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A0361">
      <w:pPr>
        <w:tabs>
          <w:tab w:val="left" w:pos="3839"/>
        </w:tabs>
        <w:wordWrap w:val="0"/>
        <w:jc w:val="center"/>
        <w:rPr>
          <w:rFonts w:hint="eastAsia" w:ascii="宋体" w:hAnsi="宋体" w:eastAsia="宋体" w:cs="宋体"/>
          <w:b/>
          <w:bCs/>
          <w:color w:val="auto"/>
          <w:sz w:val="36"/>
          <w:szCs w:val="36"/>
          <w:highlight w:val="none"/>
          <w:lang w:eastAsia="zh-CN"/>
        </w:rPr>
      </w:pPr>
    </w:p>
    <w:p w14:paraId="41E7CDED">
      <w:pPr>
        <w:tabs>
          <w:tab w:val="left" w:pos="3839"/>
        </w:tabs>
        <w:wordWrap w:val="0"/>
        <w:jc w:val="both"/>
        <w:rPr>
          <w:rFonts w:hint="eastAsia" w:ascii="宋体" w:hAnsi="宋体" w:eastAsia="宋体" w:cs="宋体"/>
          <w:b/>
          <w:bCs/>
          <w:color w:val="auto"/>
          <w:sz w:val="36"/>
          <w:szCs w:val="36"/>
          <w:highlight w:val="none"/>
          <w:lang w:eastAsia="zh-CN"/>
        </w:rPr>
      </w:pPr>
    </w:p>
    <w:p w14:paraId="4A94D1CE">
      <w:pPr>
        <w:tabs>
          <w:tab w:val="left" w:pos="3839"/>
        </w:tabs>
        <w:wordWrap w:val="0"/>
        <w:jc w:val="center"/>
        <w:rPr>
          <w:rFonts w:hint="eastAsia" w:ascii="宋体" w:hAnsi="宋体" w:eastAsia="宋体" w:cs="宋体"/>
          <w:b/>
          <w:bCs/>
          <w:color w:val="auto"/>
          <w:sz w:val="84"/>
          <w:szCs w:val="84"/>
          <w:highlight w:val="none"/>
          <w:lang w:eastAsia="zh-CN"/>
        </w:rPr>
      </w:pPr>
      <w:r>
        <w:rPr>
          <w:rFonts w:hint="eastAsia" w:cs="宋体"/>
          <w:b/>
          <w:bCs/>
          <w:color w:val="auto"/>
          <w:sz w:val="52"/>
          <w:szCs w:val="52"/>
          <w:highlight w:val="none"/>
          <w:lang w:eastAsia="zh-CN"/>
        </w:rPr>
        <w:t>集安市BJ村镇人居环境提升工程（一期）公路部分试验检测服务</w:t>
      </w:r>
    </w:p>
    <w:p w14:paraId="66A8D305">
      <w:pPr>
        <w:wordWrap w:val="0"/>
        <w:jc w:val="center"/>
        <w:rPr>
          <w:rFonts w:hint="eastAsia" w:ascii="宋体" w:hAnsi="宋体" w:eastAsia="宋体" w:cs="宋体"/>
          <w:b/>
          <w:bCs/>
          <w:color w:val="auto"/>
          <w:sz w:val="84"/>
          <w:szCs w:val="84"/>
          <w:highlight w:val="none"/>
          <w:lang w:eastAsia="zh-CN"/>
        </w:rPr>
      </w:pPr>
    </w:p>
    <w:p w14:paraId="34AC2146">
      <w:pPr>
        <w:wordWrap w:val="0"/>
        <w:jc w:val="center"/>
        <w:rPr>
          <w:rFonts w:hint="eastAsia" w:ascii="宋体" w:hAnsi="宋体" w:eastAsia="宋体" w:cs="宋体"/>
          <w:b/>
          <w:bCs/>
          <w:color w:val="auto"/>
          <w:sz w:val="84"/>
          <w:szCs w:val="84"/>
          <w:highlight w:val="none"/>
          <w:lang w:eastAsia="zh-CN"/>
        </w:rPr>
      </w:pPr>
    </w:p>
    <w:p w14:paraId="05BF6364">
      <w:pPr>
        <w:wordWrap w:val="0"/>
        <w:jc w:val="center"/>
        <w:rPr>
          <w:rFonts w:hint="eastAsia" w:ascii="宋体" w:hAnsi="宋体" w:eastAsia="宋体" w:cs="宋体"/>
          <w:b/>
          <w:bCs/>
          <w:color w:val="auto"/>
          <w:sz w:val="84"/>
          <w:szCs w:val="84"/>
          <w:highlight w:val="none"/>
          <w:lang w:eastAsia="zh-CN"/>
        </w:rPr>
      </w:pPr>
      <w:r>
        <w:rPr>
          <w:rFonts w:hint="eastAsia" w:ascii="宋体" w:hAnsi="宋体" w:eastAsia="宋体" w:cs="宋体"/>
          <w:b/>
          <w:bCs/>
          <w:color w:val="auto"/>
          <w:sz w:val="84"/>
          <w:szCs w:val="84"/>
          <w:highlight w:val="none"/>
          <w:lang w:eastAsia="zh-CN"/>
        </w:rPr>
        <w:t>竞争性磋商文件</w:t>
      </w:r>
    </w:p>
    <w:p w14:paraId="4824EDBC">
      <w:pPr>
        <w:tabs>
          <w:tab w:val="left" w:pos="5834"/>
        </w:tabs>
        <w:wordWrap w:val="0"/>
        <w:jc w:val="center"/>
        <w:rPr>
          <w:rFonts w:hint="eastAsia" w:ascii="宋体" w:hAnsi="宋体" w:eastAsia="宋体" w:cs="宋体"/>
          <w:b/>
          <w:bCs/>
          <w:color w:val="auto"/>
          <w:sz w:val="28"/>
          <w:highlight w:val="none"/>
          <w:lang w:eastAsia="zh-CN"/>
        </w:rPr>
      </w:pPr>
    </w:p>
    <w:p w14:paraId="2E388964">
      <w:pPr>
        <w:tabs>
          <w:tab w:val="left" w:pos="5834"/>
        </w:tabs>
        <w:wordWrap w:val="0"/>
        <w:jc w:val="center"/>
        <w:rPr>
          <w:rFonts w:hint="eastAsia" w:ascii="宋体" w:hAnsi="宋体" w:eastAsia="宋体" w:cs="宋体"/>
          <w:b/>
          <w:bCs/>
          <w:color w:val="auto"/>
          <w:sz w:val="24"/>
          <w:szCs w:val="21"/>
          <w:highlight w:val="none"/>
          <w:lang w:eastAsia="zh-CN"/>
        </w:rPr>
      </w:pPr>
      <w:r>
        <w:rPr>
          <w:rFonts w:hint="eastAsia" w:ascii="宋体" w:hAnsi="宋体" w:eastAsia="宋体" w:cs="宋体"/>
          <w:b/>
          <w:bCs/>
          <w:color w:val="auto"/>
          <w:sz w:val="28"/>
          <w:highlight w:val="none"/>
          <w:lang w:eastAsia="zh-CN"/>
        </w:rPr>
        <w:t>项目编号：</w:t>
      </w:r>
      <w:r>
        <w:rPr>
          <w:rFonts w:hint="eastAsia" w:cs="宋体"/>
          <w:b/>
          <w:bCs/>
          <w:color w:val="auto"/>
          <w:sz w:val="28"/>
          <w:highlight w:val="none"/>
          <w:lang w:eastAsia="zh-CN"/>
        </w:rPr>
        <w:t>采购计划-[2025]-00037号-JLSXH-20250306</w:t>
      </w:r>
    </w:p>
    <w:p w14:paraId="109AF3F7">
      <w:pPr>
        <w:pStyle w:val="8"/>
        <w:wordWrap w:val="0"/>
        <w:rPr>
          <w:rFonts w:hint="eastAsia" w:ascii="宋体" w:hAnsi="宋体" w:eastAsia="宋体" w:cs="宋体"/>
          <w:b/>
          <w:bCs/>
          <w:color w:val="auto"/>
          <w:sz w:val="20"/>
          <w:highlight w:val="none"/>
          <w:lang w:eastAsia="zh-CN"/>
        </w:rPr>
      </w:pPr>
    </w:p>
    <w:p w14:paraId="7B56B689">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1C227FA">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DC535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9DF62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095777C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35253E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B6DAD1F">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51BF015C">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47A7CFD0">
      <w:pPr>
        <w:tabs>
          <w:tab w:val="left" w:pos="2593"/>
        </w:tabs>
        <w:wordWrap w:val="0"/>
        <w:spacing w:before="1"/>
        <w:ind w:left="567"/>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   购   人：</w:t>
      </w:r>
      <w:r>
        <w:rPr>
          <w:rFonts w:hint="eastAsia" w:cs="宋体"/>
          <w:b/>
          <w:bCs/>
          <w:color w:val="auto"/>
          <w:sz w:val="32"/>
          <w:szCs w:val="32"/>
          <w:highlight w:val="none"/>
          <w:lang w:eastAsia="zh-CN"/>
        </w:rPr>
        <w:t>集安市乡村振兴服务中心</w:t>
      </w:r>
    </w:p>
    <w:p w14:paraId="2127224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CAC71E6">
      <w:pPr>
        <w:tabs>
          <w:tab w:val="left" w:pos="2593"/>
        </w:tabs>
        <w:wordWrap w:val="0"/>
        <w:spacing w:before="1"/>
        <w:ind w:left="567"/>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采购代理机构：</w:t>
      </w:r>
      <w:r>
        <w:rPr>
          <w:rFonts w:hint="eastAsia" w:cs="宋体"/>
          <w:b/>
          <w:bCs/>
          <w:color w:val="auto"/>
          <w:sz w:val="32"/>
          <w:szCs w:val="32"/>
          <w:highlight w:val="none"/>
          <w:lang w:val="zh-CN" w:eastAsia="zh-CN"/>
        </w:rPr>
        <w:t>吉林省信恒项目管理有限公司</w:t>
      </w:r>
    </w:p>
    <w:p w14:paraId="45D258A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269CF43A">
      <w:pPr>
        <w:tabs>
          <w:tab w:val="left" w:pos="2593"/>
        </w:tabs>
        <w:wordWrap w:val="0"/>
        <w:spacing w:before="1"/>
        <w:ind w:left="567"/>
        <w:rPr>
          <w:rFonts w:hint="eastAsia" w:ascii="宋体" w:hAnsi="宋体" w:eastAsia="宋体" w:cs="宋体"/>
          <w:color w:val="auto"/>
          <w:sz w:val="32"/>
          <w:szCs w:val="32"/>
          <w:highlight w:val="none"/>
          <w:lang w:eastAsia="zh-CN"/>
        </w:rPr>
      </w:pPr>
      <w:r>
        <w:rPr>
          <w:rFonts w:hint="eastAsia" w:ascii="宋体" w:hAnsi="宋体" w:eastAsia="宋体" w:cs="宋体"/>
          <w:b/>
          <w:bCs/>
          <w:color w:val="auto"/>
          <w:sz w:val="32"/>
          <w:szCs w:val="32"/>
          <w:highlight w:val="none"/>
        </w:rPr>
        <w:t>日        期：</w:t>
      </w:r>
      <w:r>
        <w:rPr>
          <w:rFonts w:hint="eastAsia" w:ascii="宋体" w:hAnsi="宋体" w:eastAsia="宋体" w:cs="宋体"/>
          <w:b/>
          <w:bCs/>
          <w:color w:val="auto"/>
          <w:sz w:val="32"/>
          <w:szCs w:val="32"/>
          <w:highlight w:val="none"/>
          <w:lang w:eastAsia="zh-CN"/>
        </w:rPr>
        <w:t>202</w:t>
      </w:r>
      <w:r>
        <w:rPr>
          <w:rFonts w:hint="eastAsia" w:ascii="宋体" w:hAnsi="宋体" w:eastAsia="宋体" w:cs="宋体"/>
          <w:b/>
          <w:bCs/>
          <w:color w:val="auto"/>
          <w:sz w:val="32"/>
          <w:szCs w:val="32"/>
          <w:highlight w:val="none"/>
          <w:lang w:val="en-US" w:eastAsia="zh-CN"/>
        </w:rPr>
        <w:t>5</w:t>
      </w:r>
      <w:r>
        <w:rPr>
          <w:rFonts w:hint="eastAsia" w:ascii="宋体" w:hAnsi="宋体" w:eastAsia="宋体" w:cs="宋体"/>
          <w:b/>
          <w:bCs/>
          <w:color w:val="auto"/>
          <w:sz w:val="32"/>
          <w:szCs w:val="32"/>
          <w:highlight w:val="none"/>
          <w:lang w:eastAsia="zh-CN"/>
        </w:rPr>
        <w:t>年</w:t>
      </w:r>
      <w:r>
        <w:rPr>
          <w:rFonts w:hint="eastAsia" w:ascii="宋体" w:hAnsi="宋体" w:eastAsia="宋体" w:cs="宋体"/>
          <w:b/>
          <w:bCs/>
          <w:color w:val="auto"/>
          <w:sz w:val="32"/>
          <w:szCs w:val="32"/>
          <w:highlight w:val="none"/>
          <w:lang w:val="en-US" w:eastAsia="zh-CN"/>
        </w:rPr>
        <w:t>03</w:t>
      </w:r>
      <w:r>
        <w:rPr>
          <w:rFonts w:hint="eastAsia" w:ascii="宋体" w:hAnsi="宋体" w:eastAsia="宋体" w:cs="宋体"/>
          <w:b/>
          <w:bCs/>
          <w:color w:val="auto"/>
          <w:sz w:val="32"/>
          <w:szCs w:val="32"/>
          <w:highlight w:val="none"/>
          <w:lang w:eastAsia="zh-CN"/>
        </w:rPr>
        <w:t>月</w:t>
      </w:r>
    </w:p>
    <w:p w14:paraId="20C2F0E3">
      <w:pPr>
        <w:pStyle w:val="8"/>
        <w:wordWrap w:val="0"/>
        <w:rPr>
          <w:rFonts w:hint="eastAsia" w:ascii="宋体" w:hAnsi="宋体" w:eastAsia="宋体" w:cs="宋体"/>
          <w:color w:val="auto"/>
          <w:sz w:val="44"/>
          <w:highlight w:val="none"/>
        </w:rPr>
      </w:pPr>
    </w:p>
    <w:p w14:paraId="04E2987C">
      <w:pPr>
        <w:tabs>
          <w:tab w:val="left" w:pos="3611"/>
          <w:tab w:val="left" w:pos="4626"/>
          <w:tab w:val="left" w:pos="5642"/>
        </w:tabs>
        <w:wordWrap w:val="0"/>
        <w:spacing w:before="15"/>
        <w:ind w:left="2877" w:right="175"/>
        <w:rPr>
          <w:rFonts w:hint="eastAsia" w:ascii="宋体" w:hAnsi="宋体" w:eastAsia="宋体" w:cs="宋体"/>
          <w:color w:val="auto"/>
          <w:sz w:val="28"/>
          <w:highlight w:val="none"/>
        </w:rPr>
      </w:pPr>
    </w:p>
    <w:p w14:paraId="11C2BCA7">
      <w:pPr>
        <w:wordWrap w:val="0"/>
        <w:rPr>
          <w:rFonts w:hint="eastAsia" w:ascii="宋体" w:hAnsi="宋体" w:eastAsia="宋体" w:cs="宋体"/>
          <w:color w:val="auto"/>
          <w:sz w:val="28"/>
          <w:highlight w:val="none"/>
        </w:rPr>
        <w:sectPr>
          <w:pgSz w:w="12240" w:h="15840"/>
          <w:pgMar w:top="1500" w:right="1720" w:bottom="280" w:left="1720" w:header="720" w:footer="720" w:gutter="0"/>
          <w:cols w:space="720" w:num="1"/>
        </w:sectPr>
      </w:pPr>
    </w:p>
    <w:p w14:paraId="02AEBF7D">
      <w:pPr>
        <w:tabs>
          <w:tab w:val="left" w:pos="561"/>
        </w:tabs>
        <w:wordWrap w:val="0"/>
        <w:jc w:val="center"/>
        <w:rPr>
          <w:rFonts w:hint="eastAsia" w:ascii="宋体" w:hAnsi="宋体" w:eastAsia="宋体" w:cs="宋体"/>
          <w:b/>
          <w:bCs/>
          <w:color w:val="auto"/>
          <w:sz w:val="32"/>
          <w:szCs w:val="32"/>
          <w:highlight w:val="none"/>
        </w:rPr>
      </w:pPr>
    </w:p>
    <w:p w14:paraId="4FC0C853">
      <w:pPr>
        <w:tabs>
          <w:tab w:val="left" w:pos="561"/>
        </w:tabs>
        <w:wordWrap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rPr>
        <w:tab/>
      </w:r>
      <w:r>
        <w:rPr>
          <w:rFonts w:hint="eastAsia" w:ascii="宋体" w:hAnsi="宋体" w:eastAsia="宋体" w:cs="宋体"/>
          <w:b/>
          <w:bCs/>
          <w:color w:val="auto"/>
          <w:sz w:val="32"/>
          <w:szCs w:val="32"/>
          <w:highlight w:val="none"/>
        </w:rPr>
        <w:t>录</w:t>
      </w:r>
    </w:p>
    <w:p w14:paraId="790B8C2C">
      <w:pPr>
        <w:wordWrap w:val="0"/>
        <w:spacing w:line="358" w:lineRule="exact"/>
        <w:jc w:val="center"/>
        <w:rPr>
          <w:rFonts w:hint="eastAsia" w:ascii="宋体" w:hAnsi="宋体" w:eastAsia="宋体" w:cs="宋体"/>
          <w:color w:val="auto"/>
          <w:sz w:val="28"/>
          <w:highlight w:val="none"/>
        </w:rPr>
      </w:pPr>
    </w:p>
    <w:p w14:paraId="0A5B025E">
      <w:pPr>
        <w:pStyle w:val="22"/>
        <w:tabs>
          <w:tab w:val="right" w:leader="dot" w:pos="8840"/>
        </w:tabs>
        <w:spacing w:line="480" w:lineRule="auto"/>
        <w:rPr>
          <w:rFonts w:hint="eastAsia" w:ascii="宋体" w:hAnsi="宋体" w:eastAsia="宋体" w:cs="宋体"/>
          <w:color w:val="auto"/>
          <w:sz w:val="28"/>
          <w:szCs w:val="28"/>
          <w:highlight w:val="none"/>
        </w:rPr>
      </w:pPr>
      <w:bookmarkStart w:id="0" w:name="_bookmark0"/>
      <w:bookmarkEnd w:id="0"/>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"_Toc1135"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第一卷</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_Toc1135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10AE932D">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"_Toc4146"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第一章  竞争性磋商公告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_Toc4146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21BA23CD">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"_Toc11538"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eastAsia="zh-CN"/>
        </w:rPr>
        <w:t>5</w:t>
      </w:r>
      <w:r>
        <w:rPr>
          <w:rFonts w:hint="eastAsia" w:ascii="宋体" w:hAnsi="宋体" w:eastAsia="宋体" w:cs="宋体"/>
          <w:color w:val="auto"/>
          <w:sz w:val="28"/>
          <w:szCs w:val="28"/>
          <w:highlight w:val="none"/>
          <w:lang w:eastAsia="zh-CN"/>
        </w:rPr>
        <w:fldChar w:fldCharType="end"/>
      </w:r>
    </w:p>
    <w:p w14:paraId="3EE9A3FE">
      <w:pPr>
        <w:pStyle w:val="22"/>
        <w:tabs>
          <w:tab w:val="right" w:leader="dot" w:pos="8840"/>
        </w:tabs>
        <w:spacing w:line="480" w:lineRule="auto"/>
        <w:rPr>
          <w:rFonts w:hint="eastAsia" w:ascii="宋体" w:hAnsi="宋体" w:eastAsia="宋体" w:cs="宋体"/>
          <w:color w:val="auto"/>
          <w:sz w:val="28"/>
          <w:szCs w:val="28"/>
          <w:highlight w:val="none"/>
          <w:lang w:eastAsia="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"_Toc9132"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第三章  评审办法（综合评分法）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eastAsia="zh-CN"/>
        </w:rPr>
        <w:t>2</w:t>
      </w:r>
      <w:r>
        <w:rPr>
          <w:rFonts w:hint="eastAsia" w:ascii="宋体" w:hAnsi="宋体" w:eastAsia="宋体" w:cs="宋体"/>
          <w:color w:val="auto"/>
          <w:sz w:val="28"/>
          <w:szCs w:val="28"/>
          <w:highlight w:val="none"/>
          <w:lang w:eastAsia="zh-CN"/>
        </w:rPr>
        <w:fldChar w:fldCharType="end"/>
      </w:r>
      <w:r>
        <w:rPr>
          <w:rFonts w:hint="eastAsia" w:ascii="宋体" w:hAnsi="宋体" w:eastAsia="宋体" w:cs="宋体"/>
          <w:color w:val="auto"/>
          <w:sz w:val="28"/>
          <w:szCs w:val="28"/>
          <w:highlight w:val="none"/>
          <w:lang w:eastAsia="zh-CN"/>
        </w:rPr>
        <w:t>1</w:t>
      </w:r>
    </w:p>
    <w:p w14:paraId="0E07051D">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"_Toc28450"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第四章  合同条款及格式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_Toc28450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D794705">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"_Toc31263"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第二卷</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_Toc31263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FB8BD42">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"_Toc24439"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第五章 采购人需求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_Toc24439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434C05FD">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"_Toc28983"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第三卷</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_Toc28983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40</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2DE0B55A">
      <w:pPr>
        <w:pStyle w:val="22"/>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"_Toc14480"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第六章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_Toc14480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059EF7E9">
      <w:pPr>
        <w:pStyle w:val="8"/>
        <w:wordWrap w:val="0"/>
        <w:spacing w:line="480" w:lineRule="auto"/>
        <w:rPr>
          <w:rFonts w:hint="eastAsia" w:ascii="宋体" w:hAnsi="宋体" w:eastAsia="宋体" w:cs="宋体"/>
          <w:color w:val="auto"/>
          <w:highlight w:val="none"/>
        </w:rPr>
        <w:sectPr>
          <w:pgSz w:w="12240" w:h="15840"/>
          <w:pgMar w:top="1400" w:right="1700" w:bottom="1466" w:left="1700" w:header="720" w:footer="720" w:gutter="0"/>
          <w:cols w:space="720" w:num="1"/>
        </w:sectPr>
      </w:pPr>
      <w:r>
        <w:rPr>
          <w:rFonts w:hint="eastAsia" w:ascii="宋体" w:hAnsi="宋体" w:eastAsia="宋体" w:cs="宋体"/>
          <w:color w:val="auto"/>
          <w:sz w:val="28"/>
          <w:szCs w:val="28"/>
          <w:highlight w:val="none"/>
        </w:rPr>
        <w:fldChar w:fldCharType="end"/>
      </w:r>
    </w:p>
    <w:p w14:paraId="444C652D">
      <w:pPr>
        <w:pStyle w:val="8"/>
        <w:wordWrap w:val="0"/>
        <w:spacing w:line="360" w:lineRule="auto"/>
        <w:rPr>
          <w:rFonts w:hint="eastAsia" w:ascii="宋体" w:hAnsi="宋体" w:eastAsia="宋体" w:cs="宋体"/>
          <w:color w:val="auto"/>
          <w:highlight w:val="none"/>
        </w:rPr>
      </w:pPr>
    </w:p>
    <w:p w14:paraId="061CA837">
      <w:pPr>
        <w:pStyle w:val="3"/>
        <w:wordWrap w:val="0"/>
        <w:spacing w:line="360" w:lineRule="auto"/>
        <w:ind w:left="0"/>
        <w:rPr>
          <w:rFonts w:hint="eastAsia" w:ascii="宋体" w:hAnsi="宋体" w:eastAsia="宋体" w:cs="宋体"/>
          <w:color w:val="auto"/>
          <w:highlight w:val="none"/>
        </w:rPr>
      </w:pPr>
    </w:p>
    <w:p w14:paraId="14A690D9">
      <w:pPr>
        <w:pStyle w:val="3"/>
        <w:wordWrap w:val="0"/>
        <w:spacing w:line="360" w:lineRule="auto"/>
        <w:ind w:left="0"/>
        <w:rPr>
          <w:rFonts w:hint="eastAsia" w:ascii="宋体" w:hAnsi="宋体" w:eastAsia="宋体" w:cs="宋体"/>
          <w:color w:val="auto"/>
          <w:highlight w:val="none"/>
        </w:rPr>
      </w:pPr>
    </w:p>
    <w:p w14:paraId="62A41F72">
      <w:pPr>
        <w:pStyle w:val="3"/>
        <w:wordWrap w:val="0"/>
        <w:spacing w:line="360" w:lineRule="auto"/>
        <w:ind w:left="0"/>
        <w:rPr>
          <w:rFonts w:hint="eastAsia" w:ascii="宋体" w:hAnsi="宋体" w:eastAsia="宋体" w:cs="宋体"/>
          <w:color w:val="auto"/>
          <w:highlight w:val="none"/>
        </w:rPr>
      </w:pPr>
    </w:p>
    <w:p w14:paraId="27940498">
      <w:pPr>
        <w:pStyle w:val="3"/>
        <w:wordWrap w:val="0"/>
        <w:spacing w:line="360" w:lineRule="auto"/>
        <w:ind w:left="0"/>
        <w:rPr>
          <w:rFonts w:hint="eastAsia" w:ascii="宋体" w:hAnsi="宋体" w:eastAsia="宋体" w:cs="宋体"/>
          <w:color w:val="auto"/>
          <w:highlight w:val="none"/>
        </w:rPr>
      </w:pPr>
    </w:p>
    <w:p w14:paraId="2E92E850">
      <w:pPr>
        <w:pStyle w:val="3"/>
        <w:wordWrap w:val="0"/>
        <w:spacing w:line="360" w:lineRule="auto"/>
        <w:ind w:left="0"/>
        <w:rPr>
          <w:rFonts w:hint="eastAsia" w:ascii="宋体" w:hAnsi="宋体" w:eastAsia="宋体" w:cs="宋体"/>
          <w:color w:val="auto"/>
          <w:highlight w:val="none"/>
          <w:lang w:eastAsia="zh-CN"/>
        </w:rPr>
      </w:pPr>
      <w:bookmarkStart w:id="1" w:name="_Toc1135"/>
      <w:bookmarkStart w:id="2" w:name="_Toc23802"/>
      <w:r>
        <w:rPr>
          <w:rFonts w:hint="eastAsia" w:ascii="宋体" w:hAnsi="宋体" w:eastAsia="宋体" w:cs="宋体"/>
          <w:color w:val="auto"/>
          <w:highlight w:val="none"/>
          <w:lang w:eastAsia="zh-CN"/>
        </w:rPr>
        <w:t>第一卷</w:t>
      </w:r>
      <w:bookmarkEnd w:id="1"/>
      <w:bookmarkEnd w:id="2"/>
      <w:bookmarkStart w:id="3" w:name="_bookmark1"/>
      <w:bookmarkEnd w:id="3"/>
    </w:p>
    <w:p w14:paraId="7A61A3A4">
      <w:pPr>
        <w:pStyle w:val="3"/>
        <w:wordWrap w:val="0"/>
        <w:spacing w:line="360" w:lineRule="auto"/>
        <w:ind w:left="0"/>
        <w:rPr>
          <w:rFonts w:hint="eastAsia" w:ascii="宋体" w:hAnsi="宋体" w:eastAsia="宋体" w:cs="宋体"/>
          <w:color w:val="auto"/>
          <w:highlight w:val="none"/>
          <w:lang w:eastAsia="zh-CN"/>
        </w:rPr>
      </w:pPr>
    </w:p>
    <w:p w14:paraId="01FC2167">
      <w:pPr>
        <w:pStyle w:val="3"/>
        <w:wordWrap w:val="0"/>
        <w:spacing w:line="360" w:lineRule="auto"/>
        <w:ind w:left="0"/>
        <w:rPr>
          <w:rFonts w:hint="eastAsia" w:ascii="宋体" w:hAnsi="宋体" w:eastAsia="宋体" w:cs="宋体"/>
          <w:color w:val="auto"/>
          <w:highlight w:val="none"/>
          <w:lang w:eastAsia="zh-CN"/>
        </w:rPr>
      </w:pPr>
    </w:p>
    <w:p w14:paraId="5C1D7D89">
      <w:pPr>
        <w:pStyle w:val="3"/>
        <w:wordWrap w:val="0"/>
        <w:spacing w:line="360" w:lineRule="auto"/>
        <w:ind w:left="0"/>
        <w:rPr>
          <w:rFonts w:hint="eastAsia" w:ascii="宋体" w:hAnsi="宋体" w:eastAsia="宋体" w:cs="宋体"/>
          <w:color w:val="auto"/>
          <w:highlight w:val="none"/>
          <w:lang w:eastAsia="zh-CN"/>
        </w:rPr>
      </w:pPr>
    </w:p>
    <w:p w14:paraId="59CE2254">
      <w:pPr>
        <w:pStyle w:val="3"/>
        <w:wordWrap w:val="0"/>
        <w:spacing w:line="360" w:lineRule="auto"/>
        <w:ind w:left="0"/>
        <w:rPr>
          <w:rFonts w:hint="eastAsia" w:ascii="宋体" w:hAnsi="宋体" w:eastAsia="宋体" w:cs="宋体"/>
          <w:color w:val="auto"/>
          <w:highlight w:val="none"/>
          <w:lang w:eastAsia="zh-CN"/>
        </w:rPr>
      </w:pPr>
    </w:p>
    <w:p w14:paraId="14611117">
      <w:pPr>
        <w:pStyle w:val="3"/>
        <w:wordWrap w:val="0"/>
        <w:spacing w:line="360" w:lineRule="auto"/>
        <w:ind w:left="0"/>
        <w:rPr>
          <w:rFonts w:hint="eastAsia" w:ascii="宋体" w:hAnsi="宋体" w:eastAsia="宋体" w:cs="宋体"/>
          <w:color w:val="auto"/>
          <w:highlight w:val="none"/>
          <w:lang w:eastAsia="zh-CN"/>
        </w:rPr>
      </w:pPr>
    </w:p>
    <w:p w14:paraId="7287F0B2">
      <w:pPr>
        <w:pStyle w:val="3"/>
        <w:wordWrap w:val="0"/>
        <w:spacing w:line="360" w:lineRule="auto"/>
        <w:ind w:left="0"/>
        <w:rPr>
          <w:rFonts w:hint="eastAsia" w:ascii="宋体" w:hAnsi="宋体" w:eastAsia="宋体" w:cs="宋体"/>
          <w:color w:val="auto"/>
          <w:highlight w:val="none"/>
          <w:lang w:eastAsia="zh-CN"/>
        </w:rPr>
      </w:pPr>
    </w:p>
    <w:p w14:paraId="4F7ECEDB">
      <w:pPr>
        <w:pStyle w:val="3"/>
        <w:wordWrap w:val="0"/>
        <w:spacing w:line="360" w:lineRule="auto"/>
        <w:ind w:left="0"/>
        <w:rPr>
          <w:rFonts w:hint="eastAsia" w:ascii="宋体" w:hAnsi="宋体" w:eastAsia="宋体" w:cs="宋体"/>
          <w:color w:val="auto"/>
          <w:highlight w:val="none"/>
          <w:lang w:eastAsia="zh-CN"/>
        </w:rPr>
      </w:pPr>
    </w:p>
    <w:p w14:paraId="05E35EF6">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44207A65">
      <w:pPr>
        <w:pStyle w:val="3"/>
        <w:wordWrap w:val="0"/>
        <w:spacing w:after="240" w:afterLines="100" w:line="240" w:lineRule="auto"/>
        <w:ind w:left="0"/>
        <w:rPr>
          <w:rFonts w:hint="eastAsia" w:ascii="宋体" w:hAnsi="宋体" w:eastAsia="宋体" w:cs="宋体"/>
          <w:color w:val="auto"/>
          <w:sz w:val="32"/>
          <w:szCs w:val="32"/>
          <w:highlight w:val="none"/>
          <w:lang w:eastAsia="zh-CN"/>
        </w:rPr>
      </w:pPr>
      <w:bookmarkStart w:id="4" w:name="_Toc2164"/>
      <w:bookmarkStart w:id="5" w:name="_Toc4146"/>
      <w:r>
        <w:rPr>
          <w:rFonts w:hint="eastAsia" w:ascii="宋体" w:hAnsi="宋体" w:eastAsia="宋体" w:cs="宋体"/>
          <w:color w:val="auto"/>
          <w:sz w:val="32"/>
          <w:szCs w:val="32"/>
          <w:highlight w:val="none"/>
          <w:lang w:eastAsia="zh-CN"/>
        </w:rPr>
        <w:t>第一章  竞争性磋商公告</w:t>
      </w:r>
      <w:bookmarkEnd w:id="4"/>
      <w:bookmarkEnd w:id="5"/>
    </w:p>
    <w:p w14:paraId="54E3B012">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项目概况</w:t>
      </w:r>
    </w:p>
    <w:p w14:paraId="75B5312D">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 w:val="21"/>
          <w:szCs w:val="21"/>
          <w:highlight w:val="none"/>
          <w:lang w:eastAsia="zh-CN"/>
        </w:rPr>
      </w:pPr>
      <w:r>
        <w:rPr>
          <w:rFonts w:hint="eastAsia" w:cs="宋体"/>
          <w:color w:val="auto"/>
          <w:szCs w:val="21"/>
          <w:highlight w:val="none"/>
          <w:lang w:eastAsia="zh-CN"/>
        </w:rPr>
        <w:t>集安市BJ村镇人居环境提升工程（一期）公路部分试验检测服务</w:t>
      </w:r>
      <w:r>
        <w:rPr>
          <w:rFonts w:hint="eastAsia" w:ascii="宋体" w:hAnsi="宋体" w:eastAsia="宋体" w:cs="宋体"/>
          <w:color w:val="auto"/>
          <w:szCs w:val="21"/>
          <w:highlight w:val="none"/>
          <w:lang w:eastAsia="zh-CN"/>
        </w:rPr>
        <w:t>的潜在供应商</w:t>
      </w:r>
      <w:r>
        <w:rPr>
          <w:rFonts w:hint="eastAsia" w:ascii="宋体" w:hAnsi="宋体" w:eastAsia="宋体" w:cs="宋体"/>
          <w:color w:val="auto"/>
          <w:highlight w:val="none"/>
          <w:shd w:val="clear" w:color="auto" w:fill="FFFFFF"/>
          <w:lang w:eastAsia="zh-CN"/>
        </w:rPr>
        <w:t>应在政府采购云平台（网址：http:// www.zcygov.cn）获取采购文件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u w:val="single"/>
          <w:lang w:eastAsia="zh-CN"/>
        </w:rPr>
        <w:t>并于2025年</w:t>
      </w:r>
      <w:r>
        <w:rPr>
          <w:rFonts w:hint="eastAsia" w:cs="宋体"/>
          <w:color w:val="auto"/>
          <w:szCs w:val="21"/>
          <w:highlight w:val="none"/>
          <w:u w:val="single"/>
          <w:lang w:eastAsia="zh-CN"/>
        </w:rPr>
        <w:t>4月8日</w:t>
      </w:r>
      <w:r>
        <w:rPr>
          <w:rFonts w:hint="eastAsia" w:ascii="宋体" w:hAnsi="宋体" w:eastAsia="宋体" w:cs="宋体"/>
          <w:color w:val="auto"/>
          <w:szCs w:val="21"/>
          <w:highlight w:val="none"/>
          <w:u w:val="single"/>
          <w:lang w:eastAsia="zh-CN"/>
        </w:rPr>
        <w:t>13时30分（北京时间）</w:t>
      </w:r>
      <w:r>
        <w:rPr>
          <w:rFonts w:hint="eastAsia" w:ascii="宋体" w:hAnsi="宋体" w:eastAsia="宋体" w:cs="宋体"/>
          <w:color w:val="auto"/>
          <w:szCs w:val="21"/>
          <w:highlight w:val="none"/>
          <w:lang w:eastAsia="zh-CN"/>
        </w:rPr>
        <w:t>前递交响应文件</w:t>
      </w:r>
      <w:r>
        <w:rPr>
          <w:rFonts w:hint="eastAsia" w:ascii="宋体" w:hAnsi="宋体" w:eastAsia="宋体" w:cs="宋体"/>
          <w:color w:val="auto"/>
          <w:sz w:val="21"/>
          <w:szCs w:val="21"/>
          <w:highlight w:val="none"/>
          <w:lang w:eastAsia="zh-CN"/>
        </w:rPr>
        <w:t>。</w:t>
      </w:r>
    </w:p>
    <w:p w14:paraId="3F3BF9C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6" w:name="_Toc35393629"/>
      <w:bookmarkStart w:id="7" w:name="_Toc35393798"/>
      <w:bookmarkStart w:id="8" w:name="_Toc28359012"/>
      <w:bookmarkStart w:id="9" w:name="_Toc28359089"/>
      <w:r>
        <w:rPr>
          <w:rFonts w:hint="eastAsia" w:ascii="宋体" w:hAnsi="宋体" w:eastAsia="宋体" w:cs="宋体"/>
          <w:b/>
          <w:bCs/>
          <w:color w:val="auto"/>
          <w:sz w:val="21"/>
          <w:szCs w:val="21"/>
          <w:highlight w:val="none"/>
          <w:lang w:eastAsia="zh-CN"/>
        </w:rPr>
        <w:t>一、项目基本情况</w:t>
      </w:r>
      <w:bookmarkEnd w:id="6"/>
      <w:bookmarkEnd w:id="7"/>
      <w:bookmarkEnd w:id="8"/>
      <w:bookmarkEnd w:id="9"/>
    </w:p>
    <w:p w14:paraId="73B585BF">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1.项目编号：</w:t>
      </w:r>
      <w:r>
        <w:rPr>
          <w:rFonts w:hint="eastAsia" w:cs="宋体"/>
          <w:bCs/>
          <w:color w:val="auto"/>
          <w:szCs w:val="21"/>
          <w:highlight w:val="none"/>
          <w:lang w:eastAsia="zh-CN"/>
        </w:rPr>
        <w:t>采购计划-[2025]-00037号-JLSXH-20250306</w:t>
      </w:r>
      <w:r>
        <w:rPr>
          <w:rFonts w:hint="eastAsia" w:ascii="宋体" w:hAnsi="宋体" w:eastAsia="宋体" w:cs="宋体"/>
          <w:bCs/>
          <w:color w:val="auto"/>
          <w:szCs w:val="21"/>
          <w:highlight w:val="none"/>
          <w:lang w:eastAsia="zh-CN"/>
        </w:rPr>
        <w:t>；</w:t>
      </w:r>
    </w:p>
    <w:p w14:paraId="625C46A7">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lang w:eastAsia="zh-CN"/>
        </w:rPr>
        <w:t>项目名称:</w:t>
      </w:r>
      <w:r>
        <w:rPr>
          <w:rFonts w:hint="eastAsia" w:cs="宋体"/>
          <w:bCs/>
          <w:color w:val="auto"/>
          <w:szCs w:val="21"/>
          <w:highlight w:val="none"/>
          <w:lang w:eastAsia="zh-CN"/>
        </w:rPr>
        <w:t>集安市BJ村镇人居环境提升工程（一期）公路部分试验检测服务</w:t>
      </w:r>
      <w:r>
        <w:rPr>
          <w:rFonts w:hint="eastAsia" w:ascii="宋体" w:hAnsi="宋体" w:eastAsia="宋体" w:cs="宋体"/>
          <w:bCs/>
          <w:color w:val="auto"/>
          <w:szCs w:val="21"/>
          <w:highlight w:val="none"/>
          <w:lang w:eastAsia="zh-CN"/>
        </w:rPr>
        <w:t>；</w:t>
      </w:r>
    </w:p>
    <w:p w14:paraId="6CA3C193">
      <w:pPr>
        <w:autoSpaceDE w:val="0"/>
        <w:autoSpaceDN w:val="0"/>
        <w:adjustRightInd w:val="0"/>
        <w:spacing w:line="380" w:lineRule="exact"/>
        <w:ind w:firstLine="440" w:firstLineChars="20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eastAsia="zh-CN"/>
        </w:rPr>
        <w:t>采购方式：竞争性磋商</w:t>
      </w:r>
    </w:p>
    <w:p w14:paraId="5E64333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4.预算金额：</w:t>
      </w:r>
      <w:r>
        <w:rPr>
          <w:rFonts w:hint="eastAsia" w:cs="宋体"/>
          <w:bCs/>
          <w:color w:val="auto"/>
          <w:szCs w:val="21"/>
          <w:highlight w:val="none"/>
          <w:lang w:val="en-US" w:eastAsia="zh-CN"/>
        </w:rPr>
        <w:t>98.5</w:t>
      </w:r>
      <w:r>
        <w:rPr>
          <w:rFonts w:hint="eastAsia" w:ascii="宋体" w:hAnsi="宋体" w:eastAsia="宋体" w:cs="宋体"/>
          <w:bCs/>
          <w:color w:val="auto"/>
          <w:szCs w:val="21"/>
          <w:highlight w:val="none"/>
          <w:lang w:val="en-US" w:eastAsia="zh-CN"/>
        </w:rPr>
        <w:t>万元</w:t>
      </w:r>
      <w:r>
        <w:rPr>
          <w:rFonts w:hint="eastAsia" w:ascii="宋体" w:hAnsi="宋体" w:eastAsia="宋体" w:cs="宋体"/>
          <w:bCs/>
          <w:color w:val="auto"/>
          <w:szCs w:val="21"/>
          <w:highlight w:val="none"/>
          <w:lang w:eastAsia="zh-CN"/>
        </w:rPr>
        <w:t>；</w:t>
      </w:r>
    </w:p>
    <w:p w14:paraId="1D1B6169">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5.采购需求：</w:t>
      </w:r>
      <w:r>
        <w:rPr>
          <w:rFonts w:hint="eastAsia" w:cs="宋体"/>
          <w:bCs/>
          <w:color w:val="auto"/>
          <w:szCs w:val="21"/>
          <w:highlight w:val="none"/>
          <w:lang w:val="en-US" w:eastAsia="zh-CN"/>
        </w:rPr>
        <w:t>集安市BJ村镇人居环境提升工程（一期）公路部分试验检测服务</w:t>
      </w:r>
      <w:r>
        <w:rPr>
          <w:rFonts w:hint="eastAsia" w:ascii="宋体" w:hAnsi="宋体" w:eastAsia="宋体" w:cs="宋体"/>
          <w:bCs/>
          <w:color w:val="auto"/>
          <w:szCs w:val="21"/>
          <w:highlight w:val="none"/>
          <w:lang w:val="en-US" w:eastAsia="zh-CN"/>
        </w:rPr>
        <w:t>，</w:t>
      </w:r>
      <w:r>
        <w:rPr>
          <w:rFonts w:hint="eastAsia" w:ascii="宋体" w:hAnsi="宋体" w:eastAsia="宋体" w:cs="宋体"/>
          <w:bCs/>
          <w:color w:val="auto"/>
          <w:szCs w:val="21"/>
          <w:highlight w:val="none"/>
          <w:lang w:eastAsia="zh-CN"/>
        </w:rPr>
        <w:t>具体内容详见磋商文件；</w:t>
      </w:r>
    </w:p>
    <w:p w14:paraId="153875C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6</w:t>
      </w:r>
      <w:r>
        <w:rPr>
          <w:rFonts w:hint="eastAsia" w:ascii="宋体" w:hAnsi="宋体" w:eastAsia="宋体" w:cs="宋体"/>
          <w:bCs/>
          <w:color w:val="auto"/>
          <w:szCs w:val="21"/>
          <w:highlight w:val="none"/>
          <w:lang w:eastAsia="zh-CN"/>
        </w:rPr>
        <w:t>.合同履行期限（服务期）：</w:t>
      </w:r>
      <w:r>
        <w:rPr>
          <w:rFonts w:hint="eastAsia" w:cs="宋体"/>
          <w:bCs/>
          <w:color w:val="auto"/>
          <w:szCs w:val="21"/>
          <w:highlight w:val="none"/>
          <w:lang w:eastAsia="zh-CN"/>
        </w:rPr>
        <w:t>自合同签订之日起60天</w:t>
      </w:r>
      <w:r>
        <w:rPr>
          <w:rFonts w:hint="eastAsia" w:ascii="宋体" w:hAnsi="宋体" w:eastAsia="宋体" w:cs="宋体"/>
          <w:bCs/>
          <w:color w:val="auto"/>
          <w:szCs w:val="21"/>
          <w:highlight w:val="none"/>
          <w:lang w:eastAsia="zh-CN"/>
        </w:rPr>
        <w:t>；</w:t>
      </w:r>
    </w:p>
    <w:p w14:paraId="5D2B1A5B">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7</w:t>
      </w:r>
      <w:r>
        <w:rPr>
          <w:rFonts w:hint="eastAsia" w:ascii="宋体" w:hAnsi="宋体" w:eastAsia="宋体" w:cs="宋体"/>
          <w:bCs/>
          <w:color w:val="auto"/>
          <w:szCs w:val="21"/>
          <w:highlight w:val="none"/>
          <w:lang w:eastAsia="zh-CN"/>
        </w:rPr>
        <w:t>.服务地点：</w:t>
      </w:r>
      <w:r>
        <w:rPr>
          <w:rFonts w:hint="eastAsia" w:cs="宋体"/>
          <w:bCs/>
          <w:color w:val="auto"/>
          <w:szCs w:val="21"/>
          <w:highlight w:val="none"/>
          <w:lang w:eastAsia="zh-CN"/>
        </w:rPr>
        <w:t>集安市</w:t>
      </w:r>
      <w:r>
        <w:rPr>
          <w:rFonts w:hint="eastAsia" w:ascii="宋体" w:hAnsi="宋体" w:eastAsia="宋体" w:cs="宋体"/>
          <w:bCs/>
          <w:color w:val="auto"/>
          <w:szCs w:val="21"/>
          <w:highlight w:val="none"/>
          <w:lang w:eastAsia="zh-CN"/>
        </w:rPr>
        <w:t>；</w:t>
      </w:r>
    </w:p>
    <w:p w14:paraId="4B121B1E">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8</w:t>
      </w:r>
      <w:r>
        <w:rPr>
          <w:rFonts w:hint="eastAsia" w:ascii="宋体" w:hAnsi="宋体" w:eastAsia="宋体" w:cs="宋体"/>
          <w:bCs/>
          <w:color w:val="auto"/>
          <w:szCs w:val="21"/>
          <w:highlight w:val="none"/>
          <w:lang w:eastAsia="zh-CN"/>
        </w:rPr>
        <w:t>.服务标准：优质服务，符合国家、地方、行业标准；</w:t>
      </w:r>
    </w:p>
    <w:p w14:paraId="2C1409B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9</w:t>
      </w:r>
      <w:r>
        <w:rPr>
          <w:rFonts w:hint="eastAsia" w:ascii="宋体" w:hAnsi="宋体" w:eastAsia="宋体" w:cs="宋体"/>
          <w:bCs/>
          <w:color w:val="auto"/>
          <w:szCs w:val="21"/>
          <w:highlight w:val="none"/>
          <w:lang w:eastAsia="zh-CN"/>
        </w:rPr>
        <w:t>.本项目不接受联合体。</w:t>
      </w:r>
    </w:p>
    <w:p w14:paraId="1A74EB6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10" w:name="_Toc28359013"/>
      <w:bookmarkStart w:id="11" w:name="_Toc35393799"/>
      <w:bookmarkStart w:id="12" w:name="_Toc28359090"/>
      <w:bookmarkStart w:id="13" w:name="_Toc35393630"/>
      <w:r>
        <w:rPr>
          <w:rFonts w:hint="eastAsia" w:ascii="宋体" w:hAnsi="宋体" w:eastAsia="宋体" w:cs="宋体"/>
          <w:b/>
          <w:bCs/>
          <w:color w:val="auto"/>
          <w:sz w:val="21"/>
          <w:szCs w:val="21"/>
          <w:highlight w:val="none"/>
          <w:lang w:eastAsia="zh-CN"/>
        </w:rPr>
        <w:t>二、申请人的资格要求：</w:t>
      </w:r>
      <w:bookmarkEnd w:id="10"/>
      <w:bookmarkEnd w:id="11"/>
      <w:bookmarkEnd w:id="12"/>
      <w:bookmarkEnd w:id="13"/>
    </w:p>
    <w:p w14:paraId="7F9D9899">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1.满足《中华人民共和国政府采购法》第二十二条规定；</w:t>
      </w:r>
    </w:p>
    <w:p w14:paraId="444579F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bookmarkStart w:id="14" w:name="_Toc28359014"/>
      <w:bookmarkStart w:id="15" w:name="_Toc28359091"/>
      <w:r>
        <w:rPr>
          <w:rFonts w:hint="eastAsia" w:ascii="宋体" w:hAnsi="宋体" w:eastAsia="宋体" w:cs="宋体"/>
          <w:bCs/>
          <w:color w:val="auto"/>
          <w:szCs w:val="21"/>
          <w:highlight w:val="none"/>
          <w:lang w:eastAsia="zh-CN"/>
        </w:rPr>
        <w:t>2.落实政府采购政策需满足的资格要求：本项目为专门面向中小企业；</w:t>
      </w:r>
    </w:p>
    <w:p w14:paraId="11A44B12">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6291AE54">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bookmarkStart w:id="16" w:name="_Toc35393800"/>
      <w:bookmarkStart w:id="17" w:name="_Toc35393631"/>
      <w:r>
        <w:rPr>
          <w:rFonts w:hint="eastAsia" w:ascii="宋体" w:hAnsi="宋体" w:eastAsia="宋体" w:cs="宋体"/>
          <w:bCs/>
          <w:color w:val="auto"/>
          <w:szCs w:val="21"/>
          <w:highlight w:val="none"/>
          <w:lang w:eastAsia="zh-CN"/>
        </w:rPr>
        <w:t>本项目的特定资格要求：</w:t>
      </w:r>
    </w:p>
    <w:p w14:paraId="60DBA3F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3.1</w:t>
      </w:r>
      <w:r>
        <w:rPr>
          <w:rFonts w:hint="eastAsia" w:cs="宋体"/>
          <w:bCs/>
          <w:color w:val="auto"/>
          <w:szCs w:val="21"/>
          <w:highlight w:val="none"/>
          <w:lang w:eastAsia="zh-CN"/>
        </w:rPr>
        <w:t>投标人须具有独立承担民事责任的能力，具有有效的营业执照，具有交通运输主管部门颁发的公路工程综合乙级（含）以上试验检测资质证书，同时具备省级或以上质量技术监督局或国家认证认可监督管理委员会颁发的计量认证证书（CMA），并在人员等方面具有相应的试验检测能力；</w:t>
      </w:r>
    </w:p>
    <w:p w14:paraId="5E7CAD2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3.2提供经第三方会计师事务所审计的完整有效的2023年度财务审计报告或本单位出具的财务报表,若为2023年12月31日后成立的公司可提供磋商截止时间前近三个月内基本银行账户开具的资信证明。</w:t>
      </w:r>
    </w:p>
    <w:p w14:paraId="0AA147B7">
      <w:pPr>
        <w:autoSpaceDE w:val="0"/>
        <w:autoSpaceDN w:val="0"/>
        <w:adjustRightInd w:val="0"/>
        <w:spacing w:line="380" w:lineRule="exact"/>
        <w:ind w:firstLine="440" w:firstLineChars="200"/>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3.3</w:t>
      </w:r>
      <w:r>
        <w:rPr>
          <w:rFonts w:hint="eastAsia" w:ascii="宋体" w:hAnsi="宋体" w:eastAsia="宋体" w:cs="宋体"/>
          <w:bCs/>
          <w:color w:val="auto"/>
          <w:szCs w:val="21"/>
          <w:highlight w:val="none"/>
          <w:lang w:val="zh-CN" w:eastAsia="zh-CN"/>
        </w:rPr>
        <w:t>供应商派出的项目负责人须具备《试验检测工程师证书》和公路工程相关专业中级及以上职称，无在岗项目。</w:t>
      </w:r>
    </w:p>
    <w:p w14:paraId="45957F6D">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4</w:t>
      </w:r>
      <w:r>
        <w:rPr>
          <w:rFonts w:hint="eastAsia" w:ascii="宋体" w:hAnsi="宋体" w:eastAsia="宋体" w:cs="宋体"/>
          <w:bCs/>
          <w:color w:val="auto"/>
          <w:szCs w:val="21"/>
          <w:highlight w:val="none"/>
          <w:lang w:eastAsia="zh-CN"/>
        </w:rPr>
        <w:t>提供提交响应文件截止日前，一年内任</w:t>
      </w:r>
      <w:r>
        <w:rPr>
          <w:rFonts w:hint="eastAsia" w:ascii="宋体" w:hAnsi="宋体" w:eastAsia="宋体" w:cs="宋体"/>
          <w:bCs/>
          <w:color w:val="auto"/>
          <w:sz w:val="22"/>
          <w:szCs w:val="22"/>
          <w:highlight w:val="none"/>
          <w:lang w:val="en-US" w:eastAsia="zh-CN"/>
        </w:rPr>
        <w:t>意</w:t>
      </w:r>
      <w:r>
        <w:rPr>
          <w:rFonts w:hint="eastAsia" w:cs="宋体"/>
          <w:bCs/>
          <w:color w:val="auto"/>
          <w:szCs w:val="21"/>
          <w:highlight w:val="none"/>
          <w:lang w:eastAsia="zh-CN"/>
        </w:rPr>
        <w:t>一个月</w:t>
      </w:r>
      <w:r>
        <w:rPr>
          <w:rFonts w:hint="eastAsia" w:ascii="宋体" w:hAnsi="宋体" w:eastAsia="宋体" w:cs="宋体"/>
          <w:bCs/>
          <w:color w:val="auto"/>
          <w:szCs w:val="21"/>
          <w:highlight w:val="none"/>
          <w:lang w:eastAsia="zh-CN"/>
        </w:rPr>
        <w:t>缴纳社会保险的凭据扫描件；依法不需要缴纳社会保险的，应提供相应文件（扫描件）证明其依法不需要缴纳社会保险。</w:t>
      </w:r>
    </w:p>
    <w:p w14:paraId="4A633285">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5</w:t>
      </w:r>
      <w:r>
        <w:rPr>
          <w:rFonts w:hint="eastAsia" w:ascii="宋体" w:hAnsi="宋体" w:eastAsia="宋体" w:cs="宋体"/>
          <w:bCs/>
          <w:color w:val="auto"/>
          <w:szCs w:val="21"/>
          <w:highlight w:val="none"/>
          <w:lang w:eastAsia="zh-CN"/>
        </w:rPr>
        <w:t>提供提交响应文件截止日前，一年内任</w:t>
      </w:r>
      <w:r>
        <w:rPr>
          <w:rFonts w:hint="eastAsia" w:ascii="宋体" w:hAnsi="宋体" w:eastAsia="宋体" w:cs="宋体"/>
          <w:bCs/>
          <w:color w:val="auto"/>
          <w:sz w:val="22"/>
          <w:szCs w:val="22"/>
          <w:highlight w:val="none"/>
          <w:lang w:val="en-US" w:eastAsia="zh-CN"/>
        </w:rPr>
        <w:t>意</w:t>
      </w:r>
      <w:r>
        <w:rPr>
          <w:rFonts w:hint="eastAsia" w:cs="宋体"/>
          <w:bCs/>
          <w:color w:val="auto"/>
          <w:szCs w:val="21"/>
          <w:highlight w:val="none"/>
          <w:lang w:eastAsia="zh-CN"/>
        </w:rPr>
        <w:t>一个月</w:t>
      </w:r>
      <w:r>
        <w:rPr>
          <w:rFonts w:hint="eastAsia" w:ascii="宋体" w:hAnsi="宋体" w:eastAsia="宋体" w:cs="宋体"/>
          <w:bCs/>
          <w:color w:val="auto"/>
          <w:szCs w:val="21"/>
          <w:highlight w:val="none"/>
          <w:lang w:eastAsia="zh-CN"/>
        </w:rPr>
        <w:t>的缴税凭据或完税证明等扫描件；依法免税的，应提供相应文件（扫描件）证明其依法免税。</w:t>
      </w:r>
    </w:p>
    <w:p w14:paraId="572E66DC">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r>
        <w:rPr>
          <w:rFonts w:hint="eastAsia" w:cs="宋体"/>
          <w:bCs/>
          <w:color w:val="auto"/>
          <w:szCs w:val="21"/>
          <w:highlight w:val="none"/>
          <w:lang w:val="en-US" w:eastAsia="zh-CN"/>
        </w:rPr>
        <w:t>6</w:t>
      </w:r>
      <w:r>
        <w:rPr>
          <w:rFonts w:hint="eastAsia" w:ascii="宋体" w:hAnsi="宋体" w:eastAsia="宋体" w:cs="宋体"/>
          <w:bCs/>
          <w:color w:val="auto"/>
          <w:szCs w:val="21"/>
          <w:highlight w:val="none"/>
          <w:lang w:eastAsia="zh-CN"/>
        </w:rPr>
        <w:t>拒绝列入政府取消投标资格记录期间的企业或个人磋商；</w:t>
      </w:r>
    </w:p>
    <w:p w14:paraId="57AA391B">
      <w:pPr>
        <w:autoSpaceDE w:val="0"/>
        <w:autoSpaceDN w:val="0"/>
        <w:adjustRightInd w:val="0"/>
        <w:spacing w:line="380" w:lineRule="exact"/>
        <w:ind w:firstLine="440" w:firstLineChars="200"/>
        <w:rPr>
          <w:rFonts w:hint="eastAsia" w:ascii="宋体" w:hAnsi="宋体" w:eastAsia="宋体" w:cs="宋体"/>
          <w:color w:val="auto"/>
          <w:highlight w:val="none"/>
          <w:lang w:eastAsia="zh-CN"/>
        </w:rPr>
      </w:pPr>
      <w:r>
        <w:rPr>
          <w:rFonts w:hint="eastAsia" w:ascii="宋体" w:hAnsi="宋体" w:eastAsia="宋体" w:cs="宋体"/>
          <w:bCs/>
          <w:color w:val="auto"/>
          <w:szCs w:val="21"/>
          <w:highlight w:val="none"/>
          <w:lang w:eastAsia="zh-CN"/>
        </w:rPr>
        <w:t>3.</w:t>
      </w:r>
      <w:r>
        <w:rPr>
          <w:rFonts w:hint="eastAsia" w:cs="宋体"/>
          <w:bCs/>
          <w:color w:val="auto"/>
          <w:szCs w:val="21"/>
          <w:highlight w:val="none"/>
          <w:lang w:val="en-US" w:eastAsia="zh-CN"/>
        </w:rPr>
        <w:t>7</w:t>
      </w:r>
      <w:r>
        <w:rPr>
          <w:rFonts w:hint="eastAsia" w:ascii="宋体" w:hAnsi="宋体" w:eastAsia="宋体" w:cs="宋体"/>
          <w:bCs/>
          <w:color w:val="auto"/>
          <w:szCs w:val="21"/>
          <w:highlight w:val="none"/>
          <w:lang w:eastAsia="zh-CN"/>
        </w:rPr>
        <w:t>参加政府采购活动前3年内在经营活动中没有重大违法记录；</w:t>
      </w:r>
    </w:p>
    <w:p w14:paraId="28A901AA">
      <w:pPr>
        <w:autoSpaceDE w:val="0"/>
        <w:autoSpaceDN w:val="0"/>
        <w:adjustRightInd w:val="0"/>
        <w:spacing w:line="380" w:lineRule="exact"/>
        <w:ind w:firstLine="44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r>
        <w:rPr>
          <w:rFonts w:hint="eastAsia" w:cs="宋体"/>
          <w:bCs/>
          <w:color w:val="auto"/>
          <w:szCs w:val="21"/>
          <w:highlight w:val="none"/>
          <w:lang w:val="en-US" w:eastAsia="zh-CN"/>
        </w:rPr>
        <w:t>8</w:t>
      </w:r>
      <w:r>
        <w:rPr>
          <w:rFonts w:hint="eastAsia" w:ascii="宋体" w:hAnsi="宋体" w:eastAsia="宋体" w:cs="宋体"/>
          <w:bCs/>
          <w:color w:val="auto"/>
          <w:szCs w:val="21"/>
          <w:highlight w:val="none"/>
        </w:rPr>
        <w:t>不得为“信用中国”网站（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\t "_blank"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www.creditchina.gov.cn</w:t>
      </w:r>
      <w:r>
        <w:rPr>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31C80E9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r>
        <w:rPr>
          <w:rFonts w:hint="eastAsia" w:cs="宋体"/>
          <w:bCs/>
          <w:color w:val="auto"/>
          <w:szCs w:val="21"/>
          <w:highlight w:val="none"/>
          <w:lang w:val="en-US" w:eastAsia="zh-CN"/>
        </w:rPr>
        <w:t>9</w:t>
      </w:r>
      <w:r>
        <w:rPr>
          <w:rFonts w:hint="eastAsia" w:ascii="宋体" w:hAnsi="宋体" w:eastAsia="宋体" w:cs="宋体"/>
          <w:bCs/>
          <w:color w:val="auto"/>
          <w:szCs w:val="21"/>
          <w:highlight w:val="none"/>
          <w:lang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0E56DD3D">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三、获取采购文件</w:t>
      </w:r>
      <w:bookmarkEnd w:id="14"/>
      <w:bookmarkEnd w:id="15"/>
      <w:bookmarkEnd w:id="16"/>
      <w:bookmarkEnd w:id="17"/>
    </w:p>
    <w:p w14:paraId="30651055">
      <w:pPr>
        <w:pStyle w:val="26"/>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bookmarkStart w:id="18" w:name="_Toc28359015"/>
      <w:bookmarkStart w:id="19" w:name="_Toc35393801"/>
      <w:bookmarkStart w:id="20" w:name="_Toc35393632"/>
      <w:bookmarkStart w:id="21" w:name="_Toc28359092"/>
      <w:r>
        <w:rPr>
          <w:rFonts w:hint="eastAsia" w:ascii="宋体" w:hAnsi="宋体" w:eastAsia="宋体" w:cs="宋体"/>
          <w:bCs/>
          <w:color w:val="auto"/>
          <w:sz w:val="22"/>
          <w:szCs w:val="21"/>
          <w:highlight w:val="none"/>
        </w:rPr>
        <w:t>时间：</w:t>
      </w:r>
      <w:r>
        <w:rPr>
          <w:rFonts w:hint="eastAsia" w:ascii="宋体" w:hAnsi="宋体" w:eastAsia="宋体" w:cs="宋体"/>
          <w:bCs/>
          <w:color w:val="auto"/>
          <w:sz w:val="22"/>
          <w:szCs w:val="21"/>
          <w:highlight w:val="none"/>
          <w:lang w:eastAsia="zh-CN"/>
        </w:rPr>
        <w:t>2025年03月</w:t>
      </w:r>
      <w:r>
        <w:rPr>
          <w:rFonts w:hint="eastAsia" w:cs="宋体"/>
          <w:bCs/>
          <w:color w:val="auto"/>
          <w:sz w:val="22"/>
          <w:szCs w:val="21"/>
          <w:highlight w:val="none"/>
          <w:lang w:val="en-US" w:eastAsia="zh-CN"/>
        </w:rPr>
        <w:t>26</w:t>
      </w:r>
      <w:r>
        <w:rPr>
          <w:rFonts w:hint="eastAsia" w:ascii="宋体" w:hAnsi="宋体" w:eastAsia="宋体" w:cs="宋体"/>
          <w:bCs/>
          <w:color w:val="auto"/>
          <w:sz w:val="22"/>
          <w:szCs w:val="21"/>
          <w:highlight w:val="none"/>
          <w:lang w:eastAsia="zh-CN"/>
        </w:rPr>
        <w:t>日至</w:t>
      </w:r>
      <w:r>
        <w:rPr>
          <w:rFonts w:hint="eastAsia" w:cs="宋体"/>
          <w:bCs/>
          <w:color w:val="auto"/>
          <w:sz w:val="22"/>
          <w:szCs w:val="21"/>
          <w:highlight w:val="none"/>
          <w:lang w:eastAsia="zh-CN"/>
        </w:rPr>
        <w:t>2025年04月2日</w:t>
      </w:r>
      <w:r>
        <w:rPr>
          <w:rFonts w:hint="eastAsia" w:ascii="宋体" w:hAnsi="宋体" w:eastAsia="宋体" w:cs="宋体"/>
          <w:bCs/>
          <w:color w:val="auto"/>
          <w:sz w:val="22"/>
          <w:szCs w:val="21"/>
          <w:highlight w:val="none"/>
        </w:rPr>
        <w:t>16时00分（北京时间，法定节假日除外）</w:t>
      </w:r>
    </w:p>
    <w:p w14:paraId="578B4413">
      <w:pPr>
        <w:pStyle w:val="26"/>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地点：政府采购云平台（网址：http:// www.zcygov.cn）。</w:t>
      </w:r>
    </w:p>
    <w:p w14:paraId="06CD91D4">
      <w:pPr>
        <w:pStyle w:val="26"/>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方式：网上免费获取。潜在供应商可自行在“政采云”平台（网址：http：//www.zcygov.cn）下载</w:t>
      </w:r>
      <w:r>
        <w:rPr>
          <w:rFonts w:hint="eastAsia" w:ascii="宋体" w:hAnsi="宋体" w:eastAsia="宋体" w:cs="宋体"/>
          <w:bCs/>
          <w:color w:val="auto"/>
          <w:sz w:val="22"/>
          <w:szCs w:val="21"/>
          <w:highlight w:val="none"/>
        </w:rPr>
        <w:t>采购</w:t>
      </w:r>
      <w:r>
        <w:rPr>
          <w:rFonts w:hint="eastAsia" w:ascii="宋体" w:hAnsi="宋体" w:eastAsia="宋体" w:cs="宋体"/>
          <w:bCs/>
          <w:color w:val="auto"/>
          <w:sz w:val="22"/>
          <w:szCs w:val="21"/>
          <w:highlight w:val="none"/>
          <w:lang w:eastAsia="en-US"/>
        </w:rPr>
        <w:t>文件（操作路径：登录“政采云”平台-项目采购-获取采购文件-找到本项目-点击“申请获取采购文件”），其他途径获取的采购文件开标时一律按无效投标处理。</w:t>
      </w:r>
    </w:p>
    <w:p w14:paraId="1685AB25">
      <w:pPr>
        <w:pStyle w:val="26"/>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未进行网上注册并办理CA认证的供应商将无法参与本次采购活动。</w:t>
      </w:r>
    </w:p>
    <w:p w14:paraId="758E3A23">
      <w:pPr>
        <w:pStyle w:val="26"/>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售价：0元</w:t>
      </w:r>
    </w:p>
    <w:p w14:paraId="4E92D5B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四、响应文件提交</w:t>
      </w:r>
      <w:bookmarkEnd w:id="18"/>
      <w:bookmarkEnd w:id="19"/>
      <w:bookmarkEnd w:id="20"/>
      <w:bookmarkEnd w:id="21"/>
    </w:p>
    <w:p w14:paraId="5479A6AB">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截止时间：2025年</w:t>
      </w:r>
      <w:r>
        <w:rPr>
          <w:rFonts w:hint="eastAsia" w:cs="宋体"/>
          <w:bCs/>
          <w:color w:val="auto"/>
          <w:sz w:val="22"/>
          <w:szCs w:val="21"/>
          <w:highlight w:val="none"/>
          <w:lang w:val="en-US" w:eastAsia="zh-CN" w:bidi="ar-SA"/>
        </w:rPr>
        <w:t>4月8日</w:t>
      </w:r>
      <w:r>
        <w:rPr>
          <w:rFonts w:hint="eastAsia" w:ascii="宋体" w:hAnsi="宋体" w:eastAsia="宋体" w:cs="宋体"/>
          <w:bCs/>
          <w:color w:val="auto"/>
          <w:sz w:val="22"/>
          <w:szCs w:val="21"/>
          <w:highlight w:val="none"/>
          <w:lang w:val="en-US" w:eastAsia="zh-CN" w:bidi="ar-SA"/>
        </w:rPr>
        <w:t>13时30分（北京时间）</w:t>
      </w:r>
    </w:p>
    <w:p w14:paraId="4A4EB870">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w:t>
      </w:r>
      <w:r>
        <w:rPr>
          <w:rFonts w:hint="eastAsia" w:ascii="宋体" w:hAnsi="宋体" w:eastAsia="宋体" w:cs="宋体"/>
          <w:bCs/>
          <w:color w:val="auto"/>
          <w:sz w:val="22"/>
          <w:szCs w:val="21"/>
          <w:highlight w:val="none"/>
          <w:lang w:val="en-US" w:eastAsia="en-US" w:bidi="ar-SA"/>
        </w:rPr>
        <w:t>请登录政采云投标客户端投标</w:t>
      </w:r>
    </w:p>
    <w:p w14:paraId="3EADE1B2">
      <w:pPr>
        <w:wordWrap w:val="0"/>
        <w:spacing w:line="380" w:lineRule="exact"/>
        <w:ind w:firstLine="440" w:firstLineChars="200"/>
        <w:rPr>
          <w:rFonts w:hint="eastAsia" w:ascii="宋体" w:hAnsi="宋体" w:eastAsia="宋体" w:cs="宋体"/>
          <w:bCs/>
          <w:color w:val="auto"/>
          <w:sz w:val="22"/>
          <w:szCs w:val="21"/>
          <w:highlight w:val="none"/>
          <w:lang w:val="en-US" w:eastAsia="en-US" w:bidi="ar-SA"/>
        </w:rPr>
      </w:pPr>
      <w:r>
        <w:rPr>
          <w:rFonts w:hint="eastAsia" w:ascii="宋体" w:hAnsi="宋体" w:eastAsia="宋体" w:cs="宋体"/>
          <w:bCs/>
          <w:color w:val="auto"/>
          <w:sz w:val="22"/>
          <w:szCs w:val="21"/>
          <w:highlight w:val="none"/>
          <w:lang w:val="en-US" w:eastAsia="en-US" w:bidi="ar-SA"/>
        </w:rPr>
        <w:t>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p>
    <w:p w14:paraId="481040B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p w14:paraId="2619EC7C">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2" w:name="_Toc35393633"/>
      <w:bookmarkStart w:id="23" w:name="_Toc28359016"/>
      <w:bookmarkStart w:id="24" w:name="_Toc35393802"/>
      <w:bookmarkStart w:id="25" w:name="_Toc28359093"/>
      <w:r>
        <w:rPr>
          <w:rFonts w:hint="eastAsia" w:ascii="宋体" w:hAnsi="宋体" w:eastAsia="宋体" w:cs="宋体"/>
          <w:b/>
          <w:bCs/>
          <w:color w:val="auto"/>
          <w:sz w:val="21"/>
          <w:szCs w:val="21"/>
          <w:highlight w:val="none"/>
          <w:lang w:eastAsia="zh-CN"/>
        </w:rPr>
        <w:t>五、开启</w:t>
      </w:r>
      <w:bookmarkEnd w:id="22"/>
      <w:bookmarkEnd w:id="23"/>
      <w:bookmarkEnd w:id="24"/>
      <w:bookmarkEnd w:id="25"/>
    </w:p>
    <w:p w14:paraId="3642C27E">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时  间：2025年</w:t>
      </w:r>
      <w:r>
        <w:rPr>
          <w:rFonts w:hint="eastAsia" w:cs="宋体"/>
          <w:bCs/>
          <w:color w:val="auto"/>
          <w:sz w:val="22"/>
          <w:szCs w:val="21"/>
          <w:highlight w:val="none"/>
          <w:lang w:val="en-US" w:eastAsia="zh-CN" w:bidi="ar-SA"/>
        </w:rPr>
        <w:t>4月8日</w:t>
      </w:r>
      <w:r>
        <w:rPr>
          <w:rFonts w:hint="eastAsia" w:ascii="宋体" w:hAnsi="宋体" w:eastAsia="宋体" w:cs="宋体"/>
          <w:bCs/>
          <w:color w:val="auto"/>
          <w:sz w:val="22"/>
          <w:szCs w:val="21"/>
          <w:highlight w:val="none"/>
          <w:lang w:val="en-US" w:eastAsia="zh-CN" w:bidi="ar-SA"/>
        </w:rPr>
        <w:t>13时30分（北京时间）</w:t>
      </w:r>
    </w:p>
    <w:p w14:paraId="4AFE8499">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点：吉林省通化市东昌区通化市新城路113号</w:t>
      </w:r>
      <w:r>
        <w:rPr>
          <w:rFonts w:hint="eastAsia" w:cs="宋体"/>
          <w:bCs/>
          <w:color w:val="auto"/>
          <w:sz w:val="22"/>
          <w:szCs w:val="21"/>
          <w:highlight w:val="none"/>
          <w:lang w:val="en-US" w:eastAsia="zh-CN" w:bidi="ar-SA"/>
        </w:rPr>
        <w:t>通化市公共资源交易中心开标4室 </w:t>
      </w:r>
    </w:p>
    <w:p w14:paraId="65289C6E">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6" w:name="_Toc35393634"/>
      <w:bookmarkStart w:id="27" w:name="_Toc35393803"/>
      <w:bookmarkStart w:id="28" w:name="_Toc28359094"/>
      <w:bookmarkStart w:id="29" w:name="_Toc28359017"/>
      <w:r>
        <w:rPr>
          <w:rFonts w:hint="eastAsia" w:ascii="宋体" w:hAnsi="宋体" w:eastAsia="宋体" w:cs="宋体"/>
          <w:b/>
          <w:bCs/>
          <w:color w:val="auto"/>
          <w:sz w:val="21"/>
          <w:szCs w:val="21"/>
          <w:highlight w:val="none"/>
          <w:lang w:eastAsia="zh-CN"/>
        </w:rPr>
        <w:t>六、公告期限</w:t>
      </w:r>
      <w:bookmarkEnd w:id="26"/>
      <w:bookmarkEnd w:id="27"/>
      <w:bookmarkEnd w:id="28"/>
      <w:bookmarkEnd w:id="29"/>
    </w:p>
    <w:p w14:paraId="3F239CCD">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不少于5个工作日。</w:t>
      </w:r>
    </w:p>
    <w:p w14:paraId="7CCFA6C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30" w:name="_Toc35393635"/>
      <w:bookmarkStart w:id="31" w:name="_Toc35393804"/>
      <w:r>
        <w:rPr>
          <w:rFonts w:hint="eastAsia" w:ascii="宋体" w:hAnsi="宋体" w:eastAsia="宋体" w:cs="宋体"/>
          <w:b/>
          <w:bCs/>
          <w:color w:val="auto"/>
          <w:sz w:val="21"/>
          <w:szCs w:val="21"/>
          <w:highlight w:val="none"/>
          <w:lang w:eastAsia="zh-CN"/>
        </w:rPr>
        <w:t>七、其他补充事宜</w:t>
      </w:r>
    </w:p>
    <w:p w14:paraId="1AF35CBF">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1 公告发布媒介：本次采购公告在“政采云”平台（http:// www.zcygov.cn），同步推送到吉林省政府采购网（http://www.ccgp-jilin.gov.cn/）、吉林省公共资源交易公共服务平台。</w:t>
      </w:r>
    </w:p>
    <w:p w14:paraId="081657D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2.若对项目采购电子交易系统操作有疑问，可登录“政采云”平台（https://www.zcygov.cn/）点击右侧咨询小采，获取采小蜜智能服务管家帮助，或拨打政采云服务热线95763获取热线服务帮助。</w:t>
      </w:r>
    </w:p>
    <w:bookmarkEnd w:id="30"/>
    <w:bookmarkEnd w:id="31"/>
    <w:p w14:paraId="7469A2E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32" w:name="_Toc28359095"/>
      <w:bookmarkStart w:id="33" w:name="_Toc28359018"/>
      <w:bookmarkStart w:id="34" w:name="_Toc35393636"/>
      <w:bookmarkStart w:id="35" w:name="_Toc35393805"/>
      <w:r>
        <w:rPr>
          <w:rFonts w:hint="eastAsia" w:ascii="宋体" w:hAnsi="宋体" w:eastAsia="宋体" w:cs="宋体"/>
          <w:b/>
          <w:bCs/>
          <w:color w:val="auto"/>
          <w:sz w:val="21"/>
          <w:szCs w:val="21"/>
          <w:highlight w:val="none"/>
          <w:lang w:eastAsia="zh-CN"/>
        </w:rPr>
        <w:t>八、凡对本次采购提出询问，请按以下方式联系。</w:t>
      </w:r>
      <w:bookmarkEnd w:id="32"/>
      <w:bookmarkEnd w:id="33"/>
      <w:bookmarkEnd w:id="34"/>
      <w:bookmarkEnd w:id="35"/>
    </w:p>
    <w:p w14:paraId="43FDC5DB">
      <w:pPr>
        <w:spacing w:line="380" w:lineRule="exact"/>
        <w:ind w:firstLine="440" w:firstLineChars="200"/>
        <w:rPr>
          <w:rFonts w:hint="eastAsia" w:ascii="宋体" w:hAnsi="宋体" w:eastAsia="宋体" w:cs="宋体"/>
          <w:color w:val="auto"/>
          <w:szCs w:val="21"/>
          <w:highlight w:val="none"/>
          <w:lang w:eastAsia="zh-CN"/>
        </w:rPr>
      </w:pPr>
      <w:bookmarkStart w:id="36" w:name="_Toc35393637"/>
      <w:bookmarkStart w:id="37" w:name="_Toc35393806"/>
      <w:bookmarkStart w:id="38" w:name="_Toc28359096"/>
      <w:bookmarkStart w:id="39" w:name="_Toc28359019"/>
      <w:r>
        <w:rPr>
          <w:rFonts w:hint="eastAsia" w:ascii="宋体" w:hAnsi="宋体" w:eastAsia="宋体" w:cs="宋体"/>
          <w:color w:val="auto"/>
          <w:szCs w:val="21"/>
          <w:highlight w:val="none"/>
          <w:lang w:eastAsia="zh-CN"/>
        </w:rPr>
        <w:t>1.采购人信息</w:t>
      </w:r>
      <w:bookmarkEnd w:id="36"/>
      <w:bookmarkEnd w:id="37"/>
      <w:bookmarkEnd w:id="38"/>
      <w:bookmarkEnd w:id="39"/>
    </w:p>
    <w:p w14:paraId="0DAACF32">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名    称：</w:t>
      </w:r>
      <w:r>
        <w:rPr>
          <w:rFonts w:hint="eastAsia" w:cs="宋体"/>
          <w:color w:val="auto"/>
          <w:szCs w:val="21"/>
          <w:highlight w:val="none"/>
          <w:lang w:eastAsia="zh-CN"/>
        </w:rPr>
        <w:t>集安市乡村振兴服务中心</w:t>
      </w:r>
    </w:p>
    <w:p w14:paraId="04E4FEE0">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    址：</w:t>
      </w:r>
      <w:r>
        <w:rPr>
          <w:rFonts w:hint="eastAsia" w:cs="宋体"/>
          <w:color w:val="auto"/>
          <w:szCs w:val="21"/>
          <w:highlight w:val="none"/>
          <w:lang w:eastAsia="zh-CN"/>
        </w:rPr>
        <w:t>集安市文化路669号</w:t>
      </w:r>
    </w:p>
    <w:p w14:paraId="7266CF4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联系人：</w:t>
      </w:r>
      <w:r>
        <w:rPr>
          <w:rFonts w:hint="eastAsia" w:cs="宋体"/>
          <w:color w:val="auto"/>
          <w:szCs w:val="21"/>
          <w:highlight w:val="none"/>
          <w:lang w:eastAsia="zh-CN"/>
        </w:rPr>
        <w:t>何浩南13298855883</w:t>
      </w:r>
    </w:p>
    <w:p w14:paraId="42BBFCFF">
      <w:pPr>
        <w:spacing w:line="380" w:lineRule="exact"/>
        <w:ind w:firstLine="440" w:firstLineChars="200"/>
        <w:rPr>
          <w:rFonts w:hint="eastAsia" w:ascii="宋体" w:hAnsi="宋体" w:eastAsia="宋体" w:cs="宋体"/>
          <w:color w:val="auto"/>
          <w:szCs w:val="21"/>
          <w:highlight w:val="none"/>
          <w:lang w:eastAsia="zh-CN"/>
        </w:rPr>
      </w:pPr>
      <w:bookmarkStart w:id="40" w:name="_Toc35393638"/>
      <w:bookmarkStart w:id="41" w:name="_Toc35393807"/>
      <w:bookmarkStart w:id="42" w:name="_Toc28359097"/>
      <w:bookmarkStart w:id="43" w:name="_Toc28359020"/>
    </w:p>
    <w:p w14:paraId="0BEAC9DE">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2.采购代理机构信息</w:t>
      </w:r>
      <w:bookmarkEnd w:id="40"/>
      <w:bookmarkEnd w:id="41"/>
      <w:bookmarkEnd w:id="42"/>
      <w:bookmarkEnd w:id="43"/>
    </w:p>
    <w:p w14:paraId="6C9C8B7A">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名    称：</w:t>
      </w:r>
      <w:r>
        <w:rPr>
          <w:rFonts w:hint="eastAsia" w:cs="宋体"/>
          <w:color w:val="auto"/>
          <w:szCs w:val="21"/>
          <w:highlight w:val="none"/>
          <w:lang w:eastAsia="zh-CN"/>
        </w:rPr>
        <w:t>吉林省信恒项目管理有限公司</w:t>
      </w:r>
    </w:p>
    <w:p w14:paraId="301F25B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    址：</w:t>
      </w:r>
      <w:r>
        <w:rPr>
          <w:rFonts w:hint="eastAsia" w:cs="宋体"/>
          <w:color w:val="auto"/>
          <w:szCs w:val="21"/>
          <w:highlight w:val="none"/>
          <w:lang w:eastAsia="zh-CN"/>
        </w:rPr>
        <w:t>通化县开发区2777号创业大厦二楼</w:t>
      </w:r>
      <w:r>
        <w:rPr>
          <w:rFonts w:hint="eastAsia" w:ascii="宋体" w:hAnsi="宋体" w:eastAsia="宋体" w:cs="宋体"/>
          <w:color w:val="auto"/>
          <w:szCs w:val="21"/>
          <w:highlight w:val="none"/>
          <w:lang w:eastAsia="zh-CN"/>
        </w:rPr>
        <w:t xml:space="preserve">      </w:t>
      </w:r>
    </w:p>
    <w:p w14:paraId="1CE30056">
      <w:pPr>
        <w:spacing w:line="380" w:lineRule="exact"/>
        <w:ind w:firstLine="44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联系方式：</w:t>
      </w:r>
      <w:bookmarkStart w:id="44" w:name="_Toc35393639"/>
      <w:bookmarkStart w:id="45" w:name="_Toc28359098"/>
      <w:bookmarkStart w:id="46" w:name="_Toc35393808"/>
      <w:bookmarkStart w:id="47" w:name="_Toc28359021"/>
      <w:r>
        <w:rPr>
          <w:rFonts w:hint="eastAsia" w:cs="宋体"/>
          <w:color w:val="auto"/>
          <w:szCs w:val="21"/>
          <w:highlight w:val="none"/>
          <w:lang w:val="en-US" w:eastAsia="zh-CN"/>
        </w:rPr>
        <w:t>15604351099（办公电话）</w:t>
      </w:r>
    </w:p>
    <w:p w14:paraId="0181A2B5">
      <w:pPr>
        <w:spacing w:line="380" w:lineRule="exact"/>
        <w:ind w:firstLine="440" w:firstLineChars="200"/>
        <w:rPr>
          <w:rFonts w:hint="eastAsia" w:ascii="宋体" w:hAnsi="宋体" w:eastAsia="宋体" w:cs="宋体"/>
          <w:color w:val="auto"/>
          <w:szCs w:val="21"/>
          <w:highlight w:val="none"/>
          <w:lang w:eastAsia="zh-CN"/>
        </w:rPr>
      </w:pPr>
    </w:p>
    <w:p w14:paraId="72BF8DA8">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3.项目联系方式</w:t>
      </w:r>
      <w:bookmarkEnd w:id="44"/>
      <w:bookmarkEnd w:id="45"/>
      <w:bookmarkEnd w:id="46"/>
      <w:bookmarkEnd w:id="47"/>
    </w:p>
    <w:p w14:paraId="55C74351">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项目联系人：</w:t>
      </w:r>
      <w:r>
        <w:rPr>
          <w:rFonts w:hint="eastAsia" w:cs="宋体"/>
          <w:color w:val="auto"/>
          <w:szCs w:val="21"/>
          <w:highlight w:val="none"/>
          <w:lang w:eastAsia="zh-CN"/>
        </w:rPr>
        <w:t>高晓亮</w:t>
      </w:r>
    </w:p>
    <w:p w14:paraId="4C4FF1E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电　 　 话：</w:t>
      </w:r>
      <w:r>
        <w:rPr>
          <w:rFonts w:hint="eastAsia" w:cs="宋体"/>
          <w:color w:val="auto"/>
          <w:szCs w:val="21"/>
          <w:highlight w:val="none"/>
          <w:lang w:val="en-US" w:eastAsia="zh-CN"/>
        </w:rPr>
        <w:t>15604351099（办公电话）</w:t>
      </w:r>
    </w:p>
    <w:p w14:paraId="30C6FA7D">
      <w:pPr>
        <w:spacing w:line="380" w:lineRule="exact"/>
        <w:ind w:firstLine="440" w:firstLineChars="200"/>
        <w:rPr>
          <w:rFonts w:hint="eastAsia" w:ascii="宋体" w:hAnsi="宋体" w:eastAsia="宋体" w:cs="宋体"/>
          <w:color w:val="auto"/>
          <w:szCs w:val="21"/>
          <w:highlight w:val="none"/>
          <w:lang w:eastAsia="zh-CN"/>
        </w:rPr>
      </w:pPr>
    </w:p>
    <w:p w14:paraId="23B71EE7">
      <w:pPr>
        <w:spacing w:line="380" w:lineRule="exact"/>
        <w:ind w:firstLine="440" w:firstLineChars="200"/>
        <w:rPr>
          <w:rFonts w:hint="eastAsia" w:ascii="宋体" w:hAnsi="宋体" w:eastAsia="宋体" w:cs="宋体"/>
          <w:color w:val="auto"/>
          <w:szCs w:val="21"/>
          <w:highlight w:val="none"/>
          <w:lang w:eastAsia="zh-CN"/>
        </w:rPr>
      </w:pPr>
    </w:p>
    <w:p w14:paraId="312CBBD7">
      <w:pPr>
        <w:wordWrap w:val="0"/>
        <w:jc w:val="both"/>
        <w:rPr>
          <w:rFonts w:hint="eastAsia" w:ascii="宋体" w:hAnsi="宋体" w:eastAsia="宋体" w:cs="宋体"/>
          <w:color w:val="auto"/>
          <w:sz w:val="21"/>
          <w:szCs w:val="21"/>
          <w:highlight w:val="none"/>
          <w:lang w:eastAsia="zh-CN"/>
        </w:rPr>
      </w:pPr>
    </w:p>
    <w:p w14:paraId="3CAFB9A1">
      <w:pPr>
        <w:wordWrap w:val="0"/>
        <w:spacing w:after="240" w:afterLines="100"/>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color w:val="auto"/>
          <w:sz w:val="21"/>
          <w:szCs w:val="21"/>
          <w:highlight w:val="none"/>
          <w:lang w:eastAsia="zh-CN"/>
        </w:rPr>
        <w:br w:type="page"/>
      </w:r>
      <w:bookmarkStart w:id="48" w:name="_bookmark20"/>
      <w:bookmarkEnd w:id="48"/>
      <w:bookmarkStart w:id="49" w:name="_bookmark10"/>
      <w:bookmarkEnd w:id="49"/>
      <w:bookmarkStart w:id="50" w:name="_Toc6697"/>
      <w:bookmarkStart w:id="51" w:name="_Toc11538"/>
      <w:r>
        <w:rPr>
          <w:rStyle w:val="37"/>
          <w:rFonts w:hint="eastAsia" w:ascii="宋体" w:hAnsi="宋体" w:eastAsia="宋体" w:cs="宋体"/>
          <w:color w:val="auto"/>
          <w:sz w:val="36"/>
          <w:szCs w:val="36"/>
          <w:highlight w:val="none"/>
          <w:lang w:eastAsia="zh-CN"/>
        </w:rPr>
        <w:t>第二章  供应商须知</w:t>
      </w:r>
      <w:bookmarkEnd w:id="50"/>
      <w:bookmarkEnd w:id="51"/>
    </w:p>
    <w:p w14:paraId="190857AC">
      <w:pPr>
        <w:wordWrap w:val="0"/>
        <w:spacing w:after="240" w:afterLines="100"/>
        <w:jc w:val="center"/>
        <w:rPr>
          <w:rFonts w:hint="eastAsia" w:ascii="宋体" w:hAnsi="宋体" w:eastAsia="宋体" w:cs="宋体"/>
          <w:b/>
          <w:bCs/>
          <w:color w:val="auto"/>
          <w:sz w:val="28"/>
          <w:szCs w:val="28"/>
          <w:highlight w:val="none"/>
          <w:lang w:eastAsia="zh-CN"/>
        </w:rPr>
      </w:pPr>
      <w:bookmarkStart w:id="52" w:name="_bookmark21"/>
      <w:bookmarkEnd w:id="52"/>
      <w:r>
        <w:rPr>
          <w:rFonts w:hint="eastAsia" w:ascii="宋体" w:hAnsi="宋体" w:eastAsia="宋体" w:cs="宋体"/>
          <w:b/>
          <w:bCs/>
          <w:color w:val="auto"/>
          <w:sz w:val="28"/>
          <w:szCs w:val="28"/>
          <w:highlight w:val="none"/>
          <w:lang w:eastAsia="zh-CN"/>
        </w:rPr>
        <w:t>供应商须知前附表</w:t>
      </w:r>
    </w:p>
    <w:tbl>
      <w:tblPr>
        <w:tblStyle w:val="29"/>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88"/>
        <w:gridCol w:w="1755"/>
        <w:gridCol w:w="6625"/>
      </w:tblGrid>
      <w:tr w14:paraId="067F8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21" w:type="pct"/>
            <w:vAlign w:val="center"/>
          </w:tcPr>
          <w:p w14:paraId="13688037">
            <w:pPr>
              <w:pStyle w:val="43"/>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917" w:type="pct"/>
            <w:vAlign w:val="center"/>
          </w:tcPr>
          <w:p w14:paraId="329245B1">
            <w:pPr>
              <w:pStyle w:val="43"/>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条款名称</w:t>
            </w:r>
          </w:p>
        </w:tc>
        <w:tc>
          <w:tcPr>
            <w:tcW w:w="3460" w:type="pct"/>
            <w:vAlign w:val="center"/>
          </w:tcPr>
          <w:p w14:paraId="4DF0FD93">
            <w:pPr>
              <w:pStyle w:val="43"/>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编列内容</w:t>
            </w:r>
          </w:p>
        </w:tc>
      </w:tr>
      <w:tr w14:paraId="52EC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jc w:val="center"/>
        </w:trPr>
        <w:tc>
          <w:tcPr>
            <w:tcW w:w="621" w:type="pct"/>
            <w:vAlign w:val="center"/>
          </w:tcPr>
          <w:p w14:paraId="4FBC0317">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w:t>
            </w:r>
          </w:p>
        </w:tc>
        <w:tc>
          <w:tcPr>
            <w:tcW w:w="917" w:type="pct"/>
            <w:vAlign w:val="center"/>
          </w:tcPr>
          <w:p w14:paraId="0F041DB9">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采购</w:t>
            </w:r>
            <w:r>
              <w:rPr>
                <w:rFonts w:hint="eastAsia" w:ascii="宋体" w:hAnsi="宋体" w:eastAsia="宋体" w:cs="宋体"/>
                <w:color w:val="auto"/>
                <w:sz w:val="22"/>
                <w:szCs w:val="22"/>
                <w:highlight w:val="none"/>
              </w:rPr>
              <w:t>人</w:t>
            </w:r>
          </w:p>
        </w:tc>
        <w:tc>
          <w:tcPr>
            <w:tcW w:w="3460" w:type="pct"/>
            <w:vAlign w:val="center"/>
          </w:tcPr>
          <w:p w14:paraId="2830832A">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名  称：</w:t>
            </w:r>
            <w:r>
              <w:rPr>
                <w:rFonts w:hint="eastAsia" w:cs="宋体"/>
                <w:color w:val="auto"/>
                <w:sz w:val="22"/>
                <w:szCs w:val="22"/>
                <w:highlight w:val="none"/>
                <w:lang w:eastAsia="zh-CN"/>
              </w:rPr>
              <w:t>集安市乡村振兴服务中心</w:t>
            </w:r>
          </w:p>
          <w:p w14:paraId="2E8C85ED">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地  址：</w:t>
            </w:r>
            <w:r>
              <w:rPr>
                <w:rFonts w:hint="eastAsia" w:cs="宋体"/>
                <w:color w:val="auto"/>
                <w:sz w:val="22"/>
                <w:szCs w:val="22"/>
                <w:highlight w:val="none"/>
                <w:lang w:eastAsia="zh-CN"/>
              </w:rPr>
              <w:t>集安市文化路669号</w:t>
            </w:r>
          </w:p>
          <w:p w14:paraId="5B75AC8F">
            <w:pPr>
              <w:autoSpaceDE w:val="0"/>
              <w:autoSpaceDN w:val="0"/>
              <w:adjustRightInd w:val="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联系人：</w:t>
            </w:r>
            <w:r>
              <w:rPr>
                <w:rFonts w:hint="eastAsia" w:cs="宋体"/>
                <w:color w:val="auto"/>
                <w:sz w:val="22"/>
                <w:szCs w:val="22"/>
                <w:highlight w:val="none"/>
                <w:lang w:eastAsia="zh-CN"/>
              </w:rPr>
              <w:t>何浩南</w:t>
            </w:r>
          </w:p>
          <w:p w14:paraId="2AED82CB">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电  话：</w:t>
            </w:r>
            <w:r>
              <w:rPr>
                <w:rFonts w:hint="eastAsia" w:cs="宋体"/>
                <w:color w:val="auto"/>
                <w:sz w:val="22"/>
                <w:szCs w:val="22"/>
                <w:highlight w:val="none"/>
                <w:lang w:eastAsia="zh-CN"/>
              </w:rPr>
              <w:t>13298855883</w:t>
            </w:r>
          </w:p>
        </w:tc>
      </w:tr>
      <w:tr w14:paraId="6E4A5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1FE9D7A">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1.1.3</w:t>
            </w:r>
          </w:p>
        </w:tc>
        <w:tc>
          <w:tcPr>
            <w:tcW w:w="917" w:type="pct"/>
            <w:vAlign w:val="center"/>
          </w:tcPr>
          <w:p w14:paraId="0B6AB7A2">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采购</w:t>
            </w:r>
            <w:r>
              <w:rPr>
                <w:rFonts w:hint="eastAsia" w:ascii="宋体" w:hAnsi="宋体" w:eastAsia="宋体" w:cs="宋体"/>
                <w:color w:val="auto"/>
                <w:sz w:val="22"/>
                <w:szCs w:val="22"/>
                <w:highlight w:val="none"/>
              </w:rPr>
              <w:t>代理机构</w:t>
            </w:r>
          </w:p>
        </w:tc>
        <w:tc>
          <w:tcPr>
            <w:tcW w:w="3460" w:type="pct"/>
            <w:vAlign w:val="center"/>
          </w:tcPr>
          <w:p w14:paraId="4C4EFB6C">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名  称：</w:t>
            </w:r>
            <w:r>
              <w:rPr>
                <w:rFonts w:hint="eastAsia" w:cs="宋体"/>
                <w:bCs/>
                <w:color w:val="auto"/>
                <w:sz w:val="22"/>
                <w:szCs w:val="22"/>
                <w:highlight w:val="none"/>
                <w:lang w:val="zh-CN" w:eastAsia="zh-CN"/>
              </w:rPr>
              <w:t>吉林省信恒项目管理有限公司</w:t>
            </w:r>
          </w:p>
          <w:p w14:paraId="4933C50C">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地  址：</w:t>
            </w:r>
            <w:r>
              <w:rPr>
                <w:rFonts w:hint="eastAsia" w:cs="宋体"/>
                <w:bCs/>
                <w:color w:val="auto"/>
                <w:sz w:val="22"/>
                <w:szCs w:val="22"/>
                <w:highlight w:val="none"/>
                <w:lang w:val="zh-CN" w:eastAsia="zh-CN"/>
              </w:rPr>
              <w:t>通化县开发区2777号创业大厦二楼</w:t>
            </w:r>
            <w:r>
              <w:rPr>
                <w:rFonts w:hint="eastAsia" w:ascii="宋体" w:hAnsi="宋体" w:eastAsia="宋体" w:cs="宋体"/>
                <w:bCs/>
                <w:color w:val="auto"/>
                <w:sz w:val="22"/>
                <w:szCs w:val="22"/>
                <w:highlight w:val="none"/>
                <w:lang w:eastAsia="zh-CN"/>
              </w:rPr>
              <w:t xml:space="preserve">  </w:t>
            </w:r>
          </w:p>
          <w:p w14:paraId="51B4DA31">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联系人：</w:t>
            </w:r>
            <w:r>
              <w:rPr>
                <w:rFonts w:hint="eastAsia" w:cs="宋体"/>
                <w:bCs/>
                <w:color w:val="auto"/>
                <w:sz w:val="22"/>
                <w:szCs w:val="22"/>
                <w:highlight w:val="none"/>
                <w:lang w:val="zh-CN" w:eastAsia="zh-CN"/>
              </w:rPr>
              <w:t>高晓亮</w:t>
            </w:r>
            <w:r>
              <w:rPr>
                <w:rFonts w:hint="eastAsia" w:ascii="宋体" w:hAnsi="宋体" w:eastAsia="宋体" w:cs="宋体"/>
                <w:bCs/>
                <w:color w:val="auto"/>
                <w:sz w:val="22"/>
                <w:szCs w:val="22"/>
                <w:highlight w:val="none"/>
                <w:lang w:eastAsia="zh-CN"/>
              </w:rPr>
              <w:t xml:space="preserve">     </w:t>
            </w:r>
          </w:p>
          <w:p w14:paraId="2CB380D9">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电  话：</w:t>
            </w:r>
            <w:r>
              <w:rPr>
                <w:rFonts w:hint="eastAsia" w:cs="宋体"/>
                <w:bCs/>
                <w:color w:val="auto"/>
                <w:sz w:val="22"/>
                <w:szCs w:val="22"/>
                <w:highlight w:val="none"/>
                <w:lang w:val="zh-CN" w:eastAsia="zh-CN"/>
              </w:rPr>
              <w:t>15604351099</w:t>
            </w:r>
            <w:r>
              <w:rPr>
                <w:rFonts w:hint="eastAsia" w:ascii="宋体" w:hAnsi="宋体" w:eastAsia="宋体" w:cs="宋体"/>
                <w:bCs/>
                <w:color w:val="auto"/>
                <w:sz w:val="22"/>
                <w:szCs w:val="22"/>
                <w:highlight w:val="none"/>
                <w:lang w:eastAsia="zh-CN"/>
              </w:rPr>
              <w:t xml:space="preserve">  </w:t>
            </w:r>
          </w:p>
        </w:tc>
      </w:tr>
      <w:tr w14:paraId="7F8FB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jc w:val="center"/>
        </w:trPr>
        <w:tc>
          <w:tcPr>
            <w:tcW w:w="621" w:type="pct"/>
            <w:vAlign w:val="center"/>
          </w:tcPr>
          <w:p w14:paraId="2353FE7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1.1.4</w:t>
            </w:r>
          </w:p>
        </w:tc>
        <w:tc>
          <w:tcPr>
            <w:tcW w:w="917" w:type="pct"/>
            <w:vAlign w:val="center"/>
          </w:tcPr>
          <w:p w14:paraId="0A03958C">
            <w:pPr>
              <w:autoSpaceDE w:val="0"/>
              <w:autoSpaceDN w:val="0"/>
              <w:adjustRightIn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项目名称</w:t>
            </w:r>
          </w:p>
        </w:tc>
        <w:tc>
          <w:tcPr>
            <w:tcW w:w="3460" w:type="pct"/>
            <w:vAlign w:val="center"/>
          </w:tcPr>
          <w:p w14:paraId="55AE8625">
            <w:pPr>
              <w:autoSpaceDE w:val="0"/>
              <w:autoSpaceDN w:val="0"/>
              <w:adjustRightInd w:val="0"/>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项目名称：</w:t>
            </w:r>
            <w:r>
              <w:rPr>
                <w:rFonts w:hint="eastAsia" w:cs="宋体"/>
                <w:color w:val="auto"/>
                <w:sz w:val="22"/>
                <w:szCs w:val="22"/>
                <w:highlight w:val="none"/>
                <w:lang w:eastAsia="zh-CN"/>
              </w:rPr>
              <w:t>集安市BJ村镇人居环境提升工程（一期）公路部分试验检测服务</w:t>
            </w:r>
          </w:p>
        </w:tc>
      </w:tr>
      <w:tr w14:paraId="52717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jc w:val="center"/>
        </w:trPr>
        <w:tc>
          <w:tcPr>
            <w:tcW w:w="621" w:type="pct"/>
            <w:vAlign w:val="center"/>
          </w:tcPr>
          <w:p w14:paraId="0E3AB633">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1.1.5</w:t>
            </w:r>
          </w:p>
        </w:tc>
        <w:tc>
          <w:tcPr>
            <w:tcW w:w="917" w:type="pct"/>
            <w:vAlign w:val="center"/>
          </w:tcPr>
          <w:p w14:paraId="25FFC914">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项目编号</w:t>
            </w:r>
          </w:p>
        </w:tc>
        <w:tc>
          <w:tcPr>
            <w:tcW w:w="3460" w:type="pct"/>
            <w:vAlign w:val="center"/>
          </w:tcPr>
          <w:p w14:paraId="36C59880">
            <w:pPr>
              <w:wordWrap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rPr>
              <w:t>项目编号：</w:t>
            </w:r>
            <w:r>
              <w:rPr>
                <w:rFonts w:hint="eastAsia" w:cs="宋体"/>
                <w:bCs/>
                <w:color w:val="auto"/>
                <w:sz w:val="22"/>
                <w:szCs w:val="22"/>
                <w:highlight w:val="none"/>
                <w:lang w:val="zh-CN"/>
              </w:rPr>
              <w:t>采购计划-[2025]-00037号-JLSXH-20250306</w:t>
            </w:r>
            <w:r>
              <w:rPr>
                <w:rFonts w:hint="eastAsia" w:ascii="宋体" w:hAnsi="宋体" w:eastAsia="宋体" w:cs="宋体"/>
                <w:bCs/>
                <w:color w:val="auto"/>
                <w:sz w:val="22"/>
                <w:szCs w:val="22"/>
                <w:highlight w:val="none"/>
              </w:rPr>
              <w:t xml:space="preserve"> </w:t>
            </w:r>
          </w:p>
        </w:tc>
      </w:tr>
      <w:tr w14:paraId="1EDC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jc w:val="center"/>
        </w:trPr>
        <w:tc>
          <w:tcPr>
            <w:tcW w:w="621" w:type="pct"/>
            <w:vAlign w:val="center"/>
          </w:tcPr>
          <w:p w14:paraId="7D04CA9B">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6</w:t>
            </w:r>
          </w:p>
        </w:tc>
        <w:tc>
          <w:tcPr>
            <w:tcW w:w="917" w:type="pct"/>
            <w:vAlign w:val="center"/>
          </w:tcPr>
          <w:p w14:paraId="20AEE7C5">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服务地点</w:t>
            </w:r>
          </w:p>
        </w:tc>
        <w:tc>
          <w:tcPr>
            <w:tcW w:w="3460" w:type="pct"/>
            <w:vAlign w:val="center"/>
          </w:tcPr>
          <w:p w14:paraId="5C808725">
            <w:pPr>
              <w:wordWrap w:val="0"/>
              <w:jc w:val="both"/>
              <w:rPr>
                <w:rFonts w:hint="eastAsia" w:ascii="宋体" w:hAnsi="宋体" w:eastAsia="宋体" w:cs="宋体"/>
                <w:color w:val="auto"/>
                <w:sz w:val="22"/>
                <w:szCs w:val="22"/>
                <w:highlight w:val="none"/>
              </w:rPr>
            </w:pPr>
            <w:r>
              <w:rPr>
                <w:rFonts w:hint="eastAsia" w:cs="宋体"/>
                <w:color w:val="auto"/>
                <w:sz w:val="22"/>
                <w:szCs w:val="22"/>
                <w:highlight w:val="none"/>
                <w:lang w:eastAsia="zh-CN"/>
              </w:rPr>
              <w:t>集安市</w:t>
            </w:r>
          </w:p>
        </w:tc>
      </w:tr>
      <w:tr w14:paraId="55FD3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446260E">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7</w:t>
            </w:r>
          </w:p>
        </w:tc>
        <w:tc>
          <w:tcPr>
            <w:tcW w:w="917" w:type="pct"/>
            <w:vAlign w:val="center"/>
          </w:tcPr>
          <w:p w14:paraId="3FFB9D9F">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p>
        </w:tc>
        <w:tc>
          <w:tcPr>
            <w:tcW w:w="3460" w:type="pct"/>
            <w:vAlign w:val="center"/>
          </w:tcPr>
          <w:p w14:paraId="5EBB28B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r>
              <w:rPr>
                <w:rFonts w:hint="eastAsia" w:ascii="宋体" w:hAnsi="宋体" w:eastAsia="宋体" w:cs="宋体"/>
                <w:bCs/>
                <w:color w:val="auto"/>
                <w:sz w:val="22"/>
                <w:szCs w:val="22"/>
                <w:highlight w:val="none"/>
                <w:lang w:eastAsia="zh-CN"/>
              </w:rPr>
              <w:t>：</w:t>
            </w:r>
            <w:r>
              <w:rPr>
                <w:rFonts w:hint="eastAsia" w:cs="宋体"/>
                <w:bCs/>
                <w:color w:val="auto"/>
                <w:sz w:val="22"/>
                <w:szCs w:val="22"/>
                <w:highlight w:val="none"/>
                <w:lang w:val="en-US" w:eastAsia="zh-CN"/>
              </w:rPr>
              <w:t>98.5</w:t>
            </w:r>
            <w:r>
              <w:rPr>
                <w:rFonts w:hint="eastAsia" w:ascii="宋体" w:hAnsi="宋体" w:eastAsia="宋体" w:cs="宋体"/>
                <w:bCs/>
                <w:color w:val="auto"/>
                <w:sz w:val="22"/>
                <w:szCs w:val="22"/>
                <w:highlight w:val="none"/>
                <w:lang w:eastAsia="zh-CN"/>
              </w:rPr>
              <w:t>万元。</w:t>
            </w:r>
          </w:p>
          <w:p w14:paraId="486D756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超出采购预算的首次报价及最终报价视为无效报价，响应文件将被否决。</w:t>
            </w:r>
          </w:p>
        </w:tc>
      </w:tr>
      <w:tr w14:paraId="0A1B8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21" w:type="pct"/>
            <w:vAlign w:val="center"/>
          </w:tcPr>
          <w:p w14:paraId="11283F23">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1.2.1</w:t>
            </w:r>
          </w:p>
        </w:tc>
        <w:tc>
          <w:tcPr>
            <w:tcW w:w="917" w:type="pct"/>
            <w:vAlign w:val="center"/>
          </w:tcPr>
          <w:p w14:paraId="4411DF0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资金来源及比例</w:t>
            </w:r>
          </w:p>
        </w:tc>
        <w:tc>
          <w:tcPr>
            <w:tcW w:w="3460" w:type="pct"/>
            <w:vAlign w:val="center"/>
          </w:tcPr>
          <w:p w14:paraId="7A2687E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财政资金</w:t>
            </w:r>
            <w:r>
              <w:rPr>
                <w:rFonts w:hint="eastAsia" w:ascii="宋体" w:hAnsi="宋体" w:eastAsia="宋体" w:cs="宋体"/>
                <w:color w:val="auto"/>
                <w:sz w:val="22"/>
                <w:szCs w:val="22"/>
                <w:highlight w:val="none"/>
              </w:rPr>
              <w:t>100%</w:t>
            </w:r>
          </w:p>
        </w:tc>
      </w:tr>
      <w:tr w14:paraId="568E3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21" w:type="pct"/>
            <w:vAlign w:val="center"/>
          </w:tcPr>
          <w:p w14:paraId="2093AD6A">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1.2.2</w:t>
            </w:r>
          </w:p>
        </w:tc>
        <w:tc>
          <w:tcPr>
            <w:tcW w:w="917" w:type="pct"/>
            <w:vAlign w:val="center"/>
          </w:tcPr>
          <w:p w14:paraId="6045F6DE">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资金落实情况</w:t>
            </w:r>
          </w:p>
        </w:tc>
        <w:tc>
          <w:tcPr>
            <w:tcW w:w="3460" w:type="pct"/>
            <w:vAlign w:val="center"/>
          </w:tcPr>
          <w:p w14:paraId="522D04C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已落实</w:t>
            </w:r>
          </w:p>
        </w:tc>
      </w:tr>
      <w:tr w14:paraId="7F2DF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21" w:type="pct"/>
            <w:vAlign w:val="center"/>
          </w:tcPr>
          <w:p w14:paraId="1370D847">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1.3.1</w:t>
            </w:r>
          </w:p>
        </w:tc>
        <w:tc>
          <w:tcPr>
            <w:tcW w:w="917" w:type="pct"/>
            <w:vAlign w:val="center"/>
          </w:tcPr>
          <w:p w14:paraId="19EA09D4">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采购需求</w:t>
            </w:r>
          </w:p>
        </w:tc>
        <w:tc>
          <w:tcPr>
            <w:tcW w:w="3460" w:type="pct"/>
            <w:vAlign w:val="center"/>
          </w:tcPr>
          <w:p w14:paraId="69B56974">
            <w:pPr>
              <w:wordWrap w:val="0"/>
              <w:jc w:val="both"/>
              <w:rPr>
                <w:rFonts w:hint="eastAsia" w:ascii="宋体" w:hAnsi="宋体" w:eastAsia="宋体" w:cs="宋体"/>
                <w:color w:val="auto"/>
                <w:sz w:val="22"/>
                <w:szCs w:val="22"/>
                <w:highlight w:val="none"/>
                <w:lang w:eastAsia="zh-CN"/>
              </w:rPr>
            </w:pPr>
            <w:r>
              <w:rPr>
                <w:rFonts w:hint="eastAsia" w:cs="宋体"/>
                <w:bCs/>
                <w:color w:val="auto"/>
                <w:sz w:val="22"/>
                <w:szCs w:val="22"/>
                <w:highlight w:val="none"/>
                <w:lang w:eastAsia="zh-CN"/>
              </w:rPr>
              <w:t>集安市BJ村镇人居环境提升工程（一期）公路部分试验检测服务</w:t>
            </w:r>
            <w:r>
              <w:rPr>
                <w:rFonts w:hint="eastAsia" w:ascii="宋体" w:hAnsi="宋体" w:eastAsia="宋体" w:cs="宋体"/>
                <w:bCs/>
                <w:color w:val="auto"/>
                <w:sz w:val="22"/>
                <w:szCs w:val="22"/>
                <w:highlight w:val="none"/>
                <w:lang w:eastAsia="zh-CN"/>
              </w:rPr>
              <w:t>，具体内容详见磋商文件</w:t>
            </w:r>
          </w:p>
        </w:tc>
      </w:tr>
      <w:tr w14:paraId="102E2F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3ABE00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1.3.2</w:t>
            </w:r>
          </w:p>
        </w:tc>
        <w:tc>
          <w:tcPr>
            <w:tcW w:w="917" w:type="pct"/>
            <w:vAlign w:val="center"/>
          </w:tcPr>
          <w:p w14:paraId="5756C258">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合同履行期限（服务期）</w:t>
            </w:r>
          </w:p>
        </w:tc>
        <w:tc>
          <w:tcPr>
            <w:tcW w:w="3460" w:type="pct"/>
            <w:vAlign w:val="center"/>
          </w:tcPr>
          <w:p w14:paraId="28C1AD55">
            <w:pPr>
              <w:wordWrap w:val="0"/>
              <w:jc w:val="both"/>
              <w:rPr>
                <w:rFonts w:hint="eastAsia" w:ascii="宋体" w:hAnsi="宋体" w:eastAsia="宋体" w:cs="宋体"/>
                <w:color w:val="auto"/>
                <w:sz w:val="22"/>
                <w:szCs w:val="22"/>
                <w:highlight w:val="none"/>
                <w:lang w:eastAsia="zh-CN"/>
              </w:rPr>
            </w:pPr>
            <w:r>
              <w:rPr>
                <w:rFonts w:hint="eastAsia" w:cs="宋体"/>
                <w:bCs/>
                <w:color w:val="auto"/>
                <w:sz w:val="22"/>
                <w:szCs w:val="22"/>
                <w:highlight w:val="none"/>
                <w:lang w:eastAsia="zh-CN"/>
              </w:rPr>
              <w:t>自合同签订之日起60天</w:t>
            </w:r>
          </w:p>
        </w:tc>
      </w:tr>
      <w:tr w14:paraId="2DF19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jc w:val="center"/>
        </w:trPr>
        <w:tc>
          <w:tcPr>
            <w:tcW w:w="621" w:type="pct"/>
            <w:vAlign w:val="center"/>
          </w:tcPr>
          <w:p w14:paraId="75EB0321">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1.3.3</w:t>
            </w:r>
          </w:p>
        </w:tc>
        <w:tc>
          <w:tcPr>
            <w:tcW w:w="917" w:type="pct"/>
            <w:vAlign w:val="center"/>
          </w:tcPr>
          <w:p w14:paraId="3009CC8B">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服务标准</w:t>
            </w:r>
          </w:p>
        </w:tc>
        <w:tc>
          <w:tcPr>
            <w:tcW w:w="3460" w:type="pct"/>
            <w:vAlign w:val="center"/>
          </w:tcPr>
          <w:p w14:paraId="2736F05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优质服务，符合国家、地方、行业标准</w:t>
            </w:r>
          </w:p>
        </w:tc>
      </w:tr>
      <w:tr w14:paraId="400A4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E922E9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w:t>
            </w:r>
          </w:p>
        </w:tc>
        <w:tc>
          <w:tcPr>
            <w:tcW w:w="917" w:type="pct"/>
            <w:vAlign w:val="center"/>
          </w:tcPr>
          <w:p w14:paraId="518B5715">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供应商资质条件、能力、信誉</w:t>
            </w:r>
          </w:p>
        </w:tc>
        <w:tc>
          <w:tcPr>
            <w:tcW w:w="3460" w:type="pct"/>
            <w:vAlign w:val="center"/>
          </w:tcPr>
          <w:p w14:paraId="2E77C44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1.满足《中华人民共和国政府采购法》第二十二条规定；</w:t>
            </w:r>
          </w:p>
          <w:p w14:paraId="6D931CE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2.落实政府采购政策需满足的资格要求：本项目为专门面向中小企业；</w:t>
            </w:r>
          </w:p>
          <w:p w14:paraId="38504B6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0EC1190D">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3.本项目的特定资格要求：</w:t>
            </w:r>
          </w:p>
          <w:p w14:paraId="6D68F2B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3.1投标人须具有独立承担民事责任的能力，具有有效的营业执照，具有交通运输主管部门颁发的公路工程综合乙级（含）以上试验检测资质证书，同时具备省级或以上质量技术监督局或国家认证认可监督管理委员会颁发的计量认证证书（CMA），并在人员等方面具有相应的试验检测能力；</w:t>
            </w:r>
          </w:p>
          <w:p w14:paraId="6523C5FC">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3.2提供经第三方会计师事务所审计的完整有效的2023年度财务审计报告或本单位出具的财务报表,若为2023年12月31日后成立的公司可提供磋商截止时间前近三个月内基本银行账户开具的资信证明。</w:t>
            </w:r>
          </w:p>
          <w:p w14:paraId="1C169476">
            <w:pPr>
              <w:wordWrap w:val="0"/>
              <w:jc w:val="both"/>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3.3</w:t>
            </w:r>
            <w:r>
              <w:rPr>
                <w:rFonts w:hint="eastAsia" w:ascii="宋体" w:hAnsi="宋体" w:eastAsia="宋体" w:cs="宋体"/>
                <w:color w:val="auto"/>
                <w:sz w:val="22"/>
                <w:szCs w:val="22"/>
                <w:highlight w:val="none"/>
                <w:lang w:val="zh-CN" w:eastAsia="zh-CN"/>
              </w:rPr>
              <w:t>供应商派出的项目负责人须具备《试验检测工程师证书》和公路工程相关专业中级及以上职称，无在岗项目。</w:t>
            </w:r>
          </w:p>
          <w:p w14:paraId="46C97BB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3.4</w:t>
            </w:r>
            <w:r>
              <w:rPr>
                <w:rFonts w:hint="eastAsia" w:ascii="宋体" w:hAnsi="宋体" w:eastAsia="宋体" w:cs="宋体"/>
                <w:color w:val="auto"/>
                <w:sz w:val="22"/>
                <w:szCs w:val="22"/>
                <w:highlight w:val="none"/>
                <w:lang w:eastAsia="zh-CN"/>
              </w:rPr>
              <w:t>提供提交响应文件截止日前，一年内任</w:t>
            </w:r>
            <w:r>
              <w:rPr>
                <w:rFonts w:hint="eastAsia" w:ascii="宋体" w:hAnsi="宋体" w:eastAsia="宋体" w:cs="宋体"/>
                <w:color w:val="auto"/>
                <w:sz w:val="22"/>
                <w:szCs w:val="22"/>
                <w:highlight w:val="none"/>
                <w:lang w:val="en-US" w:eastAsia="zh-CN"/>
              </w:rPr>
              <w:t>意</w:t>
            </w:r>
            <w:r>
              <w:rPr>
                <w:rFonts w:hint="eastAsia" w:ascii="宋体" w:hAnsi="宋体" w:eastAsia="宋体" w:cs="宋体"/>
                <w:color w:val="auto"/>
                <w:sz w:val="22"/>
                <w:szCs w:val="22"/>
                <w:highlight w:val="none"/>
                <w:lang w:eastAsia="zh-CN"/>
              </w:rPr>
              <w:t>一个月缴纳社会保险的凭据扫描件；依法不需要缴纳社会保险的，应提供相应文件（扫描件）证明其依法不需要缴纳社会保险。</w:t>
            </w:r>
          </w:p>
          <w:p w14:paraId="592F637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3.5</w:t>
            </w:r>
            <w:r>
              <w:rPr>
                <w:rFonts w:hint="eastAsia" w:ascii="宋体" w:hAnsi="宋体" w:eastAsia="宋体" w:cs="宋体"/>
                <w:color w:val="auto"/>
                <w:sz w:val="22"/>
                <w:szCs w:val="22"/>
                <w:highlight w:val="none"/>
                <w:lang w:eastAsia="zh-CN"/>
              </w:rPr>
              <w:t>提供提交响应文件截止日前，一年内任</w:t>
            </w:r>
            <w:r>
              <w:rPr>
                <w:rFonts w:hint="eastAsia" w:ascii="宋体" w:hAnsi="宋体" w:eastAsia="宋体" w:cs="宋体"/>
                <w:color w:val="auto"/>
                <w:sz w:val="22"/>
                <w:szCs w:val="22"/>
                <w:highlight w:val="none"/>
                <w:lang w:val="en-US" w:eastAsia="zh-CN"/>
              </w:rPr>
              <w:t>意</w:t>
            </w:r>
            <w:r>
              <w:rPr>
                <w:rFonts w:hint="eastAsia" w:ascii="宋体" w:hAnsi="宋体" w:eastAsia="宋体" w:cs="宋体"/>
                <w:color w:val="auto"/>
                <w:sz w:val="22"/>
                <w:szCs w:val="22"/>
                <w:highlight w:val="none"/>
                <w:lang w:eastAsia="zh-CN"/>
              </w:rPr>
              <w:t>一个月的缴税凭据或完税证明等扫描件；依法免税的，应提供相应文件（扫描件）证明其依法免税。</w:t>
            </w:r>
          </w:p>
          <w:p w14:paraId="707D5A4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lang w:eastAsia="zh-CN"/>
              </w:rPr>
              <w:t>拒绝列入政府取消投标资格记录期间的企业或个人磋商；</w:t>
            </w:r>
          </w:p>
          <w:p w14:paraId="07C3A8B9">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w:t>
            </w: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lang w:eastAsia="zh-CN"/>
              </w:rPr>
              <w:t>参加政府采购活动前3年内在经营活动中没有重大违法记录；</w:t>
            </w:r>
          </w:p>
          <w:p w14:paraId="32A6057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lang w:eastAsia="zh-CN"/>
              </w:rPr>
              <w:t>不得为“信用中国”网站（</w:t>
            </w:r>
            <w:r>
              <w:rPr>
                <w:rFonts w:hint="eastAsia" w:ascii="宋体" w:hAnsi="宋体" w:eastAsia="宋体" w:cs="宋体"/>
                <w:color w:val="auto"/>
                <w:sz w:val="22"/>
                <w:szCs w:val="22"/>
                <w:highlight w:val="none"/>
                <w:lang w:eastAsia="zh-CN"/>
              </w:rPr>
              <w:fldChar w:fldCharType="begin"/>
            </w:r>
            <w:r>
              <w:rPr>
                <w:rFonts w:hint="eastAsia" w:ascii="宋体" w:hAnsi="宋体" w:eastAsia="宋体" w:cs="宋体"/>
                <w:color w:val="auto"/>
                <w:sz w:val="22"/>
                <w:szCs w:val="22"/>
                <w:highlight w:val="none"/>
                <w:lang w:eastAsia="zh-CN"/>
              </w:rPr>
              <w:instrText xml:space="preserve"> HYPERLINK "http://www.creditchina.gov.cn" \t "_blank" </w:instrText>
            </w:r>
            <w:r>
              <w:rPr>
                <w:rFonts w:hint="eastAsia" w:ascii="宋体" w:hAnsi="宋体" w:eastAsia="宋体" w:cs="宋体"/>
                <w:color w:val="auto"/>
                <w:sz w:val="22"/>
                <w:szCs w:val="22"/>
                <w:highlight w:val="none"/>
                <w:lang w:eastAsia="zh-CN"/>
              </w:rPr>
              <w:fldChar w:fldCharType="separate"/>
            </w:r>
            <w:r>
              <w:rPr>
                <w:rFonts w:hint="eastAsia" w:ascii="宋体" w:hAnsi="宋体" w:eastAsia="宋体" w:cs="宋体"/>
                <w:color w:val="auto"/>
                <w:sz w:val="22"/>
                <w:szCs w:val="22"/>
                <w:highlight w:val="none"/>
                <w:lang w:eastAsia="zh-CN"/>
              </w:rPr>
              <w:t>www.creditchina.gov.cn</w:t>
            </w:r>
            <w:r>
              <w:rPr>
                <w:rFonts w:hint="eastAsia" w:ascii="宋体" w:hAnsi="宋体" w:eastAsia="宋体" w:cs="宋体"/>
                <w:color w:val="auto"/>
                <w:sz w:val="22"/>
                <w:szCs w:val="22"/>
                <w:highlight w:val="none"/>
                <w:lang w:eastAsia="zh-CN"/>
              </w:rPr>
              <w:fldChar w:fldCharType="end"/>
            </w:r>
            <w:r>
              <w:rPr>
                <w:rFonts w:hint="eastAsia" w:ascii="宋体" w:hAnsi="宋体" w:eastAsia="宋体" w:cs="宋体"/>
                <w:color w:val="auto"/>
                <w:sz w:val="22"/>
                <w:szCs w:val="22"/>
                <w:highlight w:val="none"/>
                <w:lang w:eastAsia="zh-CN"/>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5C73333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lang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14:paraId="7A295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384BF2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w:t>
            </w:r>
          </w:p>
        </w:tc>
        <w:tc>
          <w:tcPr>
            <w:tcW w:w="917" w:type="pct"/>
            <w:vAlign w:val="center"/>
          </w:tcPr>
          <w:p w14:paraId="171757A4">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是否接受联合体</w:t>
            </w:r>
            <w:r>
              <w:rPr>
                <w:rFonts w:hint="eastAsia" w:ascii="宋体" w:hAnsi="宋体" w:eastAsia="宋体" w:cs="宋体"/>
                <w:color w:val="auto"/>
                <w:sz w:val="22"/>
                <w:szCs w:val="22"/>
                <w:highlight w:val="none"/>
                <w:lang w:eastAsia="zh-CN"/>
              </w:rPr>
              <w:t>磋商</w:t>
            </w:r>
          </w:p>
        </w:tc>
        <w:tc>
          <w:tcPr>
            <w:tcW w:w="3460" w:type="pct"/>
            <w:vAlign w:val="center"/>
          </w:tcPr>
          <w:p w14:paraId="7A374DAB">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不接受</w:t>
            </w:r>
          </w:p>
          <w:p w14:paraId="2136A864">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□接受</w:t>
            </w:r>
          </w:p>
        </w:tc>
      </w:tr>
      <w:tr w14:paraId="53356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EEEC7D6">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1.4.3</w:t>
            </w:r>
          </w:p>
        </w:tc>
        <w:tc>
          <w:tcPr>
            <w:tcW w:w="917" w:type="pct"/>
            <w:vAlign w:val="center"/>
          </w:tcPr>
          <w:p w14:paraId="0C21BCDB">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供应商不得存在的其他情形</w:t>
            </w:r>
          </w:p>
        </w:tc>
        <w:tc>
          <w:tcPr>
            <w:tcW w:w="3460" w:type="pct"/>
            <w:vAlign w:val="center"/>
          </w:tcPr>
          <w:p w14:paraId="39FC807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供应商不得存在下列情形之一：</w:t>
            </w:r>
          </w:p>
          <w:p w14:paraId="2799C41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（1）为采购人不具有独立法人资格的附属机构（单位）；</w:t>
            </w:r>
          </w:p>
          <w:p w14:paraId="6E4AA48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（2）与采购人存在利害关系且可能影响招标公正性；</w:t>
            </w:r>
          </w:p>
          <w:p w14:paraId="6F897207">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（3）与本采购项目的其他供应商为同一个单位负责人；</w:t>
            </w:r>
          </w:p>
          <w:p w14:paraId="02C02F5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（4）与本采购项目的其他供应商存在控股、管理关系；</w:t>
            </w:r>
          </w:p>
          <w:p w14:paraId="585B79B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（5）为本采购项目的代建人；</w:t>
            </w:r>
          </w:p>
          <w:p w14:paraId="59182C6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（6）为本采购项目的采购代理机构；</w:t>
            </w:r>
          </w:p>
          <w:p w14:paraId="714EEC9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（7）与本采购项目的代建人或采购代理机构同为一个法定代表人；</w:t>
            </w:r>
          </w:p>
          <w:p w14:paraId="72DB161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（8）与本采购项目的代建人或采购代理机构存在控股或参股关系；</w:t>
            </w:r>
          </w:p>
          <w:p w14:paraId="031A04C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（9）被依法暂停或者取消投标资格；</w:t>
            </w:r>
          </w:p>
          <w:p w14:paraId="3A474C9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（10）被责令停产停业、暂扣或者吊销许可证、暂扣或者吊销执照；</w:t>
            </w:r>
          </w:p>
          <w:p w14:paraId="37CD9AA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（11）进入清算程序，或被宣告破产，或其他丧失履约能力的情形；</w:t>
            </w:r>
          </w:p>
          <w:p w14:paraId="00C7343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（12）在最近三年内发生重大服务质量问题（以相关行业主管部门的行政处罚决定或司法机关出具的有关法律文书为准）；</w:t>
            </w:r>
          </w:p>
          <w:p w14:paraId="7B0D036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（13）被工商行政管理机关在全国企业信用信息公示系统中列入严重违法失信企业名单；</w:t>
            </w:r>
          </w:p>
          <w:p w14:paraId="48CC03F8">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（14）被最高人民法院在“信用中国”网站（</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"http://www.creditchina.gov.cn/" \h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www.creditchina.gov.cn</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rPr>
              <w:t>）或各级信用信息共享平台中列入失信被执行人名单；</w:t>
            </w:r>
          </w:p>
          <w:p w14:paraId="30E1A456">
            <w:pPr>
              <w:wordWrap w:val="0"/>
              <w:jc w:val="both"/>
              <w:rPr>
                <w:rFonts w:hint="eastAsia" w:ascii="宋体" w:hAnsi="宋体" w:eastAsia="宋体" w:cs="宋体"/>
                <w:b/>
                <w:bCs/>
                <w:color w:val="auto"/>
                <w:sz w:val="22"/>
                <w:szCs w:val="22"/>
                <w:highlight w:val="none"/>
                <w:lang w:eastAsia="zh-CN"/>
              </w:rPr>
            </w:pPr>
            <w:r>
              <w:rPr>
                <w:rFonts w:hint="eastAsia" w:ascii="宋体" w:hAnsi="宋体" w:eastAsia="宋体" w:cs="宋体"/>
                <w:color w:val="auto"/>
                <w:sz w:val="22"/>
                <w:szCs w:val="22"/>
                <w:highlight w:val="none"/>
                <w:lang w:eastAsia="zh-CN"/>
              </w:rPr>
              <w:t>（15）在近三年内供应商或其法定代表人、拟委任的项目负责人有行贿犯罪行为的</w:t>
            </w:r>
            <w:r>
              <w:rPr>
                <w:rFonts w:hint="eastAsia" w:ascii="宋体" w:hAnsi="宋体" w:eastAsia="宋体" w:cs="宋体"/>
                <w:b/>
                <w:bCs/>
                <w:color w:val="auto"/>
                <w:sz w:val="22"/>
                <w:szCs w:val="22"/>
                <w:highlight w:val="none"/>
                <w:lang w:eastAsia="zh-CN"/>
              </w:rPr>
              <w:t>；</w:t>
            </w:r>
          </w:p>
          <w:p w14:paraId="6BD7152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（16）法律法规或供应商须知前附表规定的其他情形。</w:t>
            </w:r>
          </w:p>
        </w:tc>
      </w:tr>
      <w:tr w14:paraId="1A9F9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77FDC71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1.9.1</w:t>
            </w:r>
          </w:p>
        </w:tc>
        <w:tc>
          <w:tcPr>
            <w:tcW w:w="917" w:type="pct"/>
            <w:vAlign w:val="center"/>
          </w:tcPr>
          <w:p w14:paraId="4EC0CFB1">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踏勘现场</w:t>
            </w:r>
          </w:p>
        </w:tc>
        <w:tc>
          <w:tcPr>
            <w:tcW w:w="3460" w:type="pct"/>
            <w:vAlign w:val="center"/>
          </w:tcPr>
          <w:p w14:paraId="556A19FD">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不组织</w:t>
            </w:r>
          </w:p>
          <w:p w14:paraId="27654267">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组织</w:t>
            </w:r>
          </w:p>
        </w:tc>
      </w:tr>
      <w:tr w14:paraId="768B2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4B1B45B">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1.10.1</w:t>
            </w:r>
          </w:p>
        </w:tc>
        <w:tc>
          <w:tcPr>
            <w:tcW w:w="917" w:type="pct"/>
            <w:vAlign w:val="center"/>
          </w:tcPr>
          <w:p w14:paraId="0F81079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预备会</w:t>
            </w:r>
          </w:p>
        </w:tc>
        <w:tc>
          <w:tcPr>
            <w:tcW w:w="3460" w:type="pct"/>
            <w:vAlign w:val="center"/>
          </w:tcPr>
          <w:p w14:paraId="7C25FB8D">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不召开</w:t>
            </w:r>
          </w:p>
          <w:p w14:paraId="3A286694">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□召开</w:t>
            </w:r>
          </w:p>
        </w:tc>
      </w:tr>
      <w:tr w14:paraId="6EFF0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B9B4911">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1.10.</w:t>
            </w:r>
            <w:r>
              <w:rPr>
                <w:rFonts w:hint="eastAsia" w:ascii="宋体" w:hAnsi="宋体" w:eastAsia="宋体" w:cs="宋体"/>
                <w:color w:val="auto"/>
                <w:sz w:val="22"/>
                <w:szCs w:val="22"/>
                <w:highlight w:val="none"/>
                <w:lang w:eastAsia="zh-CN"/>
              </w:rPr>
              <w:t>2</w:t>
            </w:r>
          </w:p>
        </w:tc>
        <w:tc>
          <w:tcPr>
            <w:tcW w:w="917" w:type="pct"/>
            <w:vAlign w:val="center"/>
          </w:tcPr>
          <w:p w14:paraId="20883D50">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供应商提出问题的截止时间</w:t>
            </w:r>
          </w:p>
        </w:tc>
        <w:tc>
          <w:tcPr>
            <w:tcW w:w="3460" w:type="pct"/>
            <w:vAlign w:val="center"/>
          </w:tcPr>
          <w:p w14:paraId="33885DDE">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7DCA2219">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登录政采云平台https://www.zcygov.cn/在线申请提出问题，并电话通知代理机构。</w:t>
            </w:r>
          </w:p>
        </w:tc>
      </w:tr>
      <w:tr w14:paraId="292EF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8893F06">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1.10.3</w:t>
            </w:r>
          </w:p>
        </w:tc>
        <w:tc>
          <w:tcPr>
            <w:tcW w:w="917" w:type="pct"/>
            <w:vAlign w:val="center"/>
          </w:tcPr>
          <w:p w14:paraId="6C510FCE">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采购人书面澄清的时间</w:t>
            </w:r>
          </w:p>
        </w:tc>
        <w:tc>
          <w:tcPr>
            <w:tcW w:w="3460" w:type="pct"/>
            <w:vAlign w:val="center"/>
          </w:tcPr>
          <w:p w14:paraId="47CAF556">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0DADFD26">
            <w:pP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请潜在供应商在参加与本项目活动期间关注网站信息，所有有意愿的供应商有义务在网上自行查询，无需书面回复。</w:t>
            </w:r>
          </w:p>
        </w:tc>
      </w:tr>
      <w:tr w14:paraId="7AD74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jc w:val="center"/>
        </w:trPr>
        <w:tc>
          <w:tcPr>
            <w:tcW w:w="621" w:type="pct"/>
            <w:vAlign w:val="center"/>
          </w:tcPr>
          <w:p w14:paraId="2712B6B2">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1.11.1</w:t>
            </w:r>
          </w:p>
        </w:tc>
        <w:tc>
          <w:tcPr>
            <w:tcW w:w="917" w:type="pct"/>
            <w:vAlign w:val="center"/>
          </w:tcPr>
          <w:p w14:paraId="7DCAD4CB">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分包</w:t>
            </w:r>
          </w:p>
        </w:tc>
        <w:tc>
          <w:tcPr>
            <w:tcW w:w="3460" w:type="pct"/>
            <w:vAlign w:val="center"/>
          </w:tcPr>
          <w:p w14:paraId="41C36145">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5A975467">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65539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89CF2C1">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1.12.3</w:t>
            </w:r>
          </w:p>
        </w:tc>
        <w:tc>
          <w:tcPr>
            <w:tcW w:w="917" w:type="pct"/>
            <w:vAlign w:val="center"/>
          </w:tcPr>
          <w:p w14:paraId="086329F6">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偏差</w:t>
            </w:r>
          </w:p>
        </w:tc>
        <w:tc>
          <w:tcPr>
            <w:tcW w:w="3460" w:type="pct"/>
            <w:vAlign w:val="center"/>
          </w:tcPr>
          <w:p w14:paraId="1D027E29">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3353E36A">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3CADE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2F76F1A">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w:t>
            </w:r>
          </w:p>
        </w:tc>
        <w:tc>
          <w:tcPr>
            <w:tcW w:w="917" w:type="pct"/>
            <w:vAlign w:val="center"/>
          </w:tcPr>
          <w:p w14:paraId="7A38F543">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460" w:type="pct"/>
            <w:vAlign w:val="center"/>
          </w:tcPr>
          <w:p w14:paraId="42097052">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详见磋商评审细则</w:t>
            </w:r>
          </w:p>
        </w:tc>
      </w:tr>
      <w:tr w14:paraId="5A2C5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jc w:val="center"/>
        </w:trPr>
        <w:tc>
          <w:tcPr>
            <w:tcW w:w="621" w:type="pct"/>
            <w:vAlign w:val="center"/>
          </w:tcPr>
          <w:p w14:paraId="1B081DFC">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2.2.1</w:t>
            </w:r>
          </w:p>
        </w:tc>
        <w:tc>
          <w:tcPr>
            <w:tcW w:w="917" w:type="pct"/>
            <w:vAlign w:val="center"/>
          </w:tcPr>
          <w:p w14:paraId="63B38BD4">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供应商要求澄清磋商文件</w:t>
            </w:r>
          </w:p>
        </w:tc>
        <w:tc>
          <w:tcPr>
            <w:tcW w:w="3460" w:type="pct"/>
            <w:vAlign w:val="center"/>
          </w:tcPr>
          <w:p w14:paraId="2C99B74D">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登录政采云平台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在线申请提出问题</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zh-CN"/>
              </w:rPr>
              <w:t>并电话通知代理机构。</w:t>
            </w:r>
          </w:p>
        </w:tc>
      </w:tr>
      <w:tr w14:paraId="72BA3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40E5D5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2.2.2</w:t>
            </w:r>
          </w:p>
        </w:tc>
        <w:tc>
          <w:tcPr>
            <w:tcW w:w="917" w:type="pct"/>
            <w:vAlign w:val="center"/>
          </w:tcPr>
          <w:p w14:paraId="63EC63EB">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磋商文件澄清发出的形式</w:t>
            </w:r>
          </w:p>
        </w:tc>
        <w:tc>
          <w:tcPr>
            <w:tcW w:w="3460" w:type="pct"/>
            <w:vAlign w:val="center"/>
          </w:tcPr>
          <w:p w14:paraId="54C9F4E5">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20E62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21" w:type="pct"/>
            <w:vAlign w:val="center"/>
          </w:tcPr>
          <w:p w14:paraId="26940EF5">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2.2.3</w:t>
            </w:r>
          </w:p>
        </w:tc>
        <w:tc>
          <w:tcPr>
            <w:tcW w:w="917" w:type="pct"/>
            <w:vAlign w:val="center"/>
          </w:tcPr>
          <w:p w14:paraId="757EA43A">
            <w:pPr>
              <w:autoSpaceDE w:val="0"/>
              <w:autoSpaceDN w:val="0"/>
              <w:adjustRightInd w:val="0"/>
              <w:jc w:val="center"/>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供应商确认收到</w:t>
            </w:r>
          </w:p>
          <w:p w14:paraId="6109C8D1">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文件澄清的时间</w:t>
            </w:r>
          </w:p>
        </w:tc>
        <w:tc>
          <w:tcPr>
            <w:tcW w:w="3460" w:type="pct"/>
            <w:vAlign w:val="center"/>
          </w:tcPr>
          <w:p w14:paraId="580010FA">
            <w:pPr>
              <w:autoSpaceDE w:val="0"/>
              <w:autoSpaceDN w:val="0"/>
              <w:adjustRightInd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w:t>
            </w:r>
            <w:r>
              <w:rPr>
                <w:rFonts w:hint="eastAsia" w:ascii="宋体" w:hAnsi="宋体" w:eastAsia="宋体" w:cs="宋体"/>
                <w:color w:val="auto"/>
                <w:sz w:val="22"/>
                <w:szCs w:val="22"/>
                <w:highlight w:val="none"/>
              </w:rPr>
              <w:t>供应商须主动阅知。</w:t>
            </w:r>
          </w:p>
        </w:tc>
      </w:tr>
      <w:tr w14:paraId="4260D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84D5A45">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2.3.1</w:t>
            </w:r>
          </w:p>
        </w:tc>
        <w:tc>
          <w:tcPr>
            <w:tcW w:w="917" w:type="pct"/>
            <w:vAlign w:val="center"/>
          </w:tcPr>
          <w:p w14:paraId="438C31A1">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磋商文件修改发出的形式</w:t>
            </w:r>
          </w:p>
        </w:tc>
        <w:tc>
          <w:tcPr>
            <w:tcW w:w="3460" w:type="pct"/>
            <w:vAlign w:val="center"/>
          </w:tcPr>
          <w:p w14:paraId="0F7191EF">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08AE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21" w:type="pct"/>
            <w:vAlign w:val="center"/>
          </w:tcPr>
          <w:p w14:paraId="57F5AA07">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2.3.2</w:t>
            </w:r>
          </w:p>
        </w:tc>
        <w:tc>
          <w:tcPr>
            <w:tcW w:w="917" w:type="pct"/>
            <w:vAlign w:val="center"/>
          </w:tcPr>
          <w:p w14:paraId="100D6F55">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供应商确认收到磋商文件修改的时间</w:t>
            </w:r>
          </w:p>
        </w:tc>
        <w:tc>
          <w:tcPr>
            <w:tcW w:w="3460" w:type="pct"/>
            <w:vAlign w:val="center"/>
          </w:tcPr>
          <w:p w14:paraId="381A3E5C">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供应商须主动阅知。</w:t>
            </w:r>
          </w:p>
        </w:tc>
      </w:tr>
      <w:tr w14:paraId="42DE5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C5000CE">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3.1.1</w:t>
            </w:r>
          </w:p>
        </w:tc>
        <w:tc>
          <w:tcPr>
            <w:tcW w:w="917" w:type="pct"/>
            <w:vAlign w:val="center"/>
          </w:tcPr>
          <w:p w14:paraId="1D566D52">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460" w:type="pct"/>
            <w:vAlign w:val="center"/>
          </w:tcPr>
          <w:p w14:paraId="1FEB20D9">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详见磋商评审细则</w:t>
            </w:r>
          </w:p>
        </w:tc>
      </w:tr>
      <w:tr w14:paraId="7F2D2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6206981">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3.2.</w:t>
            </w:r>
            <w:r>
              <w:rPr>
                <w:rFonts w:hint="eastAsia" w:ascii="宋体" w:hAnsi="宋体" w:eastAsia="宋体" w:cs="宋体"/>
                <w:color w:val="auto"/>
                <w:sz w:val="22"/>
                <w:szCs w:val="22"/>
                <w:highlight w:val="none"/>
                <w:lang w:eastAsia="zh-CN"/>
              </w:rPr>
              <w:t>2</w:t>
            </w:r>
          </w:p>
        </w:tc>
        <w:tc>
          <w:tcPr>
            <w:tcW w:w="917" w:type="pct"/>
            <w:vAlign w:val="center"/>
          </w:tcPr>
          <w:p w14:paraId="616D19A3">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报价方式</w:t>
            </w:r>
          </w:p>
        </w:tc>
        <w:tc>
          <w:tcPr>
            <w:tcW w:w="3460" w:type="pct"/>
            <w:vAlign w:val="center"/>
          </w:tcPr>
          <w:p w14:paraId="79C59584">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磋商小组将要求所有实质性响应的供应商在规定时间内提交最后报价，提交最后报价的供应商不得少于3家，最后报价是供应商响应文件的有效组成部分。</w:t>
            </w:r>
          </w:p>
        </w:tc>
      </w:tr>
      <w:tr w14:paraId="6D694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jc w:val="center"/>
        </w:trPr>
        <w:tc>
          <w:tcPr>
            <w:tcW w:w="621" w:type="pct"/>
            <w:vAlign w:val="center"/>
          </w:tcPr>
          <w:p w14:paraId="6D022895">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3.3.1</w:t>
            </w:r>
          </w:p>
        </w:tc>
        <w:tc>
          <w:tcPr>
            <w:tcW w:w="917" w:type="pct"/>
            <w:vAlign w:val="center"/>
          </w:tcPr>
          <w:p w14:paraId="4A4C83B8">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有效期</w:t>
            </w:r>
          </w:p>
        </w:tc>
        <w:tc>
          <w:tcPr>
            <w:tcW w:w="3460" w:type="pct"/>
            <w:vAlign w:val="center"/>
          </w:tcPr>
          <w:p w14:paraId="7A0FD05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磋商截止之日后90天（日历天）</w:t>
            </w:r>
          </w:p>
        </w:tc>
      </w:tr>
      <w:tr w14:paraId="00430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5" w:hRule="atLeast"/>
          <w:jc w:val="center"/>
        </w:trPr>
        <w:tc>
          <w:tcPr>
            <w:tcW w:w="621" w:type="pct"/>
            <w:vAlign w:val="center"/>
          </w:tcPr>
          <w:p w14:paraId="6BE49068">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3.4</w:t>
            </w:r>
          </w:p>
        </w:tc>
        <w:tc>
          <w:tcPr>
            <w:tcW w:w="917" w:type="pct"/>
            <w:vAlign w:val="center"/>
          </w:tcPr>
          <w:p w14:paraId="68F268A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保证金</w:t>
            </w:r>
          </w:p>
        </w:tc>
        <w:tc>
          <w:tcPr>
            <w:tcW w:w="3460" w:type="pct"/>
            <w:shd w:val="clear" w:color="auto" w:fill="auto"/>
            <w:vAlign w:val="center"/>
          </w:tcPr>
          <w:p w14:paraId="1B615632">
            <w:pPr>
              <w:keepNext/>
              <w:keepLines/>
              <w:pageBreakBefore w:val="0"/>
              <w:widowControl w:val="0"/>
              <w:suppressLineNumbers w:val="0"/>
              <w:kinsoku/>
              <w:wordWrap w:val="0"/>
              <w:overflowPunct/>
              <w:topLinePunct w:val="0"/>
              <w:bidi w:val="0"/>
              <w:adjustRightInd/>
              <w:snapToGrid/>
              <w:spacing w:before="0" w:beforeAutospacing="0" w:after="0" w:afterAutospacing="0" w:line="240" w:lineRule="auto"/>
              <w:ind w:left="0" w:right="0"/>
              <w:jc w:val="both"/>
              <w:textAlignment w:val="auto"/>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磋商保证金的金额：</w:t>
            </w:r>
            <w:r>
              <w:rPr>
                <w:rFonts w:hint="eastAsia" w:ascii="宋体" w:hAnsi="宋体" w:eastAsia="宋体" w:cs="宋体"/>
                <w:b/>
                <w:bCs w:val="0"/>
                <w:color w:val="auto"/>
                <w:sz w:val="22"/>
                <w:szCs w:val="22"/>
                <w:highlight w:val="none"/>
                <w:lang w:val="zh-CN" w:eastAsia="zh-CN"/>
              </w:rPr>
              <w:t>人民币</w:t>
            </w:r>
            <w:r>
              <w:rPr>
                <w:rFonts w:hint="eastAsia" w:cs="宋体"/>
                <w:b/>
                <w:bCs w:val="0"/>
                <w:color w:val="auto"/>
                <w:sz w:val="22"/>
                <w:szCs w:val="22"/>
                <w:highlight w:val="none"/>
                <w:lang w:val="en-US" w:eastAsia="zh-CN"/>
              </w:rPr>
              <w:t>9000</w:t>
            </w:r>
            <w:r>
              <w:rPr>
                <w:rFonts w:hint="eastAsia" w:ascii="宋体" w:hAnsi="宋体" w:eastAsia="宋体" w:cs="宋体"/>
                <w:b/>
                <w:bCs w:val="0"/>
                <w:color w:val="auto"/>
                <w:sz w:val="22"/>
                <w:szCs w:val="22"/>
                <w:highlight w:val="none"/>
                <w:lang w:val="zh-CN" w:eastAsia="zh-CN"/>
              </w:rPr>
              <w:t>元整</w:t>
            </w:r>
          </w:p>
          <w:p w14:paraId="319D1BE0">
            <w:pPr>
              <w:keepNext w:val="0"/>
              <w:keepLines w:val="0"/>
              <w:suppressLineNumbers w:val="0"/>
              <w:spacing w:before="0" w:beforeAutospacing="0" w:after="0" w:afterAutospacing="0" w:line="240" w:lineRule="auto"/>
              <w:ind w:left="0" w:right="0"/>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磋商保证金形式：</w:t>
            </w:r>
            <w:r>
              <w:rPr>
                <w:rFonts w:hint="eastAsia" w:ascii="宋体" w:hAnsi="宋体" w:eastAsia="宋体" w:cs="宋体"/>
                <w:b w:val="0"/>
                <w:bCs/>
                <w:color w:val="auto"/>
                <w:sz w:val="22"/>
                <w:szCs w:val="22"/>
                <w:highlight w:val="none"/>
                <w:lang w:val="en-US" w:eastAsia="zh-CN"/>
              </w:rPr>
              <w:t>以支票、汇票、本票或者金融机构、担保机构出具的保函等非现金形式递交，银行转账形式提交的磋商保证金应当从供应商单位的基本账户转出。</w:t>
            </w:r>
          </w:p>
          <w:p w14:paraId="6B686149">
            <w:pPr>
              <w:keepNext/>
              <w:keepLines/>
              <w:pageBreakBefore w:val="0"/>
              <w:widowControl w:val="0"/>
              <w:suppressLineNumbers w:val="0"/>
              <w:kinsoku/>
              <w:wordWrap w:val="0"/>
              <w:overflowPunct/>
              <w:topLinePunct w:val="0"/>
              <w:bidi w:val="0"/>
              <w:adjustRightInd/>
              <w:snapToGrid/>
              <w:spacing w:before="0" w:beforeAutospacing="0" w:after="0" w:afterAutospacing="0" w:line="240" w:lineRule="auto"/>
              <w:ind w:left="0" w:right="0"/>
              <w:jc w:val="both"/>
              <w:textAlignment w:val="auto"/>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磋商保证金递交：磋商保证金以银行转账或电汇形式提交的，须在磋商截止时间前汇入指定账户（公休及法定假日除外），以实际到账为准；以保函形式提交的，须在磋商截止时间前将保函原件递交到采购代理机构，响应文件内附加盖公章的复印件。</w:t>
            </w:r>
          </w:p>
          <w:p w14:paraId="4DB9E3D2">
            <w:pPr>
              <w:spacing w:line="240" w:lineRule="auto"/>
              <w:jc w:val="left"/>
              <w:outlineLvl w:val="9"/>
              <w:rPr>
                <w:rFonts w:hint="eastAsia" w:ascii="宋体" w:hAnsi="宋体" w:eastAsia="宋体" w:cs="宋体"/>
                <w:b w:val="0"/>
                <w:bCs/>
                <w:kern w:val="15"/>
                <w:szCs w:val="21"/>
                <w:lang w:val="zh-CN"/>
              </w:rPr>
            </w:pPr>
            <w:r>
              <w:rPr>
                <w:rFonts w:hint="eastAsia" w:ascii="宋体" w:hAnsi="宋体" w:eastAsia="宋体" w:cs="宋体"/>
                <w:b w:val="0"/>
                <w:bCs/>
                <w:kern w:val="15"/>
                <w:szCs w:val="21"/>
                <w:lang w:val="zh-CN"/>
              </w:rPr>
              <w:t>户  名：吉林省信恒项目管理有限公司</w:t>
            </w:r>
          </w:p>
          <w:p w14:paraId="4F56B5A8">
            <w:pPr>
              <w:spacing w:line="240" w:lineRule="auto"/>
              <w:jc w:val="left"/>
              <w:outlineLvl w:val="9"/>
              <w:rPr>
                <w:rFonts w:hint="eastAsia" w:ascii="宋体" w:hAnsi="宋体" w:eastAsia="宋体" w:cs="宋体"/>
                <w:b w:val="0"/>
                <w:bCs/>
                <w:kern w:val="15"/>
                <w:szCs w:val="21"/>
                <w:lang w:val="zh-CN"/>
              </w:rPr>
            </w:pPr>
            <w:r>
              <w:rPr>
                <w:rFonts w:hint="eastAsia" w:ascii="宋体" w:hAnsi="宋体" w:eastAsia="宋体" w:cs="宋体"/>
                <w:b w:val="0"/>
                <w:bCs/>
                <w:kern w:val="15"/>
                <w:szCs w:val="21"/>
                <w:lang w:val="zh-CN"/>
              </w:rPr>
              <w:t>帐  号：</w:t>
            </w:r>
            <w:r>
              <w:rPr>
                <w:rFonts w:hint="eastAsia" w:ascii="宋体" w:hAnsi="宋体" w:eastAsia="宋体" w:cs="宋体"/>
                <w:b w:val="0"/>
                <w:bCs/>
                <w:kern w:val="15"/>
                <w:szCs w:val="21"/>
                <w:lang w:val="zh-CN" w:eastAsia="zh-CN"/>
              </w:rPr>
              <w:t>2255 0360 1013 00000 6807</w:t>
            </w:r>
          </w:p>
          <w:p w14:paraId="04079823">
            <w:pPr>
              <w:spacing w:line="240" w:lineRule="auto"/>
              <w:jc w:val="left"/>
              <w:outlineLvl w:val="9"/>
              <w:rPr>
                <w:rFonts w:hint="eastAsia" w:ascii="宋体" w:hAnsi="宋体" w:eastAsia="宋体" w:cs="宋体"/>
                <w:b w:val="0"/>
                <w:bCs/>
                <w:kern w:val="15"/>
                <w:szCs w:val="21"/>
                <w:lang w:val="zh-CN"/>
              </w:rPr>
            </w:pPr>
            <w:r>
              <w:rPr>
                <w:rFonts w:hint="eastAsia" w:ascii="宋体" w:hAnsi="宋体" w:eastAsia="宋体" w:cs="宋体"/>
                <w:b w:val="0"/>
                <w:bCs/>
                <w:kern w:val="15"/>
                <w:szCs w:val="21"/>
                <w:lang w:val="zh-CN"/>
              </w:rPr>
              <w:t>开户行：</w:t>
            </w:r>
            <w:r>
              <w:rPr>
                <w:rFonts w:hint="eastAsia" w:ascii="宋体" w:hAnsi="宋体" w:cs="宋体"/>
                <w:szCs w:val="22"/>
                <w:lang w:val="zh-CN"/>
              </w:rPr>
              <w:t>交通银</w:t>
            </w:r>
            <w:r>
              <w:rPr>
                <w:rFonts w:hint="eastAsia" w:ascii="宋体" w:hAnsi="宋体" w:eastAsia="宋体" w:cs="宋体"/>
                <w:szCs w:val="22"/>
                <w:lang w:val="zh-CN"/>
              </w:rPr>
              <w:t>行股份有限公司通化江南支行</w:t>
            </w:r>
          </w:p>
          <w:p w14:paraId="1DAD28BF">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sz w:val="22"/>
                <w:szCs w:val="22"/>
                <w:highlight w:val="none"/>
                <w:lang w:val="en-US" w:eastAsia="en-US" w:bidi="ar-SA"/>
              </w:rPr>
            </w:pPr>
            <w:r>
              <w:rPr>
                <w:rFonts w:hint="eastAsia" w:ascii="宋体" w:hAnsi="宋体" w:eastAsia="宋体" w:cs="宋体"/>
                <w:b w:val="0"/>
                <w:bCs/>
                <w:color w:val="auto"/>
                <w:sz w:val="22"/>
                <w:szCs w:val="22"/>
                <w:highlight w:val="none"/>
                <w:lang w:val="zh-CN" w:eastAsia="zh-CN"/>
              </w:rPr>
              <w:t>注：磋商保证金是响应文件的组成部分，未按要求提交的，视为放弃响应，采购人将不接受其响应文件。供应商应在银行进账单或电汇凭证上简明用途、项目名称、联系人及电话，</w:t>
            </w:r>
            <w:r>
              <w:rPr>
                <w:rFonts w:hint="eastAsia" w:ascii="宋体" w:hAnsi="宋体" w:eastAsia="宋体" w:cs="宋体"/>
                <w:b/>
                <w:bCs w:val="0"/>
                <w:color w:val="auto"/>
                <w:sz w:val="22"/>
                <w:szCs w:val="22"/>
                <w:highlight w:val="none"/>
                <w:lang w:val="zh-CN" w:eastAsia="zh-CN"/>
              </w:rPr>
              <w:t>同时应将电子版发送至邮箱</w:t>
            </w:r>
            <w:r>
              <w:rPr>
                <w:rFonts w:hint="eastAsia" w:cs="宋体"/>
                <w:b/>
                <w:bCs w:val="0"/>
                <w:color w:val="auto"/>
                <w:sz w:val="22"/>
                <w:szCs w:val="22"/>
                <w:highlight w:val="none"/>
                <w:lang w:val="zh-CN" w:eastAsia="zh-CN"/>
              </w:rPr>
              <w:t>3148858@qq</w:t>
            </w:r>
            <w:r>
              <w:rPr>
                <w:rFonts w:hint="eastAsia" w:ascii="宋体" w:hAnsi="宋体" w:eastAsia="宋体" w:cs="宋体"/>
                <w:b/>
                <w:bCs w:val="0"/>
                <w:color w:val="auto"/>
                <w:sz w:val="22"/>
                <w:szCs w:val="22"/>
                <w:highlight w:val="none"/>
                <w:lang w:val="zh-CN" w:eastAsia="zh-CN"/>
              </w:rPr>
              <w:t>com</w:t>
            </w:r>
            <w:r>
              <w:rPr>
                <w:rFonts w:hint="eastAsia" w:ascii="宋体" w:hAnsi="宋体" w:eastAsia="宋体" w:cs="宋体"/>
                <w:b w:val="0"/>
                <w:bCs/>
                <w:color w:val="auto"/>
                <w:sz w:val="22"/>
                <w:szCs w:val="22"/>
                <w:highlight w:val="none"/>
                <w:lang w:val="zh-CN" w:eastAsia="zh-CN"/>
              </w:rPr>
              <w:t>（如不发送，后果自负）以便核对查实。</w:t>
            </w:r>
          </w:p>
        </w:tc>
      </w:tr>
      <w:tr w14:paraId="51AA7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4576EEA">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w:t>
            </w:r>
          </w:p>
        </w:tc>
        <w:tc>
          <w:tcPr>
            <w:tcW w:w="917" w:type="pct"/>
            <w:vAlign w:val="center"/>
          </w:tcPr>
          <w:p w14:paraId="1C5D581F">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资格审查资料的特殊要求</w:t>
            </w:r>
          </w:p>
        </w:tc>
        <w:tc>
          <w:tcPr>
            <w:tcW w:w="3460" w:type="pct"/>
            <w:vAlign w:val="center"/>
          </w:tcPr>
          <w:p w14:paraId="1C750EBC">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无</w:t>
            </w:r>
          </w:p>
          <w:p w14:paraId="28886B40">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□有</w:t>
            </w:r>
          </w:p>
        </w:tc>
      </w:tr>
      <w:tr w14:paraId="78D869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A93CC05">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3.5.2</w:t>
            </w:r>
          </w:p>
        </w:tc>
        <w:tc>
          <w:tcPr>
            <w:tcW w:w="917" w:type="pct"/>
            <w:vAlign w:val="center"/>
          </w:tcPr>
          <w:p w14:paraId="2E056DCB">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近年财务状况的年份要求</w:t>
            </w:r>
          </w:p>
        </w:tc>
        <w:tc>
          <w:tcPr>
            <w:tcW w:w="3460" w:type="pct"/>
            <w:vAlign w:val="center"/>
          </w:tcPr>
          <w:p w14:paraId="45B5F1E2">
            <w:pPr>
              <w:pStyle w:val="43"/>
              <w:tabs>
                <w:tab w:val="left" w:pos="660"/>
                <w:tab w:val="left" w:pos="1641"/>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近</w:t>
            </w:r>
            <w:r>
              <w:rPr>
                <w:rFonts w:hint="eastAsia" w:ascii="宋体" w:hAnsi="宋体" w:eastAsia="宋体" w:cs="宋体"/>
                <w:color w:val="auto"/>
                <w:sz w:val="22"/>
                <w:szCs w:val="22"/>
                <w:highlight w:val="none"/>
                <w:lang w:val="zh-CN" w:eastAsia="zh"/>
              </w:rPr>
              <w:t>1</w:t>
            </w:r>
            <w:r>
              <w:rPr>
                <w:rFonts w:hint="eastAsia" w:ascii="宋体" w:hAnsi="宋体" w:eastAsia="宋体" w:cs="宋体"/>
                <w:color w:val="auto"/>
                <w:sz w:val="22"/>
                <w:szCs w:val="22"/>
                <w:highlight w:val="none"/>
                <w:lang w:val="zh-CN"/>
              </w:rPr>
              <w:t>年（</w:t>
            </w:r>
            <w:r>
              <w:rPr>
                <w:rFonts w:hint="eastAsia" w:ascii="宋体" w:hAnsi="宋体" w:eastAsia="宋体" w:cs="宋体"/>
                <w:color w:val="auto"/>
                <w:sz w:val="22"/>
                <w:szCs w:val="22"/>
                <w:highlight w:val="none"/>
                <w:lang w:val="zh-CN" w:eastAsia="zh"/>
              </w:rPr>
              <w:t>2023年</w:t>
            </w:r>
            <w:r>
              <w:rPr>
                <w:rFonts w:hint="eastAsia" w:ascii="宋体" w:hAnsi="宋体" w:eastAsia="宋体" w:cs="宋体"/>
                <w:color w:val="auto"/>
                <w:sz w:val="22"/>
                <w:szCs w:val="22"/>
                <w:highlight w:val="none"/>
                <w:lang w:val="zh-CN"/>
              </w:rPr>
              <w:t>）</w:t>
            </w:r>
          </w:p>
        </w:tc>
      </w:tr>
      <w:tr w14:paraId="5C5B1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D18C204">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3.5.3</w:t>
            </w:r>
          </w:p>
        </w:tc>
        <w:tc>
          <w:tcPr>
            <w:tcW w:w="917" w:type="pct"/>
            <w:vAlign w:val="center"/>
          </w:tcPr>
          <w:p w14:paraId="7AB08D83">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近年完成的类似项目情况的时间要求</w:t>
            </w:r>
          </w:p>
        </w:tc>
        <w:tc>
          <w:tcPr>
            <w:tcW w:w="3460" w:type="pct"/>
            <w:vAlign w:val="center"/>
          </w:tcPr>
          <w:p w14:paraId="334A1CEE">
            <w:pPr>
              <w:pStyle w:val="43"/>
              <w:tabs>
                <w:tab w:val="left" w:pos="1397"/>
                <w:tab w:val="left" w:pos="2167"/>
                <w:tab w:val="left" w:pos="2940"/>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rPr>
              <w:t>近三年（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1C8070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9512256">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3.5.5</w:t>
            </w:r>
          </w:p>
        </w:tc>
        <w:tc>
          <w:tcPr>
            <w:tcW w:w="917" w:type="pct"/>
            <w:vAlign w:val="center"/>
          </w:tcPr>
          <w:p w14:paraId="35CDA0FA">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近年发生的诉讼及仲裁情况的时间要求</w:t>
            </w:r>
          </w:p>
        </w:tc>
        <w:tc>
          <w:tcPr>
            <w:tcW w:w="3460" w:type="pct"/>
            <w:vAlign w:val="center"/>
          </w:tcPr>
          <w:p w14:paraId="466F1B9C">
            <w:pPr>
              <w:pStyle w:val="43"/>
              <w:tabs>
                <w:tab w:val="left" w:pos="1397"/>
                <w:tab w:val="left" w:pos="2167"/>
                <w:tab w:val="left" w:pos="294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近年（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32F32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5C8DB7C">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3.6.1</w:t>
            </w:r>
          </w:p>
        </w:tc>
        <w:tc>
          <w:tcPr>
            <w:tcW w:w="917" w:type="pct"/>
            <w:vAlign w:val="center"/>
          </w:tcPr>
          <w:p w14:paraId="606D6AFD">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是否允许递交备选磋商方案</w:t>
            </w:r>
          </w:p>
        </w:tc>
        <w:tc>
          <w:tcPr>
            <w:tcW w:w="3460" w:type="pct"/>
            <w:vAlign w:val="center"/>
          </w:tcPr>
          <w:p w14:paraId="7EA84E23">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2D231475">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119E3D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6756B28">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3.7.3（2）</w:t>
            </w:r>
          </w:p>
        </w:tc>
        <w:tc>
          <w:tcPr>
            <w:tcW w:w="917" w:type="pct"/>
            <w:vAlign w:val="center"/>
          </w:tcPr>
          <w:p w14:paraId="69601EB5">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响应文件副本份数及其他要求</w:t>
            </w:r>
          </w:p>
        </w:tc>
        <w:tc>
          <w:tcPr>
            <w:tcW w:w="3460" w:type="pct"/>
            <w:vAlign w:val="center"/>
          </w:tcPr>
          <w:p w14:paraId="2831F456">
            <w:pPr>
              <w:adjustRightInd w:val="0"/>
              <w:snapToGrid w:val="0"/>
              <w:spacing w:before="36" w:beforeLines="1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1.供应商在“政采云”平台（http：//www.zcygov.cn）上制作响应文件一份（此响应文件须上传至“政采云”平台）。 </w:t>
            </w:r>
          </w:p>
          <w:p w14:paraId="6F640EDF">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 xml:space="preserve">2.纸质版响应文件份数要求： </w:t>
            </w:r>
          </w:p>
          <w:p w14:paraId="00B47204">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供应商在</w:t>
            </w:r>
            <w:r>
              <w:rPr>
                <w:rFonts w:hint="eastAsia" w:cs="宋体"/>
                <w:color w:val="auto"/>
                <w:sz w:val="22"/>
                <w:szCs w:val="22"/>
                <w:highlight w:val="none"/>
                <w:lang w:eastAsia="zh-CN"/>
              </w:rPr>
              <w:t>开标</w:t>
            </w:r>
            <w:r>
              <w:rPr>
                <w:rFonts w:hint="eastAsia" w:ascii="宋体" w:hAnsi="宋体" w:eastAsia="宋体" w:cs="宋体"/>
                <w:color w:val="auto"/>
                <w:sz w:val="22"/>
                <w:szCs w:val="22"/>
                <w:highlight w:val="none"/>
                <w:lang w:eastAsia="zh-CN"/>
              </w:rPr>
              <w:t>结束后将纸质版响应性文件（1 正</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副）及电子版文件</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（响应文件格式为签字盖章后的 PDF版本</w:t>
            </w:r>
            <w:r>
              <w:rPr>
                <w:rFonts w:hint="eastAsia" w:cs="宋体"/>
                <w:color w:val="auto"/>
                <w:sz w:val="22"/>
                <w:szCs w:val="22"/>
                <w:highlight w:val="none"/>
                <w:lang w:val="en-US" w:eastAsia="zh-CN"/>
              </w:rPr>
              <w:t>1</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 xml:space="preserve"> 及 word 版本</w:t>
            </w:r>
            <w:r>
              <w:rPr>
                <w:rFonts w:hint="eastAsia" w:cs="宋体"/>
                <w:color w:val="auto"/>
                <w:sz w:val="22"/>
                <w:szCs w:val="22"/>
                <w:highlight w:val="none"/>
                <w:lang w:val="en-US" w:eastAsia="zh-CN"/>
              </w:rPr>
              <w:t>1</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 xml:space="preserve"> ）递交至</w:t>
            </w:r>
            <w:r>
              <w:rPr>
                <w:rFonts w:hint="eastAsia" w:cs="宋体"/>
                <w:color w:val="auto"/>
                <w:sz w:val="22"/>
                <w:szCs w:val="22"/>
                <w:highlight w:val="none"/>
                <w:lang w:eastAsia="zh-CN"/>
              </w:rPr>
              <w:t>或邮寄至</w:t>
            </w:r>
            <w:r>
              <w:rPr>
                <w:rFonts w:hint="eastAsia" w:ascii="宋体" w:hAnsi="宋体" w:eastAsia="宋体" w:cs="宋体"/>
                <w:color w:val="auto"/>
                <w:sz w:val="22"/>
                <w:szCs w:val="22"/>
                <w:highlight w:val="none"/>
                <w:lang w:eastAsia="zh-CN"/>
              </w:rPr>
              <w:t>采购人代理机构</w:t>
            </w:r>
          </w:p>
          <w:p w14:paraId="259B9CE4">
            <w:pPr>
              <w:pStyle w:val="2"/>
              <w:ind w:left="0" w:leftChars="0" w:firstLine="0" w:firstLineChars="0"/>
              <w:rPr>
                <w:rFonts w:hint="default"/>
                <w:lang w:val="en-US" w:eastAsia="zh-CN"/>
              </w:rPr>
            </w:pPr>
            <w:r>
              <w:rPr>
                <w:rFonts w:hint="eastAsia" w:ascii="宋体" w:hAnsi="宋体" w:eastAsia="宋体" w:cs="宋体"/>
                <w:color w:val="auto"/>
                <w:sz w:val="22"/>
                <w:szCs w:val="22"/>
                <w:highlight w:val="none"/>
                <w:lang w:eastAsia="zh-CN"/>
              </w:rPr>
              <w:t>邮寄地址：通化县创业大厦</w:t>
            </w:r>
            <w:r>
              <w:rPr>
                <w:rFonts w:hint="eastAsia" w:ascii="宋体" w:hAnsi="宋体" w:eastAsia="宋体" w:cs="宋体"/>
                <w:color w:val="auto"/>
                <w:sz w:val="22"/>
                <w:szCs w:val="22"/>
                <w:highlight w:val="none"/>
                <w:lang w:val="en-US" w:eastAsia="zh-CN"/>
              </w:rPr>
              <w:t>206室，高晓亮，15604351099</w:t>
            </w:r>
          </w:p>
          <w:p w14:paraId="0D68A5FB">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纸质版响应文件为上传至“政采云”平台的电子打印版（打印后响应文件正本须盖章处仍须加盖公章，并编制目录页码）。</w:t>
            </w:r>
          </w:p>
        </w:tc>
      </w:tr>
      <w:tr w14:paraId="739DD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33F4FF4">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3.7.3（3）</w:t>
            </w:r>
          </w:p>
        </w:tc>
        <w:tc>
          <w:tcPr>
            <w:tcW w:w="917" w:type="pct"/>
            <w:vAlign w:val="center"/>
          </w:tcPr>
          <w:p w14:paraId="65DF7D6E">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响应文件是否需分册装订</w:t>
            </w:r>
          </w:p>
        </w:tc>
        <w:tc>
          <w:tcPr>
            <w:tcW w:w="3460" w:type="pct"/>
            <w:vAlign w:val="center"/>
          </w:tcPr>
          <w:p w14:paraId="54A0C907">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根据实际情况自行确定。</w:t>
            </w:r>
          </w:p>
        </w:tc>
      </w:tr>
      <w:tr w14:paraId="48CB3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7AA648D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4.1.2</w:t>
            </w:r>
          </w:p>
        </w:tc>
        <w:tc>
          <w:tcPr>
            <w:tcW w:w="917" w:type="pct"/>
            <w:vAlign w:val="center"/>
          </w:tcPr>
          <w:p w14:paraId="574EA0FA">
            <w:pPr>
              <w:pStyle w:val="43"/>
              <w:wordWrap w:val="0"/>
              <w:jc w:val="center"/>
              <w:rPr>
                <w:rFonts w:hint="eastAsia" w:ascii="宋体" w:hAnsi="宋体" w:eastAsia="宋体" w:cs="宋体"/>
                <w:b/>
                <w:color w:val="auto"/>
                <w:sz w:val="22"/>
                <w:szCs w:val="22"/>
                <w:highlight w:val="none"/>
              </w:rPr>
            </w:pPr>
          </w:p>
          <w:p w14:paraId="2B5B3E84">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封套上应载明的信息</w:t>
            </w:r>
          </w:p>
        </w:tc>
        <w:tc>
          <w:tcPr>
            <w:tcW w:w="3460" w:type="pct"/>
            <w:vAlign w:val="center"/>
          </w:tcPr>
          <w:p w14:paraId="0F8B116C">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 xml:space="preserve">采购人名称： </w:t>
            </w:r>
          </w:p>
          <w:p w14:paraId="15F6E1B3">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采购人地址：</w:t>
            </w:r>
          </w:p>
          <w:p w14:paraId="517FE48F">
            <w:pPr>
              <w:pStyle w:val="43"/>
              <w:tabs>
                <w:tab w:val="left" w:pos="1157"/>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（项目名称）响应文件</w:t>
            </w:r>
          </w:p>
          <w:p w14:paraId="5EC6D8C1">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项目编号：</w:t>
            </w:r>
          </w:p>
          <w:p w14:paraId="25BF7F22">
            <w:pPr>
              <w:pStyle w:val="43"/>
              <w:tabs>
                <w:tab w:val="left" w:pos="734"/>
                <w:tab w:val="left" w:pos="1365"/>
                <w:tab w:val="left" w:pos="1994"/>
                <w:tab w:val="left" w:pos="2623"/>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在</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年</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月</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时前不得开启</w:t>
            </w:r>
          </w:p>
        </w:tc>
      </w:tr>
      <w:tr w14:paraId="55629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95509B9">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4.2.1</w:t>
            </w:r>
          </w:p>
        </w:tc>
        <w:tc>
          <w:tcPr>
            <w:tcW w:w="917" w:type="pct"/>
            <w:vAlign w:val="center"/>
          </w:tcPr>
          <w:p w14:paraId="2211F282">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提交响应文件截止时间</w:t>
            </w:r>
          </w:p>
        </w:tc>
        <w:tc>
          <w:tcPr>
            <w:tcW w:w="3460" w:type="pct"/>
            <w:vAlign w:val="center"/>
          </w:tcPr>
          <w:p w14:paraId="28CCA09C">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u w:val="none"/>
                <w:lang w:eastAsia="zh-CN"/>
              </w:rPr>
              <w:t>2025年</w:t>
            </w:r>
            <w:r>
              <w:rPr>
                <w:rFonts w:hint="eastAsia" w:cs="宋体"/>
                <w:color w:val="auto"/>
                <w:sz w:val="22"/>
                <w:szCs w:val="22"/>
                <w:highlight w:val="none"/>
                <w:u w:val="none"/>
                <w:lang w:eastAsia="zh-CN"/>
              </w:rPr>
              <w:t>4月8日</w:t>
            </w:r>
            <w:r>
              <w:rPr>
                <w:rFonts w:hint="eastAsia" w:ascii="宋体" w:hAnsi="宋体" w:eastAsia="宋体" w:cs="宋体"/>
                <w:color w:val="auto"/>
                <w:sz w:val="22"/>
                <w:szCs w:val="22"/>
                <w:highlight w:val="none"/>
                <w:u w:val="none"/>
                <w:lang w:eastAsia="zh-CN"/>
              </w:rPr>
              <w:t>13时30分（北京时间）</w:t>
            </w:r>
          </w:p>
        </w:tc>
      </w:tr>
      <w:tr w14:paraId="78209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B34641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4.2.2</w:t>
            </w:r>
          </w:p>
        </w:tc>
        <w:tc>
          <w:tcPr>
            <w:tcW w:w="917" w:type="pct"/>
            <w:vAlign w:val="center"/>
          </w:tcPr>
          <w:p w14:paraId="456D5AB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递交</w:t>
            </w: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文件地点</w:t>
            </w:r>
          </w:p>
        </w:tc>
        <w:tc>
          <w:tcPr>
            <w:tcW w:w="3460" w:type="pct"/>
            <w:vAlign w:val="center"/>
          </w:tcPr>
          <w:p w14:paraId="1C1483B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供应商无需到现场磋商，远程解密。供应商应在响应文件递交截止时间前通过“政采云”平台（http：//www.zcygov.cn）上传电子响应文件。</w:t>
            </w:r>
          </w:p>
        </w:tc>
      </w:tr>
      <w:tr w14:paraId="53457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FA69221">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4.2.3</w:t>
            </w:r>
          </w:p>
        </w:tc>
        <w:tc>
          <w:tcPr>
            <w:tcW w:w="917" w:type="pct"/>
            <w:vAlign w:val="center"/>
          </w:tcPr>
          <w:p w14:paraId="4D56D73C">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文件是否退还</w:t>
            </w:r>
          </w:p>
        </w:tc>
        <w:tc>
          <w:tcPr>
            <w:tcW w:w="3460" w:type="pct"/>
            <w:vAlign w:val="center"/>
          </w:tcPr>
          <w:p w14:paraId="76C578B3">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否</w:t>
            </w:r>
          </w:p>
          <w:p w14:paraId="36D24624">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□是</w:t>
            </w:r>
          </w:p>
        </w:tc>
      </w:tr>
      <w:tr w14:paraId="3E195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621" w:type="pct"/>
            <w:vAlign w:val="center"/>
          </w:tcPr>
          <w:p w14:paraId="17E2DAB3">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5.1</w:t>
            </w:r>
          </w:p>
        </w:tc>
        <w:tc>
          <w:tcPr>
            <w:tcW w:w="917" w:type="pct"/>
            <w:vAlign w:val="center"/>
          </w:tcPr>
          <w:p w14:paraId="66CA0538">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时间和地点</w:t>
            </w:r>
          </w:p>
        </w:tc>
        <w:tc>
          <w:tcPr>
            <w:tcW w:w="3460" w:type="pct"/>
            <w:vAlign w:val="center"/>
          </w:tcPr>
          <w:p w14:paraId="23C0AAB4">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磋商时间：提交响应文件截止时间</w:t>
            </w:r>
          </w:p>
          <w:p w14:paraId="22EC893C">
            <w:pPr>
              <w:pStyle w:val="43"/>
              <w:wordWrap w:val="0"/>
              <w:jc w:val="both"/>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磋商地点：</w:t>
            </w:r>
            <w:r>
              <w:rPr>
                <w:rFonts w:hint="eastAsia" w:cs="宋体"/>
                <w:color w:val="auto"/>
                <w:sz w:val="22"/>
                <w:szCs w:val="22"/>
                <w:highlight w:val="none"/>
                <w:lang w:val="en-US" w:eastAsia="zh-CN"/>
              </w:rPr>
              <w:t>通化市公共资源交易中心</w:t>
            </w:r>
          </w:p>
        </w:tc>
      </w:tr>
      <w:tr w14:paraId="02923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04912C95">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6.1.1</w:t>
            </w:r>
          </w:p>
        </w:tc>
        <w:tc>
          <w:tcPr>
            <w:tcW w:w="917" w:type="pct"/>
            <w:vAlign w:val="center"/>
          </w:tcPr>
          <w:p w14:paraId="68900B2B">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的组建</w:t>
            </w:r>
          </w:p>
        </w:tc>
        <w:tc>
          <w:tcPr>
            <w:tcW w:w="3460" w:type="pct"/>
            <w:vAlign w:val="center"/>
          </w:tcPr>
          <w:p w14:paraId="5E2C21AF">
            <w:pPr>
              <w:adjustRightInd w:val="0"/>
              <w:snapToGrid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磋商小组构成：由有关技术、经济等方面专家共</w:t>
            </w: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zh-CN" w:eastAsia="zh-CN"/>
              </w:rPr>
              <w:t>人组成；</w:t>
            </w:r>
          </w:p>
          <w:p w14:paraId="73B6ED86">
            <w:pPr>
              <w:pStyle w:val="43"/>
              <w:tabs>
                <w:tab w:val="left" w:pos="2309"/>
                <w:tab w:val="left" w:pos="2729"/>
                <w:tab w:val="left" w:pos="3826"/>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磋商小组</w:t>
            </w:r>
            <w:r>
              <w:rPr>
                <w:rFonts w:hint="eastAsia" w:ascii="宋体" w:hAnsi="宋体" w:eastAsia="宋体" w:cs="宋体"/>
                <w:bCs/>
                <w:color w:val="auto"/>
                <w:sz w:val="22"/>
                <w:szCs w:val="22"/>
                <w:highlight w:val="none"/>
                <w:lang w:val="zh-CN" w:eastAsia="zh-CN"/>
              </w:rPr>
              <w:t>确定方式：</w:t>
            </w:r>
            <w:r>
              <w:rPr>
                <w:rFonts w:hint="eastAsia" w:ascii="宋体" w:hAnsi="宋体" w:eastAsia="宋体" w:cs="宋体"/>
                <w:bCs/>
                <w:color w:val="auto"/>
                <w:sz w:val="22"/>
                <w:szCs w:val="22"/>
                <w:highlight w:val="none"/>
                <w:lang w:eastAsia="zh-CN"/>
              </w:rPr>
              <w:t>社会</w:t>
            </w:r>
            <w:r>
              <w:rPr>
                <w:rFonts w:hint="eastAsia" w:ascii="宋体" w:hAnsi="宋体" w:eastAsia="宋体" w:cs="宋体"/>
                <w:bCs/>
                <w:color w:val="auto"/>
                <w:sz w:val="22"/>
                <w:szCs w:val="22"/>
                <w:highlight w:val="none"/>
                <w:lang w:val="zh-CN" w:eastAsia="zh-CN"/>
              </w:rPr>
              <w:t>专家</w:t>
            </w:r>
            <w:r>
              <w:rPr>
                <w:rFonts w:hint="eastAsia" w:ascii="宋体" w:hAnsi="宋体" w:eastAsia="宋体" w:cs="宋体"/>
                <w:bCs/>
                <w:color w:val="auto"/>
                <w:sz w:val="22"/>
                <w:szCs w:val="22"/>
                <w:highlight w:val="none"/>
                <w:lang w:eastAsia="zh-CN"/>
              </w:rPr>
              <w:t>从依法成立的政府采购</w:t>
            </w:r>
            <w:r>
              <w:rPr>
                <w:rFonts w:hint="eastAsia" w:ascii="宋体" w:hAnsi="宋体" w:eastAsia="宋体" w:cs="宋体"/>
                <w:bCs/>
                <w:color w:val="auto"/>
                <w:sz w:val="22"/>
                <w:szCs w:val="22"/>
                <w:highlight w:val="none"/>
                <w:lang w:val="zh-CN" w:eastAsia="zh-CN"/>
              </w:rPr>
              <w:t>专家库随机抽取。</w:t>
            </w:r>
          </w:p>
        </w:tc>
      </w:tr>
      <w:tr w14:paraId="06959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F36D26B">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6.3.2</w:t>
            </w:r>
          </w:p>
        </w:tc>
        <w:tc>
          <w:tcPr>
            <w:tcW w:w="917" w:type="pct"/>
            <w:vAlign w:val="center"/>
          </w:tcPr>
          <w:p w14:paraId="64939215">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磋商小组推荐成交供应商的人数</w:t>
            </w:r>
          </w:p>
        </w:tc>
        <w:tc>
          <w:tcPr>
            <w:tcW w:w="3460" w:type="pct"/>
            <w:vAlign w:val="center"/>
          </w:tcPr>
          <w:p w14:paraId="179B7960">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3名。</w:t>
            </w:r>
          </w:p>
        </w:tc>
      </w:tr>
      <w:tr w14:paraId="78E89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E65A0A7">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7.1</w:t>
            </w:r>
          </w:p>
        </w:tc>
        <w:tc>
          <w:tcPr>
            <w:tcW w:w="917" w:type="pct"/>
            <w:vAlign w:val="center"/>
          </w:tcPr>
          <w:p w14:paraId="307C02D4">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成交供应商公示媒介及期限</w:t>
            </w:r>
          </w:p>
        </w:tc>
        <w:tc>
          <w:tcPr>
            <w:tcW w:w="3460" w:type="pct"/>
            <w:vAlign w:val="center"/>
          </w:tcPr>
          <w:p w14:paraId="5FEA9C76">
            <w:pPr>
              <w:spacing w:line="360" w:lineRule="auto"/>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公示媒介：1 公告发布媒介：本次采购公告在“政采云”平台（http:// www.zcygov.cn），同步推送到吉林省政府采购网（http://www.ccgp-jilin.gov.cn/）、吉林省公共资源交易公共服务平台。</w:t>
            </w:r>
          </w:p>
          <w:p w14:paraId="6991B74F">
            <w:pPr>
              <w:pStyle w:val="43"/>
              <w:tabs>
                <w:tab w:val="left" w:pos="210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公示期限：</w:t>
            </w:r>
            <w:r>
              <w:rPr>
                <w:rFonts w:hint="eastAsia" w:ascii="宋体" w:hAnsi="宋体" w:eastAsia="宋体" w:cs="宋体"/>
                <w:color w:val="auto"/>
                <w:sz w:val="22"/>
                <w:szCs w:val="22"/>
                <w:highlight w:val="none"/>
                <w:lang w:eastAsia="zh-CN"/>
              </w:rPr>
              <w:t>1个工作</w:t>
            </w:r>
            <w:r>
              <w:rPr>
                <w:rFonts w:hint="eastAsia" w:ascii="宋体" w:hAnsi="宋体" w:eastAsia="宋体" w:cs="宋体"/>
                <w:color w:val="auto"/>
                <w:sz w:val="22"/>
                <w:szCs w:val="22"/>
                <w:highlight w:val="none"/>
              </w:rPr>
              <w:t>日</w:t>
            </w:r>
          </w:p>
        </w:tc>
      </w:tr>
      <w:tr w14:paraId="33F06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F3E99D9">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r>
              <w:rPr>
                <w:rFonts w:hint="eastAsia" w:ascii="宋体" w:hAnsi="宋体" w:eastAsia="宋体" w:cs="宋体"/>
                <w:color w:val="auto"/>
                <w:sz w:val="22"/>
                <w:szCs w:val="22"/>
                <w:highlight w:val="none"/>
                <w:lang w:eastAsia="zh-CN"/>
              </w:rPr>
              <w:t>2</w:t>
            </w:r>
          </w:p>
        </w:tc>
        <w:tc>
          <w:tcPr>
            <w:tcW w:w="917" w:type="pct"/>
            <w:vAlign w:val="center"/>
          </w:tcPr>
          <w:p w14:paraId="72A8E312">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w:t>
            </w:r>
          </w:p>
        </w:tc>
        <w:tc>
          <w:tcPr>
            <w:tcW w:w="3460" w:type="pct"/>
            <w:vAlign w:val="center"/>
          </w:tcPr>
          <w:p w14:paraId="285336D9">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无</w:t>
            </w:r>
          </w:p>
        </w:tc>
      </w:tr>
      <w:tr w14:paraId="4F258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E0BE343">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w:t>
            </w:r>
          </w:p>
        </w:tc>
        <w:tc>
          <w:tcPr>
            <w:tcW w:w="917" w:type="pct"/>
            <w:vAlign w:val="center"/>
          </w:tcPr>
          <w:p w14:paraId="146C1568">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是否采用电子磋商</w:t>
            </w:r>
          </w:p>
        </w:tc>
        <w:tc>
          <w:tcPr>
            <w:tcW w:w="3460" w:type="pct"/>
            <w:vAlign w:val="center"/>
          </w:tcPr>
          <w:p w14:paraId="7F69F1C6">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□否</w:t>
            </w:r>
          </w:p>
          <w:p w14:paraId="74B3BDDA">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w:t>
            </w:r>
          </w:p>
          <w:p w14:paraId="022652BB">
            <w:pPr>
              <w:pStyle w:val="43"/>
              <w:wordWrap w:val="0"/>
              <w:spacing w:line="38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本项目全流程电子化磋商,供应商在响应文件递交截止时间前通过“政采云”平台（http：//www.zcygov.cn）递交电子版响应文件，并使用 CA 锁进行响应文件解密。</w:t>
            </w:r>
          </w:p>
          <w:p w14:paraId="6145725F">
            <w:pPr>
              <w:pStyle w:val="43"/>
              <w:wordWrap w:val="0"/>
              <w:spacing w:line="38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磋商操作流程：供应商在政府采购云平台网注册入库成为正式供应商后，在平台上按《政府采购项目电子交易管理操作指南-供应商》进行操作。</w:t>
            </w:r>
          </w:p>
          <w:p w14:paraId="31763D58">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tc>
      </w:tr>
      <w:tr w14:paraId="788D3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73AD394">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w:t>
            </w:r>
          </w:p>
        </w:tc>
        <w:tc>
          <w:tcPr>
            <w:tcW w:w="4378" w:type="pct"/>
            <w:gridSpan w:val="2"/>
            <w:vAlign w:val="center"/>
          </w:tcPr>
          <w:p w14:paraId="266F4122">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需要补充的其他内容</w:t>
            </w:r>
          </w:p>
        </w:tc>
      </w:tr>
      <w:tr w14:paraId="3FF6C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1" w:hRule="atLeast"/>
          <w:jc w:val="center"/>
        </w:trPr>
        <w:tc>
          <w:tcPr>
            <w:tcW w:w="621" w:type="pct"/>
            <w:vAlign w:val="center"/>
          </w:tcPr>
          <w:p w14:paraId="3151202F">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10.1</w:t>
            </w:r>
          </w:p>
        </w:tc>
        <w:tc>
          <w:tcPr>
            <w:tcW w:w="917" w:type="pct"/>
            <w:tcBorders>
              <w:right w:val="single" w:color="auto" w:sz="4" w:space="0"/>
            </w:tcBorders>
            <w:vAlign w:val="center"/>
          </w:tcPr>
          <w:p w14:paraId="506754FD">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代表出席</w:t>
            </w: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lang w:val="zh-CN" w:eastAsia="zh-CN"/>
              </w:rPr>
              <w:t>会</w:t>
            </w:r>
          </w:p>
        </w:tc>
        <w:tc>
          <w:tcPr>
            <w:tcW w:w="3460" w:type="pct"/>
            <w:tcBorders>
              <w:left w:val="single" w:color="auto" w:sz="4" w:space="0"/>
            </w:tcBorders>
            <w:vAlign w:val="center"/>
          </w:tcPr>
          <w:p w14:paraId="30CDDE9D">
            <w:pPr>
              <w:wordWrap w:val="0"/>
              <w:jc w:val="both"/>
              <w:rPr>
                <w:rFonts w:hint="eastAsia" w:ascii="宋体" w:hAnsi="宋体" w:eastAsia="宋体" w:cs="宋体"/>
                <w:b/>
                <w:bCs/>
                <w:color w:val="auto"/>
                <w:sz w:val="22"/>
                <w:szCs w:val="22"/>
                <w:highlight w:val="none"/>
                <w:lang w:eastAsia="zh-CN"/>
              </w:rPr>
            </w:pPr>
            <w:r>
              <w:rPr>
                <w:rFonts w:hint="eastAsia" w:ascii="宋体" w:hAnsi="宋体" w:eastAsia="宋体" w:cs="宋体"/>
                <w:bCs/>
                <w:color w:val="auto"/>
                <w:sz w:val="22"/>
                <w:szCs w:val="22"/>
                <w:highlight w:val="none"/>
                <w:lang w:val="zh-CN" w:eastAsia="zh-CN"/>
              </w:rPr>
              <w:t>按照本须知第5.1款的规定，</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人邀请所有</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的法定代表人或其委托代理人应当按时参加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，并在</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人按</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程序进行点名时，向</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人提交法定代表人身份证明文件或法定代表人授权委托书，出示本人身份证，以证明其出席，否则，其</w:t>
            </w:r>
            <w:r>
              <w:rPr>
                <w:rFonts w:hint="eastAsia" w:ascii="宋体" w:hAnsi="宋体" w:eastAsia="宋体" w:cs="宋体"/>
                <w:bCs/>
                <w:color w:val="auto"/>
                <w:sz w:val="22"/>
                <w:szCs w:val="22"/>
                <w:highlight w:val="none"/>
                <w:lang w:eastAsia="zh-CN"/>
              </w:rPr>
              <w:t>响应</w:t>
            </w:r>
            <w:r>
              <w:rPr>
                <w:rFonts w:hint="eastAsia" w:ascii="宋体" w:hAnsi="宋体" w:eastAsia="宋体" w:cs="宋体"/>
                <w:bCs/>
                <w:color w:val="auto"/>
                <w:sz w:val="22"/>
                <w:szCs w:val="22"/>
                <w:highlight w:val="none"/>
                <w:lang w:val="zh-CN" w:eastAsia="zh-CN"/>
              </w:rPr>
              <w:t>文件按废标处理。</w:t>
            </w:r>
          </w:p>
        </w:tc>
      </w:tr>
      <w:tr w14:paraId="08F17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84216CF">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10.2</w:t>
            </w:r>
          </w:p>
        </w:tc>
        <w:tc>
          <w:tcPr>
            <w:tcW w:w="917" w:type="pct"/>
            <w:tcBorders>
              <w:right w:val="single" w:color="auto" w:sz="4" w:space="0"/>
            </w:tcBorders>
            <w:vAlign w:val="center"/>
          </w:tcPr>
          <w:p w14:paraId="3D41A88B">
            <w:pPr>
              <w:wordWrap w:val="0"/>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知识产权</w:t>
            </w:r>
          </w:p>
        </w:tc>
        <w:tc>
          <w:tcPr>
            <w:tcW w:w="3460" w:type="pct"/>
            <w:tcBorders>
              <w:left w:val="single" w:color="auto" w:sz="4" w:space="0"/>
            </w:tcBorders>
            <w:vAlign w:val="center"/>
          </w:tcPr>
          <w:p w14:paraId="19EEBB51">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构成本</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文件各个组成部分的文件，未经</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人书面同意，</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不得擅自复印和用于非本</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项目所需的其他目的。</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人全部或者部分使用未</w:t>
            </w:r>
            <w:r>
              <w:rPr>
                <w:rFonts w:hint="eastAsia" w:ascii="宋体" w:hAnsi="宋体" w:eastAsia="宋体" w:cs="宋体"/>
                <w:bCs/>
                <w:color w:val="auto"/>
                <w:sz w:val="22"/>
                <w:szCs w:val="22"/>
                <w:highlight w:val="none"/>
                <w:lang w:eastAsia="zh-CN"/>
              </w:rPr>
              <w:t>成交供应商响应</w:t>
            </w:r>
            <w:r>
              <w:rPr>
                <w:rFonts w:hint="eastAsia" w:ascii="宋体" w:hAnsi="宋体" w:eastAsia="宋体" w:cs="宋体"/>
                <w:bCs/>
                <w:color w:val="auto"/>
                <w:sz w:val="22"/>
                <w:szCs w:val="22"/>
                <w:highlight w:val="none"/>
                <w:lang w:val="zh-CN" w:eastAsia="zh-CN"/>
              </w:rPr>
              <w:t>文件中的技术成果或技术方案时，需征得其书面同意，并不得擅自复印或提供给第三人。</w:t>
            </w:r>
          </w:p>
        </w:tc>
      </w:tr>
      <w:tr w14:paraId="180FF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2BE074B">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10.3</w:t>
            </w:r>
          </w:p>
        </w:tc>
        <w:tc>
          <w:tcPr>
            <w:tcW w:w="917" w:type="pct"/>
            <w:tcBorders>
              <w:right w:val="single" w:color="auto" w:sz="4" w:space="0"/>
            </w:tcBorders>
            <w:vAlign w:val="center"/>
          </w:tcPr>
          <w:p w14:paraId="40C79337">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重新开展采购活动的情形</w:t>
            </w:r>
          </w:p>
        </w:tc>
        <w:tc>
          <w:tcPr>
            <w:tcW w:w="3460" w:type="pct"/>
            <w:tcBorders>
              <w:left w:val="single" w:color="auto" w:sz="4" w:space="0"/>
            </w:tcBorders>
            <w:vAlign w:val="center"/>
          </w:tcPr>
          <w:p w14:paraId="05DD96D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（一）因情况变化，不再符合规定的竞争性磋商采购方式适用情形的；</w:t>
            </w:r>
          </w:p>
          <w:p w14:paraId="38B2603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（二）出现影响采购公正的违法、违规行为的；</w:t>
            </w:r>
          </w:p>
          <w:p w14:paraId="3BCFD48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（三）在采购过程中符合要求的供应商或者报价未超过采购预算的供应商不足3家的。</w:t>
            </w:r>
          </w:p>
        </w:tc>
      </w:tr>
      <w:tr w14:paraId="514FA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21" w:type="pct"/>
            <w:vAlign w:val="center"/>
          </w:tcPr>
          <w:p w14:paraId="68AB11C6">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10.4</w:t>
            </w:r>
          </w:p>
        </w:tc>
        <w:tc>
          <w:tcPr>
            <w:tcW w:w="917" w:type="pct"/>
            <w:tcBorders>
              <w:right w:val="single" w:color="auto" w:sz="4" w:space="0"/>
            </w:tcBorders>
            <w:vAlign w:val="center"/>
          </w:tcPr>
          <w:p w14:paraId="410D344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同义词语</w:t>
            </w:r>
          </w:p>
        </w:tc>
        <w:tc>
          <w:tcPr>
            <w:tcW w:w="3460" w:type="pct"/>
            <w:tcBorders>
              <w:left w:val="single" w:color="auto" w:sz="4" w:space="0"/>
            </w:tcBorders>
            <w:vAlign w:val="center"/>
          </w:tcPr>
          <w:p w14:paraId="49F300D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文件组成部分的“通用合同条款”、“专用合同条款”、“技术标准和要求”等章节中出现的措辞“发包人”和 “承包人”，在</w:t>
            </w:r>
            <w:r>
              <w:rPr>
                <w:rFonts w:hint="eastAsia" w:ascii="宋体" w:hAnsi="宋体" w:eastAsia="宋体" w:cs="宋体"/>
                <w:bCs/>
                <w:color w:val="auto"/>
                <w:sz w:val="22"/>
                <w:szCs w:val="22"/>
                <w:highlight w:val="none"/>
                <w:lang w:eastAsia="zh-CN"/>
              </w:rPr>
              <w:t>采购活动中</w:t>
            </w:r>
            <w:r>
              <w:rPr>
                <w:rFonts w:hint="eastAsia" w:ascii="宋体" w:hAnsi="宋体" w:eastAsia="宋体" w:cs="宋体"/>
                <w:bCs/>
                <w:color w:val="auto"/>
                <w:sz w:val="22"/>
                <w:szCs w:val="22"/>
                <w:highlight w:val="none"/>
                <w:lang w:val="zh-CN" w:eastAsia="zh-CN"/>
              </w:rPr>
              <w:t>应当分别按“</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人”和“</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”进行理解。</w:t>
            </w:r>
          </w:p>
        </w:tc>
      </w:tr>
      <w:tr w14:paraId="6F1538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7CC2994">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10.5</w:t>
            </w:r>
          </w:p>
        </w:tc>
        <w:tc>
          <w:tcPr>
            <w:tcW w:w="917" w:type="pct"/>
            <w:tcBorders>
              <w:right w:val="single" w:color="auto" w:sz="4" w:space="0"/>
            </w:tcBorders>
            <w:vAlign w:val="center"/>
          </w:tcPr>
          <w:p w14:paraId="7D6D4680">
            <w:pPr>
              <w:adjustRightInd w:val="0"/>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电子标说明</w:t>
            </w:r>
          </w:p>
        </w:tc>
        <w:tc>
          <w:tcPr>
            <w:tcW w:w="3460" w:type="pct"/>
            <w:tcBorders>
              <w:left w:val="single" w:color="auto" w:sz="4" w:space="0"/>
            </w:tcBorders>
            <w:vAlign w:val="center"/>
          </w:tcPr>
          <w:p w14:paraId="003AC445">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上传的电子证件及资料均需按要求签字盖章上传，否则按未签章处理。</w:t>
            </w:r>
          </w:p>
          <w:p w14:paraId="31627F44">
            <w:pPr>
              <w:adjustRightInd w:val="0"/>
              <w:snapToGrid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eastAsia="zh-CN"/>
              </w:rPr>
              <w:t>响应文件电子版方面技术支持：</w:t>
            </w:r>
            <w:r>
              <w:rPr>
                <w:rFonts w:hint="eastAsia" w:ascii="宋体" w:hAnsi="宋体" w:eastAsia="宋体" w:cs="宋体"/>
                <w:color w:val="auto"/>
                <w:sz w:val="22"/>
                <w:szCs w:val="22"/>
                <w:highlight w:val="none"/>
                <w:lang w:eastAsia="zh-CN"/>
              </w:rPr>
              <w:t>95763</w:t>
            </w:r>
          </w:p>
          <w:p w14:paraId="1CA50F93">
            <w:pPr>
              <w:adjustRightInd w:val="0"/>
              <w:snapToGrid w:val="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w:t>
            </w:r>
            <w:r>
              <w:rPr>
                <w:rFonts w:hint="eastAsia" w:ascii="宋体" w:hAnsi="宋体" w:eastAsia="宋体" w:cs="宋体"/>
                <w:color w:val="auto"/>
                <w:sz w:val="22"/>
                <w:szCs w:val="22"/>
                <w:highlight w:val="none"/>
                <w:lang w:val="zh-CN"/>
              </w:rPr>
              <w:t>在政府采购云平台</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网址</w:t>
            </w:r>
            <w:r>
              <w:rPr>
                <w:rFonts w:hint="eastAsia" w:ascii="宋体" w:hAnsi="宋体" w:eastAsia="宋体" w:cs="宋体"/>
                <w:color w:val="auto"/>
                <w:sz w:val="22"/>
                <w:szCs w:val="22"/>
                <w:highlight w:val="none"/>
              </w:rPr>
              <w:t>：http:// www.zcygov.cn）</w:t>
            </w:r>
            <w:r>
              <w:rPr>
                <w:rFonts w:hint="eastAsia" w:ascii="宋体" w:hAnsi="宋体" w:eastAsia="宋体" w:cs="宋体"/>
                <w:color w:val="auto"/>
                <w:sz w:val="22"/>
                <w:szCs w:val="22"/>
                <w:highlight w:val="none"/>
                <w:lang w:val="zh-CN"/>
              </w:rPr>
              <w:t>通过数字证书制作</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val="zh-CN"/>
              </w:rPr>
              <w:t>份</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此</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文件需上传至政府采购云平台</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并在开标</w:t>
            </w:r>
            <w:r>
              <w:rPr>
                <w:rFonts w:hint="eastAsia" w:ascii="宋体" w:hAnsi="宋体" w:eastAsia="宋体" w:cs="宋体"/>
                <w:color w:val="auto"/>
                <w:sz w:val="22"/>
                <w:szCs w:val="22"/>
                <w:highlight w:val="none"/>
              </w:rPr>
              <w:t>时</w:t>
            </w:r>
            <w:r>
              <w:rPr>
                <w:rFonts w:hint="eastAsia" w:ascii="宋体" w:hAnsi="宋体" w:eastAsia="宋体" w:cs="宋体"/>
                <w:color w:val="auto"/>
                <w:sz w:val="22"/>
                <w:szCs w:val="22"/>
                <w:highlight w:val="none"/>
                <w:lang w:val="zh-CN"/>
              </w:rPr>
              <w:t>持编制</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文件的供应商数字证书</w:t>
            </w:r>
            <w:r>
              <w:rPr>
                <w:rFonts w:hint="eastAsia" w:ascii="宋体" w:hAnsi="宋体" w:eastAsia="宋体" w:cs="宋体"/>
                <w:color w:val="auto"/>
                <w:sz w:val="22"/>
                <w:szCs w:val="22"/>
                <w:highlight w:val="none"/>
              </w:rPr>
              <w:t>进行远程</w:t>
            </w:r>
            <w:r>
              <w:rPr>
                <w:rFonts w:hint="eastAsia" w:ascii="宋体" w:hAnsi="宋体" w:eastAsia="宋体" w:cs="宋体"/>
                <w:color w:val="auto"/>
                <w:sz w:val="22"/>
                <w:szCs w:val="22"/>
                <w:highlight w:val="none"/>
                <w:lang w:val="zh-CN"/>
              </w:rPr>
              <w:t>解密</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w:t>
            </w:r>
          </w:p>
          <w:p w14:paraId="49B3255E">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备注：</w:t>
            </w:r>
          </w:p>
          <w:p w14:paraId="18D37C34">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lang w:val="zh-CN" w:eastAsia="zh-CN"/>
              </w:rPr>
              <w:t>文件电子版(U盘)按</w:t>
            </w:r>
            <w:r>
              <w:rPr>
                <w:rFonts w:hint="eastAsia" w:ascii="宋体" w:hAnsi="宋体" w:eastAsia="宋体" w:cs="宋体"/>
                <w:color w:val="auto"/>
                <w:sz w:val="22"/>
                <w:szCs w:val="22"/>
                <w:highlight w:val="none"/>
                <w:lang w:eastAsia="zh-CN"/>
              </w:rPr>
              <w:t>竞争性磋商</w:t>
            </w:r>
            <w:r>
              <w:rPr>
                <w:rFonts w:hint="eastAsia" w:ascii="宋体" w:hAnsi="宋体" w:eastAsia="宋体" w:cs="宋体"/>
                <w:color w:val="auto"/>
                <w:sz w:val="22"/>
                <w:szCs w:val="22"/>
                <w:highlight w:val="none"/>
                <w:lang w:val="zh-CN" w:eastAsia="zh-CN"/>
              </w:rPr>
              <w:t>文件规定执行，用数字证书编制的电子版按政府采购云平台要求进行操作。</w:t>
            </w:r>
          </w:p>
          <w:p w14:paraId="44CC7766">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lang w:val="zh-CN" w:eastAsia="zh-CN"/>
              </w:rPr>
              <w:t>文件解密：</w:t>
            </w:r>
            <w:r>
              <w:rPr>
                <w:rFonts w:hint="eastAsia" w:ascii="宋体" w:hAnsi="宋体" w:eastAsia="宋体" w:cs="宋体"/>
                <w:color w:val="auto"/>
                <w:sz w:val="22"/>
                <w:szCs w:val="22"/>
                <w:highlight w:val="none"/>
                <w:lang w:eastAsia="zh-CN"/>
              </w:rPr>
              <w:t>远程自行</w:t>
            </w:r>
            <w:r>
              <w:rPr>
                <w:rFonts w:hint="eastAsia" w:ascii="宋体" w:hAnsi="宋体" w:eastAsia="宋体" w:cs="宋体"/>
                <w:color w:val="auto"/>
                <w:sz w:val="22"/>
                <w:szCs w:val="22"/>
                <w:highlight w:val="none"/>
                <w:lang w:val="zh-CN" w:eastAsia="zh-CN"/>
              </w:rPr>
              <w:t>解密。</w:t>
            </w:r>
          </w:p>
          <w:p w14:paraId="075A5B5F">
            <w:pPr>
              <w:rPr>
                <w:rFonts w:hint="eastAsia" w:ascii="宋体" w:hAnsi="宋体" w:eastAsia="宋体" w:cs="宋体"/>
                <w:color w:val="auto"/>
                <w:sz w:val="22"/>
                <w:szCs w:val="22"/>
                <w:highlight w:val="none"/>
                <w:lang w:eastAsia="zh-CN"/>
              </w:rPr>
            </w:pPr>
            <w:r>
              <w:rPr>
                <w:rFonts w:hint="eastAsia" w:cs="宋体"/>
                <w:color w:val="auto"/>
                <w:sz w:val="22"/>
                <w:szCs w:val="22"/>
                <w:highlight w:val="none"/>
                <w:lang w:val="en-US" w:eastAsia="zh-CN"/>
              </w:rPr>
              <w:t>QQ群号</w:t>
            </w:r>
            <w:r>
              <w:rPr>
                <w:rFonts w:hint="eastAsia" w:ascii="宋体" w:hAnsi="宋体" w:eastAsia="宋体" w:cs="宋体"/>
                <w:color w:val="auto"/>
                <w:sz w:val="22"/>
                <w:szCs w:val="22"/>
                <w:highlight w:val="none"/>
                <w:lang w:eastAsia="zh-CN"/>
              </w:rPr>
              <w:t>：</w:t>
            </w:r>
            <w:r>
              <w:rPr>
                <w:rFonts w:hint="eastAsia" w:cs="宋体"/>
                <w:b/>
                <w:bCs/>
                <w:color w:val="auto"/>
                <w:sz w:val="22"/>
                <w:szCs w:val="22"/>
                <w:highlight w:val="none"/>
                <w:lang w:val="en-US" w:eastAsia="zh-CN"/>
              </w:rPr>
              <w:t>967530283</w:t>
            </w:r>
            <w:r>
              <w:rPr>
                <w:rFonts w:hint="eastAsia" w:ascii="宋体" w:hAnsi="宋体" w:eastAsia="宋体" w:cs="宋体"/>
                <w:color w:val="auto"/>
                <w:sz w:val="22"/>
                <w:szCs w:val="22"/>
                <w:highlight w:val="none"/>
                <w:lang w:eastAsia="zh-CN"/>
              </w:rPr>
              <w:t>，供应商在递交首次响应文件截止前</w:t>
            </w:r>
            <w:r>
              <w:rPr>
                <w:rFonts w:hint="eastAsia" w:cs="宋体"/>
                <w:color w:val="auto"/>
                <w:sz w:val="22"/>
                <w:szCs w:val="22"/>
                <w:highlight w:val="none"/>
                <w:lang w:val="en-US" w:eastAsia="zh-CN"/>
              </w:rPr>
              <w:t>15</w:t>
            </w:r>
            <w:r>
              <w:rPr>
                <w:rFonts w:hint="eastAsia" w:ascii="宋体" w:hAnsi="宋体" w:eastAsia="宋体" w:cs="宋体"/>
                <w:color w:val="auto"/>
                <w:sz w:val="22"/>
                <w:szCs w:val="22"/>
                <w:highlight w:val="none"/>
                <w:lang w:eastAsia="zh-CN"/>
              </w:rPr>
              <w:t>分钟内进入</w:t>
            </w:r>
            <w:r>
              <w:rPr>
                <w:rFonts w:hint="eastAsia" w:cs="宋体"/>
                <w:color w:val="auto"/>
                <w:sz w:val="22"/>
                <w:szCs w:val="22"/>
                <w:highlight w:val="none"/>
                <w:lang w:eastAsia="zh-CN"/>
              </w:rPr>
              <w:t>开标</w:t>
            </w:r>
            <w:r>
              <w:rPr>
                <w:rFonts w:hint="eastAsia" w:cs="宋体"/>
                <w:color w:val="auto"/>
                <w:sz w:val="22"/>
                <w:szCs w:val="22"/>
                <w:highlight w:val="none"/>
                <w:lang w:val="en-US" w:eastAsia="zh-CN"/>
              </w:rPr>
              <w:t>QQ群</w:t>
            </w:r>
            <w:r>
              <w:rPr>
                <w:rFonts w:hint="eastAsia" w:ascii="宋体" w:hAnsi="宋体" w:eastAsia="宋体" w:cs="宋体"/>
                <w:color w:val="auto"/>
                <w:sz w:val="22"/>
                <w:szCs w:val="22"/>
                <w:highlight w:val="none"/>
                <w:lang w:eastAsia="zh-CN"/>
              </w:rPr>
              <w:t>，并将姓名修改为供应商全称。供应商在开标过程中，如无故离开远程开标会议室，后果自负。供应商对开标有异议的，应当在远程视频会议室中提出，非远程视频会议室中提出的异议，采购人或者行政监督部门不予受理。</w:t>
            </w:r>
          </w:p>
        </w:tc>
      </w:tr>
      <w:tr w14:paraId="5DDAB8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5CB4540">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10.6</w:t>
            </w:r>
          </w:p>
        </w:tc>
        <w:tc>
          <w:tcPr>
            <w:tcW w:w="917" w:type="pct"/>
            <w:tcBorders>
              <w:right w:val="single" w:color="auto" w:sz="4" w:space="0"/>
            </w:tcBorders>
            <w:vAlign w:val="center"/>
          </w:tcPr>
          <w:p w14:paraId="32076FF3">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付款方式</w:t>
            </w:r>
          </w:p>
        </w:tc>
        <w:tc>
          <w:tcPr>
            <w:tcW w:w="3460" w:type="pct"/>
            <w:tcBorders>
              <w:left w:val="single" w:color="auto" w:sz="4" w:space="0"/>
            </w:tcBorders>
            <w:vAlign w:val="center"/>
          </w:tcPr>
          <w:p w14:paraId="584442C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合同签订时约定</w:t>
            </w:r>
            <w:r>
              <w:rPr>
                <w:rFonts w:hint="eastAsia" w:ascii="宋体" w:hAnsi="宋体" w:eastAsia="宋体" w:cs="宋体"/>
                <w:color w:val="auto"/>
                <w:sz w:val="22"/>
                <w:szCs w:val="22"/>
                <w:highlight w:val="none"/>
                <w:lang w:eastAsia="zh-CN"/>
              </w:rPr>
              <w:t>。</w:t>
            </w:r>
          </w:p>
        </w:tc>
      </w:tr>
      <w:tr w14:paraId="793CC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E7ED0C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10.7</w:t>
            </w:r>
          </w:p>
        </w:tc>
        <w:tc>
          <w:tcPr>
            <w:tcW w:w="917" w:type="pct"/>
            <w:tcBorders>
              <w:right w:val="single" w:color="auto" w:sz="4" w:space="0"/>
            </w:tcBorders>
            <w:vAlign w:val="center"/>
          </w:tcPr>
          <w:p w14:paraId="3ED6633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代理服务费</w:t>
            </w:r>
          </w:p>
        </w:tc>
        <w:tc>
          <w:tcPr>
            <w:tcW w:w="3460" w:type="pct"/>
            <w:tcBorders>
              <w:left w:val="single" w:color="auto" w:sz="4" w:space="0"/>
            </w:tcBorders>
            <w:vAlign w:val="center"/>
          </w:tcPr>
          <w:p w14:paraId="053A49CF">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执行发改办价格[2015]299号文件</w:t>
            </w:r>
            <w:r>
              <w:rPr>
                <w:rFonts w:hint="eastAsia" w:ascii="宋体" w:hAnsi="宋体" w:eastAsia="宋体" w:cs="宋体"/>
                <w:bCs/>
                <w:color w:val="auto"/>
                <w:sz w:val="22"/>
                <w:szCs w:val="22"/>
                <w:highlight w:val="none"/>
                <w:lang w:eastAsia="zh-CN"/>
              </w:rPr>
              <w:t>规定向中标单位收取代理服务费</w:t>
            </w:r>
            <w:r>
              <w:rPr>
                <w:rFonts w:hint="eastAsia" w:ascii="宋体" w:hAnsi="宋体" w:eastAsia="宋体" w:cs="宋体"/>
                <w:bCs/>
                <w:color w:val="auto"/>
                <w:sz w:val="22"/>
                <w:szCs w:val="22"/>
                <w:highlight w:val="none"/>
                <w:lang w:val="zh-CN" w:eastAsia="zh-CN"/>
              </w:rPr>
              <w:t>。</w:t>
            </w:r>
          </w:p>
        </w:tc>
      </w:tr>
      <w:tr w14:paraId="76F7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jc w:val="center"/>
        </w:trPr>
        <w:tc>
          <w:tcPr>
            <w:tcW w:w="5000" w:type="pct"/>
            <w:gridSpan w:val="3"/>
            <w:vAlign w:val="center"/>
          </w:tcPr>
          <w:p w14:paraId="2E5A0E59">
            <w:pPr>
              <w:wordWrap w:val="0"/>
              <w:jc w:val="center"/>
              <w:rPr>
                <w:rFonts w:hint="eastAsia" w:ascii="宋体" w:hAnsi="宋体" w:eastAsia="宋体" w:cs="宋体"/>
                <w:b/>
                <w:bCs/>
                <w:color w:val="auto"/>
                <w:sz w:val="22"/>
                <w:szCs w:val="22"/>
                <w:highlight w:val="none"/>
                <w:lang w:val="zh-CN" w:eastAsia="zh-CN"/>
              </w:rPr>
            </w:pP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公告与</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文件内容不一致时，以</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文件内容为准。</w:t>
            </w:r>
          </w:p>
        </w:tc>
      </w:tr>
    </w:tbl>
    <w:p w14:paraId="46E50408">
      <w:pPr>
        <w:wordWrap w:val="0"/>
        <w:jc w:val="center"/>
        <w:rPr>
          <w:rFonts w:hint="eastAsia" w:ascii="宋体" w:hAnsi="宋体" w:eastAsia="宋体" w:cs="宋体"/>
          <w:color w:val="auto"/>
          <w:sz w:val="21"/>
          <w:highlight w:val="none"/>
          <w:lang w:eastAsia="zh-CN"/>
        </w:rPr>
        <w:sectPr>
          <w:footerReference r:id="rId3" w:type="default"/>
          <w:pgSz w:w="12240" w:h="15840"/>
          <w:pgMar w:top="1440" w:right="1100" w:bottom="1060" w:left="1580" w:header="0" w:footer="861" w:gutter="0"/>
          <w:pgNumType w:start="1"/>
          <w:cols w:space="720" w:num="1"/>
        </w:sectPr>
      </w:pPr>
    </w:p>
    <w:p w14:paraId="5F0A7E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3" w:name="_bookmark22"/>
      <w:bookmarkEnd w:id="53"/>
      <w:r>
        <w:rPr>
          <w:rFonts w:hint="eastAsia" w:ascii="宋体" w:hAnsi="宋体" w:eastAsia="宋体" w:cs="宋体"/>
          <w:b/>
          <w:bCs/>
          <w:color w:val="auto"/>
          <w:sz w:val="21"/>
          <w:szCs w:val="21"/>
          <w:highlight w:val="none"/>
          <w:lang w:eastAsia="zh-CN"/>
        </w:rPr>
        <w:t>1.  总则</w:t>
      </w:r>
    </w:p>
    <w:p w14:paraId="31695A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4" w:name="_bookmark23"/>
      <w:bookmarkEnd w:id="54"/>
      <w:r>
        <w:rPr>
          <w:rFonts w:hint="eastAsia" w:ascii="宋体" w:hAnsi="宋体" w:eastAsia="宋体" w:cs="宋体"/>
          <w:b/>
          <w:bCs/>
          <w:color w:val="auto"/>
          <w:sz w:val="21"/>
          <w:szCs w:val="21"/>
          <w:highlight w:val="none"/>
          <w:lang w:eastAsia="zh-CN"/>
        </w:rPr>
        <w:t>1.1 采购项目概况</w:t>
      </w:r>
    </w:p>
    <w:p w14:paraId="03CCC22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 根</w:t>
      </w:r>
      <w:r>
        <w:rPr>
          <w:rFonts w:hint="eastAsia" w:ascii="宋体" w:hAnsi="宋体" w:eastAsia="宋体" w:cs="宋体"/>
          <w:color w:val="auto"/>
          <w:spacing w:val="-10"/>
          <w:highlight w:val="none"/>
          <w:lang w:eastAsia="zh-CN"/>
        </w:rPr>
        <w:t>据</w:t>
      </w:r>
      <w:r>
        <w:rPr>
          <w:rFonts w:hint="eastAsia" w:ascii="宋体" w:hAnsi="宋体" w:eastAsia="宋体" w:cs="宋体"/>
          <w:color w:val="auto"/>
          <w:spacing w:val="-10"/>
          <w:highlight w:val="none"/>
          <w:lang w:val="zh-CN" w:eastAsia="zh-CN"/>
        </w:rPr>
        <w:t>《中华人民共和国政府采购法》、《中华人民共和国政府采购法实施条例》、《政府采购竞争性磋商采购方式管理暂行办法》</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有关法律、法规和规章的规定，本采购项目已具备磋商条件，现对服务进行磋商。</w:t>
      </w:r>
    </w:p>
    <w:p w14:paraId="2CD3A3A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 采购人：见供应商须知前附表。</w:t>
      </w:r>
    </w:p>
    <w:p w14:paraId="0899CB1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1.1.3 采购代理机构：见供应商须知前附表。</w:t>
      </w:r>
    </w:p>
    <w:p w14:paraId="325F1CC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1.1.4 采购项目名称：见供应商须知前附表。</w:t>
      </w:r>
    </w:p>
    <w:p w14:paraId="3D4FA11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1.1.5 服务地点：见供应商须知前附表。</w:t>
      </w:r>
    </w:p>
    <w:p w14:paraId="41D09EA1">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1.1.6 项目采购预算：见供应商须知前附表。</w:t>
      </w:r>
    </w:p>
    <w:p w14:paraId="05D4721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5" w:name="_bookmark24"/>
      <w:bookmarkEnd w:id="55"/>
      <w:r>
        <w:rPr>
          <w:rFonts w:hint="eastAsia" w:ascii="宋体" w:hAnsi="宋体" w:eastAsia="宋体" w:cs="宋体"/>
          <w:b/>
          <w:bCs/>
          <w:color w:val="auto"/>
          <w:sz w:val="21"/>
          <w:szCs w:val="21"/>
          <w:highlight w:val="none"/>
          <w:lang w:eastAsia="zh-CN"/>
        </w:rPr>
        <w:t>1.2 采购项目的资金来源和落实情况</w:t>
      </w:r>
    </w:p>
    <w:p w14:paraId="3E4277A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1.2.1 资金来源及比例：见供应商须知前附表。</w:t>
      </w:r>
    </w:p>
    <w:p w14:paraId="128B436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1.2.2 资金落实情况：见供应商须知前附表。</w:t>
      </w:r>
    </w:p>
    <w:p w14:paraId="2CC7A35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6" w:name="_bookmark25"/>
      <w:bookmarkEnd w:id="56"/>
      <w:r>
        <w:rPr>
          <w:rFonts w:hint="eastAsia" w:ascii="宋体" w:hAnsi="宋体" w:eastAsia="宋体" w:cs="宋体"/>
          <w:b/>
          <w:bCs/>
          <w:color w:val="auto"/>
          <w:sz w:val="21"/>
          <w:szCs w:val="21"/>
          <w:highlight w:val="none"/>
          <w:lang w:eastAsia="zh-CN"/>
        </w:rPr>
        <w:t>1.3 采购需求、合同履行期限（服务期）和服务标准</w:t>
      </w:r>
    </w:p>
    <w:p w14:paraId="1397FBD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1.3.1 采购需求：见供应商须知前附表。</w:t>
      </w:r>
    </w:p>
    <w:p w14:paraId="166D7E3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1.3.2 合同履行期限（服务期）：见供应商须知前附表。</w:t>
      </w:r>
    </w:p>
    <w:p w14:paraId="5A12507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1.3.3 服务标准：见供应商须知前附表。</w:t>
      </w:r>
    </w:p>
    <w:p w14:paraId="290AAB8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7" w:name="_bookmark26"/>
      <w:bookmarkEnd w:id="57"/>
      <w:r>
        <w:rPr>
          <w:rFonts w:hint="eastAsia" w:ascii="宋体" w:hAnsi="宋体" w:eastAsia="宋体" w:cs="宋体"/>
          <w:b/>
          <w:bCs/>
          <w:color w:val="auto"/>
          <w:sz w:val="21"/>
          <w:szCs w:val="21"/>
          <w:highlight w:val="none"/>
          <w:lang w:eastAsia="zh-CN"/>
        </w:rPr>
        <w:t>1.4 供应商资格要求</w:t>
      </w:r>
    </w:p>
    <w:p w14:paraId="1A8FBEB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1.4.1 供应商应具备承担本采购项目资质条件、能力和信誉：</w:t>
      </w:r>
    </w:p>
    <w:p w14:paraId="7B80601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（1）资质要求：见供应商须知前附表；</w:t>
      </w:r>
    </w:p>
    <w:p w14:paraId="65C7EBB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（2）财务要求：见供应商须知前附表；</w:t>
      </w:r>
    </w:p>
    <w:p w14:paraId="10D6D69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（3）信誉要求：见供应商须知前附表；</w:t>
      </w:r>
    </w:p>
    <w:p w14:paraId="5B0D485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w:t>
      </w:r>
      <w:r>
        <w:rPr>
          <w:rFonts w:hint="eastAsia" w:ascii="宋体" w:hAnsi="宋体" w:eastAsia="宋体" w:cs="宋体"/>
          <w:color w:val="auto"/>
          <w:spacing w:val="-22"/>
          <w:highlight w:val="none"/>
          <w:lang w:eastAsia="zh-CN"/>
        </w:rPr>
        <w:t>）</w:t>
      </w:r>
      <w:r>
        <w:rPr>
          <w:rFonts w:hint="eastAsia" w:ascii="宋体" w:hAnsi="宋体" w:eastAsia="宋体" w:cs="宋体"/>
          <w:color w:val="auto"/>
          <w:highlight w:val="none"/>
          <w:lang w:eastAsia="zh-CN"/>
        </w:rPr>
        <w:t>项</w:t>
      </w:r>
      <w:r>
        <w:rPr>
          <w:rFonts w:hint="eastAsia" w:ascii="宋体" w:hAnsi="宋体" w:eastAsia="宋体" w:cs="宋体"/>
          <w:color w:val="auto"/>
          <w:spacing w:val="-3"/>
          <w:highlight w:val="none"/>
          <w:lang w:eastAsia="zh-CN"/>
        </w:rPr>
        <w:t>目</w:t>
      </w:r>
      <w:r>
        <w:rPr>
          <w:rFonts w:hint="eastAsia" w:ascii="宋体" w:hAnsi="宋体" w:eastAsia="宋体" w:cs="宋体"/>
          <w:color w:val="auto"/>
          <w:highlight w:val="none"/>
          <w:lang w:eastAsia="zh-CN"/>
        </w:rPr>
        <w:t>负</w:t>
      </w:r>
      <w:r>
        <w:rPr>
          <w:rFonts w:hint="eastAsia" w:ascii="宋体" w:hAnsi="宋体" w:eastAsia="宋体" w:cs="宋体"/>
          <w:color w:val="auto"/>
          <w:spacing w:val="-3"/>
          <w:highlight w:val="none"/>
          <w:lang w:eastAsia="zh-CN"/>
        </w:rPr>
        <w:t>责</w:t>
      </w:r>
      <w:r>
        <w:rPr>
          <w:rFonts w:hint="eastAsia" w:ascii="宋体" w:hAnsi="宋体" w:eastAsia="宋体" w:cs="宋体"/>
          <w:color w:val="auto"/>
          <w:highlight w:val="none"/>
          <w:lang w:eastAsia="zh-CN"/>
        </w:rPr>
        <w:t>人的</w:t>
      </w:r>
      <w:r>
        <w:rPr>
          <w:rFonts w:hint="eastAsia" w:ascii="宋体" w:hAnsi="宋体" w:eastAsia="宋体" w:cs="宋体"/>
          <w:color w:val="auto"/>
          <w:spacing w:val="-3"/>
          <w:highlight w:val="none"/>
          <w:lang w:eastAsia="zh-CN"/>
        </w:rPr>
        <w:t>资</w:t>
      </w:r>
      <w:r>
        <w:rPr>
          <w:rFonts w:hint="eastAsia" w:ascii="宋体" w:hAnsi="宋体" w:eastAsia="宋体" w:cs="宋体"/>
          <w:color w:val="auto"/>
          <w:highlight w:val="none"/>
          <w:lang w:eastAsia="zh-CN"/>
        </w:rPr>
        <w:t>格</w:t>
      </w:r>
      <w:r>
        <w:rPr>
          <w:rFonts w:hint="eastAsia" w:ascii="宋体" w:hAnsi="宋体" w:eastAsia="宋体" w:cs="宋体"/>
          <w:color w:val="auto"/>
          <w:spacing w:val="-3"/>
          <w:highlight w:val="none"/>
          <w:lang w:eastAsia="zh-CN"/>
        </w:rPr>
        <w:t>要</w:t>
      </w:r>
      <w:r>
        <w:rPr>
          <w:rFonts w:hint="eastAsia" w:ascii="宋体" w:hAnsi="宋体" w:eastAsia="宋体" w:cs="宋体"/>
          <w:color w:val="auto"/>
          <w:highlight w:val="none"/>
          <w:lang w:eastAsia="zh-CN"/>
        </w:rPr>
        <w:t>求</w:t>
      </w:r>
      <w:r>
        <w:rPr>
          <w:rFonts w:hint="eastAsia" w:ascii="宋体" w:hAnsi="宋体" w:eastAsia="宋体" w:cs="宋体"/>
          <w:color w:val="auto"/>
          <w:spacing w:val="-20"/>
          <w:highlight w:val="none"/>
          <w:lang w:eastAsia="zh-CN"/>
        </w:rPr>
        <w:t>：</w:t>
      </w:r>
      <w:r>
        <w:rPr>
          <w:rFonts w:hint="eastAsia" w:ascii="宋体" w:hAnsi="宋体" w:eastAsia="宋体" w:cs="宋体"/>
          <w:color w:val="auto"/>
          <w:highlight w:val="none"/>
          <w:lang w:eastAsia="zh-CN"/>
        </w:rPr>
        <w:t>见供应商须知前附表；</w:t>
      </w:r>
    </w:p>
    <w:p w14:paraId="0BE4E3C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（5）其他要求：见供应商须知前附表。需要提交的相关证明材料见本章第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3.5 款的规定。</w:t>
      </w:r>
    </w:p>
    <w:p w14:paraId="53DB6DB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1.4.2 供应商须知前附表规定接受联合体参与竞争性磋商采购活动的，联合体除应符合本章第1.4.1项和供应商须知前附表的要求外，还应遵守以下规定：</w:t>
      </w:r>
    </w:p>
    <w:p w14:paraId="7AE455B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（1）联合体各方应按磋商文件提供的格式签订联合体协议书，明确联合体牵头人和各方权 利义务，并承诺就中标项目向采购人承担连带责任；</w:t>
      </w:r>
    </w:p>
    <w:p w14:paraId="48B3361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（2）由同一专业的单位组成的联合体，按照资质等级较低的单位确定资质等级；</w:t>
      </w:r>
    </w:p>
    <w:p w14:paraId="5B135B8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（3）联合体各方不得再以自己名义单独或参加其他联合体在本采购项目中参与竞争性磋商采购活动，否则各相关竞争性磋商采购活动均无效。</w:t>
      </w:r>
    </w:p>
    <w:p w14:paraId="1C22125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1.4.3</w:t>
      </w:r>
      <w:r>
        <w:rPr>
          <w:rFonts w:hint="eastAsia" w:ascii="宋体" w:hAnsi="宋体" w:eastAsia="宋体" w:cs="宋体"/>
          <w:color w:val="auto"/>
          <w:spacing w:val="51"/>
          <w:highlight w:val="none"/>
          <w:lang w:eastAsia="zh-CN"/>
        </w:rPr>
        <w:t xml:space="preserve"> </w:t>
      </w:r>
      <w:r>
        <w:rPr>
          <w:rFonts w:hint="eastAsia" w:ascii="宋体" w:hAnsi="宋体" w:eastAsia="宋体" w:cs="宋体"/>
          <w:color w:val="auto"/>
          <w:highlight w:val="none"/>
          <w:lang w:eastAsia="zh-CN"/>
        </w:rPr>
        <w:t>供应商不得存在下列情形之一：</w:t>
      </w:r>
    </w:p>
    <w:p w14:paraId="6D12463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为</w:t>
      </w:r>
      <w:r>
        <w:rPr>
          <w:rFonts w:hint="eastAsia" w:ascii="宋体" w:hAnsi="宋体" w:eastAsia="宋体" w:cs="宋体"/>
          <w:color w:val="auto"/>
          <w:spacing w:val="-3"/>
          <w:highlight w:val="none"/>
          <w:lang w:eastAsia="zh-CN"/>
        </w:rPr>
        <w:t>采购人</w:t>
      </w:r>
      <w:r>
        <w:rPr>
          <w:rFonts w:hint="eastAsia" w:ascii="宋体" w:hAnsi="宋体" w:eastAsia="宋体" w:cs="宋体"/>
          <w:color w:val="auto"/>
          <w:highlight w:val="none"/>
          <w:lang w:eastAsia="zh-CN"/>
        </w:rPr>
        <w:t>不</w:t>
      </w:r>
      <w:r>
        <w:rPr>
          <w:rFonts w:hint="eastAsia" w:ascii="宋体" w:hAnsi="宋体" w:eastAsia="宋体" w:cs="宋体"/>
          <w:color w:val="auto"/>
          <w:spacing w:val="-3"/>
          <w:highlight w:val="none"/>
          <w:lang w:eastAsia="zh-CN"/>
        </w:rPr>
        <w:t>具</w:t>
      </w:r>
      <w:r>
        <w:rPr>
          <w:rFonts w:hint="eastAsia" w:ascii="宋体" w:hAnsi="宋体" w:eastAsia="宋体" w:cs="宋体"/>
          <w:color w:val="auto"/>
          <w:highlight w:val="none"/>
          <w:lang w:eastAsia="zh-CN"/>
        </w:rPr>
        <w:t>有</w:t>
      </w:r>
      <w:r>
        <w:rPr>
          <w:rFonts w:hint="eastAsia" w:ascii="宋体" w:hAnsi="宋体" w:eastAsia="宋体" w:cs="宋体"/>
          <w:color w:val="auto"/>
          <w:spacing w:val="-3"/>
          <w:highlight w:val="none"/>
          <w:lang w:eastAsia="zh-CN"/>
        </w:rPr>
        <w:t>独立</w:t>
      </w:r>
      <w:r>
        <w:rPr>
          <w:rFonts w:hint="eastAsia" w:ascii="宋体" w:hAnsi="宋体" w:eastAsia="宋体" w:cs="宋体"/>
          <w:color w:val="auto"/>
          <w:highlight w:val="none"/>
          <w:lang w:eastAsia="zh-CN"/>
        </w:rPr>
        <w:t>法人</w:t>
      </w:r>
      <w:r>
        <w:rPr>
          <w:rFonts w:hint="eastAsia" w:ascii="宋体" w:hAnsi="宋体" w:eastAsia="宋体" w:cs="宋体"/>
          <w:color w:val="auto"/>
          <w:spacing w:val="-3"/>
          <w:highlight w:val="none"/>
          <w:lang w:eastAsia="zh-CN"/>
        </w:rPr>
        <w:t>资</w:t>
      </w:r>
      <w:r>
        <w:rPr>
          <w:rFonts w:hint="eastAsia" w:ascii="宋体" w:hAnsi="宋体" w:eastAsia="宋体" w:cs="宋体"/>
          <w:color w:val="auto"/>
          <w:highlight w:val="none"/>
          <w:lang w:eastAsia="zh-CN"/>
        </w:rPr>
        <w:t>格</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附</w:t>
      </w:r>
      <w:r>
        <w:rPr>
          <w:rFonts w:hint="eastAsia" w:ascii="宋体" w:hAnsi="宋体" w:eastAsia="宋体" w:cs="宋体"/>
          <w:color w:val="auto"/>
          <w:spacing w:val="-3"/>
          <w:highlight w:val="none"/>
          <w:lang w:eastAsia="zh-CN"/>
        </w:rPr>
        <w:t>属</w:t>
      </w:r>
      <w:r>
        <w:rPr>
          <w:rFonts w:hint="eastAsia" w:ascii="宋体" w:hAnsi="宋体" w:eastAsia="宋体" w:cs="宋体"/>
          <w:color w:val="auto"/>
          <w:highlight w:val="none"/>
          <w:lang w:eastAsia="zh-CN"/>
        </w:rPr>
        <w:t>机</w:t>
      </w:r>
      <w:r>
        <w:rPr>
          <w:rFonts w:hint="eastAsia" w:ascii="宋体" w:hAnsi="宋体" w:eastAsia="宋体" w:cs="宋体"/>
          <w:color w:val="auto"/>
          <w:spacing w:val="-3"/>
          <w:highlight w:val="none"/>
          <w:lang w:eastAsia="zh-CN"/>
        </w:rPr>
        <w:t>构</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单</w:t>
      </w:r>
      <w:r>
        <w:rPr>
          <w:rFonts w:hint="eastAsia" w:ascii="宋体" w:hAnsi="宋体" w:eastAsia="宋体" w:cs="宋体"/>
          <w:color w:val="auto"/>
          <w:highlight w:val="none"/>
          <w:lang w:eastAsia="zh-CN"/>
        </w:rPr>
        <w:t>位</w:t>
      </w:r>
      <w:r>
        <w:rPr>
          <w:rFonts w:hint="eastAsia" w:ascii="宋体" w:hAnsi="宋体" w:eastAsia="宋体" w:cs="宋体"/>
          <w:color w:val="auto"/>
          <w:spacing w:val="-106"/>
          <w:highlight w:val="none"/>
          <w:lang w:eastAsia="zh-CN"/>
        </w:rPr>
        <w:t>）</w:t>
      </w:r>
      <w:r>
        <w:rPr>
          <w:rFonts w:hint="eastAsia" w:ascii="宋体" w:hAnsi="宋体" w:eastAsia="宋体" w:cs="宋体"/>
          <w:color w:val="auto"/>
          <w:highlight w:val="none"/>
          <w:lang w:eastAsia="zh-CN"/>
        </w:rPr>
        <w:t>；</w:t>
      </w:r>
    </w:p>
    <w:p w14:paraId="3F911F0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（2）与采购人存在利害关系且可能影响招标公正性；</w:t>
      </w:r>
    </w:p>
    <w:p w14:paraId="1E5AFB4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（3）与本采购项目的其他供应商为同一个单位负责人；</w:t>
      </w:r>
    </w:p>
    <w:p w14:paraId="679030E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（4）与本采购项目的其他供应商存在控股、管理关系；</w:t>
      </w:r>
    </w:p>
    <w:p w14:paraId="144FCA0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（5）为本采购项目的代建人；</w:t>
      </w:r>
    </w:p>
    <w:p w14:paraId="5700FBA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（6）为本采购项目的采购代理机构；</w:t>
      </w:r>
    </w:p>
    <w:p w14:paraId="57EE021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（7）与本采购项目的代建人或采购代理机构同为一个法定代表人；</w:t>
      </w:r>
    </w:p>
    <w:p w14:paraId="0315416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（8）与本采购项目的代建人或采购代理机构存在控股或参股关系；</w:t>
      </w:r>
    </w:p>
    <w:p w14:paraId="5955EB5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（9）被依法暂停或者取消投标资格；</w:t>
      </w:r>
    </w:p>
    <w:p w14:paraId="080C5751">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（10）被责令停产停业、暂扣或者吊销许可证、暂扣或者吊销执照；</w:t>
      </w:r>
    </w:p>
    <w:p w14:paraId="603A134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（11）进入清算程序，或被宣告破产，或其他丧失履约能力的情形；</w:t>
      </w:r>
    </w:p>
    <w:p w14:paraId="35A78ED1">
      <w:pPr>
        <w:pStyle w:val="8"/>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 xml:space="preserve">（12）在最近三年内发生重大服务质量问题（以相关行业主管部门的行政处罚决定或司法 </w:t>
      </w:r>
      <w:r>
        <w:rPr>
          <w:rFonts w:hint="eastAsia" w:ascii="宋体" w:hAnsi="宋体" w:eastAsia="宋体" w:cs="宋体"/>
          <w:color w:val="auto"/>
          <w:highlight w:val="none"/>
          <w:lang w:eastAsia="zh-CN"/>
        </w:rPr>
        <w:t>机关</w:t>
      </w:r>
      <w:r>
        <w:rPr>
          <w:rFonts w:hint="eastAsia" w:ascii="宋体" w:hAnsi="宋体" w:eastAsia="宋体" w:cs="宋体"/>
          <w:color w:val="auto"/>
          <w:spacing w:val="-3"/>
          <w:highlight w:val="none"/>
          <w:lang w:eastAsia="zh-CN"/>
        </w:rPr>
        <w:t>出</w:t>
      </w:r>
      <w:r>
        <w:rPr>
          <w:rFonts w:hint="eastAsia" w:ascii="宋体" w:hAnsi="宋体" w:eastAsia="宋体" w:cs="宋体"/>
          <w:color w:val="auto"/>
          <w:highlight w:val="none"/>
          <w:lang w:eastAsia="zh-CN"/>
        </w:rPr>
        <w:t>具</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有</w:t>
      </w:r>
      <w:r>
        <w:rPr>
          <w:rFonts w:hint="eastAsia" w:ascii="宋体" w:hAnsi="宋体" w:eastAsia="宋体" w:cs="宋体"/>
          <w:color w:val="auto"/>
          <w:spacing w:val="-3"/>
          <w:highlight w:val="none"/>
          <w:lang w:eastAsia="zh-CN"/>
        </w:rPr>
        <w:t>关</w:t>
      </w:r>
      <w:r>
        <w:rPr>
          <w:rFonts w:hint="eastAsia" w:ascii="宋体" w:hAnsi="宋体" w:eastAsia="宋体" w:cs="宋体"/>
          <w:color w:val="auto"/>
          <w:highlight w:val="none"/>
          <w:lang w:eastAsia="zh-CN"/>
        </w:rPr>
        <w:t>法</w:t>
      </w:r>
      <w:r>
        <w:rPr>
          <w:rFonts w:hint="eastAsia" w:ascii="宋体" w:hAnsi="宋体" w:eastAsia="宋体" w:cs="宋体"/>
          <w:color w:val="auto"/>
          <w:spacing w:val="-3"/>
          <w:highlight w:val="none"/>
          <w:lang w:eastAsia="zh-CN"/>
        </w:rPr>
        <w:t>律</w:t>
      </w:r>
      <w:r>
        <w:rPr>
          <w:rFonts w:hint="eastAsia" w:ascii="宋体" w:hAnsi="宋体" w:eastAsia="宋体" w:cs="宋体"/>
          <w:color w:val="auto"/>
          <w:highlight w:val="none"/>
          <w:lang w:eastAsia="zh-CN"/>
        </w:rPr>
        <w:t>文</w:t>
      </w:r>
      <w:r>
        <w:rPr>
          <w:rFonts w:hint="eastAsia" w:ascii="宋体" w:hAnsi="宋体" w:eastAsia="宋体" w:cs="宋体"/>
          <w:color w:val="auto"/>
          <w:spacing w:val="-3"/>
          <w:highlight w:val="none"/>
          <w:lang w:eastAsia="zh-CN"/>
        </w:rPr>
        <w:t>书</w:t>
      </w:r>
      <w:r>
        <w:rPr>
          <w:rFonts w:hint="eastAsia" w:ascii="宋体" w:hAnsi="宋体" w:eastAsia="宋体" w:cs="宋体"/>
          <w:color w:val="auto"/>
          <w:highlight w:val="none"/>
          <w:lang w:eastAsia="zh-CN"/>
        </w:rPr>
        <w:t>为准</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w:t>
      </w:r>
    </w:p>
    <w:p w14:paraId="74FC541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（13）被工商行政管理机关在全国企业信用信息公示系统中列入严重违法失信企业名单；</w:t>
      </w:r>
    </w:p>
    <w:p w14:paraId="6CE8E0BD">
      <w:pPr>
        <w:pStyle w:val="8"/>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（14）被最高人民法院在“信用中国”网站（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\h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4"/>
          <w:highlight w:val="none"/>
          <w:lang w:eastAsia="zh-CN"/>
        </w:rPr>
        <w:t>www.creditchina.gov.cn</w:t>
      </w:r>
      <w:r>
        <w:rPr>
          <w:rFonts w:hint="eastAsia" w:ascii="宋体" w:hAnsi="宋体" w:eastAsia="宋体" w:cs="宋体"/>
          <w:color w:val="auto"/>
          <w:spacing w:val="-4"/>
          <w:highlight w:val="none"/>
          <w:lang w:eastAsia="zh-CN"/>
        </w:rPr>
        <w:fldChar w:fldCharType="end"/>
      </w:r>
      <w:r>
        <w:rPr>
          <w:rFonts w:hint="eastAsia" w:ascii="宋体" w:hAnsi="宋体" w:eastAsia="宋体" w:cs="宋体"/>
          <w:color w:val="auto"/>
          <w:spacing w:val="-4"/>
          <w:highlight w:val="none"/>
          <w:lang w:eastAsia="zh-CN"/>
        </w:rPr>
        <w:t xml:space="preserve">）或各级信用信息共享平 </w:t>
      </w:r>
      <w:r>
        <w:rPr>
          <w:rFonts w:hint="eastAsia" w:ascii="宋体" w:hAnsi="宋体" w:eastAsia="宋体" w:cs="宋体"/>
          <w:color w:val="auto"/>
          <w:highlight w:val="none"/>
          <w:lang w:eastAsia="zh-CN"/>
        </w:rPr>
        <w:t>台中列入失信被执行人名单；</w:t>
      </w:r>
    </w:p>
    <w:p w14:paraId="38B8D228">
      <w:pPr>
        <w:pStyle w:val="8"/>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（15）在近三年内供应商或其法定代表人、拟委任的项目负责人有行贿犯罪行为的</w:t>
      </w:r>
      <w:r>
        <w:rPr>
          <w:rFonts w:hint="eastAsia" w:ascii="宋体" w:hAnsi="宋体" w:eastAsia="宋体" w:cs="宋体"/>
          <w:b/>
          <w:bCs/>
          <w:color w:val="auto"/>
          <w:spacing w:val="-1"/>
          <w:highlight w:val="none"/>
          <w:lang w:eastAsia="zh-CN"/>
        </w:rPr>
        <w:t>（</w:t>
      </w:r>
      <w:r>
        <w:rPr>
          <w:rFonts w:hint="eastAsia" w:ascii="宋体" w:hAnsi="宋体" w:eastAsia="宋体" w:cs="宋体"/>
          <w:b/>
          <w:bCs/>
          <w:color w:val="auto"/>
          <w:highlight w:val="none"/>
          <w:lang w:eastAsia="zh-CN"/>
        </w:rPr>
        <w:t>响应文件中</w:t>
      </w:r>
      <w:r>
        <w:rPr>
          <w:rFonts w:hint="eastAsia" w:ascii="宋体" w:hAnsi="宋体" w:eastAsia="宋体" w:cs="宋体"/>
          <w:b/>
          <w:bCs/>
          <w:color w:val="auto"/>
          <w:spacing w:val="-1"/>
          <w:highlight w:val="none"/>
          <w:lang w:eastAsia="zh-CN"/>
        </w:rPr>
        <w:t>附由法定代表人签字并加盖公章的无行贿犯罪的承诺书）</w:t>
      </w:r>
      <w:r>
        <w:rPr>
          <w:rFonts w:hint="eastAsia" w:ascii="宋体" w:hAnsi="宋体" w:eastAsia="宋体" w:cs="宋体"/>
          <w:color w:val="auto"/>
          <w:highlight w:val="none"/>
          <w:lang w:eastAsia="zh-CN"/>
        </w:rPr>
        <w:t>；</w:t>
      </w:r>
    </w:p>
    <w:p w14:paraId="3015F17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（16）法律法规或供应商须知前附表规定的其他情形。</w:t>
      </w:r>
    </w:p>
    <w:p w14:paraId="1223270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8" w:name="_bookmark27"/>
      <w:bookmarkEnd w:id="58"/>
      <w:r>
        <w:rPr>
          <w:rFonts w:hint="eastAsia" w:ascii="宋体" w:hAnsi="宋体" w:eastAsia="宋体" w:cs="宋体"/>
          <w:b/>
          <w:bCs/>
          <w:color w:val="auto"/>
          <w:sz w:val="21"/>
          <w:szCs w:val="21"/>
          <w:highlight w:val="none"/>
          <w:lang w:eastAsia="zh-CN"/>
        </w:rPr>
        <w:t>1.5 费用承担</w:t>
      </w:r>
    </w:p>
    <w:p w14:paraId="5782520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供应商准备和参加竞争性磋商采购活动发生的费用自理。</w:t>
      </w:r>
    </w:p>
    <w:p w14:paraId="0D05631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9" w:name="_bookmark28"/>
      <w:bookmarkEnd w:id="59"/>
      <w:r>
        <w:rPr>
          <w:rFonts w:hint="eastAsia" w:ascii="宋体" w:hAnsi="宋体" w:eastAsia="宋体" w:cs="宋体"/>
          <w:b/>
          <w:bCs/>
          <w:color w:val="auto"/>
          <w:sz w:val="21"/>
          <w:szCs w:val="21"/>
          <w:highlight w:val="none"/>
          <w:lang w:eastAsia="zh-CN"/>
        </w:rPr>
        <w:t>1.6 保密</w:t>
      </w:r>
    </w:p>
    <w:p w14:paraId="3B0C294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参与竞争性磋商采购活动的各方应对磋商文件和响应文件中的商业和技术等秘密保密，否则应承担相应的法律责任。</w:t>
      </w:r>
    </w:p>
    <w:p w14:paraId="39FA34E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0" w:name="_bookmark29"/>
      <w:bookmarkEnd w:id="60"/>
      <w:r>
        <w:rPr>
          <w:rFonts w:hint="eastAsia" w:ascii="宋体" w:hAnsi="宋体" w:eastAsia="宋体" w:cs="宋体"/>
          <w:b/>
          <w:bCs/>
          <w:color w:val="auto"/>
          <w:sz w:val="21"/>
          <w:szCs w:val="21"/>
          <w:highlight w:val="none"/>
          <w:lang w:eastAsia="zh-CN"/>
        </w:rPr>
        <w:t>1.7 语言文字</w:t>
      </w:r>
    </w:p>
    <w:p w14:paraId="4D8FBF8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磋商文件、响应文件使用的语言文字为中文。专用术语使用外文的，应附有中文注释。</w:t>
      </w:r>
    </w:p>
    <w:p w14:paraId="535AA43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1" w:name="_bookmark30"/>
      <w:bookmarkEnd w:id="61"/>
      <w:r>
        <w:rPr>
          <w:rFonts w:hint="eastAsia" w:ascii="宋体" w:hAnsi="宋体" w:eastAsia="宋体" w:cs="宋体"/>
          <w:b/>
          <w:bCs/>
          <w:color w:val="auto"/>
          <w:sz w:val="21"/>
          <w:szCs w:val="21"/>
          <w:highlight w:val="none"/>
          <w:lang w:eastAsia="zh-CN"/>
        </w:rPr>
        <w:t>1.8 计量单位</w:t>
      </w:r>
    </w:p>
    <w:p w14:paraId="1DE659F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所有计量均采用中华人民共和国法定计量单位。</w:t>
      </w:r>
    </w:p>
    <w:p w14:paraId="2982369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2" w:name="_bookmark31"/>
      <w:bookmarkEnd w:id="62"/>
      <w:r>
        <w:rPr>
          <w:rFonts w:hint="eastAsia" w:ascii="宋体" w:hAnsi="宋体" w:eastAsia="宋体" w:cs="宋体"/>
          <w:b/>
          <w:bCs/>
          <w:color w:val="auto"/>
          <w:sz w:val="21"/>
          <w:szCs w:val="21"/>
          <w:highlight w:val="none"/>
          <w:lang w:eastAsia="zh-CN"/>
        </w:rPr>
        <w:t>1.9 踏勘现场</w:t>
      </w:r>
    </w:p>
    <w:p w14:paraId="31DA591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1.9.1 </w:t>
      </w:r>
      <w:r>
        <w:rPr>
          <w:rFonts w:hint="eastAsia" w:ascii="宋体" w:hAnsi="宋体" w:eastAsia="宋体" w:cs="宋体"/>
          <w:color w:val="auto"/>
          <w:spacing w:val="-4"/>
          <w:highlight w:val="none"/>
          <w:lang w:eastAsia="zh-CN"/>
        </w:rPr>
        <w:t xml:space="preserve">供应商须知前附表规定组织踏勘现场的，采购人按供应商须知前附表规定的时间、地 </w:t>
      </w:r>
      <w:r>
        <w:rPr>
          <w:rFonts w:hint="eastAsia" w:ascii="宋体" w:hAnsi="宋体" w:eastAsia="宋体" w:cs="宋体"/>
          <w:color w:val="auto"/>
          <w:highlight w:val="none"/>
          <w:lang w:eastAsia="zh-CN"/>
        </w:rPr>
        <w:t>点组</w:t>
      </w:r>
      <w:r>
        <w:rPr>
          <w:rFonts w:hint="eastAsia" w:ascii="宋体" w:hAnsi="宋体" w:eastAsia="宋体" w:cs="宋体"/>
          <w:color w:val="auto"/>
          <w:spacing w:val="-3"/>
          <w:highlight w:val="none"/>
          <w:lang w:eastAsia="zh-CN"/>
        </w:rPr>
        <w:t>织</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项</w:t>
      </w:r>
      <w:r>
        <w:rPr>
          <w:rFonts w:hint="eastAsia" w:ascii="宋体" w:hAnsi="宋体" w:eastAsia="宋体" w:cs="宋体"/>
          <w:color w:val="auto"/>
          <w:highlight w:val="none"/>
          <w:lang w:eastAsia="zh-CN"/>
        </w:rPr>
        <w:t>目</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部</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未</w:t>
      </w:r>
      <w:r>
        <w:rPr>
          <w:rFonts w:hint="eastAsia" w:ascii="宋体" w:hAnsi="宋体" w:eastAsia="宋体" w:cs="宋体"/>
          <w:color w:val="auto"/>
          <w:highlight w:val="none"/>
          <w:lang w:eastAsia="zh-CN"/>
        </w:rPr>
        <w:t>按</w:t>
      </w:r>
      <w:r>
        <w:rPr>
          <w:rFonts w:hint="eastAsia" w:ascii="宋体" w:hAnsi="宋体" w:eastAsia="宋体" w:cs="宋体"/>
          <w:color w:val="auto"/>
          <w:spacing w:val="-3"/>
          <w:highlight w:val="none"/>
          <w:lang w:eastAsia="zh-CN"/>
        </w:rPr>
        <w:t>时</w:t>
      </w:r>
      <w:r>
        <w:rPr>
          <w:rFonts w:hint="eastAsia" w:ascii="宋体" w:hAnsi="宋体" w:eastAsia="宋体" w:cs="宋体"/>
          <w:color w:val="auto"/>
          <w:highlight w:val="none"/>
          <w:lang w:eastAsia="zh-CN"/>
        </w:rPr>
        <w:t>参</w:t>
      </w:r>
      <w:r>
        <w:rPr>
          <w:rFonts w:hint="eastAsia" w:ascii="宋体" w:hAnsi="宋体" w:eastAsia="宋体" w:cs="宋体"/>
          <w:color w:val="auto"/>
          <w:spacing w:val="-3"/>
          <w:highlight w:val="none"/>
          <w:lang w:eastAsia="zh-CN"/>
        </w:rPr>
        <w:t>加</w:t>
      </w:r>
      <w:r>
        <w:rPr>
          <w:rFonts w:hint="eastAsia" w:ascii="宋体" w:hAnsi="宋体" w:eastAsia="宋体" w:cs="宋体"/>
          <w:color w:val="auto"/>
          <w:highlight w:val="none"/>
          <w:lang w:eastAsia="zh-CN"/>
        </w:rPr>
        <w:t>踏勘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不</w:t>
      </w:r>
      <w:r>
        <w:rPr>
          <w:rFonts w:hint="eastAsia" w:ascii="宋体" w:hAnsi="宋体" w:eastAsia="宋体" w:cs="宋体"/>
          <w:color w:val="auto"/>
          <w:spacing w:val="-3"/>
          <w:highlight w:val="none"/>
          <w:lang w:eastAsia="zh-CN"/>
        </w:rPr>
        <w:t>影</w:t>
      </w:r>
      <w:r>
        <w:rPr>
          <w:rFonts w:hint="eastAsia" w:ascii="宋体" w:hAnsi="宋体" w:eastAsia="宋体" w:cs="宋体"/>
          <w:color w:val="auto"/>
          <w:highlight w:val="none"/>
          <w:lang w:eastAsia="zh-CN"/>
        </w:rPr>
        <w:t>响</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3"/>
          <w:highlight w:val="none"/>
          <w:lang w:eastAsia="zh-CN"/>
        </w:rPr>
        <w:t>正常进行</w:t>
      </w:r>
      <w:r>
        <w:rPr>
          <w:rFonts w:hint="eastAsia" w:ascii="宋体" w:hAnsi="宋体" w:eastAsia="宋体" w:cs="宋体"/>
          <w:color w:val="auto"/>
          <w:highlight w:val="none"/>
          <w:lang w:eastAsia="zh-CN"/>
        </w:rPr>
        <w:t>。</w:t>
      </w:r>
    </w:p>
    <w:p w14:paraId="6A98B09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1.9.2 供应商踏勘现场发生的费用自理。</w:t>
      </w:r>
    </w:p>
    <w:p w14:paraId="0B28E02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1.9.3 除采购人的原因外，供应商自行负责在踏勘现场中所发生的人员伤亡和财产损失。</w:t>
      </w:r>
    </w:p>
    <w:p w14:paraId="6DAE9D1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1.9.4 采购人在踏勘现场中介绍的工程场地和相关的周边环境情况，供供应商在编制响应文 件时参考，采购人不对供应商据此作出的判断和决策负责。</w:t>
      </w:r>
    </w:p>
    <w:p w14:paraId="4E030B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3" w:name="_bookmark32"/>
      <w:bookmarkEnd w:id="63"/>
      <w:r>
        <w:rPr>
          <w:rFonts w:hint="eastAsia" w:ascii="宋体" w:hAnsi="宋体" w:eastAsia="宋体" w:cs="宋体"/>
          <w:b/>
          <w:bCs/>
          <w:color w:val="auto"/>
          <w:sz w:val="21"/>
          <w:szCs w:val="21"/>
          <w:highlight w:val="none"/>
          <w:lang w:eastAsia="zh-CN"/>
        </w:rPr>
        <w:t>1.10 磋商预备会</w:t>
      </w:r>
    </w:p>
    <w:p w14:paraId="396DBD0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1.10.1 供应商须知前附表规定召开磋商预备会的，采购人按供应商须知前附表规定的时间 和地点召开磋商预备会，澄清供应商提出的问题。</w:t>
      </w:r>
    </w:p>
    <w:p w14:paraId="6C9A186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1.10.2 供应商应按供应商须知前附表规定的时间和形式将提出的问题送达采购人，以便采购人在会议期间澄清。</w:t>
      </w:r>
    </w:p>
    <w:p w14:paraId="7CE9EFC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1.10.3 磋商预备会后，采购人将对供应商所提问题的澄清，以供应商须知前附表规定的形 式通知所有购买磋商文件的供应商。该澄清内容为磋商文件的组成部分。</w:t>
      </w:r>
    </w:p>
    <w:p w14:paraId="16F277C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4" w:name="_bookmark33"/>
      <w:bookmarkEnd w:id="64"/>
      <w:r>
        <w:rPr>
          <w:rFonts w:hint="eastAsia" w:ascii="宋体" w:hAnsi="宋体" w:eastAsia="宋体" w:cs="宋体"/>
          <w:b/>
          <w:bCs/>
          <w:color w:val="auto"/>
          <w:sz w:val="21"/>
          <w:szCs w:val="21"/>
          <w:highlight w:val="none"/>
          <w:lang w:eastAsia="zh-CN"/>
        </w:rPr>
        <w:t>1.11 分包</w:t>
      </w:r>
    </w:p>
    <w:p w14:paraId="7E606BC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1.11.1 供应商拟在中标后将中标项目的非主体、非关键性服务工作进行分包的，应符合供应商须知前附表规定的分包内容、分包金额和资质要求等限制性条件，除供应商须知前附表规 定的非主体、非关键性服务工作外，其他工作不得分包。</w:t>
      </w:r>
    </w:p>
    <w:p w14:paraId="5FE64CB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1.11.2 成交供应商不得向他人转让中标项目，接受分包的人不得再次分包。成交供应商应当就分包项目向采购人负责，接受分包的人就分包项目承担连带责任。</w:t>
      </w:r>
    </w:p>
    <w:p w14:paraId="5B16CC3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5" w:name="_bookmark34"/>
      <w:bookmarkEnd w:id="65"/>
      <w:r>
        <w:rPr>
          <w:rFonts w:hint="eastAsia" w:ascii="宋体" w:hAnsi="宋体" w:eastAsia="宋体" w:cs="宋体"/>
          <w:b/>
          <w:bCs/>
          <w:color w:val="auto"/>
          <w:sz w:val="21"/>
          <w:szCs w:val="21"/>
          <w:highlight w:val="none"/>
          <w:lang w:eastAsia="zh-CN"/>
        </w:rPr>
        <w:t>1.12 响应和偏差</w:t>
      </w:r>
    </w:p>
    <w:p w14:paraId="378D3D2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1.12.1 响应文件应当对磋商文件的实质性要求和条件作出满足性或更有利于采购人的响应，否则，供应商的投标将被否决。实质性要求和条件见供应商须知前附表。</w:t>
      </w:r>
    </w:p>
    <w:p w14:paraId="656B764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1.12.2 供应商应根据磋商文件的要求提供服务方案等内容以对磋商文件作出响应。</w:t>
      </w:r>
    </w:p>
    <w:p w14:paraId="5B2C1D2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1.12.3 供应商须知前附表允许响应文件偏离磋商文件某些要求的，偏差应当符合磋商文件 规定的偏差范围和幅度。</w:t>
      </w:r>
    </w:p>
    <w:p w14:paraId="5B2537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6" w:name="_bookmark35"/>
      <w:bookmarkEnd w:id="66"/>
      <w:r>
        <w:rPr>
          <w:rFonts w:hint="eastAsia" w:ascii="宋体" w:hAnsi="宋体" w:eastAsia="宋体" w:cs="宋体"/>
          <w:b/>
          <w:bCs/>
          <w:color w:val="auto"/>
          <w:sz w:val="21"/>
          <w:szCs w:val="21"/>
          <w:highlight w:val="none"/>
          <w:lang w:eastAsia="zh-CN"/>
        </w:rPr>
        <w:t>2.  磋商文件</w:t>
      </w:r>
    </w:p>
    <w:p w14:paraId="111B864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7" w:name="_bookmark36"/>
      <w:bookmarkEnd w:id="67"/>
      <w:r>
        <w:rPr>
          <w:rFonts w:hint="eastAsia" w:ascii="宋体" w:hAnsi="宋体" w:eastAsia="宋体" w:cs="宋体"/>
          <w:b/>
          <w:bCs/>
          <w:color w:val="auto"/>
          <w:sz w:val="21"/>
          <w:szCs w:val="21"/>
          <w:highlight w:val="none"/>
          <w:lang w:eastAsia="zh-CN"/>
        </w:rPr>
        <w:t>2.1 磋商文件的组成</w:t>
      </w:r>
    </w:p>
    <w:p w14:paraId="29F9C16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本磋商文件包括：</w:t>
      </w:r>
    </w:p>
    <w:p w14:paraId="5E3F444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竞争性磋商公</w:t>
      </w:r>
      <w:r>
        <w:rPr>
          <w:rFonts w:hint="eastAsia" w:ascii="宋体" w:hAnsi="宋体" w:eastAsia="宋体" w:cs="宋体"/>
          <w:color w:val="auto"/>
          <w:spacing w:val="-3"/>
          <w:highlight w:val="none"/>
          <w:lang w:eastAsia="zh-CN"/>
        </w:rPr>
        <w:t>告</w:t>
      </w:r>
      <w:r>
        <w:rPr>
          <w:rFonts w:hint="eastAsia" w:ascii="宋体" w:hAnsi="宋体" w:eastAsia="宋体" w:cs="宋体"/>
          <w:color w:val="auto"/>
          <w:highlight w:val="none"/>
          <w:lang w:eastAsia="zh-CN"/>
        </w:rPr>
        <w:t>；</w:t>
      </w:r>
    </w:p>
    <w:p w14:paraId="04E22F4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（2）供应商须知；</w:t>
      </w:r>
    </w:p>
    <w:p w14:paraId="6B2C778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（3）评审办法；</w:t>
      </w:r>
    </w:p>
    <w:p w14:paraId="5A611D3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（4）合同条款及格式；</w:t>
      </w:r>
    </w:p>
    <w:p w14:paraId="5CD5423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（5）采购人需求；</w:t>
      </w:r>
    </w:p>
    <w:p w14:paraId="129B508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（6）响应文件格式；</w:t>
      </w:r>
    </w:p>
    <w:p w14:paraId="2F4C77E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根据本章第 1.10 款、第 2.2 款和第</w:t>
      </w:r>
      <w:r>
        <w:rPr>
          <w:rFonts w:hint="eastAsia" w:ascii="宋体" w:hAnsi="宋体" w:eastAsia="宋体" w:cs="宋体"/>
          <w:color w:val="auto"/>
          <w:spacing w:val="-83"/>
          <w:highlight w:val="none"/>
          <w:lang w:eastAsia="zh-CN"/>
        </w:rPr>
        <w:t xml:space="preserve"> </w:t>
      </w:r>
      <w:r>
        <w:rPr>
          <w:rFonts w:hint="eastAsia" w:ascii="宋体" w:hAnsi="宋体" w:eastAsia="宋体" w:cs="宋体"/>
          <w:color w:val="auto"/>
          <w:highlight w:val="none"/>
          <w:lang w:eastAsia="zh-CN"/>
        </w:rPr>
        <w:t>2.3 款对竞争性磋商文件所作的澄清、修改，构成磋商文件的组成部分。</w:t>
      </w:r>
    </w:p>
    <w:p w14:paraId="4BAA258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8" w:name="_bookmark37"/>
      <w:bookmarkEnd w:id="68"/>
      <w:r>
        <w:rPr>
          <w:rFonts w:hint="eastAsia" w:ascii="宋体" w:hAnsi="宋体" w:eastAsia="宋体" w:cs="宋体"/>
          <w:b/>
          <w:bCs/>
          <w:color w:val="auto"/>
          <w:sz w:val="21"/>
          <w:szCs w:val="21"/>
          <w:highlight w:val="none"/>
          <w:lang w:eastAsia="zh-CN"/>
        </w:rPr>
        <w:t>2.2 磋商文件的澄清</w:t>
      </w:r>
    </w:p>
    <w:p w14:paraId="2DF4FF8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2.2.1 </w:t>
      </w:r>
      <w:r>
        <w:rPr>
          <w:rFonts w:hint="eastAsia" w:ascii="宋体" w:hAnsi="宋体" w:eastAsia="宋体" w:cs="宋体"/>
          <w:color w:val="auto"/>
          <w:spacing w:val="-4"/>
          <w:highlight w:val="none"/>
          <w:lang w:eastAsia="zh-CN"/>
        </w:rPr>
        <w:t>供应商应仔细阅读和检查磋商文件的全部内容。如发现缺页或附件不全，应及时向采购</w:t>
      </w:r>
      <w:r>
        <w:rPr>
          <w:rFonts w:hint="eastAsia" w:ascii="宋体" w:hAnsi="宋体" w:eastAsia="宋体" w:cs="宋体"/>
          <w:color w:val="auto"/>
          <w:spacing w:val="-1"/>
          <w:highlight w:val="none"/>
          <w:lang w:eastAsia="zh-CN"/>
        </w:rPr>
        <w:t>人及</w:t>
      </w:r>
      <w:r>
        <w:rPr>
          <w:rFonts w:hint="eastAsia" w:ascii="宋体" w:hAnsi="宋体" w:eastAsia="宋体" w:cs="宋体"/>
          <w:color w:val="auto"/>
          <w:highlight w:val="none"/>
          <w:lang w:eastAsia="zh-CN"/>
        </w:rPr>
        <w:t>采购代理机构</w:t>
      </w:r>
      <w:r>
        <w:rPr>
          <w:rFonts w:hint="eastAsia" w:ascii="宋体" w:hAnsi="宋体" w:eastAsia="宋体" w:cs="宋体"/>
          <w:color w:val="auto"/>
          <w:spacing w:val="-1"/>
          <w:highlight w:val="none"/>
          <w:lang w:eastAsia="zh-CN"/>
        </w:rPr>
        <w:t>提出，以便补齐。如有疑问，应按供应商须知前附表规定的时间和形式将提出的问题送达</w:t>
      </w:r>
      <w:r>
        <w:rPr>
          <w:rFonts w:hint="eastAsia" w:ascii="宋体" w:hAnsi="宋体" w:eastAsia="宋体" w:cs="宋体"/>
          <w:color w:val="auto"/>
          <w:highlight w:val="none"/>
          <w:lang w:eastAsia="zh-CN"/>
        </w:rPr>
        <w:t>采购人及采购代理机构，要求采购人对磋商文件予以澄清。</w:t>
      </w:r>
    </w:p>
    <w:p w14:paraId="66D6A91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2.2.2 磋商文件的澄清以供应商须知前附表规定的形式发给所有购买磋商文件的供应商，但不指明澄清问题的来源。澄清发出的时间距本章第 4.2.1 项规定的响应文件提交的截止时间不足</w:t>
      </w:r>
      <w:r>
        <w:rPr>
          <w:rFonts w:hint="eastAsia" w:ascii="宋体" w:hAnsi="宋体" w:eastAsia="宋体" w:cs="宋体"/>
          <w:color w:val="auto"/>
          <w:spacing w:val="-76"/>
          <w:highlight w:val="none"/>
          <w:lang w:eastAsia="zh-CN"/>
        </w:rPr>
        <w:t xml:space="preserve"> </w:t>
      </w:r>
      <w:r>
        <w:rPr>
          <w:rFonts w:hint="eastAsia" w:ascii="宋体" w:hAnsi="宋体" w:eastAsia="宋体" w:cs="宋体"/>
          <w:color w:val="auto"/>
          <w:highlight w:val="none"/>
          <w:lang w:eastAsia="zh-CN"/>
        </w:rPr>
        <w:t>5</w:t>
      </w:r>
      <w:r>
        <w:rPr>
          <w:rFonts w:hint="eastAsia" w:ascii="宋体" w:hAnsi="宋体" w:eastAsia="宋体" w:cs="宋体"/>
          <w:color w:val="auto"/>
          <w:spacing w:val="-3"/>
          <w:highlight w:val="none"/>
          <w:lang w:eastAsia="zh-CN"/>
        </w:rPr>
        <w:t>日的，</w:t>
      </w:r>
      <w:r>
        <w:rPr>
          <w:rFonts w:hint="eastAsia" w:ascii="宋体" w:hAnsi="宋体" w:eastAsia="宋体" w:cs="宋体"/>
          <w:color w:val="auto"/>
          <w:highlight w:val="none"/>
          <w:lang w:eastAsia="zh-CN"/>
        </w:rPr>
        <w:t>并且澄清内容可能影响响应文件编制的，将相应延长响应文件提交的截止时间。</w:t>
      </w:r>
    </w:p>
    <w:p w14:paraId="6F7ADAB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供应商在收到澄清后，应按供应商须知前附表规定的时间和形式通知采购人及采购代理机构，确认已收到该澄清。</w:t>
      </w:r>
    </w:p>
    <w:p w14:paraId="6C48548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2.2.4 除非采购人认为确有必要答复，否则，采购人有权拒绝回复供应商在本章第 2.2.1 项规定的时间后的任何澄清要求。</w:t>
      </w:r>
    </w:p>
    <w:p w14:paraId="36A6F35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9" w:name="_bookmark38"/>
      <w:bookmarkEnd w:id="69"/>
      <w:r>
        <w:rPr>
          <w:rFonts w:hint="eastAsia" w:ascii="宋体" w:hAnsi="宋体" w:eastAsia="宋体" w:cs="宋体"/>
          <w:b/>
          <w:bCs/>
          <w:color w:val="auto"/>
          <w:sz w:val="21"/>
          <w:szCs w:val="21"/>
          <w:highlight w:val="none"/>
          <w:lang w:eastAsia="zh-CN"/>
        </w:rPr>
        <w:t>2.3 磋商文件的修改</w:t>
      </w:r>
    </w:p>
    <w:p w14:paraId="52B78DF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2.3.1 采购人以供应商须知前附表规定的形式修改磋商文件，并通知所有已购买磋商文件的供应商。修改磋商文件的时间距本章第 4.2.1 项规定的提交首次响应文件截止时间不足5日的，并且修改内容可能影响响应文件编制的，将相应延长提交首次响应文件截止时间。</w:t>
      </w:r>
    </w:p>
    <w:p w14:paraId="1BFE1E5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2.3.2 供应商收到修改内容后，应按供应商须知前附表规定的时间和形式通知采购人及采购代理机构，确认已收到该修改。</w:t>
      </w:r>
    </w:p>
    <w:p w14:paraId="160D3EA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0" w:name="_bookmark40"/>
      <w:bookmarkEnd w:id="70"/>
      <w:bookmarkStart w:id="71" w:name="_bookmark39"/>
      <w:bookmarkEnd w:id="71"/>
      <w:r>
        <w:rPr>
          <w:rFonts w:hint="eastAsia" w:ascii="宋体" w:hAnsi="宋体" w:eastAsia="宋体" w:cs="宋体"/>
          <w:b/>
          <w:bCs/>
          <w:color w:val="auto"/>
          <w:sz w:val="21"/>
          <w:szCs w:val="21"/>
          <w:highlight w:val="none"/>
          <w:lang w:eastAsia="zh-CN"/>
        </w:rPr>
        <w:t>3.  响应文件</w:t>
      </w:r>
    </w:p>
    <w:p w14:paraId="24D311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2" w:name="_bookmark41"/>
      <w:bookmarkEnd w:id="72"/>
      <w:r>
        <w:rPr>
          <w:rFonts w:hint="eastAsia" w:ascii="宋体" w:hAnsi="宋体" w:eastAsia="宋体" w:cs="宋体"/>
          <w:b/>
          <w:bCs/>
          <w:color w:val="auto"/>
          <w:sz w:val="21"/>
          <w:szCs w:val="21"/>
          <w:highlight w:val="none"/>
          <w:lang w:eastAsia="zh-CN"/>
        </w:rPr>
        <w:t>3.1 响应文件的组成</w:t>
      </w:r>
    </w:p>
    <w:p w14:paraId="4EC36CA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3.1.1 响应文件应包括下列内容：</w:t>
      </w:r>
    </w:p>
    <w:p w14:paraId="4E77EBB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62CBAEE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（2）首次报价一览表；</w:t>
      </w:r>
    </w:p>
    <w:p w14:paraId="11FE8A5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19AF77F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2FCEDE7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08EAF93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17ECAD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（7）供应商须知前附表规定的其他资料。供应商在评审过程中作出的符合法律法规和磋商文件规定的澄清确认，构成磋商文件的组成部分。</w:t>
      </w:r>
    </w:p>
    <w:p w14:paraId="4CB765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3" w:name="_bookmark42"/>
      <w:bookmarkEnd w:id="73"/>
      <w:r>
        <w:rPr>
          <w:rFonts w:hint="eastAsia" w:ascii="宋体" w:hAnsi="宋体" w:eastAsia="宋体" w:cs="宋体"/>
          <w:b/>
          <w:bCs/>
          <w:color w:val="auto"/>
          <w:sz w:val="21"/>
          <w:szCs w:val="21"/>
          <w:highlight w:val="none"/>
          <w:lang w:eastAsia="zh-CN"/>
        </w:rPr>
        <w:t>3.2 磋商报价</w:t>
      </w:r>
    </w:p>
    <w:p w14:paraId="12B05A5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3.2.1 供应商应充分了解该项目的总体情况以及影响磋商报价的其他要素。</w:t>
      </w:r>
    </w:p>
    <w:p w14:paraId="04BBBF4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3.2.2 </w:t>
      </w:r>
      <w:r>
        <w:rPr>
          <w:rFonts w:hint="eastAsia" w:ascii="宋体" w:hAnsi="宋体" w:eastAsia="宋体" w:cs="宋体"/>
          <w:color w:val="auto"/>
          <w:spacing w:val="-4"/>
          <w:highlight w:val="none"/>
          <w:lang w:eastAsia="zh-CN"/>
        </w:rPr>
        <w:t>本项目的报价方式见供应商须知前附表。供应商在提交响应文件截止时间前修改报价函中的磋商</w:t>
      </w:r>
      <w:r>
        <w:rPr>
          <w:rFonts w:hint="eastAsia" w:ascii="宋体" w:hAnsi="宋体" w:eastAsia="宋体" w:cs="宋体"/>
          <w:color w:val="auto"/>
          <w:spacing w:val="-5"/>
          <w:highlight w:val="none"/>
          <w:lang w:eastAsia="zh-CN"/>
        </w:rPr>
        <w:t xml:space="preserve">报价总额，应同时修改响应文件“服务费用清单”中的相应报价。此修改须符合本章第 </w:t>
      </w:r>
      <w:r>
        <w:rPr>
          <w:rFonts w:hint="eastAsia" w:ascii="宋体" w:hAnsi="宋体" w:eastAsia="宋体" w:cs="宋体"/>
          <w:color w:val="auto"/>
          <w:highlight w:val="none"/>
          <w:lang w:eastAsia="zh-CN"/>
        </w:rPr>
        <w:t>4.3 款的有关要求。</w:t>
      </w:r>
    </w:p>
    <w:p w14:paraId="02F6F1C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3.2.3 </w:t>
      </w:r>
      <w:r>
        <w:rPr>
          <w:rFonts w:hint="eastAsia" w:ascii="宋体" w:hAnsi="宋体" w:eastAsia="宋体" w:cs="宋体"/>
          <w:color w:val="auto"/>
          <w:spacing w:val="-4"/>
          <w:highlight w:val="none"/>
          <w:lang w:eastAsia="zh-CN"/>
        </w:rPr>
        <w:t>采购人设有最高投标限价的，供应商的首次磋商报价、最终报价均不得超过最高投标限价，最高投标限</w:t>
      </w:r>
      <w:r>
        <w:rPr>
          <w:rFonts w:hint="eastAsia" w:ascii="宋体" w:hAnsi="宋体" w:eastAsia="宋体" w:cs="宋体"/>
          <w:color w:val="auto"/>
          <w:highlight w:val="none"/>
          <w:lang w:eastAsia="zh-CN"/>
        </w:rPr>
        <w:t>价在供应商须知前附表中载明。</w:t>
      </w:r>
    </w:p>
    <w:p w14:paraId="40162783">
      <w:pPr>
        <w:wordWrap w:val="0"/>
        <w:spacing w:line="360" w:lineRule="auto"/>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报价次数：2次。</w:t>
      </w:r>
    </w:p>
    <w:p w14:paraId="551A5DD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3.2.5 磋商报价的其他要求见供应商须知前附表。</w:t>
      </w:r>
    </w:p>
    <w:p w14:paraId="2F2CCAA1">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4" w:name="_bookmark43"/>
      <w:bookmarkEnd w:id="74"/>
      <w:r>
        <w:rPr>
          <w:rFonts w:hint="eastAsia" w:ascii="宋体" w:hAnsi="宋体" w:eastAsia="宋体" w:cs="宋体"/>
          <w:b/>
          <w:bCs/>
          <w:color w:val="auto"/>
          <w:sz w:val="21"/>
          <w:szCs w:val="21"/>
          <w:highlight w:val="none"/>
          <w:lang w:eastAsia="zh-CN"/>
        </w:rPr>
        <w:t>3.3 磋商有效期</w:t>
      </w:r>
    </w:p>
    <w:p w14:paraId="5C3F8D3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除供应商须知前附表另有规定外，磋商有效期为 90 天。</w:t>
      </w:r>
    </w:p>
    <w:p w14:paraId="3E7247B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在磋商有效期内，供应商撤销响应文件的，应承担磋商文件和法律规定的责任。</w:t>
      </w:r>
    </w:p>
    <w:p w14:paraId="6A6938A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3.3.3 </w:t>
      </w:r>
      <w:r>
        <w:rPr>
          <w:rFonts w:hint="eastAsia" w:ascii="宋体" w:hAnsi="宋体" w:eastAsia="宋体" w:cs="宋体"/>
          <w:color w:val="auto"/>
          <w:spacing w:val="-4"/>
          <w:highlight w:val="none"/>
          <w:lang w:eastAsia="zh-CN"/>
        </w:rPr>
        <w:t xml:space="preserve">出现特殊情况需要延长磋商有效期的，采购人以书面形式通知所有供应商延长磋商有 </w:t>
      </w:r>
      <w:r>
        <w:rPr>
          <w:rFonts w:hint="eastAsia" w:ascii="宋体" w:hAnsi="宋体" w:eastAsia="宋体" w:cs="宋体"/>
          <w:color w:val="auto"/>
          <w:spacing w:val="-1"/>
          <w:highlight w:val="none"/>
          <w:lang w:eastAsia="zh-CN"/>
        </w:rPr>
        <w:t>效期。供应商应予以书面答复，同意延长的，但不得要求或被允许修改其响应文件；供应商拒绝延长的，其磋商失效</w:t>
      </w:r>
      <w:r>
        <w:rPr>
          <w:rFonts w:hint="eastAsia" w:ascii="宋体" w:hAnsi="宋体" w:eastAsia="宋体" w:cs="宋体"/>
          <w:color w:val="auto"/>
          <w:highlight w:val="none"/>
          <w:lang w:eastAsia="zh-CN"/>
        </w:rPr>
        <w:t>。</w:t>
      </w:r>
    </w:p>
    <w:p w14:paraId="2E0478D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5" w:name="_bookmark44"/>
      <w:bookmarkEnd w:id="75"/>
      <w:r>
        <w:rPr>
          <w:rFonts w:hint="eastAsia" w:ascii="宋体" w:hAnsi="宋体" w:eastAsia="宋体" w:cs="宋体"/>
          <w:b/>
          <w:bCs/>
          <w:color w:val="auto"/>
          <w:sz w:val="21"/>
          <w:szCs w:val="21"/>
          <w:highlight w:val="none"/>
          <w:lang w:eastAsia="zh-CN"/>
        </w:rPr>
        <w:t>3.4 磋商保证金</w:t>
      </w:r>
    </w:p>
    <w:p w14:paraId="3D02B53D">
      <w:pPr>
        <w:wordWrap w:val="0"/>
        <w:spacing w:line="360" w:lineRule="auto"/>
        <w:ind w:firstLine="440" w:firstLineChars="200"/>
        <w:jc w:val="both"/>
        <w:rPr>
          <w:rFonts w:hint="default" w:cs="宋体"/>
          <w:color w:val="auto"/>
          <w:highlight w:val="none"/>
          <w:lang w:val="en-US" w:eastAsia="zh-CN"/>
        </w:rPr>
      </w:pPr>
      <w:bookmarkStart w:id="76" w:name="_bookmark45"/>
      <w:bookmarkEnd w:id="76"/>
      <w:r>
        <w:rPr>
          <w:rFonts w:hint="eastAsia" w:cs="宋体"/>
          <w:color w:val="auto"/>
          <w:highlight w:val="none"/>
          <w:lang w:eastAsia="zh-CN"/>
        </w:rPr>
        <w:t>详见供应商须知前附表</w:t>
      </w:r>
      <w:r>
        <w:rPr>
          <w:rFonts w:hint="eastAsia" w:cs="宋体"/>
          <w:color w:val="auto"/>
          <w:highlight w:val="none"/>
          <w:lang w:val="en-US" w:eastAsia="zh-CN"/>
        </w:rPr>
        <w:t>3.4</w:t>
      </w:r>
    </w:p>
    <w:p w14:paraId="3709AF55">
      <w:pPr>
        <w:wordWrap w:val="0"/>
        <w:spacing w:line="360" w:lineRule="auto"/>
        <w:ind w:firstLine="422"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eastAsia="zh-CN"/>
        </w:rPr>
        <w:t>3.5 资格审查资料</w:t>
      </w:r>
      <w:r>
        <w:rPr>
          <w:rFonts w:hint="eastAsia" w:ascii="宋体" w:hAnsi="宋体" w:eastAsia="宋体" w:cs="宋体"/>
          <w:color w:val="auto"/>
          <w:sz w:val="21"/>
          <w:szCs w:val="21"/>
          <w:highlight w:val="none"/>
          <w:lang w:eastAsia="zh-CN"/>
        </w:rPr>
        <w:t>（适用于未进行资格预审的）</w:t>
      </w:r>
    </w:p>
    <w:p w14:paraId="3BCA748A">
      <w:pPr>
        <w:pStyle w:val="8"/>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 xml:space="preserve">除供应商须知前附表另有规定外，供应商应按下列规定提供资格审查资料，以证明其满足 </w:t>
      </w:r>
      <w:r>
        <w:rPr>
          <w:rFonts w:hint="eastAsia" w:ascii="宋体" w:hAnsi="宋体" w:eastAsia="宋体" w:cs="宋体"/>
          <w:color w:val="auto"/>
          <w:highlight w:val="none"/>
          <w:lang w:eastAsia="zh-CN"/>
        </w:rPr>
        <w:t>本章第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 款规定的资质、财务、业绩、信誉等要求。</w:t>
      </w:r>
    </w:p>
    <w:p w14:paraId="35E9657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3.5.1 </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基</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情</w:t>
      </w:r>
      <w:r>
        <w:rPr>
          <w:rFonts w:hint="eastAsia" w:ascii="宋体" w:hAnsi="宋体" w:eastAsia="宋体" w:cs="宋体"/>
          <w:color w:val="auto"/>
          <w:highlight w:val="none"/>
          <w:lang w:eastAsia="zh-CN"/>
        </w:rPr>
        <w:t>况表</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应附</w:t>
      </w:r>
      <w:r>
        <w:rPr>
          <w:rFonts w:hint="eastAsia" w:ascii="宋体" w:hAnsi="宋体" w:eastAsia="宋体" w:cs="宋体"/>
          <w:color w:val="auto"/>
          <w:spacing w:val="-3"/>
          <w:highlight w:val="none"/>
          <w:lang w:eastAsia="zh-CN"/>
        </w:rPr>
        <w:t>供应商</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w:t>
      </w:r>
      <w:r>
        <w:rPr>
          <w:rFonts w:hint="eastAsia" w:ascii="宋体" w:hAnsi="宋体" w:eastAsia="宋体" w:cs="宋体"/>
          <w:color w:val="auto"/>
          <w:spacing w:val="-3"/>
          <w:highlight w:val="none"/>
          <w:lang w:eastAsia="zh-CN"/>
        </w:rPr>
        <w:t>照</w:t>
      </w:r>
      <w:r>
        <w:rPr>
          <w:rFonts w:hint="eastAsia" w:ascii="宋体" w:hAnsi="宋体" w:eastAsia="宋体" w:cs="宋体"/>
          <w:color w:val="auto"/>
          <w:highlight w:val="none"/>
          <w:lang w:eastAsia="zh-CN"/>
        </w:rPr>
        <w:t>和</w:t>
      </w:r>
      <w:r>
        <w:rPr>
          <w:rFonts w:hint="eastAsia" w:ascii="宋体" w:hAnsi="宋体" w:eastAsia="宋体" w:cs="宋体"/>
          <w:color w:val="auto"/>
          <w:spacing w:val="-3"/>
          <w:highlight w:val="none"/>
          <w:lang w:eastAsia="zh-CN"/>
        </w:rPr>
        <w:t>组</w:t>
      </w:r>
      <w:r>
        <w:rPr>
          <w:rFonts w:hint="eastAsia" w:ascii="宋体" w:hAnsi="宋体" w:eastAsia="宋体" w:cs="宋体"/>
          <w:color w:val="auto"/>
          <w:highlight w:val="none"/>
          <w:lang w:eastAsia="zh-CN"/>
        </w:rPr>
        <w:t>织机</w:t>
      </w:r>
      <w:r>
        <w:rPr>
          <w:rFonts w:hint="eastAsia" w:ascii="宋体" w:hAnsi="宋体" w:eastAsia="宋体" w:cs="宋体"/>
          <w:color w:val="auto"/>
          <w:spacing w:val="-3"/>
          <w:highlight w:val="none"/>
          <w:lang w:eastAsia="zh-CN"/>
        </w:rPr>
        <w:t>构</w:t>
      </w:r>
      <w:r>
        <w:rPr>
          <w:rFonts w:hint="eastAsia" w:ascii="宋体" w:hAnsi="宋体" w:eastAsia="宋体" w:cs="宋体"/>
          <w:color w:val="auto"/>
          <w:highlight w:val="none"/>
          <w:lang w:eastAsia="zh-CN"/>
        </w:rPr>
        <w:t>代</w:t>
      </w:r>
      <w:r>
        <w:rPr>
          <w:rFonts w:hint="eastAsia" w:ascii="宋体" w:hAnsi="宋体" w:eastAsia="宋体" w:cs="宋体"/>
          <w:color w:val="auto"/>
          <w:spacing w:val="-3"/>
          <w:highlight w:val="none"/>
          <w:lang w:eastAsia="zh-CN"/>
        </w:rPr>
        <w:t>码</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复</w:t>
      </w:r>
      <w:r>
        <w:rPr>
          <w:rFonts w:hint="eastAsia" w:ascii="宋体" w:hAnsi="宋体" w:eastAsia="宋体" w:cs="宋体"/>
          <w:color w:val="auto"/>
          <w:spacing w:val="-3"/>
          <w:highlight w:val="none"/>
          <w:lang w:eastAsia="zh-CN"/>
        </w:rPr>
        <w:t>印</w:t>
      </w:r>
      <w:r>
        <w:rPr>
          <w:rFonts w:hint="eastAsia" w:ascii="宋体" w:hAnsi="宋体" w:eastAsia="宋体" w:cs="宋体"/>
          <w:color w:val="auto"/>
          <w:spacing w:val="-94"/>
          <w:highlight w:val="none"/>
          <w:lang w:eastAsia="zh-CN"/>
        </w:rPr>
        <w:t>件</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按</w:t>
      </w:r>
      <w:r>
        <w:rPr>
          <w:rFonts w:hint="eastAsia" w:ascii="宋体" w:hAnsi="宋体" w:eastAsia="宋体" w:cs="宋体"/>
          <w:color w:val="auto"/>
          <w:spacing w:val="-1"/>
          <w:highlight w:val="none"/>
          <w:lang w:eastAsia="zh-CN"/>
        </w:rPr>
        <w:t>照</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三</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合一</w:t>
      </w:r>
      <w:r>
        <w:rPr>
          <w:rFonts w:hint="eastAsia" w:ascii="宋体" w:hAnsi="宋体" w:eastAsia="宋体" w:cs="宋体"/>
          <w:color w:val="auto"/>
          <w:highlight w:val="none"/>
          <w:lang w:eastAsia="zh-CN"/>
        </w:rPr>
        <w:t xml:space="preserve">” </w:t>
      </w:r>
      <w:r>
        <w:rPr>
          <w:rFonts w:hint="eastAsia" w:ascii="宋体" w:hAnsi="宋体" w:eastAsia="宋体" w:cs="宋体"/>
          <w:color w:val="auto"/>
          <w:spacing w:val="-1"/>
          <w:highlight w:val="none"/>
          <w:lang w:eastAsia="zh-CN"/>
        </w:rPr>
        <w:t>或“</w:t>
      </w:r>
      <w:r>
        <w:rPr>
          <w:rFonts w:hint="eastAsia" w:ascii="宋体" w:hAnsi="宋体" w:eastAsia="宋体" w:cs="宋体"/>
          <w:color w:val="auto"/>
          <w:spacing w:val="-3"/>
          <w:highlight w:val="none"/>
          <w:lang w:eastAsia="zh-CN"/>
        </w:rPr>
        <w:t>五</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w:t>
      </w:r>
      <w:r>
        <w:rPr>
          <w:rFonts w:hint="eastAsia" w:ascii="宋体" w:hAnsi="宋体" w:eastAsia="宋体" w:cs="宋体"/>
          <w:color w:val="auto"/>
          <w:spacing w:val="-1"/>
          <w:highlight w:val="none"/>
          <w:lang w:eastAsia="zh-CN"/>
        </w:rPr>
        <w:t>一”</w:t>
      </w:r>
      <w:r>
        <w:rPr>
          <w:rFonts w:hint="eastAsia" w:ascii="宋体" w:hAnsi="宋体" w:eastAsia="宋体" w:cs="宋体"/>
          <w:color w:val="auto"/>
          <w:spacing w:val="-3"/>
          <w:highlight w:val="none"/>
          <w:lang w:eastAsia="zh-CN"/>
        </w:rPr>
        <w:t>登</w:t>
      </w:r>
      <w:r>
        <w:rPr>
          <w:rFonts w:hint="eastAsia" w:ascii="宋体" w:hAnsi="宋体" w:eastAsia="宋体" w:cs="宋体"/>
          <w:color w:val="auto"/>
          <w:highlight w:val="none"/>
          <w:lang w:eastAsia="zh-CN"/>
        </w:rPr>
        <w:t>记</w:t>
      </w:r>
      <w:r>
        <w:rPr>
          <w:rFonts w:hint="eastAsia" w:ascii="宋体" w:hAnsi="宋体" w:eastAsia="宋体" w:cs="宋体"/>
          <w:color w:val="auto"/>
          <w:spacing w:val="-3"/>
          <w:highlight w:val="none"/>
          <w:lang w:eastAsia="zh-CN"/>
        </w:rPr>
        <w:t>制</w:t>
      </w:r>
      <w:r>
        <w:rPr>
          <w:rFonts w:hint="eastAsia" w:ascii="宋体" w:hAnsi="宋体" w:eastAsia="宋体" w:cs="宋体"/>
          <w:color w:val="auto"/>
          <w:highlight w:val="none"/>
          <w:lang w:eastAsia="zh-CN"/>
        </w:rPr>
        <w:t>度</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行登</w:t>
      </w:r>
      <w:r>
        <w:rPr>
          <w:rFonts w:hint="eastAsia" w:ascii="宋体" w:hAnsi="宋体" w:eastAsia="宋体" w:cs="宋体"/>
          <w:color w:val="auto"/>
          <w:spacing w:val="-3"/>
          <w:highlight w:val="none"/>
          <w:lang w:eastAsia="zh-CN"/>
        </w:rPr>
        <w:t>记</w:t>
      </w:r>
      <w:r>
        <w:rPr>
          <w:rFonts w:hint="eastAsia" w:ascii="宋体" w:hAnsi="宋体" w:eastAsia="宋体" w:cs="宋体"/>
          <w:color w:val="auto"/>
          <w:highlight w:val="none"/>
          <w:lang w:eastAsia="zh-CN"/>
        </w:rPr>
        <w:t>的</w:t>
      </w:r>
      <w:r>
        <w:rPr>
          <w:rFonts w:hint="eastAsia" w:ascii="宋体" w:hAnsi="宋体" w:eastAsia="宋体" w:cs="宋体"/>
          <w:color w:val="auto"/>
          <w:spacing w:val="-29"/>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仅</w:t>
      </w:r>
      <w:r>
        <w:rPr>
          <w:rFonts w:hint="eastAsia" w:ascii="宋体" w:hAnsi="宋体" w:eastAsia="宋体" w:cs="宋体"/>
          <w:color w:val="auto"/>
          <w:highlight w:val="none"/>
          <w:lang w:eastAsia="zh-CN"/>
        </w:rPr>
        <w:t>提</w:t>
      </w:r>
      <w:r>
        <w:rPr>
          <w:rFonts w:hint="eastAsia" w:ascii="宋体" w:hAnsi="宋体" w:eastAsia="宋体" w:cs="宋体"/>
          <w:color w:val="auto"/>
          <w:spacing w:val="-3"/>
          <w:highlight w:val="none"/>
          <w:lang w:eastAsia="zh-CN"/>
        </w:rPr>
        <w:t>供</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执照</w:t>
      </w:r>
      <w:r>
        <w:rPr>
          <w:rFonts w:hint="eastAsia" w:ascii="宋体" w:hAnsi="宋体" w:eastAsia="宋体" w:cs="宋体"/>
          <w:color w:val="auto"/>
          <w:spacing w:val="-3"/>
          <w:highlight w:val="none"/>
          <w:lang w:eastAsia="zh-CN"/>
        </w:rPr>
        <w:t>复</w:t>
      </w:r>
      <w:r>
        <w:rPr>
          <w:rFonts w:hint="eastAsia" w:ascii="宋体" w:hAnsi="宋体" w:eastAsia="宋体" w:cs="宋体"/>
          <w:color w:val="auto"/>
          <w:highlight w:val="none"/>
          <w:lang w:eastAsia="zh-CN"/>
        </w:rPr>
        <w:t>印</w:t>
      </w:r>
      <w:r>
        <w:rPr>
          <w:rFonts w:hint="eastAsia" w:ascii="宋体" w:hAnsi="宋体" w:eastAsia="宋体" w:cs="宋体"/>
          <w:color w:val="auto"/>
          <w:spacing w:val="-3"/>
          <w:highlight w:val="none"/>
          <w:lang w:eastAsia="zh-CN"/>
        </w:rPr>
        <w:t>件</w:t>
      </w:r>
      <w:r>
        <w:rPr>
          <w:rFonts w:hint="eastAsia" w:ascii="宋体" w:hAnsi="宋体" w:eastAsia="宋体" w:cs="宋体"/>
          <w:color w:val="auto"/>
          <w:spacing w:val="-106"/>
          <w:highlight w:val="none"/>
          <w:lang w:eastAsia="zh-CN"/>
        </w:rPr>
        <w:t>）</w:t>
      </w:r>
      <w:r>
        <w:rPr>
          <w:rFonts w:hint="eastAsia" w:ascii="宋体" w:hAnsi="宋体" w:eastAsia="宋体" w:cs="宋体"/>
          <w:color w:val="auto"/>
          <w:spacing w:val="-27"/>
          <w:highlight w:val="none"/>
          <w:lang w:eastAsia="zh-CN"/>
        </w:rPr>
        <w:t>、</w:t>
      </w:r>
      <w:r>
        <w:rPr>
          <w:rFonts w:hint="eastAsia" w:ascii="宋体" w:hAnsi="宋体" w:eastAsia="宋体" w:cs="宋体"/>
          <w:color w:val="auto"/>
          <w:highlight w:val="none"/>
          <w:lang w:eastAsia="zh-CN"/>
        </w:rPr>
        <w:t>供应商服务资质</w:t>
      </w:r>
      <w:r>
        <w:rPr>
          <w:rFonts w:hint="eastAsia" w:ascii="宋体" w:hAnsi="宋体" w:eastAsia="宋体" w:cs="宋体"/>
          <w:color w:val="auto"/>
          <w:spacing w:val="-3"/>
          <w:highlight w:val="none"/>
          <w:lang w:eastAsia="zh-CN"/>
        </w:rPr>
        <w:t>证</w:t>
      </w:r>
      <w:r>
        <w:rPr>
          <w:rFonts w:hint="eastAsia" w:ascii="宋体" w:hAnsi="宋体" w:eastAsia="宋体" w:cs="宋体"/>
          <w:color w:val="auto"/>
          <w:highlight w:val="none"/>
          <w:lang w:eastAsia="zh-CN"/>
        </w:rPr>
        <w:t>书</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材料的复印件。</w:t>
      </w:r>
    </w:p>
    <w:p w14:paraId="313BCC6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3.5.2 “近年财务状况表”应附经会计师事务所或审计机构审计的财务会计报表或本公司出具的财务报表，包括资产负债表、现金流量表、利润表的复印件，具体年份要求见供应商须知前附表。 供应商的成立时间少于供应商须知前附表规定年份的，应提供成立以来的财务状况表。</w:t>
      </w:r>
    </w:p>
    <w:p w14:paraId="07675AA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3.5.3 “近年完成的类似服务项目情况表”应附中标通知书和（或）合同协议书；具体时间要求见供应商须知前附表，每张表格只填写一个项目，并标明序号。</w:t>
      </w:r>
    </w:p>
    <w:p w14:paraId="265F62D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3.5.4 “正在服务和新承接的项目情况表”应附中标通知书和（或）合同协议书复印件。每张表格只填写一个项目，并标明序号。</w:t>
      </w:r>
    </w:p>
    <w:p w14:paraId="336923D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3.5.5 “近年发生的诉讼及仲裁情况”应说明供应商败诉的服务合同的相关情况，并附法院或仲裁机构作出的判决、裁决等有关法律文书复印件，具体时间要求见供应商须知前附表。</w:t>
      </w:r>
    </w:p>
    <w:p w14:paraId="0444D60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3.5.6 “拟委任的主要人员汇总表”应填报满足本章第 1.4.1 项规定的项目负责人和其他主要人员的相关信息。“主要人员简历表”中项目负责人应附身份证、学历证、职称证、执业资格证书等复印件，管理过的项目业绩须附合同协议书复印件；其他主要人员应附身份证、学历证、职称证、有关证书等复印件。</w:t>
      </w:r>
    </w:p>
    <w:p w14:paraId="2778A01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3.5.7 </w:t>
      </w:r>
      <w:r>
        <w:rPr>
          <w:rFonts w:hint="eastAsia" w:ascii="宋体" w:hAnsi="宋体" w:eastAsia="宋体" w:cs="宋体"/>
          <w:color w:val="auto"/>
          <w:spacing w:val="-5"/>
          <w:highlight w:val="none"/>
          <w:lang w:eastAsia="zh-CN"/>
        </w:rPr>
        <w:t xml:space="preserve">供应商须知前附表规定接受联合体参与竞争性磋商采购活动的，本章第 </w:t>
      </w:r>
      <w:r>
        <w:rPr>
          <w:rFonts w:hint="eastAsia" w:ascii="宋体" w:hAnsi="宋体" w:eastAsia="宋体" w:cs="宋体"/>
          <w:color w:val="auto"/>
          <w:highlight w:val="none"/>
          <w:lang w:eastAsia="zh-CN"/>
        </w:rPr>
        <w:t>3.5.1 项至第</w:t>
      </w:r>
      <w:r>
        <w:rPr>
          <w:rFonts w:hint="eastAsia" w:ascii="宋体" w:hAnsi="宋体" w:eastAsia="宋体" w:cs="宋体"/>
          <w:color w:val="auto"/>
          <w:spacing w:val="-72"/>
          <w:highlight w:val="none"/>
          <w:lang w:eastAsia="zh-CN"/>
        </w:rPr>
        <w:t xml:space="preserve"> </w:t>
      </w:r>
      <w:r>
        <w:rPr>
          <w:rFonts w:hint="eastAsia" w:ascii="宋体" w:hAnsi="宋体" w:eastAsia="宋体" w:cs="宋体"/>
          <w:color w:val="auto"/>
          <w:highlight w:val="none"/>
          <w:lang w:eastAsia="zh-CN"/>
        </w:rPr>
        <w:t>3.5.6 项规定的表格和资料应包括联合体各方相关情况。</w:t>
      </w:r>
    </w:p>
    <w:p w14:paraId="78DCFE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7" w:name="_bookmark47"/>
      <w:bookmarkEnd w:id="77"/>
      <w:r>
        <w:rPr>
          <w:rFonts w:hint="eastAsia" w:ascii="宋体" w:hAnsi="宋体" w:eastAsia="宋体" w:cs="宋体"/>
          <w:b/>
          <w:bCs/>
          <w:color w:val="auto"/>
          <w:sz w:val="21"/>
          <w:szCs w:val="21"/>
          <w:highlight w:val="none"/>
          <w:lang w:eastAsia="zh-CN"/>
        </w:rPr>
        <w:t>3.6 备选磋商方案</w:t>
      </w:r>
    </w:p>
    <w:p w14:paraId="326A99E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3.6.1 </w:t>
      </w:r>
      <w:r>
        <w:rPr>
          <w:rFonts w:hint="eastAsia" w:ascii="宋体" w:hAnsi="宋体" w:eastAsia="宋体" w:cs="宋体"/>
          <w:color w:val="auto"/>
          <w:spacing w:val="-4"/>
          <w:highlight w:val="none"/>
          <w:lang w:eastAsia="zh-CN"/>
        </w:rPr>
        <w:t xml:space="preserve">除供应商须知前附表规定允许外，供应商不得递交备选磋商方案，否则其投标将被否 </w:t>
      </w:r>
      <w:r>
        <w:rPr>
          <w:rFonts w:hint="eastAsia" w:ascii="宋体" w:hAnsi="宋体" w:eastAsia="宋体" w:cs="宋体"/>
          <w:color w:val="auto"/>
          <w:highlight w:val="none"/>
          <w:lang w:eastAsia="zh-CN"/>
        </w:rPr>
        <w:t>决。</w:t>
      </w:r>
    </w:p>
    <w:p w14:paraId="0E4829E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3.6.2 允许供应商递交备选磋商方案的，只有成交供应商所递交的备选磋商方案方可予以考虑。 磋商小组认为成交供应商的备选磋商方案优于其按照磋商文件要求编制的磋商方案的，采购人可以接受该备选磋商方案。</w:t>
      </w:r>
    </w:p>
    <w:p w14:paraId="7485505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8" w:name="_bookmark48"/>
      <w:bookmarkEnd w:id="78"/>
      <w:r>
        <w:rPr>
          <w:rFonts w:hint="eastAsia" w:ascii="宋体" w:hAnsi="宋体" w:eastAsia="宋体" w:cs="宋体"/>
          <w:b/>
          <w:bCs/>
          <w:color w:val="auto"/>
          <w:sz w:val="21"/>
          <w:szCs w:val="21"/>
          <w:highlight w:val="none"/>
          <w:lang w:eastAsia="zh-CN"/>
        </w:rPr>
        <w:t>3.7 响应文件的编制</w:t>
      </w:r>
    </w:p>
    <w:p w14:paraId="6424795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3.7.1 响应文件应按第六章“响应文件格式”进行编写，如有必要，可以增加附页，作为响应文件的组成部分。其中，报价函附录在满足磋商文件实质性要求的基础上，可以提出比磋商文 件要求更有利于采购人的承诺。</w:t>
      </w:r>
    </w:p>
    <w:p w14:paraId="6EBEE60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3.7.2 </w:t>
      </w:r>
      <w:r>
        <w:rPr>
          <w:rFonts w:hint="eastAsia" w:ascii="宋体" w:hAnsi="宋体" w:eastAsia="宋体" w:cs="宋体"/>
          <w:color w:val="auto"/>
          <w:spacing w:val="-4"/>
          <w:highlight w:val="none"/>
          <w:lang w:eastAsia="zh-CN"/>
        </w:rPr>
        <w:t>响应文件应当对磋商文件有关</w:t>
      </w:r>
      <w:r>
        <w:rPr>
          <w:rFonts w:hint="eastAsia" w:ascii="宋体" w:hAnsi="宋体" w:eastAsia="宋体" w:cs="宋体"/>
          <w:color w:val="auto"/>
          <w:highlight w:val="none"/>
          <w:lang w:eastAsia="zh-CN"/>
        </w:rPr>
        <w:t>合同履行期限</w:t>
      </w:r>
      <w:r>
        <w:rPr>
          <w:rFonts w:hint="eastAsia" w:ascii="宋体" w:hAnsi="宋体" w:eastAsia="宋体" w:cs="宋体"/>
          <w:color w:val="auto"/>
          <w:spacing w:val="-4"/>
          <w:highlight w:val="none"/>
          <w:lang w:eastAsia="zh-CN"/>
        </w:rPr>
        <w:t xml:space="preserve">、磋商有效期、采购人需求、采购需求等 </w:t>
      </w:r>
      <w:r>
        <w:rPr>
          <w:rFonts w:hint="eastAsia" w:ascii="宋体" w:hAnsi="宋体" w:eastAsia="宋体" w:cs="宋体"/>
          <w:color w:val="auto"/>
          <w:highlight w:val="none"/>
          <w:lang w:eastAsia="zh-CN"/>
        </w:rPr>
        <w:t>实质性内容作出响应。</w:t>
      </w:r>
    </w:p>
    <w:p w14:paraId="625D718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3.7.3</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1</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响应</w:t>
      </w:r>
      <w:r>
        <w:rPr>
          <w:rFonts w:hint="eastAsia" w:ascii="宋体" w:hAnsi="宋体" w:eastAsia="宋体" w:cs="宋体"/>
          <w:color w:val="auto"/>
          <w:spacing w:val="2"/>
          <w:highlight w:val="none"/>
          <w:lang w:eastAsia="zh-CN"/>
        </w:rPr>
        <w:t>文</w:t>
      </w:r>
      <w:r>
        <w:rPr>
          <w:rFonts w:hint="eastAsia" w:ascii="宋体" w:hAnsi="宋体" w:eastAsia="宋体" w:cs="宋体"/>
          <w:color w:val="auto"/>
          <w:highlight w:val="none"/>
          <w:lang w:eastAsia="zh-CN"/>
        </w:rPr>
        <w:t>件</w:t>
      </w:r>
      <w:r>
        <w:rPr>
          <w:rFonts w:hint="eastAsia" w:ascii="宋体" w:hAnsi="宋体" w:eastAsia="宋体" w:cs="宋体"/>
          <w:color w:val="auto"/>
          <w:spacing w:val="2"/>
          <w:highlight w:val="none"/>
          <w:lang w:eastAsia="zh-CN"/>
        </w:rPr>
        <w:t>应</w:t>
      </w:r>
      <w:r>
        <w:rPr>
          <w:rFonts w:hint="eastAsia" w:ascii="宋体" w:hAnsi="宋体" w:eastAsia="宋体" w:cs="宋体"/>
          <w:color w:val="auto"/>
          <w:highlight w:val="none"/>
          <w:lang w:eastAsia="zh-CN"/>
        </w:rPr>
        <w:t>用</w:t>
      </w:r>
      <w:r>
        <w:rPr>
          <w:rFonts w:hint="eastAsia" w:ascii="宋体" w:hAnsi="宋体" w:eastAsia="宋体" w:cs="宋体"/>
          <w:color w:val="auto"/>
          <w:spacing w:val="2"/>
          <w:highlight w:val="none"/>
          <w:lang w:eastAsia="zh-CN"/>
        </w:rPr>
        <w:t>不</w:t>
      </w:r>
      <w:r>
        <w:rPr>
          <w:rFonts w:hint="eastAsia" w:ascii="宋体" w:hAnsi="宋体" w:eastAsia="宋体" w:cs="宋体"/>
          <w:color w:val="auto"/>
          <w:highlight w:val="none"/>
          <w:lang w:eastAsia="zh-CN"/>
        </w:rPr>
        <w:t>褪</w:t>
      </w:r>
      <w:r>
        <w:rPr>
          <w:rFonts w:hint="eastAsia" w:ascii="宋体" w:hAnsi="宋体" w:eastAsia="宋体" w:cs="宋体"/>
          <w:color w:val="auto"/>
          <w:spacing w:val="2"/>
          <w:highlight w:val="none"/>
          <w:lang w:eastAsia="zh-CN"/>
        </w:rPr>
        <w:t>色</w:t>
      </w:r>
      <w:r>
        <w:rPr>
          <w:rFonts w:hint="eastAsia" w:ascii="宋体" w:hAnsi="宋体" w:eastAsia="宋体" w:cs="宋体"/>
          <w:color w:val="auto"/>
          <w:highlight w:val="none"/>
          <w:lang w:eastAsia="zh-CN"/>
        </w:rPr>
        <w:t>的</w:t>
      </w:r>
      <w:r>
        <w:rPr>
          <w:rFonts w:hint="eastAsia" w:ascii="宋体" w:hAnsi="宋体" w:eastAsia="宋体" w:cs="宋体"/>
          <w:color w:val="auto"/>
          <w:spacing w:val="2"/>
          <w:highlight w:val="none"/>
          <w:lang w:eastAsia="zh-CN"/>
        </w:rPr>
        <w:t>材</w:t>
      </w:r>
      <w:r>
        <w:rPr>
          <w:rFonts w:hint="eastAsia" w:ascii="宋体" w:hAnsi="宋体" w:eastAsia="宋体" w:cs="宋体"/>
          <w:color w:val="auto"/>
          <w:highlight w:val="none"/>
          <w:lang w:eastAsia="zh-CN"/>
        </w:rPr>
        <w:t>料</w:t>
      </w:r>
      <w:r>
        <w:rPr>
          <w:rFonts w:hint="eastAsia" w:ascii="宋体" w:hAnsi="宋体" w:eastAsia="宋体" w:cs="宋体"/>
          <w:color w:val="auto"/>
          <w:spacing w:val="2"/>
          <w:highlight w:val="none"/>
          <w:lang w:eastAsia="zh-CN"/>
        </w:rPr>
        <w:t>书</w:t>
      </w:r>
      <w:r>
        <w:rPr>
          <w:rFonts w:hint="eastAsia" w:ascii="宋体" w:hAnsi="宋体" w:eastAsia="宋体" w:cs="宋体"/>
          <w:color w:val="auto"/>
          <w:highlight w:val="none"/>
          <w:lang w:eastAsia="zh-CN"/>
        </w:rPr>
        <w:t>写或</w:t>
      </w:r>
      <w:r>
        <w:rPr>
          <w:rFonts w:hint="eastAsia" w:ascii="宋体" w:hAnsi="宋体" w:eastAsia="宋体" w:cs="宋体"/>
          <w:color w:val="auto"/>
          <w:spacing w:val="2"/>
          <w:highlight w:val="none"/>
          <w:lang w:eastAsia="zh-CN"/>
        </w:rPr>
        <w:t>打</w:t>
      </w:r>
      <w:r>
        <w:rPr>
          <w:rFonts w:hint="eastAsia" w:ascii="宋体" w:hAnsi="宋体" w:eastAsia="宋体" w:cs="宋体"/>
          <w:color w:val="auto"/>
          <w:highlight w:val="none"/>
          <w:lang w:eastAsia="zh-CN"/>
        </w:rPr>
        <w:t>印</w:t>
      </w:r>
      <w:r>
        <w:rPr>
          <w:rFonts w:hint="eastAsia" w:ascii="宋体" w:hAnsi="宋体" w:eastAsia="宋体" w:cs="宋体"/>
          <w:color w:val="auto"/>
          <w:spacing w:val="2"/>
          <w:highlight w:val="none"/>
          <w:lang w:eastAsia="zh-CN"/>
        </w:rPr>
        <w:t>，</w:t>
      </w:r>
      <w:r>
        <w:rPr>
          <w:rFonts w:hint="eastAsia" w:ascii="宋体" w:hAnsi="宋体" w:eastAsia="宋体" w:cs="宋体"/>
          <w:color w:val="auto"/>
          <w:spacing w:val="3"/>
          <w:highlight w:val="none"/>
          <w:lang w:eastAsia="zh-CN"/>
        </w:rPr>
        <w:t>报价</w:t>
      </w:r>
      <w:r>
        <w:rPr>
          <w:rFonts w:hint="eastAsia" w:ascii="宋体" w:hAnsi="宋体" w:eastAsia="宋体" w:cs="宋体"/>
          <w:color w:val="auto"/>
          <w:highlight w:val="none"/>
          <w:lang w:eastAsia="zh-CN"/>
        </w:rPr>
        <w:t>函</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报价函附</w:t>
      </w:r>
      <w:r>
        <w:rPr>
          <w:rFonts w:hint="eastAsia" w:ascii="宋体" w:hAnsi="宋体" w:eastAsia="宋体" w:cs="宋体"/>
          <w:color w:val="auto"/>
          <w:spacing w:val="2"/>
          <w:highlight w:val="none"/>
          <w:lang w:eastAsia="zh-CN"/>
        </w:rPr>
        <w:t>录</w:t>
      </w:r>
      <w:r>
        <w:rPr>
          <w:rFonts w:hint="eastAsia" w:ascii="宋体" w:hAnsi="宋体" w:eastAsia="宋体" w:cs="宋体"/>
          <w:color w:val="auto"/>
          <w:highlight w:val="none"/>
          <w:lang w:eastAsia="zh-CN"/>
        </w:rPr>
        <w:t>及</w:t>
      </w:r>
      <w:r>
        <w:rPr>
          <w:rFonts w:hint="eastAsia" w:ascii="宋体" w:hAnsi="宋体" w:eastAsia="宋体" w:cs="宋体"/>
          <w:color w:val="auto"/>
          <w:spacing w:val="2"/>
          <w:highlight w:val="none"/>
          <w:lang w:eastAsia="zh-CN"/>
        </w:rPr>
        <w:t>对</w:t>
      </w:r>
      <w:r>
        <w:rPr>
          <w:rFonts w:hint="eastAsia" w:ascii="宋体" w:hAnsi="宋体" w:eastAsia="宋体" w:cs="宋体"/>
          <w:color w:val="auto"/>
          <w:highlight w:val="none"/>
          <w:lang w:eastAsia="zh-CN"/>
        </w:rPr>
        <w:t>响应文</w:t>
      </w:r>
      <w:r>
        <w:rPr>
          <w:rFonts w:hint="eastAsia" w:ascii="宋体" w:hAnsi="宋体" w:eastAsia="宋体" w:cs="宋体"/>
          <w:color w:val="auto"/>
          <w:spacing w:val="-1"/>
          <w:highlight w:val="none"/>
          <w:lang w:eastAsia="zh-CN"/>
        </w:rPr>
        <w:t>件的澄清、说明和补正应由供应商的法定代表人或其授权的代理人签字或盖单位章。由供应商的法定代表人签字的，应附法定代表人身份证明，由代理人签字的，应附授权委托书，身份证</w:t>
      </w:r>
      <w:r>
        <w:rPr>
          <w:rFonts w:hint="eastAsia" w:ascii="宋体" w:hAnsi="宋体" w:eastAsia="宋体" w:cs="宋体"/>
          <w:color w:val="auto"/>
          <w:highlight w:val="none"/>
          <w:lang w:eastAsia="zh-CN"/>
        </w:rPr>
        <w:t>明或授权委托书应符合第六章“响应文件格式”的要求。响应文件应尽量避免涂改、行间插字或</w:t>
      </w:r>
      <w:r>
        <w:rPr>
          <w:rFonts w:hint="eastAsia" w:ascii="宋体" w:hAnsi="宋体" w:eastAsia="宋体" w:cs="宋体"/>
          <w:color w:val="auto"/>
          <w:spacing w:val="-1"/>
          <w:highlight w:val="none"/>
          <w:lang w:eastAsia="zh-CN"/>
        </w:rPr>
        <w:t>删除。如果出现上述情况，改动之处应由供应商的法定代表人或其授权的代理人签字或盖单位</w:t>
      </w:r>
      <w:r>
        <w:rPr>
          <w:rFonts w:hint="eastAsia" w:ascii="宋体" w:hAnsi="宋体" w:eastAsia="宋体" w:cs="宋体"/>
          <w:color w:val="auto"/>
          <w:highlight w:val="none"/>
          <w:lang w:eastAsia="zh-CN"/>
        </w:rPr>
        <w:t>章。</w:t>
      </w:r>
    </w:p>
    <w:p w14:paraId="2B896CC1">
      <w:pPr>
        <w:pStyle w:val="8"/>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（2）响应文件正本一份，副本份数见供应商须知前附表。正本和副本的封面上应清</w:t>
      </w:r>
      <w:r>
        <w:rPr>
          <w:rFonts w:hint="eastAsia" w:ascii="宋体" w:hAnsi="宋体" w:eastAsia="宋体" w:cs="宋体"/>
          <w:color w:val="auto"/>
          <w:highlight w:val="none"/>
          <w:lang w:eastAsia="zh-CN"/>
        </w:rPr>
        <w:t>楚地标记“正本”或“副本”的字样。供应商应根据供应商须知前附表要求提供电子版文件。当副本和正本不一致或电子版文件和纸质正本文件不一致时，以纸质正本文件为准。</w:t>
      </w:r>
    </w:p>
    <w:p w14:paraId="64D3365A">
      <w:pPr>
        <w:pStyle w:val="8"/>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（3）响应文件的正本与副本应分别装订，并编制目录，响应文件需分册装订的，具体分册</w:t>
      </w:r>
      <w:r>
        <w:rPr>
          <w:rFonts w:hint="eastAsia" w:ascii="宋体" w:hAnsi="宋体" w:eastAsia="宋体" w:cs="宋体"/>
          <w:color w:val="auto"/>
          <w:highlight w:val="none"/>
          <w:lang w:eastAsia="zh-CN"/>
        </w:rPr>
        <w:t>装订要求见供应商须知前附表规定。</w:t>
      </w:r>
    </w:p>
    <w:p w14:paraId="2F1A793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9" w:name="_bookmark49"/>
      <w:bookmarkEnd w:id="79"/>
      <w:r>
        <w:rPr>
          <w:rFonts w:hint="eastAsia" w:ascii="宋体" w:hAnsi="宋体" w:eastAsia="宋体" w:cs="宋体"/>
          <w:b/>
          <w:bCs/>
          <w:color w:val="auto"/>
          <w:sz w:val="21"/>
          <w:szCs w:val="21"/>
          <w:highlight w:val="none"/>
          <w:lang w:eastAsia="zh-CN"/>
        </w:rPr>
        <w:t>4. 投标</w:t>
      </w:r>
    </w:p>
    <w:p w14:paraId="3DB754E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0" w:name="_bookmark50"/>
      <w:bookmarkEnd w:id="80"/>
      <w:r>
        <w:rPr>
          <w:rFonts w:hint="eastAsia" w:ascii="宋体" w:hAnsi="宋体" w:eastAsia="宋体" w:cs="宋体"/>
          <w:b/>
          <w:bCs/>
          <w:color w:val="auto"/>
          <w:sz w:val="21"/>
          <w:szCs w:val="21"/>
          <w:highlight w:val="none"/>
          <w:lang w:eastAsia="zh-CN"/>
        </w:rPr>
        <w:t>4.1 响应文件的密封和标记</w:t>
      </w:r>
    </w:p>
    <w:p w14:paraId="58CA848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4.1.1 响应文件应密封包装，并在封套的封口处加盖供应商单位章或由供应商的法定代表人或其授权的代理人签字。</w:t>
      </w:r>
    </w:p>
    <w:p w14:paraId="4A392D0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响应文件封套上应写明的内容见供应商须知前附表。</w:t>
      </w:r>
    </w:p>
    <w:p w14:paraId="3E4579E1">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4.1.3 未按本章第 4.1.1 项要求密封的响应文件，采购人将予以拒收。</w:t>
      </w:r>
    </w:p>
    <w:p w14:paraId="772D19A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1" w:name="_bookmark51"/>
      <w:bookmarkEnd w:id="81"/>
      <w:r>
        <w:rPr>
          <w:rFonts w:hint="eastAsia" w:ascii="宋体" w:hAnsi="宋体" w:eastAsia="宋体" w:cs="宋体"/>
          <w:b/>
          <w:bCs/>
          <w:color w:val="auto"/>
          <w:sz w:val="21"/>
          <w:szCs w:val="21"/>
          <w:highlight w:val="none"/>
          <w:lang w:eastAsia="zh-CN"/>
        </w:rPr>
        <w:t>4.2 响应文件的递交</w:t>
      </w:r>
    </w:p>
    <w:p w14:paraId="7B68E4F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4.2.1 供应商应在供应商须知前附表规定的响应文件提交的截止时间前递交响应文件。</w:t>
      </w:r>
    </w:p>
    <w:p w14:paraId="6E9FCC4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4.2.2 供应商递交响应文件的地点：见供应商须知前附表。</w:t>
      </w:r>
    </w:p>
    <w:p w14:paraId="07CE344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4.2.3 除供应商须知前附表另有规定外，供应商所递交的响应文件不予退还。</w:t>
      </w:r>
    </w:p>
    <w:p w14:paraId="0F7E3B7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4.2.4 采购人收到响应文件后，向供应商出具签收凭证。</w:t>
      </w:r>
    </w:p>
    <w:p w14:paraId="10E92E4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4.2.5 逾期送达的响应文件，采购人将予以拒收。</w:t>
      </w:r>
    </w:p>
    <w:p w14:paraId="69130D7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2" w:name="_bookmark52"/>
      <w:bookmarkEnd w:id="82"/>
      <w:r>
        <w:rPr>
          <w:rFonts w:hint="eastAsia" w:ascii="宋体" w:hAnsi="宋体" w:eastAsia="宋体" w:cs="宋体"/>
          <w:b/>
          <w:bCs/>
          <w:color w:val="auto"/>
          <w:sz w:val="21"/>
          <w:szCs w:val="21"/>
          <w:highlight w:val="none"/>
          <w:lang w:eastAsia="zh-CN"/>
        </w:rPr>
        <w:t>4.3 响应文件的修改与撤回</w:t>
      </w:r>
    </w:p>
    <w:p w14:paraId="07A902D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4.3.1 在本章第 4.2.1 项规定的提交响应文件截止时间前，供应商可以修改或撤回已递交的响应文件，但应以书面形式通知采购人。</w:t>
      </w:r>
    </w:p>
    <w:p w14:paraId="575934A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4.3.2 供应商修改或撤回已递交响应文件的书面通知应按照本章第</w:t>
      </w:r>
      <w:r>
        <w:rPr>
          <w:rFonts w:hint="eastAsia" w:ascii="宋体" w:hAnsi="宋体" w:eastAsia="宋体" w:cs="宋体"/>
          <w:color w:val="auto"/>
          <w:spacing w:val="-71"/>
          <w:highlight w:val="none"/>
          <w:lang w:eastAsia="zh-CN"/>
        </w:rPr>
        <w:t xml:space="preserve"> </w:t>
      </w:r>
      <w:r>
        <w:rPr>
          <w:rFonts w:hint="eastAsia" w:ascii="宋体" w:hAnsi="宋体" w:eastAsia="宋体" w:cs="宋体"/>
          <w:color w:val="auto"/>
          <w:highlight w:val="none"/>
          <w:lang w:eastAsia="zh-CN"/>
        </w:rPr>
        <w:t>3.7.3项的要求签字或盖章。采购人收到书面通知后，向供应商出具签收凭证。</w:t>
      </w:r>
    </w:p>
    <w:p w14:paraId="59C1EEF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4.3.3 </w:t>
      </w:r>
      <w:r>
        <w:rPr>
          <w:rFonts w:hint="eastAsia" w:ascii="宋体" w:hAnsi="宋体" w:eastAsia="宋体" w:cs="宋体"/>
          <w:color w:val="auto"/>
          <w:spacing w:val="-3"/>
          <w:highlight w:val="none"/>
          <w:lang w:eastAsia="zh-CN"/>
        </w:rPr>
        <w:t>修改的内容为响应文件的组成部分。修改的响应文件应按照本章第</w:t>
      </w:r>
      <w:r>
        <w:rPr>
          <w:rFonts w:hint="eastAsia" w:ascii="宋体" w:hAnsi="宋体" w:eastAsia="宋体" w:cs="宋体"/>
          <w:color w:val="auto"/>
          <w:highlight w:val="none"/>
          <w:lang w:eastAsia="zh-CN"/>
        </w:rPr>
        <w:t>3</w:t>
      </w:r>
      <w:r>
        <w:rPr>
          <w:rFonts w:hint="eastAsia" w:ascii="宋体" w:hAnsi="宋体" w:eastAsia="宋体" w:cs="宋体"/>
          <w:color w:val="auto"/>
          <w:spacing w:val="-14"/>
          <w:highlight w:val="none"/>
          <w:lang w:eastAsia="zh-CN"/>
        </w:rPr>
        <w:t xml:space="preserve">条、第 </w:t>
      </w:r>
      <w:r>
        <w:rPr>
          <w:rFonts w:hint="eastAsia" w:ascii="宋体" w:hAnsi="宋体" w:eastAsia="宋体" w:cs="宋体"/>
          <w:color w:val="auto"/>
          <w:highlight w:val="none"/>
          <w:lang w:eastAsia="zh-CN"/>
        </w:rPr>
        <w:t>4 条的规定进行编制、密封、标记和递交，并标明“修改”字样。</w:t>
      </w:r>
    </w:p>
    <w:p w14:paraId="3138741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3" w:name="_bookmark53"/>
      <w:bookmarkEnd w:id="83"/>
      <w:r>
        <w:rPr>
          <w:rFonts w:hint="eastAsia" w:ascii="宋体" w:hAnsi="宋体" w:eastAsia="宋体" w:cs="宋体"/>
          <w:b/>
          <w:bCs/>
          <w:color w:val="auto"/>
          <w:sz w:val="21"/>
          <w:szCs w:val="21"/>
          <w:highlight w:val="none"/>
          <w:lang w:eastAsia="zh-CN"/>
        </w:rPr>
        <w:t>5.  开启</w:t>
      </w:r>
    </w:p>
    <w:p w14:paraId="2869D3B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4" w:name="_bookmark54"/>
      <w:bookmarkEnd w:id="84"/>
      <w:r>
        <w:rPr>
          <w:rFonts w:hint="eastAsia" w:ascii="宋体" w:hAnsi="宋体" w:eastAsia="宋体" w:cs="宋体"/>
          <w:b/>
          <w:bCs/>
          <w:color w:val="auto"/>
          <w:sz w:val="21"/>
          <w:szCs w:val="21"/>
          <w:highlight w:val="none"/>
          <w:lang w:eastAsia="zh-CN"/>
        </w:rPr>
        <w:t>5.1 开启时间和地点</w:t>
      </w:r>
    </w:p>
    <w:p w14:paraId="3680686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采购人在本章第 4.2.1 </w:t>
      </w:r>
      <w:r>
        <w:rPr>
          <w:rFonts w:hint="eastAsia" w:ascii="宋体" w:hAnsi="宋体" w:eastAsia="宋体" w:cs="宋体"/>
          <w:color w:val="auto"/>
          <w:spacing w:val="-4"/>
          <w:highlight w:val="none"/>
          <w:lang w:eastAsia="zh-CN"/>
        </w:rPr>
        <w:t>项规定的提交响应文件截止时间和供应商须知前附表规定的地点</w:t>
      </w:r>
      <w:r>
        <w:rPr>
          <w:rFonts w:hint="eastAsia" w:ascii="宋体" w:hAnsi="宋体" w:eastAsia="宋体" w:cs="宋体"/>
          <w:color w:val="auto"/>
          <w:highlight w:val="none"/>
          <w:lang w:eastAsia="zh-CN"/>
        </w:rPr>
        <w:t>开启，并邀请所有供应商的法定代表人或其委托代理人准时参加。</w:t>
      </w:r>
    </w:p>
    <w:p w14:paraId="77DD910D">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5" w:name="_bookmark55"/>
      <w:bookmarkEnd w:id="85"/>
      <w:bookmarkStart w:id="86" w:name="_bookmark56"/>
      <w:bookmarkEnd w:id="86"/>
      <w:r>
        <w:rPr>
          <w:rFonts w:hint="eastAsia" w:ascii="宋体" w:hAnsi="宋体" w:eastAsia="宋体" w:cs="宋体"/>
          <w:b/>
          <w:bCs/>
          <w:color w:val="auto"/>
          <w:sz w:val="21"/>
          <w:szCs w:val="21"/>
          <w:highlight w:val="none"/>
          <w:lang w:eastAsia="zh-CN"/>
        </w:rPr>
        <w:t>5.2 磋商程序</w:t>
      </w:r>
    </w:p>
    <w:p w14:paraId="5E8AD1E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主持人按下列程序进行开标：</w:t>
      </w:r>
    </w:p>
    <w:p w14:paraId="1E54AEF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（1）宣布会议纪律；</w:t>
      </w:r>
    </w:p>
    <w:p w14:paraId="72D0234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（2）公布在响应文件提交的截止时间前递交响应文件的供应商名称；</w:t>
      </w:r>
    </w:p>
    <w:p w14:paraId="4A900B4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（3）宣布采购人、主持人等有关人员姓名；</w:t>
      </w:r>
    </w:p>
    <w:p w14:paraId="12A3235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（4）按照供应商须知前附表规定检查响应文件的密封情况，并记录在案；</w:t>
      </w:r>
    </w:p>
    <w:p w14:paraId="1AE4364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（5）宣布评审办法及磋商工作时间安排；</w:t>
      </w:r>
    </w:p>
    <w:p w14:paraId="439466BF">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（6）会议结束。</w:t>
      </w:r>
    </w:p>
    <w:p w14:paraId="1E1E7AC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7" w:name="_bookmark57"/>
      <w:bookmarkEnd w:id="87"/>
      <w:bookmarkStart w:id="88" w:name="_bookmark58"/>
      <w:bookmarkEnd w:id="88"/>
      <w:r>
        <w:rPr>
          <w:rFonts w:hint="eastAsia" w:ascii="宋体" w:hAnsi="宋体" w:eastAsia="宋体" w:cs="宋体"/>
          <w:b/>
          <w:bCs/>
          <w:color w:val="auto"/>
          <w:sz w:val="21"/>
          <w:szCs w:val="21"/>
          <w:highlight w:val="none"/>
          <w:lang w:eastAsia="zh-CN"/>
        </w:rPr>
        <w:t>6.  评审</w:t>
      </w:r>
    </w:p>
    <w:p w14:paraId="04B38B5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9" w:name="_bookmark59"/>
      <w:bookmarkEnd w:id="89"/>
      <w:r>
        <w:rPr>
          <w:rFonts w:hint="eastAsia" w:ascii="宋体" w:hAnsi="宋体" w:eastAsia="宋体" w:cs="宋体"/>
          <w:b/>
          <w:bCs/>
          <w:color w:val="auto"/>
          <w:sz w:val="21"/>
          <w:szCs w:val="21"/>
          <w:highlight w:val="none"/>
          <w:lang w:eastAsia="zh-CN"/>
        </w:rPr>
        <w:t>6.1 磋商小组</w:t>
      </w:r>
    </w:p>
    <w:p w14:paraId="60FE381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6.1.1 </w:t>
      </w:r>
      <w:r>
        <w:rPr>
          <w:rFonts w:hint="eastAsia" w:ascii="宋体" w:hAnsi="宋体" w:eastAsia="宋体" w:cs="宋体"/>
          <w:color w:val="auto"/>
          <w:spacing w:val="-4"/>
          <w:highlight w:val="none"/>
          <w:lang w:eastAsia="zh-CN"/>
        </w:rPr>
        <w:t>评审由采购人依法组建的磋商小组负责。磋商小组由采购人或其委托的采购代理</w:t>
      </w:r>
      <w:r>
        <w:rPr>
          <w:rFonts w:hint="eastAsia" w:ascii="宋体" w:hAnsi="宋体" w:eastAsia="宋体" w:cs="宋体"/>
          <w:color w:val="auto"/>
          <w:spacing w:val="-1"/>
          <w:highlight w:val="none"/>
          <w:lang w:eastAsia="zh-CN"/>
        </w:rPr>
        <w:t>机构熟悉相关业务的代表，以及有关技术、经济等方面的专家组成。</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成员人数以及</w:t>
      </w:r>
      <w:r>
        <w:rPr>
          <w:rFonts w:hint="eastAsia" w:ascii="宋体" w:hAnsi="宋体" w:eastAsia="宋体" w:cs="宋体"/>
          <w:color w:val="auto"/>
          <w:highlight w:val="none"/>
          <w:lang w:eastAsia="zh-CN"/>
        </w:rPr>
        <w:t>技术、经济等方面专家的确定方式见供应商须知前附表。</w:t>
      </w:r>
    </w:p>
    <w:p w14:paraId="56ED51B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6.1.2 </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成员有下列情形之一的，应当回避：</w:t>
      </w:r>
    </w:p>
    <w:p w14:paraId="2ACA50A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（1）供应商或供应商主要负责人的近亲属；</w:t>
      </w:r>
    </w:p>
    <w:p w14:paraId="66EB349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（2）项目主管部门或者行政监督部门的人员；</w:t>
      </w:r>
    </w:p>
    <w:p w14:paraId="4302901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（3）与供应商有经济利益关系，可能影响对投标公正评审的；</w:t>
      </w:r>
    </w:p>
    <w:p w14:paraId="1FFDD9D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（4）曾因在招标、评审以及其他与招标投标有关活动中从事违法行为而受过行政处罚或刑事处罚的；</w:t>
      </w:r>
    </w:p>
    <w:p w14:paraId="2912E50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（5）与供应商有其他利害关系。</w:t>
      </w:r>
    </w:p>
    <w:p w14:paraId="4BD093D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6.1.3 </w:t>
      </w:r>
      <w:r>
        <w:rPr>
          <w:rFonts w:hint="eastAsia" w:ascii="宋体" w:hAnsi="宋体" w:eastAsia="宋体" w:cs="宋体"/>
          <w:color w:val="auto"/>
          <w:spacing w:val="-4"/>
          <w:highlight w:val="none"/>
          <w:lang w:eastAsia="zh-CN"/>
        </w:rPr>
        <w:t xml:space="preserve">评审过程中，磋商小组成员有回避事由、擅离职守或者因健康等原因不能继续评审 </w:t>
      </w:r>
      <w:r>
        <w:rPr>
          <w:rFonts w:hint="eastAsia" w:ascii="宋体" w:hAnsi="宋体" w:eastAsia="宋体" w:cs="宋体"/>
          <w:color w:val="auto"/>
          <w:spacing w:val="-1"/>
          <w:highlight w:val="none"/>
          <w:lang w:eastAsia="zh-CN"/>
        </w:rPr>
        <w:t>的，采购人有权更换。被更换的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成员作出的评审结论无效，由更换后的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成员重新进行评审。</w:t>
      </w:r>
    </w:p>
    <w:p w14:paraId="042F1D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0" w:name="_bookmark60"/>
      <w:bookmarkEnd w:id="90"/>
      <w:r>
        <w:rPr>
          <w:rFonts w:hint="eastAsia" w:ascii="宋体" w:hAnsi="宋体" w:eastAsia="宋体" w:cs="宋体"/>
          <w:b/>
          <w:bCs/>
          <w:color w:val="auto"/>
          <w:sz w:val="21"/>
          <w:szCs w:val="21"/>
          <w:highlight w:val="none"/>
          <w:lang w:eastAsia="zh-CN"/>
        </w:rPr>
        <w:t>6.2 评审原则</w:t>
      </w:r>
    </w:p>
    <w:p w14:paraId="289C3EF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评审活动遵循公平、公正、科学和择优的原则。</w:t>
      </w:r>
    </w:p>
    <w:p w14:paraId="3CB4A784">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1" w:name="_bookmark61"/>
      <w:bookmarkEnd w:id="91"/>
      <w:r>
        <w:rPr>
          <w:rFonts w:hint="eastAsia" w:ascii="宋体" w:hAnsi="宋体" w:eastAsia="宋体" w:cs="宋体"/>
          <w:b/>
          <w:bCs/>
          <w:color w:val="auto"/>
          <w:sz w:val="21"/>
          <w:szCs w:val="21"/>
          <w:highlight w:val="none"/>
          <w:lang w:eastAsia="zh-CN"/>
        </w:rPr>
        <w:t>6.3 评审</w:t>
      </w:r>
    </w:p>
    <w:p w14:paraId="07520CA7">
      <w:pPr>
        <w:spacing w:line="360" w:lineRule="auto"/>
        <w:ind w:firstLine="420" w:firstLineChars="200"/>
        <w:rPr>
          <w:rFonts w:hint="eastAsia" w:ascii="宋体" w:hAnsi="宋体" w:eastAsia="宋体" w:cs="宋体"/>
          <w:color w:val="auto"/>
          <w:sz w:val="21"/>
          <w:szCs w:val="21"/>
          <w:highlight w:val="none"/>
          <w:lang w:val="en-US" w:eastAsia="zh-CN" w:bidi="ar-SA"/>
        </w:rPr>
      </w:pPr>
      <w:bookmarkStart w:id="92" w:name="_bookmark62"/>
      <w:bookmarkEnd w:id="92"/>
      <w:r>
        <w:rPr>
          <w:rFonts w:hint="eastAsia" w:ascii="宋体" w:hAnsi="宋体" w:eastAsia="宋体" w:cs="宋体"/>
          <w:color w:val="auto"/>
          <w:sz w:val="21"/>
          <w:szCs w:val="21"/>
          <w:highlight w:val="none"/>
          <w:lang w:val="en-US" w:eastAsia="zh-CN" w:bidi="ar-SA"/>
        </w:rPr>
        <w:t>磋商小组按照第三章“评审办法”规定的方法、评审因素、标准和程序对响应文件进行评审。第三章“评审办法”没有规定的方法、评审因素和标准，不作为评审工作依据。</w:t>
      </w:r>
    </w:p>
    <w:p w14:paraId="0A86C56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6.3.1</w:t>
      </w:r>
      <w:r>
        <w:rPr>
          <w:rFonts w:hint="eastAsia" w:ascii="宋体" w:hAnsi="宋体" w:eastAsia="宋体" w:cs="宋体"/>
          <w:color w:val="auto"/>
          <w:sz w:val="21"/>
          <w:szCs w:val="21"/>
          <w:highlight w:val="none"/>
          <w:lang w:val="zh-TW" w:eastAsia="zh-CN" w:bidi="ar-SA"/>
        </w:rPr>
        <w:t>磋商小组对所有响应文件进行形式、资格、响应性评审；</w:t>
      </w:r>
    </w:p>
    <w:p w14:paraId="067E5690">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6.3.2</w:t>
      </w:r>
      <w:r>
        <w:rPr>
          <w:rFonts w:hint="eastAsia" w:ascii="宋体" w:hAnsi="宋体" w:eastAsia="宋体" w:cs="宋体"/>
          <w:color w:val="auto"/>
          <w:sz w:val="21"/>
          <w:szCs w:val="21"/>
          <w:highlight w:val="none"/>
          <w:lang w:val="zh-TW" w:eastAsia="zh-CN" w:bidi="ar-SA"/>
        </w:rPr>
        <w:t>磋商小组所有成员集中与通过形式、资格、响应性评审的单一供应商分别进行磋商，并给予所有参加磋商的供应商平等的磋商机会。</w:t>
      </w:r>
      <w:r>
        <w:rPr>
          <w:rFonts w:hint="eastAsia" w:ascii="宋体" w:hAnsi="宋体" w:eastAsia="宋体" w:cs="宋体"/>
          <w:color w:val="auto"/>
          <w:sz w:val="21"/>
          <w:szCs w:val="21"/>
          <w:highlight w:val="none"/>
          <w:lang w:val="en-US" w:eastAsia="zh-CN" w:bidi="ar-SA"/>
        </w:rPr>
        <w:t>在磋商过程中，磋商小组可以根据磋商文件和磋商情况实质性变动采购需求中的技术、服务要求以及合同草案条款，但不得变动磋商文件中的其他内容。实质性变动的内容，须经采购人代表确认。</w:t>
      </w:r>
    </w:p>
    <w:p w14:paraId="69FE1674">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对磋商文件作出的实质性变动是磋商文件的有效组成部分，磋商小组应当及时以书面形式同时通知所有参加磋商的供应商。</w:t>
      </w:r>
    </w:p>
    <w:p w14:paraId="285D1F07">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3339E7F">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6.3.3磋商文件能够详细列明采购标的的技术、服务要求的，磋商结束后，磋商小组应当要求所有实质性响应的供应商在规定时间内提交最后报价，提交最后报价的供应商不得少于3家。</w:t>
      </w:r>
    </w:p>
    <w:p w14:paraId="734DD5CB">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供应商响应文件的有效组成部分。</w:t>
      </w:r>
    </w:p>
    <w:p w14:paraId="361C64C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已提交响应文件的供应商，在提交最后报价之前，可以根据磋商情况退出磋商。采购人、采购代理机构应当退还退出磋商的供应商的磋商保证金。</w:t>
      </w:r>
    </w:p>
    <w:p w14:paraId="697B889A">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zh-TW" w:eastAsia="zh-CN" w:bidi="ar-SA"/>
        </w:rPr>
        <w:t>6.3.4</w:t>
      </w:r>
      <w:r>
        <w:rPr>
          <w:rFonts w:hint="eastAsia" w:ascii="宋体" w:hAnsi="宋体" w:eastAsia="宋体" w:cs="宋体"/>
          <w:color w:val="auto"/>
          <w:sz w:val="21"/>
          <w:szCs w:val="21"/>
          <w:highlight w:val="none"/>
          <w:lang w:val="en-US" w:eastAsia="zh-CN" w:bidi="ar-SA"/>
        </w:rPr>
        <w:t>经磋商确定最终采购需求和提交最后报价的供应商后，由磋商小组采用综合评分法对提交最后报价的供应商的响应文件和最后报价进行综合评分</w:t>
      </w:r>
      <w:r>
        <w:rPr>
          <w:rFonts w:hint="eastAsia" w:ascii="宋体" w:hAnsi="宋体" w:eastAsia="宋体" w:cs="宋体"/>
          <w:color w:val="auto"/>
          <w:sz w:val="21"/>
          <w:szCs w:val="21"/>
          <w:highlight w:val="none"/>
          <w:lang w:val="zh-TW" w:eastAsia="zh-CN" w:bidi="ar-SA"/>
        </w:rPr>
        <w:t>；</w:t>
      </w:r>
    </w:p>
    <w:p w14:paraId="55A40CFD">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TW" w:eastAsia="zh-CN" w:bidi="ar-SA"/>
        </w:rPr>
        <w:t>6.3.5</w:t>
      </w:r>
      <w:r>
        <w:rPr>
          <w:rFonts w:hint="eastAsia" w:ascii="宋体" w:hAnsi="宋体" w:eastAsia="宋体" w:cs="宋体"/>
          <w:color w:val="auto"/>
          <w:sz w:val="21"/>
          <w:szCs w:val="21"/>
          <w:highlight w:val="none"/>
          <w:lang w:val="en-US" w:eastAsia="zh-CN" w:bidi="ar-SA"/>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54D2C76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7.  合同授予</w:t>
      </w:r>
    </w:p>
    <w:p w14:paraId="77CA6E1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3" w:name="_bookmark63"/>
      <w:bookmarkEnd w:id="93"/>
      <w:r>
        <w:rPr>
          <w:rFonts w:hint="eastAsia" w:ascii="宋体" w:hAnsi="宋体" w:eastAsia="宋体" w:cs="宋体"/>
          <w:b/>
          <w:bCs/>
          <w:color w:val="auto"/>
          <w:sz w:val="21"/>
          <w:szCs w:val="21"/>
          <w:highlight w:val="none"/>
          <w:lang w:eastAsia="zh-CN"/>
        </w:rPr>
        <w:t>7.1 成交结果</w:t>
      </w:r>
    </w:p>
    <w:p w14:paraId="549F09C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采购代理机构在成交供应商确定后2个工作日内，在省级以上财政部门指定的政府采购信息发布媒体上公告成交结果，同时向成交供应商发出成交通知书。</w:t>
      </w:r>
    </w:p>
    <w:p w14:paraId="6360236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4" w:name="_bookmark64"/>
      <w:bookmarkEnd w:id="94"/>
      <w:bookmarkStart w:id="95" w:name="_bookmark68"/>
      <w:bookmarkEnd w:id="95"/>
      <w:r>
        <w:rPr>
          <w:rFonts w:hint="eastAsia" w:ascii="宋体" w:hAnsi="宋体" w:eastAsia="宋体" w:cs="宋体"/>
          <w:b/>
          <w:bCs/>
          <w:color w:val="auto"/>
          <w:sz w:val="21"/>
          <w:szCs w:val="21"/>
          <w:highlight w:val="none"/>
          <w:lang w:eastAsia="zh-CN"/>
        </w:rPr>
        <w:t>7.2 履约保证金</w:t>
      </w:r>
    </w:p>
    <w:p w14:paraId="7B24799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7.2.1 在</w:t>
      </w:r>
      <w:r>
        <w:rPr>
          <w:rFonts w:hint="eastAsia" w:ascii="宋体" w:hAnsi="宋体" w:eastAsia="宋体" w:cs="宋体"/>
          <w:color w:val="auto"/>
          <w:spacing w:val="-3"/>
          <w:highlight w:val="none"/>
          <w:lang w:eastAsia="zh-CN"/>
        </w:rPr>
        <w:t>签</w:t>
      </w:r>
      <w:r>
        <w:rPr>
          <w:rFonts w:hint="eastAsia" w:ascii="宋体" w:hAnsi="宋体" w:eastAsia="宋体" w:cs="宋体"/>
          <w:color w:val="auto"/>
          <w:highlight w:val="none"/>
          <w:lang w:eastAsia="zh-CN"/>
        </w:rPr>
        <w:t>订</w:t>
      </w:r>
      <w:r>
        <w:rPr>
          <w:rFonts w:hint="eastAsia" w:ascii="宋体" w:hAnsi="宋体" w:eastAsia="宋体" w:cs="宋体"/>
          <w:color w:val="auto"/>
          <w:spacing w:val="-3"/>
          <w:highlight w:val="none"/>
          <w:lang w:eastAsia="zh-CN"/>
        </w:rPr>
        <w:t>合</w:t>
      </w:r>
      <w:r>
        <w:rPr>
          <w:rFonts w:hint="eastAsia" w:ascii="宋体" w:hAnsi="宋体" w:eastAsia="宋体" w:cs="宋体"/>
          <w:color w:val="auto"/>
          <w:highlight w:val="none"/>
          <w:lang w:eastAsia="zh-CN"/>
        </w:rPr>
        <w:t>同</w:t>
      </w:r>
      <w:r>
        <w:rPr>
          <w:rFonts w:hint="eastAsia" w:ascii="宋体" w:hAnsi="宋体" w:eastAsia="宋体" w:cs="宋体"/>
          <w:color w:val="auto"/>
          <w:spacing w:val="-3"/>
          <w:highlight w:val="none"/>
          <w:lang w:eastAsia="zh-CN"/>
        </w:rPr>
        <w:t>前</w:t>
      </w:r>
      <w:r>
        <w:rPr>
          <w:rFonts w:hint="eastAsia" w:ascii="宋体" w:hAnsi="宋体" w:eastAsia="宋体" w:cs="宋体"/>
          <w:color w:val="auto"/>
          <w:spacing w:val="-84"/>
          <w:highlight w:val="none"/>
          <w:lang w:eastAsia="zh-CN"/>
        </w:rPr>
        <w:t>，</w:t>
      </w:r>
      <w:r>
        <w:rPr>
          <w:rFonts w:hint="eastAsia" w:ascii="宋体" w:hAnsi="宋体" w:eastAsia="宋体" w:cs="宋体"/>
          <w:color w:val="auto"/>
          <w:highlight w:val="none"/>
          <w:lang w:eastAsia="zh-CN"/>
        </w:rPr>
        <w:t>成交供应商应</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须</w:t>
      </w:r>
      <w:r>
        <w:rPr>
          <w:rFonts w:hint="eastAsia" w:ascii="宋体" w:hAnsi="宋体" w:eastAsia="宋体" w:cs="宋体"/>
          <w:color w:val="auto"/>
          <w:highlight w:val="none"/>
          <w:lang w:eastAsia="zh-CN"/>
        </w:rPr>
        <w:t>知</w:t>
      </w:r>
      <w:r>
        <w:rPr>
          <w:rFonts w:hint="eastAsia" w:ascii="宋体" w:hAnsi="宋体" w:eastAsia="宋体" w:cs="宋体"/>
          <w:color w:val="auto"/>
          <w:spacing w:val="-3"/>
          <w:highlight w:val="none"/>
          <w:lang w:eastAsia="zh-CN"/>
        </w:rPr>
        <w:t>前</w:t>
      </w:r>
      <w:r>
        <w:rPr>
          <w:rFonts w:hint="eastAsia" w:ascii="宋体" w:hAnsi="宋体" w:eastAsia="宋体" w:cs="宋体"/>
          <w:color w:val="auto"/>
          <w:highlight w:val="none"/>
          <w:lang w:eastAsia="zh-CN"/>
        </w:rPr>
        <w:t>附</w:t>
      </w:r>
      <w:r>
        <w:rPr>
          <w:rFonts w:hint="eastAsia" w:ascii="宋体" w:hAnsi="宋体" w:eastAsia="宋体" w:cs="宋体"/>
          <w:color w:val="auto"/>
          <w:spacing w:val="-3"/>
          <w:highlight w:val="none"/>
          <w:lang w:eastAsia="zh-CN"/>
        </w:rPr>
        <w:t>表</w:t>
      </w:r>
      <w:r>
        <w:rPr>
          <w:rFonts w:hint="eastAsia" w:ascii="宋体" w:hAnsi="宋体" w:eastAsia="宋体" w:cs="宋体"/>
          <w:color w:val="auto"/>
          <w:highlight w:val="none"/>
          <w:lang w:eastAsia="zh-CN"/>
        </w:rPr>
        <w:t>规定</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形</w:t>
      </w:r>
      <w:r>
        <w:rPr>
          <w:rFonts w:hint="eastAsia" w:ascii="宋体" w:hAnsi="宋体" w:eastAsia="宋体" w:cs="宋体"/>
          <w:color w:val="auto"/>
          <w:spacing w:val="-3"/>
          <w:highlight w:val="none"/>
          <w:lang w:eastAsia="zh-CN"/>
        </w:rPr>
        <w:t>式</w:t>
      </w:r>
      <w:r>
        <w:rPr>
          <w:rFonts w:hint="eastAsia" w:ascii="宋体" w:hAnsi="宋体" w:eastAsia="宋体" w:cs="宋体"/>
          <w:color w:val="auto"/>
          <w:spacing w:val="-85"/>
          <w:highlight w:val="none"/>
          <w:lang w:eastAsia="zh-CN"/>
        </w:rPr>
        <w:t>、</w:t>
      </w:r>
      <w:r>
        <w:rPr>
          <w:rFonts w:hint="eastAsia" w:ascii="宋体" w:hAnsi="宋体" w:eastAsia="宋体" w:cs="宋体"/>
          <w:color w:val="auto"/>
          <w:spacing w:val="-3"/>
          <w:highlight w:val="none"/>
          <w:lang w:eastAsia="zh-CN"/>
        </w:rPr>
        <w:t>金</w:t>
      </w:r>
      <w:r>
        <w:rPr>
          <w:rFonts w:hint="eastAsia" w:ascii="宋体" w:hAnsi="宋体" w:eastAsia="宋体" w:cs="宋体"/>
          <w:color w:val="auto"/>
          <w:highlight w:val="none"/>
          <w:lang w:eastAsia="zh-CN"/>
        </w:rPr>
        <w:t>额</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磋商</w:t>
      </w:r>
      <w:r>
        <w:rPr>
          <w:rFonts w:hint="eastAsia" w:ascii="宋体" w:hAnsi="宋体" w:eastAsia="宋体" w:cs="宋体"/>
          <w:color w:val="auto"/>
          <w:spacing w:val="-3"/>
          <w:highlight w:val="none"/>
          <w:lang w:eastAsia="zh-CN"/>
        </w:rPr>
        <w:t>文</w:t>
      </w:r>
      <w:r>
        <w:rPr>
          <w:rFonts w:hint="eastAsia" w:ascii="宋体" w:hAnsi="宋体" w:eastAsia="宋体" w:cs="宋体"/>
          <w:color w:val="auto"/>
          <w:highlight w:val="none"/>
          <w:lang w:eastAsia="zh-CN"/>
        </w:rPr>
        <w:t>件第</w:t>
      </w:r>
      <w:r>
        <w:rPr>
          <w:rFonts w:hint="eastAsia" w:ascii="宋体" w:hAnsi="宋体" w:eastAsia="宋体" w:cs="宋体"/>
          <w:color w:val="auto"/>
          <w:spacing w:val="-3"/>
          <w:highlight w:val="none"/>
          <w:lang w:eastAsia="zh-CN"/>
        </w:rPr>
        <w:t>四</w:t>
      </w:r>
      <w:r>
        <w:rPr>
          <w:rFonts w:hint="eastAsia" w:ascii="宋体" w:hAnsi="宋体" w:eastAsia="宋体" w:cs="宋体"/>
          <w:color w:val="auto"/>
          <w:highlight w:val="none"/>
          <w:lang w:eastAsia="zh-CN"/>
        </w:rPr>
        <w:t>章</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合</w:t>
      </w:r>
      <w:r>
        <w:rPr>
          <w:rFonts w:hint="eastAsia" w:ascii="宋体" w:hAnsi="宋体" w:eastAsia="宋体" w:cs="宋体"/>
          <w:color w:val="auto"/>
          <w:spacing w:val="2"/>
          <w:highlight w:val="none"/>
          <w:lang w:eastAsia="zh-CN"/>
        </w:rPr>
        <w:t>同条款及格式”规定的或者事先经过采购人书面认可的履约保证金格式向采购人提交履约保证</w:t>
      </w:r>
      <w:r>
        <w:rPr>
          <w:rFonts w:hint="eastAsia" w:ascii="宋体" w:hAnsi="宋体" w:eastAsia="宋体" w:cs="宋体"/>
          <w:color w:val="auto"/>
          <w:highlight w:val="none"/>
          <w:lang w:eastAsia="zh-CN"/>
        </w:rPr>
        <w:t>金。除供应商须知前附表另有规定外，履约保证金为中标合同金额的10%。联合体中标的，其履约保证金以联合体各方或者联合体中牵头人的名义提交。</w:t>
      </w:r>
    </w:p>
    <w:p w14:paraId="5A08360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7.2.2 成交供应商不能按本章第 7.3.1 项要求提交履约保证金的，视为放弃中标，其磋商保证金不予退还，给采购人造成的损失超过磋商保证金数额的，成交供应商还应当对超过部分予以赔偿。</w:t>
      </w:r>
    </w:p>
    <w:p w14:paraId="27EB238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6" w:name="_bookmark70"/>
      <w:bookmarkEnd w:id="96"/>
      <w:r>
        <w:rPr>
          <w:rFonts w:hint="eastAsia" w:ascii="宋体" w:hAnsi="宋体" w:eastAsia="宋体" w:cs="宋体"/>
          <w:b/>
          <w:bCs/>
          <w:color w:val="auto"/>
          <w:sz w:val="21"/>
          <w:szCs w:val="21"/>
          <w:highlight w:val="none"/>
          <w:lang w:eastAsia="zh-CN"/>
        </w:rPr>
        <w:t>7.3 签订合同</w:t>
      </w:r>
    </w:p>
    <w:p w14:paraId="7ED51D2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7.3.1 采购人和成交供应商应当在成交通知书发出之日起 30 日内，根据磋商文件和成交供应商的响应文件订立书面合同。</w:t>
      </w:r>
      <w:r>
        <w:rPr>
          <w:rFonts w:hint="eastAsia" w:ascii="宋体" w:hAnsi="宋体" w:eastAsia="宋体" w:cs="宋体"/>
          <w:color w:val="auto"/>
          <w:spacing w:val="-1"/>
          <w:highlight w:val="none"/>
          <w:lang w:eastAsia="zh-CN"/>
        </w:rPr>
        <w:t>成交供应商</w:t>
      </w:r>
      <w:r>
        <w:rPr>
          <w:rFonts w:hint="eastAsia" w:ascii="宋体" w:hAnsi="宋体" w:eastAsia="宋体" w:cs="宋体"/>
          <w:color w:val="auto"/>
          <w:highlight w:val="none"/>
          <w:lang w:eastAsia="zh-CN"/>
        </w:rPr>
        <w:t>无正当理由拒签合同，在签订合同时向采购人提出附加条件，或者不按照磋商文件要求提交履约保证金的，采购人有权取消其中标资格；给采购人造成损失的，成交供应商还应当对超过部分予以赔偿。</w:t>
      </w:r>
    </w:p>
    <w:p w14:paraId="5D8818A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7.3.2</w:t>
      </w:r>
      <w:r>
        <w:rPr>
          <w:rFonts w:hint="eastAsia" w:ascii="宋体" w:hAnsi="宋体" w:eastAsia="宋体" w:cs="宋体"/>
          <w:color w:val="auto"/>
          <w:spacing w:val="-1"/>
          <w:highlight w:val="none"/>
          <w:lang w:eastAsia="zh-CN"/>
        </w:rPr>
        <w:t xml:space="preserve"> 联合体中标的，联合体各方应当共同与采购人签订合同，就中标项目向采购人承担连 </w:t>
      </w:r>
      <w:r>
        <w:rPr>
          <w:rFonts w:hint="eastAsia" w:ascii="宋体" w:hAnsi="宋体" w:eastAsia="宋体" w:cs="宋体"/>
          <w:color w:val="auto"/>
          <w:highlight w:val="none"/>
          <w:lang w:eastAsia="zh-CN"/>
        </w:rPr>
        <w:t>带责任。</w:t>
      </w:r>
    </w:p>
    <w:p w14:paraId="563927F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7" w:name="_bookmark71"/>
      <w:bookmarkEnd w:id="97"/>
      <w:r>
        <w:rPr>
          <w:rFonts w:hint="eastAsia" w:ascii="宋体" w:hAnsi="宋体" w:eastAsia="宋体" w:cs="宋体"/>
          <w:b/>
          <w:bCs/>
          <w:color w:val="auto"/>
          <w:sz w:val="21"/>
          <w:szCs w:val="21"/>
          <w:highlight w:val="none"/>
          <w:lang w:eastAsia="zh-CN"/>
        </w:rPr>
        <w:t>8.纪律和监督</w:t>
      </w:r>
    </w:p>
    <w:p w14:paraId="0BEBCA0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8" w:name="_bookmark72"/>
      <w:bookmarkEnd w:id="98"/>
      <w:r>
        <w:rPr>
          <w:rFonts w:hint="eastAsia" w:ascii="宋体" w:hAnsi="宋体" w:eastAsia="宋体" w:cs="宋体"/>
          <w:b/>
          <w:bCs/>
          <w:color w:val="auto"/>
          <w:sz w:val="21"/>
          <w:szCs w:val="21"/>
          <w:highlight w:val="none"/>
          <w:lang w:eastAsia="zh-CN"/>
        </w:rPr>
        <w:t>8.1 对采购人的纪律要求</w:t>
      </w:r>
    </w:p>
    <w:p w14:paraId="6A53022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采购人不得泄露竞争性磋商活动中应当保密的情况和资料，不得与供应商串通损害国家利益、 社会公共利益或者他人合法权益。</w:t>
      </w:r>
    </w:p>
    <w:p w14:paraId="31CBCEF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9" w:name="_bookmark73"/>
      <w:bookmarkEnd w:id="99"/>
      <w:r>
        <w:rPr>
          <w:rFonts w:hint="eastAsia" w:ascii="宋体" w:hAnsi="宋体" w:eastAsia="宋体" w:cs="宋体"/>
          <w:b/>
          <w:bCs/>
          <w:color w:val="auto"/>
          <w:sz w:val="21"/>
          <w:szCs w:val="21"/>
          <w:highlight w:val="none"/>
          <w:lang w:eastAsia="zh-CN"/>
        </w:rPr>
        <w:t>8.2 对供应商的纪律要求</w:t>
      </w:r>
    </w:p>
    <w:p w14:paraId="7BE6E20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不得相互串通参与竞争性磋商活动或者与采购人串通投标，不得向采购人或者磋商小组成员行贿谋取中标，不得以他人名义投标或者以其他方式弄虚作假骗取中标；供应商不得以任何方式干扰、影响评审工作。</w:t>
      </w:r>
    </w:p>
    <w:p w14:paraId="44533FA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0" w:name="_bookmark74"/>
      <w:bookmarkEnd w:id="100"/>
      <w:r>
        <w:rPr>
          <w:rFonts w:hint="eastAsia" w:ascii="宋体" w:hAnsi="宋体" w:eastAsia="宋体" w:cs="宋体"/>
          <w:b/>
          <w:bCs/>
          <w:color w:val="auto"/>
          <w:sz w:val="21"/>
          <w:szCs w:val="21"/>
          <w:highlight w:val="none"/>
          <w:lang w:eastAsia="zh-CN"/>
        </w:rPr>
        <w:t>8.3 对磋商小组成员的纪律要求</w:t>
      </w:r>
    </w:p>
    <w:p w14:paraId="3CD0AFE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成员不得收受他人的财物或者其他好处，不得向他人透露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336DF2E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1" w:name="_bookmark75"/>
      <w:bookmarkEnd w:id="101"/>
      <w:r>
        <w:rPr>
          <w:rFonts w:hint="eastAsia" w:ascii="宋体" w:hAnsi="宋体" w:eastAsia="宋体" w:cs="宋体"/>
          <w:b/>
          <w:bCs/>
          <w:color w:val="auto"/>
          <w:sz w:val="21"/>
          <w:szCs w:val="21"/>
          <w:highlight w:val="none"/>
          <w:lang w:eastAsia="zh-CN"/>
        </w:rPr>
        <w:t>8.4 对与评审活动有关的工作人员的纪律要求</w:t>
      </w:r>
    </w:p>
    <w:p w14:paraId="45D31B2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与评审活动有关的工作人员不得收受他人的财物或者其他好处，不得向他人透露对响应文 件的评审和比较、成交候选供应商的推荐情况以及评审有关的其他情况。在评审活动中，与评审活动有关的工作人员不得擅离职守，影响评审程序正常进行。</w:t>
      </w:r>
    </w:p>
    <w:p w14:paraId="27C0B74F">
      <w:pPr>
        <w:pStyle w:val="8"/>
        <w:wordWrap w:val="0"/>
        <w:spacing w:line="360" w:lineRule="auto"/>
        <w:ind w:firstLine="422" w:firstLineChars="200"/>
        <w:jc w:val="both"/>
        <w:rPr>
          <w:rFonts w:hint="eastAsia" w:ascii="宋体" w:hAnsi="宋体" w:eastAsia="宋体" w:cs="宋体"/>
          <w:b/>
          <w:bCs/>
          <w:color w:val="auto"/>
          <w:highlight w:val="none"/>
          <w:lang w:eastAsia="zh-CN"/>
        </w:rPr>
      </w:pPr>
      <w:bookmarkStart w:id="102" w:name="_bookmark76"/>
      <w:bookmarkEnd w:id="102"/>
      <w:r>
        <w:rPr>
          <w:rFonts w:hint="eastAsia" w:ascii="宋体" w:hAnsi="宋体" w:eastAsia="宋体" w:cs="宋体"/>
          <w:b/>
          <w:bCs/>
          <w:color w:val="auto"/>
          <w:highlight w:val="none"/>
          <w:lang w:eastAsia="zh-CN"/>
        </w:rPr>
        <w:t>8.5 质疑</w:t>
      </w:r>
    </w:p>
    <w:p w14:paraId="7740BCA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供应商认为磋商文件、磋商过程和中标结果使自己的合法权益受到损害的，应当在质疑有效期内，一次性提出针对同一采购程序环节，通过书面形式向采购人及采购代理机构提出质疑。</w:t>
      </w:r>
    </w:p>
    <w:p w14:paraId="060A309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3" w:name="_bookmark77"/>
      <w:bookmarkEnd w:id="103"/>
      <w:r>
        <w:rPr>
          <w:rFonts w:hint="eastAsia" w:ascii="宋体" w:hAnsi="宋体" w:eastAsia="宋体" w:cs="宋体"/>
          <w:b/>
          <w:bCs/>
          <w:color w:val="auto"/>
          <w:sz w:val="21"/>
          <w:szCs w:val="21"/>
          <w:highlight w:val="none"/>
          <w:lang w:eastAsia="zh-CN"/>
        </w:rPr>
        <w:t>9.  是否采用电子磋商</w:t>
      </w:r>
    </w:p>
    <w:p w14:paraId="64C39D7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本采购项目是否采用电子磋商方式，见供应商须知前附表。</w:t>
      </w:r>
    </w:p>
    <w:p w14:paraId="788C8C3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4" w:name="_bookmark78"/>
      <w:bookmarkEnd w:id="104"/>
      <w:r>
        <w:rPr>
          <w:rFonts w:hint="eastAsia" w:ascii="宋体" w:hAnsi="宋体" w:eastAsia="宋体" w:cs="宋体"/>
          <w:b/>
          <w:bCs/>
          <w:color w:val="auto"/>
          <w:sz w:val="21"/>
          <w:szCs w:val="21"/>
          <w:highlight w:val="none"/>
          <w:lang w:eastAsia="zh-CN"/>
        </w:rPr>
        <w:t>10.  需要补充的其他内容</w:t>
      </w:r>
    </w:p>
    <w:p w14:paraId="0DA7285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需要补充的其他内容：见供应商须知前附表。</w:t>
      </w:r>
    </w:p>
    <w:p w14:paraId="24290929">
      <w:pPr>
        <w:wordWrap w:val="0"/>
        <w:spacing w:line="360" w:lineRule="auto"/>
        <w:ind w:firstLine="420" w:firstLineChars="200"/>
        <w:jc w:val="both"/>
        <w:rPr>
          <w:rFonts w:hint="eastAsia" w:ascii="宋体" w:hAnsi="宋体" w:eastAsia="宋体" w:cs="宋体"/>
          <w:color w:val="auto"/>
          <w:sz w:val="21"/>
          <w:szCs w:val="21"/>
          <w:highlight w:val="none"/>
          <w:lang w:eastAsia="zh-CN"/>
        </w:rPr>
        <w:sectPr>
          <w:footerReference r:id="rId4" w:type="default"/>
          <w:pgSz w:w="12240" w:h="15840"/>
          <w:pgMar w:top="1400" w:right="1680" w:bottom="1120" w:left="1700" w:header="0" w:footer="921" w:gutter="0"/>
          <w:cols w:space="720" w:num="1"/>
        </w:sectPr>
      </w:pPr>
    </w:p>
    <w:p w14:paraId="728A497E">
      <w:pPr>
        <w:pStyle w:val="3"/>
        <w:wordWrap w:val="0"/>
        <w:spacing w:after="240" w:afterLines="100" w:line="240" w:lineRule="auto"/>
        <w:ind w:left="0"/>
        <w:rPr>
          <w:rFonts w:hint="eastAsia" w:ascii="宋体" w:hAnsi="宋体" w:eastAsia="宋体" w:cs="宋体"/>
          <w:color w:val="auto"/>
          <w:sz w:val="32"/>
          <w:szCs w:val="32"/>
          <w:highlight w:val="none"/>
          <w:lang w:eastAsia="zh-CN"/>
        </w:rPr>
      </w:pPr>
      <w:bookmarkStart w:id="105" w:name="_bookmark85"/>
      <w:bookmarkEnd w:id="105"/>
      <w:bookmarkStart w:id="106" w:name="_bookmark79"/>
      <w:bookmarkEnd w:id="106"/>
      <w:bookmarkStart w:id="107" w:name="_Toc9132"/>
      <w:bookmarkStart w:id="108" w:name="_Toc18510"/>
      <w:r>
        <w:rPr>
          <w:rFonts w:hint="eastAsia" w:ascii="宋体" w:hAnsi="宋体" w:eastAsia="宋体" w:cs="宋体"/>
          <w:color w:val="auto"/>
          <w:sz w:val="32"/>
          <w:szCs w:val="32"/>
          <w:highlight w:val="none"/>
          <w:lang w:eastAsia="zh-CN"/>
        </w:rPr>
        <w:t>第三章  评审办法（综合评分法）</w:t>
      </w:r>
      <w:bookmarkEnd w:id="107"/>
      <w:bookmarkEnd w:id="108"/>
    </w:p>
    <w:p w14:paraId="1DF8A48F">
      <w:pPr>
        <w:wordWrap w:val="0"/>
        <w:spacing w:after="240" w:afterLines="100"/>
        <w:jc w:val="center"/>
        <w:rPr>
          <w:rFonts w:hint="eastAsia" w:ascii="宋体" w:hAnsi="宋体" w:eastAsia="宋体" w:cs="宋体"/>
          <w:b/>
          <w:bCs/>
          <w:color w:val="auto"/>
          <w:sz w:val="28"/>
          <w:szCs w:val="28"/>
          <w:highlight w:val="none"/>
        </w:rPr>
      </w:pPr>
      <w:bookmarkStart w:id="109" w:name="_bookmark86"/>
      <w:bookmarkEnd w:id="109"/>
      <w:r>
        <w:rPr>
          <w:rFonts w:hint="eastAsia" w:ascii="宋体" w:hAnsi="宋体" w:eastAsia="宋体" w:cs="宋体"/>
          <w:b/>
          <w:bCs/>
          <w:color w:val="auto"/>
          <w:sz w:val="28"/>
          <w:szCs w:val="28"/>
          <w:highlight w:val="none"/>
          <w:lang w:eastAsia="zh-CN"/>
        </w:rPr>
        <w:t>评审办法</w:t>
      </w:r>
      <w:r>
        <w:rPr>
          <w:rFonts w:hint="eastAsia" w:ascii="宋体" w:hAnsi="宋体" w:eastAsia="宋体" w:cs="宋体"/>
          <w:b/>
          <w:bCs/>
          <w:color w:val="auto"/>
          <w:sz w:val="28"/>
          <w:szCs w:val="28"/>
          <w:highlight w:val="none"/>
        </w:rPr>
        <w:t>前附表</w:t>
      </w:r>
    </w:p>
    <w:tbl>
      <w:tblPr>
        <w:tblStyle w:val="29"/>
        <w:tblW w:w="506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12"/>
        <w:gridCol w:w="1194"/>
        <w:gridCol w:w="2573"/>
        <w:gridCol w:w="4881"/>
      </w:tblGrid>
      <w:tr w14:paraId="68556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101" w:type="pct"/>
            <w:gridSpan w:val="2"/>
            <w:vAlign w:val="center"/>
          </w:tcPr>
          <w:p w14:paraId="061EF96A">
            <w:pPr>
              <w:pStyle w:val="43"/>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1345" w:type="pct"/>
          </w:tcPr>
          <w:p w14:paraId="7E9F230B">
            <w:pPr>
              <w:pStyle w:val="43"/>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评审因素</w:t>
            </w:r>
          </w:p>
        </w:tc>
        <w:tc>
          <w:tcPr>
            <w:tcW w:w="2552" w:type="pct"/>
          </w:tcPr>
          <w:p w14:paraId="3CD345B2">
            <w:pPr>
              <w:pStyle w:val="43"/>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评审标准</w:t>
            </w:r>
          </w:p>
        </w:tc>
      </w:tr>
      <w:tr w14:paraId="1CFE7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1" w:hRule="atLeast"/>
        </w:trPr>
        <w:tc>
          <w:tcPr>
            <w:tcW w:w="477" w:type="pct"/>
            <w:vMerge w:val="restart"/>
            <w:vAlign w:val="center"/>
          </w:tcPr>
          <w:p w14:paraId="3FA47A1F">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2.1.1</w:t>
            </w:r>
          </w:p>
        </w:tc>
        <w:tc>
          <w:tcPr>
            <w:tcW w:w="624" w:type="pct"/>
            <w:vMerge w:val="restart"/>
            <w:vAlign w:val="center"/>
          </w:tcPr>
          <w:p w14:paraId="41F6AAD5">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形式评审</w:t>
            </w:r>
          </w:p>
          <w:p w14:paraId="2944348C">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标准</w:t>
            </w:r>
          </w:p>
        </w:tc>
        <w:tc>
          <w:tcPr>
            <w:tcW w:w="1345" w:type="pct"/>
            <w:vAlign w:val="center"/>
          </w:tcPr>
          <w:p w14:paraId="3C23E4C8">
            <w:pPr>
              <w:pStyle w:val="43"/>
              <w:keepNext w:val="0"/>
              <w:keepLines w:val="0"/>
              <w:pageBreakBefore w:val="0"/>
              <w:widowControl w:val="0"/>
              <w:kinsoku/>
              <w:wordWrap w:val="0"/>
              <w:overflowPunct/>
              <w:topLinePunct w:val="0"/>
              <w:autoSpaceDE/>
              <w:autoSpaceDN/>
              <w:bidi w:val="0"/>
              <w:adjustRightInd/>
              <w:snapToGrid/>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名称</w:t>
            </w:r>
          </w:p>
        </w:tc>
        <w:tc>
          <w:tcPr>
            <w:tcW w:w="2552" w:type="pct"/>
            <w:vAlign w:val="center"/>
          </w:tcPr>
          <w:p w14:paraId="25ACEE9E">
            <w:pPr>
              <w:pStyle w:val="43"/>
              <w:keepNext w:val="0"/>
              <w:keepLines w:val="0"/>
              <w:pageBreakBefore w:val="0"/>
              <w:widowControl w:val="0"/>
              <w:kinsoku/>
              <w:wordWrap w:val="0"/>
              <w:overflowPunct/>
              <w:topLinePunct w:val="0"/>
              <w:autoSpaceDE/>
              <w:autoSpaceDN/>
              <w:bidi w:val="0"/>
              <w:adjustRightInd/>
              <w:snapToGrid/>
              <w:jc w:val="both"/>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与营业执照、</w:t>
            </w:r>
            <w:r>
              <w:rPr>
                <w:rFonts w:hint="eastAsia" w:ascii="宋体" w:hAnsi="宋体" w:eastAsia="宋体" w:cs="宋体"/>
                <w:bCs/>
                <w:color w:val="auto"/>
                <w:sz w:val="22"/>
                <w:szCs w:val="22"/>
                <w:highlight w:val="none"/>
                <w:lang w:eastAsia="zh-CN"/>
              </w:rPr>
              <w:t>资质认定证书</w:t>
            </w:r>
            <w:r>
              <w:rPr>
                <w:rFonts w:hint="eastAsia" w:ascii="宋体" w:hAnsi="宋体" w:eastAsia="宋体" w:cs="宋体"/>
                <w:color w:val="auto"/>
                <w:sz w:val="22"/>
                <w:szCs w:val="22"/>
                <w:highlight w:val="none"/>
                <w:lang w:eastAsia="zh-CN"/>
              </w:rPr>
              <w:t>一致</w:t>
            </w:r>
          </w:p>
        </w:tc>
      </w:tr>
      <w:tr w14:paraId="09DA4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64D6A9FE">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74C3E771">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1FAFD8E8">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报价函及报价函附录</w:t>
            </w:r>
          </w:p>
          <w:p w14:paraId="6693ED85">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签字盖章</w:t>
            </w:r>
          </w:p>
        </w:tc>
        <w:tc>
          <w:tcPr>
            <w:tcW w:w="2552" w:type="pct"/>
          </w:tcPr>
          <w:p w14:paraId="67C5EF30">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有法定代表人或其委托代理人签字并加盖单位章。由法定代表人签字的，应附法定代表人身份证明，由代理人签字的，应附授权委托书，身份证明或授权委托书应符合第六章“响应文件格式”的规定。</w:t>
            </w:r>
          </w:p>
        </w:tc>
      </w:tr>
      <w:tr w14:paraId="0D84E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477" w:type="pct"/>
            <w:vMerge w:val="continue"/>
            <w:vAlign w:val="center"/>
          </w:tcPr>
          <w:p w14:paraId="60E60764">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3D687539">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3B410B03">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文件格式</w:t>
            </w:r>
          </w:p>
        </w:tc>
        <w:tc>
          <w:tcPr>
            <w:tcW w:w="2552" w:type="pct"/>
            <w:vAlign w:val="center"/>
          </w:tcPr>
          <w:p w14:paraId="79134CDB">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符合第六章“响应文件格式”的规定。</w:t>
            </w:r>
          </w:p>
        </w:tc>
      </w:tr>
      <w:tr w14:paraId="5CEBB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restart"/>
            <w:vAlign w:val="center"/>
          </w:tcPr>
          <w:p w14:paraId="68946B28">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2.1.2</w:t>
            </w:r>
          </w:p>
        </w:tc>
        <w:tc>
          <w:tcPr>
            <w:tcW w:w="624" w:type="pct"/>
            <w:vMerge w:val="restart"/>
            <w:vAlign w:val="center"/>
          </w:tcPr>
          <w:p w14:paraId="5A5C0626">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资格评审</w:t>
            </w:r>
          </w:p>
          <w:p w14:paraId="378AB2C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标准</w:t>
            </w:r>
          </w:p>
        </w:tc>
        <w:tc>
          <w:tcPr>
            <w:tcW w:w="1345" w:type="pct"/>
            <w:vAlign w:val="center"/>
          </w:tcPr>
          <w:p w14:paraId="16FE9234">
            <w:pPr>
              <w:widowControl/>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营业执照</w:t>
            </w:r>
          </w:p>
        </w:tc>
        <w:tc>
          <w:tcPr>
            <w:tcW w:w="2552" w:type="pct"/>
            <w:vAlign w:val="center"/>
          </w:tcPr>
          <w:p w14:paraId="6A63CB8E">
            <w:pPr>
              <w:widowControl/>
              <w:spacing w:line="288" w:lineRule="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供应商须是具有独立法人资格的企业或其他组织，具有有效营业执照</w:t>
            </w:r>
          </w:p>
          <w:p w14:paraId="524C4652">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val="zh-CN" w:eastAsia="zh-CN"/>
              </w:rPr>
              <w:t>响应文件内附营业执照复印件并加盖公章。</w:t>
            </w:r>
          </w:p>
        </w:tc>
      </w:tr>
      <w:tr w14:paraId="44625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0B23DC00">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54C49C49">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238A0FE1">
            <w:pPr>
              <w:widowControl/>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资格证书</w:t>
            </w:r>
          </w:p>
        </w:tc>
        <w:tc>
          <w:tcPr>
            <w:tcW w:w="2552" w:type="pct"/>
            <w:vAlign w:val="center"/>
          </w:tcPr>
          <w:p w14:paraId="00EE1967">
            <w:pPr>
              <w:widowControl/>
              <w:spacing w:line="288" w:lineRule="auto"/>
              <w:rPr>
                <w:rFonts w:hint="eastAsia" w:ascii="宋体" w:hAnsi="宋体" w:eastAsia="宋体" w:cs="宋体"/>
                <w:spacing w:val="1"/>
                <w:sz w:val="24"/>
                <w:szCs w:val="24"/>
              </w:rPr>
            </w:pPr>
            <w:r>
              <w:rPr>
                <w:rFonts w:hint="eastAsia" w:ascii="宋体" w:hAnsi="宋体" w:eastAsia="宋体" w:cs="宋体"/>
                <w:spacing w:val="1"/>
                <w:sz w:val="24"/>
                <w:szCs w:val="24"/>
              </w:rPr>
              <w:t>具有交通运输主管部门颁发的公路工程综合乙级（含）以上试验检测资质证书，同时具备省级或以上质量技术监督局或国家认证认可监督管理委员会颁发的计量认证证书（CMA）</w:t>
            </w:r>
          </w:p>
          <w:p w14:paraId="73A044BB">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val="zh-CN" w:eastAsia="zh-CN"/>
              </w:rPr>
              <w:t>响应文件内附</w:t>
            </w:r>
            <w:r>
              <w:rPr>
                <w:rFonts w:hint="eastAsia" w:ascii="宋体" w:hAnsi="宋体" w:eastAsia="宋体" w:cs="宋体"/>
                <w:b/>
                <w:bCs/>
                <w:color w:val="auto"/>
                <w:sz w:val="22"/>
                <w:szCs w:val="22"/>
                <w:highlight w:val="none"/>
                <w:lang w:eastAsia="zh-CN"/>
              </w:rPr>
              <w:t>证书</w:t>
            </w:r>
            <w:r>
              <w:rPr>
                <w:rFonts w:hint="eastAsia" w:ascii="宋体" w:hAnsi="宋体" w:eastAsia="宋体" w:cs="宋体"/>
                <w:b/>
                <w:bCs/>
                <w:color w:val="auto"/>
                <w:sz w:val="22"/>
                <w:szCs w:val="22"/>
                <w:highlight w:val="none"/>
                <w:lang w:val="zh-CN" w:eastAsia="zh-CN"/>
              </w:rPr>
              <w:t>照复印件并加盖公章。</w:t>
            </w:r>
          </w:p>
        </w:tc>
      </w:tr>
      <w:tr w14:paraId="4D5AF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13B93B01">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158F25D6">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2547722E">
            <w:pPr>
              <w:widowControl/>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财务要求</w:t>
            </w:r>
          </w:p>
        </w:tc>
        <w:tc>
          <w:tcPr>
            <w:tcW w:w="2552" w:type="pct"/>
            <w:vAlign w:val="center"/>
          </w:tcPr>
          <w:p w14:paraId="2686B0EC">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提供经第三方会计师事务所审计的完整有效的2023年度财务审计报告或本单位出具的财务报表,若为2023年12月31日后成立的公司可提供磋商截止时间前近三个月内基本银行账户开具的资信证明</w:t>
            </w:r>
          </w:p>
          <w:p w14:paraId="088EF648">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eastAsia="zh-CN"/>
              </w:rPr>
            </w:pPr>
            <w:r>
              <w:rPr>
                <w:rFonts w:hint="eastAsia" w:ascii="宋体" w:hAnsi="宋体" w:eastAsia="宋体" w:cs="宋体"/>
                <w:b/>
                <w:bCs/>
                <w:color w:val="auto"/>
                <w:sz w:val="22"/>
                <w:szCs w:val="22"/>
                <w:highlight w:val="none"/>
                <w:lang w:val="zh-CN" w:eastAsia="zh-CN"/>
              </w:rPr>
              <w:t>响应文件内附复印件并加盖公章。</w:t>
            </w:r>
          </w:p>
        </w:tc>
      </w:tr>
      <w:tr w14:paraId="6AC37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7" w:hRule="atLeast"/>
        </w:trPr>
        <w:tc>
          <w:tcPr>
            <w:tcW w:w="477" w:type="pct"/>
            <w:vMerge w:val="continue"/>
            <w:vAlign w:val="center"/>
          </w:tcPr>
          <w:p w14:paraId="378258BD">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3AAB2D8A">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578606E0">
            <w:pPr>
              <w:autoSpaceDE w:val="0"/>
              <w:autoSpaceDN w:val="0"/>
              <w:adjustRightInd w:val="0"/>
              <w:spacing w:line="380" w:lineRule="exact"/>
              <w:ind w:left="0" w:leftChars="0" w:firstLine="0" w:firstLineChars="0"/>
              <w:jc w:val="center"/>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val="zh-CN" w:eastAsia="zh-CN"/>
              </w:rPr>
              <w:t>依法缴纳税收和缴纳社会保障资金的良好记录</w:t>
            </w:r>
          </w:p>
        </w:tc>
        <w:tc>
          <w:tcPr>
            <w:tcW w:w="2552" w:type="pct"/>
            <w:vAlign w:val="center"/>
          </w:tcPr>
          <w:p w14:paraId="2F1821C1">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1.提供提交响应文件截止日前，近一年内任意</w:t>
            </w:r>
            <w:r>
              <w:rPr>
                <w:rFonts w:hint="eastAsia" w:cs="宋体"/>
                <w:bCs/>
                <w:color w:val="auto"/>
                <w:sz w:val="22"/>
                <w:szCs w:val="22"/>
                <w:highlight w:val="none"/>
                <w:lang w:val="en-US" w:eastAsia="zh-CN"/>
              </w:rPr>
              <w:t>一个月</w:t>
            </w:r>
            <w:r>
              <w:rPr>
                <w:rFonts w:hint="eastAsia" w:ascii="宋体" w:hAnsi="宋体" w:eastAsia="宋体" w:cs="宋体"/>
                <w:bCs/>
                <w:color w:val="auto"/>
                <w:sz w:val="22"/>
                <w:szCs w:val="22"/>
                <w:highlight w:val="none"/>
                <w:lang w:val="en-US" w:eastAsia="zh-CN"/>
              </w:rPr>
              <w:t>缴纳社会保险的凭据扫描件；依法不需要缴纳社会保险的，应提供相应文件（扫描件）证明其依法不需要缴纳社会保险。</w:t>
            </w:r>
          </w:p>
          <w:p w14:paraId="03739CD3">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2.提供提交响应文件截止日前，近一年内任意</w:t>
            </w:r>
            <w:r>
              <w:rPr>
                <w:rFonts w:hint="eastAsia" w:cs="宋体"/>
                <w:bCs/>
                <w:color w:val="auto"/>
                <w:sz w:val="22"/>
                <w:szCs w:val="22"/>
                <w:highlight w:val="none"/>
                <w:lang w:val="en-US" w:eastAsia="zh-CN"/>
              </w:rPr>
              <w:t>一个月</w:t>
            </w:r>
            <w:r>
              <w:rPr>
                <w:rFonts w:hint="eastAsia" w:ascii="宋体" w:hAnsi="宋体" w:eastAsia="宋体" w:cs="宋体"/>
                <w:bCs/>
                <w:color w:val="auto"/>
                <w:sz w:val="22"/>
                <w:szCs w:val="22"/>
                <w:highlight w:val="none"/>
                <w:lang w:val="en-US" w:eastAsia="zh-CN"/>
              </w:rPr>
              <w:t>的缴税凭据或完税证明等扫描件；依法免税的，应提供相应文件（扫描件）证明其依法免税。</w:t>
            </w:r>
          </w:p>
          <w:p w14:paraId="3C4C24C8">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val="en-US" w:eastAsia="zh-CN"/>
              </w:rPr>
            </w:pPr>
            <w:r>
              <w:rPr>
                <w:rFonts w:hint="eastAsia" w:ascii="宋体" w:hAnsi="宋体" w:eastAsia="宋体" w:cs="宋体"/>
                <w:b/>
                <w:bCs/>
                <w:color w:val="auto"/>
                <w:sz w:val="22"/>
                <w:szCs w:val="22"/>
                <w:highlight w:val="none"/>
                <w:lang w:val="zh-CN" w:eastAsia="zh-CN"/>
              </w:rPr>
              <w:t>响应文件内附复印件并加盖公章。</w:t>
            </w:r>
          </w:p>
        </w:tc>
      </w:tr>
      <w:tr w14:paraId="625EE2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161402AB">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6B0701DD">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3BFDB463">
            <w:pPr>
              <w:widowControl/>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履约能力</w:t>
            </w:r>
          </w:p>
        </w:tc>
        <w:tc>
          <w:tcPr>
            <w:tcW w:w="2552" w:type="pct"/>
            <w:vAlign w:val="center"/>
          </w:tcPr>
          <w:p w14:paraId="5968B451">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具有履行合同所必需的设备和专业技术能力。</w:t>
            </w:r>
          </w:p>
          <w:p w14:paraId="2A4D7C45">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val="zh-CN" w:eastAsia="zh-CN"/>
              </w:rPr>
              <w:t>响应文件内附由法定代表人或</w:t>
            </w:r>
            <w:r>
              <w:rPr>
                <w:rFonts w:hint="eastAsia" w:ascii="宋体" w:hAnsi="宋体" w:eastAsia="宋体" w:cs="宋体"/>
                <w:b/>
                <w:color w:val="auto"/>
                <w:sz w:val="22"/>
                <w:szCs w:val="22"/>
                <w:highlight w:val="none"/>
                <w:lang w:val="zh-CN" w:eastAsia="zh-CN"/>
              </w:rPr>
              <w:t>其委托代理人</w:t>
            </w:r>
            <w:r>
              <w:rPr>
                <w:rFonts w:hint="eastAsia" w:ascii="宋体" w:hAnsi="宋体" w:eastAsia="宋体" w:cs="宋体"/>
                <w:b/>
                <w:bCs/>
                <w:color w:val="auto"/>
                <w:sz w:val="22"/>
                <w:szCs w:val="22"/>
                <w:highlight w:val="none"/>
                <w:lang w:val="zh-CN" w:eastAsia="zh-CN"/>
              </w:rPr>
              <w:t>签字或盖章并加盖公章的承诺书。</w:t>
            </w:r>
          </w:p>
        </w:tc>
      </w:tr>
      <w:tr w14:paraId="6290F0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00015529">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38C66BAA">
            <w:pPr>
              <w:wordWrap w:val="0"/>
              <w:jc w:val="center"/>
              <w:rPr>
                <w:rFonts w:hint="eastAsia" w:ascii="宋体" w:hAnsi="宋体" w:eastAsia="宋体" w:cs="宋体"/>
                <w:color w:val="auto"/>
                <w:sz w:val="22"/>
                <w:szCs w:val="22"/>
                <w:highlight w:val="none"/>
                <w:lang w:eastAsia="zh-CN"/>
              </w:rPr>
            </w:pPr>
          </w:p>
        </w:tc>
        <w:tc>
          <w:tcPr>
            <w:tcW w:w="2573" w:type="dxa"/>
            <w:vAlign w:val="center"/>
          </w:tcPr>
          <w:p w14:paraId="0FB7BA86">
            <w:pPr>
              <w:spacing w:line="320" w:lineRule="exact"/>
              <w:jc w:val="center"/>
              <w:rPr>
                <w:rFonts w:hint="eastAsia" w:ascii="宋体" w:hAnsi="宋体" w:eastAsia="宋体" w:cs="宋体"/>
                <w:color w:val="auto"/>
                <w:sz w:val="22"/>
                <w:szCs w:val="22"/>
                <w:highlight w:val="none"/>
                <w:lang w:eastAsia="zh-CN"/>
              </w:rPr>
            </w:pPr>
            <w:r>
              <w:rPr>
                <w:rFonts w:hint="eastAsia" w:ascii="宋体" w:hAnsi="宋体" w:eastAsia="宋体" w:cs="宋体"/>
                <w:sz w:val="24"/>
                <w:szCs w:val="24"/>
              </w:rPr>
              <w:t>项目负责人</w:t>
            </w:r>
          </w:p>
        </w:tc>
        <w:tc>
          <w:tcPr>
            <w:tcW w:w="4881" w:type="dxa"/>
            <w:vAlign w:val="center"/>
          </w:tcPr>
          <w:p w14:paraId="7FCB2A28">
            <w:pPr>
              <w:jc w:val="left"/>
              <w:rPr>
                <w:rFonts w:hint="eastAsia" w:ascii="宋体" w:hAnsi="宋体" w:eastAsia="宋体" w:cs="宋体"/>
                <w:sz w:val="24"/>
                <w:szCs w:val="24"/>
                <w:lang w:val="zh-CN"/>
              </w:rPr>
            </w:pPr>
            <w:r>
              <w:rPr>
                <w:rFonts w:hint="eastAsia" w:ascii="宋体" w:hAnsi="宋体" w:eastAsia="宋体" w:cs="宋体"/>
                <w:sz w:val="24"/>
                <w:szCs w:val="24"/>
                <w:lang w:val="zh-CN"/>
              </w:rPr>
              <w:t>供应商派出的项目负责人须具备《试验检测工程师证书》和公路工程相关专业中级及以上职称，无在岗项目。</w:t>
            </w:r>
          </w:p>
          <w:p w14:paraId="7B3AC3C1">
            <w:pPr>
              <w:jc w:val="left"/>
              <w:rPr>
                <w:rFonts w:hint="eastAsia" w:ascii="宋体" w:hAnsi="宋体" w:eastAsia="宋体" w:cs="宋体"/>
                <w:color w:val="auto"/>
                <w:sz w:val="22"/>
                <w:szCs w:val="22"/>
                <w:highlight w:val="none"/>
                <w:lang w:val="zh-CN" w:eastAsia="zh-CN"/>
              </w:rPr>
            </w:pPr>
            <w:r>
              <w:rPr>
                <w:rFonts w:hint="eastAsia" w:ascii="宋体" w:hAnsi="宋体" w:eastAsia="宋体" w:cs="宋体"/>
                <w:b/>
                <w:bCs/>
                <w:sz w:val="24"/>
                <w:szCs w:val="24"/>
                <w:lang w:val="zh-CN"/>
              </w:rPr>
              <w:t>响应文件内附相关证书复印件并加盖公章。</w:t>
            </w:r>
          </w:p>
        </w:tc>
      </w:tr>
      <w:tr w14:paraId="369FB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0E45E54C">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76132A9C">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3C0BD228">
            <w:pPr>
              <w:widowControl/>
              <w:autoSpaceDE w:val="0"/>
              <w:autoSpaceDN w:val="0"/>
              <w:adjustRightInd w:val="0"/>
              <w:spacing w:line="288"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信誉要求</w:t>
            </w:r>
          </w:p>
        </w:tc>
        <w:tc>
          <w:tcPr>
            <w:tcW w:w="2552" w:type="pct"/>
            <w:vAlign w:val="center"/>
          </w:tcPr>
          <w:p w14:paraId="33FFF212">
            <w:pPr>
              <w:widowControl/>
              <w:spacing w:line="288" w:lineRule="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①拒绝列入政府取消投标资格记录期间的企业或个人磋商；</w:t>
            </w:r>
          </w:p>
          <w:p w14:paraId="3CB24E30">
            <w:pPr>
              <w:widowControl/>
              <w:spacing w:line="288" w:lineRule="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②参加政府采购活动前3年内在经营活动中没有重大违法记录；</w:t>
            </w:r>
          </w:p>
          <w:p w14:paraId="241B4392">
            <w:pPr>
              <w:widowControl/>
              <w:spacing w:line="288"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③不得为“信用中国”网站（</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"http://www.creditchina.gov.cn" \t "_blank" </w:instrText>
            </w:r>
            <w:r>
              <w:rPr>
                <w:rFonts w:hint="eastAsia" w:ascii="宋体" w:hAnsi="宋体" w:eastAsia="宋体" w:cs="宋体"/>
                <w:color w:val="auto"/>
                <w:sz w:val="22"/>
                <w:szCs w:val="22"/>
                <w:highlight w:val="none"/>
              </w:rPr>
              <w:fldChar w:fldCharType="separate"/>
            </w:r>
            <w:r>
              <w:rPr>
                <w:rFonts w:hint="eastAsia" w:ascii="宋体" w:hAnsi="宋体" w:eastAsia="宋体" w:cs="宋体"/>
                <w:bCs/>
                <w:color w:val="auto"/>
                <w:sz w:val="22"/>
                <w:szCs w:val="22"/>
                <w:highlight w:val="none"/>
              </w:rPr>
              <w:t>www.creditchina.gov.cn</w:t>
            </w:r>
            <w:r>
              <w:rPr>
                <w:rFonts w:hint="eastAsia" w:ascii="宋体" w:hAnsi="宋体" w:eastAsia="宋体" w:cs="宋体"/>
                <w:bCs/>
                <w:color w:val="auto"/>
                <w:sz w:val="22"/>
                <w:szCs w:val="22"/>
                <w:highlight w:val="none"/>
              </w:rPr>
              <w:fldChar w:fldCharType="end"/>
            </w:r>
            <w:r>
              <w:rPr>
                <w:rFonts w:hint="eastAsia" w:ascii="宋体" w:hAnsi="宋体" w:eastAsia="宋体" w:cs="宋体"/>
                <w:bCs/>
                <w:color w:val="auto"/>
                <w:sz w:val="22"/>
                <w:szCs w:val="22"/>
                <w:highlight w:val="none"/>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63C483E9">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eastAsia="zh-CN"/>
              </w:rPr>
              <w:t>响应文件内附：第1、2项由法定代表人或</w:t>
            </w:r>
            <w:r>
              <w:rPr>
                <w:rFonts w:hint="eastAsia" w:ascii="宋体" w:hAnsi="宋体" w:eastAsia="宋体" w:cs="宋体"/>
                <w:b/>
                <w:color w:val="auto"/>
                <w:sz w:val="22"/>
                <w:szCs w:val="22"/>
                <w:highlight w:val="none"/>
                <w:lang w:val="zh-CN" w:eastAsia="zh-CN"/>
              </w:rPr>
              <w:t>其委托代理人</w:t>
            </w:r>
            <w:r>
              <w:rPr>
                <w:rFonts w:hint="eastAsia" w:ascii="宋体" w:hAnsi="宋体" w:eastAsia="宋体" w:cs="宋体"/>
                <w:b/>
                <w:bCs/>
                <w:color w:val="auto"/>
                <w:sz w:val="22"/>
                <w:szCs w:val="22"/>
                <w:highlight w:val="none"/>
                <w:lang w:eastAsia="zh-CN"/>
              </w:rPr>
              <w:t>签字并加盖公章的承诺书；第3项附相关网站查询截图加盖公章。</w:t>
            </w:r>
          </w:p>
        </w:tc>
      </w:tr>
      <w:tr w14:paraId="7C0A4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7E376B44">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4FC16219">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496D4C30">
            <w:pPr>
              <w:widowControl/>
              <w:autoSpaceDE w:val="0"/>
              <w:autoSpaceDN w:val="0"/>
              <w:adjustRightInd w:val="0"/>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其他要求</w:t>
            </w:r>
          </w:p>
        </w:tc>
        <w:tc>
          <w:tcPr>
            <w:tcW w:w="2552" w:type="pct"/>
            <w:vAlign w:val="center"/>
          </w:tcPr>
          <w:p w14:paraId="5DE11C9F">
            <w:pPr>
              <w:widowControl/>
              <w:spacing w:line="288" w:lineRule="auto"/>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单位负责人为同一人或者存在直接控股、管理关系的不同供应商，不得同时参加同一包的采购活动。生产型企业生产场地为同一地址的，销售型企业之间股东有关联的，一律视为有直接控股、管理关系。</w:t>
            </w:r>
          </w:p>
          <w:p w14:paraId="38B6FC02">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eastAsia="zh-CN"/>
              </w:rPr>
              <w:t>响应文件内由法定代表人或</w:t>
            </w:r>
            <w:r>
              <w:rPr>
                <w:rFonts w:hint="eastAsia" w:ascii="宋体" w:hAnsi="宋体" w:eastAsia="宋体" w:cs="宋体"/>
                <w:b/>
                <w:color w:val="auto"/>
                <w:sz w:val="22"/>
                <w:szCs w:val="22"/>
                <w:highlight w:val="none"/>
                <w:lang w:val="zh-CN" w:eastAsia="zh-CN"/>
              </w:rPr>
              <w:t>其委托代理人</w:t>
            </w:r>
            <w:r>
              <w:rPr>
                <w:rFonts w:hint="eastAsia" w:ascii="宋体" w:hAnsi="宋体" w:eastAsia="宋体" w:cs="宋体"/>
                <w:b/>
                <w:bCs/>
                <w:color w:val="auto"/>
                <w:sz w:val="22"/>
                <w:szCs w:val="22"/>
                <w:highlight w:val="none"/>
                <w:lang w:eastAsia="zh-CN"/>
              </w:rPr>
              <w:t>签字并加盖公章的承诺书。</w:t>
            </w:r>
          </w:p>
        </w:tc>
      </w:tr>
      <w:tr w14:paraId="08E2C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7" w:type="pct"/>
            <w:vMerge w:val="continue"/>
            <w:vAlign w:val="center"/>
          </w:tcPr>
          <w:p w14:paraId="206E6A58">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63D5E6ED">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0FBC9119">
            <w:pPr>
              <w:widowControl/>
              <w:autoSpaceDE w:val="0"/>
              <w:autoSpaceDN w:val="0"/>
              <w:adjustRightInd w:val="0"/>
              <w:spacing w:line="288"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不存在禁止投标的情形</w:t>
            </w:r>
          </w:p>
        </w:tc>
        <w:tc>
          <w:tcPr>
            <w:tcW w:w="2552" w:type="pct"/>
            <w:vAlign w:val="center"/>
          </w:tcPr>
          <w:p w14:paraId="0E70589C">
            <w:pPr>
              <w:widowControl/>
              <w:spacing w:line="288" w:lineRule="auto"/>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不存在第二章“供应商须知”第 1.4.3 项规定的任何一种情形</w:t>
            </w:r>
          </w:p>
          <w:p w14:paraId="773A7824">
            <w:pPr>
              <w:widowControl/>
              <w:spacing w:line="288" w:lineRule="auto"/>
              <w:rPr>
                <w:rFonts w:hint="eastAsia" w:ascii="宋体" w:hAnsi="宋体" w:eastAsia="宋体" w:cs="宋体"/>
                <w:b/>
                <w:color w:val="auto"/>
                <w:sz w:val="22"/>
                <w:szCs w:val="22"/>
                <w:highlight w:val="none"/>
                <w:lang w:val="zh-CN" w:eastAsia="zh-CN"/>
              </w:rPr>
            </w:pPr>
            <w:r>
              <w:rPr>
                <w:rFonts w:hint="eastAsia" w:ascii="宋体" w:hAnsi="宋体" w:eastAsia="宋体" w:cs="宋体"/>
                <w:b/>
                <w:color w:val="auto"/>
                <w:sz w:val="22"/>
                <w:szCs w:val="22"/>
                <w:highlight w:val="none"/>
                <w:lang w:val="zh-CN" w:eastAsia="zh-CN"/>
              </w:rPr>
              <w:t>响应文件内附由法定代表人或其委托代理人签字并加盖公章的承诺书。</w:t>
            </w:r>
          </w:p>
        </w:tc>
      </w:tr>
      <w:tr w14:paraId="6CDB4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6" w:hRule="atLeast"/>
        </w:trPr>
        <w:tc>
          <w:tcPr>
            <w:tcW w:w="477" w:type="pct"/>
            <w:vMerge w:val="continue"/>
            <w:vAlign w:val="center"/>
          </w:tcPr>
          <w:p w14:paraId="3CC95E8C">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21AE5CEB">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195D6389">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中小企业认定</w:t>
            </w:r>
          </w:p>
        </w:tc>
        <w:tc>
          <w:tcPr>
            <w:tcW w:w="2552" w:type="pct"/>
          </w:tcPr>
          <w:p w14:paraId="0D31377F">
            <w:pPr>
              <w:pStyle w:val="43"/>
              <w:wordWrap w:val="0"/>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响应文件中附加盖公章的中小企业声明函；监狱企业磋商的附由省级以上监狱管理局、戒毒管理局(含新疆生产建设兵团)出具的属于监狱企业的证明文件；残疾人福利性单位在参加政府采购活动时，应当在附《残疾人福利性单位声明函》。</w:t>
            </w:r>
          </w:p>
        </w:tc>
      </w:tr>
      <w:tr w14:paraId="06D09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7" w:type="pct"/>
            <w:vMerge w:val="restart"/>
            <w:vAlign w:val="center"/>
          </w:tcPr>
          <w:p w14:paraId="1DC0688C">
            <w:pPr>
              <w:pStyle w:val="43"/>
              <w:wordWrap w:val="0"/>
              <w:jc w:val="center"/>
              <w:rPr>
                <w:rFonts w:hint="eastAsia" w:ascii="宋体" w:hAnsi="宋体" w:eastAsia="宋体" w:cs="宋体"/>
                <w:b/>
                <w:color w:val="auto"/>
                <w:sz w:val="22"/>
                <w:szCs w:val="22"/>
                <w:highlight w:val="none"/>
                <w:lang w:eastAsia="zh-CN"/>
              </w:rPr>
            </w:pPr>
          </w:p>
          <w:p w14:paraId="653E330E">
            <w:pPr>
              <w:pStyle w:val="43"/>
              <w:wordWrap w:val="0"/>
              <w:jc w:val="center"/>
              <w:rPr>
                <w:rFonts w:hint="eastAsia" w:ascii="宋体" w:hAnsi="宋体" w:eastAsia="宋体" w:cs="宋体"/>
                <w:b/>
                <w:color w:val="auto"/>
                <w:sz w:val="22"/>
                <w:szCs w:val="22"/>
                <w:highlight w:val="none"/>
                <w:lang w:eastAsia="zh-CN"/>
              </w:rPr>
            </w:pPr>
          </w:p>
          <w:p w14:paraId="1D7D90DA">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2.1.3</w:t>
            </w:r>
          </w:p>
        </w:tc>
        <w:tc>
          <w:tcPr>
            <w:tcW w:w="624" w:type="pct"/>
            <w:vMerge w:val="restart"/>
            <w:vAlign w:val="center"/>
          </w:tcPr>
          <w:p w14:paraId="6D239FB4">
            <w:pPr>
              <w:pStyle w:val="43"/>
              <w:wordWrap w:val="0"/>
              <w:jc w:val="center"/>
              <w:rPr>
                <w:rFonts w:hint="eastAsia" w:ascii="宋体" w:hAnsi="宋体" w:eastAsia="宋体" w:cs="宋体"/>
                <w:b/>
                <w:color w:val="auto"/>
                <w:sz w:val="22"/>
                <w:szCs w:val="22"/>
                <w:highlight w:val="none"/>
              </w:rPr>
            </w:pPr>
          </w:p>
          <w:p w14:paraId="2279C44A">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响应性评审</w:t>
            </w:r>
          </w:p>
          <w:p w14:paraId="3CCB680D">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标准</w:t>
            </w:r>
          </w:p>
        </w:tc>
        <w:tc>
          <w:tcPr>
            <w:tcW w:w="1345" w:type="pct"/>
            <w:vAlign w:val="center"/>
          </w:tcPr>
          <w:p w14:paraId="488ACDE0">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内容</w:t>
            </w:r>
          </w:p>
        </w:tc>
        <w:tc>
          <w:tcPr>
            <w:tcW w:w="2552" w:type="pct"/>
            <w:vAlign w:val="center"/>
          </w:tcPr>
          <w:p w14:paraId="2867DC61">
            <w:pPr>
              <w:pStyle w:val="43"/>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7557C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477" w:type="pct"/>
            <w:vMerge w:val="continue"/>
            <w:vAlign w:val="center"/>
          </w:tcPr>
          <w:p w14:paraId="076FBBC1">
            <w:pPr>
              <w:wordWrap w:val="0"/>
              <w:jc w:val="center"/>
              <w:rPr>
                <w:rFonts w:hint="eastAsia" w:ascii="宋体" w:hAnsi="宋体" w:eastAsia="宋体" w:cs="宋体"/>
                <w:color w:val="auto"/>
                <w:sz w:val="22"/>
                <w:szCs w:val="22"/>
                <w:highlight w:val="none"/>
              </w:rPr>
            </w:pPr>
          </w:p>
        </w:tc>
        <w:tc>
          <w:tcPr>
            <w:tcW w:w="624" w:type="pct"/>
            <w:vMerge w:val="continue"/>
            <w:vAlign w:val="center"/>
          </w:tcPr>
          <w:p w14:paraId="621E81D2">
            <w:pPr>
              <w:wordWrap w:val="0"/>
              <w:jc w:val="center"/>
              <w:rPr>
                <w:rFonts w:hint="eastAsia" w:ascii="宋体" w:hAnsi="宋体" w:eastAsia="宋体" w:cs="宋体"/>
                <w:color w:val="auto"/>
                <w:sz w:val="22"/>
                <w:szCs w:val="22"/>
                <w:highlight w:val="none"/>
              </w:rPr>
            </w:pPr>
          </w:p>
        </w:tc>
        <w:tc>
          <w:tcPr>
            <w:tcW w:w="1345" w:type="pct"/>
            <w:vAlign w:val="center"/>
          </w:tcPr>
          <w:p w14:paraId="2B9BC46B">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合同履行期限（服务期）</w:t>
            </w:r>
          </w:p>
        </w:tc>
        <w:tc>
          <w:tcPr>
            <w:tcW w:w="2552" w:type="pct"/>
            <w:vAlign w:val="center"/>
          </w:tcPr>
          <w:p w14:paraId="10211343">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符合第二章“供应商须知”第 1.3.2 项规定</w:t>
            </w:r>
          </w:p>
        </w:tc>
      </w:tr>
      <w:tr w14:paraId="11E3C7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477" w:type="pct"/>
            <w:vMerge w:val="continue"/>
            <w:vAlign w:val="center"/>
          </w:tcPr>
          <w:p w14:paraId="55A8BFAE">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07441C14">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133E4FCB">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服务</w:t>
            </w:r>
            <w:r>
              <w:rPr>
                <w:rFonts w:hint="eastAsia" w:ascii="宋体" w:hAnsi="宋体" w:eastAsia="宋体" w:cs="宋体"/>
                <w:color w:val="auto"/>
                <w:sz w:val="22"/>
                <w:szCs w:val="22"/>
                <w:highlight w:val="none"/>
              </w:rPr>
              <w:t>标准</w:t>
            </w:r>
          </w:p>
        </w:tc>
        <w:tc>
          <w:tcPr>
            <w:tcW w:w="2552" w:type="pct"/>
            <w:vAlign w:val="center"/>
          </w:tcPr>
          <w:p w14:paraId="0D348C04">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符合第二章“供应商须知”第 1.3.3 项规定</w:t>
            </w:r>
          </w:p>
        </w:tc>
      </w:tr>
      <w:tr w14:paraId="72CFF6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477" w:type="pct"/>
            <w:vMerge w:val="continue"/>
            <w:vAlign w:val="center"/>
          </w:tcPr>
          <w:p w14:paraId="51AC900E">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3C29CAC7">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24849198">
            <w:pPr>
              <w:pStyle w:val="43"/>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有效期</w:t>
            </w:r>
          </w:p>
        </w:tc>
        <w:tc>
          <w:tcPr>
            <w:tcW w:w="2552" w:type="pct"/>
            <w:vAlign w:val="center"/>
          </w:tcPr>
          <w:p w14:paraId="053FC483">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符合第二章“供应商须知”第 3.3.1 项规定</w:t>
            </w:r>
          </w:p>
        </w:tc>
      </w:tr>
      <w:tr w14:paraId="12359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477" w:type="pct"/>
            <w:vMerge w:val="continue"/>
            <w:vAlign w:val="center"/>
          </w:tcPr>
          <w:p w14:paraId="217A2526">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09ECA508">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7297C624">
            <w:pPr>
              <w:pStyle w:val="43"/>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服务方案</w:t>
            </w:r>
          </w:p>
        </w:tc>
        <w:tc>
          <w:tcPr>
            <w:tcW w:w="2552" w:type="pct"/>
            <w:vAlign w:val="center"/>
          </w:tcPr>
          <w:p w14:paraId="602ABE93">
            <w:pPr>
              <w:pStyle w:val="43"/>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符合第五章“采购人需求”中的实质性要求和条件</w:t>
            </w:r>
          </w:p>
        </w:tc>
      </w:tr>
      <w:tr w14:paraId="5C693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477" w:type="pct"/>
            <w:vMerge w:val="continue"/>
            <w:vAlign w:val="center"/>
          </w:tcPr>
          <w:p w14:paraId="4E8EF024">
            <w:pPr>
              <w:wordWrap w:val="0"/>
              <w:jc w:val="center"/>
              <w:rPr>
                <w:rFonts w:hint="eastAsia" w:ascii="宋体" w:hAnsi="宋体" w:eastAsia="宋体" w:cs="宋体"/>
                <w:color w:val="auto"/>
                <w:sz w:val="22"/>
                <w:szCs w:val="22"/>
                <w:highlight w:val="none"/>
                <w:lang w:eastAsia="zh-CN"/>
              </w:rPr>
            </w:pPr>
          </w:p>
        </w:tc>
        <w:tc>
          <w:tcPr>
            <w:tcW w:w="624" w:type="pct"/>
            <w:vMerge w:val="continue"/>
            <w:vAlign w:val="center"/>
          </w:tcPr>
          <w:p w14:paraId="0A57D67C">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73BC0852">
            <w:pPr>
              <w:pStyle w:val="43"/>
              <w:wordWrap w:val="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磋商报价</w:t>
            </w:r>
          </w:p>
        </w:tc>
        <w:tc>
          <w:tcPr>
            <w:tcW w:w="2552" w:type="pct"/>
            <w:vAlign w:val="center"/>
          </w:tcPr>
          <w:p w14:paraId="32E3ADC7">
            <w:pPr>
              <w:pStyle w:val="43"/>
              <w:wordWrap w:val="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符合磋商文件的规定</w:t>
            </w:r>
          </w:p>
          <w:p w14:paraId="1037E990">
            <w:pPr>
              <w:pStyle w:val="43"/>
              <w:wordWrap w:val="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超出最高投标限价的首次报价及最终报价视为无效报价，投标将被否决</w:t>
            </w:r>
          </w:p>
        </w:tc>
      </w:tr>
    </w:tbl>
    <w:p w14:paraId="48C3260C">
      <w:pPr>
        <w:wordWrap w:val="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br w:type="page"/>
      </w:r>
    </w:p>
    <w:tbl>
      <w:tblPr>
        <w:tblStyle w:val="29"/>
        <w:tblW w:w="9898" w:type="dxa"/>
        <w:jc w:val="center"/>
        <w:tblLayout w:type="fixed"/>
        <w:tblCellMar>
          <w:top w:w="0" w:type="dxa"/>
          <w:left w:w="0" w:type="dxa"/>
          <w:bottom w:w="0" w:type="dxa"/>
          <w:right w:w="0" w:type="dxa"/>
        </w:tblCellMar>
      </w:tblPr>
      <w:tblGrid>
        <w:gridCol w:w="865"/>
        <w:gridCol w:w="1516"/>
        <w:gridCol w:w="6838"/>
        <w:gridCol w:w="679"/>
      </w:tblGrid>
      <w:tr w14:paraId="17A3CA5A">
        <w:tblPrEx>
          <w:tblCellMar>
            <w:top w:w="0" w:type="dxa"/>
            <w:left w:w="0" w:type="dxa"/>
            <w:bottom w:w="0" w:type="dxa"/>
            <w:right w:w="0" w:type="dxa"/>
          </w:tblCellMar>
        </w:tblPrEx>
        <w:trPr>
          <w:trHeight w:val="837" w:hRule="exact"/>
          <w:jc w:val="center"/>
        </w:trPr>
        <w:tc>
          <w:tcPr>
            <w:tcW w:w="2381" w:type="dxa"/>
            <w:gridSpan w:val="2"/>
            <w:tcBorders>
              <w:top w:val="single" w:color="000000" w:sz="4" w:space="0"/>
              <w:left w:val="single" w:color="000000" w:sz="4" w:space="0"/>
              <w:bottom w:val="single" w:color="000000" w:sz="4" w:space="0"/>
              <w:right w:val="single" w:color="000000" w:sz="4" w:space="0"/>
            </w:tcBorders>
            <w:noWrap w:val="0"/>
            <w:vAlign w:val="center"/>
          </w:tcPr>
          <w:p w14:paraId="0F79932F">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评审内容</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29E63832">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评</w:t>
            </w:r>
            <w:r>
              <w:rPr>
                <w:rFonts w:hint="eastAsia" w:ascii="宋体" w:hAnsi="宋体" w:eastAsia="宋体" w:cs="宋体"/>
                <w:b w:val="0"/>
                <w:bCs/>
                <w:sz w:val="24"/>
                <w:szCs w:val="24"/>
              </w:rPr>
              <w:tab/>
            </w:r>
            <w:r>
              <w:rPr>
                <w:rFonts w:hint="eastAsia" w:ascii="宋体" w:hAnsi="宋体" w:eastAsia="宋体" w:cs="宋体"/>
                <w:b w:val="0"/>
                <w:bCs/>
                <w:sz w:val="24"/>
                <w:szCs w:val="24"/>
              </w:rPr>
              <w:t>审</w:t>
            </w:r>
            <w:r>
              <w:rPr>
                <w:rFonts w:hint="eastAsia" w:ascii="宋体" w:hAnsi="宋体" w:eastAsia="宋体" w:cs="宋体"/>
                <w:b w:val="0"/>
                <w:bCs/>
                <w:sz w:val="24"/>
                <w:szCs w:val="24"/>
              </w:rPr>
              <w:tab/>
            </w:r>
            <w:r>
              <w:rPr>
                <w:rFonts w:hint="eastAsia" w:ascii="宋体" w:hAnsi="宋体" w:eastAsia="宋体" w:cs="宋体"/>
                <w:b w:val="0"/>
                <w:bCs/>
                <w:sz w:val="24"/>
                <w:szCs w:val="24"/>
              </w:rPr>
              <w:t>标</w:t>
            </w:r>
            <w:r>
              <w:rPr>
                <w:rFonts w:hint="eastAsia" w:ascii="宋体" w:hAnsi="宋体" w:eastAsia="宋体" w:cs="宋体"/>
                <w:b w:val="0"/>
                <w:bCs/>
                <w:sz w:val="24"/>
                <w:szCs w:val="24"/>
              </w:rPr>
              <w:tab/>
            </w:r>
            <w:r>
              <w:rPr>
                <w:rFonts w:hint="eastAsia" w:ascii="宋体" w:hAnsi="宋体" w:eastAsia="宋体" w:cs="宋体"/>
                <w:b w:val="0"/>
                <w:bCs/>
                <w:sz w:val="24"/>
                <w:szCs w:val="24"/>
              </w:rPr>
              <w:t>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70FC8EAF">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评标</w:t>
            </w:r>
          </w:p>
          <w:p w14:paraId="71D9A686">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分值</w:t>
            </w:r>
          </w:p>
        </w:tc>
      </w:tr>
      <w:tr w14:paraId="07695F1A">
        <w:tblPrEx>
          <w:tblCellMar>
            <w:top w:w="0" w:type="dxa"/>
            <w:left w:w="0" w:type="dxa"/>
            <w:bottom w:w="0" w:type="dxa"/>
            <w:right w:w="0" w:type="dxa"/>
          </w:tblCellMar>
        </w:tblPrEx>
        <w:trPr>
          <w:trHeight w:val="3148" w:hRule="exact"/>
          <w:jc w:val="center"/>
        </w:trPr>
        <w:tc>
          <w:tcPr>
            <w:tcW w:w="2381" w:type="dxa"/>
            <w:gridSpan w:val="2"/>
            <w:tcBorders>
              <w:top w:val="single" w:color="000000" w:sz="4" w:space="0"/>
              <w:left w:val="single" w:color="000000" w:sz="4" w:space="0"/>
              <w:bottom w:val="single" w:color="000000" w:sz="4" w:space="0"/>
              <w:right w:val="single" w:color="000000" w:sz="4" w:space="0"/>
            </w:tcBorders>
            <w:noWrap w:val="0"/>
            <w:vAlign w:val="center"/>
          </w:tcPr>
          <w:p w14:paraId="2C74B256">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highlight w:val="none"/>
              </w:rPr>
              <w:t>报价得分（</w:t>
            </w:r>
            <w:r>
              <w:rPr>
                <w:rFonts w:hint="eastAsia" w:ascii="宋体" w:hAnsi="宋体" w:cs="宋体"/>
                <w:b w:val="0"/>
                <w:bCs/>
                <w:sz w:val="24"/>
                <w:szCs w:val="24"/>
                <w:highlight w:val="none"/>
                <w:lang w:val="en-US" w:eastAsia="zh-CN"/>
              </w:rPr>
              <w:t>10</w:t>
            </w:r>
            <w:r>
              <w:rPr>
                <w:rFonts w:hint="eastAsia" w:ascii="宋体" w:hAnsi="宋体" w:eastAsia="宋体" w:cs="宋体"/>
                <w:b w:val="0"/>
                <w:bCs/>
                <w:sz w:val="24"/>
                <w:szCs w:val="24"/>
                <w:highlight w:val="none"/>
              </w:rPr>
              <w:t>分）</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446843DF">
            <w:pPr>
              <w:pStyle w:val="43"/>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1</w:t>
            </w:r>
            <w:r>
              <w:rPr>
                <w:rFonts w:hint="eastAsia" w:ascii="宋体" w:hAnsi="宋体" w:eastAsia="宋体" w:cs="宋体"/>
                <w:spacing w:val="-8"/>
                <w:sz w:val="24"/>
                <w:szCs w:val="24"/>
                <w:lang w:eastAsia="zh-CN"/>
              </w:rPr>
              <w:t>、取通过初步评审合格的有效投标报价最低价为评标基准价，</w:t>
            </w:r>
            <w:r>
              <w:rPr>
                <w:rFonts w:hint="eastAsia" w:ascii="宋体" w:hAnsi="宋体" w:eastAsia="宋体" w:cs="宋体"/>
                <w:sz w:val="24"/>
                <w:szCs w:val="24"/>
                <w:lang w:eastAsia="zh-CN"/>
              </w:rPr>
              <w:t>其价格分为满分 10 分。其他投标人价格分按下列公式计算：</w:t>
            </w:r>
          </w:p>
          <w:p w14:paraId="0F7DCCBB">
            <w:pPr>
              <w:pStyle w:val="43"/>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投标报价得分=（评标基准价/投标报价）*价格权重*100</w:t>
            </w:r>
          </w:p>
          <w:p w14:paraId="6EB10C8A">
            <w:pPr>
              <w:pStyle w:val="43"/>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价格权重=10%</w:t>
            </w:r>
          </w:p>
          <w:p w14:paraId="4150C3AA">
            <w:pPr>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如果评标委员会认为最低的投标报价明显低于投标人其成本价格,有可能影响服务质量和不能诚信履约的，应当要求该投标人在规定的期限内予以解释说明并提供相关证明材料，投标人不能合理解释或提供相关证明材料的，则评委会认定其以低于成本价投标，其报价不能作为基准价,不计入报价计算（其报价为0分）。报价得分精确到小数点后二位。</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54136F11">
            <w:pPr>
              <w:pStyle w:val="8"/>
              <w:jc w:val="center"/>
              <w:rPr>
                <w:rFonts w:hint="eastAsia" w:ascii="宋体" w:hAnsi="宋体" w:eastAsia="宋体" w:cs="宋体"/>
                <w:b w:val="0"/>
                <w:bCs/>
                <w:sz w:val="24"/>
                <w:szCs w:val="24"/>
              </w:rPr>
            </w:pP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p>
        </w:tc>
      </w:tr>
      <w:tr w14:paraId="5AC33208">
        <w:tblPrEx>
          <w:tblCellMar>
            <w:top w:w="0" w:type="dxa"/>
            <w:left w:w="0" w:type="dxa"/>
            <w:bottom w:w="0" w:type="dxa"/>
            <w:right w:w="0" w:type="dxa"/>
          </w:tblCellMar>
        </w:tblPrEx>
        <w:trPr>
          <w:trHeight w:val="989" w:hRule="exact"/>
          <w:jc w:val="center"/>
        </w:trPr>
        <w:tc>
          <w:tcPr>
            <w:tcW w:w="2381" w:type="dxa"/>
            <w:gridSpan w:val="2"/>
            <w:tcBorders>
              <w:top w:val="single" w:color="000000" w:sz="4" w:space="0"/>
              <w:left w:val="single" w:color="000000" w:sz="4" w:space="0"/>
              <w:bottom w:val="single" w:color="auto" w:sz="4" w:space="0"/>
              <w:right w:val="single" w:color="000000" w:sz="4" w:space="0"/>
            </w:tcBorders>
            <w:noWrap w:val="0"/>
            <w:vAlign w:val="center"/>
          </w:tcPr>
          <w:p w14:paraId="29DC50DA">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企业业绩（</w:t>
            </w:r>
            <w:r>
              <w:rPr>
                <w:rFonts w:hint="eastAsia" w:ascii="宋体" w:hAnsi="宋体" w:eastAsia="宋体" w:cs="宋体"/>
                <w:b w:val="0"/>
                <w:bCs/>
                <w:sz w:val="24"/>
                <w:szCs w:val="24"/>
                <w:lang w:val="en-US" w:eastAsia="zh-CN"/>
              </w:rPr>
              <w:t>9</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145C3F8C">
            <w:pPr>
              <w:jc w:val="left"/>
              <w:rPr>
                <w:rFonts w:hint="eastAsia" w:ascii="宋体" w:hAnsi="宋体" w:eastAsia="宋体" w:cs="宋体"/>
                <w:sz w:val="24"/>
                <w:szCs w:val="24"/>
              </w:rPr>
            </w:pPr>
            <w:r>
              <w:rPr>
                <w:rFonts w:hint="eastAsia" w:ascii="宋体" w:hAnsi="宋体" w:eastAsia="宋体" w:cs="宋体"/>
                <w:sz w:val="24"/>
                <w:szCs w:val="24"/>
              </w:rPr>
              <w:t>投标人</w:t>
            </w:r>
            <w:r>
              <w:rPr>
                <w:rFonts w:hint="eastAsia" w:ascii="宋体" w:hAnsi="宋体" w:eastAsia="宋体" w:cs="宋体"/>
                <w:bCs/>
                <w:sz w:val="24"/>
                <w:szCs w:val="22"/>
              </w:rPr>
              <w:t>近年</w:t>
            </w:r>
            <w:r>
              <w:rPr>
                <w:rFonts w:hint="eastAsia" w:ascii="宋体" w:hAnsi="宋体" w:eastAsia="宋体" w:cs="宋体"/>
                <w:bCs/>
                <w:sz w:val="24"/>
                <w:szCs w:val="22"/>
                <w:lang w:eastAsia="zh-CN"/>
              </w:rPr>
              <w:t>（</w:t>
            </w:r>
            <w:r>
              <w:rPr>
                <w:rFonts w:hint="eastAsia" w:ascii="宋体" w:hAnsi="宋体" w:eastAsia="宋体" w:cs="宋体"/>
                <w:bCs/>
                <w:sz w:val="24"/>
                <w:szCs w:val="22"/>
              </w:rPr>
              <w:t>20</w:t>
            </w:r>
            <w:r>
              <w:rPr>
                <w:rFonts w:hint="eastAsia" w:hAnsi="宋体" w:eastAsia="宋体" w:cs="宋体"/>
                <w:bCs/>
                <w:sz w:val="24"/>
                <w:szCs w:val="22"/>
                <w:lang w:val="en-US" w:eastAsia="zh-CN"/>
              </w:rPr>
              <w:t>22</w:t>
            </w:r>
            <w:r>
              <w:rPr>
                <w:rFonts w:hint="eastAsia" w:ascii="宋体" w:hAnsi="宋体" w:eastAsia="宋体" w:cs="宋体"/>
                <w:bCs/>
                <w:sz w:val="24"/>
                <w:szCs w:val="22"/>
              </w:rPr>
              <w:t>年</w:t>
            </w:r>
            <w:r>
              <w:rPr>
                <w:rFonts w:hint="eastAsia" w:ascii="宋体" w:hAnsi="宋体" w:eastAsia="宋体" w:cs="宋体"/>
                <w:bCs/>
                <w:sz w:val="24"/>
                <w:szCs w:val="22"/>
                <w:lang w:val="en-US" w:eastAsia="zh-CN"/>
              </w:rPr>
              <w:t>-至今</w:t>
            </w:r>
            <w:r>
              <w:rPr>
                <w:rFonts w:hint="eastAsia" w:ascii="宋体" w:hAnsi="宋体" w:eastAsia="宋体" w:cs="宋体"/>
                <w:bCs/>
                <w:sz w:val="24"/>
                <w:szCs w:val="22"/>
                <w:lang w:eastAsia="zh-CN"/>
              </w:rPr>
              <w:t>）</w:t>
            </w:r>
            <w:r>
              <w:rPr>
                <w:rFonts w:hint="eastAsia" w:ascii="宋体" w:hAnsi="宋体" w:eastAsia="宋体" w:cs="宋体"/>
                <w:sz w:val="24"/>
                <w:szCs w:val="24"/>
              </w:rPr>
              <w:t>完成过类似业绩</w:t>
            </w:r>
            <w:r>
              <w:rPr>
                <w:rFonts w:hint="eastAsia" w:hAnsi="宋体" w:eastAsia="宋体" w:cs="宋体"/>
                <w:sz w:val="24"/>
                <w:szCs w:val="24"/>
                <w:lang w:eastAsia="zh-CN"/>
              </w:rPr>
              <w:t>（公路验检测项目）</w:t>
            </w:r>
            <w:r>
              <w:rPr>
                <w:rFonts w:hint="eastAsia" w:ascii="宋体" w:hAnsi="宋体" w:eastAsia="宋体" w:cs="宋体"/>
                <w:sz w:val="24"/>
                <w:szCs w:val="24"/>
              </w:rPr>
              <w:t>，每有一项得</w:t>
            </w:r>
            <w:r>
              <w:rPr>
                <w:rFonts w:hint="eastAsia" w:ascii="宋体" w:hAnsi="宋体" w:eastAsia="宋体" w:cs="宋体"/>
                <w:sz w:val="24"/>
                <w:szCs w:val="24"/>
                <w:lang w:val="en-US" w:eastAsia="zh-CN"/>
              </w:rPr>
              <w:t>3</w:t>
            </w:r>
            <w:r>
              <w:rPr>
                <w:rFonts w:hint="eastAsia" w:ascii="宋体" w:hAnsi="宋体" w:eastAsia="宋体" w:cs="宋体"/>
                <w:sz w:val="24"/>
                <w:szCs w:val="24"/>
              </w:rPr>
              <w:t>分，共</w:t>
            </w:r>
            <w:r>
              <w:rPr>
                <w:rFonts w:hint="eastAsia" w:ascii="宋体" w:hAnsi="宋体" w:eastAsia="宋体" w:cs="宋体"/>
                <w:sz w:val="24"/>
                <w:szCs w:val="24"/>
                <w:lang w:val="en-US" w:eastAsia="zh-CN"/>
              </w:rPr>
              <w:t>9</w:t>
            </w:r>
            <w:r>
              <w:rPr>
                <w:rFonts w:hint="eastAsia" w:ascii="宋体" w:hAnsi="宋体" w:eastAsia="宋体" w:cs="宋体"/>
                <w:sz w:val="24"/>
                <w:szCs w:val="24"/>
              </w:rPr>
              <w:t>分。</w:t>
            </w:r>
            <w:r>
              <w:rPr>
                <w:rFonts w:hint="eastAsia" w:ascii="宋体" w:hAnsi="宋体" w:eastAsia="宋体" w:cs="宋体"/>
                <w:sz w:val="24"/>
                <w:szCs w:val="24"/>
                <w:highlight w:val="none"/>
                <w:lang w:eastAsia="zh-CN"/>
              </w:rPr>
              <w:t>标书内附中标通知书或合同。</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1835F1F3">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r>
              <w:rPr>
                <w:rFonts w:hint="eastAsia" w:ascii="宋体" w:hAnsi="宋体" w:eastAsia="宋体" w:cs="宋体"/>
                <w:b w:val="0"/>
                <w:bCs/>
                <w:sz w:val="24"/>
                <w:szCs w:val="24"/>
              </w:rPr>
              <w:t>分</w:t>
            </w:r>
          </w:p>
        </w:tc>
      </w:tr>
      <w:tr w14:paraId="5B18AD03">
        <w:tblPrEx>
          <w:tblCellMar>
            <w:top w:w="0" w:type="dxa"/>
            <w:left w:w="0" w:type="dxa"/>
            <w:bottom w:w="0" w:type="dxa"/>
            <w:right w:w="0" w:type="dxa"/>
          </w:tblCellMar>
        </w:tblPrEx>
        <w:trPr>
          <w:trHeight w:val="811" w:hRule="exact"/>
          <w:jc w:val="center"/>
        </w:trPr>
        <w:tc>
          <w:tcPr>
            <w:tcW w:w="2381" w:type="dxa"/>
            <w:gridSpan w:val="2"/>
            <w:tcBorders>
              <w:top w:val="single" w:color="auto" w:sz="4" w:space="0"/>
              <w:left w:val="single" w:color="auto" w:sz="4" w:space="0"/>
              <w:bottom w:val="single" w:color="auto" w:sz="4" w:space="0"/>
              <w:right w:val="single" w:color="auto" w:sz="4" w:space="0"/>
            </w:tcBorders>
            <w:noWrap w:val="0"/>
            <w:vAlign w:val="center"/>
          </w:tcPr>
          <w:p w14:paraId="3D5B7454">
            <w:pPr>
              <w:pStyle w:val="8"/>
              <w:jc w:val="center"/>
              <w:rPr>
                <w:rFonts w:hint="eastAsia" w:ascii="宋体" w:hAnsi="宋体" w:eastAsia="宋体" w:cs="宋体"/>
                <w:b w:val="0"/>
                <w:bCs/>
                <w:sz w:val="24"/>
                <w:szCs w:val="24"/>
                <w:lang w:eastAsia="zh-CN"/>
              </w:rPr>
            </w:pPr>
            <w:r>
              <w:rPr>
                <w:rFonts w:hint="eastAsia" w:ascii="宋体" w:hAnsi="宋体" w:cs="宋体"/>
                <w:b w:val="0"/>
                <w:bCs/>
                <w:sz w:val="24"/>
                <w:szCs w:val="24"/>
                <w:lang w:val="en-US" w:eastAsia="zh-CN"/>
              </w:rPr>
              <w:t>项目负责人业绩</w:t>
            </w:r>
            <w:r>
              <w:rPr>
                <w:rFonts w:hint="eastAsia" w:ascii="宋体" w:hAnsi="宋体" w:cs="宋体"/>
                <w:b w:val="0"/>
                <w:bCs/>
                <w:sz w:val="24"/>
                <w:szCs w:val="24"/>
                <w:lang w:eastAsia="zh-CN"/>
              </w:rPr>
              <w:t>（</w:t>
            </w:r>
            <w:r>
              <w:rPr>
                <w:rFonts w:hint="eastAsia" w:ascii="宋体" w:hAnsi="宋体" w:cs="宋体"/>
                <w:b w:val="0"/>
                <w:bCs/>
                <w:sz w:val="24"/>
                <w:szCs w:val="24"/>
                <w:lang w:val="en-US" w:eastAsia="zh-CN"/>
              </w:rPr>
              <w:t>3分</w:t>
            </w:r>
            <w:r>
              <w:rPr>
                <w:rFonts w:hint="eastAsia" w:ascii="宋体" w:hAnsi="宋体" w:cs="宋体"/>
                <w:b w:val="0"/>
                <w:bCs/>
                <w:sz w:val="24"/>
                <w:szCs w:val="24"/>
                <w:lang w:eastAsia="zh-CN"/>
              </w:rPr>
              <w:t>）</w:t>
            </w:r>
          </w:p>
        </w:tc>
        <w:tc>
          <w:tcPr>
            <w:tcW w:w="6838" w:type="dxa"/>
            <w:tcBorders>
              <w:top w:val="single" w:color="000000" w:sz="4" w:space="0"/>
              <w:left w:val="single" w:color="auto" w:sz="4" w:space="0"/>
              <w:bottom w:val="single" w:color="000000" w:sz="4" w:space="0"/>
              <w:right w:val="single" w:color="000000" w:sz="4" w:space="0"/>
            </w:tcBorders>
            <w:noWrap w:val="0"/>
            <w:vAlign w:val="center"/>
          </w:tcPr>
          <w:p w14:paraId="425201D1">
            <w:pPr>
              <w:jc w:val="left"/>
              <w:rPr>
                <w:rFonts w:hint="eastAsia" w:ascii="宋体" w:hAnsi="宋体" w:eastAsia="宋体" w:cs="宋体"/>
                <w:sz w:val="24"/>
                <w:szCs w:val="24"/>
              </w:rPr>
            </w:pPr>
            <w:r>
              <w:rPr>
                <w:rFonts w:hint="eastAsia" w:ascii="宋体" w:hAnsi="宋体" w:eastAsia="宋体" w:cs="宋体"/>
                <w:bCs/>
                <w:sz w:val="24"/>
                <w:szCs w:val="22"/>
                <w:lang w:val="en-US" w:eastAsia="zh-CN"/>
              </w:rPr>
              <w:t>项目负责人每提供一项担任试验检测项目负责人业绩加3分，最多加3分，</w:t>
            </w:r>
            <w:r>
              <w:rPr>
                <w:rFonts w:hint="eastAsia" w:ascii="宋体" w:hAnsi="宋体" w:eastAsia="宋体" w:cs="宋体"/>
                <w:sz w:val="24"/>
                <w:szCs w:val="24"/>
                <w:highlight w:val="none"/>
                <w:lang w:eastAsia="zh-CN"/>
              </w:rPr>
              <w:t>标书内附中标通知书或合同。</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72442DC9">
            <w:pPr>
              <w:pStyle w:val="8"/>
              <w:jc w:val="center"/>
              <w:rPr>
                <w:rFonts w:hint="eastAsia" w:ascii="宋体" w:hAnsi="宋体" w:eastAsia="宋体" w:cs="宋体"/>
                <w:b w:val="0"/>
                <w:bCs/>
                <w:sz w:val="24"/>
                <w:szCs w:val="24"/>
              </w:rPr>
            </w:pPr>
            <w:r>
              <w:rPr>
                <w:rFonts w:hint="eastAsia" w:ascii="宋体" w:hAnsi="宋体" w:cs="宋体"/>
                <w:b w:val="0"/>
                <w:bCs/>
                <w:sz w:val="24"/>
                <w:szCs w:val="24"/>
                <w:lang w:val="en-US" w:eastAsia="zh-CN"/>
              </w:rPr>
              <w:t>3</w:t>
            </w:r>
            <w:r>
              <w:rPr>
                <w:rFonts w:hint="eastAsia" w:ascii="宋体" w:hAnsi="宋体" w:eastAsia="宋体" w:cs="宋体"/>
                <w:b w:val="0"/>
                <w:bCs/>
                <w:sz w:val="24"/>
                <w:szCs w:val="24"/>
              </w:rPr>
              <w:t>分</w:t>
            </w:r>
          </w:p>
        </w:tc>
      </w:tr>
      <w:tr w14:paraId="36174656">
        <w:tblPrEx>
          <w:tblCellMar>
            <w:top w:w="0" w:type="dxa"/>
            <w:left w:w="0" w:type="dxa"/>
            <w:bottom w:w="0" w:type="dxa"/>
            <w:right w:w="0" w:type="dxa"/>
          </w:tblCellMar>
        </w:tblPrEx>
        <w:trPr>
          <w:trHeight w:val="892" w:hRule="exact"/>
          <w:jc w:val="center"/>
        </w:trPr>
        <w:tc>
          <w:tcPr>
            <w:tcW w:w="2381" w:type="dxa"/>
            <w:gridSpan w:val="2"/>
            <w:tcBorders>
              <w:top w:val="single" w:color="auto" w:sz="4" w:space="0"/>
              <w:left w:val="single" w:color="auto" w:sz="4" w:space="0"/>
              <w:bottom w:val="single" w:color="000000" w:sz="4" w:space="0"/>
              <w:right w:val="single" w:color="auto" w:sz="4" w:space="0"/>
            </w:tcBorders>
            <w:noWrap w:val="0"/>
            <w:vAlign w:val="center"/>
          </w:tcPr>
          <w:p w14:paraId="38BF2CEC">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其他工作人员资格（</w:t>
            </w:r>
            <w:r>
              <w:rPr>
                <w:rFonts w:hint="eastAsia" w:ascii="宋体" w:hAnsi="宋体" w:cs="宋体"/>
                <w:b w:val="0"/>
                <w:bCs/>
                <w:sz w:val="24"/>
                <w:szCs w:val="24"/>
                <w:lang w:val="en-US" w:eastAsia="zh-CN"/>
              </w:rPr>
              <w:t>8</w:t>
            </w:r>
            <w:r>
              <w:rPr>
                <w:rFonts w:hint="eastAsia" w:ascii="宋体" w:hAnsi="宋体" w:eastAsia="宋体" w:cs="宋体"/>
                <w:b w:val="0"/>
                <w:bCs/>
                <w:sz w:val="24"/>
                <w:szCs w:val="24"/>
              </w:rPr>
              <w:t>分）</w:t>
            </w:r>
          </w:p>
        </w:tc>
        <w:tc>
          <w:tcPr>
            <w:tcW w:w="6838" w:type="dxa"/>
            <w:tcBorders>
              <w:top w:val="single" w:color="000000" w:sz="4" w:space="0"/>
              <w:left w:val="single" w:color="auto" w:sz="4" w:space="0"/>
              <w:bottom w:val="single" w:color="000000" w:sz="4" w:space="0"/>
              <w:right w:val="single" w:color="000000" w:sz="4" w:space="0"/>
            </w:tcBorders>
            <w:noWrap w:val="0"/>
            <w:vAlign w:val="center"/>
          </w:tcPr>
          <w:p w14:paraId="4338B85B">
            <w:pPr>
              <w:jc w:val="left"/>
              <w:rPr>
                <w:rFonts w:hint="eastAsia" w:ascii="宋体" w:hAnsi="宋体" w:eastAsia="宋体" w:cs="宋体"/>
                <w:sz w:val="24"/>
                <w:szCs w:val="24"/>
              </w:rPr>
            </w:pPr>
            <w:r>
              <w:rPr>
                <w:rFonts w:hint="eastAsia" w:hAnsi="宋体" w:eastAsia="宋体" w:cs="宋体"/>
                <w:sz w:val="24"/>
                <w:szCs w:val="24"/>
                <w:lang w:val="en-US" w:eastAsia="zh-CN"/>
              </w:rPr>
              <w:t>拟投入本项目的服务团队中，试验检测员每具有一人有《试验检测员证书》加4分，最多得8分，</w:t>
            </w:r>
            <w:r>
              <w:rPr>
                <w:rFonts w:hint="eastAsia" w:ascii="宋体" w:hAnsi="宋体" w:eastAsia="宋体" w:cs="宋体"/>
                <w:sz w:val="24"/>
                <w:szCs w:val="24"/>
              </w:rPr>
              <w:t>标书内附证书复印件加盖公章。</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6080A67F">
            <w:pPr>
              <w:pStyle w:val="8"/>
              <w:jc w:val="center"/>
              <w:rPr>
                <w:rFonts w:hint="eastAsia" w:ascii="宋体" w:hAnsi="宋体" w:eastAsia="宋体" w:cs="宋体"/>
                <w:b w:val="0"/>
                <w:bCs/>
                <w:sz w:val="24"/>
                <w:szCs w:val="24"/>
              </w:rPr>
            </w:pPr>
            <w:r>
              <w:rPr>
                <w:rFonts w:hint="eastAsia" w:ascii="宋体" w:hAnsi="宋体" w:cs="宋体"/>
                <w:b w:val="0"/>
                <w:bCs/>
                <w:sz w:val="24"/>
                <w:szCs w:val="24"/>
                <w:lang w:val="en-US" w:eastAsia="zh-CN"/>
              </w:rPr>
              <w:t>8</w:t>
            </w:r>
            <w:r>
              <w:rPr>
                <w:rFonts w:hint="eastAsia" w:ascii="宋体" w:hAnsi="宋体" w:eastAsia="宋体" w:cs="宋体"/>
                <w:b w:val="0"/>
                <w:bCs/>
                <w:sz w:val="24"/>
                <w:szCs w:val="24"/>
              </w:rPr>
              <w:t>分</w:t>
            </w:r>
          </w:p>
        </w:tc>
      </w:tr>
      <w:tr w14:paraId="039CBCE5">
        <w:tblPrEx>
          <w:tblCellMar>
            <w:top w:w="0" w:type="dxa"/>
            <w:left w:w="0" w:type="dxa"/>
            <w:bottom w:w="0" w:type="dxa"/>
            <w:right w:w="0" w:type="dxa"/>
          </w:tblCellMar>
        </w:tblPrEx>
        <w:trPr>
          <w:trHeight w:val="2224" w:hRule="exact"/>
          <w:jc w:val="center"/>
        </w:trPr>
        <w:tc>
          <w:tcPr>
            <w:tcW w:w="865" w:type="dxa"/>
            <w:vMerge w:val="restart"/>
            <w:tcBorders>
              <w:top w:val="single" w:color="000000" w:sz="4" w:space="0"/>
              <w:left w:val="single" w:color="000000" w:sz="4" w:space="0"/>
              <w:bottom w:val="single" w:color="000000" w:sz="4" w:space="0"/>
              <w:right w:val="single" w:color="000000" w:sz="4" w:space="0"/>
            </w:tcBorders>
            <w:noWrap w:val="0"/>
            <w:vAlign w:val="center"/>
          </w:tcPr>
          <w:p w14:paraId="4D52237A">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工作方案</w:t>
            </w:r>
            <w:r>
              <w:rPr>
                <w:rFonts w:hint="eastAsia" w:ascii="宋体" w:hAnsi="宋体" w:cs="宋体"/>
                <w:b w:val="0"/>
                <w:bCs/>
                <w:sz w:val="24"/>
                <w:szCs w:val="24"/>
                <w:lang w:val="en-US" w:eastAsia="zh-CN"/>
              </w:rPr>
              <w:t>65</w:t>
            </w:r>
            <w:r>
              <w:rPr>
                <w:rFonts w:hint="eastAsia" w:ascii="宋体" w:hAnsi="宋体" w:eastAsia="宋体" w:cs="宋体"/>
                <w:b w:val="0"/>
                <w:bCs/>
                <w:sz w:val="24"/>
                <w:szCs w:val="24"/>
              </w:rPr>
              <w:t>分</w:t>
            </w: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113946DA">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总体检测方案（</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54DD9D58">
            <w:pPr>
              <w:pStyle w:val="8"/>
              <w:rPr>
                <w:rFonts w:hint="eastAsia" w:ascii="宋体" w:hAnsi="宋体" w:eastAsia="宋体" w:cs="宋体"/>
                <w:b w:val="0"/>
                <w:bCs/>
                <w:sz w:val="24"/>
                <w:szCs w:val="24"/>
              </w:rPr>
            </w:pPr>
            <w:r>
              <w:rPr>
                <w:rFonts w:hint="eastAsia" w:ascii="宋体" w:hAnsi="宋体" w:cs="宋体"/>
                <w:b w:val="0"/>
                <w:bCs/>
                <w:sz w:val="24"/>
                <w:szCs w:val="24"/>
                <w:lang w:eastAsia="zh-CN"/>
              </w:rPr>
              <w:t>总体检测方案</w:t>
            </w:r>
            <w:r>
              <w:rPr>
                <w:rFonts w:hint="eastAsia" w:ascii="宋体" w:hAnsi="宋体" w:eastAsia="宋体" w:cs="宋体"/>
                <w:b w:val="0"/>
                <w:bCs/>
                <w:sz w:val="24"/>
                <w:szCs w:val="24"/>
              </w:rPr>
              <w:t>编制科学合理，内容全面且有针对性，技术方案详细、先进且具备可行性，措施得力、切实可行的，得</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r>
              <w:rPr>
                <w:rFonts w:hint="eastAsia" w:ascii="宋体" w:hAnsi="宋体" w:cs="宋体"/>
                <w:b w:val="0"/>
                <w:bCs/>
                <w:sz w:val="24"/>
                <w:szCs w:val="24"/>
                <w:lang w:eastAsia="zh-CN"/>
              </w:rPr>
              <w:t>总体检测方案</w:t>
            </w:r>
            <w:r>
              <w:rPr>
                <w:rFonts w:hint="eastAsia" w:ascii="宋体" w:hAnsi="宋体" w:eastAsia="宋体" w:cs="宋体"/>
                <w:b w:val="0"/>
                <w:bCs/>
                <w:sz w:val="24"/>
                <w:szCs w:val="24"/>
              </w:rPr>
              <w:t>编制比较科学合理，内容比较全面、比较有针对性，技术方案比较详细、基本具备先进性和可行性，措施比较得力、可行的得</w:t>
            </w:r>
            <w:r>
              <w:rPr>
                <w:rFonts w:hint="eastAsia" w:ascii="宋体" w:hAnsi="宋体" w:cs="宋体"/>
                <w:b w:val="0"/>
                <w:bCs/>
                <w:sz w:val="24"/>
                <w:szCs w:val="24"/>
                <w:lang w:val="en-US" w:eastAsia="zh-CN"/>
              </w:rPr>
              <w:t>6</w:t>
            </w:r>
            <w:r>
              <w:rPr>
                <w:rFonts w:hint="eastAsia" w:ascii="宋体" w:hAnsi="宋体" w:eastAsia="宋体" w:cs="宋体"/>
                <w:b w:val="0"/>
                <w:bCs/>
                <w:sz w:val="24"/>
                <w:szCs w:val="24"/>
              </w:rPr>
              <w:t>分；</w:t>
            </w:r>
            <w:r>
              <w:rPr>
                <w:rFonts w:hint="eastAsia" w:ascii="宋体" w:hAnsi="宋体" w:cs="宋体"/>
                <w:b w:val="0"/>
                <w:bCs/>
                <w:sz w:val="24"/>
                <w:szCs w:val="24"/>
                <w:lang w:eastAsia="zh-CN"/>
              </w:rPr>
              <w:t>总体检测方案</w:t>
            </w:r>
            <w:r>
              <w:rPr>
                <w:rFonts w:hint="eastAsia" w:ascii="宋体" w:hAnsi="宋体" w:eastAsia="宋体" w:cs="宋体"/>
                <w:b w:val="0"/>
                <w:bCs/>
                <w:sz w:val="24"/>
                <w:szCs w:val="24"/>
              </w:rPr>
              <w:t>编制不够科学合理，内容简单、针对性不强，技术方案简单、技术落后，措施不完备、可行性差的，得</w:t>
            </w:r>
            <w:r>
              <w:rPr>
                <w:rFonts w:hint="eastAsia" w:ascii="宋体" w:hAnsi="宋体" w:cs="宋体"/>
                <w:b w:val="0"/>
                <w:bCs/>
                <w:sz w:val="24"/>
                <w:szCs w:val="24"/>
                <w:lang w:val="en-US" w:eastAsia="zh-CN"/>
              </w:rPr>
              <w:t>3</w:t>
            </w:r>
            <w:r>
              <w:rPr>
                <w:rFonts w:hint="eastAsia" w:ascii="宋体" w:hAnsi="宋体" w:eastAsia="宋体" w:cs="宋体"/>
                <w:b w:val="0"/>
                <w:bCs/>
                <w:sz w:val="24"/>
                <w:szCs w:val="24"/>
              </w:rPr>
              <w:t>分。严重缺项或无此项内容的，得0分。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69C24526">
            <w:pPr>
              <w:jc w:val="center"/>
              <w:rPr>
                <w:rFonts w:hint="eastAsia" w:ascii="宋体" w:hAnsi="宋体" w:eastAsia="宋体" w:cs="宋体"/>
                <w:bCs/>
                <w:sz w:val="24"/>
                <w:szCs w:val="24"/>
              </w:rPr>
            </w:pPr>
            <w:r>
              <w:rPr>
                <w:rFonts w:hint="eastAsia" w:hAnsi="宋体" w:eastAsia="宋体" w:cs="宋体"/>
                <w:bCs/>
                <w:sz w:val="24"/>
                <w:szCs w:val="24"/>
                <w:lang w:val="en-US" w:eastAsia="zh-CN"/>
              </w:rPr>
              <w:t>10</w:t>
            </w:r>
            <w:r>
              <w:rPr>
                <w:rFonts w:hint="eastAsia" w:ascii="宋体" w:hAnsi="宋体" w:eastAsia="宋体" w:cs="宋体"/>
                <w:bCs/>
                <w:sz w:val="24"/>
                <w:szCs w:val="24"/>
              </w:rPr>
              <w:t>分</w:t>
            </w:r>
          </w:p>
        </w:tc>
      </w:tr>
      <w:tr w14:paraId="187D5F93">
        <w:tblPrEx>
          <w:tblCellMar>
            <w:top w:w="0" w:type="dxa"/>
            <w:left w:w="0" w:type="dxa"/>
            <w:bottom w:w="0" w:type="dxa"/>
            <w:right w:w="0" w:type="dxa"/>
          </w:tblCellMar>
        </w:tblPrEx>
        <w:trPr>
          <w:trHeight w:val="1301"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1419A3DC">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40A93613">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检测工作量及计划安排</w:t>
            </w:r>
          </w:p>
          <w:p w14:paraId="0C5119DD">
            <w:pPr>
              <w:pStyle w:val="8"/>
              <w:jc w:val="center"/>
              <w:rPr>
                <w:rFonts w:hint="eastAsia" w:ascii="宋体" w:hAnsi="宋体" w:eastAsia="宋体" w:cs="宋体"/>
                <w:b w:val="0"/>
                <w:bCs/>
                <w:sz w:val="24"/>
                <w:szCs w:val="24"/>
              </w:rPr>
            </w:pPr>
            <w:r>
              <w:rPr>
                <w:rFonts w:hint="eastAsia" w:ascii="宋体" w:hAnsi="宋体" w:cs="宋体"/>
                <w:b w:val="0"/>
                <w:bCs/>
                <w:sz w:val="24"/>
                <w:szCs w:val="24"/>
                <w:lang w:eastAsia="zh-CN"/>
              </w:rPr>
              <w:t>（</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66C1F396">
            <w:pPr>
              <w:pStyle w:val="8"/>
              <w:rPr>
                <w:rFonts w:hint="eastAsia" w:ascii="宋体" w:hAnsi="宋体" w:eastAsia="宋体" w:cs="宋体"/>
                <w:b w:val="0"/>
                <w:bCs/>
                <w:sz w:val="24"/>
                <w:szCs w:val="24"/>
              </w:rPr>
            </w:pPr>
            <w:r>
              <w:rPr>
                <w:rFonts w:hint="eastAsia" w:ascii="宋体" w:hAnsi="宋体" w:eastAsia="宋体" w:cs="宋体"/>
                <w:b w:val="0"/>
                <w:bCs/>
                <w:sz w:val="24"/>
                <w:szCs w:val="24"/>
              </w:rPr>
              <w:t>符合工程特点，检测工作量估算准确、计划安排合理得</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p>
          <w:p w14:paraId="12D4BA1B">
            <w:pPr>
              <w:pStyle w:val="8"/>
              <w:rPr>
                <w:rFonts w:hint="eastAsia" w:ascii="宋体" w:hAnsi="宋体" w:eastAsia="宋体" w:cs="宋体"/>
                <w:b w:val="0"/>
                <w:bCs/>
                <w:sz w:val="24"/>
                <w:szCs w:val="24"/>
              </w:rPr>
            </w:pPr>
            <w:r>
              <w:rPr>
                <w:rFonts w:hint="eastAsia" w:ascii="宋体" w:hAnsi="宋体" w:eastAsia="宋体" w:cs="宋体"/>
                <w:b w:val="0"/>
                <w:bCs/>
                <w:sz w:val="24"/>
                <w:szCs w:val="24"/>
              </w:rPr>
              <w:t>比较符合工程特点，检测工作量估算</w:t>
            </w:r>
            <w:r>
              <w:rPr>
                <w:rFonts w:hint="eastAsia" w:ascii="宋体" w:hAnsi="宋体" w:eastAsia="宋体" w:cs="宋体"/>
                <w:b w:val="0"/>
                <w:bCs/>
                <w:sz w:val="24"/>
                <w:szCs w:val="24"/>
                <w:lang w:val="en-US" w:eastAsia="zh-CN"/>
              </w:rPr>
              <w:t>比较</w:t>
            </w:r>
            <w:r>
              <w:rPr>
                <w:rFonts w:hint="eastAsia" w:ascii="宋体" w:hAnsi="宋体" w:eastAsia="宋体" w:cs="宋体"/>
                <w:b w:val="0"/>
                <w:bCs/>
                <w:sz w:val="24"/>
                <w:szCs w:val="24"/>
              </w:rPr>
              <w:t>准确、计划安排合理得</w:t>
            </w:r>
            <w:r>
              <w:rPr>
                <w:rFonts w:hint="eastAsia" w:ascii="宋体" w:hAnsi="宋体" w:cs="宋体"/>
                <w:b w:val="0"/>
                <w:bCs/>
                <w:sz w:val="24"/>
                <w:szCs w:val="24"/>
                <w:lang w:val="en-US" w:eastAsia="zh-CN"/>
              </w:rPr>
              <w:t>6</w:t>
            </w:r>
            <w:r>
              <w:rPr>
                <w:rFonts w:hint="eastAsia" w:ascii="宋体" w:hAnsi="宋体" w:eastAsia="宋体" w:cs="宋体"/>
                <w:b w:val="0"/>
                <w:bCs/>
                <w:sz w:val="24"/>
                <w:szCs w:val="24"/>
              </w:rPr>
              <w:t>分；</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符合工程特点，检测工作量估算</w:t>
            </w:r>
            <w:r>
              <w:rPr>
                <w:rFonts w:hint="eastAsia" w:ascii="宋体" w:hAnsi="宋体" w:eastAsia="宋体" w:cs="宋体"/>
                <w:b w:val="0"/>
                <w:bCs/>
                <w:sz w:val="24"/>
                <w:szCs w:val="24"/>
                <w:lang w:val="en-US" w:eastAsia="zh-CN"/>
              </w:rPr>
              <w:t>比较</w:t>
            </w:r>
            <w:r>
              <w:rPr>
                <w:rFonts w:hint="eastAsia" w:ascii="宋体" w:hAnsi="宋体" w:eastAsia="宋体" w:cs="宋体"/>
                <w:b w:val="0"/>
                <w:bCs/>
                <w:sz w:val="24"/>
                <w:szCs w:val="24"/>
              </w:rPr>
              <w:t>准确、计划安排</w:t>
            </w:r>
            <w:r>
              <w:rPr>
                <w:rFonts w:hint="eastAsia" w:ascii="宋体" w:hAnsi="宋体" w:eastAsia="宋体" w:cs="宋体"/>
                <w:b w:val="0"/>
                <w:bCs/>
                <w:sz w:val="24"/>
                <w:szCs w:val="24"/>
                <w:lang w:val="en-US" w:eastAsia="zh-CN"/>
              </w:rPr>
              <w:t>不</w:t>
            </w:r>
            <w:r>
              <w:rPr>
                <w:rFonts w:hint="eastAsia" w:ascii="宋体" w:hAnsi="宋体" w:eastAsia="宋体" w:cs="宋体"/>
                <w:b w:val="0"/>
                <w:bCs/>
                <w:sz w:val="24"/>
                <w:szCs w:val="24"/>
              </w:rPr>
              <w:t>合理得</w:t>
            </w:r>
            <w:r>
              <w:rPr>
                <w:rFonts w:hint="eastAsia" w:ascii="宋体" w:hAnsi="宋体" w:eastAsia="宋体" w:cs="宋体"/>
                <w:b w:val="0"/>
                <w:bCs/>
                <w:sz w:val="24"/>
                <w:szCs w:val="24"/>
                <w:lang w:val="en-US" w:eastAsia="zh-CN"/>
              </w:rPr>
              <w:t>3</w:t>
            </w:r>
            <w:r>
              <w:rPr>
                <w:rFonts w:hint="eastAsia" w:ascii="宋体" w:hAnsi="宋体" w:eastAsia="宋体" w:cs="宋体"/>
                <w:b w:val="0"/>
                <w:bCs/>
                <w:sz w:val="24"/>
                <w:szCs w:val="24"/>
              </w:rPr>
              <w:t>分；严重缺项或无此项内容的，得0分。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42314024">
            <w:pPr>
              <w:jc w:val="center"/>
              <w:rPr>
                <w:rFonts w:hint="eastAsia" w:ascii="宋体" w:hAnsi="宋体" w:eastAsia="宋体" w:cs="宋体"/>
                <w:bCs/>
                <w:sz w:val="24"/>
                <w:szCs w:val="24"/>
              </w:rPr>
            </w:pPr>
            <w:r>
              <w:rPr>
                <w:rFonts w:hint="eastAsia" w:hAnsi="宋体" w:eastAsia="宋体" w:cs="宋体"/>
                <w:bCs/>
                <w:sz w:val="24"/>
                <w:szCs w:val="24"/>
                <w:lang w:val="en-US" w:eastAsia="zh-CN"/>
              </w:rPr>
              <w:t>10</w:t>
            </w:r>
            <w:r>
              <w:rPr>
                <w:rFonts w:hint="eastAsia" w:ascii="宋体" w:hAnsi="宋体" w:eastAsia="宋体" w:cs="宋体"/>
                <w:bCs/>
                <w:sz w:val="24"/>
                <w:szCs w:val="24"/>
              </w:rPr>
              <w:t>分</w:t>
            </w:r>
          </w:p>
        </w:tc>
      </w:tr>
      <w:tr w14:paraId="4F72E3EE">
        <w:tblPrEx>
          <w:tblCellMar>
            <w:top w:w="0" w:type="dxa"/>
            <w:left w:w="0" w:type="dxa"/>
            <w:bottom w:w="0" w:type="dxa"/>
            <w:right w:w="0" w:type="dxa"/>
          </w:tblCellMar>
        </w:tblPrEx>
        <w:trPr>
          <w:trHeight w:val="2225"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6C9C2084">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62A67CEB">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质量管理与保证措施（</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top"/>
          </w:tcPr>
          <w:p w14:paraId="6E034507">
            <w:pPr>
              <w:pStyle w:val="8"/>
              <w:rPr>
                <w:rFonts w:hint="eastAsia" w:ascii="宋体" w:hAnsi="宋体" w:eastAsia="宋体" w:cs="宋体"/>
                <w:b w:val="0"/>
                <w:bCs/>
                <w:sz w:val="24"/>
                <w:szCs w:val="24"/>
              </w:rPr>
            </w:pPr>
            <w:r>
              <w:rPr>
                <w:rFonts w:hint="eastAsia" w:ascii="宋体" w:hAnsi="宋体" w:eastAsia="宋体" w:cs="宋体"/>
                <w:b w:val="0"/>
                <w:bCs/>
                <w:sz w:val="24"/>
                <w:szCs w:val="24"/>
              </w:rPr>
              <w:t>质量管理目标明确，各阶段工作、关键节点质量控制措施及风险防控措施完善、合理、可行的，得</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分；质量管理目标比较明确，各阶段工作、关键节点质量控制措施及风险防控措施比较完善、比较合理、比较可行的，得</w:t>
            </w:r>
            <w:r>
              <w:rPr>
                <w:rFonts w:hint="eastAsia" w:ascii="宋体" w:hAnsi="宋体" w:cs="宋体"/>
                <w:b w:val="0"/>
                <w:bCs/>
                <w:sz w:val="24"/>
                <w:szCs w:val="24"/>
                <w:lang w:val="en-US" w:eastAsia="zh-CN"/>
              </w:rPr>
              <w:t>3</w:t>
            </w:r>
            <w:r>
              <w:rPr>
                <w:rFonts w:hint="eastAsia" w:ascii="宋体" w:hAnsi="宋体" w:eastAsia="宋体" w:cs="宋体"/>
                <w:b w:val="0"/>
                <w:bCs/>
                <w:sz w:val="24"/>
                <w:szCs w:val="24"/>
              </w:rPr>
              <w:t>分；质量管理目标</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明确，各阶段工作、关键节点质量控制措施及风险防控措施</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完善、</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合理、</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可行的，得</w:t>
            </w:r>
            <w:r>
              <w:rPr>
                <w:rFonts w:hint="eastAsia" w:ascii="宋体" w:hAnsi="宋体" w:cs="宋体"/>
                <w:b w:val="0"/>
                <w:bCs/>
                <w:sz w:val="24"/>
                <w:szCs w:val="24"/>
                <w:lang w:val="en-US" w:eastAsia="zh-CN"/>
              </w:rPr>
              <w:t>1</w:t>
            </w:r>
            <w:r>
              <w:rPr>
                <w:rFonts w:hint="eastAsia" w:ascii="宋体" w:hAnsi="宋体" w:eastAsia="宋体" w:cs="宋体"/>
                <w:b w:val="0"/>
                <w:bCs/>
                <w:sz w:val="24"/>
                <w:szCs w:val="24"/>
              </w:rPr>
              <w:t>分；严重缺项或无此项内容的，得0分。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1707DB48">
            <w:pPr>
              <w:jc w:val="center"/>
              <w:rPr>
                <w:rFonts w:hint="eastAsia" w:ascii="宋体" w:hAnsi="宋体" w:eastAsia="宋体" w:cs="宋体"/>
                <w:bCs/>
                <w:sz w:val="24"/>
                <w:szCs w:val="24"/>
              </w:rPr>
            </w:pPr>
            <w:r>
              <w:rPr>
                <w:rFonts w:hint="eastAsia" w:hAnsi="宋体" w:eastAsia="宋体" w:cs="宋体"/>
                <w:bCs/>
                <w:sz w:val="24"/>
                <w:szCs w:val="24"/>
                <w:lang w:val="en-US" w:eastAsia="zh-CN"/>
              </w:rPr>
              <w:t>5</w:t>
            </w:r>
            <w:r>
              <w:rPr>
                <w:rFonts w:hint="eastAsia" w:ascii="宋体" w:hAnsi="宋体" w:eastAsia="宋体" w:cs="宋体"/>
                <w:bCs/>
                <w:sz w:val="24"/>
                <w:szCs w:val="24"/>
              </w:rPr>
              <w:t>分</w:t>
            </w:r>
          </w:p>
        </w:tc>
      </w:tr>
      <w:tr w14:paraId="611DD483">
        <w:tblPrEx>
          <w:tblCellMar>
            <w:top w:w="0" w:type="dxa"/>
            <w:left w:w="0" w:type="dxa"/>
            <w:bottom w:w="0" w:type="dxa"/>
            <w:right w:w="0" w:type="dxa"/>
          </w:tblCellMar>
        </w:tblPrEx>
        <w:trPr>
          <w:trHeight w:val="1318"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24D14BAD">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126D9570">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工作方法与技术措施（</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top"/>
          </w:tcPr>
          <w:p w14:paraId="52B7B3B5">
            <w:pPr>
              <w:pStyle w:val="8"/>
              <w:rPr>
                <w:rFonts w:hint="eastAsia" w:ascii="宋体" w:hAnsi="宋体" w:eastAsia="宋体" w:cs="宋体"/>
                <w:b w:val="0"/>
                <w:bCs/>
                <w:sz w:val="24"/>
                <w:szCs w:val="24"/>
              </w:rPr>
            </w:pPr>
            <w:r>
              <w:rPr>
                <w:rFonts w:hint="eastAsia" w:ascii="宋体" w:hAnsi="宋体" w:eastAsia="宋体" w:cs="宋体"/>
                <w:b w:val="0"/>
                <w:bCs/>
                <w:sz w:val="24"/>
                <w:szCs w:val="24"/>
              </w:rPr>
              <w:t>工作方法合理、技术措施符合工程实际，得</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分；工作方法比较合理、技术措施比较符合工程实际，得</w:t>
            </w:r>
            <w:r>
              <w:rPr>
                <w:rFonts w:hint="eastAsia" w:ascii="宋体" w:hAnsi="宋体" w:cs="宋体"/>
                <w:b w:val="0"/>
                <w:bCs/>
                <w:sz w:val="24"/>
                <w:szCs w:val="24"/>
                <w:lang w:val="en-US" w:eastAsia="zh-CN"/>
              </w:rPr>
              <w:t>6</w:t>
            </w:r>
            <w:r>
              <w:rPr>
                <w:rFonts w:hint="eastAsia" w:ascii="宋体" w:hAnsi="宋体" w:eastAsia="宋体" w:cs="宋体"/>
                <w:b w:val="0"/>
                <w:bCs/>
                <w:sz w:val="24"/>
                <w:szCs w:val="24"/>
              </w:rPr>
              <w:t>分；工作方法</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合理、技术措施</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符合工程实际，得</w:t>
            </w:r>
            <w:r>
              <w:rPr>
                <w:rFonts w:hint="eastAsia" w:ascii="宋体" w:hAnsi="宋体" w:cs="宋体"/>
                <w:b w:val="0"/>
                <w:bCs/>
                <w:sz w:val="24"/>
                <w:szCs w:val="24"/>
                <w:lang w:val="en-US" w:eastAsia="zh-CN"/>
              </w:rPr>
              <w:t>3</w:t>
            </w:r>
            <w:r>
              <w:rPr>
                <w:rFonts w:hint="eastAsia" w:ascii="宋体" w:hAnsi="宋体" w:eastAsia="宋体" w:cs="宋体"/>
                <w:b w:val="0"/>
                <w:bCs/>
                <w:sz w:val="24"/>
                <w:szCs w:val="24"/>
              </w:rPr>
              <w:t>分；严重缺项或无此项内容的，得0分。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6E2574E3">
            <w:pPr>
              <w:jc w:val="center"/>
              <w:rPr>
                <w:rFonts w:hint="eastAsia" w:ascii="宋体" w:hAnsi="宋体" w:eastAsia="宋体" w:cs="宋体"/>
                <w:bCs/>
                <w:sz w:val="24"/>
                <w:szCs w:val="24"/>
              </w:rPr>
            </w:pPr>
            <w:r>
              <w:rPr>
                <w:rFonts w:hint="eastAsia" w:hAnsi="宋体" w:eastAsia="宋体" w:cs="宋体"/>
                <w:bCs/>
                <w:sz w:val="24"/>
                <w:szCs w:val="24"/>
                <w:lang w:val="en-US" w:eastAsia="zh-CN"/>
              </w:rPr>
              <w:t>10</w:t>
            </w:r>
            <w:r>
              <w:rPr>
                <w:rFonts w:hint="eastAsia" w:ascii="宋体" w:hAnsi="宋体" w:eastAsia="宋体" w:cs="宋体"/>
                <w:bCs/>
                <w:sz w:val="24"/>
                <w:szCs w:val="24"/>
              </w:rPr>
              <w:t>分</w:t>
            </w:r>
          </w:p>
        </w:tc>
      </w:tr>
      <w:tr w14:paraId="0574E796">
        <w:tblPrEx>
          <w:tblCellMar>
            <w:top w:w="0" w:type="dxa"/>
            <w:left w:w="0" w:type="dxa"/>
            <w:bottom w:w="0" w:type="dxa"/>
            <w:right w:w="0" w:type="dxa"/>
          </w:tblCellMar>
        </w:tblPrEx>
        <w:trPr>
          <w:trHeight w:val="1653"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6AA03823">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3D49ABCF">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进度控制措施</w:t>
            </w:r>
          </w:p>
          <w:p w14:paraId="63F269DE">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top"/>
          </w:tcPr>
          <w:p w14:paraId="760DD07E">
            <w:pPr>
              <w:pStyle w:val="8"/>
              <w:rPr>
                <w:rFonts w:hint="eastAsia" w:ascii="宋体" w:hAnsi="宋体" w:eastAsia="宋体" w:cs="宋体"/>
                <w:b w:val="0"/>
                <w:bCs/>
                <w:sz w:val="24"/>
                <w:szCs w:val="24"/>
              </w:rPr>
            </w:pPr>
            <w:r>
              <w:rPr>
                <w:rFonts w:hint="eastAsia" w:ascii="宋体" w:hAnsi="宋体" w:eastAsia="宋体" w:cs="宋体"/>
                <w:b w:val="0"/>
                <w:bCs/>
                <w:sz w:val="24"/>
                <w:szCs w:val="24"/>
              </w:rPr>
              <w:t>工作进度计划编制合理、可行，各阶段工作和关键节点保障措施完善的，得得</w:t>
            </w:r>
            <w:r>
              <w:rPr>
                <w:rFonts w:hint="eastAsia" w:ascii="宋体" w:hAnsi="宋体" w:cs="宋体"/>
                <w:b w:val="0"/>
                <w:bCs/>
                <w:sz w:val="24"/>
                <w:szCs w:val="24"/>
                <w:lang w:val="en-US" w:eastAsia="zh-CN"/>
              </w:rPr>
              <w:t>10</w:t>
            </w:r>
            <w:r>
              <w:rPr>
                <w:rFonts w:hint="eastAsia" w:ascii="宋体" w:hAnsi="宋体" w:eastAsia="宋体" w:cs="宋体"/>
                <w:b w:val="0"/>
                <w:bCs/>
                <w:sz w:val="24"/>
                <w:szCs w:val="24"/>
              </w:rPr>
              <w:t>分；工作进度计划编制比较合理、比较可行，各阶段工作和关键节点保障措施比较完善的，得</w:t>
            </w:r>
            <w:r>
              <w:rPr>
                <w:rFonts w:hint="eastAsia" w:ascii="宋体" w:hAnsi="宋体" w:cs="宋体"/>
                <w:b w:val="0"/>
                <w:bCs/>
                <w:sz w:val="24"/>
                <w:szCs w:val="24"/>
                <w:lang w:val="en-US" w:eastAsia="zh-CN"/>
              </w:rPr>
              <w:t>6</w:t>
            </w:r>
            <w:r>
              <w:rPr>
                <w:rFonts w:hint="eastAsia" w:ascii="宋体" w:hAnsi="宋体" w:eastAsia="宋体" w:cs="宋体"/>
                <w:b w:val="0"/>
                <w:bCs/>
                <w:sz w:val="24"/>
                <w:szCs w:val="24"/>
              </w:rPr>
              <w:t>分；工作进度计划编制</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合理、</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可行，各阶段工作和关键节点保障措施</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完善的，得</w:t>
            </w:r>
            <w:r>
              <w:rPr>
                <w:rFonts w:hint="eastAsia" w:ascii="宋体" w:hAnsi="宋体" w:cs="宋体"/>
                <w:b w:val="0"/>
                <w:bCs/>
                <w:sz w:val="24"/>
                <w:szCs w:val="24"/>
                <w:lang w:val="en-US" w:eastAsia="zh-CN"/>
              </w:rPr>
              <w:t>3</w:t>
            </w:r>
            <w:r>
              <w:rPr>
                <w:rFonts w:hint="eastAsia" w:ascii="宋体" w:hAnsi="宋体" w:eastAsia="宋体" w:cs="宋体"/>
                <w:b w:val="0"/>
                <w:bCs/>
                <w:sz w:val="24"/>
                <w:szCs w:val="24"/>
              </w:rPr>
              <w:t>分；严重缺项或无此项内容的，得0分。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43733C69">
            <w:pPr>
              <w:jc w:val="center"/>
              <w:rPr>
                <w:rFonts w:hint="eastAsia" w:ascii="宋体" w:hAnsi="宋体" w:eastAsia="宋体" w:cs="宋体"/>
                <w:bCs/>
                <w:sz w:val="24"/>
                <w:szCs w:val="24"/>
              </w:rPr>
            </w:pPr>
            <w:r>
              <w:rPr>
                <w:rFonts w:hint="eastAsia" w:hAnsi="宋体" w:eastAsia="宋体" w:cs="宋体"/>
                <w:bCs/>
                <w:sz w:val="24"/>
                <w:szCs w:val="24"/>
                <w:lang w:val="en-US" w:eastAsia="zh-CN"/>
              </w:rPr>
              <w:t>10</w:t>
            </w:r>
            <w:r>
              <w:rPr>
                <w:rFonts w:hint="eastAsia" w:ascii="宋体" w:hAnsi="宋体" w:eastAsia="宋体" w:cs="宋体"/>
                <w:bCs/>
                <w:sz w:val="24"/>
                <w:szCs w:val="24"/>
              </w:rPr>
              <w:t>分</w:t>
            </w:r>
          </w:p>
        </w:tc>
      </w:tr>
      <w:tr w14:paraId="6B20A36D">
        <w:tblPrEx>
          <w:tblCellMar>
            <w:top w:w="0" w:type="dxa"/>
            <w:left w:w="0" w:type="dxa"/>
            <w:bottom w:w="0" w:type="dxa"/>
            <w:right w:w="0" w:type="dxa"/>
          </w:tblCellMar>
        </w:tblPrEx>
        <w:trPr>
          <w:trHeight w:val="1669"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31239D1C">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1849614C">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合同管理</w:t>
            </w:r>
          </w:p>
          <w:p w14:paraId="2CCA37D8">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top"/>
          </w:tcPr>
          <w:p w14:paraId="530F6E94">
            <w:pPr>
              <w:pStyle w:val="8"/>
              <w:rPr>
                <w:rFonts w:hint="eastAsia" w:ascii="宋体" w:hAnsi="宋体" w:eastAsia="宋体" w:cs="宋体"/>
                <w:b w:val="0"/>
                <w:bCs/>
                <w:sz w:val="24"/>
                <w:szCs w:val="24"/>
              </w:rPr>
            </w:pPr>
            <w:r>
              <w:rPr>
                <w:rFonts w:hint="eastAsia" w:ascii="宋体" w:hAnsi="宋体" w:eastAsia="宋体" w:cs="宋体"/>
                <w:b w:val="0"/>
                <w:bCs/>
                <w:sz w:val="24"/>
                <w:szCs w:val="24"/>
              </w:rPr>
              <w:t>合同档案管理制度齐全，并对招标人委托的项目档案管理提出另行方案和办法，得</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分；合同档案管理制度比较齐全，并对招标人委托的项目档案管理提出另行方案和办法，得</w:t>
            </w:r>
            <w:r>
              <w:rPr>
                <w:rFonts w:hint="eastAsia" w:ascii="宋体" w:hAnsi="宋体" w:cs="宋体"/>
                <w:b w:val="0"/>
                <w:bCs/>
                <w:sz w:val="24"/>
                <w:szCs w:val="24"/>
                <w:lang w:val="en-US" w:eastAsia="zh-CN"/>
              </w:rPr>
              <w:t>3</w:t>
            </w:r>
            <w:r>
              <w:rPr>
                <w:rFonts w:hint="eastAsia" w:ascii="宋体" w:hAnsi="宋体" w:eastAsia="宋体" w:cs="宋体"/>
                <w:b w:val="0"/>
                <w:bCs/>
                <w:sz w:val="24"/>
                <w:szCs w:val="24"/>
              </w:rPr>
              <w:t>分；合同档案管理制度</w:t>
            </w:r>
            <w:r>
              <w:rPr>
                <w:rFonts w:hint="eastAsia" w:ascii="宋体" w:hAnsi="宋体" w:eastAsia="宋体" w:cs="宋体"/>
                <w:b w:val="0"/>
                <w:bCs/>
                <w:sz w:val="24"/>
                <w:szCs w:val="24"/>
                <w:lang w:val="en-US" w:eastAsia="zh-CN"/>
              </w:rPr>
              <w:t>不太</w:t>
            </w:r>
            <w:r>
              <w:rPr>
                <w:rFonts w:hint="eastAsia" w:ascii="宋体" w:hAnsi="宋体" w:eastAsia="宋体" w:cs="宋体"/>
                <w:b w:val="0"/>
                <w:bCs/>
                <w:sz w:val="24"/>
                <w:szCs w:val="24"/>
              </w:rPr>
              <w:t>齐全，</w:t>
            </w:r>
            <w:r>
              <w:rPr>
                <w:rFonts w:hint="eastAsia" w:ascii="宋体" w:hAnsi="宋体" w:eastAsia="宋体" w:cs="宋体"/>
                <w:b w:val="0"/>
                <w:bCs/>
                <w:sz w:val="24"/>
                <w:szCs w:val="24"/>
                <w:lang w:val="en-US" w:eastAsia="zh-CN"/>
              </w:rPr>
              <w:t>没有对</w:t>
            </w:r>
            <w:r>
              <w:rPr>
                <w:rFonts w:hint="eastAsia" w:ascii="宋体" w:hAnsi="宋体" w:eastAsia="宋体" w:cs="宋体"/>
                <w:b w:val="0"/>
                <w:bCs/>
                <w:sz w:val="24"/>
                <w:szCs w:val="24"/>
              </w:rPr>
              <w:t>招标人委托的项目档案管理提出另行方案和办法，得</w:t>
            </w:r>
            <w:r>
              <w:rPr>
                <w:rFonts w:hint="eastAsia" w:ascii="宋体" w:hAnsi="宋体" w:cs="宋体"/>
                <w:b w:val="0"/>
                <w:bCs/>
                <w:sz w:val="24"/>
                <w:szCs w:val="24"/>
                <w:lang w:val="en-US" w:eastAsia="zh-CN"/>
              </w:rPr>
              <w:t>1</w:t>
            </w:r>
            <w:r>
              <w:rPr>
                <w:rFonts w:hint="eastAsia" w:ascii="宋体" w:hAnsi="宋体" w:eastAsia="宋体" w:cs="宋体"/>
                <w:b w:val="0"/>
                <w:bCs/>
                <w:sz w:val="24"/>
                <w:szCs w:val="24"/>
              </w:rPr>
              <w:t>分</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rPr>
              <w:t>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2729D01B">
            <w:pPr>
              <w:jc w:val="center"/>
              <w:rPr>
                <w:rFonts w:hint="eastAsia" w:ascii="宋体" w:hAnsi="宋体" w:eastAsia="宋体" w:cs="宋体"/>
                <w:bCs/>
                <w:sz w:val="24"/>
                <w:szCs w:val="24"/>
              </w:rPr>
            </w:pPr>
            <w:r>
              <w:rPr>
                <w:rFonts w:hint="eastAsia" w:hAnsi="宋体" w:eastAsia="宋体" w:cs="宋体"/>
                <w:bCs/>
                <w:sz w:val="24"/>
                <w:szCs w:val="24"/>
                <w:lang w:val="en-US" w:eastAsia="zh-CN"/>
              </w:rPr>
              <w:t>5</w:t>
            </w:r>
            <w:r>
              <w:rPr>
                <w:rFonts w:hint="eastAsia" w:ascii="宋体" w:hAnsi="宋体" w:eastAsia="宋体" w:cs="宋体"/>
                <w:bCs/>
                <w:sz w:val="24"/>
                <w:szCs w:val="24"/>
              </w:rPr>
              <w:t>分</w:t>
            </w:r>
          </w:p>
        </w:tc>
      </w:tr>
      <w:tr w14:paraId="701742D3">
        <w:tblPrEx>
          <w:tblCellMar>
            <w:top w:w="0" w:type="dxa"/>
            <w:left w:w="0" w:type="dxa"/>
            <w:bottom w:w="0" w:type="dxa"/>
            <w:right w:w="0" w:type="dxa"/>
          </w:tblCellMar>
        </w:tblPrEx>
        <w:trPr>
          <w:trHeight w:val="636"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7EFDD69A">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3F713572">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现场协调（</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top"/>
          </w:tcPr>
          <w:p w14:paraId="04E0B178">
            <w:pPr>
              <w:pStyle w:val="8"/>
              <w:rPr>
                <w:rFonts w:hint="eastAsia" w:ascii="宋体" w:hAnsi="宋体" w:eastAsia="宋体" w:cs="宋体"/>
                <w:b w:val="0"/>
                <w:bCs/>
                <w:sz w:val="24"/>
                <w:szCs w:val="24"/>
              </w:rPr>
            </w:pPr>
            <w:r>
              <w:rPr>
                <w:rFonts w:hint="eastAsia" w:ascii="宋体" w:hAnsi="宋体" w:cs="宋体"/>
                <w:b w:val="0"/>
                <w:bCs/>
                <w:sz w:val="24"/>
                <w:szCs w:val="24"/>
                <w:lang w:val="en-US" w:eastAsia="zh-CN"/>
              </w:rPr>
              <w:t>有非常详细的现场制度，得5分；</w:t>
            </w:r>
            <w:r>
              <w:rPr>
                <w:rFonts w:hint="eastAsia" w:ascii="宋体" w:hAnsi="宋体" w:eastAsia="宋体" w:cs="宋体"/>
                <w:b w:val="0"/>
                <w:bCs/>
                <w:sz w:val="24"/>
                <w:szCs w:val="24"/>
              </w:rPr>
              <w:t>有完善的现场制度，得</w:t>
            </w:r>
            <w:r>
              <w:rPr>
                <w:rFonts w:hint="eastAsia" w:ascii="宋体" w:hAnsi="宋体" w:cs="宋体"/>
                <w:b w:val="0"/>
                <w:bCs/>
                <w:sz w:val="24"/>
                <w:szCs w:val="24"/>
                <w:lang w:val="en-US" w:eastAsia="zh-CN"/>
              </w:rPr>
              <w:t>3</w:t>
            </w:r>
            <w:r>
              <w:rPr>
                <w:rFonts w:hint="eastAsia" w:ascii="宋体" w:hAnsi="宋体" w:eastAsia="宋体" w:cs="宋体"/>
                <w:b w:val="0"/>
                <w:bCs/>
                <w:sz w:val="24"/>
                <w:szCs w:val="24"/>
              </w:rPr>
              <w:t>分；有比较完善的现场制度，得</w:t>
            </w:r>
            <w:r>
              <w:rPr>
                <w:rFonts w:hint="eastAsia" w:ascii="宋体" w:hAnsi="宋体" w:cs="宋体"/>
                <w:b w:val="0"/>
                <w:bCs/>
                <w:sz w:val="24"/>
                <w:szCs w:val="24"/>
                <w:lang w:val="en-US" w:eastAsia="zh-CN"/>
              </w:rPr>
              <w:t>1</w:t>
            </w:r>
            <w:r>
              <w:rPr>
                <w:rFonts w:hint="eastAsia" w:ascii="宋体" w:hAnsi="宋体" w:eastAsia="宋体" w:cs="宋体"/>
                <w:b w:val="0"/>
                <w:bCs/>
                <w:sz w:val="24"/>
                <w:szCs w:val="24"/>
              </w:rPr>
              <w:t>分；没有不得分。</w:t>
            </w:r>
          </w:p>
          <w:p w14:paraId="3C51A8A3">
            <w:pPr>
              <w:pStyle w:val="8"/>
              <w:rPr>
                <w:rFonts w:hint="eastAsia" w:ascii="宋体" w:hAnsi="宋体" w:eastAsia="宋体" w:cs="宋体"/>
                <w:b w:val="0"/>
                <w:bCs/>
                <w:sz w:val="24"/>
                <w:szCs w:val="24"/>
              </w:rPr>
            </w:pPr>
            <w:r>
              <w:rPr>
                <w:rFonts w:hint="eastAsia" w:ascii="宋体" w:hAnsi="宋体" w:eastAsia="宋体" w:cs="宋体"/>
                <w:b w:val="0"/>
                <w:bCs/>
                <w:sz w:val="24"/>
                <w:szCs w:val="24"/>
              </w:rPr>
              <w:t>严重缺项或无此项内容的，得0分。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35F1598E">
            <w:pPr>
              <w:jc w:val="center"/>
              <w:rPr>
                <w:rFonts w:hint="eastAsia" w:ascii="宋体" w:hAnsi="宋体" w:eastAsia="宋体" w:cs="宋体"/>
                <w:bCs/>
                <w:sz w:val="24"/>
                <w:szCs w:val="24"/>
              </w:rPr>
            </w:pPr>
            <w:r>
              <w:rPr>
                <w:rFonts w:hint="eastAsia" w:hAnsi="宋体" w:eastAsia="宋体" w:cs="宋体"/>
                <w:bCs/>
                <w:sz w:val="24"/>
                <w:szCs w:val="24"/>
                <w:lang w:val="en-US" w:eastAsia="zh-CN"/>
              </w:rPr>
              <w:t>5</w:t>
            </w:r>
            <w:r>
              <w:rPr>
                <w:rFonts w:hint="eastAsia" w:ascii="宋体" w:hAnsi="宋体" w:eastAsia="宋体" w:cs="宋体"/>
                <w:bCs/>
                <w:sz w:val="24"/>
                <w:szCs w:val="24"/>
              </w:rPr>
              <w:t>分</w:t>
            </w:r>
          </w:p>
        </w:tc>
      </w:tr>
      <w:tr w14:paraId="55D422DB">
        <w:tblPrEx>
          <w:tblCellMar>
            <w:top w:w="0" w:type="dxa"/>
            <w:left w:w="0" w:type="dxa"/>
            <w:bottom w:w="0" w:type="dxa"/>
            <w:right w:w="0" w:type="dxa"/>
          </w:tblCellMar>
        </w:tblPrEx>
        <w:trPr>
          <w:trHeight w:val="1330"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3883078F">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7DB33BE9">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用于本项目的工作设备及后勤保障（</w:t>
            </w:r>
            <w:r>
              <w:rPr>
                <w:rFonts w:hint="eastAsia" w:cs="宋体"/>
                <w:b w:val="0"/>
                <w:bCs/>
                <w:sz w:val="24"/>
                <w:szCs w:val="24"/>
                <w:lang w:val="en-US" w:eastAsia="zh-CN"/>
              </w:rPr>
              <w:t>5</w:t>
            </w:r>
            <w:bookmarkStart w:id="162" w:name="_GoBack"/>
            <w:bookmarkEnd w:id="162"/>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07BC269B">
            <w:pPr>
              <w:pStyle w:val="8"/>
              <w:jc w:val="left"/>
              <w:rPr>
                <w:rFonts w:hint="eastAsia" w:ascii="宋体" w:hAnsi="宋体" w:eastAsia="宋体" w:cs="宋体"/>
                <w:b w:val="0"/>
                <w:bCs/>
                <w:sz w:val="24"/>
                <w:szCs w:val="24"/>
              </w:rPr>
            </w:pPr>
            <w:r>
              <w:rPr>
                <w:rFonts w:hint="eastAsia" w:ascii="宋体" w:hAnsi="宋体" w:eastAsia="宋体" w:cs="宋体"/>
                <w:b w:val="0"/>
                <w:bCs/>
                <w:sz w:val="24"/>
                <w:szCs w:val="24"/>
              </w:rPr>
              <w:t>为本项目配备全部</w:t>
            </w:r>
            <w:r>
              <w:rPr>
                <w:rFonts w:hint="eastAsia" w:ascii="宋体" w:hAnsi="宋体" w:cs="宋体"/>
                <w:b w:val="0"/>
                <w:bCs/>
                <w:sz w:val="24"/>
                <w:szCs w:val="24"/>
                <w:lang w:val="en-US" w:eastAsia="zh-CN"/>
              </w:rPr>
              <w:t>专业设备、</w:t>
            </w:r>
            <w:r>
              <w:rPr>
                <w:rFonts w:hint="eastAsia" w:ascii="宋体" w:hAnsi="宋体" w:eastAsia="宋体" w:cs="宋体"/>
                <w:b w:val="0"/>
                <w:bCs/>
                <w:sz w:val="24"/>
                <w:szCs w:val="24"/>
              </w:rPr>
              <w:t>交通工具和专业办公设备、保证满足工作人员日常工作需要。配备齐全得</w:t>
            </w:r>
            <w:r>
              <w:rPr>
                <w:rFonts w:hint="eastAsia" w:cs="宋体"/>
                <w:b w:val="0"/>
                <w:bCs/>
                <w:sz w:val="24"/>
                <w:szCs w:val="24"/>
                <w:lang w:val="en-US" w:eastAsia="zh-CN"/>
              </w:rPr>
              <w:t>5</w:t>
            </w:r>
            <w:r>
              <w:rPr>
                <w:rFonts w:hint="eastAsia" w:ascii="宋体" w:hAnsi="宋体" w:eastAsia="宋体" w:cs="宋体"/>
                <w:b w:val="0"/>
                <w:bCs/>
                <w:sz w:val="24"/>
                <w:szCs w:val="24"/>
              </w:rPr>
              <w:t>分，一般</w:t>
            </w:r>
            <w:r>
              <w:rPr>
                <w:rFonts w:hint="eastAsia" w:cs="宋体"/>
                <w:b w:val="0"/>
                <w:bCs/>
                <w:sz w:val="24"/>
                <w:szCs w:val="24"/>
                <w:lang w:val="en-US" w:eastAsia="zh-CN"/>
              </w:rPr>
              <w:t>3</w:t>
            </w:r>
            <w:r>
              <w:rPr>
                <w:rFonts w:hint="eastAsia" w:ascii="宋体" w:hAnsi="宋体" w:eastAsia="宋体" w:cs="宋体"/>
                <w:b w:val="0"/>
                <w:bCs/>
                <w:sz w:val="24"/>
                <w:szCs w:val="24"/>
              </w:rPr>
              <w:t>分，差得</w:t>
            </w:r>
            <w:r>
              <w:rPr>
                <w:rFonts w:hint="eastAsia" w:cs="宋体"/>
                <w:b w:val="0"/>
                <w:bCs/>
                <w:sz w:val="24"/>
                <w:szCs w:val="24"/>
                <w:lang w:val="en-US" w:eastAsia="zh-CN"/>
              </w:rPr>
              <w:t>1</w:t>
            </w:r>
            <w:r>
              <w:rPr>
                <w:rFonts w:hint="eastAsia" w:ascii="宋体" w:hAnsi="宋体" w:eastAsia="宋体" w:cs="宋体"/>
                <w:b w:val="0"/>
                <w:bCs/>
                <w:sz w:val="24"/>
                <w:szCs w:val="24"/>
              </w:rPr>
              <w:t>分，没有不得分。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4E00FE54">
            <w:pPr>
              <w:jc w:val="center"/>
              <w:rPr>
                <w:rFonts w:hint="eastAsia" w:ascii="宋体" w:hAnsi="宋体" w:eastAsia="宋体" w:cs="宋体"/>
                <w:bCs/>
                <w:sz w:val="24"/>
                <w:szCs w:val="24"/>
              </w:rPr>
            </w:pPr>
            <w:r>
              <w:rPr>
                <w:rFonts w:hint="eastAsia" w:cs="宋体"/>
                <w:bCs/>
                <w:sz w:val="24"/>
                <w:szCs w:val="24"/>
                <w:lang w:val="en-US" w:eastAsia="zh-CN"/>
              </w:rPr>
              <w:t>5</w:t>
            </w:r>
            <w:r>
              <w:rPr>
                <w:rFonts w:hint="eastAsia" w:ascii="宋体" w:hAnsi="宋体" w:eastAsia="宋体" w:cs="宋体"/>
                <w:bCs/>
                <w:sz w:val="24"/>
                <w:szCs w:val="24"/>
              </w:rPr>
              <w:t>分</w:t>
            </w:r>
          </w:p>
        </w:tc>
      </w:tr>
      <w:tr w14:paraId="62977BAB">
        <w:tblPrEx>
          <w:tblCellMar>
            <w:top w:w="0" w:type="dxa"/>
            <w:left w:w="0" w:type="dxa"/>
            <w:bottom w:w="0" w:type="dxa"/>
            <w:right w:w="0" w:type="dxa"/>
          </w:tblCellMar>
        </w:tblPrEx>
        <w:trPr>
          <w:trHeight w:val="909" w:hRule="exac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top"/>
          </w:tcPr>
          <w:p w14:paraId="594543D9">
            <w:pPr>
              <w:pStyle w:val="8"/>
              <w:jc w:val="center"/>
              <w:rPr>
                <w:rFonts w:hint="eastAsia" w:ascii="宋体" w:hAnsi="宋体" w:eastAsia="宋体" w:cs="宋体"/>
                <w:b w:val="0"/>
                <w:bCs/>
                <w:sz w:val="24"/>
                <w:szCs w:val="24"/>
              </w:rPr>
            </w:pP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36B17D4D">
            <w:pPr>
              <w:pStyle w:val="8"/>
              <w:jc w:val="center"/>
              <w:rPr>
                <w:rFonts w:hint="eastAsia" w:ascii="宋体" w:hAnsi="宋体" w:eastAsia="宋体" w:cs="宋体"/>
                <w:b w:val="0"/>
                <w:bCs/>
                <w:sz w:val="24"/>
                <w:szCs w:val="24"/>
              </w:rPr>
            </w:pPr>
            <w:r>
              <w:rPr>
                <w:rFonts w:hint="eastAsia" w:ascii="宋体" w:hAnsi="宋体" w:eastAsia="宋体" w:cs="宋体"/>
                <w:b w:val="0"/>
                <w:bCs/>
                <w:sz w:val="24"/>
                <w:szCs w:val="24"/>
              </w:rPr>
              <w:t>服务制度及廉洁措施（</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7E0F4D98">
            <w:pPr>
              <w:pStyle w:val="8"/>
              <w:rPr>
                <w:rFonts w:hint="eastAsia" w:ascii="宋体" w:hAnsi="宋体" w:eastAsia="宋体" w:cs="宋体"/>
                <w:b w:val="0"/>
                <w:bCs/>
                <w:sz w:val="24"/>
                <w:szCs w:val="24"/>
              </w:rPr>
            </w:pPr>
            <w:r>
              <w:rPr>
                <w:rFonts w:hint="eastAsia" w:ascii="宋体" w:hAnsi="宋体" w:eastAsia="宋体" w:cs="宋体"/>
                <w:b w:val="0"/>
                <w:bCs/>
                <w:sz w:val="24"/>
                <w:szCs w:val="24"/>
              </w:rPr>
              <w:t>有针对本项目的工作制度及切实可行的廉洁自律措施。优者得</w:t>
            </w:r>
            <w:r>
              <w:rPr>
                <w:rFonts w:hint="eastAsia" w:ascii="宋体" w:hAnsi="宋体" w:cs="宋体"/>
                <w:b w:val="0"/>
                <w:bCs/>
                <w:sz w:val="24"/>
                <w:szCs w:val="24"/>
                <w:lang w:val="en-US" w:eastAsia="zh-CN"/>
              </w:rPr>
              <w:t>5</w:t>
            </w:r>
            <w:r>
              <w:rPr>
                <w:rFonts w:hint="eastAsia" w:ascii="宋体" w:hAnsi="宋体" w:eastAsia="宋体" w:cs="宋体"/>
                <w:b w:val="0"/>
                <w:bCs/>
                <w:sz w:val="24"/>
                <w:szCs w:val="24"/>
              </w:rPr>
              <w:t>分，良好得3分，一般1分，无0分。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7E64D6C6">
            <w:pPr>
              <w:pStyle w:val="8"/>
              <w:jc w:val="center"/>
              <w:rPr>
                <w:rFonts w:hint="eastAsia" w:ascii="宋体" w:hAnsi="宋体" w:eastAsia="宋体" w:cs="宋体"/>
                <w:b w:val="0"/>
                <w:bCs/>
                <w:sz w:val="24"/>
                <w:szCs w:val="24"/>
              </w:rPr>
            </w:pPr>
            <w:r>
              <w:rPr>
                <w:rFonts w:hint="eastAsia" w:ascii="宋体" w:hAnsi="宋体" w:cs="宋体"/>
                <w:b w:val="0"/>
                <w:bCs/>
                <w:sz w:val="24"/>
                <w:szCs w:val="24"/>
                <w:lang w:val="en-US" w:eastAsia="zh-CN"/>
              </w:rPr>
              <w:t>5</w:t>
            </w:r>
            <w:r>
              <w:rPr>
                <w:rFonts w:hint="eastAsia" w:ascii="宋体" w:hAnsi="宋体" w:eastAsia="宋体" w:cs="宋体"/>
                <w:b w:val="0"/>
                <w:bCs/>
                <w:sz w:val="24"/>
                <w:szCs w:val="24"/>
              </w:rPr>
              <w:t>分</w:t>
            </w:r>
          </w:p>
        </w:tc>
      </w:tr>
      <w:tr w14:paraId="1EFCD7FD">
        <w:tblPrEx>
          <w:tblCellMar>
            <w:top w:w="0" w:type="dxa"/>
            <w:left w:w="0" w:type="dxa"/>
            <w:bottom w:w="0" w:type="dxa"/>
            <w:right w:w="0" w:type="dxa"/>
          </w:tblCellMar>
        </w:tblPrEx>
        <w:trPr>
          <w:trHeight w:val="1459" w:hRule="exact"/>
          <w:jc w:val="center"/>
        </w:trPr>
        <w:tc>
          <w:tcPr>
            <w:tcW w:w="865" w:type="dxa"/>
            <w:tcBorders>
              <w:top w:val="single" w:color="000000" w:sz="4" w:space="0"/>
              <w:left w:val="single" w:color="000000" w:sz="4" w:space="0"/>
              <w:bottom w:val="single" w:color="000000" w:sz="4" w:space="0"/>
              <w:right w:val="single" w:color="000000" w:sz="4" w:space="0"/>
            </w:tcBorders>
            <w:noWrap w:val="0"/>
            <w:vAlign w:val="top"/>
          </w:tcPr>
          <w:p w14:paraId="7EF5D229">
            <w:pPr>
              <w:pStyle w:val="43"/>
              <w:spacing w:before="48" w:afterAutospacing="0" w:line="266" w:lineRule="auto"/>
              <w:ind w:left="119" w:right="107"/>
              <w:jc w:val="center"/>
              <w:rPr>
                <w:rFonts w:hint="eastAsia" w:ascii="宋体" w:hAnsi="宋体" w:eastAsia="宋体" w:cs="宋体"/>
                <w:b/>
                <w:bCs/>
                <w:sz w:val="24"/>
                <w:szCs w:val="24"/>
              </w:rPr>
            </w:pPr>
            <w:r>
              <w:rPr>
                <w:rFonts w:hint="eastAsia" w:ascii="宋体" w:hAnsi="宋体" w:eastAsia="宋体" w:cs="宋体"/>
                <w:spacing w:val="-4"/>
                <w:sz w:val="24"/>
                <w:szCs w:val="24"/>
                <w:lang w:eastAsia="zh-CN"/>
              </w:rPr>
              <w:t>其他因素评分标准</w:t>
            </w:r>
            <w:r>
              <w:rPr>
                <w:rFonts w:hint="eastAsia" w:ascii="宋体" w:hAnsi="宋体" w:eastAsia="宋体" w:cs="宋体"/>
                <w:sz w:val="24"/>
                <w:szCs w:val="24"/>
                <w:lang w:eastAsia="en-US"/>
              </w:rPr>
              <w:t>（5</w:t>
            </w:r>
            <w:r>
              <w:rPr>
                <w:rFonts w:hint="eastAsia" w:ascii="宋体" w:hAnsi="宋体" w:eastAsia="宋体" w:cs="宋体"/>
                <w:spacing w:val="-28"/>
                <w:sz w:val="24"/>
                <w:szCs w:val="24"/>
                <w:lang w:eastAsia="en-US"/>
              </w:rPr>
              <w:t>分</w:t>
            </w:r>
            <w:r>
              <w:rPr>
                <w:rFonts w:hint="eastAsia" w:ascii="宋体" w:hAnsi="宋体" w:eastAsia="宋体" w:cs="宋体"/>
                <w:sz w:val="24"/>
                <w:szCs w:val="24"/>
                <w:lang w:eastAsia="en-US"/>
              </w:rPr>
              <w:t>）</w:t>
            </w:r>
          </w:p>
        </w:tc>
        <w:tc>
          <w:tcPr>
            <w:tcW w:w="1516" w:type="dxa"/>
            <w:tcBorders>
              <w:top w:val="single" w:color="000000" w:sz="4" w:space="0"/>
              <w:left w:val="single" w:color="000000" w:sz="4" w:space="0"/>
              <w:bottom w:val="single" w:color="000000" w:sz="4" w:space="0"/>
              <w:right w:val="single" w:color="000000" w:sz="4" w:space="0"/>
            </w:tcBorders>
            <w:noWrap w:val="0"/>
            <w:vAlign w:val="center"/>
          </w:tcPr>
          <w:p w14:paraId="295F92BB">
            <w:pPr>
              <w:pStyle w:val="43"/>
              <w:spacing w:before="31"/>
              <w:jc w:val="center"/>
              <w:rPr>
                <w:rFonts w:hint="eastAsia" w:ascii="宋体" w:hAnsi="宋体" w:eastAsia="宋体" w:cs="宋体"/>
                <w:sz w:val="24"/>
                <w:szCs w:val="24"/>
                <w:lang w:eastAsia="en-US"/>
              </w:rPr>
            </w:pPr>
            <w:r>
              <w:rPr>
                <w:rFonts w:hint="eastAsia" w:ascii="宋体" w:hAnsi="宋体" w:eastAsia="宋体" w:cs="宋体"/>
                <w:sz w:val="24"/>
                <w:szCs w:val="24"/>
                <w:lang w:eastAsia="en-US"/>
              </w:rPr>
              <w:t>服务承诺</w:t>
            </w:r>
          </w:p>
          <w:p w14:paraId="344BDBF7">
            <w:pPr>
              <w:pStyle w:val="43"/>
              <w:spacing w:before="31" w:line="249" w:lineRule="exact"/>
              <w:jc w:val="center"/>
              <w:rPr>
                <w:rFonts w:hint="eastAsia" w:ascii="宋体" w:hAnsi="宋体" w:eastAsia="宋体" w:cs="宋体"/>
                <w:sz w:val="24"/>
                <w:szCs w:val="24"/>
                <w:lang w:val="en-US" w:eastAsia="en-US" w:bidi="ar-SA"/>
              </w:rPr>
            </w:pPr>
            <w:r>
              <w:rPr>
                <w:rFonts w:hint="eastAsia" w:ascii="宋体" w:hAnsi="宋体" w:eastAsia="宋体" w:cs="宋体"/>
                <w:sz w:val="24"/>
                <w:szCs w:val="24"/>
                <w:lang w:eastAsia="en-US"/>
              </w:rPr>
              <w:t>（5</w:t>
            </w:r>
            <w:r>
              <w:rPr>
                <w:rFonts w:hint="eastAsia" w:ascii="宋体" w:hAnsi="宋体" w:eastAsia="宋体" w:cs="宋体"/>
                <w:spacing w:val="-28"/>
                <w:sz w:val="24"/>
                <w:szCs w:val="24"/>
                <w:lang w:eastAsia="en-US"/>
              </w:rPr>
              <w:t>分</w:t>
            </w:r>
            <w:r>
              <w:rPr>
                <w:rFonts w:hint="eastAsia" w:ascii="宋体" w:hAnsi="宋体" w:eastAsia="宋体" w:cs="宋体"/>
                <w:sz w:val="24"/>
                <w:szCs w:val="24"/>
                <w:lang w:eastAsia="en-US"/>
              </w:rPr>
              <w:t>）</w:t>
            </w:r>
          </w:p>
        </w:tc>
        <w:tc>
          <w:tcPr>
            <w:tcW w:w="6838" w:type="dxa"/>
            <w:tcBorders>
              <w:top w:val="single" w:color="000000" w:sz="4" w:space="0"/>
              <w:left w:val="single" w:color="000000" w:sz="4" w:space="0"/>
              <w:bottom w:val="single" w:color="000000" w:sz="4" w:space="0"/>
              <w:right w:val="single" w:color="000000" w:sz="4" w:space="0"/>
            </w:tcBorders>
            <w:noWrap w:val="0"/>
            <w:vAlign w:val="center"/>
          </w:tcPr>
          <w:p w14:paraId="39DDBC79">
            <w:pPr>
              <w:pStyle w:val="43"/>
              <w:spacing w:line="300" w:lineRule="atLeast"/>
              <w:ind w:left="107" w:leftChars="0" w:right="72" w:rightChars="0"/>
              <w:jc w:val="both"/>
              <w:rPr>
                <w:rFonts w:hint="eastAsia" w:ascii="宋体" w:hAnsi="宋体" w:eastAsia="宋体" w:cs="宋体"/>
                <w:sz w:val="24"/>
                <w:szCs w:val="24"/>
                <w:lang w:val="en-US" w:eastAsia="zh-CN" w:bidi="ar-SA"/>
              </w:rPr>
            </w:pPr>
            <w:r>
              <w:rPr>
                <w:rFonts w:hint="eastAsia" w:cs="宋体"/>
                <w:spacing w:val="-4"/>
                <w:sz w:val="24"/>
                <w:szCs w:val="24"/>
                <w:lang w:val="en-US" w:eastAsia="zh-CN"/>
              </w:rPr>
              <w:t>根据</w:t>
            </w:r>
            <w:r>
              <w:rPr>
                <w:rFonts w:hint="eastAsia" w:ascii="宋体" w:hAnsi="宋体" w:eastAsia="宋体" w:cs="宋体"/>
                <w:spacing w:val="-4"/>
                <w:sz w:val="24"/>
                <w:szCs w:val="24"/>
                <w:lang w:eastAsia="zh-CN"/>
              </w:rPr>
              <w:t>投标人提出的服务承诺全面详尽、合理、适用性强</w:t>
            </w:r>
            <w:r>
              <w:rPr>
                <w:rFonts w:hint="eastAsia" w:ascii="宋体" w:hAnsi="宋体" w:eastAsia="宋体" w:cs="宋体"/>
                <w:spacing w:val="-29"/>
                <w:sz w:val="24"/>
                <w:szCs w:val="24"/>
                <w:lang w:eastAsia="zh-CN"/>
              </w:rPr>
              <w:t xml:space="preserve">得 </w:t>
            </w:r>
            <w:r>
              <w:rPr>
                <w:rFonts w:hint="eastAsia" w:ascii="宋体" w:hAnsi="宋体" w:eastAsia="宋体" w:cs="宋体"/>
                <w:sz w:val="24"/>
                <w:szCs w:val="24"/>
                <w:lang w:eastAsia="zh-CN"/>
              </w:rPr>
              <w:t>5</w:t>
            </w:r>
            <w:r>
              <w:rPr>
                <w:rFonts w:hint="eastAsia" w:ascii="宋体" w:hAnsi="宋体" w:eastAsia="宋体" w:cs="宋体"/>
                <w:spacing w:val="-12"/>
                <w:sz w:val="24"/>
                <w:szCs w:val="24"/>
                <w:lang w:eastAsia="zh-CN"/>
              </w:rPr>
              <w:t>分，基本合理、可行得</w:t>
            </w:r>
            <w:r>
              <w:rPr>
                <w:rFonts w:hint="eastAsia" w:ascii="宋体" w:hAnsi="宋体" w:eastAsia="宋体" w:cs="宋体"/>
                <w:sz w:val="24"/>
                <w:szCs w:val="24"/>
                <w:lang w:eastAsia="zh-CN"/>
              </w:rPr>
              <w:t>3</w:t>
            </w:r>
            <w:r>
              <w:rPr>
                <w:rFonts w:hint="eastAsia" w:ascii="宋体" w:hAnsi="宋体" w:eastAsia="宋体" w:cs="宋体"/>
                <w:spacing w:val="-16"/>
                <w:sz w:val="24"/>
                <w:szCs w:val="24"/>
                <w:lang w:eastAsia="zh-CN"/>
              </w:rPr>
              <w:t>分，较少得</w:t>
            </w:r>
            <w:r>
              <w:rPr>
                <w:rFonts w:hint="eastAsia" w:ascii="宋体" w:hAnsi="宋体" w:eastAsia="宋体" w:cs="宋体"/>
                <w:sz w:val="24"/>
                <w:szCs w:val="24"/>
                <w:lang w:eastAsia="zh-CN"/>
              </w:rPr>
              <w:t>1</w:t>
            </w:r>
            <w:r>
              <w:rPr>
                <w:rFonts w:hint="eastAsia" w:ascii="宋体" w:hAnsi="宋体" w:eastAsia="宋体" w:cs="宋体"/>
                <w:spacing w:val="-8"/>
                <w:sz w:val="24"/>
                <w:szCs w:val="24"/>
                <w:lang w:eastAsia="zh-CN"/>
              </w:rPr>
              <w:t>分，无不得分。</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1C7F16BA">
            <w:pPr>
              <w:pStyle w:val="8"/>
              <w:jc w:val="center"/>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w:t>
            </w:r>
            <w:r>
              <w:rPr>
                <w:rFonts w:hint="eastAsia" w:ascii="宋体" w:hAnsi="宋体" w:eastAsia="宋体" w:cs="宋体"/>
                <w:b w:val="0"/>
                <w:bCs/>
                <w:sz w:val="24"/>
                <w:szCs w:val="24"/>
              </w:rPr>
              <w:t>分</w:t>
            </w:r>
          </w:p>
        </w:tc>
      </w:tr>
    </w:tbl>
    <w:p w14:paraId="3B2370B3">
      <w:pPr>
        <w:wordWrap w:val="0"/>
        <w:jc w:val="center"/>
        <w:rPr>
          <w:rFonts w:hint="eastAsia" w:ascii="宋体" w:hAnsi="宋体" w:eastAsia="宋体" w:cs="宋体"/>
          <w:color w:val="auto"/>
          <w:sz w:val="21"/>
          <w:highlight w:val="none"/>
          <w:lang w:eastAsia="zh-CN"/>
        </w:rPr>
        <w:sectPr>
          <w:footerReference r:id="rId5" w:type="default"/>
          <w:pgSz w:w="12240" w:h="15840"/>
          <w:pgMar w:top="1440" w:right="1140" w:bottom="1060" w:left="1680" w:header="0" w:footer="861" w:gutter="0"/>
          <w:cols w:space="720" w:num="1"/>
        </w:sectPr>
      </w:pPr>
    </w:p>
    <w:p w14:paraId="49B41534">
      <w:pPr>
        <w:pStyle w:val="2"/>
        <w:rPr>
          <w:rFonts w:hint="eastAsia" w:ascii="宋体" w:hAnsi="宋体" w:eastAsia="宋体" w:cs="宋体"/>
          <w:color w:val="auto"/>
          <w:sz w:val="21"/>
          <w:szCs w:val="21"/>
          <w:highlight w:val="none"/>
          <w:lang w:eastAsia="zh-CN"/>
        </w:rPr>
      </w:pPr>
      <w:bookmarkStart w:id="110" w:name="_bookmark87"/>
      <w:bookmarkEnd w:id="110"/>
      <w:r>
        <w:rPr>
          <w:rFonts w:hint="eastAsia" w:ascii="宋体" w:hAnsi="宋体" w:eastAsia="宋体" w:cs="宋体"/>
          <w:color w:val="auto"/>
          <w:sz w:val="21"/>
          <w:szCs w:val="21"/>
          <w:highlight w:val="none"/>
          <w:lang w:val="zh-CN" w:eastAsia="zh-CN"/>
        </w:rPr>
        <w:t>政府采购相关政策要求</w:t>
      </w:r>
    </w:p>
    <w:p w14:paraId="1814D870">
      <w:pPr>
        <w:autoSpaceDE w:val="0"/>
        <w:autoSpaceDN w:val="0"/>
        <w:adjustRightInd w:val="0"/>
        <w:spacing w:line="440" w:lineRule="exact"/>
        <w:ind w:firstLine="440" w:firstLineChars="200"/>
        <w:rPr>
          <w:rFonts w:hint="eastAsia" w:ascii="宋体" w:hAnsi="宋体" w:eastAsia="宋体" w:cs="宋体"/>
          <w:b/>
          <w:color w:val="auto"/>
          <w:szCs w:val="18"/>
          <w:highlight w:val="none"/>
          <w:lang w:eastAsia="zh-CN"/>
        </w:rPr>
      </w:pPr>
      <w:r>
        <w:rPr>
          <w:rFonts w:hint="eastAsia" w:ascii="宋体" w:hAnsi="宋体" w:eastAsia="宋体" w:cs="宋体"/>
          <w:color w:val="auto"/>
          <w:szCs w:val="18"/>
          <w:highlight w:val="none"/>
          <w:lang w:eastAsia="zh-CN"/>
        </w:rPr>
        <w:t>1.根据《政府采购促进中小企业发展管理办法》（财库〔2020〕46号文件）、</w:t>
      </w:r>
      <w:r>
        <w:rPr>
          <w:rFonts w:hint="eastAsia" w:ascii="宋体" w:hAnsi="宋体" w:eastAsia="宋体" w:cs="宋体"/>
          <w:color w:val="auto"/>
          <w:szCs w:val="21"/>
          <w:highlight w:val="none"/>
          <w:lang w:eastAsia="zh-CN"/>
        </w:rPr>
        <w:t>《关于进一步加大政府采购支持中小企业力度的通知》（财库〔2022〕19号）</w:t>
      </w:r>
      <w:r>
        <w:rPr>
          <w:rFonts w:hint="eastAsia" w:ascii="宋体" w:hAnsi="宋体" w:eastAsia="宋体" w:cs="宋体"/>
          <w:color w:val="auto"/>
          <w:szCs w:val="18"/>
          <w:highlight w:val="none"/>
          <w:lang w:eastAsia="zh-CN"/>
        </w:rPr>
        <w:t>的规定</w:t>
      </w:r>
      <w:r>
        <w:rPr>
          <w:rFonts w:hint="eastAsia" w:ascii="宋体" w:hAnsi="宋体" w:eastAsia="宋体" w:cs="宋体"/>
          <w:b/>
          <w:color w:val="auto"/>
          <w:szCs w:val="18"/>
          <w:highlight w:val="none"/>
          <w:lang w:eastAsia="zh-CN"/>
        </w:rPr>
        <w:t>，执行价格评审优惠的扶持政策</w:t>
      </w:r>
      <w:r>
        <w:rPr>
          <w:rFonts w:hint="eastAsia" w:ascii="宋体" w:hAnsi="宋体" w:eastAsia="宋体" w:cs="宋体"/>
          <w:color w:val="auto"/>
          <w:szCs w:val="21"/>
          <w:highlight w:val="none"/>
          <w:lang w:eastAsia="zh-CN"/>
        </w:rPr>
        <w:t>，对小型和微型企业供应商产品的价格给予10%的扣除，用扣除后的价格参与评审。</w:t>
      </w:r>
      <w:r>
        <w:rPr>
          <w:rFonts w:hint="eastAsia" w:ascii="宋体" w:hAnsi="宋体" w:eastAsia="宋体" w:cs="宋体"/>
          <w:b/>
          <w:color w:val="auto"/>
          <w:szCs w:val="18"/>
          <w:highlight w:val="none"/>
          <w:lang w:eastAsia="zh-CN"/>
        </w:rPr>
        <w:t>中小企业参加政府采购活动，应当出具本办法规定的《中小企业声明函》。</w:t>
      </w:r>
    </w:p>
    <w:p w14:paraId="39EE82D4">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提供本企业制造的货物、承担的工程或者服务，或者提供其他中小企业制造的货物。 本项所称货物不包括使用大型企业注册商标的货物。所称中小企业划分标准，是指国务院有关部门根据企业从业人员、营业收入、资产总额等指标制定的中小企业划型标准。小型、微型企业提供中型企业制造的货物的，视同为中型企业。</w:t>
      </w:r>
    </w:p>
    <w:p w14:paraId="33FDD0AE">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如果一个采购项目或采购包含有多个采购标的的，则每个采购标的均应由中小企业制造,才享受中小微企业政策。</w:t>
      </w:r>
    </w:p>
    <w:p w14:paraId="56DD6DE8">
      <w:pPr>
        <w:autoSpaceDE w:val="0"/>
        <w:autoSpaceDN w:val="0"/>
        <w:adjustRightInd w:val="0"/>
        <w:spacing w:line="400" w:lineRule="exact"/>
        <w:ind w:firstLine="440" w:firstLineChars="200"/>
        <w:rPr>
          <w:rFonts w:hint="eastAsia" w:ascii="宋体" w:hAnsi="宋体" w:eastAsia="宋体" w:cs="宋体"/>
          <w:b/>
          <w:bCs/>
          <w:color w:val="auto"/>
          <w:szCs w:val="18"/>
          <w:highlight w:val="none"/>
          <w:lang w:eastAsia="zh-CN"/>
        </w:rPr>
      </w:pPr>
      <w:r>
        <w:rPr>
          <w:rFonts w:hint="eastAsia" w:ascii="宋体" w:hAnsi="宋体" w:eastAsia="宋体" w:cs="宋体"/>
          <w:color w:val="auto"/>
          <w:szCs w:val="18"/>
          <w:highlight w:val="none"/>
          <w:lang w:eastAsia="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eastAsia="宋体" w:cs="宋体"/>
          <w:b/>
          <w:bCs/>
          <w:color w:val="auto"/>
          <w:szCs w:val="18"/>
          <w:highlight w:val="none"/>
          <w:lang w:eastAsia="zh-CN"/>
        </w:rPr>
        <w:t xml:space="preserve">监狱企业参加政府采购活动时，应当提供由省级以上监狱管理局、戒毒管理局（含新疆生产建设兵团）出具的属于监狱企业的证明文件。 </w:t>
      </w:r>
    </w:p>
    <w:p w14:paraId="2710F609">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按照《三部门联合发布关于促进残疾人就业政府采购政策的通知》（财库〔2017〕141号）的规定，在政府采购活动中，残疾人福利性单位视同小型、微型企业，享受预留份额、评审中价格扣除等促进中小企业发展的政府采购政策。</w:t>
      </w:r>
      <w:r>
        <w:rPr>
          <w:rFonts w:hint="eastAsia" w:ascii="宋体" w:hAnsi="宋体" w:eastAsia="宋体" w:cs="宋体"/>
          <w:b/>
          <w:bCs/>
          <w:color w:val="auto"/>
          <w:szCs w:val="18"/>
          <w:highlight w:val="none"/>
          <w:lang w:eastAsia="zh-CN"/>
        </w:rPr>
        <w:t>符合条件的残疾人福利性单位在参加政府采购活动时，应当提供财库〔2017〕141号文规定的《残疾人福利性单位声明函》，并对声明的真实性负责。</w:t>
      </w:r>
      <w:r>
        <w:rPr>
          <w:rFonts w:hint="eastAsia" w:ascii="宋体" w:hAnsi="宋体" w:eastAsia="宋体" w:cs="宋体"/>
          <w:color w:val="auto"/>
          <w:szCs w:val="18"/>
          <w:highlight w:val="none"/>
          <w:lang w:eastAsia="zh-CN"/>
        </w:rPr>
        <w:t>残疾人福利性单位属于小型、微型企业的，不重复享受政策。</w:t>
      </w:r>
    </w:p>
    <w:p w14:paraId="0CCDB347">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2.对于列入财政部、生态环境部发布的《环境标志产品政府采购品目清单》要求的产品，对其磋商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45B95909">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 xml:space="preserve">3.对财政部、发展改革委发布的《节能产品政府采购品目清单》但不属于国家强制采购的产品，对其磋商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3B363998">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4.对于列入财政部、国家发改委、信息产业部发布的《无线局域网认证产品政府采购清单》的产品，对其磋商价格给予3%的价格扣除，并按扣除后的价格参加排序。采购项目或者分包中既包含清单中产品也包含非清单中产品的，只对列入清单的产品按其在总报价中所占的比例给予价格扣除。</w:t>
      </w:r>
    </w:p>
    <w:p w14:paraId="65F112DD">
      <w:pPr>
        <w:autoSpaceDE w:val="0"/>
        <w:autoSpaceDN w:val="0"/>
        <w:adjustRightInd w:val="0"/>
        <w:spacing w:line="44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5.投标产品同时列入上述多个清单的，将上述规定的价格扣除比例叠加后计算价格扣除。</w:t>
      </w:r>
    </w:p>
    <w:p w14:paraId="35226C22">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6、采购项目中如含有计算机，必须预装正版操作系统软件产品，所采购的其他软件必须为正版软件，否则投标无效。</w:t>
      </w:r>
    </w:p>
    <w:p w14:paraId="393B570B">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7、采购货物中含信息安全产品，必须是列入财政部会同有关部门制定下发的《信息安全产品强制性认证目录》的产品，供应商须附中国信息安全认证中心按国家标准认证颁发的有效认证证书，否则投标无效。</w:t>
      </w:r>
    </w:p>
    <w:p w14:paraId="6E5CA5F5">
      <w:pPr>
        <w:spacing w:line="440" w:lineRule="exact"/>
        <w:outlineLvl w:val="2"/>
        <w:rPr>
          <w:rFonts w:hint="eastAsia" w:ascii="宋体" w:hAnsi="宋体" w:eastAsia="宋体" w:cs="宋体"/>
          <w:b/>
          <w:color w:val="auto"/>
          <w:szCs w:val="21"/>
          <w:highlight w:val="none"/>
          <w:lang w:val="zh-CN" w:eastAsia="zh-CN"/>
        </w:rPr>
      </w:pPr>
      <w:r>
        <w:rPr>
          <w:rFonts w:hint="eastAsia" w:ascii="宋体" w:hAnsi="宋体" w:eastAsia="宋体" w:cs="宋体"/>
          <w:b/>
          <w:color w:val="auto"/>
          <w:sz w:val="28"/>
          <w:szCs w:val="28"/>
          <w:highlight w:val="none"/>
          <w:lang w:val="zh-CN" w:eastAsia="zh-CN"/>
        </w:rPr>
        <w:t xml:space="preserve">  </w:t>
      </w:r>
      <w:r>
        <w:rPr>
          <w:rFonts w:hint="eastAsia" w:ascii="宋体" w:hAnsi="宋体" w:eastAsia="宋体" w:cs="宋体"/>
          <w:b/>
          <w:color w:val="auto"/>
          <w:szCs w:val="21"/>
          <w:highlight w:val="none"/>
          <w:lang w:val="zh-CN" w:eastAsia="zh-CN"/>
        </w:rPr>
        <w:t xml:space="preserve"> 本项目所属行业为</w:t>
      </w:r>
      <w:r>
        <w:rPr>
          <w:rFonts w:hint="eastAsia" w:ascii="宋体" w:hAnsi="宋体" w:eastAsia="宋体" w:cs="宋体"/>
          <w:b/>
          <w:color w:val="auto"/>
          <w:szCs w:val="21"/>
          <w:highlight w:val="none"/>
          <w:u w:val="single"/>
          <w:lang w:val="zh-CN" w:eastAsia="zh-CN"/>
        </w:rPr>
        <w:t>其他未列明行业</w:t>
      </w:r>
      <w:r>
        <w:rPr>
          <w:rFonts w:hint="eastAsia" w:ascii="宋体" w:hAnsi="宋体" w:eastAsia="宋体" w:cs="宋体"/>
          <w:b/>
          <w:color w:val="auto"/>
          <w:szCs w:val="21"/>
          <w:highlight w:val="none"/>
          <w:lang w:val="zh-CN" w:eastAsia="zh-CN"/>
        </w:rPr>
        <w:t>。</w:t>
      </w:r>
    </w:p>
    <w:p w14:paraId="7786C1F5">
      <w:pPr>
        <w:spacing w:line="440" w:lineRule="exact"/>
        <w:ind w:firstLine="442" w:firstLineChars="200"/>
        <w:outlineLvl w:val="2"/>
        <w:rPr>
          <w:rFonts w:hint="eastAsia" w:ascii="宋体" w:hAnsi="宋体" w:eastAsia="宋体" w:cs="宋体"/>
          <w:b/>
          <w:color w:val="auto"/>
          <w:sz w:val="28"/>
          <w:szCs w:val="28"/>
          <w:highlight w:val="none"/>
          <w:lang w:val="zh-CN" w:eastAsia="zh-CN"/>
        </w:rPr>
      </w:pPr>
      <w:r>
        <w:rPr>
          <w:rFonts w:hint="eastAsia" w:ascii="宋体" w:hAnsi="宋体" w:eastAsia="宋体" w:cs="宋体"/>
          <w:b/>
          <w:color w:val="auto"/>
          <w:szCs w:val="21"/>
          <w:highlight w:val="none"/>
          <w:lang w:val="zh-CN" w:eastAsia="zh-CN"/>
        </w:rPr>
        <w:t>本项目为专门面向中小企业采购，中小企业价格扣除</w:t>
      </w:r>
      <w:r>
        <w:rPr>
          <w:rFonts w:hint="eastAsia" w:ascii="宋体" w:hAnsi="宋体" w:eastAsia="宋体" w:cs="宋体"/>
          <w:b/>
          <w:color w:val="auto"/>
          <w:szCs w:val="18"/>
          <w:highlight w:val="none"/>
          <w:lang w:eastAsia="zh-CN"/>
        </w:rPr>
        <w:t>扶持政策</w:t>
      </w:r>
      <w:r>
        <w:rPr>
          <w:rFonts w:hint="eastAsia" w:ascii="宋体" w:hAnsi="宋体" w:eastAsia="宋体" w:cs="宋体"/>
          <w:b/>
          <w:color w:val="auto"/>
          <w:szCs w:val="21"/>
          <w:highlight w:val="none"/>
          <w:lang w:val="zh-CN" w:eastAsia="zh-CN"/>
        </w:rPr>
        <w:t>本项目不适用。</w:t>
      </w:r>
    </w:p>
    <w:p w14:paraId="1619A232">
      <w:pPr>
        <w:pStyle w:val="23"/>
        <w:wordWrap w:val="0"/>
        <w:spacing w:line="400" w:lineRule="exact"/>
        <w:ind w:left="0" w:leftChars="0" w:firstLine="420" w:firstLineChars="200"/>
        <w:rPr>
          <w:rFonts w:hint="eastAsia" w:ascii="宋体" w:hAnsi="宋体" w:eastAsia="宋体" w:cs="宋体"/>
          <w:bCs/>
          <w:color w:val="auto"/>
          <w:sz w:val="21"/>
          <w:szCs w:val="21"/>
          <w:highlight w:val="none"/>
          <w:lang w:eastAsia="zh-CN"/>
        </w:rPr>
      </w:pPr>
    </w:p>
    <w:p w14:paraId="01E41C28">
      <w:pPr>
        <w:wordWrap w:val="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br w:type="page"/>
      </w:r>
    </w:p>
    <w:p w14:paraId="70BBE18C">
      <w:pPr>
        <w:wordWrap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1.  评审方法</w:t>
      </w:r>
    </w:p>
    <w:p w14:paraId="45CCEE2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本次评审采用综合评分法。磋商小组对满足磋商文件实质性要求的响应文件，按照本章第 2.2 款规定的评分标准进行打分，并按得分由高到低顺序推荐成交候选供应商，或根据采购人授 权直接确定成交供应商，但磋商报价低于其成本的除外。综合评分相等时，以最后报价低的优先；最后报价也相等的，以服务方案得分高的优先；如果服务方案得分也相等，按照评审办法前附表的规定确定成交候选供应商顺序。</w:t>
      </w:r>
    </w:p>
    <w:p w14:paraId="6A70EB6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1" w:name="_bookmark88"/>
      <w:bookmarkEnd w:id="111"/>
      <w:r>
        <w:rPr>
          <w:rFonts w:hint="eastAsia" w:ascii="宋体" w:hAnsi="宋体" w:eastAsia="宋体" w:cs="宋体"/>
          <w:color w:val="auto"/>
          <w:sz w:val="21"/>
          <w:szCs w:val="21"/>
          <w:highlight w:val="none"/>
          <w:lang w:eastAsia="zh-CN"/>
        </w:rPr>
        <w:t>2.  评审标准</w:t>
      </w:r>
    </w:p>
    <w:p w14:paraId="6648C3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2" w:name="_bookmark89"/>
      <w:bookmarkEnd w:id="112"/>
      <w:r>
        <w:rPr>
          <w:rFonts w:hint="eastAsia" w:ascii="宋体" w:hAnsi="宋体" w:eastAsia="宋体" w:cs="宋体"/>
          <w:color w:val="auto"/>
          <w:sz w:val="21"/>
          <w:szCs w:val="21"/>
          <w:highlight w:val="none"/>
          <w:lang w:eastAsia="zh-CN"/>
        </w:rPr>
        <w:t>2.1</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初步评审标准</w:t>
      </w:r>
    </w:p>
    <w:p w14:paraId="4E322AF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2.1.1 形式评审标准：见评审办法前附表。</w:t>
      </w:r>
    </w:p>
    <w:p w14:paraId="2F2C3C0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2.1.2 资格评审标准：见评审办法前附表。</w:t>
      </w:r>
    </w:p>
    <w:p w14:paraId="66A11C0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2.1.3 响应性评审标准：见评审办法前附表。</w:t>
      </w:r>
    </w:p>
    <w:p w14:paraId="0A373E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3" w:name="_bookmark90"/>
      <w:bookmarkEnd w:id="113"/>
      <w:r>
        <w:rPr>
          <w:rFonts w:hint="eastAsia" w:ascii="宋体" w:hAnsi="宋体" w:eastAsia="宋体" w:cs="宋体"/>
          <w:color w:val="auto"/>
          <w:sz w:val="21"/>
          <w:szCs w:val="21"/>
          <w:highlight w:val="none"/>
          <w:lang w:eastAsia="zh-CN"/>
        </w:rPr>
        <w:t>2.2</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分值构成与评分标准</w:t>
      </w:r>
    </w:p>
    <w:p w14:paraId="586977B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2.2.1  分值构成</w:t>
      </w:r>
    </w:p>
    <w:p w14:paraId="3DC86680">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（1）商务部分：见评审办法前附表；</w:t>
      </w:r>
    </w:p>
    <w:p w14:paraId="283E4FB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52216569">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4B4CB21E">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30716D4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2.2.2 评审基准价计算 </w:t>
      </w:r>
    </w:p>
    <w:p w14:paraId="2D70D0D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评审基准价计算方法：见评审办法前附表。 </w:t>
      </w:r>
    </w:p>
    <w:p w14:paraId="0F29E59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评分标准</w:t>
      </w:r>
    </w:p>
    <w:p w14:paraId="53EECE8D">
      <w:pPr>
        <w:pStyle w:val="8"/>
        <w:wordWrap w:val="0"/>
        <w:spacing w:line="360" w:lineRule="auto"/>
        <w:ind w:firstLine="420" w:firstLineChars="200"/>
        <w:jc w:val="both"/>
        <w:rPr>
          <w:rFonts w:hint="eastAsia" w:ascii="宋体" w:hAnsi="宋体" w:eastAsia="宋体" w:cs="宋体"/>
          <w:color w:val="auto"/>
          <w:highlight w:val="none"/>
          <w:lang w:eastAsia="zh-CN"/>
        </w:rPr>
      </w:pPr>
      <w:bookmarkStart w:id="114" w:name="_bookmark91"/>
      <w:bookmarkEnd w:id="114"/>
      <w:r>
        <w:rPr>
          <w:rFonts w:hint="eastAsia" w:ascii="宋体" w:hAnsi="宋体" w:eastAsia="宋体" w:cs="宋体"/>
          <w:color w:val="auto"/>
          <w:highlight w:val="none"/>
          <w:lang w:eastAsia="zh-CN"/>
        </w:rPr>
        <w:t>（1）商务部分：见评审办法前附表；</w:t>
      </w:r>
    </w:p>
    <w:p w14:paraId="5D302AF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7255553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67DBBDE5">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4499C45A">
      <w:pPr>
        <w:wordWrap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3.  评审程序</w:t>
      </w:r>
    </w:p>
    <w:p w14:paraId="31EF0F74">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5" w:name="_bookmark92"/>
      <w:bookmarkEnd w:id="115"/>
      <w:r>
        <w:rPr>
          <w:rFonts w:hint="eastAsia" w:ascii="宋体" w:hAnsi="宋体" w:eastAsia="宋体" w:cs="宋体"/>
          <w:color w:val="auto"/>
          <w:sz w:val="21"/>
          <w:szCs w:val="21"/>
          <w:highlight w:val="none"/>
          <w:lang w:eastAsia="zh-CN"/>
        </w:rPr>
        <w:t>3.1  初步评审</w:t>
      </w:r>
    </w:p>
    <w:p w14:paraId="7572A42E">
      <w:pPr>
        <w:pStyle w:val="8"/>
        <w:wordWrap w:val="0"/>
        <w:spacing w:line="360" w:lineRule="auto"/>
        <w:ind w:firstLine="420" w:firstLineChars="200"/>
        <w:jc w:val="both"/>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eastAsia="zh-CN"/>
        </w:rPr>
        <w:t>3.1.1 磋商小组可以要求供应商提交第二章“供应商须知”规定的有关证明和证件的原件，以便核验。磋商小组依据本章第 2.1 款规定的标准对响应文件进行初步评审。有一项不符合评审标准的，磋商小组应当否决其投标。</w:t>
      </w:r>
      <w:r>
        <w:rPr>
          <w:rFonts w:hint="eastAsia" w:ascii="宋体" w:hAnsi="宋体" w:eastAsia="宋体" w:cs="宋体"/>
          <w:color w:val="auto"/>
          <w:highlight w:val="none"/>
          <w:lang w:val="zh-CN" w:eastAsia="zh-CN"/>
        </w:rPr>
        <w:t>只有当通过初步评审的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超过3家（包含3家）时，才能进入详细评审，否则视为具有竞争性</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不足3家，应当重新</w:t>
      </w:r>
      <w:r>
        <w:rPr>
          <w:rFonts w:hint="eastAsia" w:ascii="宋体" w:hAnsi="宋体" w:eastAsia="宋体" w:cs="宋体"/>
          <w:color w:val="auto"/>
          <w:highlight w:val="none"/>
          <w:lang w:eastAsia="zh-CN"/>
        </w:rPr>
        <w:t>组织采购活动</w:t>
      </w:r>
      <w:r>
        <w:rPr>
          <w:rFonts w:hint="eastAsia" w:ascii="宋体" w:hAnsi="宋体" w:eastAsia="宋体" w:cs="宋体"/>
          <w:color w:val="auto"/>
          <w:highlight w:val="none"/>
          <w:lang w:val="zh-CN" w:eastAsia="zh-CN"/>
        </w:rPr>
        <w:t>。</w:t>
      </w:r>
    </w:p>
    <w:p w14:paraId="0EF5572D">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供应商有以下情形之一的，磋商小组应当否决其投标：</w:t>
      </w:r>
    </w:p>
    <w:p w14:paraId="13FEF12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（1）响应文件没有对磋商文件的实质性要求和条件作出响应，或者对磋商文件的偏差超出 磋商文件规定的偏差范围或最高项数；</w:t>
      </w:r>
    </w:p>
    <w:p w14:paraId="704BA7D8">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（2）有串通投标、弄虚作假、行贿等违法行为。</w:t>
      </w:r>
    </w:p>
    <w:p w14:paraId="3ED18BF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3.1.3 磋商报价有算术错误及其他错误的，磋商小组按以下原则要求供应商对磋商报价进 行修正，并要求供应商书面澄清确认。供应商拒不澄清确认的，磋商小组应当否决其投标：</w:t>
      </w:r>
    </w:p>
    <w:p w14:paraId="61D6976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（1）响应文件中的大写金额与小写金额不一致的，以大写金额为准；</w:t>
      </w:r>
    </w:p>
    <w:p w14:paraId="533B99DC">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（2）总价金额与单价金额不一致的，以单价金额为准，但单价金额小数点有明显错误的除 外。</w:t>
      </w:r>
    </w:p>
    <w:p w14:paraId="2C160D5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6" w:name="_bookmark93"/>
      <w:bookmarkEnd w:id="116"/>
      <w:r>
        <w:rPr>
          <w:rFonts w:hint="eastAsia" w:ascii="宋体" w:hAnsi="宋体" w:eastAsia="宋体" w:cs="宋体"/>
          <w:color w:val="auto"/>
          <w:sz w:val="21"/>
          <w:szCs w:val="21"/>
          <w:highlight w:val="none"/>
          <w:lang w:eastAsia="zh-CN"/>
        </w:rPr>
        <w:t>3.2  详细评审</w:t>
      </w:r>
    </w:p>
    <w:p w14:paraId="4E53D02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3.2.1 </w:t>
      </w:r>
      <w:r>
        <w:rPr>
          <w:rFonts w:hint="eastAsia" w:ascii="宋体" w:hAnsi="宋体" w:eastAsia="宋体" w:cs="宋体"/>
          <w:color w:val="auto"/>
          <w:spacing w:val="-2"/>
          <w:highlight w:val="none"/>
          <w:lang w:eastAsia="zh-CN"/>
        </w:rPr>
        <w:t xml:space="preserve"> </w:t>
      </w:r>
      <w:r>
        <w:rPr>
          <w:rFonts w:hint="eastAsia" w:ascii="宋体" w:hAnsi="宋体" w:eastAsia="宋体" w:cs="宋体"/>
          <w:color w:val="auto"/>
          <w:highlight w:val="none"/>
          <w:lang w:eastAsia="zh-CN"/>
        </w:rPr>
        <w:t>磋商小组</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章</w:t>
      </w:r>
      <w:r>
        <w:rPr>
          <w:rFonts w:hint="eastAsia" w:ascii="宋体" w:hAnsi="宋体" w:eastAsia="宋体" w:cs="宋体"/>
          <w:color w:val="auto"/>
          <w:highlight w:val="none"/>
          <w:lang w:eastAsia="zh-CN"/>
        </w:rPr>
        <w:t>第</w:t>
      </w:r>
      <w:r>
        <w:rPr>
          <w:rFonts w:hint="eastAsia" w:ascii="宋体" w:hAnsi="宋体" w:eastAsia="宋体" w:cs="宋体"/>
          <w:color w:val="auto"/>
          <w:spacing w:val="-64"/>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spacing w:val="-12"/>
          <w:highlight w:val="none"/>
          <w:lang w:eastAsia="zh-CN"/>
        </w:rPr>
        <w:t xml:space="preserve"> </w:t>
      </w:r>
      <w:r>
        <w:rPr>
          <w:rFonts w:hint="eastAsia" w:ascii="宋体" w:hAnsi="宋体" w:eastAsia="宋体" w:cs="宋体"/>
          <w:color w:val="auto"/>
          <w:spacing w:val="-3"/>
          <w:highlight w:val="none"/>
          <w:lang w:eastAsia="zh-CN"/>
        </w:rPr>
        <w:t>款</w:t>
      </w:r>
      <w:r>
        <w:rPr>
          <w:rFonts w:hint="eastAsia" w:ascii="宋体" w:hAnsi="宋体" w:eastAsia="宋体" w:cs="宋体"/>
          <w:color w:val="auto"/>
          <w:highlight w:val="none"/>
          <w:lang w:eastAsia="zh-CN"/>
        </w:rPr>
        <w:t>规</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的</w:t>
      </w:r>
      <w:r>
        <w:rPr>
          <w:rFonts w:hint="eastAsia" w:ascii="宋体" w:hAnsi="宋体" w:eastAsia="宋体" w:cs="宋体"/>
          <w:color w:val="auto"/>
          <w:spacing w:val="-3"/>
          <w:highlight w:val="none"/>
          <w:lang w:eastAsia="zh-CN"/>
        </w:rPr>
        <w:t>量</w:t>
      </w:r>
      <w:r>
        <w:rPr>
          <w:rFonts w:hint="eastAsia" w:ascii="宋体" w:hAnsi="宋体" w:eastAsia="宋体" w:cs="宋体"/>
          <w:color w:val="auto"/>
          <w:highlight w:val="none"/>
          <w:lang w:eastAsia="zh-CN"/>
        </w:rPr>
        <w:t>化</w:t>
      </w:r>
      <w:r>
        <w:rPr>
          <w:rFonts w:hint="eastAsia" w:ascii="宋体" w:hAnsi="宋体" w:eastAsia="宋体" w:cs="宋体"/>
          <w:color w:val="auto"/>
          <w:spacing w:val="-3"/>
          <w:highlight w:val="none"/>
          <w:lang w:eastAsia="zh-CN"/>
        </w:rPr>
        <w:t>因</w:t>
      </w:r>
      <w:r>
        <w:rPr>
          <w:rFonts w:hint="eastAsia" w:ascii="宋体" w:hAnsi="宋体" w:eastAsia="宋体" w:cs="宋体"/>
          <w:color w:val="auto"/>
          <w:highlight w:val="none"/>
          <w:lang w:eastAsia="zh-CN"/>
        </w:rPr>
        <w:t>素</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分值</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w:t>
      </w:r>
      <w:r>
        <w:rPr>
          <w:rFonts w:hint="eastAsia" w:ascii="宋体" w:hAnsi="宋体" w:eastAsia="宋体" w:cs="宋体"/>
          <w:color w:val="auto"/>
          <w:spacing w:val="-3"/>
          <w:highlight w:val="none"/>
          <w:lang w:eastAsia="zh-CN"/>
        </w:rPr>
        <w:t>打</w:t>
      </w:r>
      <w:r>
        <w:rPr>
          <w:rFonts w:hint="eastAsia" w:ascii="宋体" w:hAnsi="宋体" w:eastAsia="宋体" w:cs="宋体"/>
          <w:color w:val="auto"/>
          <w:highlight w:val="none"/>
          <w:lang w:eastAsia="zh-CN"/>
        </w:rPr>
        <w:t>分</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并</w:t>
      </w:r>
      <w:r>
        <w:rPr>
          <w:rFonts w:hint="eastAsia" w:ascii="宋体" w:hAnsi="宋体" w:eastAsia="宋体" w:cs="宋体"/>
          <w:color w:val="auto"/>
          <w:spacing w:val="-3"/>
          <w:highlight w:val="none"/>
          <w:lang w:eastAsia="zh-CN"/>
        </w:rPr>
        <w:t>计</w:t>
      </w:r>
      <w:r>
        <w:rPr>
          <w:rFonts w:hint="eastAsia" w:ascii="宋体" w:hAnsi="宋体" w:eastAsia="宋体" w:cs="宋体"/>
          <w:color w:val="auto"/>
          <w:highlight w:val="none"/>
          <w:lang w:eastAsia="zh-CN"/>
        </w:rPr>
        <w:t>算</w:t>
      </w:r>
      <w:r>
        <w:rPr>
          <w:rFonts w:hint="eastAsia" w:ascii="宋体" w:hAnsi="宋体" w:eastAsia="宋体" w:cs="宋体"/>
          <w:color w:val="auto"/>
          <w:spacing w:val="-3"/>
          <w:highlight w:val="none"/>
          <w:lang w:eastAsia="zh-CN"/>
        </w:rPr>
        <w:t>出综</w:t>
      </w:r>
      <w:r>
        <w:rPr>
          <w:rFonts w:hint="eastAsia" w:ascii="宋体" w:hAnsi="宋体" w:eastAsia="宋体" w:cs="宋体"/>
          <w:color w:val="auto"/>
          <w:highlight w:val="none"/>
          <w:lang w:eastAsia="zh-CN"/>
        </w:rPr>
        <w:t>合评</w:t>
      </w:r>
      <w:r>
        <w:rPr>
          <w:rFonts w:hint="eastAsia" w:ascii="宋体" w:hAnsi="宋体" w:eastAsia="宋体" w:cs="宋体"/>
          <w:color w:val="auto"/>
          <w:spacing w:val="-3"/>
          <w:highlight w:val="none"/>
          <w:lang w:eastAsia="zh-CN"/>
        </w:rPr>
        <w:t>估</w:t>
      </w:r>
      <w:r>
        <w:rPr>
          <w:rFonts w:hint="eastAsia" w:ascii="宋体" w:hAnsi="宋体" w:eastAsia="宋体" w:cs="宋体"/>
          <w:color w:val="auto"/>
          <w:highlight w:val="none"/>
          <w:lang w:eastAsia="zh-CN"/>
        </w:rPr>
        <w:t>得</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w:t>
      </w:r>
    </w:p>
    <w:p w14:paraId="3CB620C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（1）按本章第</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（1）目规定的评审因素和分值对资信业绩部分计算出得分</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A；</w:t>
      </w:r>
    </w:p>
    <w:p w14:paraId="52B709DA">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（2）目规定的评审因素和分值对服务方案部分计算出得分</w:t>
      </w:r>
      <w:r>
        <w:rPr>
          <w:rFonts w:hint="eastAsia" w:ascii="宋体" w:hAnsi="宋体" w:eastAsia="宋体" w:cs="宋体"/>
          <w:color w:val="auto"/>
          <w:spacing w:val="-56"/>
          <w:highlight w:val="none"/>
          <w:lang w:eastAsia="zh-CN"/>
        </w:rPr>
        <w:t xml:space="preserve"> </w:t>
      </w:r>
      <w:r>
        <w:rPr>
          <w:rFonts w:hint="eastAsia" w:ascii="宋体" w:hAnsi="宋体" w:eastAsia="宋体" w:cs="宋体"/>
          <w:color w:val="auto"/>
          <w:highlight w:val="none"/>
          <w:lang w:eastAsia="zh-CN"/>
        </w:rPr>
        <w:t>B；</w:t>
      </w:r>
    </w:p>
    <w:p w14:paraId="24A1A902">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（3）目规定的评审因素和分值对磋商报价计算出得分</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C；</w:t>
      </w:r>
    </w:p>
    <w:p w14:paraId="00E617A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（4）按本章第</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（4）目规定的评审因素和分值对其他部分计算出得分</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D。</w:t>
      </w:r>
    </w:p>
    <w:p w14:paraId="652A1486">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3.2.2 评分分值计算保留小数点后两位，小数点后第三位“四舍五入”。</w:t>
      </w:r>
    </w:p>
    <w:p w14:paraId="16708D9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3.2.3 供应商得分=A+B+C+D。</w:t>
      </w:r>
    </w:p>
    <w:p w14:paraId="7F577EFB">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3.2.4 </w:t>
      </w:r>
      <w:r>
        <w:rPr>
          <w:rFonts w:hint="eastAsia" w:ascii="宋体" w:hAnsi="宋体" w:eastAsia="宋体" w:cs="宋体"/>
          <w:color w:val="auto"/>
          <w:spacing w:val="-4"/>
          <w:highlight w:val="none"/>
          <w:lang w:eastAsia="zh-CN"/>
        </w:rPr>
        <w:t>磋商小组发现供应商的报价明显低于其他磋商报价，使得其磋商报价可能低于其个</w:t>
      </w:r>
      <w:r>
        <w:rPr>
          <w:rFonts w:hint="eastAsia" w:ascii="宋体" w:hAnsi="宋体" w:eastAsia="宋体" w:cs="宋体"/>
          <w:color w:val="auto"/>
          <w:spacing w:val="-1"/>
          <w:highlight w:val="none"/>
          <w:lang w:eastAsia="zh-CN"/>
        </w:rPr>
        <w:t>别成本的，应当要求该供应商作出书面说明并提供相应的证明材料。供应商不能合理说明或者不能提供相应证明材料的，磋商小组应当</w:t>
      </w:r>
      <w:r>
        <w:rPr>
          <w:rFonts w:hint="eastAsia" w:ascii="宋体" w:hAnsi="宋体" w:eastAsia="宋体" w:cs="宋体"/>
          <w:color w:val="auto"/>
          <w:highlight w:val="none"/>
          <w:lang w:eastAsia="zh-CN"/>
        </w:rPr>
        <w:t>认</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该</w:t>
      </w:r>
      <w:r>
        <w:rPr>
          <w:rFonts w:hint="eastAsia" w:ascii="宋体" w:hAnsi="宋体" w:eastAsia="宋体" w:cs="宋体"/>
          <w:color w:val="auto"/>
          <w:spacing w:val="-3"/>
          <w:highlight w:val="none"/>
          <w:lang w:eastAsia="zh-CN"/>
        </w:rPr>
        <w:t>供应商以</w:t>
      </w:r>
      <w:r>
        <w:rPr>
          <w:rFonts w:hint="eastAsia" w:ascii="宋体" w:hAnsi="宋体" w:eastAsia="宋体" w:cs="宋体"/>
          <w:color w:val="auto"/>
          <w:highlight w:val="none"/>
          <w:lang w:eastAsia="zh-CN"/>
        </w:rPr>
        <w:t>低</w:t>
      </w:r>
      <w:r>
        <w:rPr>
          <w:rFonts w:hint="eastAsia" w:ascii="宋体" w:hAnsi="宋体" w:eastAsia="宋体" w:cs="宋体"/>
          <w:color w:val="auto"/>
          <w:spacing w:val="-3"/>
          <w:highlight w:val="none"/>
          <w:lang w:eastAsia="zh-CN"/>
        </w:rPr>
        <w:t>于</w:t>
      </w:r>
      <w:r>
        <w:rPr>
          <w:rFonts w:hint="eastAsia" w:ascii="宋体" w:hAnsi="宋体" w:eastAsia="宋体" w:cs="宋体"/>
          <w:color w:val="auto"/>
          <w:highlight w:val="none"/>
          <w:lang w:eastAsia="zh-CN"/>
        </w:rPr>
        <w:t>成</w:t>
      </w:r>
      <w:r>
        <w:rPr>
          <w:rFonts w:hint="eastAsia" w:ascii="宋体" w:hAnsi="宋体" w:eastAsia="宋体" w:cs="宋体"/>
          <w:color w:val="auto"/>
          <w:spacing w:val="-3"/>
          <w:highlight w:val="none"/>
          <w:lang w:eastAsia="zh-CN"/>
        </w:rPr>
        <w:t>本</w:t>
      </w:r>
      <w:r>
        <w:rPr>
          <w:rFonts w:hint="eastAsia" w:ascii="宋体" w:hAnsi="宋体" w:eastAsia="宋体" w:cs="宋体"/>
          <w:color w:val="auto"/>
          <w:highlight w:val="none"/>
          <w:lang w:eastAsia="zh-CN"/>
        </w:rPr>
        <w:t>报</w:t>
      </w:r>
      <w:r>
        <w:rPr>
          <w:rFonts w:hint="eastAsia" w:ascii="宋体" w:hAnsi="宋体" w:eastAsia="宋体" w:cs="宋体"/>
          <w:color w:val="auto"/>
          <w:spacing w:val="-3"/>
          <w:highlight w:val="none"/>
          <w:lang w:eastAsia="zh-CN"/>
        </w:rPr>
        <w:t>价</w:t>
      </w:r>
      <w:r>
        <w:rPr>
          <w:rFonts w:hint="eastAsia" w:ascii="宋体" w:hAnsi="宋体" w:eastAsia="宋体" w:cs="宋体"/>
          <w:color w:val="auto"/>
          <w:highlight w:val="none"/>
          <w:lang w:eastAsia="zh-CN"/>
        </w:rPr>
        <w:t>竞标</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并否</w:t>
      </w:r>
      <w:r>
        <w:rPr>
          <w:rFonts w:hint="eastAsia" w:ascii="宋体" w:hAnsi="宋体" w:eastAsia="宋体" w:cs="宋体"/>
          <w:color w:val="auto"/>
          <w:spacing w:val="-3"/>
          <w:highlight w:val="none"/>
          <w:lang w:eastAsia="zh-CN"/>
        </w:rPr>
        <w:t>决其投标</w:t>
      </w:r>
      <w:r>
        <w:rPr>
          <w:rFonts w:hint="eastAsia" w:ascii="宋体" w:hAnsi="宋体" w:eastAsia="宋体" w:cs="宋体"/>
          <w:color w:val="auto"/>
          <w:highlight w:val="none"/>
          <w:lang w:eastAsia="zh-CN"/>
        </w:rPr>
        <w:t>。</w:t>
      </w:r>
    </w:p>
    <w:p w14:paraId="43056C32">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7" w:name="_bookmark94"/>
      <w:bookmarkEnd w:id="117"/>
      <w:r>
        <w:rPr>
          <w:rFonts w:hint="eastAsia" w:ascii="宋体" w:hAnsi="宋体" w:eastAsia="宋体" w:cs="宋体"/>
          <w:color w:val="auto"/>
          <w:sz w:val="21"/>
          <w:szCs w:val="21"/>
          <w:highlight w:val="none"/>
          <w:lang w:eastAsia="zh-CN"/>
        </w:rPr>
        <w:t>3.3  磋商文件的澄清</w:t>
      </w:r>
    </w:p>
    <w:p w14:paraId="3CAB20C1">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在评审过程中，磋商小组会可以书面形式要求供应商对响应文件中含义不明确、对同类问题表述不一致或者有明显文字和计算错误的内容作必要的澄清、说明或补正。澄清、说明 或补正应以书面方式进行。磋商小组会不接受供应商主动提出的澄清、说明或补正。</w:t>
      </w:r>
    </w:p>
    <w:p w14:paraId="0523C9D1">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澄清、说明或补正不得超出磋商文件的范围且不得改变响应文件的实质性内容，并构 成响应文件的组成部分。</w:t>
      </w:r>
    </w:p>
    <w:p w14:paraId="6609D803">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3.3.3  磋商小组</w:t>
      </w:r>
      <w:r>
        <w:rPr>
          <w:rFonts w:hint="eastAsia" w:ascii="宋体" w:hAnsi="宋体" w:eastAsia="宋体" w:cs="宋体"/>
          <w:color w:val="auto"/>
          <w:spacing w:val="-3"/>
          <w:highlight w:val="none"/>
          <w:lang w:eastAsia="zh-CN"/>
        </w:rPr>
        <w:t>对</w:t>
      </w:r>
      <w:r>
        <w:rPr>
          <w:rFonts w:hint="eastAsia" w:ascii="宋体" w:hAnsi="宋体" w:eastAsia="宋体" w:cs="宋体"/>
          <w:color w:val="auto"/>
          <w:highlight w:val="none"/>
          <w:lang w:eastAsia="zh-CN"/>
        </w:rPr>
        <w:t>供应商提交</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澄清</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highlight w:val="none"/>
          <w:lang w:eastAsia="zh-CN"/>
        </w:rPr>
        <w:t>或</w:t>
      </w:r>
      <w:r>
        <w:rPr>
          <w:rFonts w:hint="eastAsia" w:ascii="宋体" w:hAnsi="宋体" w:eastAsia="宋体" w:cs="宋体"/>
          <w:color w:val="auto"/>
          <w:spacing w:val="-3"/>
          <w:highlight w:val="none"/>
          <w:lang w:eastAsia="zh-CN"/>
        </w:rPr>
        <w:t>补</w:t>
      </w:r>
      <w:r>
        <w:rPr>
          <w:rFonts w:hint="eastAsia" w:ascii="宋体" w:hAnsi="宋体" w:eastAsia="宋体" w:cs="宋体"/>
          <w:color w:val="auto"/>
          <w:highlight w:val="none"/>
          <w:lang w:eastAsia="zh-CN"/>
        </w:rPr>
        <w:t>正</w:t>
      </w:r>
      <w:r>
        <w:rPr>
          <w:rFonts w:hint="eastAsia" w:ascii="宋体" w:hAnsi="宋体" w:eastAsia="宋体" w:cs="宋体"/>
          <w:color w:val="auto"/>
          <w:spacing w:val="-3"/>
          <w:highlight w:val="none"/>
          <w:lang w:eastAsia="zh-CN"/>
        </w:rPr>
        <w:t>有</w:t>
      </w:r>
      <w:r>
        <w:rPr>
          <w:rFonts w:hint="eastAsia" w:ascii="宋体" w:hAnsi="宋体" w:eastAsia="宋体" w:cs="宋体"/>
          <w:color w:val="auto"/>
          <w:highlight w:val="none"/>
          <w:lang w:eastAsia="zh-CN"/>
        </w:rPr>
        <w:t>疑问的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以</w:t>
      </w:r>
      <w:r>
        <w:rPr>
          <w:rFonts w:hint="eastAsia" w:ascii="宋体" w:hAnsi="宋体" w:eastAsia="宋体" w:cs="宋体"/>
          <w:color w:val="auto"/>
          <w:highlight w:val="none"/>
          <w:lang w:eastAsia="zh-CN"/>
        </w:rPr>
        <w:t>要</w:t>
      </w:r>
      <w:r>
        <w:rPr>
          <w:rFonts w:hint="eastAsia" w:ascii="宋体" w:hAnsi="宋体" w:eastAsia="宋体" w:cs="宋体"/>
          <w:color w:val="auto"/>
          <w:spacing w:val="-3"/>
          <w:highlight w:val="none"/>
          <w:lang w:eastAsia="zh-CN"/>
        </w:rPr>
        <w:t>求</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一步</w:t>
      </w:r>
      <w:r>
        <w:rPr>
          <w:rFonts w:hint="eastAsia" w:ascii="宋体" w:hAnsi="宋体" w:eastAsia="宋体" w:cs="宋体"/>
          <w:color w:val="auto"/>
          <w:spacing w:val="-3"/>
          <w:highlight w:val="none"/>
          <w:lang w:eastAsia="zh-CN"/>
        </w:rPr>
        <w:t>澄</w:t>
      </w:r>
      <w:r>
        <w:rPr>
          <w:rFonts w:hint="eastAsia" w:ascii="宋体" w:hAnsi="宋体" w:eastAsia="宋体" w:cs="宋体"/>
          <w:color w:val="auto"/>
          <w:highlight w:val="none"/>
          <w:lang w:eastAsia="zh-CN"/>
        </w:rPr>
        <w:t>清、 说明或补正，直至满足磋商小组的要求。</w:t>
      </w:r>
    </w:p>
    <w:p w14:paraId="15790AE8">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8" w:name="_bookmark95"/>
      <w:bookmarkEnd w:id="118"/>
      <w:r>
        <w:rPr>
          <w:rFonts w:hint="eastAsia" w:ascii="宋体" w:hAnsi="宋体" w:eastAsia="宋体" w:cs="宋体"/>
          <w:color w:val="auto"/>
          <w:sz w:val="21"/>
          <w:szCs w:val="21"/>
          <w:highlight w:val="none"/>
          <w:lang w:eastAsia="zh-CN"/>
        </w:rPr>
        <w:t>3.4  评审结果</w:t>
      </w:r>
    </w:p>
    <w:p w14:paraId="0E422924">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3.4.1 除第二章“供应商须知”前附表授权直接确定成交供应商外，磋商小组按照得分由高到低的顺序推荐成交候选供应商，并标明排序。</w:t>
      </w:r>
    </w:p>
    <w:p w14:paraId="077868B7">
      <w:pPr>
        <w:pStyle w:val="8"/>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3.4.2 磋商小组完成评审后，应当向采购人提交书面评审报告和中标候选供应商名单。</w:t>
      </w:r>
      <w:bookmarkStart w:id="119" w:name="_bookmark96"/>
      <w:bookmarkEnd w:id="119"/>
    </w:p>
    <w:p w14:paraId="1D562EEA">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35F6DCAF">
      <w:pPr>
        <w:pStyle w:val="3"/>
        <w:wordWrap w:val="0"/>
        <w:spacing w:after="240" w:afterLines="100" w:line="240" w:lineRule="auto"/>
        <w:ind w:left="0"/>
        <w:rPr>
          <w:rFonts w:hint="eastAsia" w:ascii="宋体" w:hAnsi="宋体" w:eastAsia="宋体" w:cs="宋体"/>
          <w:color w:val="auto"/>
          <w:sz w:val="32"/>
          <w:szCs w:val="32"/>
          <w:highlight w:val="none"/>
          <w:lang w:eastAsia="zh-CN"/>
        </w:rPr>
      </w:pPr>
      <w:bookmarkStart w:id="120" w:name="_Toc29955"/>
      <w:bookmarkStart w:id="121" w:name="_Toc28450"/>
      <w:r>
        <w:rPr>
          <w:rFonts w:hint="eastAsia" w:ascii="宋体" w:hAnsi="宋体" w:eastAsia="宋体" w:cs="宋体"/>
          <w:color w:val="auto"/>
          <w:sz w:val="32"/>
          <w:szCs w:val="32"/>
          <w:highlight w:val="none"/>
          <w:lang w:eastAsia="zh-CN"/>
        </w:rPr>
        <w:t>第四章  合同条款及格式</w:t>
      </w:r>
      <w:bookmarkEnd w:id="120"/>
      <w:bookmarkEnd w:id="121"/>
    </w:p>
    <w:p w14:paraId="29107C79">
      <w:pPr>
        <w:pStyle w:val="8"/>
        <w:wordWrap w:val="0"/>
        <w:rPr>
          <w:rFonts w:hint="eastAsia" w:ascii="宋体" w:hAnsi="宋体" w:eastAsia="宋体" w:cs="宋体"/>
          <w:b/>
          <w:color w:val="auto"/>
          <w:sz w:val="20"/>
          <w:highlight w:val="none"/>
          <w:lang w:eastAsia="zh-CN"/>
        </w:rPr>
      </w:pPr>
    </w:p>
    <w:p w14:paraId="76D3B76E">
      <w:pPr>
        <w:pStyle w:val="8"/>
        <w:wordWrap w:val="0"/>
        <w:rPr>
          <w:rFonts w:hint="eastAsia" w:ascii="宋体" w:hAnsi="宋体" w:eastAsia="宋体" w:cs="宋体"/>
          <w:b/>
          <w:color w:val="auto"/>
          <w:sz w:val="20"/>
          <w:highlight w:val="none"/>
          <w:lang w:eastAsia="zh-CN"/>
        </w:rPr>
      </w:pPr>
    </w:p>
    <w:p w14:paraId="3DDCAF76">
      <w:pPr>
        <w:pStyle w:val="8"/>
        <w:wordWrap w:val="0"/>
        <w:spacing w:before="10"/>
        <w:rPr>
          <w:rFonts w:hint="eastAsia" w:ascii="宋体" w:hAnsi="宋体" w:eastAsia="宋体" w:cs="宋体"/>
          <w:color w:val="auto"/>
          <w:sz w:val="18"/>
          <w:highlight w:val="none"/>
          <w:lang w:eastAsia="zh-CN"/>
        </w:rPr>
      </w:pPr>
    </w:p>
    <w:p w14:paraId="0D5DCE12">
      <w:pPr>
        <w:wordWrap w:val="0"/>
        <w:spacing w:line="348" w:lineRule="auto"/>
        <w:jc w:val="center"/>
        <w:rPr>
          <w:rFonts w:hint="eastAsia" w:ascii="宋体" w:hAnsi="宋体" w:eastAsia="宋体" w:cs="宋体"/>
          <w:color w:val="auto"/>
          <w:spacing w:val="-1"/>
          <w:highlight w:val="none"/>
          <w:lang w:eastAsia="zh-CN"/>
        </w:rPr>
        <w:sectPr>
          <w:footerReference r:id="rId6" w:type="default"/>
          <w:pgSz w:w="12240" w:h="15840"/>
          <w:pgMar w:top="1420" w:right="1680" w:bottom="1120" w:left="1700" w:header="0" w:footer="921" w:gutter="0"/>
          <w:cols w:space="720" w:num="1"/>
        </w:sectPr>
      </w:pPr>
      <w:r>
        <w:rPr>
          <w:rFonts w:hint="eastAsia" w:ascii="宋体" w:hAnsi="宋体" w:eastAsia="宋体" w:cs="宋体"/>
          <w:color w:val="auto"/>
          <w:spacing w:val="-1"/>
          <w:highlight w:val="none"/>
          <w:lang w:eastAsia="zh-CN"/>
        </w:rPr>
        <w:t>以实际签订合同为准</w:t>
      </w:r>
    </w:p>
    <w:p w14:paraId="029DD246">
      <w:pPr>
        <w:spacing w:line="360" w:lineRule="exact"/>
        <w:ind w:firstLine="436" w:firstLineChars="200"/>
        <w:rPr>
          <w:rFonts w:hint="eastAsia" w:ascii="宋体" w:hAnsi="宋体" w:eastAsia="宋体" w:cs="宋体"/>
          <w:color w:val="auto"/>
          <w:spacing w:val="-1"/>
          <w:szCs w:val="21"/>
          <w:highlight w:val="none"/>
        </w:rPr>
      </w:pPr>
      <w:r>
        <w:rPr>
          <w:rFonts w:hint="eastAsia" w:ascii="宋体" w:hAnsi="宋体" w:eastAsia="宋体" w:cs="宋体"/>
          <w:color w:val="auto"/>
          <w:spacing w:val="-1"/>
          <w:szCs w:val="21"/>
          <w:highlight w:val="none"/>
        </w:rPr>
        <w:t>甲方（需方）：</w:t>
      </w:r>
    </w:p>
    <w:p w14:paraId="7903947C">
      <w:pPr>
        <w:spacing w:line="360" w:lineRule="exact"/>
        <w:ind w:firstLine="436" w:firstLineChars="200"/>
        <w:rPr>
          <w:rFonts w:hint="eastAsia" w:ascii="宋体" w:hAnsi="宋体" w:eastAsia="宋体" w:cs="宋体"/>
          <w:b/>
          <w:color w:val="auto"/>
          <w:spacing w:val="-1"/>
          <w:szCs w:val="21"/>
          <w:highlight w:val="none"/>
        </w:rPr>
      </w:pPr>
      <w:r>
        <w:rPr>
          <w:rFonts w:hint="eastAsia" w:ascii="宋体" w:hAnsi="宋体" w:eastAsia="宋体" w:cs="宋体"/>
          <w:color w:val="auto"/>
          <w:spacing w:val="-1"/>
          <w:szCs w:val="21"/>
          <w:highlight w:val="none"/>
        </w:rPr>
        <w:t>乙方（供方）：</w:t>
      </w:r>
    </w:p>
    <w:p w14:paraId="16C0BD96">
      <w:pPr>
        <w:spacing w:line="360" w:lineRule="exact"/>
        <w:rPr>
          <w:rFonts w:hint="eastAsia" w:ascii="宋体" w:hAnsi="宋体" w:eastAsia="宋体" w:cs="宋体"/>
          <w:color w:val="auto"/>
          <w:spacing w:val="-1"/>
          <w:szCs w:val="21"/>
          <w:highlight w:val="none"/>
        </w:rPr>
      </w:pPr>
    </w:p>
    <w:p w14:paraId="2A38CCB5">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 xml:space="preserve">根据《中华人民共和国民法典》及 </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u w:val="single"/>
          <w:lang w:eastAsia="zh-CN"/>
        </w:rPr>
        <w:tab/>
      </w:r>
      <w:r>
        <w:rPr>
          <w:rFonts w:hint="eastAsia" w:ascii="宋体" w:hAnsi="宋体" w:eastAsia="宋体" w:cs="宋体"/>
          <w:bCs/>
          <w:color w:val="auto"/>
          <w:spacing w:val="-1"/>
          <w:szCs w:val="21"/>
          <w:highlight w:val="none"/>
          <w:lang w:eastAsia="zh-CN"/>
        </w:rPr>
        <w:t>年</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月</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 xml:space="preserve">日 </w:t>
      </w:r>
      <w:r>
        <w:rPr>
          <w:rFonts w:hint="eastAsia" w:ascii="宋体" w:hAnsi="宋体" w:eastAsia="宋体" w:cs="宋体"/>
          <w:bCs/>
          <w:color w:val="auto"/>
          <w:spacing w:val="-1"/>
          <w:szCs w:val="21"/>
          <w:highlight w:val="none"/>
          <w:u w:val="single"/>
          <w:lang w:eastAsia="zh-CN"/>
        </w:rPr>
        <w:tab/>
      </w:r>
      <w:r>
        <w:rPr>
          <w:rFonts w:hint="eastAsia" w:ascii="宋体" w:hAnsi="宋体" w:eastAsia="宋体" w:cs="宋体"/>
          <w:bCs/>
          <w:color w:val="auto"/>
          <w:spacing w:val="-1"/>
          <w:szCs w:val="21"/>
          <w:highlight w:val="none"/>
          <w:u w:val="single"/>
          <w:lang w:eastAsia="zh-CN"/>
        </w:rPr>
        <w:t xml:space="preserve">   （以下简称采购代理机构）</w:t>
      </w:r>
      <w:r>
        <w:rPr>
          <w:rFonts w:hint="eastAsia" w:ascii="宋体" w:hAnsi="宋体" w:eastAsia="宋体" w:cs="宋体"/>
          <w:bCs/>
          <w:color w:val="auto"/>
          <w:spacing w:val="-1"/>
          <w:szCs w:val="21"/>
          <w:highlight w:val="none"/>
          <w:lang w:eastAsia="zh-CN"/>
        </w:rPr>
        <w:t>对甲方采购</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项目成交结果和磋商文件（项目编号：</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u w:val="single"/>
          <w:lang w:eastAsia="zh-CN"/>
        </w:rPr>
        <w:tab/>
      </w:r>
      <w:r>
        <w:rPr>
          <w:rFonts w:hint="eastAsia" w:ascii="宋体" w:hAnsi="宋体" w:eastAsia="宋体" w:cs="宋体"/>
          <w:bCs/>
          <w:color w:val="auto"/>
          <w:spacing w:val="-1"/>
          <w:szCs w:val="21"/>
          <w:highlight w:val="none"/>
          <w:lang w:eastAsia="zh-CN"/>
        </w:rPr>
        <w:t>）的要求， 经甲乙双方协商一致，签订本合同。</w:t>
      </w:r>
    </w:p>
    <w:p w14:paraId="018C5526">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1.合同项目</w:t>
      </w:r>
    </w:p>
    <w:p w14:paraId="2CE1ECBF">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 xml:space="preserve">1.1合同服务清单： </w:t>
      </w:r>
    </w:p>
    <w:p w14:paraId="315F0F4B">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w:t>
      </w:r>
    </w:p>
    <w:p w14:paraId="7F7597C7">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2)</w:t>
      </w:r>
    </w:p>
    <w:p w14:paraId="0873A583">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3)</w:t>
      </w:r>
    </w:p>
    <w:p w14:paraId="521D9075">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本合同总价含合同服务范围内的全部服务。</w:t>
      </w:r>
    </w:p>
    <w:p w14:paraId="65B082F7">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2.合同总价</w:t>
      </w:r>
    </w:p>
    <w:p w14:paraId="2E229DE5">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合同含税总价为人民币（大写）：</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u w:val="single"/>
          <w:lang w:eastAsia="zh-CN"/>
        </w:rPr>
        <w:tab/>
      </w:r>
      <w:r>
        <w:rPr>
          <w:rFonts w:hint="eastAsia" w:ascii="宋体" w:hAnsi="宋体" w:eastAsia="宋体" w:cs="宋体"/>
          <w:bCs/>
          <w:color w:val="auto"/>
          <w:spacing w:val="-1"/>
          <w:szCs w:val="21"/>
          <w:highlight w:val="none"/>
          <w:lang w:eastAsia="zh-CN"/>
        </w:rPr>
        <w:t>，即 RMB￥：</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u w:val="single"/>
          <w:lang w:eastAsia="zh-CN"/>
        </w:rPr>
        <w:tab/>
      </w:r>
      <w:r>
        <w:rPr>
          <w:rFonts w:hint="eastAsia" w:ascii="宋体" w:hAnsi="宋体" w:eastAsia="宋体" w:cs="宋体"/>
          <w:bCs/>
          <w:color w:val="auto"/>
          <w:spacing w:val="-1"/>
          <w:szCs w:val="21"/>
          <w:highlight w:val="none"/>
          <w:lang w:eastAsia="zh-CN"/>
        </w:rPr>
        <w:t>元，该合同总金额是服务过程中发生的所有含税费用。本合同执行期间合同总金额不变。</w:t>
      </w:r>
    </w:p>
    <w:p w14:paraId="0DD5CBC3">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3.合同组成</w:t>
      </w:r>
    </w:p>
    <w:p w14:paraId="654DC7CD">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详细价格、服务说明及其它有关合同设备的特定信息由合同附件说明。所有附件及本项目的招响   应文件、澄清记要、成交通知书、协议等均为本合同不可分割的部分。</w:t>
      </w:r>
    </w:p>
    <w:p w14:paraId="3BE1205F">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4.服务要求</w:t>
      </w:r>
    </w:p>
    <w:p w14:paraId="3E9C1225">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5.服务的验收</w:t>
      </w:r>
    </w:p>
    <w:p w14:paraId="7E297D3C">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6.付款方式</w:t>
      </w:r>
    </w:p>
    <w:p w14:paraId="051C8D46">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7.不可抗力</w:t>
      </w:r>
    </w:p>
    <w:p w14:paraId="055B9D87">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7.1不可抗力指战争、严重火灾、洪水、台风、地震等或其它双方认定的不可抗力事件。</w:t>
      </w:r>
    </w:p>
    <w:p w14:paraId="099946FE">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7.2签约双方中任何一方由于不可抗力影响合同执行时，发生不可抗力一方应尽快将事故通知另一方。在此情况下，乙方仍然有责任采取必要的措施加快服务，双方应通过友好协商尽快解决本合   同的执行问题。</w:t>
      </w:r>
    </w:p>
    <w:p w14:paraId="5A926E3A">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8.索赔</w:t>
      </w:r>
    </w:p>
    <w:p w14:paraId="04D16CA0">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8.1如有异议，甲方有权根据有关政府部门的检验结果向乙方提出索赔。</w:t>
      </w:r>
    </w:p>
    <w:p w14:paraId="072FAD6A">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8.2在合同执行期间，如果乙方对甲方提出的索赔和差异负有责任，乙方应按照甲方同意的下列一   种或多种方式解决索赔事宜：</w:t>
      </w:r>
    </w:p>
    <w:p w14:paraId="0DAE2C35">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1）根据服务低劣程度、损坏程度以及甲方所遭受损失的数额甲乙双方商定降低服务的价格。</w:t>
      </w:r>
    </w:p>
    <w:p w14:paraId="4855F351">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2）如果在甲方发出索赔通知后 30 天内，乙方未作答复，上述索赔应视为已被乙方接受。甲方将从合同款项中扣回索赔金额。如果这些金额不足以补偿索赔金额，甲方有权向乙方提出不足部分的补偿。</w:t>
      </w:r>
    </w:p>
    <w:p w14:paraId="134FC574">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9.违约与处罚</w:t>
      </w:r>
    </w:p>
    <w:p w14:paraId="580849DE">
      <w:pPr>
        <w:spacing w:line="360" w:lineRule="exact"/>
        <w:ind w:left="220" w:leftChars="100" w:firstLine="218" w:firstLineChars="1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 xml:space="preserve">9.1甲方应依合同规定时间内，向乙方支付合同款，每拖延一天乙方可向甲方加收合同金额的 </w:t>
      </w:r>
    </w:p>
    <w:p w14:paraId="0FB077C5">
      <w:pPr>
        <w:spacing w:line="360" w:lineRule="exact"/>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   ）的违约金。</w:t>
      </w:r>
    </w:p>
    <w:p w14:paraId="2D2B63BE">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9.2乙方未能按时提供服务，每拖延一天，须向甲方支付合同金额的</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的违约金。</w:t>
      </w:r>
    </w:p>
    <w:p w14:paraId="44C4DE36">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 xml:space="preserve">9.3乙方提供的服务不符合合同规定的，甲方有权拒绝，乙方向甲方支付合同金额 </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的违约金。</w:t>
      </w:r>
    </w:p>
    <w:p w14:paraId="0DA6416E">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9.4甲方无正当理由拒绝服务的，甲方向乙方支付合同金额的</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的违约金。</w:t>
      </w:r>
    </w:p>
    <w:p w14:paraId="14DFF1FD">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 xml:space="preserve">9.5乙方未能提供服务，则向甲方支付合同金额的 </w:t>
      </w:r>
      <w:r>
        <w:rPr>
          <w:rFonts w:hint="eastAsia" w:ascii="宋体" w:hAnsi="宋体" w:eastAsia="宋体" w:cs="宋体"/>
          <w:bCs/>
          <w:color w:val="auto"/>
          <w:spacing w:val="-1"/>
          <w:szCs w:val="21"/>
          <w:highlight w:val="none"/>
          <w:u w:val="single"/>
          <w:lang w:eastAsia="zh-CN"/>
        </w:rPr>
        <w:t xml:space="preserve">      </w:t>
      </w:r>
      <w:r>
        <w:rPr>
          <w:rFonts w:hint="eastAsia" w:ascii="宋体" w:hAnsi="宋体" w:eastAsia="宋体" w:cs="宋体"/>
          <w:bCs/>
          <w:color w:val="auto"/>
          <w:spacing w:val="-1"/>
          <w:szCs w:val="21"/>
          <w:highlight w:val="none"/>
          <w:lang w:eastAsia="zh-CN"/>
        </w:rPr>
        <w:t>的违约金。</w:t>
      </w:r>
    </w:p>
    <w:p w14:paraId="57069CD8">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10.合同终止</w:t>
      </w:r>
    </w:p>
    <w:p w14:paraId="2D3DF5D9">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如果一方严重违反合同，并在收到对方违约通知书后在 30 天内仍未能改正违约的，另一方可立即终止本合同。</w:t>
      </w:r>
    </w:p>
    <w:p w14:paraId="3F77CA9F">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11.解决争议的方法</w:t>
      </w:r>
    </w:p>
    <w:p w14:paraId="129A52CD">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签约双方在履约中发生争执和分歧，双方应通过友好协商解决，若经协商不能达成协议时，则由合同签订所在地仲裁机构仲裁或合同签订所在地人民法院提起诉讼（仲裁或诉讼任选一种）。受理期间，双方应继续执行合同其余部分。</w:t>
      </w:r>
    </w:p>
    <w:p w14:paraId="4708E5CB">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12.其他</w:t>
      </w:r>
    </w:p>
    <w:p w14:paraId="203187D5">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12.1本合同正本两份，具有同等法律效力，甲乙双方各执一份。合同自签字之日起即时生效。</w:t>
      </w:r>
    </w:p>
    <w:p w14:paraId="2A7994DE">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12.2本合同未尽事宜，由双方协商处理。</w:t>
      </w:r>
    </w:p>
    <w:p w14:paraId="1EC8B7A7">
      <w:pPr>
        <w:spacing w:line="360" w:lineRule="exact"/>
        <w:rPr>
          <w:rFonts w:hint="eastAsia" w:ascii="宋体" w:hAnsi="宋体" w:eastAsia="宋体" w:cs="宋体"/>
          <w:bCs/>
          <w:color w:val="auto"/>
          <w:spacing w:val="-1"/>
          <w:szCs w:val="21"/>
          <w:highlight w:val="none"/>
          <w:lang w:eastAsia="zh-CN"/>
        </w:rPr>
      </w:pPr>
    </w:p>
    <w:p w14:paraId="500DDBAA">
      <w:pPr>
        <w:spacing w:line="360" w:lineRule="exact"/>
        <w:rPr>
          <w:rFonts w:hint="eastAsia" w:ascii="宋体" w:hAnsi="宋体" w:eastAsia="宋体" w:cs="宋体"/>
          <w:bCs/>
          <w:color w:val="auto"/>
          <w:spacing w:val="-1"/>
          <w:szCs w:val="21"/>
          <w:highlight w:val="none"/>
          <w:lang w:eastAsia="zh-CN"/>
        </w:rPr>
      </w:pPr>
    </w:p>
    <w:p w14:paraId="77536453">
      <w:pPr>
        <w:spacing w:line="360" w:lineRule="exact"/>
        <w:rPr>
          <w:rFonts w:hint="eastAsia" w:ascii="宋体" w:hAnsi="宋体" w:eastAsia="宋体" w:cs="宋体"/>
          <w:bCs/>
          <w:color w:val="auto"/>
          <w:spacing w:val="-1"/>
          <w:szCs w:val="21"/>
          <w:highlight w:val="none"/>
          <w:lang w:eastAsia="zh-CN"/>
        </w:rPr>
      </w:pPr>
    </w:p>
    <w:p w14:paraId="182A7CF3">
      <w:pPr>
        <w:spacing w:line="360" w:lineRule="exact"/>
        <w:ind w:firstLine="436" w:firstLineChars="200"/>
        <w:rPr>
          <w:rFonts w:hint="eastAsia" w:ascii="宋体" w:hAnsi="宋体" w:eastAsia="宋体" w:cs="宋体"/>
          <w:bCs/>
          <w:color w:val="auto"/>
          <w:spacing w:val="-1"/>
          <w:szCs w:val="21"/>
          <w:highlight w:val="none"/>
        </w:rPr>
      </w:pPr>
      <w:r>
        <w:rPr>
          <w:rFonts w:hint="eastAsia" w:ascii="宋体" w:hAnsi="宋体" w:eastAsia="宋体" w:cs="宋体"/>
          <w:bCs/>
          <w:color w:val="auto"/>
          <w:spacing w:val="-1"/>
          <w:szCs w:val="21"/>
          <w:highlight w:val="none"/>
        </w:rPr>
        <w:t>甲方：</w:t>
      </w:r>
      <w:r>
        <w:rPr>
          <w:rFonts w:hint="eastAsia" w:ascii="宋体" w:hAnsi="宋体" w:eastAsia="宋体" w:cs="宋体"/>
          <w:bCs/>
          <w:color w:val="auto"/>
          <w:spacing w:val="-1"/>
          <w:szCs w:val="21"/>
          <w:highlight w:val="none"/>
        </w:rPr>
        <w:tab/>
      </w:r>
      <w:r>
        <w:rPr>
          <w:rFonts w:hint="eastAsia" w:ascii="宋体" w:hAnsi="宋体" w:eastAsia="宋体" w:cs="宋体"/>
          <w:bCs/>
          <w:color w:val="auto"/>
          <w:spacing w:val="-1"/>
          <w:szCs w:val="21"/>
          <w:highlight w:val="none"/>
        </w:rPr>
        <w:t xml:space="preserve">                                                    乙方：</w:t>
      </w:r>
    </w:p>
    <w:p w14:paraId="06CE47D8">
      <w:pPr>
        <w:spacing w:line="360" w:lineRule="exact"/>
        <w:ind w:firstLine="436" w:firstLineChars="200"/>
        <w:rPr>
          <w:rFonts w:hint="eastAsia" w:ascii="宋体" w:hAnsi="宋体" w:eastAsia="宋体" w:cs="宋体"/>
          <w:bCs/>
          <w:color w:val="auto"/>
          <w:spacing w:val="-1"/>
          <w:szCs w:val="21"/>
          <w:highlight w:val="none"/>
        </w:rPr>
      </w:pPr>
      <w:r>
        <w:rPr>
          <w:rFonts w:hint="eastAsia" w:ascii="宋体" w:hAnsi="宋体" w:eastAsia="宋体" w:cs="宋体"/>
          <w:bCs/>
          <w:color w:val="auto"/>
          <w:spacing w:val="-1"/>
          <w:szCs w:val="21"/>
          <w:highlight w:val="none"/>
        </w:rPr>
        <w:t>法定代表人：</w:t>
      </w:r>
      <w:r>
        <w:rPr>
          <w:rFonts w:hint="eastAsia" w:ascii="宋体" w:hAnsi="宋体" w:eastAsia="宋体" w:cs="宋体"/>
          <w:bCs/>
          <w:color w:val="auto"/>
          <w:spacing w:val="-1"/>
          <w:szCs w:val="21"/>
          <w:highlight w:val="none"/>
        </w:rPr>
        <w:tab/>
      </w:r>
      <w:r>
        <w:rPr>
          <w:rFonts w:hint="eastAsia" w:ascii="宋体" w:hAnsi="宋体" w:eastAsia="宋体" w:cs="宋体"/>
          <w:bCs/>
          <w:color w:val="auto"/>
          <w:spacing w:val="-1"/>
          <w:szCs w:val="21"/>
          <w:highlight w:val="none"/>
        </w:rPr>
        <w:t xml:space="preserve">                                          法定代表人：</w:t>
      </w:r>
    </w:p>
    <w:p w14:paraId="101687F4">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签约代表：</w:t>
      </w:r>
      <w:r>
        <w:rPr>
          <w:rFonts w:hint="eastAsia" w:ascii="宋体" w:hAnsi="宋体" w:eastAsia="宋体" w:cs="宋体"/>
          <w:bCs/>
          <w:color w:val="auto"/>
          <w:spacing w:val="-1"/>
          <w:szCs w:val="21"/>
          <w:highlight w:val="none"/>
          <w:lang w:eastAsia="zh-CN"/>
        </w:rPr>
        <w:tab/>
      </w:r>
      <w:r>
        <w:rPr>
          <w:rFonts w:hint="eastAsia" w:ascii="宋体" w:hAnsi="宋体" w:eastAsia="宋体" w:cs="宋体"/>
          <w:bCs/>
          <w:color w:val="auto"/>
          <w:spacing w:val="-1"/>
          <w:szCs w:val="21"/>
          <w:highlight w:val="none"/>
          <w:lang w:eastAsia="zh-CN"/>
        </w:rPr>
        <w:t xml:space="preserve">                                            签约代表：</w:t>
      </w:r>
    </w:p>
    <w:p w14:paraId="2F05077D">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地址：</w:t>
      </w:r>
      <w:r>
        <w:rPr>
          <w:rFonts w:hint="eastAsia" w:ascii="宋体" w:hAnsi="宋体" w:eastAsia="宋体" w:cs="宋体"/>
          <w:bCs/>
          <w:color w:val="auto"/>
          <w:spacing w:val="-1"/>
          <w:szCs w:val="21"/>
          <w:highlight w:val="none"/>
          <w:lang w:eastAsia="zh-CN"/>
        </w:rPr>
        <w:tab/>
      </w:r>
      <w:r>
        <w:rPr>
          <w:rFonts w:hint="eastAsia" w:ascii="宋体" w:hAnsi="宋体" w:eastAsia="宋体" w:cs="宋体"/>
          <w:bCs/>
          <w:color w:val="auto"/>
          <w:spacing w:val="-1"/>
          <w:szCs w:val="21"/>
          <w:highlight w:val="none"/>
          <w:lang w:eastAsia="zh-CN"/>
        </w:rPr>
        <w:t xml:space="preserve">                                                    地址：</w:t>
      </w:r>
    </w:p>
    <w:p w14:paraId="3C4E3592">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电话：</w:t>
      </w:r>
      <w:r>
        <w:rPr>
          <w:rFonts w:hint="eastAsia" w:ascii="宋体" w:hAnsi="宋体" w:eastAsia="宋体" w:cs="宋体"/>
          <w:bCs/>
          <w:color w:val="auto"/>
          <w:spacing w:val="-1"/>
          <w:szCs w:val="21"/>
          <w:highlight w:val="none"/>
          <w:lang w:eastAsia="zh-CN"/>
        </w:rPr>
        <w:tab/>
      </w:r>
      <w:r>
        <w:rPr>
          <w:rFonts w:hint="eastAsia" w:ascii="宋体" w:hAnsi="宋体" w:eastAsia="宋体" w:cs="宋体"/>
          <w:bCs/>
          <w:color w:val="auto"/>
          <w:spacing w:val="-1"/>
          <w:szCs w:val="21"/>
          <w:highlight w:val="none"/>
          <w:lang w:eastAsia="zh-CN"/>
        </w:rPr>
        <w:t xml:space="preserve">                                                    电话：</w:t>
      </w:r>
    </w:p>
    <w:p w14:paraId="60EA18D3">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传真：</w:t>
      </w:r>
      <w:r>
        <w:rPr>
          <w:rFonts w:hint="eastAsia" w:ascii="宋体" w:hAnsi="宋体" w:eastAsia="宋体" w:cs="宋体"/>
          <w:bCs/>
          <w:color w:val="auto"/>
          <w:spacing w:val="-1"/>
          <w:szCs w:val="21"/>
          <w:highlight w:val="none"/>
          <w:lang w:eastAsia="zh-CN"/>
        </w:rPr>
        <w:tab/>
      </w:r>
      <w:r>
        <w:rPr>
          <w:rFonts w:hint="eastAsia" w:ascii="宋体" w:hAnsi="宋体" w:eastAsia="宋体" w:cs="宋体"/>
          <w:bCs/>
          <w:color w:val="auto"/>
          <w:spacing w:val="-1"/>
          <w:szCs w:val="21"/>
          <w:highlight w:val="none"/>
          <w:lang w:eastAsia="zh-CN"/>
        </w:rPr>
        <w:t xml:space="preserve">                                                    传真：</w:t>
      </w:r>
    </w:p>
    <w:p w14:paraId="4D496692">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签约日期：</w:t>
      </w:r>
      <w:r>
        <w:rPr>
          <w:rFonts w:hint="eastAsia" w:ascii="宋体" w:hAnsi="宋体" w:eastAsia="宋体" w:cs="宋体"/>
          <w:bCs/>
          <w:color w:val="auto"/>
          <w:spacing w:val="-1"/>
          <w:szCs w:val="21"/>
          <w:highlight w:val="none"/>
          <w:lang w:eastAsia="zh-CN"/>
        </w:rPr>
        <w:tab/>
      </w:r>
      <w:r>
        <w:rPr>
          <w:rFonts w:hint="eastAsia" w:ascii="宋体" w:hAnsi="宋体" w:eastAsia="宋体" w:cs="宋体"/>
          <w:bCs/>
          <w:color w:val="auto"/>
          <w:spacing w:val="-1"/>
          <w:szCs w:val="21"/>
          <w:highlight w:val="none"/>
          <w:lang w:eastAsia="zh-CN"/>
        </w:rPr>
        <w:t xml:space="preserve">                                            签约日期：</w:t>
      </w:r>
    </w:p>
    <w:p w14:paraId="076951FA">
      <w:pPr>
        <w:spacing w:line="360" w:lineRule="exact"/>
        <w:ind w:firstLine="436" w:firstLineChars="200"/>
        <w:rPr>
          <w:rFonts w:hint="eastAsia" w:ascii="宋体" w:hAnsi="宋体" w:eastAsia="宋体" w:cs="宋体"/>
          <w:bCs/>
          <w:color w:val="auto"/>
          <w:spacing w:val="-1"/>
          <w:szCs w:val="21"/>
          <w:highlight w:val="none"/>
          <w:lang w:eastAsia="zh-CN"/>
        </w:rPr>
      </w:pPr>
      <w:r>
        <w:rPr>
          <w:rFonts w:hint="eastAsia" w:ascii="宋体" w:hAnsi="宋体" w:eastAsia="宋体" w:cs="宋体"/>
          <w:bCs/>
          <w:color w:val="auto"/>
          <w:spacing w:val="-1"/>
          <w:szCs w:val="21"/>
          <w:highlight w:val="none"/>
          <w:lang w:eastAsia="zh-CN"/>
        </w:rPr>
        <w:t>开户银行：</w:t>
      </w:r>
      <w:r>
        <w:rPr>
          <w:rFonts w:hint="eastAsia" w:ascii="宋体" w:hAnsi="宋体" w:eastAsia="宋体" w:cs="宋体"/>
          <w:bCs/>
          <w:color w:val="auto"/>
          <w:spacing w:val="-1"/>
          <w:szCs w:val="21"/>
          <w:highlight w:val="none"/>
          <w:lang w:eastAsia="zh-CN"/>
        </w:rPr>
        <w:tab/>
      </w:r>
      <w:r>
        <w:rPr>
          <w:rFonts w:hint="eastAsia" w:ascii="宋体" w:hAnsi="宋体" w:eastAsia="宋体" w:cs="宋体"/>
          <w:bCs/>
          <w:color w:val="auto"/>
          <w:spacing w:val="-1"/>
          <w:szCs w:val="21"/>
          <w:highlight w:val="none"/>
          <w:lang w:eastAsia="zh-CN"/>
        </w:rPr>
        <w:t xml:space="preserve">                                            开户银行：</w:t>
      </w:r>
    </w:p>
    <w:p w14:paraId="2D7E00A5">
      <w:pPr>
        <w:spacing w:line="360" w:lineRule="exact"/>
        <w:ind w:firstLine="436" w:firstLineChars="200"/>
        <w:rPr>
          <w:rFonts w:hint="eastAsia" w:ascii="宋体" w:hAnsi="宋体" w:eastAsia="宋体" w:cs="宋体"/>
          <w:bCs/>
          <w:color w:val="auto"/>
          <w:spacing w:val="-1"/>
          <w:szCs w:val="21"/>
          <w:highlight w:val="none"/>
        </w:rPr>
      </w:pPr>
      <w:r>
        <w:rPr>
          <w:rFonts w:hint="eastAsia" w:ascii="宋体" w:hAnsi="宋体" w:eastAsia="宋体" w:cs="宋体"/>
          <w:bCs/>
          <w:color w:val="auto"/>
          <w:spacing w:val="-1"/>
          <w:szCs w:val="21"/>
          <w:highlight w:val="none"/>
        </w:rPr>
        <w:t>账户：</w:t>
      </w:r>
      <w:r>
        <w:rPr>
          <w:rFonts w:hint="eastAsia" w:ascii="宋体" w:hAnsi="宋体" w:eastAsia="宋体" w:cs="宋体"/>
          <w:bCs/>
          <w:color w:val="auto"/>
          <w:spacing w:val="-1"/>
          <w:szCs w:val="21"/>
          <w:highlight w:val="none"/>
        </w:rPr>
        <w:tab/>
      </w:r>
      <w:r>
        <w:rPr>
          <w:rFonts w:hint="eastAsia" w:ascii="宋体" w:hAnsi="宋体" w:eastAsia="宋体" w:cs="宋体"/>
          <w:bCs/>
          <w:color w:val="auto"/>
          <w:spacing w:val="-1"/>
          <w:szCs w:val="21"/>
          <w:highlight w:val="none"/>
        </w:rPr>
        <w:t xml:space="preserve">                                                    账户：</w:t>
      </w:r>
    </w:p>
    <w:p w14:paraId="76509684">
      <w:pPr>
        <w:wordWrap w:val="0"/>
        <w:spacing w:line="348" w:lineRule="auto"/>
        <w:jc w:val="both"/>
        <w:rPr>
          <w:rFonts w:hint="eastAsia" w:ascii="宋体" w:hAnsi="宋体" w:eastAsia="宋体" w:cs="宋体"/>
          <w:color w:val="auto"/>
          <w:spacing w:val="-1"/>
          <w:highlight w:val="none"/>
          <w:lang w:eastAsia="zh-CN"/>
        </w:rPr>
      </w:pPr>
    </w:p>
    <w:p w14:paraId="5739CE4C">
      <w:pPr>
        <w:wordWrap w:val="0"/>
        <w:spacing w:line="348" w:lineRule="auto"/>
        <w:jc w:val="center"/>
        <w:rPr>
          <w:rFonts w:hint="eastAsia" w:ascii="宋体" w:hAnsi="宋体" w:eastAsia="宋体" w:cs="宋体"/>
          <w:color w:val="auto"/>
          <w:spacing w:val="-1"/>
          <w:highlight w:val="none"/>
          <w:lang w:eastAsia="zh-CN"/>
        </w:rPr>
        <w:sectPr>
          <w:footerReference r:id="rId7" w:type="default"/>
          <w:pgSz w:w="12240" w:h="15840"/>
          <w:pgMar w:top="1420" w:right="1680" w:bottom="1120" w:left="1700" w:header="0" w:footer="921" w:gutter="0"/>
          <w:cols w:space="720" w:num="1"/>
        </w:sectPr>
      </w:pPr>
    </w:p>
    <w:p w14:paraId="218A1F3A">
      <w:pPr>
        <w:wordWrap w:val="0"/>
        <w:rPr>
          <w:rFonts w:hint="eastAsia" w:ascii="宋体" w:hAnsi="宋体" w:eastAsia="宋体" w:cs="宋体"/>
          <w:color w:val="auto"/>
          <w:highlight w:val="none"/>
          <w:lang w:eastAsia="zh-CN"/>
        </w:rPr>
        <w:sectPr>
          <w:footerReference r:id="rId8" w:type="default"/>
          <w:type w:val="continuous"/>
          <w:pgSz w:w="12240" w:h="15840"/>
          <w:pgMar w:top="1500" w:right="1580" w:bottom="280" w:left="1700" w:header="720" w:footer="720" w:gutter="0"/>
          <w:cols w:space="720" w:num="1"/>
        </w:sectPr>
      </w:pPr>
      <w:bookmarkStart w:id="122" w:name="_bookmark97"/>
      <w:bookmarkEnd w:id="122"/>
    </w:p>
    <w:p w14:paraId="1F9FB772">
      <w:pPr>
        <w:pStyle w:val="3"/>
        <w:wordWrap w:val="0"/>
        <w:spacing w:line="360" w:lineRule="auto"/>
        <w:ind w:left="0"/>
        <w:rPr>
          <w:rFonts w:hint="eastAsia" w:ascii="宋体" w:hAnsi="宋体" w:eastAsia="宋体" w:cs="宋体"/>
          <w:color w:val="auto"/>
          <w:highlight w:val="none"/>
          <w:lang w:eastAsia="zh-CN"/>
        </w:rPr>
      </w:pPr>
      <w:bookmarkStart w:id="123" w:name="_bookmark181"/>
      <w:bookmarkEnd w:id="123"/>
    </w:p>
    <w:p w14:paraId="3A78F228">
      <w:pPr>
        <w:pStyle w:val="3"/>
        <w:wordWrap w:val="0"/>
        <w:spacing w:line="360" w:lineRule="auto"/>
        <w:ind w:left="0"/>
        <w:rPr>
          <w:rFonts w:hint="eastAsia" w:ascii="宋体" w:hAnsi="宋体" w:eastAsia="宋体" w:cs="宋体"/>
          <w:color w:val="auto"/>
          <w:highlight w:val="none"/>
          <w:lang w:eastAsia="zh-CN"/>
        </w:rPr>
      </w:pPr>
    </w:p>
    <w:p w14:paraId="3CF79986">
      <w:pPr>
        <w:pStyle w:val="3"/>
        <w:wordWrap w:val="0"/>
        <w:spacing w:line="360" w:lineRule="auto"/>
        <w:ind w:left="0"/>
        <w:rPr>
          <w:rFonts w:hint="eastAsia" w:ascii="宋体" w:hAnsi="宋体" w:eastAsia="宋体" w:cs="宋体"/>
          <w:color w:val="auto"/>
          <w:highlight w:val="none"/>
          <w:lang w:eastAsia="zh-CN"/>
        </w:rPr>
      </w:pPr>
    </w:p>
    <w:p w14:paraId="69C478C0">
      <w:pPr>
        <w:pStyle w:val="3"/>
        <w:wordWrap w:val="0"/>
        <w:spacing w:line="360" w:lineRule="auto"/>
        <w:ind w:left="0"/>
        <w:rPr>
          <w:rFonts w:hint="eastAsia" w:ascii="宋体" w:hAnsi="宋体" w:eastAsia="宋体" w:cs="宋体"/>
          <w:color w:val="auto"/>
          <w:highlight w:val="none"/>
          <w:lang w:eastAsia="zh-CN"/>
        </w:rPr>
      </w:pPr>
    </w:p>
    <w:p w14:paraId="6EF571C8">
      <w:pPr>
        <w:pStyle w:val="3"/>
        <w:wordWrap w:val="0"/>
        <w:spacing w:line="360" w:lineRule="auto"/>
        <w:ind w:left="0"/>
        <w:rPr>
          <w:rFonts w:hint="eastAsia" w:ascii="宋体" w:hAnsi="宋体" w:eastAsia="宋体" w:cs="宋体"/>
          <w:color w:val="auto"/>
          <w:highlight w:val="none"/>
          <w:lang w:eastAsia="zh-CN"/>
        </w:rPr>
      </w:pPr>
    </w:p>
    <w:p w14:paraId="48A61711">
      <w:pPr>
        <w:pStyle w:val="3"/>
        <w:wordWrap w:val="0"/>
        <w:spacing w:line="360" w:lineRule="auto"/>
        <w:ind w:left="0"/>
        <w:rPr>
          <w:rFonts w:hint="eastAsia" w:ascii="宋体" w:hAnsi="宋体" w:eastAsia="宋体" w:cs="宋体"/>
          <w:color w:val="auto"/>
          <w:highlight w:val="none"/>
          <w:lang w:eastAsia="zh-CN"/>
        </w:rPr>
      </w:pPr>
      <w:bookmarkStart w:id="124" w:name="_Toc31263"/>
      <w:bookmarkStart w:id="125" w:name="_Toc26276"/>
      <w:r>
        <w:rPr>
          <w:rFonts w:hint="eastAsia" w:ascii="宋体" w:hAnsi="宋体" w:eastAsia="宋体" w:cs="宋体"/>
          <w:color w:val="auto"/>
          <w:highlight w:val="none"/>
          <w:lang w:eastAsia="zh-CN"/>
        </w:rPr>
        <w:t>第二卷</w:t>
      </w:r>
      <w:bookmarkEnd w:id="124"/>
      <w:bookmarkEnd w:id="125"/>
    </w:p>
    <w:p w14:paraId="10DE3E88">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1F96D448">
      <w:pPr>
        <w:spacing w:after="240" w:afterLines="100"/>
        <w:jc w:val="center"/>
        <w:outlineLvl w:val="0"/>
        <w:rPr>
          <w:rFonts w:hint="eastAsia" w:ascii="宋体" w:hAnsi="宋体" w:eastAsia="宋体" w:cs="宋体"/>
          <w:b/>
          <w:bCs/>
          <w:color w:val="auto"/>
          <w:sz w:val="32"/>
          <w:szCs w:val="32"/>
          <w:highlight w:val="none"/>
        </w:rPr>
        <w:sectPr>
          <w:footerReference r:id="rId9" w:type="default"/>
          <w:pgSz w:w="12240" w:h="15840"/>
          <w:pgMar w:top="1500" w:right="1720" w:bottom="1120" w:left="1720" w:header="0" w:footer="921" w:gutter="0"/>
          <w:cols w:space="720" w:num="1"/>
        </w:sectPr>
      </w:pPr>
    </w:p>
    <w:p w14:paraId="73616791">
      <w:pPr>
        <w:pStyle w:val="3"/>
        <w:numPr>
          <w:ilvl w:val="0"/>
          <w:numId w:val="1"/>
        </w:numPr>
        <w:wordWrap w:val="0"/>
        <w:spacing w:after="240" w:afterLines="100" w:line="240" w:lineRule="auto"/>
        <w:ind w:left="0"/>
        <w:rPr>
          <w:rFonts w:hint="eastAsia" w:ascii="宋体" w:hAnsi="宋体" w:eastAsia="宋体" w:cs="宋体"/>
          <w:color w:val="auto"/>
          <w:sz w:val="32"/>
          <w:szCs w:val="32"/>
          <w:highlight w:val="none"/>
          <w:lang w:eastAsia="zh-CN"/>
        </w:rPr>
      </w:pPr>
      <w:bookmarkStart w:id="126" w:name="_Toc24439"/>
      <w:r>
        <w:rPr>
          <w:rFonts w:hint="eastAsia" w:ascii="宋体" w:hAnsi="宋体" w:eastAsia="宋体" w:cs="宋体"/>
          <w:color w:val="auto"/>
          <w:sz w:val="32"/>
          <w:szCs w:val="32"/>
          <w:highlight w:val="none"/>
          <w:lang w:eastAsia="zh-CN"/>
        </w:rPr>
        <w:t>采购人需求</w:t>
      </w:r>
      <w:bookmarkEnd w:id="126"/>
    </w:p>
    <w:p w14:paraId="76C15320">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一、 项目概况</w:t>
      </w:r>
    </w:p>
    <w:p w14:paraId="65F0D7CB">
      <w:pPr>
        <w:ind w:firstLine="220" w:firstLineChars="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项目集安市边境村镇人居环境提升工程(一期)-公路部分，本项目沿线主要城镇为集安市辖区城镇，包含主要有花甸镇、太王镇、大路镇、头道镇、通胜街道、麻线乡、财源镇、台上镇、青石镇、清河镇、凉水乡、榆林镇。</w:t>
      </w:r>
    </w:p>
    <w:p w14:paraId="4D4AAEE8">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二、采购需求一览表</w:t>
      </w:r>
    </w:p>
    <w:tbl>
      <w:tblPr>
        <w:tblStyle w:val="29"/>
        <w:tblW w:w="503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081"/>
        <w:gridCol w:w="2424"/>
        <w:gridCol w:w="973"/>
        <w:gridCol w:w="1096"/>
        <w:gridCol w:w="3303"/>
      </w:tblGrid>
      <w:tr w14:paraId="4D52F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trPr>
        <w:tc>
          <w:tcPr>
            <w:tcW w:w="609"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28275A8F">
            <w:pPr>
              <w:pStyle w:val="65"/>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序号</w:t>
            </w:r>
          </w:p>
        </w:tc>
        <w:tc>
          <w:tcPr>
            <w:tcW w:w="1365"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CB98C48">
            <w:pPr>
              <w:pStyle w:val="65"/>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pacing w:val="-12"/>
                <w:sz w:val="22"/>
                <w:szCs w:val="22"/>
                <w:highlight w:val="none"/>
              </w:rPr>
              <w:t>服务内容</w:t>
            </w:r>
          </w:p>
        </w:tc>
        <w:tc>
          <w:tcPr>
            <w:tcW w:w="548"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9C236A5">
            <w:pPr>
              <w:pStyle w:val="65"/>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数量</w:t>
            </w:r>
          </w:p>
        </w:tc>
        <w:tc>
          <w:tcPr>
            <w:tcW w:w="617"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71FC87B">
            <w:pPr>
              <w:pStyle w:val="65"/>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单位</w:t>
            </w:r>
          </w:p>
        </w:tc>
        <w:tc>
          <w:tcPr>
            <w:tcW w:w="1860"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60890711">
            <w:pPr>
              <w:pStyle w:val="65"/>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pacing w:val="-13"/>
                <w:sz w:val="22"/>
                <w:szCs w:val="22"/>
                <w:highlight w:val="none"/>
              </w:rPr>
              <w:t>服务要求/备注</w:t>
            </w:r>
          </w:p>
        </w:tc>
      </w:tr>
      <w:tr w14:paraId="2DCBF2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1" w:hRule="atLeast"/>
        </w:trPr>
        <w:tc>
          <w:tcPr>
            <w:tcW w:w="609"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616522B0">
            <w:pPr>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1365"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6CB9A221">
            <w:pPr>
              <w:pStyle w:val="65"/>
              <w:widowControl w:val="0"/>
              <w:jc w:val="center"/>
              <w:rPr>
                <w:rFonts w:hint="eastAsia" w:ascii="宋体" w:hAnsi="宋体" w:eastAsia="宋体" w:cs="宋体"/>
                <w:color w:val="auto"/>
                <w:sz w:val="22"/>
                <w:szCs w:val="22"/>
                <w:highlight w:val="none"/>
                <w:lang w:eastAsia="zh-CN"/>
              </w:rPr>
            </w:pPr>
            <w:r>
              <w:rPr>
                <w:rFonts w:hint="eastAsia" w:cs="宋体"/>
                <w:color w:val="auto"/>
                <w:sz w:val="22"/>
                <w:szCs w:val="22"/>
                <w:highlight w:val="none"/>
                <w:lang w:eastAsia="zh-CN"/>
              </w:rPr>
              <w:t>集安市BJ村镇人居环境提升工程（一期）公路部分试验检测服务</w:t>
            </w:r>
          </w:p>
        </w:tc>
        <w:tc>
          <w:tcPr>
            <w:tcW w:w="548"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30BA8F3C">
            <w:pPr>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617"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5D5C6187">
            <w:pPr>
              <w:pStyle w:val="65"/>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w:t>
            </w:r>
          </w:p>
        </w:tc>
        <w:tc>
          <w:tcPr>
            <w:tcW w:w="1860"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4A530D1A">
            <w:pPr>
              <w:pStyle w:val="65"/>
              <w:widowControl w:val="0"/>
              <w:jc w:val="lef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对</w:t>
            </w:r>
            <w:r>
              <w:rPr>
                <w:rFonts w:hint="eastAsia" w:ascii="宋体" w:hAnsi="宋体" w:eastAsia="宋体" w:cs="宋体"/>
                <w:color w:val="auto"/>
                <w:highlight w:val="none"/>
                <w:lang w:eastAsia="zh-CN"/>
              </w:rPr>
              <w:t>集安市边境村镇人居环境提升工程(一期)-公路部分</w:t>
            </w:r>
            <w:r>
              <w:rPr>
                <w:rFonts w:hint="eastAsia" w:ascii="宋体" w:hAnsi="宋体" w:eastAsia="宋体" w:cs="宋体"/>
                <w:color w:val="auto"/>
                <w:sz w:val="22"/>
                <w:szCs w:val="22"/>
                <w:highlight w:val="none"/>
                <w:lang w:eastAsia="zh-CN"/>
              </w:rPr>
              <w:t>新建及翻修公路进行验收检测等</w:t>
            </w:r>
          </w:p>
        </w:tc>
      </w:tr>
    </w:tbl>
    <w:p w14:paraId="4AF9EC3F">
      <w:pPr>
        <w:rPr>
          <w:rFonts w:hint="eastAsia" w:ascii="宋体" w:hAnsi="宋体" w:eastAsia="宋体" w:cs="宋体"/>
          <w:color w:val="auto"/>
          <w:highlight w:val="none"/>
          <w:lang w:eastAsia="zh-CN"/>
        </w:rPr>
      </w:pPr>
    </w:p>
    <w:p w14:paraId="1A3957DB">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说明：响应文件《中小企业声明函》中要求填写的“采购文件中明确的所属行业”应与上述标的对应的行业一致。</w:t>
      </w:r>
    </w:p>
    <w:p w14:paraId="3BC991CB">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三、采购标需执行的强制标准、规范</w:t>
      </w:r>
    </w:p>
    <w:p w14:paraId="0A21E478">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须符合国家、行业、地方相关规定。</w:t>
      </w:r>
    </w:p>
    <w:p w14:paraId="0F14BD56">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四、技术服务要求</w:t>
      </w:r>
    </w:p>
    <w:p w14:paraId="70024F62">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1、服务内容：集安市BJ村镇人居环境提升工程（一期）公路部分试验检测服务</w:t>
      </w:r>
    </w:p>
    <w:p w14:paraId="3A502C19">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对集安市边境村镇人居环境提升工程(一期)-公路部分新建及翻修公路进行验收检测等，最后形成报告。</w:t>
      </w:r>
    </w:p>
    <w:p w14:paraId="7E008AC1">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2、服务标准</w:t>
      </w:r>
    </w:p>
    <w:p w14:paraId="77565AB2">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本次检测工作中应当遵循下述标准、规范、文件:</w:t>
      </w:r>
    </w:p>
    <w:p w14:paraId="63737C83">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）《公路养护工程质量检验评定标准》JTG5220-2020</w:t>
      </w:r>
    </w:p>
    <w:p w14:paraId="3C14ADAD">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）《公路工程质量检验评定标准》JTGF80/1-2017</w:t>
      </w:r>
    </w:p>
    <w:p w14:paraId="686F8EAB">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《公路工程竣(交)工验收办法实施细则》(交公路发[2010]65号)</w:t>
      </w:r>
    </w:p>
    <w:p w14:paraId="6B1CF90F">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）《公路路基路面现场测试规程》JTG3450-2019</w:t>
      </w:r>
    </w:p>
    <w:p w14:paraId="27C934BD">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）其他相关试验检测规程</w:t>
      </w:r>
    </w:p>
    <w:p w14:paraId="062F9902">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）本项目相关设计资料及文件</w:t>
      </w:r>
    </w:p>
    <w:p w14:paraId="3EC544C8">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、进度要求：供应商须在规定时间内按项目服务要求完成全部监测任务，并将项目进展定时向采购人汇报。</w:t>
      </w:r>
    </w:p>
    <w:p w14:paraId="359CA1E4">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、成果要求：供应商出具验收检测报告以及电子版成果、检测报告、数据汇总表（含检测结果对标汇总表、信息调查表及相关佐证材料等）交于采购人。以上成果均应符合相关规范技术要求。</w:t>
      </w:r>
    </w:p>
    <w:p w14:paraId="00348D16">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0000FF"/>
          <w:highlight w:val="none"/>
          <w:lang w:eastAsia="zh-CN"/>
        </w:rPr>
      </w:pPr>
    </w:p>
    <w:p w14:paraId="496EF5A9">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五、商务要求</w:t>
      </w:r>
    </w:p>
    <w:p w14:paraId="4F439DA6">
      <w:pPr>
        <w:spacing w:line="89" w:lineRule="auto"/>
        <w:rPr>
          <w:rFonts w:hint="eastAsia" w:ascii="宋体" w:hAnsi="宋体" w:eastAsia="宋体" w:cs="宋体"/>
          <w:color w:val="auto"/>
          <w:sz w:val="2"/>
          <w:szCs w:val="24"/>
          <w:highlight w:val="none"/>
        </w:rPr>
      </w:pPr>
    </w:p>
    <w:tbl>
      <w:tblPr>
        <w:tblStyle w:val="41"/>
        <w:tblpPr w:leftFromText="180" w:rightFromText="180" w:vertAnchor="text" w:horzAnchor="page" w:tblpX="1717" w:tblpY="283"/>
        <w:tblOverlap w:val="never"/>
        <w:tblW w:w="918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2"/>
        <w:gridCol w:w="1700"/>
        <w:gridCol w:w="6663"/>
      </w:tblGrid>
      <w:tr w14:paraId="723821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822" w:type="dxa"/>
            <w:vAlign w:val="center"/>
          </w:tcPr>
          <w:p w14:paraId="15214198">
            <w:pPr>
              <w:pStyle w:val="65"/>
              <w:spacing w:before="138" w:line="221" w:lineRule="auto"/>
              <w:ind w:left="190"/>
              <w:jc w:val="center"/>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序号</w:t>
            </w:r>
          </w:p>
        </w:tc>
        <w:tc>
          <w:tcPr>
            <w:tcW w:w="1700" w:type="dxa"/>
            <w:vAlign w:val="center"/>
          </w:tcPr>
          <w:p w14:paraId="7114E868">
            <w:pPr>
              <w:pStyle w:val="65"/>
              <w:spacing w:before="138" w:line="220" w:lineRule="auto"/>
              <w:ind w:left="658"/>
              <w:jc w:val="center"/>
              <w:rPr>
                <w:rFonts w:hint="eastAsia" w:ascii="宋体" w:hAnsi="宋体" w:eastAsia="宋体" w:cs="宋体"/>
                <w:color w:val="auto"/>
                <w:sz w:val="22"/>
                <w:szCs w:val="22"/>
                <w:highlight w:val="none"/>
              </w:rPr>
            </w:pPr>
            <w:r>
              <w:rPr>
                <w:rFonts w:hint="eastAsia" w:ascii="宋体" w:hAnsi="宋体" w:eastAsia="宋体" w:cs="宋体"/>
                <w:color w:val="auto"/>
                <w:spacing w:val="-14"/>
                <w:sz w:val="22"/>
                <w:szCs w:val="22"/>
                <w:highlight w:val="none"/>
              </w:rPr>
              <w:t>内容</w:t>
            </w:r>
          </w:p>
        </w:tc>
        <w:tc>
          <w:tcPr>
            <w:tcW w:w="6663" w:type="dxa"/>
            <w:vAlign w:val="top"/>
          </w:tcPr>
          <w:p w14:paraId="4677D728">
            <w:pPr>
              <w:pStyle w:val="65"/>
              <w:spacing w:before="138" w:line="221" w:lineRule="auto"/>
              <w:ind w:left="3112"/>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要求</w:t>
            </w:r>
          </w:p>
        </w:tc>
      </w:tr>
      <w:tr w14:paraId="295517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vAlign w:val="center"/>
          </w:tcPr>
          <w:p w14:paraId="401EDA41">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p>
        </w:tc>
        <w:tc>
          <w:tcPr>
            <w:tcW w:w="1700" w:type="dxa"/>
            <w:vAlign w:val="center"/>
          </w:tcPr>
          <w:p w14:paraId="32E571A9">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交付（实施）的 时间（期限）</w:t>
            </w:r>
          </w:p>
        </w:tc>
        <w:tc>
          <w:tcPr>
            <w:tcW w:w="6663" w:type="dxa"/>
            <w:vAlign w:val="center"/>
          </w:tcPr>
          <w:p w14:paraId="6FBBD760">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rPr>
            </w:pPr>
            <w:r>
              <w:rPr>
                <w:rFonts w:hint="eastAsia" w:cs="宋体"/>
                <w:color w:val="auto"/>
                <w:highlight w:val="none"/>
                <w:lang w:eastAsia="zh-CN"/>
              </w:rPr>
              <w:t>自合同签订之日起60天</w:t>
            </w:r>
            <w:r>
              <w:rPr>
                <w:rFonts w:hint="eastAsia" w:ascii="宋体" w:hAnsi="宋体" w:eastAsia="宋体" w:cs="宋体"/>
                <w:color w:val="auto"/>
                <w:highlight w:val="none"/>
              </w:rPr>
              <w:t>。</w:t>
            </w:r>
          </w:p>
        </w:tc>
      </w:tr>
      <w:tr w14:paraId="71149B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1BAD1D9A">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2</w:t>
            </w:r>
          </w:p>
        </w:tc>
        <w:tc>
          <w:tcPr>
            <w:tcW w:w="1700" w:type="dxa"/>
            <w:shd w:val="clear" w:color="auto" w:fill="auto"/>
            <w:vAlign w:val="center"/>
          </w:tcPr>
          <w:p w14:paraId="7D69E80D">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交付（实施）的 地点（范围）</w:t>
            </w:r>
          </w:p>
        </w:tc>
        <w:tc>
          <w:tcPr>
            <w:tcW w:w="6663" w:type="dxa"/>
            <w:shd w:val="clear" w:color="auto" w:fill="auto"/>
            <w:vAlign w:val="center"/>
          </w:tcPr>
          <w:p w14:paraId="7A0C4FE3">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lang w:val="en-US" w:eastAsia="zh-CN"/>
              </w:rPr>
            </w:pPr>
            <w:r>
              <w:rPr>
                <w:rFonts w:hint="eastAsia" w:cs="宋体"/>
                <w:color w:val="auto"/>
                <w:highlight w:val="none"/>
                <w:lang w:eastAsia="zh-CN"/>
              </w:rPr>
              <w:t>集安市乡村振兴服务中心</w:t>
            </w:r>
          </w:p>
        </w:tc>
      </w:tr>
      <w:tr w14:paraId="355C3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7AE5113F">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3</w:t>
            </w:r>
          </w:p>
        </w:tc>
        <w:tc>
          <w:tcPr>
            <w:tcW w:w="1700" w:type="dxa"/>
            <w:shd w:val="clear" w:color="auto" w:fill="auto"/>
            <w:vAlign w:val="center"/>
          </w:tcPr>
          <w:p w14:paraId="4326A102">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付款条件（进度 和方式）</w:t>
            </w:r>
          </w:p>
        </w:tc>
        <w:tc>
          <w:tcPr>
            <w:tcW w:w="6663" w:type="dxa"/>
            <w:shd w:val="clear" w:color="auto" w:fill="auto"/>
            <w:vAlign w:val="center"/>
          </w:tcPr>
          <w:p w14:paraId="3FA7CA9A">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lang w:val="en-US" w:eastAsia="zh-CN"/>
              </w:rPr>
            </w:pPr>
            <w:r>
              <w:rPr>
                <w:rFonts w:hint="eastAsia" w:cs="宋体"/>
                <w:color w:val="auto"/>
                <w:highlight w:val="none"/>
                <w:lang w:eastAsia="zh-CN"/>
              </w:rPr>
              <w:t>按合同约定</w:t>
            </w:r>
          </w:p>
        </w:tc>
      </w:tr>
      <w:tr w14:paraId="6ABBBB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3E905DF6">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4</w:t>
            </w:r>
          </w:p>
        </w:tc>
        <w:tc>
          <w:tcPr>
            <w:tcW w:w="1700" w:type="dxa"/>
            <w:shd w:val="clear" w:color="auto" w:fill="auto"/>
            <w:vAlign w:val="center"/>
          </w:tcPr>
          <w:p w14:paraId="4FAB72BB">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售后服务要求</w:t>
            </w:r>
          </w:p>
        </w:tc>
        <w:tc>
          <w:tcPr>
            <w:tcW w:w="6663" w:type="dxa"/>
            <w:shd w:val="clear" w:color="auto" w:fill="auto"/>
            <w:vAlign w:val="center"/>
          </w:tcPr>
          <w:p w14:paraId="515CD754">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rPr>
              <w:t>（包括质量保修范围和保修期等）无</w:t>
            </w:r>
          </w:p>
        </w:tc>
      </w:tr>
      <w:tr w14:paraId="2B998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778E440C">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5</w:t>
            </w:r>
          </w:p>
        </w:tc>
        <w:tc>
          <w:tcPr>
            <w:tcW w:w="1700" w:type="dxa"/>
            <w:shd w:val="clear" w:color="auto" w:fill="auto"/>
            <w:vAlign w:val="center"/>
          </w:tcPr>
          <w:p w14:paraId="43132879">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证明材料</w:t>
            </w:r>
          </w:p>
        </w:tc>
        <w:tc>
          <w:tcPr>
            <w:tcW w:w="6663" w:type="dxa"/>
            <w:shd w:val="clear" w:color="auto" w:fill="auto"/>
            <w:vAlign w:val="center"/>
          </w:tcPr>
          <w:p w14:paraId="57F9C72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lang w:val="en-US" w:eastAsia="zh-CN"/>
              </w:rPr>
            </w:pPr>
            <w:r>
              <w:rPr>
                <w:rFonts w:hint="eastAsia" w:cs="宋体"/>
                <w:color w:val="auto"/>
                <w:highlight w:val="none"/>
                <w:lang w:val="en-US" w:eastAsia="zh-CN"/>
              </w:rPr>
              <w:t>按磋商文件要求提供</w:t>
            </w:r>
          </w:p>
        </w:tc>
      </w:tr>
      <w:tr w14:paraId="76B14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4D7F33A0">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6</w:t>
            </w:r>
          </w:p>
        </w:tc>
        <w:tc>
          <w:tcPr>
            <w:tcW w:w="1700" w:type="dxa"/>
            <w:shd w:val="clear" w:color="auto" w:fill="auto"/>
            <w:vAlign w:val="center"/>
          </w:tcPr>
          <w:p w14:paraId="47F4EE07">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lang w:eastAsia="zh-CN"/>
              </w:rPr>
              <w:t>强制采购产品认证</w:t>
            </w:r>
          </w:p>
        </w:tc>
        <w:tc>
          <w:tcPr>
            <w:tcW w:w="6663" w:type="dxa"/>
            <w:shd w:val="clear" w:color="auto" w:fill="auto"/>
            <w:vAlign w:val="center"/>
          </w:tcPr>
          <w:p w14:paraId="6617B0A7">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lang w:val="en-US" w:eastAsia="en-US"/>
              </w:rPr>
            </w:pPr>
            <w:r>
              <w:rPr>
                <w:rFonts w:hint="eastAsia" w:ascii="宋体" w:hAnsi="宋体" w:eastAsia="宋体" w:cs="宋体"/>
                <w:color w:val="auto"/>
                <w:highlight w:val="none"/>
              </w:rPr>
              <w:t>供应商需具有下述节能产品、环境标志产品强制采购认证证书：无</w:t>
            </w:r>
          </w:p>
        </w:tc>
      </w:tr>
    </w:tbl>
    <w:p w14:paraId="48133520">
      <w:pPr>
        <w:pStyle w:val="8"/>
        <w:spacing w:line="277" w:lineRule="auto"/>
        <w:rPr>
          <w:rFonts w:hint="eastAsia" w:ascii="宋体" w:hAnsi="宋体" w:eastAsia="宋体" w:cs="宋体"/>
          <w:color w:val="auto"/>
          <w:sz w:val="21"/>
          <w:szCs w:val="24"/>
          <w:highlight w:val="none"/>
        </w:rPr>
      </w:pPr>
    </w:p>
    <w:p w14:paraId="76159EF8">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六、合同主要条款</w:t>
      </w:r>
    </w:p>
    <w:p w14:paraId="12D81351">
      <w:pPr>
        <w:spacing w:before="72"/>
        <w:rPr>
          <w:rFonts w:hint="eastAsia" w:ascii="宋体" w:hAnsi="宋体" w:eastAsia="宋体" w:cs="宋体"/>
          <w:color w:val="auto"/>
          <w:sz w:val="21"/>
          <w:szCs w:val="24"/>
          <w:highlight w:val="none"/>
        </w:rPr>
      </w:pPr>
    </w:p>
    <w:tbl>
      <w:tblPr>
        <w:tblStyle w:val="41"/>
        <w:tblW w:w="9145" w:type="dxa"/>
        <w:tblInd w:w="4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6"/>
        <w:gridCol w:w="1788"/>
        <w:gridCol w:w="6641"/>
      </w:tblGrid>
      <w:tr w14:paraId="236BB4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 w:hRule="atLeast"/>
        </w:trPr>
        <w:tc>
          <w:tcPr>
            <w:tcW w:w="716" w:type="dxa"/>
            <w:tcBorders>
              <w:top w:val="single" w:color="000000" w:sz="4" w:space="0"/>
              <w:left w:val="single" w:color="000000" w:sz="4" w:space="0"/>
              <w:bottom w:val="single" w:color="000000" w:sz="4" w:space="0"/>
              <w:right w:val="single" w:color="000000" w:sz="4" w:space="0"/>
            </w:tcBorders>
            <w:vAlign w:val="center"/>
          </w:tcPr>
          <w:p w14:paraId="06EB7D69">
            <w:pPr>
              <w:pStyle w:val="65"/>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序号</w:t>
            </w:r>
          </w:p>
        </w:tc>
        <w:tc>
          <w:tcPr>
            <w:tcW w:w="1788" w:type="dxa"/>
            <w:tcBorders>
              <w:top w:val="single" w:color="000000" w:sz="4" w:space="0"/>
              <w:left w:val="single" w:color="000000" w:sz="4" w:space="0"/>
              <w:bottom w:val="single" w:color="000000" w:sz="4" w:space="0"/>
              <w:right w:val="single" w:color="000000" w:sz="4" w:space="0"/>
            </w:tcBorders>
            <w:vAlign w:val="center"/>
          </w:tcPr>
          <w:p w14:paraId="0D790F42">
            <w:pPr>
              <w:pStyle w:val="65"/>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内容</w:t>
            </w:r>
          </w:p>
        </w:tc>
        <w:tc>
          <w:tcPr>
            <w:tcW w:w="6641" w:type="dxa"/>
            <w:tcBorders>
              <w:top w:val="single" w:color="000000" w:sz="4" w:space="0"/>
              <w:left w:val="single" w:color="000000" w:sz="4" w:space="0"/>
              <w:bottom w:val="single" w:color="000000" w:sz="4" w:space="0"/>
              <w:right w:val="single" w:color="000000" w:sz="4" w:space="0"/>
            </w:tcBorders>
            <w:vAlign w:val="center"/>
          </w:tcPr>
          <w:p w14:paraId="20C4CB0E">
            <w:pPr>
              <w:pStyle w:val="65"/>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要求</w:t>
            </w:r>
          </w:p>
        </w:tc>
      </w:tr>
      <w:tr w14:paraId="50FB6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6" w:hRule="atLeast"/>
        </w:trPr>
        <w:tc>
          <w:tcPr>
            <w:tcW w:w="716" w:type="dxa"/>
            <w:tcBorders>
              <w:top w:val="single" w:color="000000" w:sz="4" w:space="0"/>
            </w:tcBorders>
            <w:vAlign w:val="center"/>
          </w:tcPr>
          <w:p w14:paraId="3C716C37">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p>
        </w:tc>
        <w:tc>
          <w:tcPr>
            <w:tcW w:w="1788" w:type="dxa"/>
            <w:tcBorders>
              <w:top w:val="single" w:color="000000" w:sz="4" w:space="0"/>
            </w:tcBorders>
            <w:vAlign w:val="center"/>
          </w:tcPr>
          <w:p w14:paraId="7C50BE3D">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合同类型及定价方 式</w:t>
            </w:r>
          </w:p>
        </w:tc>
        <w:tc>
          <w:tcPr>
            <w:tcW w:w="6641" w:type="dxa"/>
            <w:tcBorders>
              <w:top w:val="single" w:color="000000" w:sz="4" w:space="0"/>
            </w:tcBorders>
            <w:vAlign w:val="center"/>
          </w:tcPr>
          <w:p w14:paraId="364123FE">
            <w:pPr>
              <w:keepNext w:val="0"/>
              <w:keepLines w:val="0"/>
              <w:pageBreakBefore w:val="0"/>
              <w:widowControl w:val="0"/>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本项目为固定总价合同。</w:t>
            </w:r>
          </w:p>
          <w:p w14:paraId="0219A1E4">
            <w:pPr>
              <w:keepNext w:val="0"/>
              <w:keepLines w:val="0"/>
              <w:pageBreakBefore w:val="0"/>
              <w:widowControl w:val="0"/>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说明：供应商的报价应当包含为完成本项目全部工作所需的一切费用，包括成本、利润、税金等。</w:t>
            </w:r>
          </w:p>
        </w:tc>
      </w:tr>
      <w:tr w14:paraId="66445F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716" w:type="dxa"/>
            <w:vAlign w:val="center"/>
          </w:tcPr>
          <w:p w14:paraId="23B254F0">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p>
        </w:tc>
        <w:tc>
          <w:tcPr>
            <w:tcW w:w="1788" w:type="dxa"/>
            <w:vAlign w:val="center"/>
          </w:tcPr>
          <w:p w14:paraId="0E53F322">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履约保证金数额</w:t>
            </w:r>
          </w:p>
        </w:tc>
        <w:tc>
          <w:tcPr>
            <w:tcW w:w="6641" w:type="dxa"/>
            <w:vAlign w:val="center"/>
          </w:tcPr>
          <w:p w14:paraId="75F343C1">
            <w:pPr>
              <w:keepNext w:val="0"/>
              <w:keepLines w:val="0"/>
              <w:pageBreakBefore w:val="0"/>
              <w:widowControl w:val="0"/>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本项目不收履约保证金。</w:t>
            </w:r>
          </w:p>
        </w:tc>
      </w:tr>
      <w:tr w14:paraId="1C62BF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16" w:type="dxa"/>
            <w:vAlign w:val="center"/>
          </w:tcPr>
          <w:p w14:paraId="080E09F7">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w:t>
            </w:r>
          </w:p>
        </w:tc>
        <w:tc>
          <w:tcPr>
            <w:tcW w:w="1788" w:type="dxa"/>
            <w:vAlign w:val="center"/>
          </w:tcPr>
          <w:p w14:paraId="58F4BC52">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知识产权的归属和 处理方式</w:t>
            </w:r>
          </w:p>
        </w:tc>
        <w:tc>
          <w:tcPr>
            <w:tcW w:w="6641" w:type="dxa"/>
            <w:vAlign w:val="center"/>
          </w:tcPr>
          <w:p w14:paraId="4856BC8C">
            <w:pPr>
              <w:keepNext w:val="0"/>
              <w:keepLines w:val="0"/>
              <w:pageBreakBefore w:val="0"/>
              <w:widowControl w:val="0"/>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无</w:t>
            </w:r>
          </w:p>
        </w:tc>
      </w:tr>
      <w:tr w14:paraId="3D38E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16" w:type="dxa"/>
            <w:vAlign w:val="center"/>
          </w:tcPr>
          <w:p w14:paraId="48D1AFC3">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w:t>
            </w:r>
          </w:p>
        </w:tc>
        <w:tc>
          <w:tcPr>
            <w:tcW w:w="1788" w:type="dxa"/>
            <w:vAlign w:val="center"/>
          </w:tcPr>
          <w:p w14:paraId="42D08E76">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履约验收要求</w:t>
            </w:r>
          </w:p>
        </w:tc>
        <w:tc>
          <w:tcPr>
            <w:tcW w:w="6641" w:type="dxa"/>
            <w:vAlign w:val="center"/>
          </w:tcPr>
          <w:p w14:paraId="3A2B5A6E">
            <w:pPr>
              <w:keepNext w:val="0"/>
              <w:keepLines w:val="0"/>
              <w:pageBreakBefore w:val="0"/>
              <w:widowControl w:val="0"/>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（包括履约验收的主体、时间、方式、程序、内容和验收标准等事项）按采购需求组织验收</w:t>
            </w:r>
          </w:p>
        </w:tc>
      </w:tr>
      <w:tr w14:paraId="121E3B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21" w:hRule="atLeast"/>
        </w:trPr>
        <w:tc>
          <w:tcPr>
            <w:tcW w:w="716" w:type="dxa"/>
            <w:vAlign w:val="center"/>
          </w:tcPr>
          <w:p w14:paraId="7D5A6D7C">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w:t>
            </w:r>
          </w:p>
        </w:tc>
        <w:tc>
          <w:tcPr>
            <w:tcW w:w="1788" w:type="dxa"/>
            <w:vAlign w:val="center"/>
          </w:tcPr>
          <w:p w14:paraId="40A70C14">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违约责任与解决争 议的方法</w:t>
            </w:r>
          </w:p>
        </w:tc>
        <w:tc>
          <w:tcPr>
            <w:tcW w:w="6641" w:type="dxa"/>
            <w:vAlign w:val="center"/>
          </w:tcPr>
          <w:p w14:paraId="323F60CC">
            <w:pPr>
              <w:keepNext w:val="0"/>
              <w:keepLines w:val="0"/>
              <w:pageBreakBefore w:val="0"/>
              <w:widowControl w:val="0"/>
              <w:numPr>
                <w:ilvl w:val="0"/>
                <w:numId w:val="0"/>
              </w:numPr>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sz w:val="22"/>
                <w:szCs w:val="22"/>
                <w:highlight w:val="none"/>
                <w:lang w:val="en-US" w:eastAsia="zh-CN" w:bidi="ar-SA"/>
              </w:rPr>
              <w:t>1、</w:t>
            </w:r>
            <w:r>
              <w:rPr>
                <w:rFonts w:hint="eastAsia" w:ascii="宋体" w:hAnsi="宋体" w:eastAsia="宋体" w:cs="宋体"/>
                <w:color w:val="auto"/>
                <w:highlight w:val="none"/>
                <w:lang w:eastAsia="zh-CN"/>
              </w:rPr>
              <w:t>供应商未按采购人要求提供检测报告、检测报告信息错误、未按照约定检测依据进行检测或者检测结论判断错误的，供应商需进行更正或重新进行检测，造成严重后果的每次任务付采购人违约金人民币 5000元。</w:t>
            </w:r>
          </w:p>
          <w:p w14:paraId="50CF7264">
            <w:pPr>
              <w:keepNext w:val="0"/>
              <w:keepLines w:val="0"/>
              <w:pageBreakBefore w:val="0"/>
              <w:widowControl w:val="0"/>
              <w:numPr>
                <w:ilvl w:val="0"/>
                <w:numId w:val="0"/>
              </w:numPr>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2、供应商未按采购需求中约定的检测项目、频次等相关规定开展监测，每次支付违约金1000元。</w:t>
            </w:r>
          </w:p>
          <w:p w14:paraId="763E986A">
            <w:pPr>
              <w:keepNext w:val="0"/>
              <w:keepLines w:val="0"/>
              <w:pageBreakBefore w:val="0"/>
              <w:widowControl w:val="0"/>
              <w:numPr>
                <w:ilvl w:val="0"/>
                <w:numId w:val="0"/>
              </w:numPr>
              <w:kinsoku/>
              <w:overflowPunct/>
              <w:topLinePunct w:val="0"/>
              <w:autoSpaceDE/>
              <w:autoSpaceDN/>
              <w:bidi w:val="0"/>
              <w:adjustRightInd/>
              <w:snapToGrid/>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3、如遇不可控因素，供应商不能在服务期内完成约定监测工作任务，需继续提供计量资质范围内的监测服务进行补充。</w:t>
            </w:r>
          </w:p>
        </w:tc>
      </w:tr>
    </w:tbl>
    <w:p w14:paraId="4BAF02D0">
      <w:pPr>
        <w:rPr>
          <w:rFonts w:hint="eastAsia" w:ascii="宋体" w:hAnsi="宋体" w:eastAsia="宋体" w:cs="宋体"/>
          <w:color w:val="auto"/>
          <w:sz w:val="21"/>
          <w:szCs w:val="24"/>
          <w:highlight w:val="none"/>
          <w:lang w:eastAsia="zh-CN"/>
        </w:rPr>
      </w:pPr>
    </w:p>
    <w:p w14:paraId="4DF45767">
      <w:pPr>
        <w:rPr>
          <w:rFonts w:hint="eastAsia" w:ascii="宋体" w:hAnsi="宋体" w:eastAsia="宋体" w:cs="宋体"/>
          <w:color w:val="auto"/>
          <w:sz w:val="21"/>
          <w:szCs w:val="24"/>
          <w:highlight w:val="none"/>
          <w:lang w:eastAsia="zh-CN"/>
        </w:rPr>
      </w:pPr>
    </w:p>
    <w:p w14:paraId="0527169E">
      <w:pPr>
        <w:jc w:val="left"/>
        <w:rPr>
          <w:rFonts w:hint="eastAsia" w:ascii="宋体" w:hAnsi="宋体" w:eastAsia="宋体" w:cs="宋体"/>
          <w:color w:val="auto"/>
          <w:sz w:val="21"/>
          <w:szCs w:val="24"/>
          <w:highlight w:val="none"/>
        </w:rPr>
      </w:pPr>
    </w:p>
    <w:p w14:paraId="25872996">
      <w:pPr>
        <w:pStyle w:val="3"/>
        <w:keepNext w:val="0"/>
        <w:keepLines w:val="0"/>
        <w:pageBreakBefore w:val="0"/>
        <w:widowControl w:val="0"/>
        <w:kinsoku/>
        <w:wordWrap w:val="0"/>
        <w:overflowPunct/>
        <w:topLinePunct w:val="0"/>
        <w:autoSpaceDE/>
        <w:autoSpaceDN/>
        <w:bidi w:val="0"/>
        <w:adjustRightInd/>
        <w:snapToGrid/>
        <w:spacing w:line="360" w:lineRule="auto"/>
        <w:ind w:left="0" w:firstLine="883" w:firstLineChars="200"/>
        <w:textAlignment w:val="auto"/>
        <w:rPr>
          <w:rFonts w:hint="eastAsia" w:ascii="宋体" w:hAnsi="宋体" w:eastAsia="宋体" w:cs="宋体"/>
          <w:color w:val="auto"/>
          <w:highlight w:val="none"/>
          <w:lang w:eastAsia="zh-CN"/>
        </w:rPr>
        <w:sectPr>
          <w:pgSz w:w="12240" w:h="15840"/>
          <w:pgMar w:top="1500" w:right="1720" w:bottom="1120" w:left="1720" w:header="0" w:footer="921" w:gutter="0"/>
          <w:cols w:space="720" w:num="1"/>
        </w:sectPr>
      </w:pPr>
    </w:p>
    <w:p w14:paraId="2250AE0C">
      <w:pPr>
        <w:rPr>
          <w:rFonts w:hint="eastAsia" w:ascii="宋体" w:hAnsi="宋体" w:eastAsia="宋体" w:cs="宋体"/>
          <w:color w:val="auto"/>
          <w:highlight w:val="none"/>
          <w:lang w:eastAsia="zh-CN"/>
        </w:rPr>
      </w:pPr>
    </w:p>
    <w:p w14:paraId="50561648">
      <w:pPr>
        <w:pStyle w:val="3"/>
        <w:wordWrap w:val="0"/>
        <w:spacing w:line="360" w:lineRule="auto"/>
        <w:ind w:left="0"/>
        <w:rPr>
          <w:rFonts w:hint="eastAsia" w:ascii="宋体" w:hAnsi="宋体" w:eastAsia="宋体" w:cs="宋体"/>
          <w:color w:val="auto"/>
          <w:highlight w:val="none"/>
          <w:lang w:eastAsia="zh-CN"/>
        </w:rPr>
      </w:pPr>
    </w:p>
    <w:p w14:paraId="74BFB7F1">
      <w:pPr>
        <w:pStyle w:val="3"/>
        <w:wordWrap w:val="0"/>
        <w:spacing w:line="360" w:lineRule="auto"/>
        <w:ind w:left="0"/>
        <w:rPr>
          <w:rFonts w:hint="eastAsia" w:ascii="宋体" w:hAnsi="宋体" w:eastAsia="宋体" w:cs="宋体"/>
          <w:color w:val="auto"/>
          <w:highlight w:val="none"/>
          <w:lang w:eastAsia="zh-CN"/>
        </w:rPr>
      </w:pPr>
    </w:p>
    <w:p w14:paraId="69CDCEDF">
      <w:pPr>
        <w:pStyle w:val="3"/>
        <w:wordWrap w:val="0"/>
        <w:spacing w:line="360" w:lineRule="auto"/>
        <w:ind w:left="0"/>
        <w:rPr>
          <w:rFonts w:hint="eastAsia" w:ascii="宋体" w:hAnsi="宋体" w:eastAsia="宋体" w:cs="宋体"/>
          <w:color w:val="auto"/>
          <w:highlight w:val="none"/>
          <w:lang w:eastAsia="zh-CN"/>
        </w:rPr>
      </w:pPr>
      <w:bookmarkStart w:id="127" w:name="_Toc28983"/>
      <w:bookmarkStart w:id="128" w:name="_Toc4384"/>
      <w:r>
        <w:rPr>
          <w:rFonts w:hint="eastAsia" w:ascii="宋体" w:hAnsi="宋体" w:eastAsia="宋体" w:cs="宋体"/>
          <w:color w:val="auto"/>
          <w:highlight w:val="none"/>
          <w:lang w:eastAsia="zh-CN"/>
        </w:rPr>
        <w:t>第三卷</w:t>
      </w:r>
      <w:bookmarkEnd w:id="127"/>
      <w:bookmarkEnd w:id="128"/>
    </w:p>
    <w:p w14:paraId="0EC9A6B5">
      <w:pPr>
        <w:pStyle w:val="3"/>
        <w:wordWrap w:val="0"/>
        <w:ind w:right="3"/>
        <w:rPr>
          <w:rFonts w:hint="eastAsia" w:ascii="宋体" w:hAnsi="宋体" w:eastAsia="宋体" w:cs="宋体"/>
          <w:color w:val="auto"/>
          <w:highlight w:val="none"/>
          <w:lang w:eastAsia="zh-CN"/>
        </w:rPr>
      </w:pPr>
    </w:p>
    <w:p w14:paraId="242D689B">
      <w:pPr>
        <w:wordWrap w:val="0"/>
        <w:rPr>
          <w:rFonts w:hint="eastAsia" w:ascii="宋体" w:hAnsi="宋体" w:eastAsia="宋体" w:cs="宋体"/>
          <w:color w:val="auto"/>
          <w:highlight w:val="none"/>
          <w:lang w:eastAsia="zh-CN"/>
        </w:rPr>
        <w:sectPr>
          <w:pgSz w:w="12240" w:h="15840"/>
          <w:pgMar w:top="1500" w:right="1720" w:bottom="1120" w:left="1720" w:header="0" w:footer="921" w:gutter="0"/>
          <w:cols w:space="720" w:num="1"/>
        </w:sectPr>
      </w:pPr>
    </w:p>
    <w:p w14:paraId="1374486E">
      <w:pPr>
        <w:pStyle w:val="3"/>
        <w:wordWrap w:val="0"/>
        <w:spacing w:after="240" w:afterLines="100" w:line="240" w:lineRule="auto"/>
        <w:ind w:left="0"/>
        <w:rPr>
          <w:rFonts w:hint="eastAsia" w:ascii="宋体" w:hAnsi="宋体" w:eastAsia="宋体" w:cs="宋体"/>
          <w:color w:val="auto"/>
          <w:sz w:val="32"/>
          <w:szCs w:val="32"/>
          <w:highlight w:val="none"/>
          <w:lang w:eastAsia="zh-CN"/>
        </w:rPr>
      </w:pPr>
      <w:bookmarkStart w:id="129" w:name="_bookmark193"/>
      <w:bookmarkEnd w:id="129"/>
      <w:bookmarkStart w:id="130" w:name="_Toc14480"/>
      <w:bookmarkStart w:id="131" w:name="_Toc14651"/>
      <w:r>
        <w:rPr>
          <w:rFonts w:hint="eastAsia" w:ascii="宋体" w:hAnsi="宋体" w:eastAsia="宋体" w:cs="宋体"/>
          <w:color w:val="auto"/>
          <w:sz w:val="32"/>
          <w:szCs w:val="32"/>
          <w:highlight w:val="none"/>
          <w:lang w:eastAsia="zh-CN"/>
        </w:rPr>
        <w:t>第六章  响应文件格式</w:t>
      </w:r>
      <w:bookmarkEnd w:id="130"/>
      <w:bookmarkEnd w:id="131"/>
    </w:p>
    <w:p w14:paraId="5A10F43C">
      <w:pPr>
        <w:wordWrap w:val="0"/>
        <w:spacing w:line="572" w:lineRule="exact"/>
        <w:rPr>
          <w:rFonts w:hint="eastAsia" w:ascii="宋体" w:hAnsi="宋体" w:eastAsia="宋体" w:cs="宋体"/>
          <w:color w:val="auto"/>
          <w:highlight w:val="none"/>
          <w:lang w:eastAsia="zh-CN"/>
        </w:rPr>
        <w:sectPr>
          <w:pgSz w:w="12240" w:h="15840"/>
          <w:pgMar w:top="1420" w:right="1720" w:bottom="1120" w:left="1720" w:header="0" w:footer="921" w:gutter="0"/>
          <w:cols w:space="720" w:num="1"/>
        </w:sectPr>
      </w:pPr>
    </w:p>
    <w:p w14:paraId="7DCF8A74">
      <w:pPr>
        <w:pStyle w:val="8"/>
        <w:wordWrap w:val="0"/>
        <w:rPr>
          <w:rFonts w:hint="eastAsia" w:ascii="宋体" w:hAnsi="宋体" w:eastAsia="宋体" w:cs="宋体"/>
          <w:b/>
          <w:color w:val="auto"/>
          <w:sz w:val="20"/>
          <w:highlight w:val="none"/>
          <w:lang w:eastAsia="zh-CN"/>
        </w:rPr>
      </w:pPr>
    </w:p>
    <w:p w14:paraId="39351A13">
      <w:pPr>
        <w:pStyle w:val="8"/>
        <w:wordWrap w:val="0"/>
        <w:rPr>
          <w:rFonts w:hint="eastAsia" w:ascii="宋体" w:hAnsi="宋体" w:eastAsia="宋体" w:cs="宋体"/>
          <w:b/>
          <w:color w:val="auto"/>
          <w:sz w:val="20"/>
          <w:highlight w:val="none"/>
          <w:lang w:eastAsia="zh-CN"/>
        </w:rPr>
      </w:pPr>
    </w:p>
    <w:p w14:paraId="1D705E17">
      <w:pPr>
        <w:pStyle w:val="8"/>
        <w:wordWrap w:val="0"/>
        <w:spacing w:before="6"/>
        <w:rPr>
          <w:rFonts w:hint="eastAsia" w:ascii="宋体" w:hAnsi="宋体" w:eastAsia="宋体" w:cs="宋体"/>
          <w:b/>
          <w:color w:val="auto"/>
          <w:sz w:val="24"/>
          <w:highlight w:val="none"/>
          <w:lang w:eastAsia="zh-CN"/>
        </w:rPr>
      </w:pPr>
    </w:p>
    <w:p w14:paraId="0342C689">
      <w:pPr>
        <w:tabs>
          <w:tab w:val="left" w:pos="3280"/>
        </w:tabs>
        <w:wordWrap w:val="0"/>
        <w:spacing w:before="15"/>
        <w:ind w:left="216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（项目名称） 项目</w:t>
      </w:r>
    </w:p>
    <w:p w14:paraId="326BC6EB">
      <w:pPr>
        <w:pStyle w:val="8"/>
        <w:wordWrap w:val="0"/>
        <w:rPr>
          <w:rFonts w:hint="eastAsia" w:ascii="宋体" w:hAnsi="宋体" w:eastAsia="宋体" w:cs="宋体"/>
          <w:color w:val="auto"/>
          <w:sz w:val="20"/>
          <w:highlight w:val="none"/>
          <w:lang w:eastAsia="zh-CN"/>
        </w:rPr>
      </w:pPr>
    </w:p>
    <w:p w14:paraId="51F070D5">
      <w:pPr>
        <w:pStyle w:val="8"/>
        <w:wordWrap w:val="0"/>
        <w:spacing w:before="9"/>
        <w:rPr>
          <w:rFonts w:hint="eastAsia" w:ascii="宋体" w:hAnsi="宋体" w:eastAsia="宋体" w:cs="宋体"/>
          <w:color w:val="auto"/>
          <w:sz w:val="15"/>
          <w:highlight w:val="none"/>
          <w:lang w:eastAsia="zh-CN"/>
        </w:rPr>
      </w:pPr>
    </w:p>
    <w:p w14:paraId="12957304">
      <w:pPr>
        <w:wordWrap w:val="0"/>
        <w:spacing w:line="539" w:lineRule="exact"/>
        <w:ind w:left="3" w:right="1"/>
        <w:jc w:val="center"/>
        <w:rPr>
          <w:rFonts w:hint="eastAsia" w:ascii="宋体" w:hAnsi="宋体" w:eastAsia="宋体" w:cs="宋体"/>
          <w:color w:val="auto"/>
          <w:sz w:val="44"/>
          <w:highlight w:val="none"/>
          <w:lang w:eastAsia="zh-CN"/>
        </w:rPr>
      </w:pPr>
      <w:r>
        <w:rPr>
          <w:rFonts w:hint="eastAsia" w:ascii="宋体" w:hAnsi="宋体" w:eastAsia="宋体" w:cs="宋体"/>
          <w:color w:val="auto"/>
          <w:sz w:val="44"/>
          <w:highlight w:val="none"/>
          <w:lang w:eastAsia="zh-CN"/>
        </w:rPr>
        <w:t>响 应 文 件</w:t>
      </w:r>
    </w:p>
    <w:p w14:paraId="661444EF">
      <w:pPr>
        <w:pStyle w:val="8"/>
        <w:wordWrap w:val="0"/>
        <w:rPr>
          <w:rFonts w:hint="eastAsia" w:ascii="宋体" w:hAnsi="宋体" w:eastAsia="宋体" w:cs="宋体"/>
          <w:color w:val="auto"/>
          <w:sz w:val="44"/>
          <w:highlight w:val="none"/>
          <w:lang w:eastAsia="zh-CN"/>
        </w:rPr>
      </w:pPr>
    </w:p>
    <w:p w14:paraId="1F835190">
      <w:pPr>
        <w:pStyle w:val="8"/>
        <w:wordWrap w:val="0"/>
        <w:rPr>
          <w:rFonts w:hint="eastAsia" w:ascii="宋体" w:hAnsi="宋体" w:eastAsia="宋体" w:cs="宋体"/>
          <w:color w:val="auto"/>
          <w:sz w:val="44"/>
          <w:highlight w:val="none"/>
          <w:lang w:eastAsia="zh-CN"/>
        </w:rPr>
      </w:pPr>
    </w:p>
    <w:p w14:paraId="4E38929D">
      <w:pPr>
        <w:pStyle w:val="8"/>
        <w:wordWrap w:val="0"/>
        <w:rPr>
          <w:rFonts w:hint="eastAsia" w:ascii="宋体" w:hAnsi="宋体" w:eastAsia="宋体" w:cs="宋体"/>
          <w:color w:val="auto"/>
          <w:sz w:val="44"/>
          <w:highlight w:val="none"/>
          <w:lang w:eastAsia="zh-CN"/>
        </w:rPr>
      </w:pPr>
    </w:p>
    <w:p w14:paraId="7F02F8A6">
      <w:pPr>
        <w:pStyle w:val="8"/>
        <w:wordWrap w:val="0"/>
        <w:rPr>
          <w:rFonts w:hint="eastAsia" w:ascii="宋体" w:hAnsi="宋体" w:eastAsia="宋体" w:cs="宋体"/>
          <w:color w:val="auto"/>
          <w:sz w:val="44"/>
          <w:highlight w:val="none"/>
          <w:lang w:eastAsia="zh-CN"/>
        </w:rPr>
      </w:pPr>
    </w:p>
    <w:p w14:paraId="0A29AA52">
      <w:pPr>
        <w:tabs>
          <w:tab w:val="left" w:pos="3280"/>
        </w:tabs>
        <w:wordWrap w:val="0"/>
        <w:spacing w:before="15"/>
        <w:ind w:left="216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项目编号：</w:t>
      </w:r>
      <w:r>
        <w:rPr>
          <w:rFonts w:hint="eastAsia" w:ascii="宋体" w:hAnsi="宋体" w:eastAsia="宋体" w:cs="宋体"/>
          <w:color w:val="auto"/>
          <w:sz w:val="28"/>
          <w:highlight w:val="none"/>
          <w:u w:val="single"/>
          <w:lang w:eastAsia="zh-CN"/>
        </w:rPr>
        <w:t xml:space="preserve">               </w:t>
      </w:r>
    </w:p>
    <w:p w14:paraId="031E4367">
      <w:pPr>
        <w:pStyle w:val="8"/>
        <w:wordWrap w:val="0"/>
        <w:rPr>
          <w:rFonts w:hint="eastAsia" w:ascii="宋体" w:hAnsi="宋体" w:eastAsia="宋体" w:cs="宋体"/>
          <w:color w:val="auto"/>
          <w:sz w:val="44"/>
          <w:highlight w:val="none"/>
          <w:lang w:eastAsia="zh-CN"/>
        </w:rPr>
      </w:pPr>
    </w:p>
    <w:p w14:paraId="01A2D1EF">
      <w:pPr>
        <w:pStyle w:val="8"/>
        <w:wordWrap w:val="0"/>
        <w:rPr>
          <w:rFonts w:hint="eastAsia" w:ascii="宋体" w:hAnsi="宋体" w:eastAsia="宋体" w:cs="宋体"/>
          <w:color w:val="auto"/>
          <w:sz w:val="44"/>
          <w:highlight w:val="none"/>
          <w:lang w:eastAsia="zh-CN"/>
        </w:rPr>
      </w:pPr>
    </w:p>
    <w:p w14:paraId="700F816F">
      <w:pPr>
        <w:pStyle w:val="8"/>
        <w:wordWrap w:val="0"/>
        <w:rPr>
          <w:rFonts w:hint="eastAsia" w:ascii="宋体" w:hAnsi="宋体" w:eastAsia="宋体" w:cs="宋体"/>
          <w:color w:val="auto"/>
          <w:sz w:val="44"/>
          <w:highlight w:val="none"/>
          <w:lang w:eastAsia="zh-CN"/>
        </w:rPr>
      </w:pPr>
    </w:p>
    <w:p w14:paraId="599A3A90">
      <w:pPr>
        <w:pStyle w:val="8"/>
        <w:wordWrap w:val="0"/>
        <w:rPr>
          <w:rFonts w:hint="eastAsia" w:ascii="宋体" w:hAnsi="宋体" w:eastAsia="宋体" w:cs="宋体"/>
          <w:color w:val="auto"/>
          <w:sz w:val="44"/>
          <w:highlight w:val="none"/>
          <w:lang w:eastAsia="zh-CN"/>
        </w:rPr>
      </w:pPr>
    </w:p>
    <w:p w14:paraId="145E3C54">
      <w:pPr>
        <w:pStyle w:val="8"/>
        <w:wordWrap w:val="0"/>
        <w:rPr>
          <w:rFonts w:hint="eastAsia" w:ascii="宋体" w:hAnsi="宋体" w:eastAsia="宋体" w:cs="宋体"/>
          <w:color w:val="auto"/>
          <w:sz w:val="44"/>
          <w:highlight w:val="none"/>
          <w:lang w:eastAsia="zh-CN"/>
        </w:rPr>
      </w:pPr>
    </w:p>
    <w:p w14:paraId="28810871">
      <w:pPr>
        <w:pStyle w:val="8"/>
        <w:wordWrap w:val="0"/>
        <w:rPr>
          <w:rFonts w:hint="eastAsia" w:ascii="宋体" w:hAnsi="宋体" w:eastAsia="宋体" w:cs="宋体"/>
          <w:color w:val="auto"/>
          <w:sz w:val="44"/>
          <w:highlight w:val="none"/>
          <w:lang w:eastAsia="zh-CN"/>
        </w:rPr>
      </w:pPr>
    </w:p>
    <w:p w14:paraId="0E1B92E3">
      <w:pPr>
        <w:pStyle w:val="8"/>
        <w:wordWrap w:val="0"/>
        <w:rPr>
          <w:rFonts w:hint="eastAsia" w:ascii="宋体" w:hAnsi="宋体" w:eastAsia="宋体" w:cs="宋体"/>
          <w:color w:val="auto"/>
          <w:sz w:val="44"/>
          <w:highlight w:val="none"/>
          <w:lang w:eastAsia="zh-CN"/>
        </w:rPr>
      </w:pPr>
    </w:p>
    <w:p w14:paraId="7F244C28">
      <w:pPr>
        <w:tabs>
          <w:tab w:val="left" w:pos="5577"/>
          <w:tab w:val="left" w:pos="6942"/>
        </w:tabs>
        <w:wordWrap w:val="0"/>
        <w:spacing w:before="376" w:line="357" w:lineRule="auto"/>
        <w:ind w:left="120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供应商：</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pacing w:val="-1"/>
          <w:sz w:val="28"/>
          <w:highlight w:val="none"/>
          <w:lang w:eastAsia="zh-CN"/>
        </w:rPr>
        <w:t xml:space="preserve">（盖单位章） </w:t>
      </w:r>
      <w:r>
        <w:rPr>
          <w:rFonts w:hint="eastAsia" w:ascii="宋体" w:hAnsi="宋体" w:eastAsia="宋体" w:cs="宋体"/>
          <w:color w:val="auto"/>
          <w:sz w:val="28"/>
          <w:highlight w:val="none"/>
          <w:lang w:eastAsia="zh-CN"/>
        </w:rPr>
        <w:t>法定代表人或其委托代理人：</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（签字）</w:t>
      </w:r>
    </w:p>
    <w:p w14:paraId="1833F400">
      <w:pPr>
        <w:pStyle w:val="8"/>
        <w:wordWrap w:val="0"/>
        <w:spacing w:before="12"/>
        <w:rPr>
          <w:rFonts w:hint="eastAsia" w:ascii="宋体" w:hAnsi="宋体" w:eastAsia="宋体" w:cs="宋体"/>
          <w:color w:val="auto"/>
          <w:sz w:val="29"/>
          <w:highlight w:val="none"/>
          <w:lang w:eastAsia="zh-CN"/>
        </w:rPr>
      </w:pPr>
    </w:p>
    <w:p w14:paraId="297FEE3B">
      <w:pPr>
        <w:tabs>
          <w:tab w:val="left" w:pos="3611"/>
          <w:tab w:val="left" w:pos="4626"/>
          <w:tab w:val="left" w:pos="5642"/>
        </w:tabs>
        <w:wordWrap w:val="0"/>
        <w:spacing w:before="14"/>
        <w:ind w:left="2877"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年</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月</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日</w:t>
      </w:r>
    </w:p>
    <w:p w14:paraId="486E3E12">
      <w:pPr>
        <w:wordWrap w:val="0"/>
        <w:rPr>
          <w:rFonts w:hint="eastAsia" w:ascii="宋体" w:hAnsi="宋体" w:eastAsia="宋体" w:cs="宋体"/>
          <w:color w:val="auto"/>
          <w:sz w:val="28"/>
          <w:highlight w:val="none"/>
          <w:lang w:eastAsia="zh-CN"/>
        </w:rPr>
        <w:sectPr>
          <w:pgSz w:w="12240" w:h="15840"/>
          <w:pgMar w:top="1500" w:right="1720" w:bottom="1120" w:left="1720" w:header="0" w:footer="921" w:gutter="0"/>
          <w:cols w:space="720" w:num="1"/>
        </w:sectPr>
      </w:pPr>
    </w:p>
    <w:p w14:paraId="37B43916">
      <w:pPr>
        <w:wordWrap w:val="0"/>
        <w:jc w:val="center"/>
        <w:rPr>
          <w:rFonts w:hint="eastAsia" w:ascii="宋体" w:hAnsi="宋体" w:eastAsia="宋体" w:cs="宋体"/>
          <w:b/>
          <w:bCs/>
          <w:color w:val="auto"/>
          <w:highlight w:val="none"/>
          <w:lang w:eastAsia="zh-CN"/>
        </w:rPr>
      </w:pPr>
      <w:bookmarkStart w:id="132" w:name="_bookmark194"/>
      <w:bookmarkEnd w:id="132"/>
      <w:r>
        <w:rPr>
          <w:rFonts w:hint="eastAsia" w:ascii="宋体" w:hAnsi="宋体" w:eastAsia="宋体" w:cs="宋体"/>
          <w:b/>
          <w:bCs/>
          <w:color w:val="auto"/>
          <w:highlight w:val="none"/>
          <w:lang w:eastAsia="zh-CN"/>
        </w:rPr>
        <w:t>目  录</w:t>
      </w:r>
    </w:p>
    <w:p w14:paraId="2C28152D">
      <w:pPr>
        <w:pStyle w:val="8"/>
        <w:wordWrap w:val="0"/>
        <w:rPr>
          <w:rFonts w:hint="eastAsia" w:ascii="宋体" w:hAnsi="宋体" w:eastAsia="宋体" w:cs="宋体"/>
          <w:b/>
          <w:color w:val="auto"/>
          <w:sz w:val="20"/>
          <w:highlight w:val="none"/>
          <w:lang w:eastAsia="zh-CN"/>
        </w:rPr>
      </w:pPr>
    </w:p>
    <w:p w14:paraId="23241B79">
      <w:pPr>
        <w:pStyle w:val="8"/>
        <w:wordWrap w:val="0"/>
        <w:rPr>
          <w:rFonts w:hint="eastAsia" w:ascii="宋体" w:hAnsi="宋体" w:eastAsia="宋体" w:cs="宋体"/>
          <w:b/>
          <w:color w:val="auto"/>
          <w:sz w:val="20"/>
          <w:highlight w:val="none"/>
          <w:lang w:eastAsia="zh-CN"/>
        </w:rPr>
      </w:pPr>
    </w:p>
    <w:p w14:paraId="03DF72C0">
      <w:pPr>
        <w:pStyle w:val="8"/>
        <w:wordWrap w:val="0"/>
        <w:rPr>
          <w:rFonts w:hint="eastAsia" w:ascii="宋体" w:hAnsi="宋体" w:eastAsia="宋体" w:cs="宋体"/>
          <w:b/>
          <w:color w:val="auto"/>
          <w:sz w:val="20"/>
          <w:highlight w:val="none"/>
          <w:lang w:eastAsia="zh-CN"/>
        </w:rPr>
      </w:pPr>
    </w:p>
    <w:p w14:paraId="78C3C06A">
      <w:pPr>
        <w:pStyle w:val="8"/>
        <w:wordWrap w:val="0"/>
        <w:spacing w:before="6"/>
        <w:rPr>
          <w:rFonts w:hint="eastAsia" w:ascii="宋体" w:hAnsi="宋体" w:eastAsia="宋体" w:cs="宋体"/>
          <w:b/>
          <w:color w:val="auto"/>
          <w:sz w:val="12"/>
          <w:highlight w:val="none"/>
          <w:lang w:eastAsia="zh-CN"/>
        </w:rPr>
      </w:pPr>
    </w:p>
    <w:p w14:paraId="17DC65BC">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一、报价函及报价函附录 </w:t>
      </w:r>
    </w:p>
    <w:p w14:paraId="6341CDA6">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二、首次报价一览表</w:t>
      </w:r>
    </w:p>
    <w:p w14:paraId="6920BF93">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三、法定代表人身份证明</w:t>
      </w:r>
    </w:p>
    <w:p w14:paraId="6932751B">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四、授权委托书</w:t>
      </w:r>
    </w:p>
    <w:p w14:paraId="5E352AA9">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五、资格审查资料 </w:t>
      </w:r>
    </w:p>
    <w:p w14:paraId="6BAFBF9C">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六、服务方案 </w:t>
      </w:r>
    </w:p>
    <w:p w14:paraId="2535E7FE">
      <w:pPr>
        <w:pStyle w:val="8"/>
        <w:wordWrap w:val="0"/>
        <w:spacing w:before="36" w:line="472" w:lineRule="auto"/>
        <w:ind w:left="100" w:right="345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七、其他资料</w:t>
      </w:r>
    </w:p>
    <w:p w14:paraId="01DD7F20">
      <w:pPr>
        <w:wordWrap w:val="0"/>
        <w:spacing w:line="472" w:lineRule="auto"/>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572CE67E">
      <w:pPr>
        <w:wordWrap w:val="0"/>
        <w:spacing w:after="240" w:afterLines="100"/>
        <w:jc w:val="center"/>
        <w:rPr>
          <w:rFonts w:hint="eastAsia" w:ascii="宋体" w:hAnsi="宋体" w:eastAsia="宋体" w:cs="宋体"/>
          <w:b/>
          <w:bCs/>
          <w:color w:val="auto"/>
          <w:sz w:val="32"/>
          <w:szCs w:val="32"/>
          <w:highlight w:val="none"/>
          <w:lang w:eastAsia="zh-CN"/>
        </w:rPr>
      </w:pPr>
      <w:bookmarkStart w:id="133" w:name="_bookmark195"/>
      <w:bookmarkEnd w:id="133"/>
      <w:r>
        <w:rPr>
          <w:rFonts w:hint="eastAsia" w:ascii="宋体" w:hAnsi="宋体" w:eastAsia="宋体" w:cs="宋体"/>
          <w:b/>
          <w:bCs/>
          <w:color w:val="auto"/>
          <w:sz w:val="32"/>
          <w:szCs w:val="32"/>
          <w:highlight w:val="none"/>
          <w:lang w:eastAsia="zh-CN"/>
        </w:rPr>
        <w:t>一、报价函及报价函附录</w:t>
      </w:r>
    </w:p>
    <w:p w14:paraId="23CDDC91">
      <w:pPr>
        <w:pStyle w:val="4"/>
        <w:wordWrap w:val="0"/>
        <w:spacing w:line="360" w:lineRule="auto"/>
        <w:ind w:left="0" w:right="0"/>
        <w:jc w:val="center"/>
        <w:rPr>
          <w:rFonts w:hint="eastAsia" w:ascii="宋体" w:hAnsi="宋体" w:eastAsia="宋体" w:cs="宋体"/>
          <w:color w:val="auto"/>
          <w:highlight w:val="none"/>
          <w:lang w:eastAsia="zh-CN"/>
        </w:rPr>
      </w:pPr>
      <w:bookmarkStart w:id="134" w:name="_bookmark196"/>
      <w:bookmarkEnd w:id="134"/>
      <w:bookmarkStart w:id="135" w:name="_Toc5430"/>
      <w:r>
        <w:rPr>
          <w:rFonts w:hint="eastAsia" w:ascii="宋体" w:hAnsi="宋体" w:eastAsia="宋体" w:cs="宋体"/>
          <w:color w:val="auto"/>
          <w:highlight w:val="none"/>
          <w:lang w:eastAsia="zh-CN"/>
        </w:rPr>
        <w:t>（一）报价函</w:t>
      </w:r>
      <w:bookmarkEnd w:id="135"/>
    </w:p>
    <w:p w14:paraId="5742FA15">
      <w:pPr>
        <w:pStyle w:val="8"/>
        <w:tabs>
          <w:tab w:val="left" w:pos="1991"/>
        </w:tabs>
        <w:wordWrap w:val="0"/>
        <w:ind w:left="100" w:right="108"/>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（采购人</w:t>
      </w:r>
      <w:r>
        <w:rPr>
          <w:rFonts w:hint="eastAsia" w:ascii="宋体" w:hAnsi="宋体" w:eastAsia="宋体" w:cs="宋体"/>
          <w:color w:val="auto"/>
          <w:spacing w:val="-3"/>
          <w:highlight w:val="none"/>
          <w:lang w:eastAsia="zh-CN"/>
        </w:rPr>
        <w:t>名</w:t>
      </w:r>
      <w:r>
        <w:rPr>
          <w:rFonts w:hint="eastAsia" w:ascii="宋体" w:hAnsi="宋体" w:eastAsia="宋体" w:cs="宋体"/>
          <w:color w:val="auto"/>
          <w:highlight w:val="none"/>
          <w:lang w:eastAsia="zh-CN"/>
        </w:rPr>
        <w:t>称</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w:t>
      </w:r>
    </w:p>
    <w:p w14:paraId="2A9EED26">
      <w:pPr>
        <w:pStyle w:val="8"/>
        <w:wordWrap w:val="0"/>
        <w:spacing w:before="12"/>
        <w:rPr>
          <w:rFonts w:hint="eastAsia" w:ascii="宋体" w:hAnsi="宋体" w:eastAsia="宋体" w:cs="宋体"/>
          <w:color w:val="auto"/>
          <w:sz w:val="9"/>
          <w:highlight w:val="none"/>
          <w:lang w:eastAsia="zh-CN"/>
        </w:rPr>
      </w:pPr>
    </w:p>
    <w:p w14:paraId="4D50B61C">
      <w:pPr>
        <w:pStyle w:val="8"/>
        <w:tabs>
          <w:tab w:val="left" w:pos="1468"/>
          <w:tab w:val="left" w:pos="3883"/>
        </w:tabs>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我</w:t>
      </w:r>
      <w:r>
        <w:rPr>
          <w:rFonts w:hint="eastAsia" w:ascii="宋体" w:hAnsi="宋体" w:eastAsia="宋体" w:cs="宋体"/>
          <w:color w:val="auto"/>
          <w:spacing w:val="-3"/>
          <w:highlight w:val="none"/>
          <w:lang w:eastAsia="zh-CN"/>
        </w:rPr>
        <w:t>方</w:t>
      </w:r>
      <w:r>
        <w:rPr>
          <w:rFonts w:hint="eastAsia" w:ascii="宋体" w:hAnsi="宋体" w:eastAsia="宋体" w:cs="宋体"/>
          <w:color w:val="auto"/>
          <w:highlight w:val="none"/>
          <w:lang w:eastAsia="zh-CN"/>
        </w:rPr>
        <w:t>已</w:t>
      </w:r>
      <w:r>
        <w:rPr>
          <w:rFonts w:hint="eastAsia" w:ascii="宋体" w:hAnsi="宋体" w:eastAsia="宋体" w:cs="宋体"/>
          <w:color w:val="auto"/>
          <w:spacing w:val="-3"/>
          <w:highlight w:val="none"/>
          <w:lang w:eastAsia="zh-CN"/>
        </w:rPr>
        <w:t>仔</w:t>
      </w:r>
      <w:r>
        <w:rPr>
          <w:rFonts w:hint="eastAsia" w:ascii="宋体" w:hAnsi="宋体" w:eastAsia="宋体" w:cs="宋体"/>
          <w:color w:val="auto"/>
          <w:highlight w:val="none"/>
          <w:lang w:eastAsia="zh-CN"/>
        </w:rPr>
        <w:t>细</w:t>
      </w:r>
      <w:r>
        <w:rPr>
          <w:rFonts w:hint="eastAsia" w:ascii="宋体" w:hAnsi="宋体" w:eastAsia="宋体" w:cs="宋体"/>
          <w:color w:val="auto"/>
          <w:spacing w:val="-3"/>
          <w:highlight w:val="none"/>
          <w:lang w:eastAsia="zh-CN"/>
        </w:rPr>
        <w:t>研</w:t>
      </w:r>
      <w:r>
        <w:rPr>
          <w:rFonts w:hint="eastAsia" w:ascii="宋体" w:hAnsi="宋体" w:eastAsia="宋体" w:cs="宋体"/>
          <w:color w:val="auto"/>
          <w:highlight w:val="none"/>
          <w:lang w:eastAsia="zh-CN"/>
        </w:rPr>
        <w:t>究了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3"/>
          <w:highlight w:val="none"/>
          <w:u w:val="single"/>
          <w:lang w:eastAsia="zh-CN"/>
        </w:rPr>
        <w:t>（</w:t>
      </w:r>
      <w:r>
        <w:rPr>
          <w:rFonts w:hint="eastAsia" w:ascii="宋体" w:hAnsi="宋体" w:eastAsia="宋体" w:cs="宋体"/>
          <w:color w:val="auto"/>
          <w:highlight w:val="none"/>
          <w:lang w:eastAsia="zh-CN"/>
        </w:rPr>
        <w:t>项</w:t>
      </w:r>
      <w:r>
        <w:rPr>
          <w:rFonts w:hint="eastAsia" w:ascii="宋体" w:hAnsi="宋体" w:eastAsia="宋体" w:cs="宋体"/>
          <w:color w:val="auto"/>
          <w:spacing w:val="-3"/>
          <w:highlight w:val="none"/>
          <w:lang w:eastAsia="zh-CN"/>
        </w:rPr>
        <w:t>目</w:t>
      </w:r>
      <w:r>
        <w:rPr>
          <w:rFonts w:hint="eastAsia" w:ascii="宋体" w:hAnsi="宋体" w:eastAsia="宋体" w:cs="宋体"/>
          <w:color w:val="auto"/>
          <w:highlight w:val="none"/>
          <w:lang w:eastAsia="zh-CN"/>
        </w:rPr>
        <w:t>名称</w:t>
      </w:r>
      <w:r>
        <w:rPr>
          <w:rFonts w:hint="eastAsia" w:ascii="宋体" w:hAnsi="宋体" w:eastAsia="宋体" w:cs="宋体"/>
          <w:color w:val="auto"/>
          <w:spacing w:val="-94"/>
          <w:highlight w:val="none"/>
          <w:lang w:eastAsia="zh-CN"/>
        </w:rPr>
        <w:t>）</w:t>
      </w:r>
      <w:r>
        <w:rPr>
          <w:rFonts w:hint="eastAsia" w:ascii="宋体" w:hAnsi="宋体" w:eastAsia="宋体" w:cs="宋体"/>
          <w:color w:val="auto"/>
          <w:spacing w:val="-3"/>
          <w:highlight w:val="none"/>
          <w:lang w:eastAsia="zh-CN"/>
        </w:rPr>
        <w:t>项</w:t>
      </w:r>
      <w:r>
        <w:rPr>
          <w:rFonts w:hint="eastAsia" w:ascii="宋体" w:hAnsi="宋体" w:eastAsia="宋体" w:cs="宋体"/>
          <w:color w:val="auto"/>
          <w:spacing w:val="-1"/>
          <w:highlight w:val="none"/>
          <w:lang w:eastAsia="zh-CN"/>
        </w:rPr>
        <w:t>目</w:t>
      </w:r>
      <w:r>
        <w:rPr>
          <w:rFonts w:hint="eastAsia" w:ascii="宋体" w:hAnsi="宋体" w:eastAsia="宋体" w:cs="宋体"/>
          <w:color w:val="auto"/>
          <w:spacing w:val="-3"/>
          <w:highlight w:val="none"/>
          <w:lang w:eastAsia="zh-CN"/>
        </w:rPr>
        <w:t>磋商文</w:t>
      </w:r>
      <w:r>
        <w:rPr>
          <w:rFonts w:hint="eastAsia" w:ascii="宋体" w:hAnsi="宋体" w:eastAsia="宋体" w:cs="宋体"/>
          <w:color w:val="auto"/>
          <w:highlight w:val="none"/>
          <w:lang w:eastAsia="zh-CN"/>
        </w:rPr>
        <w:t>件</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全部</w:t>
      </w:r>
      <w:r>
        <w:rPr>
          <w:rFonts w:hint="eastAsia" w:ascii="宋体" w:hAnsi="宋体" w:eastAsia="宋体" w:cs="宋体"/>
          <w:color w:val="auto"/>
          <w:spacing w:val="-3"/>
          <w:highlight w:val="none"/>
          <w:lang w:eastAsia="zh-CN"/>
        </w:rPr>
        <w:t>内容</w:t>
      </w:r>
      <w:r>
        <w:rPr>
          <w:rFonts w:hint="eastAsia" w:ascii="宋体" w:hAnsi="宋体" w:eastAsia="宋体" w:cs="宋体"/>
          <w:color w:val="auto"/>
          <w:highlight w:val="none"/>
          <w:lang w:eastAsia="zh-CN"/>
        </w:rPr>
        <w:t>，</w:t>
      </w:r>
      <w:r>
        <w:rPr>
          <w:rFonts w:hint="eastAsia" w:ascii="宋体" w:hAnsi="宋体" w:eastAsia="宋体" w:cs="宋体"/>
          <w:color w:val="auto"/>
          <w:spacing w:val="-4"/>
          <w:highlight w:val="none"/>
          <w:lang w:eastAsia="zh-CN"/>
        </w:rPr>
        <w:t>愿意以人民币（大写）</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spacing w:val="-5"/>
          <w:highlight w:val="none"/>
          <w:lang w:eastAsia="zh-CN"/>
        </w:rPr>
        <w:t>）的磋商总报价</w:t>
      </w:r>
      <w:r>
        <w:rPr>
          <w:rFonts w:hint="eastAsia" w:ascii="宋体" w:hAnsi="宋体" w:eastAsia="宋体" w:cs="宋体"/>
          <w:color w:val="auto"/>
          <w:highlight w:val="none"/>
          <w:lang w:eastAsia="zh-CN"/>
        </w:rPr>
        <w:t>，合同履行期限（服务期）：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完成服务工作，服务标准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p>
    <w:p w14:paraId="257012B4">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 我方的响应文件包括下列内容：</w:t>
      </w:r>
    </w:p>
    <w:p w14:paraId="2BE0F0BE">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7244EE18">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（2）首次报价一览表；</w:t>
      </w:r>
    </w:p>
    <w:p w14:paraId="46304399">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6C6C68FB">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08630095">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3272E417">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C290241">
      <w:pPr>
        <w:pStyle w:val="8"/>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w:t>
      </w:r>
    </w:p>
    <w:p w14:paraId="41ACC98C">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响应文件的上述组成部分如存在内容不一致的，以报价函为准。 </w:t>
      </w:r>
    </w:p>
    <w:p w14:paraId="04B7704E">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3．我方承诺在磋商文件规定的磋商有效期内不撤销响应文件。</w:t>
      </w:r>
    </w:p>
    <w:p w14:paraId="5DED0FC2">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4．如我方中标，我方承诺：</w:t>
      </w:r>
    </w:p>
    <w:p w14:paraId="01408974">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（1）在收到成交通知书后，在成交通知书规定的期限内与你方签订合同；</w:t>
      </w:r>
    </w:p>
    <w:p w14:paraId="2547CADE">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（2）在签订合同时不向你方提出附加条件；</w:t>
      </w:r>
    </w:p>
    <w:p w14:paraId="69FA299A">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（3）按照磋商文件要求提交履约保证金；</w:t>
      </w:r>
    </w:p>
    <w:p w14:paraId="7FF578D2">
      <w:pPr>
        <w:pStyle w:val="8"/>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（4）在合同约定的期限内完成合同规定的全部义务。</w:t>
      </w:r>
    </w:p>
    <w:p w14:paraId="05D0B821">
      <w:pPr>
        <w:pStyle w:val="8"/>
        <w:wordWrap w:val="0"/>
        <w:spacing w:line="312"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 xml:space="preserve">5．我方在此声明，所递交的响应文件及有关资料内容完整、真实和准确，且不存在第二章 </w:t>
      </w:r>
      <w:r>
        <w:rPr>
          <w:rFonts w:hint="eastAsia" w:ascii="宋体" w:hAnsi="宋体" w:eastAsia="宋体" w:cs="宋体"/>
          <w:color w:val="auto"/>
          <w:highlight w:val="none"/>
          <w:lang w:eastAsia="zh-CN"/>
        </w:rPr>
        <w:t>“供应商须知”第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1.4.3 项规定的任何一种情形。</w:t>
      </w:r>
    </w:p>
    <w:p w14:paraId="3CC78DDD">
      <w:pPr>
        <w:pStyle w:val="8"/>
        <w:tabs>
          <w:tab w:val="left" w:pos="3880"/>
        </w:tabs>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（其</w:t>
      </w:r>
      <w:r>
        <w:rPr>
          <w:rFonts w:hint="eastAsia" w:ascii="宋体" w:hAnsi="宋体" w:eastAsia="宋体" w:cs="宋体"/>
          <w:color w:val="auto"/>
          <w:spacing w:val="-3"/>
          <w:highlight w:val="none"/>
          <w:lang w:eastAsia="zh-CN"/>
        </w:rPr>
        <w:t>他</w:t>
      </w:r>
      <w:r>
        <w:rPr>
          <w:rFonts w:hint="eastAsia" w:ascii="宋体" w:hAnsi="宋体" w:eastAsia="宋体" w:cs="宋体"/>
          <w:color w:val="auto"/>
          <w:highlight w:val="none"/>
          <w:lang w:eastAsia="zh-CN"/>
        </w:rPr>
        <w:t>补</w:t>
      </w:r>
      <w:r>
        <w:rPr>
          <w:rFonts w:hint="eastAsia" w:ascii="宋体" w:hAnsi="宋体" w:eastAsia="宋体" w:cs="宋体"/>
          <w:color w:val="auto"/>
          <w:spacing w:val="-3"/>
          <w:highlight w:val="none"/>
          <w:lang w:eastAsia="zh-CN"/>
        </w:rPr>
        <w:t>充</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spacing w:val="-106"/>
          <w:highlight w:val="none"/>
          <w:lang w:eastAsia="zh-CN"/>
        </w:rPr>
        <w:t>）</w:t>
      </w:r>
      <w:r>
        <w:rPr>
          <w:rFonts w:hint="eastAsia" w:ascii="宋体" w:hAnsi="宋体" w:eastAsia="宋体" w:cs="宋体"/>
          <w:color w:val="auto"/>
          <w:highlight w:val="none"/>
          <w:lang w:eastAsia="zh-CN"/>
        </w:rPr>
        <w:t>。</w:t>
      </w:r>
    </w:p>
    <w:p w14:paraId="059D571A">
      <w:pPr>
        <w:pStyle w:val="8"/>
        <w:wordWrap w:val="0"/>
        <w:rPr>
          <w:rFonts w:hint="eastAsia" w:ascii="宋体" w:hAnsi="宋体" w:eastAsia="宋体" w:cs="宋体"/>
          <w:color w:val="auto"/>
          <w:sz w:val="20"/>
          <w:highlight w:val="none"/>
          <w:lang w:eastAsia="zh-CN"/>
        </w:rPr>
      </w:pPr>
    </w:p>
    <w:p w14:paraId="674B7EA5">
      <w:pPr>
        <w:pStyle w:val="8"/>
        <w:wordWrap w:val="0"/>
        <w:spacing w:before="4"/>
        <w:rPr>
          <w:rFonts w:hint="eastAsia" w:ascii="宋体" w:hAnsi="宋体" w:eastAsia="宋体" w:cs="宋体"/>
          <w:color w:val="auto"/>
          <w:sz w:val="22"/>
          <w:highlight w:val="none"/>
          <w:lang w:eastAsia="zh-CN"/>
        </w:rPr>
      </w:pPr>
    </w:p>
    <w:p w14:paraId="03867296">
      <w:pPr>
        <w:pStyle w:val="8"/>
        <w:tabs>
          <w:tab w:val="left" w:pos="7241"/>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（盖单位章）</w:t>
      </w:r>
    </w:p>
    <w:p w14:paraId="7ED5B452">
      <w:pPr>
        <w:pStyle w:val="8"/>
        <w:tabs>
          <w:tab w:val="left" w:pos="6381"/>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22247811">
      <w:pPr>
        <w:pStyle w:val="8"/>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地    址：</w:t>
      </w:r>
      <w:r>
        <w:rPr>
          <w:rFonts w:hint="eastAsia" w:ascii="宋体" w:hAnsi="宋体" w:eastAsia="宋体" w:cs="宋体"/>
          <w:color w:val="auto"/>
          <w:highlight w:val="none"/>
          <w:u w:val="single"/>
          <w:lang w:eastAsia="zh-CN"/>
        </w:rPr>
        <w:t xml:space="preserve">                                 </w:t>
      </w:r>
    </w:p>
    <w:p w14:paraId="41EFE086">
      <w:pPr>
        <w:pStyle w:val="8"/>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网    址：</w:t>
      </w:r>
      <w:r>
        <w:rPr>
          <w:rFonts w:hint="eastAsia" w:ascii="宋体" w:hAnsi="宋体" w:eastAsia="宋体" w:cs="宋体"/>
          <w:color w:val="auto"/>
          <w:highlight w:val="none"/>
          <w:u w:val="single"/>
          <w:lang w:eastAsia="zh-CN"/>
        </w:rPr>
        <w:t xml:space="preserve">                                 </w:t>
      </w:r>
    </w:p>
    <w:p w14:paraId="16A5289A">
      <w:pPr>
        <w:pStyle w:val="8"/>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电    话：</w:t>
      </w:r>
      <w:r>
        <w:rPr>
          <w:rFonts w:hint="eastAsia" w:ascii="宋体" w:hAnsi="宋体" w:eastAsia="宋体" w:cs="宋体"/>
          <w:color w:val="auto"/>
          <w:highlight w:val="none"/>
          <w:u w:val="single"/>
          <w:lang w:eastAsia="zh-CN"/>
        </w:rPr>
        <w:t xml:space="preserve">                                 </w:t>
      </w:r>
    </w:p>
    <w:p w14:paraId="3AEA8F4F">
      <w:pPr>
        <w:pStyle w:val="8"/>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传    真：</w:t>
      </w:r>
      <w:r>
        <w:rPr>
          <w:rFonts w:hint="eastAsia" w:ascii="宋体" w:hAnsi="宋体" w:eastAsia="宋体" w:cs="宋体"/>
          <w:color w:val="auto"/>
          <w:highlight w:val="none"/>
          <w:u w:val="single"/>
          <w:lang w:eastAsia="zh-CN"/>
        </w:rPr>
        <w:t xml:space="preserve">                                 </w:t>
      </w:r>
    </w:p>
    <w:p w14:paraId="3BE3E555">
      <w:pPr>
        <w:pStyle w:val="8"/>
        <w:tabs>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邮政编码：</w:t>
      </w:r>
      <w:r>
        <w:rPr>
          <w:rFonts w:hint="eastAsia" w:ascii="宋体" w:hAnsi="宋体" w:eastAsia="宋体" w:cs="宋体"/>
          <w:color w:val="auto"/>
          <w:highlight w:val="none"/>
          <w:u w:val="single"/>
          <w:lang w:eastAsia="zh-CN"/>
        </w:rPr>
        <w:t xml:space="preserve">                                 </w:t>
      </w:r>
    </w:p>
    <w:p w14:paraId="5015A3AD">
      <w:pPr>
        <w:pStyle w:val="8"/>
        <w:wordWrap w:val="0"/>
        <w:spacing w:before="1"/>
        <w:rPr>
          <w:rFonts w:hint="eastAsia" w:ascii="宋体" w:hAnsi="宋体" w:eastAsia="宋体" w:cs="宋体"/>
          <w:color w:val="auto"/>
          <w:sz w:val="11"/>
          <w:highlight w:val="none"/>
          <w:lang w:eastAsia="zh-CN"/>
        </w:rPr>
      </w:pPr>
    </w:p>
    <w:p w14:paraId="2D8658F4">
      <w:pPr>
        <w:pStyle w:val="8"/>
        <w:tabs>
          <w:tab w:val="left" w:pos="631"/>
          <w:tab w:val="left" w:pos="1471"/>
          <w:tab w:val="left" w:pos="2311"/>
        </w:tabs>
        <w:wordWrap w:val="0"/>
        <w:spacing w:before="37"/>
        <w:ind w:right="117"/>
        <w:jc w:val="right"/>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1"/>
          <w:highlight w:val="none"/>
          <w:lang w:eastAsia="zh-CN"/>
        </w:rPr>
        <w:t>日</w:t>
      </w:r>
    </w:p>
    <w:p w14:paraId="50A21637">
      <w:pPr>
        <w:wordWrap w:val="0"/>
        <w:jc w:val="right"/>
        <w:rPr>
          <w:rFonts w:hint="eastAsia" w:ascii="宋体" w:hAnsi="宋体" w:eastAsia="宋体" w:cs="宋体"/>
          <w:color w:val="auto"/>
          <w:highlight w:val="none"/>
          <w:lang w:eastAsia="zh-CN"/>
        </w:rPr>
        <w:sectPr>
          <w:pgSz w:w="12240" w:h="15840"/>
          <w:pgMar w:top="1500" w:right="1680" w:bottom="1120" w:left="1720" w:header="0" w:footer="921" w:gutter="0"/>
          <w:cols w:space="720" w:num="1"/>
        </w:sectPr>
      </w:pPr>
    </w:p>
    <w:p w14:paraId="72C13E72">
      <w:pPr>
        <w:pStyle w:val="4"/>
        <w:wordWrap w:val="0"/>
        <w:spacing w:line="360" w:lineRule="auto"/>
        <w:ind w:left="0" w:right="0"/>
        <w:jc w:val="center"/>
        <w:rPr>
          <w:rFonts w:hint="eastAsia" w:ascii="宋体" w:hAnsi="宋体" w:eastAsia="宋体" w:cs="宋体"/>
          <w:color w:val="auto"/>
          <w:highlight w:val="none"/>
          <w:lang w:eastAsia="zh-CN"/>
        </w:rPr>
      </w:pPr>
      <w:bookmarkStart w:id="136" w:name="_bookmark197"/>
      <w:bookmarkEnd w:id="136"/>
      <w:bookmarkStart w:id="137" w:name="_Toc4049"/>
      <w:r>
        <w:rPr>
          <w:rFonts w:hint="eastAsia" w:ascii="宋体" w:hAnsi="宋体" w:eastAsia="宋体" w:cs="宋体"/>
          <w:color w:val="auto"/>
          <w:highlight w:val="none"/>
          <w:lang w:eastAsia="zh-CN"/>
        </w:rPr>
        <w:t>（二）报价函附录</w:t>
      </w:r>
      <w:bookmarkEnd w:id="137"/>
    </w:p>
    <w:p w14:paraId="137669EE">
      <w:pPr>
        <w:pStyle w:val="8"/>
        <w:wordWrap w:val="0"/>
        <w:spacing w:before="11"/>
        <w:rPr>
          <w:rFonts w:hint="eastAsia" w:ascii="宋体" w:hAnsi="宋体" w:eastAsia="宋体" w:cs="宋体"/>
          <w:color w:val="auto"/>
          <w:sz w:val="22"/>
          <w:highlight w:val="none"/>
          <w:lang w:eastAsia="zh-CN"/>
        </w:rPr>
      </w:pPr>
    </w:p>
    <w:tbl>
      <w:tblPr>
        <w:tblStyle w:val="29"/>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50"/>
        <w:gridCol w:w="3112"/>
        <w:gridCol w:w="2813"/>
        <w:gridCol w:w="1831"/>
      </w:tblGrid>
      <w:tr w14:paraId="6631F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0446FE9F">
            <w:pPr>
              <w:pStyle w:val="43"/>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序号</w:t>
            </w:r>
          </w:p>
        </w:tc>
        <w:tc>
          <w:tcPr>
            <w:tcW w:w="1727" w:type="pct"/>
            <w:vAlign w:val="center"/>
          </w:tcPr>
          <w:p w14:paraId="126703D9">
            <w:pPr>
              <w:pStyle w:val="43"/>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条款名称</w:t>
            </w:r>
          </w:p>
        </w:tc>
        <w:tc>
          <w:tcPr>
            <w:tcW w:w="1561" w:type="pct"/>
            <w:vAlign w:val="center"/>
          </w:tcPr>
          <w:p w14:paraId="7ADA3B96">
            <w:pPr>
              <w:pStyle w:val="43"/>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约定内容</w:t>
            </w:r>
          </w:p>
        </w:tc>
        <w:tc>
          <w:tcPr>
            <w:tcW w:w="1016" w:type="pct"/>
            <w:vAlign w:val="center"/>
          </w:tcPr>
          <w:p w14:paraId="17D7DB06">
            <w:pPr>
              <w:pStyle w:val="43"/>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备注</w:t>
            </w:r>
          </w:p>
        </w:tc>
      </w:tr>
      <w:tr w14:paraId="67C7C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043DC478">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w:t>
            </w:r>
          </w:p>
        </w:tc>
        <w:tc>
          <w:tcPr>
            <w:tcW w:w="1727" w:type="pct"/>
            <w:vAlign w:val="center"/>
          </w:tcPr>
          <w:p w14:paraId="063EC483">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1561" w:type="pct"/>
            <w:vAlign w:val="center"/>
          </w:tcPr>
          <w:p w14:paraId="470134B8">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1016" w:type="pct"/>
            <w:vAlign w:val="center"/>
          </w:tcPr>
          <w:p w14:paraId="618A9CA5">
            <w:pPr>
              <w:wordWrap w:val="0"/>
              <w:spacing w:line="312" w:lineRule="auto"/>
              <w:jc w:val="center"/>
              <w:rPr>
                <w:rFonts w:hint="eastAsia" w:ascii="宋体" w:hAnsi="宋体" w:eastAsia="宋体" w:cs="宋体"/>
                <w:color w:val="auto"/>
                <w:highlight w:val="none"/>
              </w:rPr>
            </w:pPr>
          </w:p>
        </w:tc>
      </w:tr>
      <w:tr w14:paraId="2B64FF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79117BC6">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p>
        </w:tc>
        <w:tc>
          <w:tcPr>
            <w:tcW w:w="1727" w:type="pct"/>
            <w:vAlign w:val="center"/>
          </w:tcPr>
          <w:p w14:paraId="7AB8AA9B">
            <w:pPr>
              <w:pStyle w:val="43"/>
              <w:wordWrap w:val="0"/>
              <w:spacing w:line="312" w:lineRule="auto"/>
              <w:jc w:val="center"/>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合同履行期限</w:t>
            </w:r>
            <w:r>
              <w:rPr>
                <w:rFonts w:hint="eastAsia" w:ascii="宋体" w:hAnsi="宋体" w:eastAsia="宋体" w:cs="宋体"/>
                <w:color w:val="auto"/>
                <w:highlight w:val="none"/>
                <w:lang w:eastAsia="zh-CN"/>
              </w:rPr>
              <w:t>（服务期）</w:t>
            </w:r>
          </w:p>
        </w:tc>
        <w:tc>
          <w:tcPr>
            <w:tcW w:w="1561" w:type="pct"/>
            <w:vAlign w:val="center"/>
          </w:tcPr>
          <w:p w14:paraId="2B4E0EC0">
            <w:pPr>
              <w:pStyle w:val="43"/>
              <w:tabs>
                <w:tab w:val="left" w:pos="734"/>
              </w:tabs>
              <w:wordWrap w:val="0"/>
              <w:spacing w:line="312" w:lineRule="auto"/>
              <w:jc w:val="center"/>
              <w:rPr>
                <w:rFonts w:hint="eastAsia" w:ascii="宋体" w:hAnsi="宋体" w:eastAsia="宋体" w:cs="宋体"/>
                <w:color w:val="auto"/>
                <w:sz w:val="21"/>
                <w:highlight w:val="none"/>
                <w:lang w:eastAsia="zh-CN"/>
              </w:rPr>
            </w:pPr>
          </w:p>
        </w:tc>
        <w:tc>
          <w:tcPr>
            <w:tcW w:w="1016" w:type="pct"/>
            <w:vAlign w:val="center"/>
          </w:tcPr>
          <w:p w14:paraId="622CE1A0">
            <w:pPr>
              <w:wordWrap w:val="0"/>
              <w:spacing w:line="312" w:lineRule="auto"/>
              <w:jc w:val="center"/>
              <w:rPr>
                <w:rFonts w:hint="eastAsia" w:ascii="宋体" w:hAnsi="宋体" w:eastAsia="宋体" w:cs="宋体"/>
                <w:color w:val="auto"/>
                <w:highlight w:val="none"/>
                <w:lang w:eastAsia="zh-CN"/>
              </w:rPr>
            </w:pPr>
          </w:p>
        </w:tc>
      </w:tr>
      <w:tr w14:paraId="3848F5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37B50FBC">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727" w:type="pct"/>
            <w:vAlign w:val="center"/>
          </w:tcPr>
          <w:p w14:paraId="2655F23F">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561" w:type="pct"/>
            <w:vAlign w:val="center"/>
          </w:tcPr>
          <w:p w14:paraId="35C1914D">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016" w:type="pct"/>
            <w:vAlign w:val="center"/>
          </w:tcPr>
          <w:p w14:paraId="3E47971D">
            <w:pPr>
              <w:wordWrap w:val="0"/>
              <w:spacing w:line="312" w:lineRule="auto"/>
              <w:jc w:val="center"/>
              <w:rPr>
                <w:rFonts w:hint="eastAsia" w:ascii="宋体" w:hAnsi="宋体" w:eastAsia="宋体" w:cs="宋体"/>
                <w:color w:val="auto"/>
                <w:highlight w:val="none"/>
              </w:rPr>
            </w:pPr>
          </w:p>
        </w:tc>
      </w:tr>
      <w:tr w14:paraId="4B7EF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6D87DDC3">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727" w:type="pct"/>
            <w:vAlign w:val="center"/>
          </w:tcPr>
          <w:p w14:paraId="6BE29BA6">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561" w:type="pct"/>
            <w:vAlign w:val="center"/>
          </w:tcPr>
          <w:p w14:paraId="1AB084CB">
            <w:pPr>
              <w:pStyle w:val="43"/>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016" w:type="pct"/>
            <w:vAlign w:val="center"/>
          </w:tcPr>
          <w:p w14:paraId="4D3E3E6C">
            <w:pPr>
              <w:wordWrap w:val="0"/>
              <w:spacing w:line="312" w:lineRule="auto"/>
              <w:jc w:val="center"/>
              <w:rPr>
                <w:rFonts w:hint="eastAsia" w:ascii="宋体" w:hAnsi="宋体" w:eastAsia="宋体" w:cs="宋体"/>
                <w:color w:val="auto"/>
                <w:highlight w:val="none"/>
              </w:rPr>
            </w:pPr>
          </w:p>
        </w:tc>
      </w:tr>
    </w:tbl>
    <w:p w14:paraId="41062D63">
      <w:pPr>
        <w:pStyle w:val="8"/>
        <w:wordWrap w:val="0"/>
        <w:rPr>
          <w:rFonts w:hint="eastAsia" w:ascii="宋体" w:hAnsi="宋体" w:eastAsia="宋体" w:cs="宋体"/>
          <w:color w:val="auto"/>
          <w:sz w:val="20"/>
          <w:highlight w:val="none"/>
        </w:rPr>
      </w:pPr>
    </w:p>
    <w:p w14:paraId="2E0893D6">
      <w:pPr>
        <w:pStyle w:val="8"/>
        <w:wordWrap w:val="0"/>
        <w:rPr>
          <w:rFonts w:hint="eastAsia" w:ascii="宋体" w:hAnsi="宋体" w:eastAsia="宋体" w:cs="宋体"/>
          <w:color w:val="auto"/>
          <w:sz w:val="19"/>
          <w:highlight w:val="none"/>
        </w:rPr>
      </w:pPr>
    </w:p>
    <w:p w14:paraId="565C61BD">
      <w:pPr>
        <w:pStyle w:val="8"/>
        <w:tabs>
          <w:tab w:val="left" w:pos="7321"/>
        </w:tabs>
        <w:wordWrap w:val="0"/>
        <w:spacing w:before="36"/>
        <w:ind w:left="2701"/>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rPr>
        <w:t>（盖单位章）</w:t>
      </w:r>
    </w:p>
    <w:p w14:paraId="57807A71">
      <w:pPr>
        <w:pStyle w:val="8"/>
        <w:wordWrap w:val="0"/>
        <w:spacing w:before="12"/>
        <w:rPr>
          <w:rFonts w:hint="eastAsia" w:ascii="宋体" w:hAnsi="宋体" w:eastAsia="宋体" w:cs="宋体"/>
          <w:color w:val="auto"/>
          <w:sz w:val="9"/>
          <w:highlight w:val="none"/>
        </w:rPr>
      </w:pPr>
    </w:p>
    <w:p w14:paraId="3EDF4265">
      <w:pPr>
        <w:pStyle w:val="8"/>
        <w:tabs>
          <w:tab w:val="left" w:pos="6481"/>
        </w:tabs>
        <w:wordWrap w:val="0"/>
        <w:spacing w:before="37"/>
        <w:ind w:left="270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7F3C92D4">
      <w:pPr>
        <w:pStyle w:val="8"/>
        <w:wordWrap w:val="0"/>
        <w:spacing w:before="10"/>
        <w:rPr>
          <w:rFonts w:hint="eastAsia" w:ascii="宋体" w:hAnsi="宋体" w:eastAsia="宋体" w:cs="宋体"/>
          <w:color w:val="auto"/>
          <w:sz w:val="9"/>
          <w:highlight w:val="none"/>
          <w:lang w:eastAsia="zh-CN"/>
        </w:rPr>
      </w:pPr>
    </w:p>
    <w:p w14:paraId="08A52220">
      <w:pPr>
        <w:pStyle w:val="8"/>
        <w:tabs>
          <w:tab w:val="left" w:pos="631"/>
          <w:tab w:val="left" w:pos="1471"/>
          <w:tab w:val="left" w:pos="2311"/>
        </w:tabs>
        <w:wordWrap w:val="0"/>
        <w:spacing w:before="36"/>
        <w:ind w:right="177"/>
        <w:jc w:val="right"/>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日</w:t>
      </w:r>
    </w:p>
    <w:p w14:paraId="0EED92E4">
      <w:pPr>
        <w:wordWrap w:val="0"/>
        <w:jc w:val="right"/>
        <w:rPr>
          <w:rFonts w:hint="eastAsia" w:ascii="宋体" w:hAnsi="宋体" w:eastAsia="宋体" w:cs="宋体"/>
          <w:color w:val="auto"/>
          <w:highlight w:val="none"/>
          <w:lang w:eastAsia="zh-CN"/>
        </w:rPr>
        <w:sectPr>
          <w:pgSz w:w="12240" w:h="15840"/>
          <w:pgMar w:top="1400" w:right="1620" w:bottom="1120" w:left="1620" w:header="0" w:footer="921" w:gutter="0"/>
          <w:cols w:space="720" w:num="1"/>
        </w:sectPr>
      </w:pPr>
    </w:p>
    <w:p w14:paraId="74F7B59B">
      <w:pPr>
        <w:keepNext/>
        <w:keepLines/>
        <w:spacing w:line="415" w:lineRule="auto"/>
        <w:jc w:val="center"/>
        <w:outlineLvl w:val="1"/>
        <w:rPr>
          <w:rFonts w:hint="eastAsia" w:ascii="宋体" w:hAnsi="宋体" w:eastAsia="宋体" w:cs="宋体"/>
          <w:b/>
          <w:bCs/>
          <w:color w:val="auto"/>
          <w:sz w:val="32"/>
          <w:szCs w:val="32"/>
          <w:highlight w:val="none"/>
          <w:lang w:eastAsia="zh-CN"/>
        </w:rPr>
      </w:pPr>
      <w:bookmarkStart w:id="138" w:name="_bookmark198"/>
      <w:bookmarkEnd w:id="138"/>
      <w:r>
        <w:rPr>
          <w:rFonts w:hint="eastAsia" w:ascii="宋体" w:hAnsi="宋体" w:eastAsia="宋体" w:cs="宋体"/>
          <w:color w:val="auto"/>
          <w:sz w:val="32"/>
          <w:szCs w:val="32"/>
          <w:highlight w:val="none"/>
          <w:lang w:eastAsia="zh-CN"/>
        </w:rPr>
        <w:t>（三）、分项报价明细表</w:t>
      </w:r>
    </w:p>
    <w:p w14:paraId="65553544">
      <w:pPr>
        <w:spacing w:line="32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项目</w:t>
      </w:r>
      <w:r>
        <w:rPr>
          <w:rFonts w:hint="eastAsia" w:ascii="宋体" w:hAnsi="宋体" w:eastAsia="宋体" w:cs="宋体"/>
          <w:color w:val="auto"/>
          <w:szCs w:val="21"/>
          <w:highlight w:val="none"/>
        </w:rPr>
        <w:t xml:space="preserve">名称：                                                 </w:t>
      </w:r>
    </w:p>
    <w:tbl>
      <w:tblPr>
        <w:tblStyle w:val="29"/>
        <w:tblW w:w="92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4169"/>
        <w:gridCol w:w="1408"/>
        <w:gridCol w:w="1408"/>
        <w:gridCol w:w="1410"/>
      </w:tblGrid>
      <w:tr w14:paraId="2BDFE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38561174">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序号</w:t>
            </w:r>
          </w:p>
        </w:tc>
        <w:tc>
          <w:tcPr>
            <w:tcW w:w="4169" w:type="dxa"/>
            <w:vAlign w:val="center"/>
          </w:tcPr>
          <w:p w14:paraId="2387BDA7">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服务内容</w:t>
            </w:r>
          </w:p>
        </w:tc>
        <w:tc>
          <w:tcPr>
            <w:tcW w:w="1408" w:type="dxa"/>
            <w:vAlign w:val="center"/>
          </w:tcPr>
          <w:p w14:paraId="775841C5">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单价</w:t>
            </w:r>
          </w:p>
        </w:tc>
        <w:tc>
          <w:tcPr>
            <w:tcW w:w="1408" w:type="dxa"/>
            <w:vAlign w:val="center"/>
          </w:tcPr>
          <w:p w14:paraId="64BFB493">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数量</w:t>
            </w:r>
          </w:p>
        </w:tc>
        <w:tc>
          <w:tcPr>
            <w:tcW w:w="1410" w:type="dxa"/>
            <w:vAlign w:val="center"/>
          </w:tcPr>
          <w:p w14:paraId="7F92577E">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总价</w:t>
            </w:r>
          </w:p>
        </w:tc>
      </w:tr>
      <w:tr w14:paraId="61018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4" w:type="dxa"/>
            <w:vAlign w:val="center"/>
          </w:tcPr>
          <w:p w14:paraId="5341DE34">
            <w:pPr>
              <w:jc w:val="center"/>
              <w:rPr>
                <w:rFonts w:hint="eastAsia" w:ascii="宋体" w:hAnsi="宋体" w:eastAsia="宋体" w:cs="宋体"/>
                <w:color w:val="auto"/>
                <w:szCs w:val="21"/>
                <w:highlight w:val="none"/>
              </w:rPr>
            </w:pPr>
          </w:p>
        </w:tc>
        <w:tc>
          <w:tcPr>
            <w:tcW w:w="4169" w:type="dxa"/>
            <w:vAlign w:val="center"/>
          </w:tcPr>
          <w:p w14:paraId="6B537957">
            <w:pPr>
              <w:rPr>
                <w:rFonts w:hint="eastAsia" w:ascii="宋体" w:hAnsi="宋体" w:eastAsia="宋体" w:cs="宋体"/>
                <w:color w:val="auto"/>
                <w:szCs w:val="21"/>
                <w:highlight w:val="none"/>
                <w:lang w:eastAsia="zh-CN"/>
              </w:rPr>
            </w:pPr>
          </w:p>
        </w:tc>
        <w:tc>
          <w:tcPr>
            <w:tcW w:w="1408" w:type="dxa"/>
            <w:vAlign w:val="center"/>
          </w:tcPr>
          <w:p w14:paraId="2E87BD83">
            <w:pPr>
              <w:jc w:val="center"/>
              <w:rPr>
                <w:rFonts w:hint="eastAsia" w:ascii="宋体" w:hAnsi="宋体" w:eastAsia="宋体" w:cs="宋体"/>
                <w:color w:val="auto"/>
                <w:szCs w:val="21"/>
                <w:highlight w:val="none"/>
                <w:lang w:eastAsia="zh-CN"/>
              </w:rPr>
            </w:pPr>
          </w:p>
        </w:tc>
        <w:tc>
          <w:tcPr>
            <w:tcW w:w="1408" w:type="dxa"/>
            <w:vAlign w:val="center"/>
          </w:tcPr>
          <w:p w14:paraId="6B6DAC3F">
            <w:pPr>
              <w:jc w:val="center"/>
              <w:rPr>
                <w:rFonts w:hint="eastAsia" w:ascii="宋体" w:hAnsi="宋体" w:eastAsia="宋体" w:cs="宋体"/>
                <w:color w:val="auto"/>
                <w:szCs w:val="21"/>
                <w:highlight w:val="none"/>
                <w:lang w:eastAsia="zh-CN"/>
              </w:rPr>
            </w:pPr>
          </w:p>
        </w:tc>
        <w:tc>
          <w:tcPr>
            <w:tcW w:w="1410" w:type="dxa"/>
            <w:vAlign w:val="center"/>
          </w:tcPr>
          <w:p w14:paraId="4ABB0FB2">
            <w:pPr>
              <w:jc w:val="center"/>
              <w:rPr>
                <w:rFonts w:hint="eastAsia" w:ascii="宋体" w:hAnsi="宋体" w:eastAsia="宋体" w:cs="宋体"/>
                <w:color w:val="auto"/>
                <w:szCs w:val="21"/>
                <w:highlight w:val="none"/>
                <w:lang w:eastAsia="zh-CN"/>
              </w:rPr>
            </w:pPr>
          </w:p>
        </w:tc>
      </w:tr>
      <w:tr w14:paraId="11D51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4" w:type="dxa"/>
            <w:vAlign w:val="center"/>
          </w:tcPr>
          <w:p w14:paraId="21AD371F">
            <w:pPr>
              <w:jc w:val="center"/>
              <w:rPr>
                <w:rFonts w:hint="eastAsia" w:ascii="宋体" w:hAnsi="宋体" w:eastAsia="宋体" w:cs="宋体"/>
                <w:color w:val="auto"/>
                <w:szCs w:val="21"/>
                <w:highlight w:val="none"/>
                <w:lang w:eastAsia="zh-CN"/>
              </w:rPr>
            </w:pPr>
          </w:p>
        </w:tc>
        <w:tc>
          <w:tcPr>
            <w:tcW w:w="4169" w:type="dxa"/>
            <w:vAlign w:val="center"/>
          </w:tcPr>
          <w:p w14:paraId="38ECCE04">
            <w:pPr>
              <w:rPr>
                <w:rFonts w:hint="eastAsia" w:ascii="宋体" w:hAnsi="宋体" w:eastAsia="宋体" w:cs="宋体"/>
                <w:color w:val="auto"/>
                <w:spacing w:val="4"/>
                <w:szCs w:val="21"/>
                <w:highlight w:val="none"/>
              </w:rPr>
            </w:pPr>
          </w:p>
        </w:tc>
        <w:tc>
          <w:tcPr>
            <w:tcW w:w="1408" w:type="dxa"/>
            <w:vAlign w:val="center"/>
          </w:tcPr>
          <w:p w14:paraId="20A3D4C8">
            <w:pPr>
              <w:jc w:val="center"/>
              <w:rPr>
                <w:rFonts w:hint="eastAsia" w:ascii="宋体" w:hAnsi="宋体" w:eastAsia="宋体" w:cs="宋体"/>
                <w:color w:val="auto"/>
                <w:szCs w:val="21"/>
                <w:highlight w:val="none"/>
              </w:rPr>
            </w:pPr>
          </w:p>
        </w:tc>
        <w:tc>
          <w:tcPr>
            <w:tcW w:w="1408" w:type="dxa"/>
            <w:vAlign w:val="center"/>
          </w:tcPr>
          <w:p w14:paraId="4C6C54E8">
            <w:pPr>
              <w:jc w:val="center"/>
              <w:rPr>
                <w:rFonts w:hint="eastAsia" w:ascii="宋体" w:hAnsi="宋体" w:eastAsia="宋体" w:cs="宋体"/>
                <w:color w:val="auto"/>
                <w:szCs w:val="21"/>
                <w:highlight w:val="none"/>
              </w:rPr>
            </w:pPr>
          </w:p>
        </w:tc>
        <w:tc>
          <w:tcPr>
            <w:tcW w:w="1410" w:type="dxa"/>
            <w:vAlign w:val="center"/>
          </w:tcPr>
          <w:p w14:paraId="49EF6257">
            <w:pPr>
              <w:jc w:val="center"/>
              <w:rPr>
                <w:rFonts w:hint="eastAsia" w:ascii="宋体" w:hAnsi="宋体" w:eastAsia="宋体" w:cs="宋体"/>
                <w:color w:val="auto"/>
                <w:szCs w:val="21"/>
                <w:highlight w:val="none"/>
              </w:rPr>
            </w:pPr>
          </w:p>
        </w:tc>
      </w:tr>
      <w:tr w14:paraId="5800C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4" w:type="dxa"/>
            <w:vAlign w:val="center"/>
          </w:tcPr>
          <w:p w14:paraId="3368CEAA">
            <w:pPr>
              <w:jc w:val="center"/>
              <w:rPr>
                <w:rFonts w:hint="eastAsia" w:ascii="宋体" w:hAnsi="宋体" w:eastAsia="宋体" w:cs="宋体"/>
                <w:color w:val="auto"/>
                <w:szCs w:val="21"/>
                <w:highlight w:val="none"/>
              </w:rPr>
            </w:pPr>
          </w:p>
        </w:tc>
        <w:tc>
          <w:tcPr>
            <w:tcW w:w="4169" w:type="dxa"/>
            <w:vAlign w:val="center"/>
          </w:tcPr>
          <w:p w14:paraId="4886B483">
            <w:pPr>
              <w:rPr>
                <w:rFonts w:hint="eastAsia" w:ascii="宋体" w:hAnsi="宋体" w:eastAsia="宋体" w:cs="宋体"/>
                <w:color w:val="auto"/>
                <w:szCs w:val="21"/>
                <w:highlight w:val="none"/>
                <w:lang w:eastAsia="zh-CN"/>
              </w:rPr>
            </w:pPr>
          </w:p>
        </w:tc>
        <w:tc>
          <w:tcPr>
            <w:tcW w:w="1408" w:type="dxa"/>
            <w:vAlign w:val="center"/>
          </w:tcPr>
          <w:p w14:paraId="15D55D58">
            <w:pPr>
              <w:jc w:val="center"/>
              <w:rPr>
                <w:rFonts w:hint="eastAsia" w:ascii="宋体" w:hAnsi="宋体" w:eastAsia="宋体" w:cs="宋体"/>
                <w:color w:val="auto"/>
                <w:szCs w:val="21"/>
                <w:highlight w:val="none"/>
                <w:lang w:eastAsia="zh-CN"/>
              </w:rPr>
            </w:pPr>
          </w:p>
        </w:tc>
        <w:tc>
          <w:tcPr>
            <w:tcW w:w="1408" w:type="dxa"/>
            <w:vAlign w:val="center"/>
          </w:tcPr>
          <w:p w14:paraId="4446A06F">
            <w:pPr>
              <w:jc w:val="center"/>
              <w:rPr>
                <w:rFonts w:hint="eastAsia" w:ascii="宋体" w:hAnsi="宋体" w:eastAsia="宋体" w:cs="宋体"/>
                <w:color w:val="auto"/>
                <w:szCs w:val="21"/>
                <w:highlight w:val="none"/>
                <w:lang w:eastAsia="zh-CN"/>
              </w:rPr>
            </w:pPr>
          </w:p>
        </w:tc>
        <w:tc>
          <w:tcPr>
            <w:tcW w:w="1410" w:type="dxa"/>
            <w:vAlign w:val="center"/>
          </w:tcPr>
          <w:p w14:paraId="783691EB">
            <w:pPr>
              <w:jc w:val="center"/>
              <w:rPr>
                <w:rFonts w:hint="eastAsia" w:ascii="宋体" w:hAnsi="宋体" w:eastAsia="宋体" w:cs="宋体"/>
                <w:color w:val="auto"/>
                <w:szCs w:val="21"/>
                <w:highlight w:val="none"/>
                <w:lang w:eastAsia="zh-CN"/>
              </w:rPr>
            </w:pPr>
          </w:p>
        </w:tc>
      </w:tr>
      <w:tr w14:paraId="7B1E4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4" w:type="dxa"/>
            <w:vAlign w:val="center"/>
          </w:tcPr>
          <w:p w14:paraId="582BE12A">
            <w:pPr>
              <w:jc w:val="center"/>
              <w:rPr>
                <w:rFonts w:hint="eastAsia" w:ascii="宋体" w:hAnsi="宋体" w:eastAsia="宋体" w:cs="宋体"/>
                <w:color w:val="auto"/>
                <w:szCs w:val="21"/>
                <w:highlight w:val="none"/>
                <w:lang w:eastAsia="zh-CN"/>
              </w:rPr>
            </w:pPr>
          </w:p>
        </w:tc>
        <w:tc>
          <w:tcPr>
            <w:tcW w:w="4169" w:type="dxa"/>
            <w:vAlign w:val="center"/>
          </w:tcPr>
          <w:p w14:paraId="6C5818E9">
            <w:pPr>
              <w:rPr>
                <w:rFonts w:hint="eastAsia" w:ascii="宋体" w:hAnsi="宋体" w:eastAsia="宋体" w:cs="宋体"/>
                <w:color w:val="auto"/>
                <w:spacing w:val="4"/>
                <w:szCs w:val="21"/>
                <w:highlight w:val="none"/>
              </w:rPr>
            </w:pPr>
          </w:p>
        </w:tc>
        <w:tc>
          <w:tcPr>
            <w:tcW w:w="1408" w:type="dxa"/>
            <w:vAlign w:val="center"/>
          </w:tcPr>
          <w:p w14:paraId="08FA53DF">
            <w:pPr>
              <w:jc w:val="center"/>
              <w:rPr>
                <w:rFonts w:hint="eastAsia" w:ascii="宋体" w:hAnsi="宋体" w:eastAsia="宋体" w:cs="宋体"/>
                <w:color w:val="auto"/>
                <w:szCs w:val="21"/>
                <w:highlight w:val="none"/>
              </w:rPr>
            </w:pPr>
          </w:p>
        </w:tc>
        <w:tc>
          <w:tcPr>
            <w:tcW w:w="1408" w:type="dxa"/>
            <w:vAlign w:val="center"/>
          </w:tcPr>
          <w:p w14:paraId="059A24D9">
            <w:pPr>
              <w:jc w:val="center"/>
              <w:rPr>
                <w:rFonts w:hint="eastAsia" w:ascii="宋体" w:hAnsi="宋体" w:eastAsia="宋体" w:cs="宋体"/>
                <w:color w:val="auto"/>
                <w:szCs w:val="21"/>
                <w:highlight w:val="none"/>
              </w:rPr>
            </w:pPr>
          </w:p>
        </w:tc>
        <w:tc>
          <w:tcPr>
            <w:tcW w:w="1410" w:type="dxa"/>
            <w:vAlign w:val="center"/>
          </w:tcPr>
          <w:p w14:paraId="536318DF">
            <w:pPr>
              <w:jc w:val="center"/>
              <w:rPr>
                <w:rFonts w:hint="eastAsia" w:ascii="宋体" w:hAnsi="宋体" w:eastAsia="宋体" w:cs="宋体"/>
                <w:color w:val="auto"/>
                <w:szCs w:val="21"/>
                <w:highlight w:val="none"/>
              </w:rPr>
            </w:pPr>
          </w:p>
        </w:tc>
      </w:tr>
      <w:tr w14:paraId="398C7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5FA07EC9">
            <w:pPr>
              <w:jc w:val="center"/>
              <w:rPr>
                <w:rFonts w:hint="eastAsia" w:ascii="宋体" w:hAnsi="宋体" w:eastAsia="宋体" w:cs="宋体"/>
                <w:color w:val="auto"/>
                <w:szCs w:val="21"/>
                <w:highlight w:val="none"/>
              </w:rPr>
            </w:pPr>
          </w:p>
        </w:tc>
        <w:tc>
          <w:tcPr>
            <w:tcW w:w="4169" w:type="dxa"/>
            <w:vAlign w:val="center"/>
          </w:tcPr>
          <w:p w14:paraId="5AE9A76C">
            <w:pPr>
              <w:rPr>
                <w:rFonts w:hint="eastAsia" w:ascii="宋体" w:hAnsi="宋体" w:eastAsia="宋体" w:cs="宋体"/>
                <w:color w:val="auto"/>
                <w:szCs w:val="21"/>
                <w:highlight w:val="none"/>
              </w:rPr>
            </w:pPr>
          </w:p>
        </w:tc>
        <w:tc>
          <w:tcPr>
            <w:tcW w:w="1408" w:type="dxa"/>
            <w:vAlign w:val="center"/>
          </w:tcPr>
          <w:p w14:paraId="2F8ED065">
            <w:pPr>
              <w:jc w:val="center"/>
              <w:rPr>
                <w:rFonts w:hint="eastAsia" w:ascii="宋体" w:hAnsi="宋体" w:eastAsia="宋体" w:cs="宋体"/>
                <w:color w:val="auto"/>
                <w:szCs w:val="21"/>
                <w:highlight w:val="none"/>
              </w:rPr>
            </w:pPr>
          </w:p>
        </w:tc>
        <w:tc>
          <w:tcPr>
            <w:tcW w:w="1408" w:type="dxa"/>
            <w:vAlign w:val="center"/>
          </w:tcPr>
          <w:p w14:paraId="0A808C03">
            <w:pPr>
              <w:jc w:val="center"/>
              <w:rPr>
                <w:rFonts w:hint="eastAsia" w:ascii="宋体" w:hAnsi="宋体" w:eastAsia="宋体" w:cs="宋体"/>
                <w:color w:val="auto"/>
                <w:szCs w:val="21"/>
                <w:highlight w:val="none"/>
              </w:rPr>
            </w:pPr>
          </w:p>
        </w:tc>
        <w:tc>
          <w:tcPr>
            <w:tcW w:w="1410" w:type="dxa"/>
            <w:vAlign w:val="center"/>
          </w:tcPr>
          <w:p w14:paraId="689A22D3">
            <w:pPr>
              <w:jc w:val="center"/>
              <w:rPr>
                <w:rFonts w:hint="eastAsia" w:ascii="宋体" w:hAnsi="宋体" w:eastAsia="宋体" w:cs="宋体"/>
                <w:color w:val="auto"/>
                <w:szCs w:val="21"/>
                <w:highlight w:val="none"/>
              </w:rPr>
            </w:pPr>
          </w:p>
        </w:tc>
      </w:tr>
      <w:tr w14:paraId="66258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00748941">
            <w:pPr>
              <w:jc w:val="center"/>
              <w:rPr>
                <w:rFonts w:hint="eastAsia" w:ascii="宋体" w:hAnsi="宋体" w:eastAsia="宋体" w:cs="宋体"/>
                <w:color w:val="auto"/>
                <w:szCs w:val="21"/>
                <w:highlight w:val="none"/>
              </w:rPr>
            </w:pPr>
          </w:p>
        </w:tc>
        <w:tc>
          <w:tcPr>
            <w:tcW w:w="4169" w:type="dxa"/>
            <w:vAlign w:val="center"/>
          </w:tcPr>
          <w:p w14:paraId="1E9E1923">
            <w:pPr>
              <w:rPr>
                <w:rFonts w:hint="eastAsia" w:ascii="宋体" w:hAnsi="宋体" w:eastAsia="宋体" w:cs="宋体"/>
                <w:bCs/>
                <w:color w:val="auto"/>
                <w:szCs w:val="21"/>
                <w:highlight w:val="none"/>
              </w:rPr>
            </w:pPr>
          </w:p>
        </w:tc>
        <w:tc>
          <w:tcPr>
            <w:tcW w:w="1408" w:type="dxa"/>
            <w:vAlign w:val="center"/>
          </w:tcPr>
          <w:p w14:paraId="3921161C">
            <w:pPr>
              <w:jc w:val="center"/>
              <w:rPr>
                <w:rFonts w:hint="eastAsia" w:ascii="宋体" w:hAnsi="宋体" w:eastAsia="宋体" w:cs="宋体"/>
                <w:color w:val="auto"/>
                <w:szCs w:val="21"/>
                <w:highlight w:val="none"/>
              </w:rPr>
            </w:pPr>
          </w:p>
        </w:tc>
        <w:tc>
          <w:tcPr>
            <w:tcW w:w="1408" w:type="dxa"/>
            <w:vAlign w:val="center"/>
          </w:tcPr>
          <w:p w14:paraId="0C8BE7BC">
            <w:pPr>
              <w:jc w:val="center"/>
              <w:rPr>
                <w:rFonts w:hint="eastAsia" w:ascii="宋体" w:hAnsi="宋体" w:eastAsia="宋体" w:cs="宋体"/>
                <w:color w:val="auto"/>
                <w:szCs w:val="21"/>
                <w:highlight w:val="none"/>
              </w:rPr>
            </w:pPr>
          </w:p>
        </w:tc>
        <w:tc>
          <w:tcPr>
            <w:tcW w:w="1410" w:type="dxa"/>
            <w:vAlign w:val="center"/>
          </w:tcPr>
          <w:p w14:paraId="4012ED8E">
            <w:pPr>
              <w:jc w:val="center"/>
              <w:rPr>
                <w:rFonts w:hint="eastAsia" w:ascii="宋体" w:hAnsi="宋体" w:eastAsia="宋体" w:cs="宋体"/>
                <w:color w:val="auto"/>
                <w:szCs w:val="21"/>
                <w:highlight w:val="none"/>
              </w:rPr>
            </w:pPr>
          </w:p>
        </w:tc>
      </w:tr>
      <w:tr w14:paraId="17083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55A2EC42">
            <w:pPr>
              <w:jc w:val="center"/>
              <w:rPr>
                <w:rFonts w:hint="eastAsia" w:ascii="宋体" w:hAnsi="宋体" w:eastAsia="宋体" w:cs="宋体"/>
                <w:color w:val="auto"/>
                <w:szCs w:val="21"/>
                <w:highlight w:val="none"/>
              </w:rPr>
            </w:pPr>
          </w:p>
        </w:tc>
        <w:tc>
          <w:tcPr>
            <w:tcW w:w="4169" w:type="dxa"/>
            <w:vAlign w:val="center"/>
          </w:tcPr>
          <w:p w14:paraId="77C263E1">
            <w:pPr>
              <w:rPr>
                <w:rFonts w:hint="eastAsia" w:ascii="宋体" w:hAnsi="宋体" w:eastAsia="宋体" w:cs="宋体"/>
                <w:color w:val="auto"/>
                <w:spacing w:val="4"/>
                <w:szCs w:val="21"/>
                <w:highlight w:val="none"/>
                <w:lang w:eastAsia="zh-CN"/>
              </w:rPr>
            </w:pPr>
          </w:p>
        </w:tc>
        <w:tc>
          <w:tcPr>
            <w:tcW w:w="1408" w:type="dxa"/>
            <w:vAlign w:val="center"/>
          </w:tcPr>
          <w:p w14:paraId="68895121">
            <w:pPr>
              <w:jc w:val="center"/>
              <w:rPr>
                <w:rFonts w:hint="eastAsia" w:ascii="宋体" w:hAnsi="宋体" w:eastAsia="宋体" w:cs="宋体"/>
                <w:color w:val="auto"/>
                <w:szCs w:val="21"/>
                <w:highlight w:val="none"/>
                <w:lang w:eastAsia="zh-CN"/>
              </w:rPr>
            </w:pPr>
          </w:p>
        </w:tc>
        <w:tc>
          <w:tcPr>
            <w:tcW w:w="1408" w:type="dxa"/>
            <w:vAlign w:val="center"/>
          </w:tcPr>
          <w:p w14:paraId="17860E16">
            <w:pPr>
              <w:jc w:val="center"/>
              <w:rPr>
                <w:rFonts w:hint="eastAsia" w:ascii="宋体" w:hAnsi="宋体" w:eastAsia="宋体" w:cs="宋体"/>
                <w:color w:val="auto"/>
                <w:szCs w:val="21"/>
                <w:highlight w:val="none"/>
                <w:lang w:eastAsia="zh-CN"/>
              </w:rPr>
            </w:pPr>
          </w:p>
        </w:tc>
        <w:tc>
          <w:tcPr>
            <w:tcW w:w="1410" w:type="dxa"/>
            <w:vAlign w:val="center"/>
          </w:tcPr>
          <w:p w14:paraId="06CCA0D4">
            <w:pPr>
              <w:jc w:val="center"/>
              <w:rPr>
                <w:rFonts w:hint="eastAsia" w:ascii="宋体" w:hAnsi="宋体" w:eastAsia="宋体" w:cs="宋体"/>
                <w:color w:val="auto"/>
                <w:szCs w:val="21"/>
                <w:highlight w:val="none"/>
                <w:lang w:eastAsia="zh-CN"/>
              </w:rPr>
            </w:pPr>
          </w:p>
        </w:tc>
      </w:tr>
      <w:tr w14:paraId="697B0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3273FA08">
            <w:pPr>
              <w:jc w:val="center"/>
              <w:rPr>
                <w:rFonts w:hint="eastAsia" w:ascii="宋体" w:hAnsi="宋体" w:eastAsia="宋体" w:cs="宋体"/>
                <w:color w:val="auto"/>
                <w:szCs w:val="21"/>
                <w:highlight w:val="none"/>
                <w:lang w:eastAsia="zh-CN"/>
              </w:rPr>
            </w:pPr>
          </w:p>
        </w:tc>
        <w:tc>
          <w:tcPr>
            <w:tcW w:w="4169" w:type="dxa"/>
            <w:vAlign w:val="center"/>
          </w:tcPr>
          <w:p w14:paraId="3F6264B5">
            <w:pPr>
              <w:rPr>
                <w:rFonts w:hint="eastAsia" w:ascii="宋体" w:hAnsi="宋体" w:eastAsia="宋体" w:cs="宋体"/>
                <w:color w:val="auto"/>
                <w:spacing w:val="4"/>
                <w:szCs w:val="21"/>
                <w:highlight w:val="none"/>
              </w:rPr>
            </w:pPr>
          </w:p>
        </w:tc>
        <w:tc>
          <w:tcPr>
            <w:tcW w:w="1408" w:type="dxa"/>
            <w:vAlign w:val="center"/>
          </w:tcPr>
          <w:p w14:paraId="493DF08B">
            <w:pPr>
              <w:jc w:val="center"/>
              <w:rPr>
                <w:rFonts w:hint="eastAsia" w:ascii="宋体" w:hAnsi="宋体" w:eastAsia="宋体" w:cs="宋体"/>
                <w:color w:val="auto"/>
                <w:szCs w:val="21"/>
                <w:highlight w:val="none"/>
              </w:rPr>
            </w:pPr>
          </w:p>
        </w:tc>
        <w:tc>
          <w:tcPr>
            <w:tcW w:w="1408" w:type="dxa"/>
            <w:vAlign w:val="center"/>
          </w:tcPr>
          <w:p w14:paraId="5DD6B846">
            <w:pPr>
              <w:jc w:val="center"/>
              <w:rPr>
                <w:rFonts w:hint="eastAsia" w:ascii="宋体" w:hAnsi="宋体" w:eastAsia="宋体" w:cs="宋体"/>
                <w:color w:val="auto"/>
                <w:szCs w:val="21"/>
                <w:highlight w:val="none"/>
              </w:rPr>
            </w:pPr>
          </w:p>
        </w:tc>
        <w:tc>
          <w:tcPr>
            <w:tcW w:w="1410" w:type="dxa"/>
            <w:vAlign w:val="center"/>
          </w:tcPr>
          <w:p w14:paraId="6B3C0647">
            <w:pPr>
              <w:jc w:val="center"/>
              <w:rPr>
                <w:rFonts w:hint="eastAsia" w:ascii="宋体" w:hAnsi="宋体" w:eastAsia="宋体" w:cs="宋体"/>
                <w:color w:val="auto"/>
                <w:szCs w:val="21"/>
                <w:highlight w:val="none"/>
              </w:rPr>
            </w:pPr>
          </w:p>
        </w:tc>
      </w:tr>
      <w:tr w14:paraId="0D4F6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6FEFD2B4">
            <w:pPr>
              <w:jc w:val="center"/>
              <w:rPr>
                <w:rFonts w:hint="eastAsia" w:ascii="宋体" w:hAnsi="宋体" w:eastAsia="宋体" w:cs="宋体"/>
                <w:color w:val="auto"/>
                <w:szCs w:val="21"/>
                <w:highlight w:val="none"/>
              </w:rPr>
            </w:pPr>
          </w:p>
        </w:tc>
        <w:tc>
          <w:tcPr>
            <w:tcW w:w="4169" w:type="dxa"/>
            <w:vAlign w:val="center"/>
          </w:tcPr>
          <w:p w14:paraId="4D4569D6">
            <w:pPr>
              <w:rPr>
                <w:rFonts w:hint="eastAsia" w:ascii="宋体" w:hAnsi="宋体" w:eastAsia="宋体" w:cs="宋体"/>
                <w:color w:val="auto"/>
                <w:spacing w:val="5"/>
                <w:szCs w:val="21"/>
                <w:highlight w:val="none"/>
              </w:rPr>
            </w:pPr>
          </w:p>
        </w:tc>
        <w:tc>
          <w:tcPr>
            <w:tcW w:w="1408" w:type="dxa"/>
            <w:vAlign w:val="center"/>
          </w:tcPr>
          <w:p w14:paraId="522642A1">
            <w:pPr>
              <w:jc w:val="center"/>
              <w:rPr>
                <w:rFonts w:hint="eastAsia" w:ascii="宋体" w:hAnsi="宋体" w:eastAsia="宋体" w:cs="宋体"/>
                <w:color w:val="auto"/>
                <w:szCs w:val="21"/>
                <w:highlight w:val="none"/>
              </w:rPr>
            </w:pPr>
          </w:p>
        </w:tc>
        <w:tc>
          <w:tcPr>
            <w:tcW w:w="1408" w:type="dxa"/>
            <w:vAlign w:val="center"/>
          </w:tcPr>
          <w:p w14:paraId="4E122213">
            <w:pPr>
              <w:jc w:val="center"/>
              <w:rPr>
                <w:rFonts w:hint="eastAsia" w:ascii="宋体" w:hAnsi="宋体" w:eastAsia="宋体" w:cs="宋体"/>
                <w:color w:val="auto"/>
                <w:szCs w:val="21"/>
                <w:highlight w:val="none"/>
              </w:rPr>
            </w:pPr>
          </w:p>
        </w:tc>
        <w:tc>
          <w:tcPr>
            <w:tcW w:w="1410" w:type="dxa"/>
            <w:vAlign w:val="center"/>
          </w:tcPr>
          <w:p w14:paraId="75B6325C">
            <w:pPr>
              <w:jc w:val="center"/>
              <w:rPr>
                <w:rFonts w:hint="eastAsia" w:ascii="宋体" w:hAnsi="宋体" w:eastAsia="宋体" w:cs="宋体"/>
                <w:color w:val="auto"/>
                <w:szCs w:val="21"/>
                <w:highlight w:val="none"/>
              </w:rPr>
            </w:pPr>
          </w:p>
        </w:tc>
      </w:tr>
      <w:tr w14:paraId="44D28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4" w:type="dxa"/>
            <w:vAlign w:val="center"/>
          </w:tcPr>
          <w:p w14:paraId="46D80B45">
            <w:pPr>
              <w:jc w:val="center"/>
              <w:rPr>
                <w:rFonts w:hint="eastAsia" w:ascii="宋体" w:hAnsi="宋体" w:eastAsia="宋体" w:cs="宋体"/>
                <w:color w:val="auto"/>
                <w:szCs w:val="21"/>
                <w:highlight w:val="none"/>
              </w:rPr>
            </w:pPr>
          </w:p>
        </w:tc>
        <w:tc>
          <w:tcPr>
            <w:tcW w:w="4169" w:type="dxa"/>
            <w:vAlign w:val="center"/>
          </w:tcPr>
          <w:p w14:paraId="36393B28">
            <w:pPr>
              <w:rPr>
                <w:rFonts w:hint="eastAsia" w:ascii="宋体" w:hAnsi="宋体" w:eastAsia="宋体" w:cs="宋体"/>
                <w:bCs/>
                <w:color w:val="auto"/>
                <w:szCs w:val="21"/>
                <w:highlight w:val="none"/>
              </w:rPr>
            </w:pPr>
            <w:r>
              <w:rPr>
                <w:rFonts w:hint="eastAsia" w:ascii="宋体" w:hAnsi="宋体" w:eastAsia="宋体" w:cs="宋体"/>
                <w:color w:val="auto"/>
                <w:spacing w:val="4"/>
                <w:szCs w:val="21"/>
                <w:highlight w:val="none"/>
              </w:rPr>
              <w:t>…</w:t>
            </w:r>
          </w:p>
        </w:tc>
        <w:tc>
          <w:tcPr>
            <w:tcW w:w="1408" w:type="dxa"/>
            <w:vAlign w:val="center"/>
          </w:tcPr>
          <w:p w14:paraId="5BBEDCC9">
            <w:pPr>
              <w:jc w:val="center"/>
              <w:rPr>
                <w:rFonts w:hint="eastAsia" w:ascii="宋体" w:hAnsi="宋体" w:eastAsia="宋体" w:cs="宋体"/>
                <w:color w:val="auto"/>
                <w:szCs w:val="21"/>
                <w:highlight w:val="none"/>
              </w:rPr>
            </w:pPr>
          </w:p>
        </w:tc>
        <w:tc>
          <w:tcPr>
            <w:tcW w:w="1408" w:type="dxa"/>
            <w:vAlign w:val="center"/>
          </w:tcPr>
          <w:p w14:paraId="3652D9DE">
            <w:pPr>
              <w:jc w:val="center"/>
              <w:rPr>
                <w:rFonts w:hint="eastAsia" w:ascii="宋体" w:hAnsi="宋体" w:eastAsia="宋体" w:cs="宋体"/>
                <w:color w:val="auto"/>
                <w:szCs w:val="21"/>
                <w:highlight w:val="none"/>
              </w:rPr>
            </w:pPr>
          </w:p>
        </w:tc>
        <w:tc>
          <w:tcPr>
            <w:tcW w:w="1410" w:type="dxa"/>
            <w:vAlign w:val="center"/>
          </w:tcPr>
          <w:p w14:paraId="1372CF3F">
            <w:pPr>
              <w:jc w:val="center"/>
              <w:rPr>
                <w:rFonts w:hint="eastAsia" w:ascii="宋体" w:hAnsi="宋体" w:eastAsia="宋体" w:cs="宋体"/>
                <w:color w:val="auto"/>
                <w:szCs w:val="21"/>
                <w:highlight w:val="none"/>
              </w:rPr>
            </w:pPr>
          </w:p>
        </w:tc>
      </w:tr>
      <w:tr w14:paraId="40EAA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229" w:type="dxa"/>
            <w:gridSpan w:val="5"/>
            <w:vAlign w:val="center"/>
          </w:tcPr>
          <w:p w14:paraId="54C7AD22">
            <w:pP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磋商总价：（大写）：                       小写：（元）</w:t>
            </w:r>
          </w:p>
        </w:tc>
      </w:tr>
    </w:tbl>
    <w:p w14:paraId="77C00587">
      <w:pPr>
        <w:spacing w:line="500" w:lineRule="exact"/>
        <w:ind w:firstLine="220" w:firstLineChars="1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此明，供应商可根据实际情况进行扩展填写。</w:t>
      </w:r>
    </w:p>
    <w:p w14:paraId="45D9AB5F">
      <w:pPr>
        <w:spacing w:line="500" w:lineRule="exact"/>
        <w:ind w:firstLine="220" w:firstLineChars="100"/>
        <w:rPr>
          <w:rFonts w:hint="eastAsia" w:ascii="宋体" w:hAnsi="宋体" w:eastAsia="宋体" w:cs="宋体"/>
          <w:color w:val="auto"/>
          <w:szCs w:val="21"/>
          <w:highlight w:val="none"/>
          <w:lang w:eastAsia="zh-CN"/>
        </w:rPr>
      </w:pPr>
    </w:p>
    <w:p w14:paraId="0778C1AA">
      <w:pPr>
        <w:spacing w:line="500" w:lineRule="exact"/>
        <w:ind w:firstLine="220" w:firstLineChars="100"/>
        <w:rPr>
          <w:rFonts w:hint="eastAsia" w:ascii="宋体" w:hAnsi="宋体" w:eastAsia="宋体" w:cs="宋体"/>
          <w:color w:val="auto"/>
          <w:szCs w:val="21"/>
          <w:highlight w:val="none"/>
          <w:lang w:eastAsia="zh-CN"/>
        </w:rPr>
      </w:pPr>
    </w:p>
    <w:p w14:paraId="20B0749E">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供应商名称：             （公章）</w:t>
      </w:r>
    </w:p>
    <w:p w14:paraId="337D39F1">
      <w:pPr>
        <w:spacing w:line="360" w:lineRule="auto"/>
        <w:ind w:firstLine="440" w:firstLineChars="200"/>
        <w:rPr>
          <w:rFonts w:hint="eastAsia" w:ascii="宋体" w:hAnsi="宋体" w:eastAsia="宋体" w:cs="宋体"/>
          <w:color w:val="auto"/>
          <w:highlight w:val="none"/>
          <w:lang w:eastAsia="zh-CN"/>
        </w:rPr>
      </w:pPr>
    </w:p>
    <w:p w14:paraId="5E8AE2CB">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法定代表人（或授权代表人）：                   （签字）</w:t>
      </w:r>
    </w:p>
    <w:p w14:paraId="6D0BED8D">
      <w:pPr>
        <w:spacing w:line="360" w:lineRule="auto"/>
        <w:ind w:firstLine="440" w:firstLineChars="200"/>
        <w:rPr>
          <w:rFonts w:hint="eastAsia" w:ascii="宋体" w:hAnsi="宋体" w:eastAsia="宋体" w:cs="宋体"/>
          <w:color w:val="auto"/>
          <w:highlight w:val="none"/>
          <w:lang w:eastAsia="zh-CN"/>
        </w:rPr>
      </w:pPr>
    </w:p>
    <w:p w14:paraId="3FFCA244">
      <w:pPr>
        <w:spacing w:line="360" w:lineRule="auto"/>
        <w:rPr>
          <w:rFonts w:hint="eastAsia" w:ascii="宋体" w:hAnsi="宋体" w:eastAsia="宋体" w:cs="宋体"/>
          <w:b/>
          <w:color w:val="auto"/>
          <w:szCs w:val="21"/>
          <w:highlight w:val="none"/>
          <w:lang w:eastAsia="zh-CN"/>
        </w:rPr>
      </w:pPr>
      <w:r>
        <w:rPr>
          <w:rFonts w:hint="eastAsia" w:ascii="宋体" w:hAnsi="宋体" w:eastAsia="宋体" w:cs="宋体"/>
          <w:color w:val="auto"/>
          <w:highlight w:val="none"/>
          <w:lang w:eastAsia="zh-CN"/>
        </w:rPr>
        <w:t>日      期：    年    月    日</w:t>
      </w:r>
    </w:p>
    <w:p w14:paraId="3A6FCAD7">
      <w:pPr>
        <w:spacing w:line="500" w:lineRule="exact"/>
        <w:rPr>
          <w:rFonts w:hint="eastAsia" w:ascii="宋体" w:hAnsi="宋体" w:eastAsia="宋体" w:cs="宋体"/>
          <w:color w:val="auto"/>
          <w:szCs w:val="21"/>
          <w:highlight w:val="none"/>
          <w:lang w:eastAsia="zh-CN"/>
        </w:rPr>
      </w:pPr>
    </w:p>
    <w:p w14:paraId="12729825">
      <w:pPr>
        <w:pStyle w:val="4"/>
        <w:wordWrap w:val="0"/>
        <w:spacing w:line="360" w:lineRule="auto"/>
        <w:ind w:left="0" w:right="0"/>
        <w:jc w:val="center"/>
        <w:rPr>
          <w:rFonts w:hint="eastAsia" w:ascii="宋体" w:hAnsi="宋体" w:eastAsia="宋体" w:cs="宋体"/>
          <w:color w:val="auto"/>
          <w:sz w:val="32"/>
          <w:szCs w:val="32"/>
          <w:highlight w:val="none"/>
          <w:lang w:eastAsia="zh-CN"/>
        </w:rPr>
      </w:pPr>
      <w:r>
        <w:rPr>
          <w:rFonts w:hint="eastAsia" w:ascii="宋体" w:hAnsi="宋体" w:eastAsia="宋体" w:cs="宋体"/>
          <w:b/>
          <w:color w:val="auto"/>
          <w:sz w:val="32"/>
          <w:szCs w:val="32"/>
          <w:highlight w:val="none"/>
          <w:lang w:eastAsia="zh-CN"/>
        </w:rPr>
        <w:br w:type="page"/>
      </w:r>
      <w:r>
        <w:rPr>
          <w:rFonts w:hint="eastAsia" w:ascii="宋体" w:hAnsi="宋体" w:eastAsia="宋体" w:cs="宋体"/>
          <w:color w:val="auto"/>
          <w:sz w:val="32"/>
          <w:szCs w:val="32"/>
          <w:highlight w:val="none"/>
          <w:lang w:eastAsia="zh-CN"/>
        </w:rPr>
        <w:t>服务费用清单</w:t>
      </w:r>
    </w:p>
    <w:p w14:paraId="751A8961">
      <w:pPr>
        <w:pStyle w:val="4"/>
        <w:wordWrap w:val="0"/>
        <w:spacing w:line="360" w:lineRule="auto"/>
        <w:ind w:left="0" w:right="0"/>
        <w:jc w:val="center"/>
        <w:rPr>
          <w:rFonts w:hint="eastAsia" w:ascii="宋体" w:hAnsi="宋体" w:eastAsia="宋体" w:cs="宋体"/>
          <w:color w:val="auto"/>
          <w:highlight w:val="none"/>
          <w:lang w:eastAsia="zh-CN"/>
        </w:rPr>
      </w:pPr>
    </w:p>
    <w:p w14:paraId="6FA79BAE">
      <w:pPr>
        <w:pStyle w:val="4"/>
        <w:wordWrap w:val="0"/>
        <w:spacing w:line="360" w:lineRule="auto"/>
        <w:ind w:left="0" w:right="0"/>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格式自拟</w:t>
      </w:r>
    </w:p>
    <w:p w14:paraId="2E361167">
      <w:pPr>
        <w:pStyle w:val="4"/>
        <w:wordWrap w:val="0"/>
        <w:spacing w:line="360" w:lineRule="auto"/>
        <w:ind w:left="0" w:right="0"/>
        <w:jc w:val="center"/>
        <w:rPr>
          <w:rFonts w:hint="eastAsia" w:ascii="宋体" w:hAnsi="宋体" w:eastAsia="宋体" w:cs="宋体"/>
          <w:color w:val="auto"/>
          <w:highlight w:val="none"/>
          <w:lang w:eastAsia="zh-CN"/>
        </w:rPr>
      </w:pPr>
    </w:p>
    <w:p w14:paraId="009051ED">
      <w:pPr>
        <w:pStyle w:val="4"/>
        <w:wordWrap w:val="0"/>
        <w:spacing w:line="360" w:lineRule="auto"/>
        <w:ind w:left="0" w:right="0" w:firstLine="56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注：本项目所报总价包含所有人工、设备、原料、取样、质量排查、校正、编制报告、税金等一切费用。</w:t>
      </w:r>
    </w:p>
    <w:p w14:paraId="591C7040">
      <w:pPr>
        <w:pStyle w:val="4"/>
        <w:wordWrap w:val="0"/>
        <w:spacing w:line="360" w:lineRule="auto"/>
        <w:ind w:left="0" w:right="0"/>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br w:type="page"/>
      </w:r>
    </w:p>
    <w:p w14:paraId="30AA61CC">
      <w:pPr>
        <w:wordWrap w:val="0"/>
        <w:spacing w:after="240" w:afterLines="100"/>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二、首次报价一览表</w:t>
      </w:r>
    </w:p>
    <w:p w14:paraId="2355CA4E">
      <w:pPr>
        <w:widowControl/>
        <w:wordWrap w:val="0"/>
        <w:autoSpaceDE w:val="0"/>
        <w:autoSpaceDN w:val="0"/>
        <w:spacing w:line="360" w:lineRule="auto"/>
        <w:ind w:right="890"/>
        <w:textAlignment w:val="bottom"/>
        <w:rPr>
          <w:rFonts w:hint="eastAsia" w:ascii="宋体" w:hAnsi="宋体" w:eastAsia="宋体" w:cs="宋体"/>
          <w:color w:val="auto"/>
          <w:highlight w:val="none"/>
          <w:lang w:eastAsia="zh-CN"/>
        </w:rPr>
      </w:pPr>
    </w:p>
    <w:p w14:paraId="3587E690">
      <w:pPr>
        <w:widowControl/>
        <w:wordWrap w:val="0"/>
        <w:autoSpaceDE w:val="0"/>
        <w:autoSpaceDN w:val="0"/>
        <w:spacing w:line="360" w:lineRule="auto"/>
        <w:textAlignment w:val="bottom"/>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项目名称：</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w:t>
      </w:r>
    </w:p>
    <w:p w14:paraId="6EEC525E">
      <w:pPr>
        <w:widowControl/>
        <w:wordWrap w:val="0"/>
        <w:autoSpaceDE w:val="0"/>
        <w:autoSpaceDN w:val="0"/>
        <w:spacing w:line="360" w:lineRule="auto"/>
        <w:textAlignment w:val="bottom"/>
        <w:rPr>
          <w:rFonts w:hint="eastAsia" w:ascii="宋体" w:hAnsi="宋体" w:eastAsia="宋体" w:cs="宋体"/>
          <w:color w:val="auto"/>
          <w:highlight w:val="none"/>
        </w:rPr>
      </w:pPr>
      <w:r>
        <w:rPr>
          <w:rFonts w:hint="eastAsia" w:ascii="宋体" w:hAnsi="宋体" w:eastAsia="宋体" w:cs="宋体"/>
          <w:color w:val="auto"/>
          <w:highlight w:val="none"/>
        </w:rPr>
        <w:t>项目编号：</w:t>
      </w:r>
      <w:r>
        <w:rPr>
          <w:rFonts w:hint="eastAsia" w:ascii="宋体" w:hAnsi="宋体" w:eastAsia="宋体" w:cs="宋体"/>
          <w:color w:val="auto"/>
          <w:highlight w:val="none"/>
          <w:u w:val="single"/>
        </w:rPr>
        <w:t xml:space="preserve">                    </w:t>
      </w:r>
    </w:p>
    <w:tbl>
      <w:tblPr>
        <w:tblStyle w:val="2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49"/>
        <w:gridCol w:w="2228"/>
        <w:gridCol w:w="1921"/>
        <w:gridCol w:w="1516"/>
        <w:gridCol w:w="1517"/>
      </w:tblGrid>
      <w:tr w14:paraId="2ACE6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023" w:type="pct"/>
            <w:vAlign w:val="center"/>
          </w:tcPr>
          <w:p w14:paraId="6D18FD0C">
            <w:pPr>
              <w:wordWrap w:val="0"/>
              <w:autoSpaceDE w:val="0"/>
              <w:autoSpaceDN w:val="0"/>
              <w:adjustRightIn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eastAsia="zh-CN"/>
              </w:rPr>
              <w:t>供应商</w:t>
            </w:r>
            <w:r>
              <w:rPr>
                <w:rFonts w:hint="eastAsia" w:ascii="宋体" w:hAnsi="宋体" w:eastAsia="宋体" w:cs="宋体"/>
                <w:bCs/>
                <w:color w:val="auto"/>
                <w:szCs w:val="21"/>
                <w:highlight w:val="none"/>
                <w:lang w:val="zh-CN"/>
              </w:rPr>
              <w:t>名称</w:t>
            </w:r>
          </w:p>
        </w:tc>
        <w:tc>
          <w:tcPr>
            <w:tcW w:w="1233" w:type="pct"/>
            <w:vAlign w:val="center"/>
          </w:tcPr>
          <w:p w14:paraId="7FCADADB">
            <w:pPr>
              <w:wordWrap w:val="0"/>
              <w:autoSpaceDE w:val="0"/>
              <w:autoSpaceDN w:val="0"/>
              <w:adjustRightIn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eastAsia="zh-CN"/>
              </w:rPr>
              <w:t>磋商</w:t>
            </w:r>
            <w:r>
              <w:rPr>
                <w:rFonts w:hint="eastAsia" w:ascii="宋体" w:hAnsi="宋体" w:eastAsia="宋体" w:cs="宋体"/>
                <w:bCs/>
                <w:color w:val="auto"/>
                <w:szCs w:val="21"/>
                <w:highlight w:val="none"/>
                <w:lang w:val="zh-CN"/>
              </w:rPr>
              <w:t>报价（</w:t>
            </w:r>
            <w:r>
              <w:rPr>
                <w:rFonts w:hint="eastAsia" w:ascii="宋体" w:hAnsi="宋体" w:eastAsia="宋体" w:cs="宋体"/>
                <w:bCs/>
                <w:color w:val="auto"/>
                <w:szCs w:val="21"/>
                <w:highlight w:val="none"/>
                <w:lang w:eastAsia="zh-CN"/>
              </w:rPr>
              <w:t>万元</w:t>
            </w:r>
            <w:r>
              <w:rPr>
                <w:rFonts w:hint="eastAsia" w:ascii="宋体" w:hAnsi="宋体" w:eastAsia="宋体" w:cs="宋体"/>
                <w:bCs/>
                <w:color w:val="auto"/>
                <w:szCs w:val="21"/>
                <w:highlight w:val="none"/>
                <w:lang w:val="zh-CN"/>
              </w:rPr>
              <w:t>）</w:t>
            </w:r>
          </w:p>
        </w:tc>
        <w:tc>
          <w:tcPr>
            <w:tcW w:w="1063" w:type="pct"/>
            <w:vAlign w:val="center"/>
          </w:tcPr>
          <w:p w14:paraId="63A2A853">
            <w:pPr>
              <w:wordWrap w:val="0"/>
              <w:autoSpaceDE w:val="0"/>
              <w:autoSpaceDN w:val="0"/>
              <w:adjustRightInd w:val="0"/>
              <w:jc w:val="center"/>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合同履行期限</w:t>
            </w:r>
          </w:p>
          <w:p w14:paraId="39083940">
            <w:pPr>
              <w:pStyle w:val="28"/>
              <w:spacing w:after="0"/>
              <w:ind w:left="0" w:leftChars="0" w:firstLine="0" w:firstLineChars="0"/>
              <w:jc w:val="center"/>
              <w:rPr>
                <w:rFonts w:hint="eastAsia" w:ascii="宋体" w:hAnsi="宋体" w:eastAsia="宋体" w:cs="宋体"/>
                <w:color w:val="auto"/>
                <w:highlight w:val="none"/>
                <w:lang w:val="zh-CN" w:eastAsia="zh-CN"/>
              </w:rPr>
            </w:pPr>
            <w:r>
              <w:rPr>
                <w:rFonts w:hint="eastAsia" w:ascii="宋体" w:hAnsi="宋体" w:eastAsia="宋体" w:cs="宋体"/>
                <w:bCs/>
                <w:color w:val="auto"/>
                <w:szCs w:val="21"/>
                <w:highlight w:val="none"/>
                <w:lang w:val="zh-CN" w:eastAsia="zh-CN"/>
              </w:rPr>
              <w:t>（服务期）</w:t>
            </w:r>
          </w:p>
        </w:tc>
        <w:tc>
          <w:tcPr>
            <w:tcW w:w="839" w:type="pct"/>
            <w:vAlign w:val="center"/>
          </w:tcPr>
          <w:p w14:paraId="7AF05975">
            <w:pPr>
              <w:wordWrap w:val="0"/>
              <w:autoSpaceDE w:val="0"/>
              <w:autoSpaceDN w:val="0"/>
              <w:adjustRightIn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eastAsia="zh-CN"/>
              </w:rPr>
              <w:t>服务标准</w:t>
            </w:r>
          </w:p>
        </w:tc>
        <w:tc>
          <w:tcPr>
            <w:tcW w:w="839" w:type="pct"/>
            <w:vAlign w:val="center"/>
          </w:tcPr>
          <w:p w14:paraId="0094C8B8">
            <w:pPr>
              <w:wordWrap w:val="0"/>
              <w:autoSpaceDE w:val="0"/>
              <w:autoSpaceDN w:val="0"/>
              <w:adjustRightInd w:val="0"/>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备注</w:t>
            </w:r>
          </w:p>
        </w:tc>
      </w:tr>
      <w:tr w14:paraId="34DE8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trPr>
        <w:tc>
          <w:tcPr>
            <w:tcW w:w="1023" w:type="pct"/>
            <w:vAlign w:val="center"/>
          </w:tcPr>
          <w:p w14:paraId="63EA8AB3">
            <w:pPr>
              <w:wordWrap w:val="0"/>
              <w:autoSpaceDE w:val="0"/>
              <w:autoSpaceDN w:val="0"/>
              <w:adjustRightInd w:val="0"/>
              <w:jc w:val="center"/>
              <w:rPr>
                <w:rFonts w:hint="eastAsia" w:ascii="宋体" w:hAnsi="宋体" w:eastAsia="宋体" w:cs="宋体"/>
                <w:bCs/>
                <w:color w:val="auto"/>
                <w:szCs w:val="21"/>
                <w:highlight w:val="none"/>
                <w:lang w:val="zh-CN"/>
              </w:rPr>
            </w:pPr>
          </w:p>
        </w:tc>
        <w:tc>
          <w:tcPr>
            <w:tcW w:w="1233" w:type="pct"/>
            <w:vAlign w:val="center"/>
          </w:tcPr>
          <w:p w14:paraId="17822742">
            <w:pPr>
              <w:wordWrap w:val="0"/>
              <w:autoSpaceDE w:val="0"/>
              <w:autoSpaceDN w:val="0"/>
              <w:adjustRightInd w:val="0"/>
              <w:jc w:val="center"/>
              <w:rPr>
                <w:rFonts w:hint="eastAsia" w:ascii="宋体" w:hAnsi="宋体" w:eastAsia="宋体" w:cs="宋体"/>
                <w:bCs/>
                <w:color w:val="auto"/>
                <w:szCs w:val="21"/>
                <w:highlight w:val="none"/>
                <w:lang w:val="zh-CN"/>
              </w:rPr>
            </w:pPr>
          </w:p>
        </w:tc>
        <w:tc>
          <w:tcPr>
            <w:tcW w:w="1063" w:type="pct"/>
            <w:vAlign w:val="center"/>
          </w:tcPr>
          <w:p w14:paraId="180E9635">
            <w:pPr>
              <w:wordWrap w:val="0"/>
              <w:autoSpaceDE w:val="0"/>
              <w:autoSpaceDN w:val="0"/>
              <w:adjustRightInd w:val="0"/>
              <w:jc w:val="center"/>
              <w:rPr>
                <w:rFonts w:hint="eastAsia" w:ascii="宋体" w:hAnsi="宋体" w:eastAsia="宋体" w:cs="宋体"/>
                <w:bCs/>
                <w:color w:val="auto"/>
                <w:szCs w:val="21"/>
                <w:highlight w:val="none"/>
                <w:lang w:val="zh-CN" w:eastAsia="zh-CN"/>
              </w:rPr>
            </w:pPr>
          </w:p>
        </w:tc>
        <w:tc>
          <w:tcPr>
            <w:tcW w:w="839" w:type="pct"/>
            <w:vAlign w:val="center"/>
          </w:tcPr>
          <w:p w14:paraId="2B46AB00">
            <w:pPr>
              <w:wordWrap w:val="0"/>
              <w:autoSpaceDE w:val="0"/>
              <w:autoSpaceDN w:val="0"/>
              <w:adjustRightInd w:val="0"/>
              <w:jc w:val="center"/>
              <w:rPr>
                <w:rFonts w:hint="eastAsia" w:ascii="宋体" w:hAnsi="宋体" w:eastAsia="宋体" w:cs="宋体"/>
                <w:bCs/>
                <w:color w:val="auto"/>
                <w:szCs w:val="21"/>
                <w:highlight w:val="none"/>
                <w:lang w:val="zh-CN" w:eastAsia="zh-CN"/>
              </w:rPr>
            </w:pPr>
          </w:p>
        </w:tc>
        <w:tc>
          <w:tcPr>
            <w:tcW w:w="839" w:type="pct"/>
            <w:vAlign w:val="center"/>
          </w:tcPr>
          <w:p w14:paraId="12120B06">
            <w:pPr>
              <w:wordWrap w:val="0"/>
              <w:autoSpaceDE w:val="0"/>
              <w:autoSpaceDN w:val="0"/>
              <w:adjustRightInd w:val="0"/>
              <w:jc w:val="center"/>
              <w:rPr>
                <w:rFonts w:hint="eastAsia" w:ascii="宋体" w:hAnsi="宋体" w:eastAsia="宋体" w:cs="宋体"/>
                <w:bCs/>
                <w:color w:val="auto"/>
                <w:szCs w:val="21"/>
                <w:highlight w:val="none"/>
                <w:lang w:val="zh-CN" w:eastAsia="zh-CN"/>
              </w:rPr>
            </w:pPr>
          </w:p>
        </w:tc>
      </w:tr>
    </w:tbl>
    <w:p w14:paraId="6339C86F">
      <w:pPr>
        <w:widowControl/>
        <w:wordWrap w:val="0"/>
        <w:autoSpaceDE w:val="0"/>
        <w:autoSpaceDN w:val="0"/>
        <w:spacing w:line="360" w:lineRule="auto"/>
        <w:ind w:right="893"/>
        <w:textAlignment w:val="bottom"/>
        <w:rPr>
          <w:rFonts w:hint="eastAsia" w:ascii="宋体" w:hAnsi="宋体" w:eastAsia="宋体" w:cs="宋体"/>
          <w:color w:val="auto"/>
          <w:highlight w:val="none"/>
          <w:u w:val="single"/>
          <w:lang w:eastAsia="zh-CN"/>
        </w:rPr>
      </w:pPr>
    </w:p>
    <w:p w14:paraId="16EA5896">
      <w:pPr>
        <w:widowControl/>
        <w:wordWrap w:val="0"/>
        <w:autoSpaceDE w:val="0"/>
        <w:autoSpaceDN w:val="0"/>
        <w:spacing w:line="360" w:lineRule="auto"/>
        <w:ind w:right="893"/>
        <w:textAlignment w:val="bottom"/>
        <w:rPr>
          <w:rFonts w:hint="eastAsia" w:ascii="宋体" w:hAnsi="宋体" w:eastAsia="宋体" w:cs="宋体"/>
          <w:color w:val="auto"/>
          <w:highlight w:val="none"/>
        </w:rPr>
      </w:pPr>
      <w:r>
        <w:rPr>
          <w:rFonts w:hint="eastAsia" w:ascii="宋体" w:hAnsi="宋体" w:eastAsia="宋体" w:cs="宋体"/>
          <w:color w:val="auto"/>
          <w:highlight w:val="none"/>
        </w:rPr>
        <w:t>注：</w:t>
      </w:r>
    </w:p>
    <w:p w14:paraId="006CCDEC">
      <w:pPr>
        <w:widowControl/>
        <w:numPr>
          <w:ilvl w:val="3"/>
          <w:numId w:val="2"/>
        </w:numPr>
        <w:tabs>
          <w:tab w:val="left" w:pos="525"/>
        </w:tabs>
        <w:wordWrap w:val="0"/>
        <w:autoSpaceDE w:val="0"/>
        <w:autoSpaceDN w:val="0"/>
        <w:spacing w:line="360" w:lineRule="auto"/>
        <w:ind w:left="527" w:right="893" w:hanging="527"/>
        <w:textAlignment w:val="bottom"/>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首次报价一览表一式一份；</w:t>
      </w:r>
    </w:p>
    <w:p w14:paraId="716AE606">
      <w:pPr>
        <w:widowControl/>
        <w:numPr>
          <w:ilvl w:val="3"/>
          <w:numId w:val="2"/>
        </w:numPr>
        <w:tabs>
          <w:tab w:val="left" w:pos="525"/>
        </w:tabs>
        <w:wordWrap w:val="0"/>
        <w:autoSpaceDE w:val="0"/>
        <w:autoSpaceDN w:val="0"/>
        <w:spacing w:line="360" w:lineRule="auto"/>
        <w:ind w:left="527" w:right="893" w:hanging="527"/>
        <w:textAlignment w:val="bottom"/>
        <w:rPr>
          <w:rFonts w:hint="eastAsia" w:ascii="宋体" w:hAnsi="宋体" w:eastAsia="宋体" w:cs="宋体"/>
          <w:color w:val="auto"/>
          <w:highlight w:val="none"/>
        </w:rPr>
      </w:pPr>
      <w:r>
        <w:rPr>
          <w:rFonts w:hint="eastAsia" w:ascii="宋体" w:hAnsi="宋体" w:eastAsia="宋体" w:cs="宋体"/>
          <w:color w:val="auto"/>
          <w:highlight w:val="none"/>
          <w:lang w:eastAsia="zh-CN"/>
        </w:rPr>
        <w:t>货币</w:t>
      </w:r>
      <w:r>
        <w:rPr>
          <w:rFonts w:hint="eastAsia" w:ascii="宋体" w:hAnsi="宋体" w:eastAsia="宋体" w:cs="宋体"/>
          <w:color w:val="auto"/>
          <w:highlight w:val="none"/>
        </w:rPr>
        <w:t>为人民币；</w:t>
      </w:r>
    </w:p>
    <w:p w14:paraId="25C9F6AC">
      <w:pPr>
        <w:widowControl/>
        <w:numPr>
          <w:ilvl w:val="3"/>
          <w:numId w:val="2"/>
        </w:numPr>
        <w:tabs>
          <w:tab w:val="left" w:pos="525"/>
        </w:tabs>
        <w:wordWrap w:val="0"/>
        <w:autoSpaceDE w:val="0"/>
        <w:autoSpaceDN w:val="0"/>
        <w:spacing w:line="360" w:lineRule="auto"/>
        <w:ind w:left="527" w:right="893" w:hanging="527"/>
        <w:textAlignment w:val="bottom"/>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此表应按“供应商须知”的规定密封标记。</w:t>
      </w:r>
    </w:p>
    <w:p w14:paraId="6ABC49AB">
      <w:pPr>
        <w:widowControl/>
        <w:wordWrap w:val="0"/>
        <w:autoSpaceDE w:val="0"/>
        <w:autoSpaceDN w:val="0"/>
        <w:spacing w:line="360" w:lineRule="auto"/>
        <w:ind w:right="893"/>
        <w:textAlignment w:val="bottom"/>
        <w:rPr>
          <w:rFonts w:hint="eastAsia" w:ascii="宋体" w:hAnsi="宋体" w:eastAsia="宋体" w:cs="宋体"/>
          <w:color w:val="auto"/>
          <w:highlight w:val="none"/>
          <w:lang w:eastAsia="zh-CN"/>
        </w:rPr>
      </w:pPr>
    </w:p>
    <w:p w14:paraId="31887EFA">
      <w:pPr>
        <w:pStyle w:val="8"/>
        <w:tabs>
          <w:tab w:val="left" w:pos="7321"/>
        </w:tabs>
        <w:wordWrap w:val="0"/>
        <w:spacing w:before="36"/>
        <w:ind w:left="270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（盖单位章）</w:t>
      </w:r>
    </w:p>
    <w:p w14:paraId="5D8610C6">
      <w:pPr>
        <w:pStyle w:val="8"/>
        <w:wordWrap w:val="0"/>
        <w:spacing w:before="12"/>
        <w:rPr>
          <w:rFonts w:hint="eastAsia" w:ascii="宋体" w:hAnsi="宋体" w:eastAsia="宋体" w:cs="宋体"/>
          <w:color w:val="auto"/>
          <w:sz w:val="9"/>
          <w:highlight w:val="none"/>
          <w:lang w:eastAsia="zh-CN"/>
        </w:rPr>
      </w:pPr>
    </w:p>
    <w:p w14:paraId="1C48A7E6">
      <w:pPr>
        <w:pStyle w:val="8"/>
        <w:tabs>
          <w:tab w:val="left" w:pos="6481"/>
        </w:tabs>
        <w:wordWrap w:val="0"/>
        <w:spacing w:before="37"/>
        <w:ind w:left="270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7D58BD33">
      <w:pPr>
        <w:pStyle w:val="8"/>
        <w:wordWrap w:val="0"/>
        <w:spacing w:before="10"/>
        <w:rPr>
          <w:rFonts w:hint="eastAsia" w:ascii="宋体" w:hAnsi="宋体" w:eastAsia="宋体" w:cs="宋体"/>
          <w:color w:val="auto"/>
          <w:sz w:val="9"/>
          <w:highlight w:val="none"/>
          <w:lang w:eastAsia="zh-CN"/>
        </w:rPr>
      </w:pPr>
    </w:p>
    <w:p w14:paraId="63D5C06B">
      <w:pPr>
        <w:wordWrap w:val="0"/>
        <w:jc w:val="right"/>
        <w:rPr>
          <w:rFonts w:hint="eastAsia" w:ascii="宋体" w:hAnsi="宋体" w:eastAsia="宋体" w:cs="宋体"/>
          <w:color w:val="auto"/>
          <w:highlight w:val="none"/>
          <w:u w:val="single"/>
          <w:lang w:eastAsia="zh-CN"/>
        </w:rPr>
      </w:pPr>
    </w:p>
    <w:p w14:paraId="7CBD4E50">
      <w:pPr>
        <w:wordWrap w:val="0"/>
        <w:jc w:val="right"/>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日</w:t>
      </w:r>
      <w:r>
        <w:rPr>
          <w:rFonts w:hint="eastAsia" w:ascii="宋体" w:hAnsi="宋体" w:eastAsia="宋体" w:cs="宋体"/>
          <w:color w:val="auto"/>
          <w:highlight w:val="none"/>
          <w:lang w:eastAsia="zh-CN"/>
        </w:rPr>
        <w:br w:type="page"/>
      </w:r>
    </w:p>
    <w:p w14:paraId="48B7FAE2">
      <w:pPr>
        <w:wordWrap w:val="0"/>
        <w:spacing w:after="240" w:afterLines="100"/>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三、法定代表人身份证明</w:t>
      </w:r>
    </w:p>
    <w:p w14:paraId="278FFFF0">
      <w:pPr>
        <w:pStyle w:val="8"/>
        <w:wordWrap w:val="0"/>
        <w:rPr>
          <w:rFonts w:hint="eastAsia" w:ascii="宋体" w:hAnsi="宋体" w:eastAsia="宋体" w:cs="宋体"/>
          <w:b/>
          <w:color w:val="auto"/>
          <w:sz w:val="32"/>
          <w:highlight w:val="none"/>
          <w:lang w:eastAsia="zh-CN"/>
        </w:rPr>
      </w:pPr>
    </w:p>
    <w:p w14:paraId="5A4407BE">
      <w:pPr>
        <w:pStyle w:val="8"/>
        <w:wordWrap w:val="0"/>
        <w:rPr>
          <w:rFonts w:hint="eastAsia" w:ascii="宋体" w:hAnsi="宋体" w:eastAsia="宋体" w:cs="宋体"/>
          <w:b/>
          <w:color w:val="auto"/>
          <w:sz w:val="32"/>
          <w:highlight w:val="none"/>
          <w:lang w:eastAsia="zh-CN"/>
        </w:rPr>
      </w:pPr>
    </w:p>
    <w:p w14:paraId="5C5935A6">
      <w:pPr>
        <w:pStyle w:val="8"/>
        <w:wordWrap w:val="0"/>
        <w:spacing w:before="8"/>
        <w:rPr>
          <w:rFonts w:hint="eastAsia" w:ascii="宋体" w:hAnsi="宋体" w:eastAsia="宋体" w:cs="宋体"/>
          <w:b/>
          <w:color w:val="auto"/>
          <w:sz w:val="25"/>
          <w:highlight w:val="none"/>
          <w:lang w:eastAsia="zh-CN"/>
        </w:rPr>
      </w:pPr>
    </w:p>
    <w:p w14:paraId="0789DF1F">
      <w:pPr>
        <w:pStyle w:val="8"/>
        <w:tabs>
          <w:tab w:val="left" w:pos="3928"/>
        </w:tabs>
        <w:wordWrap w:val="0"/>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供应商名称：</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p>
    <w:p w14:paraId="301222F7">
      <w:pPr>
        <w:pStyle w:val="8"/>
        <w:wordWrap w:val="0"/>
        <w:spacing w:before="1"/>
        <w:rPr>
          <w:rFonts w:hint="eastAsia" w:ascii="宋体" w:hAnsi="宋体" w:eastAsia="宋体" w:cs="宋体"/>
          <w:color w:val="auto"/>
          <w:sz w:val="11"/>
          <w:highlight w:val="none"/>
          <w:lang w:eastAsia="zh-CN"/>
        </w:rPr>
      </w:pPr>
    </w:p>
    <w:p w14:paraId="627657EB">
      <w:pPr>
        <w:pStyle w:val="8"/>
        <w:tabs>
          <w:tab w:val="left" w:pos="2412"/>
          <w:tab w:val="left" w:pos="3883"/>
          <w:tab w:val="left" w:pos="5352"/>
          <w:tab w:val="left" w:pos="6869"/>
        </w:tabs>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姓名：</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性别：</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年龄：</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职务：</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p>
    <w:p w14:paraId="25833E93">
      <w:pPr>
        <w:pStyle w:val="8"/>
        <w:wordWrap w:val="0"/>
        <w:spacing w:before="4"/>
        <w:rPr>
          <w:rFonts w:hint="eastAsia" w:ascii="宋体" w:hAnsi="宋体" w:eastAsia="宋体" w:cs="宋体"/>
          <w:color w:val="auto"/>
          <w:sz w:val="11"/>
          <w:highlight w:val="none"/>
          <w:lang w:eastAsia="zh-CN"/>
        </w:rPr>
      </w:pPr>
    </w:p>
    <w:p w14:paraId="50C25082">
      <w:pPr>
        <w:pStyle w:val="8"/>
        <w:tabs>
          <w:tab w:val="left" w:pos="2832"/>
        </w:tabs>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系</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（供应商名称）的法定代表人。</w:t>
      </w:r>
    </w:p>
    <w:p w14:paraId="383716CD">
      <w:pPr>
        <w:pStyle w:val="8"/>
        <w:wordWrap w:val="0"/>
        <w:spacing w:before="10"/>
        <w:rPr>
          <w:rFonts w:hint="eastAsia" w:ascii="宋体" w:hAnsi="宋体" w:eastAsia="宋体" w:cs="宋体"/>
          <w:color w:val="auto"/>
          <w:sz w:val="9"/>
          <w:highlight w:val="none"/>
          <w:lang w:eastAsia="zh-CN"/>
        </w:rPr>
      </w:pPr>
    </w:p>
    <w:p w14:paraId="0355A7B4">
      <w:pPr>
        <w:pStyle w:val="8"/>
        <w:wordWrap w:val="0"/>
        <w:spacing w:before="36"/>
        <w:ind w:left="52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特此证明。</w:t>
      </w:r>
    </w:p>
    <w:p w14:paraId="0847BA3E">
      <w:pPr>
        <w:pStyle w:val="8"/>
        <w:wordWrap w:val="0"/>
        <w:rPr>
          <w:rFonts w:hint="eastAsia" w:ascii="宋体" w:hAnsi="宋体" w:eastAsia="宋体" w:cs="宋体"/>
          <w:color w:val="auto"/>
          <w:sz w:val="20"/>
          <w:highlight w:val="none"/>
          <w:lang w:eastAsia="zh-CN"/>
        </w:rPr>
      </w:pPr>
    </w:p>
    <w:p w14:paraId="15B38A8A">
      <w:pPr>
        <w:pStyle w:val="8"/>
        <w:wordWrap w:val="0"/>
        <w:spacing w:before="4"/>
        <w:rPr>
          <w:rFonts w:hint="eastAsia" w:ascii="宋体" w:hAnsi="宋体" w:eastAsia="宋体" w:cs="宋体"/>
          <w:color w:val="auto"/>
          <w:sz w:val="26"/>
          <w:highlight w:val="none"/>
          <w:lang w:eastAsia="zh-CN"/>
        </w:rPr>
      </w:pPr>
    </w:p>
    <w:p w14:paraId="66BF7BA8">
      <w:pPr>
        <w:pStyle w:val="8"/>
        <w:wordWrap w:val="0"/>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附：法定代表人身份证复印件。</w:t>
      </w:r>
    </w:p>
    <w:p w14:paraId="13D16755">
      <w:pPr>
        <w:pStyle w:val="8"/>
        <w:wordWrap w:val="0"/>
        <w:rPr>
          <w:rFonts w:hint="eastAsia" w:ascii="宋体" w:hAnsi="宋体" w:eastAsia="宋体" w:cs="宋体"/>
          <w:color w:val="auto"/>
          <w:sz w:val="20"/>
          <w:highlight w:val="none"/>
          <w:lang w:eastAsia="zh-CN"/>
        </w:rPr>
      </w:pPr>
    </w:p>
    <w:p w14:paraId="1D94DE65">
      <w:pPr>
        <w:pStyle w:val="8"/>
        <w:wordWrap w:val="0"/>
        <w:spacing w:before="1"/>
        <w:rPr>
          <w:rFonts w:hint="eastAsia" w:ascii="宋体" w:hAnsi="宋体" w:eastAsia="宋体" w:cs="宋体"/>
          <w:color w:val="auto"/>
          <w:sz w:val="26"/>
          <w:highlight w:val="none"/>
          <w:lang w:eastAsia="zh-CN"/>
        </w:rPr>
      </w:pPr>
    </w:p>
    <w:p w14:paraId="7CE5ABCA">
      <w:pPr>
        <w:pStyle w:val="8"/>
        <w:wordWrap w:val="0"/>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注：本身份证明需由供应商加盖单位公章。</w:t>
      </w:r>
    </w:p>
    <w:p w14:paraId="0F5AFAC2">
      <w:pPr>
        <w:pStyle w:val="8"/>
        <w:wordWrap w:val="0"/>
        <w:rPr>
          <w:rFonts w:hint="eastAsia" w:ascii="宋体" w:hAnsi="宋体" w:eastAsia="宋体" w:cs="宋体"/>
          <w:color w:val="auto"/>
          <w:sz w:val="20"/>
          <w:highlight w:val="none"/>
          <w:lang w:eastAsia="zh-CN"/>
        </w:rPr>
      </w:pPr>
    </w:p>
    <w:p w14:paraId="5C759D87">
      <w:pPr>
        <w:pStyle w:val="8"/>
        <w:wordWrap w:val="0"/>
        <w:rPr>
          <w:rFonts w:hint="eastAsia" w:ascii="宋体" w:hAnsi="宋体" w:eastAsia="宋体" w:cs="宋体"/>
          <w:color w:val="auto"/>
          <w:sz w:val="20"/>
          <w:highlight w:val="none"/>
          <w:lang w:eastAsia="zh-CN"/>
        </w:rPr>
      </w:pPr>
    </w:p>
    <w:p w14:paraId="6DB7398F">
      <w:pPr>
        <w:pStyle w:val="8"/>
        <w:wordWrap w:val="0"/>
        <w:rPr>
          <w:rFonts w:hint="eastAsia" w:ascii="宋体" w:hAnsi="宋体" w:eastAsia="宋体" w:cs="宋体"/>
          <w:color w:val="auto"/>
          <w:sz w:val="20"/>
          <w:highlight w:val="none"/>
          <w:lang w:eastAsia="zh-CN"/>
        </w:rPr>
      </w:pPr>
    </w:p>
    <w:p w14:paraId="5A0BFCFB">
      <w:pPr>
        <w:pStyle w:val="8"/>
        <w:wordWrap w:val="0"/>
        <w:spacing w:before="1"/>
        <w:rPr>
          <w:rFonts w:hint="eastAsia" w:ascii="宋体" w:hAnsi="宋体" w:eastAsia="宋体" w:cs="宋体"/>
          <w:color w:val="auto"/>
          <w:sz w:val="17"/>
          <w:highlight w:val="none"/>
          <w:lang w:eastAsia="zh-CN"/>
        </w:rPr>
      </w:pPr>
    </w:p>
    <w:p w14:paraId="37A2E990">
      <w:pPr>
        <w:pStyle w:val="8"/>
        <w:tabs>
          <w:tab w:val="left" w:pos="6521"/>
        </w:tabs>
        <w:wordWrap w:val="0"/>
        <w:spacing w:before="37"/>
        <w:ind w:left="4212"/>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（盖单位章）</w:t>
      </w:r>
    </w:p>
    <w:p w14:paraId="3ED93ACC">
      <w:pPr>
        <w:pStyle w:val="8"/>
        <w:wordWrap w:val="0"/>
        <w:rPr>
          <w:rFonts w:hint="eastAsia" w:ascii="宋体" w:hAnsi="宋体" w:eastAsia="宋体" w:cs="宋体"/>
          <w:color w:val="auto"/>
          <w:sz w:val="20"/>
          <w:highlight w:val="none"/>
          <w:lang w:eastAsia="zh-CN"/>
        </w:rPr>
      </w:pPr>
    </w:p>
    <w:p w14:paraId="7F3F0B1A">
      <w:pPr>
        <w:pStyle w:val="8"/>
        <w:wordWrap w:val="0"/>
        <w:spacing w:before="7"/>
        <w:rPr>
          <w:rFonts w:hint="eastAsia" w:ascii="宋体" w:hAnsi="宋体" w:eastAsia="宋体" w:cs="宋体"/>
          <w:color w:val="auto"/>
          <w:sz w:val="23"/>
          <w:highlight w:val="none"/>
          <w:lang w:eastAsia="zh-CN"/>
        </w:rPr>
      </w:pPr>
    </w:p>
    <w:p w14:paraId="03EFC39D">
      <w:pPr>
        <w:pStyle w:val="8"/>
        <w:tabs>
          <w:tab w:val="left" w:pos="5352"/>
          <w:tab w:val="left" w:pos="6192"/>
          <w:tab w:val="left" w:pos="7032"/>
        </w:tabs>
        <w:wordWrap w:val="0"/>
        <w:spacing w:before="36"/>
        <w:ind w:left="4721"/>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日</w:t>
      </w:r>
    </w:p>
    <w:p w14:paraId="5DA853D5">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40E86941">
      <w:pPr>
        <w:wordWrap w:val="0"/>
        <w:spacing w:after="240" w:afterLines="100"/>
        <w:jc w:val="center"/>
        <w:rPr>
          <w:rFonts w:hint="eastAsia" w:ascii="宋体" w:hAnsi="宋体" w:eastAsia="宋体" w:cs="宋体"/>
          <w:b/>
          <w:bCs/>
          <w:color w:val="auto"/>
          <w:sz w:val="32"/>
          <w:szCs w:val="32"/>
          <w:highlight w:val="none"/>
          <w:lang w:eastAsia="zh-CN"/>
        </w:rPr>
      </w:pPr>
      <w:bookmarkStart w:id="139" w:name="_bookmark199"/>
      <w:bookmarkEnd w:id="139"/>
      <w:r>
        <w:rPr>
          <w:rFonts w:hint="eastAsia" w:ascii="宋体" w:hAnsi="宋体" w:eastAsia="宋体" w:cs="宋体"/>
          <w:b/>
          <w:bCs/>
          <w:color w:val="auto"/>
          <w:sz w:val="32"/>
          <w:szCs w:val="32"/>
          <w:highlight w:val="none"/>
          <w:lang w:eastAsia="zh-CN"/>
        </w:rPr>
        <w:t>四、授权委托书</w:t>
      </w:r>
    </w:p>
    <w:p w14:paraId="080BB9C6">
      <w:pPr>
        <w:pStyle w:val="8"/>
        <w:wordWrap w:val="0"/>
        <w:rPr>
          <w:rFonts w:hint="eastAsia" w:ascii="宋体" w:hAnsi="宋体" w:eastAsia="宋体" w:cs="宋体"/>
          <w:b/>
          <w:color w:val="auto"/>
          <w:sz w:val="32"/>
          <w:highlight w:val="none"/>
          <w:lang w:eastAsia="zh-CN"/>
        </w:rPr>
      </w:pPr>
    </w:p>
    <w:p w14:paraId="1E248CCA">
      <w:pPr>
        <w:pStyle w:val="8"/>
        <w:wordWrap w:val="0"/>
        <w:spacing w:before="4"/>
        <w:rPr>
          <w:rFonts w:hint="eastAsia" w:ascii="宋体" w:hAnsi="宋体" w:eastAsia="宋体" w:cs="宋体"/>
          <w:b/>
          <w:color w:val="auto"/>
          <w:sz w:val="32"/>
          <w:highlight w:val="none"/>
          <w:lang w:eastAsia="zh-CN"/>
        </w:rPr>
      </w:pPr>
    </w:p>
    <w:p w14:paraId="2EE149C6">
      <w:pPr>
        <w:pStyle w:val="8"/>
        <w:tabs>
          <w:tab w:val="left" w:pos="2421"/>
          <w:tab w:val="left" w:pos="5585"/>
        </w:tabs>
        <w:wordWrap w:val="0"/>
        <w:ind w:left="52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（姓名）系</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（供应商名称）的法定代表人，现</w:t>
      </w:r>
    </w:p>
    <w:p w14:paraId="1017D8E4">
      <w:pPr>
        <w:pStyle w:val="8"/>
        <w:wordWrap w:val="0"/>
        <w:spacing w:before="10"/>
        <w:rPr>
          <w:rFonts w:hint="eastAsia" w:ascii="宋体" w:hAnsi="宋体" w:eastAsia="宋体" w:cs="宋体"/>
          <w:color w:val="auto"/>
          <w:sz w:val="9"/>
          <w:highlight w:val="none"/>
          <w:lang w:eastAsia="zh-CN"/>
        </w:rPr>
      </w:pPr>
    </w:p>
    <w:p w14:paraId="27FE0737">
      <w:pPr>
        <w:pStyle w:val="8"/>
        <w:tabs>
          <w:tab w:val="left" w:pos="1789"/>
        </w:tabs>
        <w:wordWrap w:val="0"/>
        <w:spacing w:before="36"/>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委托</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（姓名）为我方代理人。代理人根据授权，以我方名义签署、澄清确认、递</w:t>
      </w:r>
    </w:p>
    <w:p w14:paraId="085F054A">
      <w:pPr>
        <w:pStyle w:val="8"/>
        <w:wordWrap w:val="0"/>
        <w:spacing w:before="10"/>
        <w:rPr>
          <w:rFonts w:hint="eastAsia" w:ascii="宋体" w:hAnsi="宋体" w:eastAsia="宋体" w:cs="宋体"/>
          <w:color w:val="auto"/>
          <w:sz w:val="9"/>
          <w:highlight w:val="none"/>
          <w:lang w:eastAsia="zh-CN"/>
        </w:rPr>
      </w:pPr>
    </w:p>
    <w:p w14:paraId="11F150AE">
      <w:pPr>
        <w:pStyle w:val="8"/>
        <w:tabs>
          <w:tab w:val="left" w:pos="3566"/>
        </w:tabs>
        <w:wordWrap w:val="0"/>
        <w:spacing w:before="36" w:line="386" w:lineRule="auto"/>
        <w:ind w:left="100" w:right="140"/>
        <w:rPr>
          <w:rFonts w:hint="eastAsia" w:ascii="宋体" w:hAnsi="宋体" w:eastAsia="宋体" w:cs="宋体"/>
          <w:color w:val="auto"/>
          <w:highlight w:val="none"/>
          <w:lang w:eastAsia="zh-CN"/>
        </w:rPr>
      </w:pPr>
      <w:r>
        <w:rPr>
          <w:rFonts w:hint="eastAsia" w:ascii="宋体" w:hAnsi="宋体" w:eastAsia="宋体" w:cs="宋体"/>
          <w:color w:val="auto"/>
          <w:spacing w:val="-2"/>
          <w:highlight w:val="none"/>
          <w:lang w:eastAsia="zh-CN"/>
        </w:rPr>
        <w:t xml:space="preserve">交、撤回、修改服务项目响应文件、签订合同和处理有关事宜，其法律后果由我方承担。 </w:t>
      </w:r>
      <w:r>
        <w:rPr>
          <w:rFonts w:hint="eastAsia" w:ascii="宋体" w:hAnsi="宋体" w:eastAsia="宋体" w:cs="宋体"/>
          <w:color w:val="auto"/>
          <w:highlight w:val="none"/>
          <w:lang w:eastAsia="zh-CN"/>
        </w:rPr>
        <w:t>委托期限：</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w:t>
      </w:r>
    </w:p>
    <w:p w14:paraId="7C8869B3">
      <w:pPr>
        <w:pStyle w:val="8"/>
        <w:wordWrap w:val="0"/>
        <w:spacing w:before="36"/>
        <w:ind w:left="520"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代理人无转委托权。</w:t>
      </w:r>
    </w:p>
    <w:p w14:paraId="448BFE3E">
      <w:pPr>
        <w:pStyle w:val="8"/>
        <w:wordWrap w:val="0"/>
        <w:rPr>
          <w:rFonts w:hint="eastAsia" w:ascii="宋体" w:hAnsi="宋体" w:eastAsia="宋体" w:cs="宋体"/>
          <w:color w:val="auto"/>
          <w:sz w:val="20"/>
          <w:highlight w:val="none"/>
          <w:lang w:eastAsia="zh-CN"/>
        </w:rPr>
      </w:pPr>
    </w:p>
    <w:p w14:paraId="28CA9122">
      <w:pPr>
        <w:pStyle w:val="8"/>
        <w:wordWrap w:val="0"/>
        <w:spacing w:before="4"/>
        <w:rPr>
          <w:rFonts w:hint="eastAsia" w:ascii="宋体" w:hAnsi="宋体" w:eastAsia="宋体" w:cs="宋体"/>
          <w:color w:val="auto"/>
          <w:sz w:val="26"/>
          <w:highlight w:val="none"/>
          <w:lang w:eastAsia="zh-CN"/>
        </w:rPr>
      </w:pPr>
    </w:p>
    <w:p w14:paraId="73B590D5">
      <w:pPr>
        <w:pStyle w:val="8"/>
        <w:wordWrap w:val="0"/>
        <w:ind w:left="100"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附：法定代表人身份证复印件及委托代理人身份证复印件</w:t>
      </w:r>
    </w:p>
    <w:p w14:paraId="60E56A04">
      <w:pPr>
        <w:pStyle w:val="8"/>
        <w:wordWrap w:val="0"/>
        <w:rPr>
          <w:rFonts w:hint="eastAsia" w:ascii="宋体" w:hAnsi="宋体" w:eastAsia="宋体" w:cs="宋体"/>
          <w:color w:val="auto"/>
          <w:sz w:val="20"/>
          <w:highlight w:val="none"/>
          <w:lang w:eastAsia="zh-CN"/>
        </w:rPr>
      </w:pPr>
    </w:p>
    <w:p w14:paraId="206A82F5">
      <w:pPr>
        <w:pStyle w:val="8"/>
        <w:wordWrap w:val="0"/>
        <w:spacing w:before="1"/>
        <w:rPr>
          <w:rFonts w:hint="eastAsia" w:ascii="宋体" w:hAnsi="宋体" w:eastAsia="宋体" w:cs="宋体"/>
          <w:color w:val="auto"/>
          <w:sz w:val="26"/>
          <w:highlight w:val="none"/>
          <w:lang w:eastAsia="zh-CN"/>
        </w:rPr>
      </w:pPr>
    </w:p>
    <w:p w14:paraId="4B63C10B">
      <w:pPr>
        <w:pStyle w:val="8"/>
        <w:wordWrap w:val="0"/>
        <w:ind w:left="100"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注：本授权委托书需由供应商加盖单位公章并由其法定代表人和委托代理人签字。</w:t>
      </w:r>
    </w:p>
    <w:p w14:paraId="44CACCEB">
      <w:pPr>
        <w:pStyle w:val="8"/>
        <w:wordWrap w:val="0"/>
        <w:rPr>
          <w:rFonts w:hint="eastAsia" w:ascii="宋体" w:hAnsi="宋体" w:eastAsia="宋体" w:cs="宋体"/>
          <w:color w:val="auto"/>
          <w:sz w:val="20"/>
          <w:highlight w:val="none"/>
          <w:lang w:eastAsia="zh-CN"/>
        </w:rPr>
      </w:pPr>
    </w:p>
    <w:p w14:paraId="1BC0D494">
      <w:pPr>
        <w:pStyle w:val="8"/>
        <w:wordWrap w:val="0"/>
        <w:spacing w:before="4"/>
        <w:rPr>
          <w:rFonts w:hint="eastAsia" w:ascii="宋体" w:hAnsi="宋体" w:eastAsia="宋体" w:cs="宋体"/>
          <w:color w:val="auto"/>
          <w:sz w:val="26"/>
          <w:highlight w:val="none"/>
          <w:lang w:eastAsia="zh-CN"/>
        </w:rPr>
      </w:pPr>
    </w:p>
    <w:p w14:paraId="45F05AEF">
      <w:pPr>
        <w:pStyle w:val="8"/>
        <w:tabs>
          <w:tab w:val="left" w:pos="3216"/>
          <w:tab w:val="left" w:pos="3636"/>
          <w:tab w:val="left" w:pos="7241"/>
        </w:tabs>
        <w:wordWrap w:val="0"/>
        <w:ind w:left="2793"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  应  商</w:t>
      </w:r>
      <w:r>
        <w:rPr>
          <w:rFonts w:hint="eastAsia" w:ascii="宋体" w:hAnsi="宋体" w:eastAsia="宋体" w:cs="宋体"/>
          <w:color w:val="auto"/>
          <w:spacing w:val="-3"/>
          <w:highlight w:val="none"/>
          <w:lang w:eastAsia="zh-CN"/>
        </w:rPr>
        <w:t>：</w:t>
      </w:r>
      <w:r>
        <w:rPr>
          <w:rFonts w:hint="eastAsia" w:ascii="宋体" w:hAnsi="宋体" w:eastAsia="宋体" w:cs="宋体"/>
          <w:color w:val="auto"/>
          <w:spacing w:val="-3"/>
          <w:highlight w:val="none"/>
          <w:u w:val="single"/>
          <w:lang w:eastAsia="zh-CN"/>
        </w:rPr>
        <w:t xml:space="preserve"> </w:t>
      </w:r>
      <w:r>
        <w:rPr>
          <w:rFonts w:hint="eastAsia" w:ascii="宋体" w:hAnsi="宋体" w:eastAsia="宋体" w:cs="宋体"/>
          <w:color w:val="auto"/>
          <w:spacing w:val="-3"/>
          <w:highlight w:val="none"/>
          <w:u w:val="single"/>
          <w:lang w:eastAsia="zh-CN"/>
        </w:rPr>
        <w:tab/>
      </w:r>
      <w:r>
        <w:rPr>
          <w:rFonts w:hint="eastAsia" w:ascii="宋体" w:hAnsi="宋体" w:eastAsia="宋体" w:cs="宋体"/>
          <w:color w:val="auto"/>
          <w:highlight w:val="none"/>
          <w:lang w:eastAsia="zh-CN"/>
        </w:rPr>
        <w:t>（盖单位章）</w:t>
      </w:r>
    </w:p>
    <w:p w14:paraId="54480F3E">
      <w:pPr>
        <w:pStyle w:val="8"/>
        <w:wordWrap w:val="0"/>
        <w:rPr>
          <w:rFonts w:hint="eastAsia" w:ascii="宋体" w:hAnsi="宋体" w:eastAsia="宋体" w:cs="宋体"/>
          <w:color w:val="auto"/>
          <w:sz w:val="20"/>
          <w:highlight w:val="none"/>
          <w:lang w:eastAsia="zh-CN"/>
        </w:rPr>
      </w:pPr>
    </w:p>
    <w:p w14:paraId="58C7E845">
      <w:pPr>
        <w:pStyle w:val="8"/>
        <w:wordWrap w:val="0"/>
        <w:spacing w:before="7"/>
        <w:rPr>
          <w:rFonts w:hint="eastAsia" w:ascii="宋体" w:hAnsi="宋体" w:eastAsia="宋体" w:cs="宋体"/>
          <w:color w:val="auto"/>
          <w:sz w:val="23"/>
          <w:highlight w:val="none"/>
          <w:lang w:eastAsia="zh-CN"/>
        </w:rPr>
      </w:pPr>
    </w:p>
    <w:p w14:paraId="4604270E">
      <w:pPr>
        <w:pStyle w:val="8"/>
        <w:tabs>
          <w:tab w:val="left" w:pos="6401"/>
        </w:tabs>
        <w:wordWrap w:val="0"/>
        <w:spacing w:before="36"/>
        <w:ind w:left="2791"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（签字）</w:t>
      </w:r>
    </w:p>
    <w:p w14:paraId="1AE2E0D6">
      <w:pPr>
        <w:pStyle w:val="8"/>
        <w:wordWrap w:val="0"/>
        <w:rPr>
          <w:rFonts w:hint="eastAsia" w:ascii="宋体" w:hAnsi="宋体" w:eastAsia="宋体" w:cs="宋体"/>
          <w:color w:val="auto"/>
          <w:sz w:val="20"/>
          <w:highlight w:val="none"/>
          <w:lang w:eastAsia="zh-CN"/>
        </w:rPr>
      </w:pPr>
    </w:p>
    <w:p w14:paraId="50B1EEB1">
      <w:pPr>
        <w:pStyle w:val="8"/>
        <w:wordWrap w:val="0"/>
        <w:spacing w:before="4"/>
        <w:rPr>
          <w:rFonts w:hint="eastAsia" w:ascii="宋体" w:hAnsi="宋体" w:eastAsia="宋体" w:cs="宋体"/>
          <w:color w:val="auto"/>
          <w:sz w:val="23"/>
          <w:highlight w:val="none"/>
          <w:lang w:eastAsia="zh-CN"/>
        </w:rPr>
      </w:pPr>
    </w:p>
    <w:p w14:paraId="371C18CD">
      <w:pPr>
        <w:pStyle w:val="8"/>
        <w:tabs>
          <w:tab w:val="left" w:pos="8549"/>
        </w:tabs>
        <w:wordWrap w:val="0"/>
        <w:spacing w:before="37"/>
        <w:ind w:left="2793"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身份证号码：</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p>
    <w:p w14:paraId="73441922">
      <w:pPr>
        <w:pStyle w:val="8"/>
        <w:wordWrap w:val="0"/>
        <w:rPr>
          <w:rFonts w:hint="eastAsia" w:ascii="宋体" w:hAnsi="宋体" w:eastAsia="宋体" w:cs="宋体"/>
          <w:color w:val="auto"/>
          <w:sz w:val="20"/>
          <w:highlight w:val="none"/>
          <w:lang w:eastAsia="zh-CN"/>
        </w:rPr>
      </w:pPr>
    </w:p>
    <w:p w14:paraId="4B69937D">
      <w:pPr>
        <w:pStyle w:val="8"/>
        <w:wordWrap w:val="0"/>
        <w:spacing w:before="6"/>
        <w:rPr>
          <w:rFonts w:hint="eastAsia" w:ascii="宋体" w:hAnsi="宋体" w:eastAsia="宋体" w:cs="宋体"/>
          <w:color w:val="auto"/>
          <w:sz w:val="29"/>
          <w:highlight w:val="none"/>
          <w:lang w:eastAsia="zh-CN"/>
        </w:rPr>
      </w:pPr>
    </w:p>
    <w:p w14:paraId="39314648">
      <w:pPr>
        <w:pStyle w:val="8"/>
        <w:tabs>
          <w:tab w:val="left" w:pos="7661"/>
        </w:tabs>
        <w:wordWrap w:val="0"/>
        <w:spacing w:before="36"/>
        <w:ind w:left="2793"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5E2A1AFE">
      <w:pPr>
        <w:pStyle w:val="8"/>
        <w:wordWrap w:val="0"/>
        <w:rPr>
          <w:rFonts w:hint="eastAsia" w:ascii="宋体" w:hAnsi="宋体" w:eastAsia="宋体" w:cs="宋体"/>
          <w:color w:val="auto"/>
          <w:sz w:val="20"/>
          <w:highlight w:val="none"/>
          <w:lang w:eastAsia="zh-CN"/>
        </w:rPr>
      </w:pPr>
    </w:p>
    <w:p w14:paraId="17FE3B86">
      <w:pPr>
        <w:pStyle w:val="8"/>
        <w:wordWrap w:val="0"/>
        <w:spacing w:before="7"/>
        <w:rPr>
          <w:rFonts w:hint="eastAsia" w:ascii="宋体" w:hAnsi="宋体" w:eastAsia="宋体" w:cs="宋体"/>
          <w:color w:val="auto"/>
          <w:sz w:val="23"/>
          <w:highlight w:val="none"/>
          <w:lang w:eastAsia="zh-CN"/>
        </w:rPr>
      </w:pPr>
    </w:p>
    <w:p w14:paraId="7AF10A37">
      <w:pPr>
        <w:pStyle w:val="8"/>
        <w:tabs>
          <w:tab w:val="left" w:pos="8549"/>
        </w:tabs>
        <w:wordWrap w:val="0"/>
        <w:spacing w:before="37"/>
        <w:ind w:left="2793" w:right="108"/>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身份证号码：</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p>
    <w:p w14:paraId="37AABD46">
      <w:pPr>
        <w:pStyle w:val="8"/>
        <w:wordWrap w:val="0"/>
        <w:rPr>
          <w:rFonts w:hint="eastAsia" w:ascii="宋体" w:hAnsi="宋体" w:eastAsia="宋体" w:cs="宋体"/>
          <w:color w:val="auto"/>
          <w:sz w:val="20"/>
          <w:highlight w:val="none"/>
          <w:lang w:eastAsia="zh-CN"/>
        </w:rPr>
      </w:pPr>
    </w:p>
    <w:p w14:paraId="32362136">
      <w:pPr>
        <w:pStyle w:val="8"/>
        <w:wordWrap w:val="0"/>
        <w:rPr>
          <w:rFonts w:hint="eastAsia" w:ascii="宋体" w:hAnsi="宋体" w:eastAsia="宋体" w:cs="宋体"/>
          <w:color w:val="auto"/>
          <w:sz w:val="20"/>
          <w:highlight w:val="none"/>
          <w:lang w:eastAsia="zh-CN"/>
        </w:rPr>
      </w:pPr>
    </w:p>
    <w:p w14:paraId="4D09CE3F">
      <w:pPr>
        <w:pStyle w:val="8"/>
        <w:wordWrap w:val="0"/>
        <w:rPr>
          <w:rFonts w:hint="eastAsia" w:ascii="宋体" w:hAnsi="宋体" w:eastAsia="宋体" w:cs="宋体"/>
          <w:color w:val="auto"/>
          <w:sz w:val="20"/>
          <w:highlight w:val="none"/>
          <w:lang w:eastAsia="zh-CN"/>
        </w:rPr>
      </w:pPr>
    </w:p>
    <w:p w14:paraId="30A8B996">
      <w:pPr>
        <w:pStyle w:val="8"/>
        <w:wordWrap w:val="0"/>
        <w:spacing w:before="8"/>
        <w:rPr>
          <w:rFonts w:hint="eastAsia" w:ascii="宋体" w:hAnsi="宋体" w:eastAsia="宋体" w:cs="宋体"/>
          <w:color w:val="auto"/>
          <w:sz w:val="27"/>
          <w:highlight w:val="none"/>
          <w:lang w:eastAsia="zh-CN"/>
        </w:rPr>
      </w:pPr>
    </w:p>
    <w:p w14:paraId="2E3906B1">
      <w:pPr>
        <w:pStyle w:val="8"/>
        <w:tabs>
          <w:tab w:val="left" w:pos="736"/>
          <w:tab w:val="left" w:pos="1682"/>
          <w:tab w:val="left" w:pos="2626"/>
        </w:tabs>
        <w:wordWrap w:val="0"/>
        <w:spacing w:before="36"/>
        <w:ind w:right="113"/>
        <w:jc w:val="right"/>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3"/>
          <w:highlight w:val="none"/>
          <w:lang w:eastAsia="zh-CN"/>
        </w:rPr>
        <w:t>月</w:t>
      </w:r>
      <w:r>
        <w:rPr>
          <w:rFonts w:hint="eastAsia" w:ascii="宋体" w:hAnsi="宋体" w:eastAsia="宋体" w:cs="宋体"/>
          <w:color w:val="auto"/>
          <w:spacing w:val="-3"/>
          <w:highlight w:val="none"/>
          <w:u w:val="single"/>
          <w:lang w:eastAsia="zh-CN"/>
        </w:rPr>
        <w:t xml:space="preserve"> </w:t>
      </w:r>
      <w:r>
        <w:rPr>
          <w:rFonts w:hint="eastAsia" w:ascii="宋体" w:hAnsi="宋体" w:eastAsia="宋体" w:cs="宋体"/>
          <w:color w:val="auto"/>
          <w:spacing w:val="-3"/>
          <w:highlight w:val="none"/>
          <w:u w:val="single"/>
          <w:lang w:eastAsia="zh-CN"/>
        </w:rPr>
        <w:tab/>
      </w:r>
      <w:r>
        <w:rPr>
          <w:rFonts w:hint="eastAsia" w:ascii="宋体" w:hAnsi="宋体" w:eastAsia="宋体" w:cs="宋体"/>
          <w:color w:val="auto"/>
          <w:highlight w:val="none"/>
          <w:lang w:eastAsia="zh-CN"/>
        </w:rPr>
        <w:t>日</w:t>
      </w:r>
    </w:p>
    <w:p w14:paraId="63FEF57D">
      <w:pPr>
        <w:wordWrap w:val="0"/>
        <w:jc w:val="right"/>
        <w:rPr>
          <w:rFonts w:hint="eastAsia" w:ascii="宋体" w:hAnsi="宋体" w:eastAsia="宋体" w:cs="宋体"/>
          <w:color w:val="auto"/>
          <w:highlight w:val="none"/>
          <w:lang w:eastAsia="zh-CN"/>
        </w:rPr>
        <w:sectPr>
          <w:pgSz w:w="12240" w:h="15840"/>
          <w:pgMar w:top="1400" w:right="1680" w:bottom="1120" w:left="1700" w:header="0" w:footer="921" w:gutter="0"/>
          <w:cols w:space="720" w:num="1"/>
        </w:sectPr>
      </w:pPr>
    </w:p>
    <w:p w14:paraId="6FB22D8B">
      <w:pPr>
        <w:wordWrap w:val="0"/>
        <w:spacing w:after="240" w:afterLines="100"/>
        <w:jc w:val="center"/>
        <w:rPr>
          <w:rFonts w:hint="eastAsia" w:ascii="宋体" w:hAnsi="宋体" w:eastAsia="宋体" w:cs="宋体"/>
          <w:b/>
          <w:bCs/>
          <w:color w:val="auto"/>
          <w:sz w:val="32"/>
          <w:szCs w:val="32"/>
          <w:highlight w:val="none"/>
          <w:lang w:eastAsia="zh-CN"/>
        </w:rPr>
      </w:pPr>
      <w:bookmarkStart w:id="140" w:name="_bookmark200"/>
      <w:bookmarkEnd w:id="140"/>
      <w:r>
        <w:rPr>
          <w:rFonts w:hint="eastAsia" w:ascii="宋体" w:hAnsi="宋体" w:eastAsia="宋体" w:cs="宋体"/>
          <w:b/>
          <w:bCs/>
          <w:color w:val="auto"/>
          <w:sz w:val="32"/>
          <w:szCs w:val="32"/>
          <w:highlight w:val="none"/>
          <w:lang w:eastAsia="zh-CN"/>
        </w:rPr>
        <w:t>五、</w:t>
      </w:r>
      <w:bookmarkStart w:id="141" w:name="_bookmark203"/>
      <w:bookmarkEnd w:id="141"/>
      <w:r>
        <w:rPr>
          <w:rFonts w:hint="eastAsia" w:ascii="宋体" w:hAnsi="宋体" w:eastAsia="宋体" w:cs="宋体"/>
          <w:b/>
          <w:bCs/>
          <w:color w:val="auto"/>
          <w:sz w:val="32"/>
          <w:szCs w:val="32"/>
          <w:highlight w:val="none"/>
          <w:lang w:eastAsia="zh-CN"/>
        </w:rPr>
        <w:t>资格审查资料</w:t>
      </w:r>
    </w:p>
    <w:p w14:paraId="787AE627">
      <w:pPr>
        <w:pStyle w:val="8"/>
        <w:wordWrap w:val="0"/>
        <w:spacing w:before="9"/>
        <w:rPr>
          <w:rFonts w:hint="eastAsia" w:ascii="宋体" w:hAnsi="宋体" w:eastAsia="宋体" w:cs="宋体"/>
          <w:b/>
          <w:color w:val="auto"/>
          <w:sz w:val="15"/>
          <w:highlight w:val="none"/>
          <w:lang w:eastAsia="zh-CN"/>
        </w:rPr>
      </w:pPr>
    </w:p>
    <w:p w14:paraId="57AD1460">
      <w:pPr>
        <w:pStyle w:val="4"/>
        <w:wordWrap w:val="0"/>
        <w:spacing w:before="15"/>
        <w:ind w:left="0" w:right="0"/>
        <w:jc w:val="center"/>
        <w:rPr>
          <w:rFonts w:hint="eastAsia" w:ascii="宋体" w:hAnsi="宋体" w:eastAsia="宋体" w:cs="宋体"/>
          <w:color w:val="auto"/>
          <w:highlight w:val="none"/>
        </w:rPr>
      </w:pPr>
      <w:bookmarkStart w:id="142" w:name="_bookmark204"/>
      <w:bookmarkEnd w:id="142"/>
      <w:bookmarkStart w:id="143" w:name="_Toc4621"/>
      <w:r>
        <w:rPr>
          <w:rFonts w:hint="eastAsia" w:ascii="宋体" w:hAnsi="宋体" w:eastAsia="宋体" w:cs="宋体"/>
          <w:color w:val="auto"/>
          <w:highlight w:val="none"/>
        </w:rPr>
        <w:t>（一）基本情况表</w:t>
      </w:r>
      <w:bookmarkEnd w:id="143"/>
    </w:p>
    <w:p w14:paraId="07C3AB97">
      <w:pPr>
        <w:pStyle w:val="8"/>
        <w:wordWrap w:val="0"/>
        <w:rPr>
          <w:rFonts w:hint="eastAsia" w:ascii="宋体" w:hAnsi="宋体" w:eastAsia="宋体" w:cs="宋体"/>
          <w:color w:val="auto"/>
          <w:sz w:val="23"/>
          <w:highlight w:val="none"/>
        </w:rPr>
      </w:pPr>
    </w:p>
    <w:tbl>
      <w:tblPr>
        <w:tblStyle w:val="29"/>
        <w:tblW w:w="5004"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102"/>
        <w:gridCol w:w="919"/>
        <w:gridCol w:w="1055"/>
        <w:gridCol w:w="1329"/>
        <w:gridCol w:w="424"/>
        <w:gridCol w:w="897"/>
        <w:gridCol w:w="848"/>
        <w:gridCol w:w="296"/>
        <w:gridCol w:w="1267"/>
      </w:tblGrid>
      <w:tr w14:paraId="73F91B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0AFE09B">
            <w:pPr>
              <w:pStyle w:val="43"/>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供应商</w:t>
            </w:r>
            <w:r>
              <w:rPr>
                <w:rFonts w:hint="eastAsia" w:ascii="宋体" w:hAnsi="宋体" w:eastAsia="宋体" w:cs="宋体"/>
                <w:color w:val="auto"/>
                <w:sz w:val="21"/>
                <w:highlight w:val="none"/>
              </w:rPr>
              <w:t>名称</w:t>
            </w:r>
          </w:p>
        </w:tc>
        <w:tc>
          <w:tcPr>
            <w:tcW w:w="3849" w:type="pct"/>
            <w:gridSpan w:val="8"/>
          </w:tcPr>
          <w:p w14:paraId="44162835">
            <w:pPr>
              <w:wordWrap w:val="0"/>
              <w:rPr>
                <w:rFonts w:hint="eastAsia" w:ascii="宋体" w:hAnsi="宋体" w:eastAsia="宋体" w:cs="宋体"/>
                <w:color w:val="auto"/>
                <w:highlight w:val="none"/>
              </w:rPr>
            </w:pPr>
          </w:p>
        </w:tc>
      </w:tr>
      <w:tr w14:paraId="74CD43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259783C">
            <w:pPr>
              <w:pStyle w:val="43"/>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注册地址</w:t>
            </w:r>
          </w:p>
        </w:tc>
        <w:tc>
          <w:tcPr>
            <w:tcW w:w="1807" w:type="pct"/>
            <w:gridSpan w:val="3"/>
          </w:tcPr>
          <w:p w14:paraId="2B673A79">
            <w:pPr>
              <w:wordWrap w:val="0"/>
              <w:rPr>
                <w:rFonts w:hint="eastAsia" w:ascii="宋体" w:hAnsi="宋体" w:eastAsia="宋体" w:cs="宋体"/>
                <w:color w:val="auto"/>
                <w:highlight w:val="none"/>
              </w:rPr>
            </w:pPr>
          </w:p>
        </w:tc>
        <w:tc>
          <w:tcPr>
            <w:tcW w:w="723" w:type="pct"/>
            <w:gridSpan w:val="2"/>
          </w:tcPr>
          <w:p w14:paraId="6B7E680C">
            <w:pPr>
              <w:pStyle w:val="43"/>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邮政编码</w:t>
            </w:r>
          </w:p>
        </w:tc>
        <w:tc>
          <w:tcPr>
            <w:tcW w:w="1319" w:type="pct"/>
            <w:gridSpan w:val="3"/>
          </w:tcPr>
          <w:p w14:paraId="160ADCB6">
            <w:pPr>
              <w:wordWrap w:val="0"/>
              <w:rPr>
                <w:rFonts w:hint="eastAsia" w:ascii="宋体" w:hAnsi="宋体" w:eastAsia="宋体" w:cs="宋体"/>
                <w:color w:val="auto"/>
                <w:highlight w:val="none"/>
              </w:rPr>
            </w:pPr>
          </w:p>
        </w:tc>
      </w:tr>
      <w:tr w14:paraId="70C71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vMerge w:val="restart"/>
          </w:tcPr>
          <w:p w14:paraId="0E229EA3">
            <w:pPr>
              <w:pStyle w:val="43"/>
              <w:wordWrap w:val="0"/>
              <w:spacing w:before="6"/>
              <w:rPr>
                <w:rFonts w:hint="eastAsia" w:ascii="宋体" w:hAnsi="宋体" w:eastAsia="宋体" w:cs="宋体"/>
                <w:color w:val="auto"/>
                <w:sz w:val="25"/>
                <w:highlight w:val="none"/>
              </w:rPr>
            </w:pPr>
          </w:p>
          <w:p w14:paraId="11D5345D">
            <w:pPr>
              <w:pStyle w:val="43"/>
              <w:wordWrap w:val="0"/>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联系方式</w:t>
            </w:r>
          </w:p>
        </w:tc>
        <w:tc>
          <w:tcPr>
            <w:tcW w:w="503" w:type="pct"/>
          </w:tcPr>
          <w:p w14:paraId="21327A81">
            <w:pPr>
              <w:pStyle w:val="43"/>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联系人</w:t>
            </w:r>
          </w:p>
        </w:tc>
        <w:tc>
          <w:tcPr>
            <w:tcW w:w="1303" w:type="pct"/>
            <w:gridSpan w:val="2"/>
          </w:tcPr>
          <w:p w14:paraId="0E21F8D9">
            <w:pPr>
              <w:wordWrap w:val="0"/>
              <w:rPr>
                <w:rFonts w:hint="eastAsia" w:ascii="宋体" w:hAnsi="宋体" w:eastAsia="宋体" w:cs="宋体"/>
                <w:color w:val="auto"/>
                <w:highlight w:val="none"/>
              </w:rPr>
            </w:pPr>
          </w:p>
        </w:tc>
        <w:tc>
          <w:tcPr>
            <w:tcW w:w="723" w:type="pct"/>
            <w:gridSpan w:val="2"/>
          </w:tcPr>
          <w:p w14:paraId="6EC845E4">
            <w:pPr>
              <w:pStyle w:val="43"/>
              <w:wordWrap w:val="0"/>
              <w:spacing w:before="107"/>
              <w:ind w:left="374"/>
              <w:rPr>
                <w:rFonts w:hint="eastAsia" w:ascii="宋体" w:hAnsi="宋体" w:eastAsia="宋体" w:cs="宋体"/>
                <w:color w:val="auto"/>
                <w:sz w:val="21"/>
                <w:highlight w:val="none"/>
              </w:rPr>
            </w:pPr>
            <w:r>
              <w:rPr>
                <w:rFonts w:hint="eastAsia" w:ascii="宋体" w:hAnsi="宋体" w:eastAsia="宋体" w:cs="宋体"/>
                <w:color w:val="auto"/>
                <w:sz w:val="21"/>
                <w:highlight w:val="none"/>
              </w:rPr>
              <w:t>电 话</w:t>
            </w:r>
          </w:p>
        </w:tc>
        <w:tc>
          <w:tcPr>
            <w:tcW w:w="1319" w:type="pct"/>
            <w:gridSpan w:val="3"/>
          </w:tcPr>
          <w:p w14:paraId="14E677D2">
            <w:pPr>
              <w:wordWrap w:val="0"/>
              <w:rPr>
                <w:rFonts w:hint="eastAsia" w:ascii="宋体" w:hAnsi="宋体" w:eastAsia="宋体" w:cs="宋体"/>
                <w:color w:val="auto"/>
                <w:highlight w:val="none"/>
              </w:rPr>
            </w:pPr>
          </w:p>
        </w:tc>
      </w:tr>
      <w:tr w14:paraId="7D13D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vMerge w:val="continue"/>
          </w:tcPr>
          <w:p w14:paraId="6D7ED15A">
            <w:pPr>
              <w:wordWrap w:val="0"/>
              <w:rPr>
                <w:rFonts w:hint="eastAsia" w:ascii="宋体" w:hAnsi="宋体" w:eastAsia="宋体" w:cs="宋体"/>
                <w:color w:val="auto"/>
                <w:highlight w:val="none"/>
              </w:rPr>
            </w:pPr>
          </w:p>
        </w:tc>
        <w:tc>
          <w:tcPr>
            <w:tcW w:w="503" w:type="pct"/>
          </w:tcPr>
          <w:p w14:paraId="7E3EBFEC">
            <w:pPr>
              <w:pStyle w:val="43"/>
              <w:tabs>
                <w:tab w:val="left" w:pos="422"/>
              </w:tabs>
              <w:wordWrap w:val="0"/>
              <w:spacing w:before="10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传</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真</w:t>
            </w:r>
          </w:p>
        </w:tc>
        <w:tc>
          <w:tcPr>
            <w:tcW w:w="1303" w:type="pct"/>
            <w:gridSpan w:val="2"/>
          </w:tcPr>
          <w:p w14:paraId="1F4010D7">
            <w:pPr>
              <w:wordWrap w:val="0"/>
              <w:rPr>
                <w:rFonts w:hint="eastAsia" w:ascii="宋体" w:hAnsi="宋体" w:eastAsia="宋体" w:cs="宋体"/>
                <w:color w:val="auto"/>
                <w:highlight w:val="none"/>
              </w:rPr>
            </w:pPr>
          </w:p>
        </w:tc>
        <w:tc>
          <w:tcPr>
            <w:tcW w:w="723" w:type="pct"/>
            <w:gridSpan w:val="2"/>
          </w:tcPr>
          <w:p w14:paraId="07B0F006">
            <w:pPr>
              <w:pStyle w:val="43"/>
              <w:wordWrap w:val="0"/>
              <w:spacing w:before="108"/>
              <w:ind w:left="374"/>
              <w:rPr>
                <w:rFonts w:hint="eastAsia" w:ascii="宋体" w:hAnsi="宋体" w:eastAsia="宋体" w:cs="宋体"/>
                <w:color w:val="auto"/>
                <w:sz w:val="21"/>
                <w:highlight w:val="none"/>
              </w:rPr>
            </w:pPr>
            <w:r>
              <w:rPr>
                <w:rFonts w:hint="eastAsia" w:ascii="宋体" w:hAnsi="宋体" w:eastAsia="宋体" w:cs="宋体"/>
                <w:color w:val="auto"/>
                <w:sz w:val="21"/>
                <w:highlight w:val="none"/>
              </w:rPr>
              <w:t>网 址</w:t>
            </w:r>
          </w:p>
        </w:tc>
        <w:tc>
          <w:tcPr>
            <w:tcW w:w="1319" w:type="pct"/>
            <w:gridSpan w:val="3"/>
          </w:tcPr>
          <w:p w14:paraId="323EB96E">
            <w:pPr>
              <w:wordWrap w:val="0"/>
              <w:rPr>
                <w:rFonts w:hint="eastAsia" w:ascii="宋体" w:hAnsi="宋体" w:eastAsia="宋体" w:cs="宋体"/>
                <w:color w:val="auto"/>
                <w:highlight w:val="none"/>
              </w:rPr>
            </w:pPr>
          </w:p>
        </w:tc>
      </w:tr>
      <w:tr w14:paraId="2A8B0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AEB6B2E">
            <w:pPr>
              <w:pStyle w:val="43"/>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法定代表人</w:t>
            </w:r>
          </w:p>
        </w:tc>
        <w:tc>
          <w:tcPr>
            <w:tcW w:w="503" w:type="pct"/>
          </w:tcPr>
          <w:p w14:paraId="6697FB34">
            <w:pPr>
              <w:pStyle w:val="43"/>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577" w:type="pct"/>
          </w:tcPr>
          <w:p w14:paraId="0802370A">
            <w:pPr>
              <w:wordWrap w:val="0"/>
              <w:rPr>
                <w:rFonts w:hint="eastAsia" w:ascii="宋体" w:hAnsi="宋体" w:eastAsia="宋体" w:cs="宋体"/>
                <w:color w:val="auto"/>
                <w:highlight w:val="none"/>
              </w:rPr>
            </w:pPr>
          </w:p>
        </w:tc>
        <w:tc>
          <w:tcPr>
            <w:tcW w:w="726" w:type="pct"/>
          </w:tcPr>
          <w:p w14:paraId="44B8D2D5">
            <w:pPr>
              <w:pStyle w:val="43"/>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技术职称</w:t>
            </w:r>
          </w:p>
        </w:tc>
        <w:tc>
          <w:tcPr>
            <w:tcW w:w="723" w:type="pct"/>
            <w:gridSpan w:val="2"/>
          </w:tcPr>
          <w:p w14:paraId="46D2D655">
            <w:pPr>
              <w:wordWrap w:val="0"/>
              <w:rPr>
                <w:rFonts w:hint="eastAsia" w:ascii="宋体" w:hAnsi="宋体" w:eastAsia="宋体" w:cs="宋体"/>
                <w:color w:val="auto"/>
                <w:highlight w:val="none"/>
              </w:rPr>
            </w:pPr>
          </w:p>
        </w:tc>
        <w:tc>
          <w:tcPr>
            <w:tcW w:w="626" w:type="pct"/>
            <w:gridSpan w:val="2"/>
          </w:tcPr>
          <w:p w14:paraId="75790C73">
            <w:pPr>
              <w:pStyle w:val="43"/>
              <w:wordWrap w:val="0"/>
              <w:spacing w:before="107"/>
              <w:ind w:left="340"/>
              <w:rPr>
                <w:rFonts w:hint="eastAsia" w:ascii="宋体" w:hAnsi="宋体" w:eastAsia="宋体" w:cs="宋体"/>
                <w:color w:val="auto"/>
                <w:sz w:val="21"/>
                <w:highlight w:val="none"/>
              </w:rPr>
            </w:pPr>
            <w:r>
              <w:rPr>
                <w:rFonts w:hint="eastAsia" w:ascii="宋体" w:hAnsi="宋体" w:eastAsia="宋体" w:cs="宋体"/>
                <w:color w:val="auto"/>
                <w:sz w:val="21"/>
                <w:highlight w:val="none"/>
              </w:rPr>
              <w:t>电话</w:t>
            </w:r>
          </w:p>
        </w:tc>
        <w:tc>
          <w:tcPr>
            <w:tcW w:w="692" w:type="pct"/>
          </w:tcPr>
          <w:p w14:paraId="731C5AF3">
            <w:pPr>
              <w:wordWrap w:val="0"/>
              <w:rPr>
                <w:rFonts w:hint="eastAsia" w:ascii="宋体" w:hAnsi="宋体" w:eastAsia="宋体" w:cs="宋体"/>
                <w:color w:val="auto"/>
                <w:highlight w:val="none"/>
              </w:rPr>
            </w:pPr>
          </w:p>
        </w:tc>
      </w:tr>
      <w:tr w14:paraId="14F48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1C081992">
            <w:pPr>
              <w:pStyle w:val="43"/>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技术负责人</w:t>
            </w:r>
          </w:p>
        </w:tc>
        <w:tc>
          <w:tcPr>
            <w:tcW w:w="503" w:type="pct"/>
          </w:tcPr>
          <w:p w14:paraId="1F626E49">
            <w:pPr>
              <w:pStyle w:val="43"/>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577" w:type="pct"/>
          </w:tcPr>
          <w:p w14:paraId="68EC38BF">
            <w:pPr>
              <w:wordWrap w:val="0"/>
              <w:rPr>
                <w:rFonts w:hint="eastAsia" w:ascii="宋体" w:hAnsi="宋体" w:eastAsia="宋体" w:cs="宋体"/>
                <w:color w:val="auto"/>
                <w:highlight w:val="none"/>
              </w:rPr>
            </w:pPr>
          </w:p>
        </w:tc>
        <w:tc>
          <w:tcPr>
            <w:tcW w:w="726" w:type="pct"/>
          </w:tcPr>
          <w:p w14:paraId="34F894E2">
            <w:pPr>
              <w:pStyle w:val="43"/>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技术职称</w:t>
            </w:r>
          </w:p>
        </w:tc>
        <w:tc>
          <w:tcPr>
            <w:tcW w:w="723" w:type="pct"/>
            <w:gridSpan w:val="2"/>
          </w:tcPr>
          <w:p w14:paraId="25AF2393">
            <w:pPr>
              <w:wordWrap w:val="0"/>
              <w:rPr>
                <w:rFonts w:hint="eastAsia" w:ascii="宋体" w:hAnsi="宋体" w:eastAsia="宋体" w:cs="宋体"/>
                <w:color w:val="auto"/>
                <w:highlight w:val="none"/>
              </w:rPr>
            </w:pPr>
          </w:p>
        </w:tc>
        <w:tc>
          <w:tcPr>
            <w:tcW w:w="626" w:type="pct"/>
            <w:gridSpan w:val="2"/>
          </w:tcPr>
          <w:p w14:paraId="0D9FD285">
            <w:pPr>
              <w:pStyle w:val="43"/>
              <w:wordWrap w:val="0"/>
              <w:spacing w:before="107"/>
              <w:ind w:left="340"/>
              <w:rPr>
                <w:rFonts w:hint="eastAsia" w:ascii="宋体" w:hAnsi="宋体" w:eastAsia="宋体" w:cs="宋体"/>
                <w:color w:val="auto"/>
                <w:sz w:val="21"/>
                <w:highlight w:val="none"/>
              </w:rPr>
            </w:pPr>
            <w:r>
              <w:rPr>
                <w:rFonts w:hint="eastAsia" w:ascii="宋体" w:hAnsi="宋体" w:eastAsia="宋体" w:cs="宋体"/>
                <w:color w:val="auto"/>
                <w:sz w:val="21"/>
                <w:highlight w:val="none"/>
              </w:rPr>
              <w:t>电话</w:t>
            </w:r>
          </w:p>
        </w:tc>
        <w:tc>
          <w:tcPr>
            <w:tcW w:w="692" w:type="pct"/>
          </w:tcPr>
          <w:p w14:paraId="253BCFB0">
            <w:pPr>
              <w:wordWrap w:val="0"/>
              <w:rPr>
                <w:rFonts w:hint="eastAsia" w:ascii="宋体" w:hAnsi="宋体" w:eastAsia="宋体" w:cs="宋体"/>
                <w:color w:val="auto"/>
                <w:highlight w:val="none"/>
              </w:rPr>
            </w:pPr>
          </w:p>
        </w:tc>
      </w:tr>
      <w:tr w14:paraId="60590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9123775">
            <w:pPr>
              <w:pStyle w:val="43"/>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企业</w:t>
            </w: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资质证书</w:t>
            </w:r>
          </w:p>
        </w:tc>
        <w:tc>
          <w:tcPr>
            <w:tcW w:w="3849" w:type="pct"/>
            <w:gridSpan w:val="8"/>
          </w:tcPr>
          <w:p w14:paraId="0AF0C0DF">
            <w:pPr>
              <w:pStyle w:val="43"/>
              <w:tabs>
                <w:tab w:val="left" w:pos="3785"/>
                <w:tab w:val="left" w:pos="5045"/>
              </w:tabs>
              <w:wordWrap w:val="0"/>
              <w:spacing w:before="107"/>
              <w:ind w:left="1054"/>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类型：</w:t>
            </w:r>
            <w:r>
              <w:rPr>
                <w:rFonts w:hint="eastAsia" w:ascii="宋体" w:hAnsi="宋体" w:eastAsia="宋体" w:cs="宋体"/>
                <w:color w:val="auto"/>
                <w:sz w:val="21"/>
                <w:highlight w:val="none"/>
                <w:lang w:eastAsia="zh-CN"/>
              </w:rPr>
              <w:tab/>
            </w:r>
            <w:r>
              <w:rPr>
                <w:rFonts w:hint="eastAsia" w:ascii="宋体" w:hAnsi="宋体" w:eastAsia="宋体" w:cs="宋体"/>
                <w:color w:val="auto"/>
                <w:sz w:val="21"/>
                <w:highlight w:val="none"/>
                <w:lang w:eastAsia="zh-CN"/>
              </w:rPr>
              <w:t>等级：</w:t>
            </w:r>
            <w:r>
              <w:rPr>
                <w:rFonts w:hint="eastAsia" w:ascii="宋体" w:hAnsi="宋体" w:eastAsia="宋体" w:cs="宋体"/>
                <w:color w:val="auto"/>
                <w:sz w:val="21"/>
                <w:highlight w:val="none"/>
                <w:lang w:eastAsia="zh-CN"/>
              </w:rPr>
              <w:tab/>
            </w:r>
            <w:r>
              <w:rPr>
                <w:rFonts w:hint="eastAsia" w:ascii="宋体" w:hAnsi="宋体" w:eastAsia="宋体" w:cs="宋体"/>
                <w:color w:val="auto"/>
                <w:sz w:val="21"/>
                <w:highlight w:val="none"/>
                <w:lang w:eastAsia="zh-CN"/>
              </w:rPr>
              <w:t>证书号：</w:t>
            </w:r>
          </w:p>
        </w:tc>
      </w:tr>
      <w:tr w14:paraId="2BE84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A84498F">
            <w:pPr>
              <w:pStyle w:val="43"/>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营业执照号</w:t>
            </w:r>
          </w:p>
        </w:tc>
        <w:tc>
          <w:tcPr>
            <w:tcW w:w="1807" w:type="pct"/>
            <w:gridSpan w:val="3"/>
          </w:tcPr>
          <w:p w14:paraId="44E3201A">
            <w:pPr>
              <w:wordWrap w:val="0"/>
              <w:rPr>
                <w:rFonts w:hint="eastAsia" w:ascii="宋体" w:hAnsi="宋体" w:eastAsia="宋体" w:cs="宋体"/>
                <w:color w:val="auto"/>
                <w:highlight w:val="none"/>
              </w:rPr>
            </w:pPr>
          </w:p>
        </w:tc>
        <w:tc>
          <w:tcPr>
            <w:tcW w:w="2042" w:type="pct"/>
            <w:gridSpan w:val="5"/>
          </w:tcPr>
          <w:p w14:paraId="589708C2">
            <w:pPr>
              <w:pStyle w:val="43"/>
              <w:wordWrap w:val="0"/>
              <w:spacing w:before="107"/>
              <w:ind w:left="1178"/>
              <w:rPr>
                <w:rFonts w:hint="eastAsia" w:ascii="宋体" w:hAnsi="宋体" w:eastAsia="宋体" w:cs="宋体"/>
                <w:color w:val="auto"/>
                <w:sz w:val="21"/>
                <w:highlight w:val="none"/>
              </w:rPr>
            </w:pPr>
            <w:r>
              <w:rPr>
                <w:rFonts w:hint="eastAsia" w:ascii="宋体" w:hAnsi="宋体" w:eastAsia="宋体" w:cs="宋体"/>
                <w:color w:val="auto"/>
                <w:sz w:val="21"/>
                <w:highlight w:val="none"/>
              </w:rPr>
              <w:t>员工总人数：</w:t>
            </w:r>
          </w:p>
        </w:tc>
      </w:tr>
      <w:tr w14:paraId="6495F9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26B96A38">
            <w:pPr>
              <w:pStyle w:val="43"/>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注册资本</w:t>
            </w:r>
          </w:p>
        </w:tc>
        <w:tc>
          <w:tcPr>
            <w:tcW w:w="1807" w:type="pct"/>
            <w:gridSpan w:val="3"/>
          </w:tcPr>
          <w:p w14:paraId="590DBCAB">
            <w:pPr>
              <w:wordWrap w:val="0"/>
              <w:rPr>
                <w:rFonts w:hint="eastAsia" w:ascii="宋体" w:hAnsi="宋体" w:eastAsia="宋体" w:cs="宋体"/>
                <w:color w:val="auto"/>
                <w:highlight w:val="none"/>
              </w:rPr>
            </w:pPr>
          </w:p>
        </w:tc>
        <w:tc>
          <w:tcPr>
            <w:tcW w:w="232" w:type="pct"/>
            <w:vMerge w:val="restart"/>
          </w:tcPr>
          <w:p w14:paraId="239AA00E">
            <w:pPr>
              <w:pStyle w:val="43"/>
              <w:wordWrap w:val="0"/>
              <w:rPr>
                <w:rFonts w:hint="eastAsia" w:ascii="宋体" w:hAnsi="宋体" w:eastAsia="宋体" w:cs="宋体"/>
                <w:color w:val="auto"/>
                <w:sz w:val="20"/>
                <w:highlight w:val="none"/>
              </w:rPr>
            </w:pPr>
          </w:p>
          <w:p w14:paraId="005EB78C">
            <w:pPr>
              <w:pStyle w:val="43"/>
              <w:wordWrap w:val="0"/>
              <w:rPr>
                <w:rFonts w:hint="eastAsia" w:ascii="宋体" w:hAnsi="宋体" w:eastAsia="宋体" w:cs="宋体"/>
                <w:color w:val="auto"/>
                <w:sz w:val="23"/>
                <w:highlight w:val="none"/>
              </w:rPr>
            </w:pPr>
          </w:p>
          <w:p w14:paraId="0FF2C266">
            <w:pPr>
              <w:pStyle w:val="43"/>
              <w:wordWrap w:val="0"/>
              <w:spacing w:before="1" w:line="384" w:lineRule="auto"/>
              <w:ind w:left="103" w:right="72"/>
              <w:rPr>
                <w:rFonts w:hint="eastAsia" w:ascii="宋体" w:hAnsi="宋体" w:eastAsia="宋体" w:cs="宋体"/>
                <w:color w:val="auto"/>
                <w:sz w:val="21"/>
                <w:highlight w:val="none"/>
              </w:rPr>
            </w:pPr>
            <w:r>
              <w:rPr>
                <w:rFonts w:hint="eastAsia" w:ascii="宋体" w:hAnsi="宋体" w:eastAsia="宋体" w:cs="宋体"/>
                <w:color w:val="auto"/>
                <w:sz w:val="21"/>
                <w:highlight w:val="none"/>
              </w:rPr>
              <w:t>其 中</w:t>
            </w:r>
          </w:p>
        </w:tc>
        <w:tc>
          <w:tcPr>
            <w:tcW w:w="955" w:type="pct"/>
            <w:gridSpan w:val="2"/>
          </w:tcPr>
          <w:p w14:paraId="6689C029">
            <w:pPr>
              <w:pStyle w:val="43"/>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高级职称人员</w:t>
            </w:r>
          </w:p>
        </w:tc>
        <w:tc>
          <w:tcPr>
            <w:tcW w:w="853" w:type="pct"/>
            <w:gridSpan w:val="2"/>
          </w:tcPr>
          <w:p w14:paraId="711ADC0E">
            <w:pPr>
              <w:wordWrap w:val="0"/>
              <w:rPr>
                <w:rFonts w:hint="eastAsia" w:ascii="宋体" w:hAnsi="宋体" w:eastAsia="宋体" w:cs="宋体"/>
                <w:color w:val="auto"/>
                <w:highlight w:val="none"/>
              </w:rPr>
            </w:pPr>
          </w:p>
        </w:tc>
      </w:tr>
      <w:tr w14:paraId="20CB6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4DD4BBC4">
            <w:pPr>
              <w:pStyle w:val="43"/>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成立日期</w:t>
            </w:r>
          </w:p>
        </w:tc>
        <w:tc>
          <w:tcPr>
            <w:tcW w:w="1807" w:type="pct"/>
            <w:gridSpan w:val="3"/>
          </w:tcPr>
          <w:p w14:paraId="2E384003">
            <w:pPr>
              <w:wordWrap w:val="0"/>
              <w:rPr>
                <w:rFonts w:hint="eastAsia" w:ascii="宋体" w:hAnsi="宋体" w:eastAsia="宋体" w:cs="宋体"/>
                <w:color w:val="auto"/>
                <w:highlight w:val="none"/>
              </w:rPr>
            </w:pPr>
          </w:p>
        </w:tc>
        <w:tc>
          <w:tcPr>
            <w:tcW w:w="232" w:type="pct"/>
            <w:vMerge w:val="continue"/>
          </w:tcPr>
          <w:p w14:paraId="38C966BF">
            <w:pPr>
              <w:wordWrap w:val="0"/>
              <w:rPr>
                <w:rFonts w:hint="eastAsia" w:ascii="宋体" w:hAnsi="宋体" w:eastAsia="宋体" w:cs="宋体"/>
                <w:color w:val="auto"/>
                <w:highlight w:val="none"/>
              </w:rPr>
            </w:pPr>
          </w:p>
        </w:tc>
        <w:tc>
          <w:tcPr>
            <w:tcW w:w="955" w:type="pct"/>
            <w:gridSpan w:val="2"/>
          </w:tcPr>
          <w:p w14:paraId="5149F724">
            <w:pPr>
              <w:pStyle w:val="43"/>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中级职称人员</w:t>
            </w:r>
          </w:p>
        </w:tc>
        <w:tc>
          <w:tcPr>
            <w:tcW w:w="853" w:type="pct"/>
            <w:gridSpan w:val="2"/>
          </w:tcPr>
          <w:p w14:paraId="0C5C8211">
            <w:pPr>
              <w:wordWrap w:val="0"/>
              <w:rPr>
                <w:rFonts w:hint="eastAsia" w:ascii="宋体" w:hAnsi="宋体" w:eastAsia="宋体" w:cs="宋体"/>
                <w:color w:val="auto"/>
                <w:highlight w:val="none"/>
              </w:rPr>
            </w:pPr>
          </w:p>
        </w:tc>
      </w:tr>
      <w:tr w14:paraId="13A1A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6FB4F172">
            <w:pPr>
              <w:pStyle w:val="43"/>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基本账户开户银行</w:t>
            </w:r>
          </w:p>
        </w:tc>
        <w:tc>
          <w:tcPr>
            <w:tcW w:w="1807" w:type="pct"/>
            <w:gridSpan w:val="3"/>
          </w:tcPr>
          <w:p w14:paraId="226552D7">
            <w:pPr>
              <w:wordWrap w:val="0"/>
              <w:rPr>
                <w:rFonts w:hint="eastAsia" w:ascii="宋体" w:hAnsi="宋体" w:eastAsia="宋体" w:cs="宋体"/>
                <w:color w:val="auto"/>
                <w:highlight w:val="none"/>
              </w:rPr>
            </w:pPr>
          </w:p>
        </w:tc>
        <w:tc>
          <w:tcPr>
            <w:tcW w:w="232" w:type="pct"/>
            <w:vMerge w:val="continue"/>
          </w:tcPr>
          <w:p w14:paraId="272DF0E5">
            <w:pPr>
              <w:wordWrap w:val="0"/>
              <w:rPr>
                <w:rFonts w:hint="eastAsia" w:ascii="宋体" w:hAnsi="宋体" w:eastAsia="宋体" w:cs="宋体"/>
                <w:color w:val="auto"/>
                <w:highlight w:val="none"/>
              </w:rPr>
            </w:pPr>
          </w:p>
        </w:tc>
        <w:tc>
          <w:tcPr>
            <w:tcW w:w="955" w:type="pct"/>
            <w:gridSpan w:val="2"/>
          </w:tcPr>
          <w:p w14:paraId="4F0A7F6F">
            <w:pPr>
              <w:pStyle w:val="43"/>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技术人员数量</w:t>
            </w:r>
          </w:p>
        </w:tc>
        <w:tc>
          <w:tcPr>
            <w:tcW w:w="853" w:type="pct"/>
            <w:gridSpan w:val="2"/>
          </w:tcPr>
          <w:p w14:paraId="619B2C67">
            <w:pPr>
              <w:wordWrap w:val="0"/>
              <w:rPr>
                <w:rFonts w:hint="eastAsia" w:ascii="宋体" w:hAnsi="宋体" w:eastAsia="宋体" w:cs="宋体"/>
                <w:color w:val="auto"/>
                <w:highlight w:val="none"/>
              </w:rPr>
            </w:pPr>
          </w:p>
        </w:tc>
      </w:tr>
      <w:tr w14:paraId="1B0BB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6C0E7234">
            <w:pPr>
              <w:pStyle w:val="43"/>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基本账户银行账号</w:t>
            </w:r>
          </w:p>
        </w:tc>
        <w:tc>
          <w:tcPr>
            <w:tcW w:w="1807" w:type="pct"/>
            <w:gridSpan w:val="3"/>
          </w:tcPr>
          <w:p w14:paraId="78D7E345">
            <w:pPr>
              <w:wordWrap w:val="0"/>
              <w:rPr>
                <w:rFonts w:hint="eastAsia" w:ascii="宋体" w:hAnsi="宋体" w:eastAsia="宋体" w:cs="宋体"/>
                <w:color w:val="auto"/>
                <w:highlight w:val="none"/>
              </w:rPr>
            </w:pPr>
          </w:p>
        </w:tc>
        <w:tc>
          <w:tcPr>
            <w:tcW w:w="232" w:type="pct"/>
            <w:vMerge w:val="continue"/>
          </w:tcPr>
          <w:p w14:paraId="490ED3BA">
            <w:pPr>
              <w:wordWrap w:val="0"/>
              <w:rPr>
                <w:rFonts w:hint="eastAsia" w:ascii="宋体" w:hAnsi="宋体" w:eastAsia="宋体" w:cs="宋体"/>
                <w:color w:val="auto"/>
                <w:highlight w:val="none"/>
              </w:rPr>
            </w:pPr>
          </w:p>
        </w:tc>
        <w:tc>
          <w:tcPr>
            <w:tcW w:w="955" w:type="pct"/>
            <w:gridSpan w:val="2"/>
          </w:tcPr>
          <w:p w14:paraId="365AE54B">
            <w:pPr>
              <w:pStyle w:val="43"/>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各类注册人员</w:t>
            </w:r>
          </w:p>
        </w:tc>
        <w:tc>
          <w:tcPr>
            <w:tcW w:w="853" w:type="pct"/>
            <w:gridSpan w:val="2"/>
          </w:tcPr>
          <w:p w14:paraId="53668446">
            <w:pPr>
              <w:wordWrap w:val="0"/>
              <w:rPr>
                <w:rFonts w:hint="eastAsia" w:ascii="宋体" w:hAnsi="宋体" w:eastAsia="宋体" w:cs="宋体"/>
                <w:color w:val="auto"/>
                <w:highlight w:val="none"/>
              </w:rPr>
            </w:pPr>
          </w:p>
        </w:tc>
      </w:tr>
      <w:tr w14:paraId="40357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3B8D020E">
            <w:pPr>
              <w:pStyle w:val="43"/>
              <w:wordWrap w:val="0"/>
              <w:spacing w:before="107"/>
              <w:ind w:left="703"/>
              <w:rPr>
                <w:rFonts w:hint="eastAsia" w:ascii="宋体" w:hAnsi="宋体" w:eastAsia="宋体" w:cs="宋体"/>
                <w:color w:val="auto"/>
                <w:sz w:val="21"/>
                <w:highlight w:val="none"/>
              </w:rPr>
            </w:pPr>
            <w:r>
              <w:rPr>
                <w:rFonts w:hint="eastAsia" w:ascii="宋体" w:hAnsi="宋体" w:eastAsia="宋体" w:cs="宋体"/>
                <w:color w:val="auto"/>
                <w:sz w:val="21"/>
                <w:highlight w:val="none"/>
              </w:rPr>
              <w:t>经营范围</w:t>
            </w:r>
          </w:p>
        </w:tc>
        <w:tc>
          <w:tcPr>
            <w:tcW w:w="3849" w:type="pct"/>
            <w:gridSpan w:val="8"/>
          </w:tcPr>
          <w:p w14:paraId="2CB628C4">
            <w:pPr>
              <w:wordWrap w:val="0"/>
              <w:rPr>
                <w:rFonts w:hint="eastAsia" w:ascii="宋体" w:hAnsi="宋体" w:eastAsia="宋体" w:cs="宋体"/>
                <w:color w:val="auto"/>
                <w:highlight w:val="none"/>
              </w:rPr>
            </w:pPr>
          </w:p>
        </w:tc>
      </w:tr>
      <w:tr w14:paraId="42D2D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0" w:hRule="exact"/>
        </w:trPr>
        <w:tc>
          <w:tcPr>
            <w:tcW w:w="1150" w:type="pct"/>
          </w:tcPr>
          <w:p w14:paraId="6183812C">
            <w:pPr>
              <w:pStyle w:val="43"/>
              <w:wordWrap w:val="0"/>
              <w:spacing w:before="107" w:line="384" w:lineRule="auto"/>
              <w:ind w:left="103" w:right="96" w:hanging="3"/>
              <w:jc w:val="center"/>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 xml:space="preserve">供应商关联企业情 </w:t>
            </w:r>
            <w:r>
              <w:rPr>
                <w:rFonts w:hint="eastAsia" w:ascii="宋体" w:hAnsi="宋体" w:eastAsia="宋体" w:cs="宋体"/>
                <w:color w:val="auto"/>
                <w:spacing w:val="-8"/>
                <w:sz w:val="21"/>
                <w:highlight w:val="none"/>
                <w:lang w:eastAsia="zh-CN"/>
              </w:rPr>
              <w:t xml:space="preserve">况（包括但不限于与 </w:t>
            </w:r>
            <w:r>
              <w:rPr>
                <w:rFonts w:hint="eastAsia" w:ascii="宋体" w:hAnsi="宋体" w:eastAsia="宋体" w:cs="宋体"/>
                <w:color w:val="auto"/>
                <w:sz w:val="21"/>
                <w:highlight w:val="none"/>
                <w:lang w:eastAsia="zh-CN"/>
              </w:rPr>
              <w:t xml:space="preserve">供应商法定代表人 为同一人或者存在 </w:t>
            </w:r>
            <w:r>
              <w:rPr>
                <w:rFonts w:hint="eastAsia" w:ascii="宋体" w:hAnsi="宋体" w:eastAsia="宋体" w:cs="宋体"/>
                <w:color w:val="auto"/>
                <w:spacing w:val="-8"/>
                <w:sz w:val="21"/>
                <w:highlight w:val="none"/>
                <w:lang w:eastAsia="zh-CN"/>
              </w:rPr>
              <w:t>控股、管理关系的不</w:t>
            </w:r>
          </w:p>
          <w:p w14:paraId="6B92DF4F">
            <w:pPr>
              <w:pStyle w:val="43"/>
              <w:wordWrap w:val="0"/>
              <w:spacing w:before="38"/>
              <w:ind w:left="158" w:right="156"/>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同单位）</w:t>
            </w:r>
          </w:p>
        </w:tc>
        <w:tc>
          <w:tcPr>
            <w:tcW w:w="3849" w:type="pct"/>
            <w:gridSpan w:val="8"/>
          </w:tcPr>
          <w:p w14:paraId="4BF8866D">
            <w:pPr>
              <w:wordWrap w:val="0"/>
              <w:rPr>
                <w:rFonts w:hint="eastAsia" w:ascii="宋体" w:hAnsi="宋体" w:eastAsia="宋体" w:cs="宋体"/>
                <w:color w:val="auto"/>
                <w:highlight w:val="none"/>
              </w:rPr>
            </w:pPr>
          </w:p>
        </w:tc>
      </w:tr>
      <w:tr w14:paraId="342FB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8A8DC7D">
            <w:pPr>
              <w:pStyle w:val="43"/>
              <w:wordWrap w:val="0"/>
              <w:spacing w:before="107"/>
              <w:ind w:left="158" w:right="15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849" w:type="pct"/>
            <w:gridSpan w:val="8"/>
          </w:tcPr>
          <w:p w14:paraId="7E054506">
            <w:pPr>
              <w:wordWrap w:val="0"/>
              <w:rPr>
                <w:rFonts w:hint="eastAsia" w:ascii="宋体" w:hAnsi="宋体" w:eastAsia="宋体" w:cs="宋体"/>
                <w:color w:val="auto"/>
                <w:highlight w:val="none"/>
              </w:rPr>
            </w:pPr>
          </w:p>
        </w:tc>
      </w:tr>
    </w:tbl>
    <w:p w14:paraId="28CD03FD">
      <w:pPr>
        <w:pStyle w:val="8"/>
        <w:wordWrap w:val="0"/>
        <w:spacing w:before="74" w:line="331" w:lineRule="auto"/>
        <w:ind w:left="240"/>
        <w:rPr>
          <w:rFonts w:hint="eastAsia" w:ascii="宋体" w:hAnsi="宋体" w:eastAsia="宋体" w:cs="宋体"/>
          <w:color w:val="auto"/>
          <w:highlight w:val="none"/>
          <w:lang w:eastAsia="zh-CN"/>
        </w:rPr>
      </w:pPr>
      <w:r>
        <w:rPr>
          <w:rFonts w:hint="eastAsia" w:ascii="宋体" w:hAnsi="宋体" w:eastAsia="宋体" w:cs="宋体"/>
          <w:color w:val="auto"/>
          <w:spacing w:val="-5"/>
          <w:highlight w:val="none"/>
          <w:lang w:eastAsia="zh-CN"/>
        </w:rPr>
        <w:t xml:space="preserve">注：供应商应根据供应商须知第 </w:t>
      </w:r>
      <w:r>
        <w:rPr>
          <w:rFonts w:hint="eastAsia" w:ascii="宋体" w:hAnsi="宋体" w:eastAsia="宋体" w:cs="宋体"/>
          <w:color w:val="auto"/>
          <w:highlight w:val="none"/>
          <w:lang w:eastAsia="zh-CN"/>
        </w:rPr>
        <w:t xml:space="preserve">3.5.1 </w:t>
      </w:r>
      <w:r>
        <w:rPr>
          <w:rFonts w:hint="eastAsia" w:ascii="宋体" w:hAnsi="宋体" w:eastAsia="宋体" w:cs="宋体"/>
          <w:color w:val="auto"/>
          <w:spacing w:val="-3"/>
          <w:highlight w:val="none"/>
          <w:lang w:eastAsia="zh-CN"/>
        </w:rPr>
        <w:t>项的要求在本表后附相关证明材料。</w:t>
      </w:r>
    </w:p>
    <w:p w14:paraId="34350269">
      <w:pPr>
        <w:wordWrap w:val="0"/>
        <w:spacing w:line="331" w:lineRule="auto"/>
        <w:rPr>
          <w:rFonts w:hint="eastAsia" w:ascii="宋体" w:hAnsi="宋体" w:eastAsia="宋体" w:cs="宋体"/>
          <w:color w:val="auto"/>
          <w:highlight w:val="none"/>
          <w:lang w:eastAsia="zh-CN"/>
        </w:rPr>
        <w:sectPr>
          <w:footerReference r:id="rId10" w:type="default"/>
          <w:pgSz w:w="12240" w:h="15840"/>
          <w:pgMar w:top="1500" w:right="1560" w:bottom="1120" w:left="1560" w:header="0" w:footer="921" w:gutter="0"/>
          <w:cols w:space="720" w:num="1"/>
        </w:sectPr>
      </w:pPr>
    </w:p>
    <w:p w14:paraId="2A9F03A4">
      <w:pPr>
        <w:pStyle w:val="4"/>
        <w:wordWrap w:val="0"/>
        <w:spacing w:before="15"/>
        <w:ind w:left="0" w:right="0"/>
        <w:jc w:val="center"/>
        <w:rPr>
          <w:rFonts w:hint="eastAsia" w:ascii="宋体" w:hAnsi="宋体" w:eastAsia="宋体" w:cs="宋体"/>
          <w:color w:val="auto"/>
          <w:highlight w:val="none"/>
          <w:lang w:eastAsia="zh-CN"/>
        </w:rPr>
      </w:pPr>
      <w:bookmarkStart w:id="144" w:name="_bookmark205"/>
      <w:bookmarkEnd w:id="144"/>
      <w:bookmarkStart w:id="145" w:name="_Toc7200"/>
      <w:r>
        <w:rPr>
          <w:rFonts w:hint="eastAsia" w:ascii="宋体" w:hAnsi="宋体" w:eastAsia="宋体" w:cs="宋体"/>
          <w:color w:val="auto"/>
          <w:highlight w:val="none"/>
          <w:lang w:eastAsia="zh-CN"/>
        </w:rPr>
        <w:t>（二）磋商保证金</w:t>
      </w:r>
    </w:p>
    <w:p w14:paraId="52D0377A">
      <w:pPr>
        <w:autoSpaceDE w:val="0"/>
        <w:autoSpaceDN w:val="0"/>
        <w:adjustRightInd w:val="0"/>
        <w:spacing w:line="400" w:lineRule="exact"/>
        <w:rPr>
          <w:rFonts w:hint="eastAsia" w:ascii="宋体" w:hAnsi="宋体" w:eastAsia="宋体" w:cs="宋体"/>
          <w:color w:val="auto"/>
          <w:szCs w:val="18"/>
          <w:highlight w:val="none"/>
          <w:u w:val="single"/>
          <w:lang w:val="zh-CN" w:eastAsia="zh-CN"/>
        </w:rPr>
      </w:pPr>
    </w:p>
    <w:p w14:paraId="3EEF087A">
      <w:pPr>
        <w:spacing w:before="240" w:beforeLines="100" w:after="120" w:afterLines="50"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eastAsia="zh-CN"/>
        </w:rPr>
        <w:t>注：后附</w:t>
      </w:r>
      <w:r>
        <w:rPr>
          <w:rFonts w:hint="eastAsia" w:ascii="宋体" w:hAnsi="宋体" w:eastAsia="宋体" w:cs="宋体"/>
          <w:bCs/>
          <w:color w:val="auto"/>
          <w:sz w:val="24"/>
          <w:highlight w:val="none"/>
          <w:lang w:val="zh-CN" w:eastAsia="zh-CN"/>
        </w:rPr>
        <w:t>银行基本账户开户许可证或银行基本账户信息，</w:t>
      </w:r>
      <w:r>
        <w:rPr>
          <w:rFonts w:hint="eastAsia" w:ascii="宋体" w:hAnsi="宋体" w:eastAsia="宋体" w:cs="宋体"/>
          <w:bCs/>
          <w:color w:val="auto"/>
          <w:sz w:val="24"/>
          <w:highlight w:val="none"/>
          <w:lang w:eastAsia="zh-CN"/>
        </w:rPr>
        <w:t>如有磋商</w:t>
      </w:r>
      <w:r>
        <w:rPr>
          <w:rFonts w:hint="eastAsia" w:ascii="宋体" w:hAnsi="宋体" w:eastAsia="宋体" w:cs="宋体"/>
          <w:bCs/>
          <w:color w:val="auto"/>
          <w:sz w:val="24"/>
          <w:highlight w:val="none"/>
          <w:lang w:val="zh-CN" w:eastAsia="zh-CN"/>
        </w:rPr>
        <w:t>保证金（适用于存在行政处罚信息的供应商），</w:t>
      </w:r>
      <w:r>
        <w:rPr>
          <w:rFonts w:hint="eastAsia" w:ascii="宋体" w:hAnsi="宋体" w:eastAsia="宋体" w:cs="宋体"/>
          <w:bCs/>
          <w:color w:val="auto"/>
          <w:sz w:val="24"/>
          <w:highlight w:val="none"/>
          <w:lang w:eastAsia="zh-CN"/>
        </w:rPr>
        <w:t>提供</w:t>
      </w:r>
      <w:r>
        <w:rPr>
          <w:rFonts w:hint="eastAsia" w:ascii="宋体" w:hAnsi="宋体" w:eastAsia="宋体" w:cs="宋体"/>
          <w:bCs/>
          <w:color w:val="auto"/>
          <w:sz w:val="24"/>
          <w:highlight w:val="none"/>
          <w:lang w:val="zh-CN" w:eastAsia="zh-CN"/>
        </w:rPr>
        <w:t>转账凭证</w:t>
      </w:r>
      <w:r>
        <w:rPr>
          <w:rFonts w:hint="eastAsia" w:ascii="宋体" w:hAnsi="宋体" w:eastAsia="宋体" w:cs="宋体"/>
          <w:bCs/>
          <w:color w:val="auto"/>
          <w:sz w:val="24"/>
          <w:highlight w:val="none"/>
          <w:lang w:eastAsia="zh-CN"/>
        </w:rPr>
        <w:t>复印件加盖公章。</w:t>
      </w:r>
    </w:p>
    <w:p w14:paraId="681966FB">
      <w:pPr>
        <w:pStyle w:val="4"/>
        <w:wordWrap w:val="0"/>
        <w:spacing w:before="15"/>
        <w:ind w:left="0" w:right="0"/>
        <w:jc w:val="center"/>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p>
    <w:p w14:paraId="74350EFA">
      <w:pPr>
        <w:pStyle w:val="4"/>
        <w:wordWrap w:val="0"/>
        <w:spacing w:before="15"/>
        <w:ind w:left="0" w:right="0"/>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（三）近年财务状况表</w:t>
      </w:r>
      <w:bookmarkEnd w:id="145"/>
    </w:p>
    <w:p w14:paraId="2971D9E9">
      <w:pPr>
        <w:pStyle w:val="8"/>
        <w:wordWrap w:val="0"/>
        <w:rPr>
          <w:rFonts w:hint="eastAsia" w:ascii="宋体" w:hAnsi="宋体" w:eastAsia="宋体" w:cs="宋体"/>
          <w:color w:val="auto"/>
          <w:sz w:val="28"/>
          <w:highlight w:val="none"/>
          <w:lang w:eastAsia="zh-CN"/>
        </w:rPr>
      </w:pPr>
    </w:p>
    <w:p w14:paraId="4EC76B68">
      <w:pPr>
        <w:pStyle w:val="8"/>
        <w:wordWrap w:val="0"/>
        <w:rPr>
          <w:rFonts w:hint="eastAsia" w:ascii="宋体" w:hAnsi="宋体" w:eastAsia="宋体" w:cs="宋体"/>
          <w:color w:val="auto"/>
          <w:sz w:val="23"/>
          <w:highlight w:val="none"/>
          <w:lang w:eastAsia="zh-CN"/>
        </w:rPr>
      </w:pPr>
    </w:p>
    <w:p w14:paraId="65425D81">
      <w:pPr>
        <w:pStyle w:val="8"/>
        <w:wordWrap w:val="0"/>
        <w:ind w:right="175"/>
        <w:jc w:val="both"/>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r>
        <w:rPr>
          <w:rFonts w:hint="eastAsia" w:ascii="宋体" w:hAnsi="宋体" w:eastAsia="宋体" w:cs="宋体"/>
          <w:color w:val="auto"/>
          <w:highlight w:val="none"/>
          <w:lang w:eastAsia="zh-CN"/>
        </w:rPr>
        <w:t>注：</w:t>
      </w:r>
      <w:r>
        <w:rPr>
          <w:rFonts w:hint="eastAsia" w:ascii="宋体" w:hAnsi="宋体" w:eastAsia="宋体" w:cs="宋体"/>
          <w:color w:val="auto"/>
          <w:spacing w:val="-5"/>
          <w:highlight w:val="none"/>
          <w:lang w:eastAsia="zh-CN"/>
        </w:rPr>
        <w:t>供应商应根据评审办法的要求附相关证明材料。必须要清晰、字迹清楚</w:t>
      </w:r>
      <w:r>
        <w:rPr>
          <w:rFonts w:hint="eastAsia" w:ascii="宋体" w:hAnsi="宋体" w:eastAsia="宋体" w:cs="宋体"/>
          <w:color w:val="auto"/>
          <w:highlight w:val="none"/>
          <w:lang w:eastAsia="zh-CN"/>
        </w:rPr>
        <w:t>。</w:t>
      </w:r>
    </w:p>
    <w:p w14:paraId="24FFE057">
      <w:pPr>
        <w:pStyle w:val="4"/>
        <w:wordWrap w:val="0"/>
        <w:spacing w:line="363" w:lineRule="exact"/>
        <w:ind w:right="0"/>
        <w:jc w:val="center"/>
        <w:rPr>
          <w:rFonts w:hint="eastAsia" w:ascii="宋体" w:hAnsi="宋体" w:eastAsia="宋体" w:cs="宋体"/>
          <w:color w:val="auto"/>
          <w:highlight w:val="none"/>
          <w:lang w:eastAsia="zh-CN"/>
        </w:rPr>
      </w:pPr>
      <w:bookmarkStart w:id="146" w:name="_bookmark206"/>
      <w:bookmarkEnd w:id="146"/>
      <w:bookmarkStart w:id="147" w:name="_Toc15067"/>
      <w:r>
        <w:rPr>
          <w:rFonts w:hint="eastAsia" w:ascii="宋体" w:hAnsi="宋体" w:eastAsia="宋体" w:cs="宋体"/>
          <w:color w:val="auto"/>
          <w:highlight w:val="none"/>
          <w:lang w:eastAsia="zh-CN"/>
        </w:rPr>
        <w:t>（四）近年完成的类似项目情况表</w:t>
      </w:r>
      <w:bookmarkEnd w:id="147"/>
    </w:p>
    <w:p w14:paraId="6DE0065B">
      <w:pPr>
        <w:pStyle w:val="8"/>
        <w:wordWrap w:val="0"/>
        <w:rPr>
          <w:rFonts w:hint="eastAsia" w:ascii="宋体" w:hAnsi="宋体" w:eastAsia="宋体" w:cs="宋体"/>
          <w:color w:val="auto"/>
          <w:sz w:val="20"/>
          <w:highlight w:val="none"/>
          <w:lang w:eastAsia="zh-CN"/>
        </w:rPr>
      </w:pPr>
    </w:p>
    <w:p w14:paraId="3B1594FE">
      <w:pPr>
        <w:pStyle w:val="8"/>
        <w:wordWrap w:val="0"/>
        <w:spacing w:before="11"/>
        <w:rPr>
          <w:rFonts w:hint="eastAsia" w:ascii="宋体" w:hAnsi="宋体" w:eastAsia="宋体" w:cs="宋体"/>
          <w:color w:val="auto"/>
          <w:sz w:val="22"/>
          <w:highlight w:val="none"/>
          <w:lang w:eastAsia="zh-CN"/>
        </w:rPr>
      </w:pPr>
    </w:p>
    <w:tbl>
      <w:tblPr>
        <w:tblStyle w:val="29"/>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350"/>
        <w:gridCol w:w="6478"/>
      </w:tblGrid>
      <w:tr w14:paraId="2B4B1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2ABEDE6">
            <w:pPr>
              <w:pStyle w:val="43"/>
              <w:wordWrap w:val="0"/>
              <w:rPr>
                <w:rFonts w:hint="eastAsia" w:ascii="宋体" w:hAnsi="宋体" w:eastAsia="宋体" w:cs="宋体"/>
                <w:color w:val="auto"/>
                <w:sz w:val="17"/>
                <w:highlight w:val="none"/>
                <w:lang w:eastAsia="zh-CN"/>
              </w:rPr>
            </w:pPr>
          </w:p>
          <w:p w14:paraId="28B94E36">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项目名称</w:t>
            </w:r>
          </w:p>
        </w:tc>
        <w:tc>
          <w:tcPr>
            <w:tcW w:w="3668" w:type="pct"/>
          </w:tcPr>
          <w:p w14:paraId="4A197AE8">
            <w:pPr>
              <w:wordWrap w:val="0"/>
              <w:rPr>
                <w:rFonts w:hint="eastAsia" w:ascii="宋体" w:hAnsi="宋体" w:eastAsia="宋体" w:cs="宋体"/>
                <w:color w:val="auto"/>
                <w:highlight w:val="none"/>
              </w:rPr>
            </w:pPr>
          </w:p>
        </w:tc>
      </w:tr>
      <w:tr w14:paraId="0C275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6C4ED92">
            <w:pPr>
              <w:pStyle w:val="43"/>
              <w:wordWrap w:val="0"/>
              <w:rPr>
                <w:rFonts w:hint="eastAsia" w:ascii="宋体" w:hAnsi="宋体" w:eastAsia="宋体" w:cs="宋体"/>
                <w:color w:val="auto"/>
                <w:sz w:val="17"/>
                <w:highlight w:val="none"/>
              </w:rPr>
            </w:pPr>
          </w:p>
          <w:p w14:paraId="66565848">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项目所在地</w:t>
            </w:r>
          </w:p>
        </w:tc>
        <w:tc>
          <w:tcPr>
            <w:tcW w:w="3668" w:type="pct"/>
          </w:tcPr>
          <w:p w14:paraId="194CAB64">
            <w:pPr>
              <w:wordWrap w:val="0"/>
              <w:rPr>
                <w:rFonts w:hint="eastAsia" w:ascii="宋体" w:hAnsi="宋体" w:eastAsia="宋体" w:cs="宋体"/>
                <w:color w:val="auto"/>
                <w:highlight w:val="none"/>
              </w:rPr>
            </w:pPr>
          </w:p>
        </w:tc>
      </w:tr>
      <w:tr w14:paraId="38BC7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338D060A">
            <w:pPr>
              <w:pStyle w:val="43"/>
              <w:wordWrap w:val="0"/>
              <w:rPr>
                <w:rFonts w:hint="eastAsia" w:ascii="宋体" w:hAnsi="宋体" w:eastAsia="宋体" w:cs="宋体"/>
                <w:color w:val="auto"/>
                <w:sz w:val="17"/>
                <w:highlight w:val="none"/>
              </w:rPr>
            </w:pPr>
          </w:p>
          <w:p w14:paraId="2DC798C2">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发包人名称</w:t>
            </w:r>
          </w:p>
        </w:tc>
        <w:tc>
          <w:tcPr>
            <w:tcW w:w="3668" w:type="pct"/>
          </w:tcPr>
          <w:p w14:paraId="63E4C6C2">
            <w:pPr>
              <w:wordWrap w:val="0"/>
              <w:rPr>
                <w:rFonts w:hint="eastAsia" w:ascii="宋体" w:hAnsi="宋体" w:eastAsia="宋体" w:cs="宋体"/>
                <w:color w:val="auto"/>
                <w:highlight w:val="none"/>
              </w:rPr>
            </w:pPr>
          </w:p>
        </w:tc>
      </w:tr>
      <w:tr w14:paraId="14C0F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trPr>
        <w:tc>
          <w:tcPr>
            <w:tcW w:w="1331" w:type="pct"/>
          </w:tcPr>
          <w:p w14:paraId="0410E67B">
            <w:pPr>
              <w:pStyle w:val="43"/>
              <w:wordWrap w:val="0"/>
              <w:rPr>
                <w:rFonts w:hint="eastAsia" w:ascii="宋体" w:hAnsi="宋体" w:eastAsia="宋体" w:cs="宋体"/>
                <w:color w:val="auto"/>
                <w:sz w:val="17"/>
                <w:highlight w:val="none"/>
              </w:rPr>
            </w:pPr>
          </w:p>
          <w:p w14:paraId="0040B479">
            <w:pPr>
              <w:pStyle w:val="43"/>
              <w:wordWrap w:val="0"/>
              <w:spacing w:before="1"/>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发包人地址</w:t>
            </w:r>
          </w:p>
        </w:tc>
        <w:tc>
          <w:tcPr>
            <w:tcW w:w="3668" w:type="pct"/>
          </w:tcPr>
          <w:p w14:paraId="57EBC7A9">
            <w:pPr>
              <w:wordWrap w:val="0"/>
              <w:rPr>
                <w:rFonts w:hint="eastAsia" w:ascii="宋体" w:hAnsi="宋体" w:eastAsia="宋体" w:cs="宋体"/>
                <w:color w:val="auto"/>
                <w:highlight w:val="none"/>
              </w:rPr>
            </w:pPr>
          </w:p>
        </w:tc>
      </w:tr>
      <w:tr w14:paraId="7F672D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CF2A070">
            <w:pPr>
              <w:pStyle w:val="43"/>
              <w:wordWrap w:val="0"/>
              <w:rPr>
                <w:rFonts w:hint="eastAsia" w:ascii="宋体" w:hAnsi="宋体" w:eastAsia="宋体" w:cs="宋体"/>
                <w:color w:val="auto"/>
                <w:sz w:val="17"/>
                <w:highlight w:val="none"/>
              </w:rPr>
            </w:pPr>
          </w:p>
          <w:p w14:paraId="008E2A15">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发包人电话</w:t>
            </w:r>
          </w:p>
        </w:tc>
        <w:tc>
          <w:tcPr>
            <w:tcW w:w="3668" w:type="pct"/>
          </w:tcPr>
          <w:p w14:paraId="421F0E67">
            <w:pPr>
              <w:wordWrap w:val="0"/>
              <w:rPr>
                <w:rFonts w:hint="eastAsia" w:ascii="宋体" w:hAnsi="宋体" w:eastAsia="宋体" w:cs="宋体"/>
                <w:color w:val="auto"/>
                <w:highlight w:val="none"/>
              </w:rPr>
            </w:pPr>
          </w:p>
        </w:tc>
      </w:tr>
      <w:tr w14:paraId="1DDD9C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51BD274E">
            <w:pPr>
              <w:pStyle w:val="43"/>
              <w:wordWrap w:val="0"/>
              <w:rPr>
                <w:rFonts w:hint="eastAsia" w:ascii="宋体" w:hAnsi="宋体" w:eastAsia="宋体" w:cs="宋体"/>
                <w:color w:val="auto"/>
                <w:sz w:val="17"/>
                <w:highlight w:val="none"/>
              </w:rPr>
            </w:pPr>
          </w:p>
          <w:p w14:paraId="6517331C">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合同价格</w:t>
            </w:r>
          </w:p>
        </w:tc>
        <w:tc>
          <w:tcPr>
            <w:tcW w:w="3668" w:type="pct"/>
          </w:tcPr>
          <w:p w14:paraId="37C854FA">
            <w:pPr>
              <w:wordWrap w:val="0"/>
              <w:rPr>
                <w:rFonts w:hint="eastAsia" w:ascii="宋体" w:hAnsi="宋体" w:eastAsia="宋体" w:cs="宋体"/>
                <w:color w:val="auto"/>
                <w:highlight w:val="none"/>
              </w:rPr>
            </w:pPr>
          </w:p>
        </w:tc>
      </w:tr>
      <w:tr w14:paraId="4C4BD9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556F2811">
            <w:pPr>
              <w:pStyle w:val="43"/>
              <w:wordWrap w:val="0"/>
              <w:rPr>
                <w:rFonts w:hint="eastAsia" w:ascii="宋体" w:hAnsi="宋体" w:eastAsia="宋体" w:cs="宋体"/>
                <w:color w:val="auto"/>
                <w:sz w:val="17"/>
                <w:highlight w:val="none"/>
              </w:rPr>
            </w:pPr>
          </w:p>
          <w:p w14:paraId="7BBDCD18">
            <w:pPr>
              <w:pStyle w:val="43"/>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服务期</w:t>
            </w:r>
          </w:p>
        </w:tc>
        <w:tc>
          <w:tcPr>
            <w:tcW w:w="3668" w:type="pct"/>
          </w:tcPr>
          <w:p w14:paraId="12A9F364">
            <w:pPr>
              <w:wordWrap w:val="0"/>
              <w:rPr>
                <w:rFonts w:hint="eastAsia" w:ascii="宋体" w:hAnsi="宋体" w:eastAsia="宋体" w:cs="宋体"/>
                <w:color w:val="auto"/>
                <w:highlight w:val="none"/>
              </w:rPr>
            </w:pPr>
          </w:p>
        </w:tc>
      </w:tr>
      <w:tr w14:paraId="0B3A5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29353583">
            <w:pPr>
              <w:pStyle w:val="43"/>
              <w:wordWrap w:val="0"/>
              <w:rPr>
                <w:rFonts w:hint="eastAsia" w:ascii="宋体" w:hAnsi="宋体" w:eastAsia="宋体" w:cs="宋体"/>
                <w:color w:val="auto"/>
                <w:sz w:val="17"/>
                <w:highlight w:val="none"/>
              </w:rPr>
            </w:pPr>
          </w:p>
          <w:p w14:paraId="097226A9">
            <w:pPr>
              <w:pStyle w:val="43"/>
              <w:wordWrap w:val="0"/>
              <w:ind w:left="477"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内容</w:t>
            </w:r>
          </w:p>
        </w:tc>
        <w:tc>
          <w:tcPr>
            <w:tcW w:w="3668" w:type="pct"/>
          </w:tcPr>
          <w:p w14:paraId="3403BD91">
            <w:pPr>
              <w:wordWrap w:val="0"/>
              <w:rPr>
                <w:rFonts w:hint="eastAsia" w:ascii="宋体" w:hAnsi="宋体" w:eastAsia="宋体" w:cs="宋体"/>
                <w:color w:val="auto"/>
                <w:highlight w:val="none"/>
              </w:rPr>
            </w:pPr>
          </w:p>
        </w:tc>
      </w:tr>
      <w:tr w14:paraId="628D73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14F070FB">
            <w:pPr>
              <w:pStyle w:val="43"/>
              <w:wordWrap w:val="0"/>
              <w:rPr>
                <w:rFonts w:hint="eastAsia" w:ascii="宋体" w:hAnsi="宋体" w:eastAsia="宋体" w:cs="宋体"/>
                <w:color w:val="auto"/>
                <w:sz w:val="17"/>
                <w:highlight w:val="none"/>
              </w:rPr>
            </w:pPr>
          </w:p>
          <w:p w14:paraId="0D6CF54D">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3668" w:type="pct"/>
          </w:tcPr>
          <w:p w14:paraId="7DBB8B38">
            <w:pPr>
              <w:wordWrap w:val="0"/>
              <w:rPr>
                <w:rFonts w:hint="eastAsia" w:ascii="宋体" w:hAnsi="宋体" w:eastAsia="宋体" w:cs="宋体"/>
                <w:color w:val="auto"/>
                <w:highlight w:val="none"/>
              </w:rPr>
            </w:pPr>
          </w:p>
        </w:tc>
      </w:tr>
      <w:tr w14:paraId="4F611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2" w:hRule="exact"/>
        </w:trPr>
        <w:tc>
          <w:tcPr>
            <w:tcW w:w="1331" w:type="pct"/>
          </w:tcPr>
          <w:p w14:paraId="215EE369">
            <w:pPr>
              <w:pStyle w:val="43"/>
              <w:wordWrap w:val="0"/>
              <w:rPr>
                <w:rFonts w:hint="eastAsia" w:ascii="宋体" w:hAnsi="宋体" w:eastAsia="宋体" w:cs="宋体"/>
                <w:color w:val="auto"/>
                <w:sz w:val="20"/>
                <w:highlight w:val="none"/>
              </w:rPr>
            </w:pPr>
          </w:p>
          <w:p w14:paraId="49DEBFFB">
            <w:pPr>
              <w:pStyle w:val="43"/>
              <w:wordWrap w:val="0"/>
              <w:rPr>
                <w:rFonts w:hint="eastAsia" w:ascii="宋体" w:hAnsi="宋体" w:eastAsia="宋体" w:cs="宋体"/>
                <w:color w:val="auto"/>
                <w:sz w:val="20"/>
                <w:highlight w:val="none"/>
              </w:rPr>
            </w:pPr>
          </w:p>
          <w:p w14:paraId="10ACC6C4">
            <w:pPr>
              <w:pStyle w:val="43"/>
              <w:wordWrap w:val="0"/>
              <w:rPr>
                <w:rFonts w:hint="eastAsia" w:ascii="宋体" w:hAnsi="宋体" w:eastAsia="宋体" w:cs="宋体"/>
                <w:color w:val="auto"/>
                <w:sz w:val="20"/>
                <w:highlight w:val="none"/>
              </w:rPr>
            </w:pPr>
          </w:p>
          <w:p w14:paraId="0C7ED70D">
            <w:pPr>
              <w:pStyle w:val="43"/>
              <w:wordWrap w:val="0"/>
              <w:rPr>
                <w:rFonts w:hint="eastAsia" w:ascii="宋体" w:hAnsi="宋体" w:eastAsia="宋体" w:cs="宋体"/>
                <w:color w:val="auto"/>
                <w:sz w:val="20"/>
                <w:highlight w:val="none"/>
              </w:rPr>
            </w:pPr>
          </w:p>
          <w:p w14:paraId="1C2A3C2C">
            <w:pPr>
              <w:pStyle w:val="43"/>
              <w:wordWrap w:val="0"/>
              <w:spacing w:before="1"/>
              <w:rPr>
                <w:rFonts w:hint="eastAsia" w:ascii="宋体" w:hAnsi="宋体" w:eastAsia="宋体" w:cs="宋体"/>
                <w:color w:val="auto"/>
                <w:sz w:val="29"/>
                <w:highlight w:val="none"/>
              </w:rPr>
            </w:pPr>
          </w:p>
          <w:p w14:paraId="06AF1B39">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项目描述</w:t>
            </w:r>
          </w:p>
        </w:tc>
        <w:tc>
          <w:tcPr>
            <w:tcW w:w="3668" w:type="pct"/>
          </w:tcPr>
          <w:p w14:paraId="50AF55DF">
            <w:pPr>
              <w:wordWrap w:val="0"/>
              <w:rPr>
                <w:rFonts w:hint="eastAsia" w:ascii="宋体" w:hAnsi="宋体" w:eastAsia="宋体" w:cs="宋体"/>
                <w:color w:val="auto"/>
                <w:highlight w:val="none"/>
              </w:rPr>
            </w:pPr>
          </w:p>
        </w:tc>
      </w:tr>
      <w:tr w14:paraId="1AAEE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5F4D24C">
            <w:pPr>
              <w:pStyle w:val="43"/>
              <w:wordWrap w:val="0"/>
              <w:rPr>
                <w:rFonts w:hint="eastAsia" w:ascii="宋体" w:hAnsi="宋体" w:eastAsia="宋体" w:cs="宋体"/>
                <w:color w:val="auto"/>
                <w:sz w:val="17"/>
                <w:highlight w:val="none"/>
              </w:rPr>
            </w:pPr>
          </w:p>
          <w:p w14:paraId="57EBBCCC">
            <w:pPr>
              <w:pStyle w:val="43"/>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668" w:type="pct"/>
          </w:tcPr>
          <w:p w14:paraId="5700C9EC">
            <w:pPr>
              <w:wordWrap w:val="0"/>
              <w:rPr>
                <w:rFonts w:hint="eastAsia" w:ascii="宋体" w:hAnsi="宋体" w:eastAsia="宋体" w:cs="宋体"/>
                <w:color w:val="auto"/>
                <w:highlight w:val="none"/>
              </w:rPr>
            </w:pPr>
          </w:p>
        </w:tc>
      </w:tr>
    </w:tbl>
    <w:p w14:paraId="7DFFDEA3">
      <w:pPr>
        <w:pStyle w:val="8"/>
        <w:wordWrap w:val="0"/>
        <w:spacing w:before="5"/>
        <w:rPr>
          <w:rFonts w:hint="eastAsia" w:ascii="宋体" w:hAnsi="宋体" w:eastAsia="宋体" w:cs="宋体"/>
          <w:color w:val="auto"/>
          <w:sz w:val="5"/>
          <w:highlight w:val="none"/>
        </w:rPr>
      </w:pPr>
    </w:p>
    <w:p w14:paraId="0A2B7486">
      <w:pPr>
        <w:pStyle w:val="8"/>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3.5.3 项的要求在本表后附相关证明材料。</w:t>
      </w:r>
    </w:p>
    <w:p w14:paraId="4335F753">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3DC4C1DE">
      <w:pPr>
        <w:pStyle w:val="4"/>
        <w:wordWrap w:val="0"/>
        <w:spacing w:line="363" w:lineRule="exact"/>
        <w:ind w:right="0"/>
        <w:jc w:val="center"/>
        <w:rPr>
          <w:rFonts w:hint="eastAsia" w:ascii="宋体" w:hAnsi="宋体" w:eastAsia="宋体" w:cs="宋体"/>
          <w:color w:val="auto"/>
          <w:highlight w:val="none"/>
          <w:lang w:eastAsia="zh-CN"/>
        </w:rPr>
      </w:pPr>
      <w:bookmarkStart w:id="148" w:name="_bookmark207"/>
      <w:bookmarkEnd w:id="148"/>
      <w:bookmarkStart w:id="149" w:name="_Toc14170"/>
      <w:r>
        <w:rPr>
          <w:rFonts w:hint="eastAsia" w:ascii="宋体" w:hAnsi="宋体" w:eastAsia="宋体" w:cs="宋体"/>
          <w:color w:val="auto"/>
          <w:highlight w:val="none"/>
          <w:lang w:eastAsia="zh-CN"/>
        </w:rPr>
        <w:t>（五）正在服务和新承接的项目情况表</w:t>
      </w:r>
      <w:bookmarkEnd w:id="149"/>
    </w:p>
    <w:p w14:paraId="72C93201">
      <w:pPr>
        <w:pStyle w:val="8"/>
        <w:wordWrap w:val="0"/>
        <w:rPr>
          <w:rFonts w:hint="eastAsia" w:ascii="宋体" w:hAnsi="宋体" w:eastAsia="宋体" w:cs="宋体"/>
          <w:color w:val="auto"/>
          <w:sz w:val="20"/>
          <w:highlight w:val="none"/>
          <w:lang w:eastAsia="zh-CN"/>
        </w:rPr>
      </w:pPr>
    </w:p>
    <w:p w14:paraId="07D6079B">
      <w:pPr>
        <w:pStyle w:val="8"/>
        <w:wordWrap w:val="0"/>
        <w:spacing w:before="11"/>
        <w:rPr>
          <w:rFonts w:hint="eastAsia" w:ascii="宋体" w:hAnsi="宋体" w:eastAsia="宋体" w:cs="宋体"/>
          <w:color w:val="auto"/>
          <w:sz w:val="22"/>
          <w:highlight w:val="none"/>
          <w:lang w:eastAsia="zh-CN"/>
        </w:rPr>
      </w:pPr>
    </w:p>
    <w:tbl>
      <w:tblPr>
        <w:tblStyle w:val="29"/>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350"/>
        <w:gridCol w:w="6478"/>
      </w:tblGrid>
      <w:tr w14:paraId="6DDD5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13786B29">
            <w:pPr>
              <w:pStyle w:val="43"/>
              <w:wordWrap w:val="0"/>
              <w:rPr>
                <w:rFonts w:hint="eastAsia" w:ascii="宋体" w:hAnsi="宋体" w:eastAsia="宋体" w:cs="宋体"/>
                <w:color w:val="auto"/>
                <w:sz w:val="17"/>
                <w:highlight w:val="none"/>
                <w:lang w:eastAsia="zh-CN"/>
              </w:rPr>
            </w:pPr>
          </w:p>
          <w:p w14:paraId="14AC8867">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项目名称</w:t>
            </w:r>
          </w:p>
        </w:tc>
        <w:tc>
          <w:tcPr>
            <w:tcW w:w="3668" w:type="pct"/>
          </w:tcPr>
          <w:p w14:paraId="0392CB0B">
            <w:pPr>
              <w:wordWrap w:val="0"/>
              <w:rPr>
                <w:rFonts w:hint="eastAsia" w:ascii="宋体" w:hAnsi="宋体" w:eastAsia="宋体" w:cs="宋体"/>
                <w:color w:val="auto"/>
                <w:highlight w:val="none"/>
              </w:rPr>
            </w:pPr>
          </w:p>
        </w:tc>
      </w:tr>
      <w:tr w14:paraId="65E77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3555355">
            <w:pPr>
              <w:pStyle w:val="43"/>
              <w:wordWrap w:val="0"/>
              <w:rPr>
                <w:rFonts w:hint="eastAsia" w:ascii="宋体" w:hAnsi="宋体" w:eastAsia="宋体" w:cs="宋体"/>
                <w:color w:val="auto"/>
                <w:sz w:val="17"/>
                <w:highlight w:val="none"/>
              </w:rPr>
            </w:pPr>
          </w:p>
          <w:p w14:paraId="6B7C86C0">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项目所在地</w:t>
            </w:r>
          </w:p>
        </w:tc>
        <w:tc>
          <w:tcPr>
            <w:tcW w:w="3668" w:type="pct"/>
          </w:tcPr>
          <w:p w14:paraId="61366E95">
            <w:pPr>
              <w:wordWrap w:val="0"/>
              <w:rPr>
                <w:rFonts w:hint="eastAsia" w:ascii="宋体" w:hAnsi="宋体" w:eastAsia="宋体" w:cs="宋体"/>
                <w:color w:val="auto"/>
                <w:highlight w:val="none"/>
              </w:rPr>
            </w:pPr>
          </w:p>
        </w:tc>
      </w:tr>
      <w:tr w14:paraId="4ACF1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23743B28">
            <w:pPr>
              <w:pStyle w:val="43"/>
              <w:wordWrap w:val="0"/>
              <w:rPr>
                <w:rFonts w:hint="eastAsia" w:ascii="宋体" w:hAnsi="宋体" w:eastAsia="宋体" w:cs="宋体"/>
                <w:color w:val="auto"/>
                <w:sz w:val="17"/>
                <w:highlight w:val="none"/>
              </w:rPr>
            </w:pPr>
          </w:p>
          <w:p w14:paraId="684EE987">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发包人名称</w:t>
            </w:r>
          </w:p>
        </w:tc>
        <w:tc>
          <w:tcPr>
            <w:tcW w:w="3668" w:type="pct"/>
          </w:tcPr>
          <w:p w14:paraId="33DD9191">
            <w:pPr>
              <w:wordWrap w:val="0"/>
              <w:rPr>
                <w:rFonts w:hint="eastAsia" w:ascii="宋体" w:hAnsi="宋体" w:eastAsia="宋体" w:cs="宋体"/>
                <w:color w:val="auto"/>
                <w:highlight w:val="none"/>
              </w:rPr>
            </w:pPr>
          </w:p>
        </w:tc>
      </w:tr>
      <w:tr w14:paraId="0D216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trPr>
        <w:tc>
          <w:tcPr>
            <w:tcW w:w="1331" w:type="pct"/>
          </w:tcPr>
          <w:p w14:paraId="4C91C11C">
            <w:pPr>
              <w:pStyle w:val="43"/>
              <w:wordWrap w:val="0"/>
              <w:rPr>
                <w:rFonts w:hint="eastAsia" w:ascii="宋体" w:hAnsi="宋体" w:eastAsia="宋体" w:cs="宋体"/>
                <w:color w:val="auto"/>
                <w:sz w:val="17"/>
                <w:highlight w:val="none"/>
              </w:rPr>
            </w:pPr>
          </w:p>
          <w:p w14:paraId="017D6FFF">
            <w:pPr>
              <w:pStyle w:val="43"/>
              <w:wordWrap w:val="0"/>
              <w:spacing w:before="1"/>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发包人地址</w:t>
            </w:r>
          </w:p>
        </w:tc>
        <w:tc>
          <w:tcPr>
            <w:tcW w:w="3668" w:type="pct"/>
          </w:tcPr>
          <w:p w14:paraId="7AEA240B">
            <w:pPr>
              <w:wordWrap w:val="0"/>
              <w:rPr>
                <w:rFonts w:hint="eastAsia" w:ascii="宋体" w:hAnsi="宋体" w:eastAsia="宋体" w:cs="宋体"/>
                <w:color w:val="auto"/>
                <w:highlight w:val="none"/>
              </w:rPr>
            </w:pPr>
          </w:p>
        </w:tc>
      </w:tr>
      <w:tr w14:paraId="3C795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78D11DA1">
            <w:pPr>
              <w:pStyle w:val="43"/>
              <w:wordWrap w:val="0"/>
              <w:rPr>
                <w:rFonts w:hint="eastAsia" w:ascii="宋体" w:hAnsi="宋体" w:eastAsia="宋体" w:cs="宋体"/>
                <w:color w:val="auto"/>
                <w:sz w:val="17"/>
                <w:highlight w:val="none"/>
              </w:rPr>
            </w:pPr>
          </w:p>
          <w:p w14:paraId="6494E3AA">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发包人电话</w:t>
            </w:r>
          </w:p>
        </w:tc>
        <w:tc>
          <w:tcPr>
            <w:tcW w:w="3668" w:type="pct"/>
          </w:tcPr>
          <w:p w14:paraId="7DEEA80A">
            <w:pPr>
              <w:wordWrap w:val="0"/>
              <w:rPr>
                <w:rFonts w:hint="eastAsia" w:ascii="宋体" w:hAnsi="宋体" w:eastAsia="宋体" w:cs="宋体"/>
                <w:color w:val="auto"/>
                <w:highlight w:val="none"/>
              </w:rPr>
            </w:pPr>
          </w:p>
        </w:tc>
      </w:tr>
      <w:tr w14:paraId="2F3BC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5986CC8">
            <w:pPr>
              <w:pStyle w:val="43"/>
              <w:wordWrap w:val="0"/>
              <w:rPr>
                <w:rFonts w:hint="eastAsia" w:ascii="宋体" w:hAnsi="宋体" w:eastAsia="宋体" w:cs="宋体"/>
                <w:color w:val="auto"/>
                <w:sz w:val="17"/>
                <w:highlight w:val="none"/>
              </w:rPr>
            </w:pPr>
          </w:p>
          <w:p w14:paraId="70A692BB">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签约合同价</w:t>
            </w:r>
          </w:p>
        </w:tc>
        <w:tc>
          <w:tcPr>
            <w:tcW w:w="3668" w:type="pct"/>
          </w:tcPr>
          <w:p w14:paraId="2F40B600">
            <w:pPr>
              <w:wordWrap w:val="0"/>
              <w:rPr>
                <w:rFonts w:hint="eastAsia" w:ascii="宋体" w:hAnsi="宋体" w:eastAsia="宋体" w:cs="宋体"/>
                <w:color w:val="auto"/>
                <w:highlight w:val="none"/>
              </w:rPr>
            </w:pPr>
          </w:p>
        </w:tc>
      </w:tr>
      <w:tr w14:paraId="35AE0F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0314C650">
            <w:pPr>
              <w:pStyle w:val="43"/>
              <w:wordWrap w:val="0"/>
              <w:rPr>
                <w:rFonts w:hint="eastAsia" w:ascii="宋体" w:hAnsi="宋体" w:eastAsia="宋体" w:cs="宋体"/>
                <w:color w:val="auto"/>
                <w:sz w:val="17"/>
                <w:highlight w:val="none"/>
              </w:rPr>
            </w:pPr>
          </w:p>
          <w:p w14:paraId="5BC796BA">
            <w:pPr>
              <w:pStyle w:val="43"/>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期</w:t>
            </w:r>
          </w:p>
        </w:tc>
        <w:tc>
          <w:tcPr>
            <w:tcW w:w="3668" w:type="pct"/>
          </w:tcPr>
          <w:p w14:paraId="1A116663">
            <w:pPr>
              <w:wordWrap w:val="0"/>
              <w:rPr>
                <w:rFonts w:hint="eastAsia" w:ascii="宋体" w:hAnsi="宋体" w:eastAsia="宋体" w:cs="宋体"/>
                <w:color w:val="auto"/>
                <w:highlight w:val="none"/>
              </w:rPr>
            </w:pPr>
          </w:p>
        </w:tc>
      </w:tr>
      <w:tr w14:paraId="0D309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771E5A9F">
            <w:pPr>
              <w:pStyle w:val="43"/>
              <w:wordWrap w:val="0"/>
              <w:rPr>
                <w:rFonts w:hint="eastAsia" w:ascii="宋体" w:hAnsi="宋体" w:eastAsia="宋体" w:cs="宋体"/>
                <w:color w:val="auto"/>
                <w:sz w:val="17"/>
                <w:highlight w:val="none"/>
              </w:rPr>
            </w:pPr>
          </w:p>
          <w:p w14:paraId="4005D9BD">
            <w:pPr>
              <w:pStyle w:val="43"/>
              <w:wordWrap w:val="0"/>
              <w:ind w:left="477"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内容</w:t>
            </w:r>
          </w:p>
        </w:tc>
        <w:tc>
          <w:tcPr>
            <w:tcW w:w="3668" w:type="pct"/>
          </w:tcPr>
          <w:p w14:paraId="7DB0C3F8">
            <w:pPr>
              <w:wordWrap w:val="0"/>
              <w:rPr>
                <w:rFonts w:hint="eastAsia" w:ascii="宋体" w:hAnsi="宋体" w:eastAsia="宋体" w:cs="宋体"/>
                <w:color w:val="auto"/>
                <w:highlight w:val="none"/>
              </w:rPr>
            </w:pPr>
          </w:p>
        </w:tc>
      </w:tr>
      <w:tr w14:paraId="1CA7F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23557B1E">
            <w:pPr>
              <w:pStyle w:val="43"/>
              <w:wordWrap w:val="0"/>
              <w:rPr>
                <w:rFonts w:hint="eastAsia" w:ascii="宋体" w:hAnsi="宋体" w:eastAsia="宋体" w:cs="宋体"/>
                <w:color w:val="auto"/>
                <w:sz w:val="17"/>
                <w:highlight w:val="none"/>
              </w:rPr>
            </w:pPr>
          </w:p>
          <w:p w14:paraId="431DF4B7">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3668" w:type="pct"/>
          </w:tcPr>
          <w:p w14:paraId="09EEC93A">
            <w:pPr>
              <w:wordWrap w:val="0"/>
              <w:rPr>
                <w:rFonts w:hint="eastAsia" w:ascii="宋体" w:hAnsi="宋体" w:eastAsia="宋体" w:cs="宋体"/>
                <w:color w:val="auto"/>
                <w:highlight w:val="none"/>
              </w:rPr>
            </w:pPr>
          </w:p>
        </w:tc>
      </w:tr>
      <w:tr w14:paraId="01B00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2" w:hRule="exact"/>
        </w:trPr>
        <w:tc>
          <w:tcPr>
            <w:tcW w:w="1331" w:type="pct"/>
          </w:tcPr>
          <w:p w14:paraId="1196EADF">
            <w:pPr>
              <w:pStyle w:val="43"/>
              <w:wordWrap w:val="0"/>
              <w:rPr>
                <w:rFonts w:hint="eastAsia" w:ascii="宋体" w:hAnsi="宋体" w:eastAsia="宋体" w:cs="宋体"/>
                <w:color w:val="auto"/>
                <w:sz w:val="20"/>
                <w:highlight w:val="none"/>
              </w:rPr>
            </w:pPr>
          </w:p>
          <w:p w14:paraId="3DE363C8">
            <w:pPr>
              <w:pStyle w:val="43"/>
              <w:wordWrap w:val="0"/>
              <w:rPr>
                <w:rFonts w:hint="eastAsia" w:ascii="宋体" w:hAnsi="宋体" w:eastAsia="宋体" w:cs="宋体"/>
                <w:color w:val="auto"/>
                <w:sz w:val="20"/>
                <w:highlight w:val="none"/>
              </w:rPr>
            </w:pPr>
          </w:p>
          <w:p w14:paraId="66361E6A">
            <w:pPr>
              <w:pStyle w:val="43"/>
              <w:wordWrap w:val="0"/>
              <w:rPr>
                <w:rFonts w:hint="eastAsia" w:ascii="宋体" w:hAnsi="宋体" w:eastAsia="宋体" w:cs="宋体"/>
                <w:color w:val="auto"/>
                <w:sz w:val="20"/>
                <w:highlight w:val="none"/>
              </w:rPr>
            </w:pPr>
          </w:p>
          <w:p w14:paraId="6E37FA28">
            <w:pPr>
              <w:pStyle w:val="43"/>
              <w:wordWrap w:val="0"/>
              <w:rPr>
                <w:rFonts w:hint="eastAsia" w:ascii="宋体" w:hAnsi="宋体" w:eastAsia="宋体" w:cs="宋体"/>
                <w:color w:val="auto"/>
                <w:sz w:val="20"/>
                <w:highlight w:val="none"/>
              </w:rPr>
            </w:pPr>
          </w:p>
          <w:p w14:paraId="7B16C174">
            <w:pPr>
              <w:pStyle w:val="43"/>
              <w:wordWrap w:val="0"/>
              <w:spacing w:before="1"/>
              <w:rPr>
                <w:rFonts w:hint="eastAsia" w:ascii="宋体" w:hAnsi="宋体" w:eastAsia="宋体" w:cs="宋体"/>
                <w:color w:val="auto"/>
                <w:sz w:val="29"/>
                <w:highlight w:val="none"/>
              </w:rPr>
            </w:pPr>
          </w:p>
          <w:p w14:paraId="1881593E">
            <w:pPr>
              <w:pStyle w:val="43"/>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项目描述</w:t>
            </w:r>
          </w:p>
        </w:tc>
        <w:tc>
          <w:tcPr>
            <w:tcW w:w="3668" w:type="pct"/>
          </w:tcPr>
          <w:p w14:paraId="16676632">
            <w:pPr>
              <w:wordWrap w:val="0"/>
              <w:rPr>
                <w:rFonts w:hint="eastAsia" w:ascii="宋体" w:hAnsi="宋体" w:eastAsia="宋体" w:cs="宋体"/>
                <w:color w:val="auto"/>
                <w:highlight w:val="none"/>
              </w:rPr>
            </w:pPr>
          </w:p>
        </w:tc>
      </w:tr>
      <w:tr w14:paraId="3B880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4E2E652B">
            <w:pPr>
              <w:pStyle w:val="43"/>
              <w:wordWrap w:val="0"/>
              <w:rPr>
                <w:rFonts w:hint="eastAsia" w:ascii="宋体" w:hAnsi="宋体" w:eastAsia="宋体" w:cs="宋体"/>
                <w:color w:val="auto"/>
                <w:sz w:val="17"/>
                <w:highlight w:val="none"/>
              </w:rPr>
            </w:pPr>
          </w:p>
          <w:p w14:paraId="451F3B0E">
            <w:pPr>
              <w:pStyle w:val="43"/>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668" w:type="pct"/>
          </w:tcPr>
          <w:p w14:paraId="3D1A61FE">
            <w:pPr>
              <w:wordWrap w:val="0"/>
              <w:rPr>
                <w:rFonts w:hint="eastAsia" w:ascii="宋体" w:hAnsi="宋体" w:eastAsia="宋体" w:cs="宋体"/>
                <w:color w:val="auto"/>
                <w:highlight w:val="none"/>
              </w:rPr>
            </w:pPr>
          </w:p>
        </w:tc>
      </w:tr>
    </w:tbl>
    <w:p w14:paraId="762C294B">
      <w:pPr>
        <w:pStyle w:val="8"/>
        <w:wordWrap w:val="0"/>
        <w:spacing w:before="5"/>
        <w:rPr>
          <w:rFonts w:hint="eastAsia" w:ascii="宋体" w:hAnsi="宋体" w:eastAsia="宋体" w:cs="宋体"/>
          <w:color w:val="auto"/>
          <w:sz w:val="5"/>
          <w:highlight w:val="none"/>
        </w:rPr>
      </w:pPr>
    </w:p>
    <w:p w14:paraId="20F71519">
      <w:pPr>
        <w:pStyle w:val="8"/>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3.5.4 项的要求在本表后附相关证明材料。</w:t>
      </w:r>
    </w:p>
    <w:p w14:paraId="3086A47F">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1D589307">
      <w:pPr>
        <w:wordWrap w:val="0"/>
        <w:spacing w:line="355" w:lineRule="exact"/>
        <w:ind w:left="237"/>
        <w:jc w:val="center"/>
        <w:rPr>
          <w:rFonts w:hint="eastAsia" w:ascii="宋体" w:hAnsi="宋体" w:eastAsia="宋体" w:cs="宋体"/>
          <w:color w:val="auto"/>
          <w:sz w:val="28"/>
          <w:highlight w:val="none"/>
          <w:lang w:eastAsia="zh-CN"/>
        </w:rPr>
      </w:pPr>
      <w:bookmarkStart w:id="150" w:name="_bookmark208"/>
      <w:bookmarkEnd w:id="150"/>
      <w:r>
        <w:rPr>
          <w:rFonts w:hint="eastAsia" w:ascii="宋体" w:hAnsi="宋体" w:eastAsia="宋体" w:cs="宋体"/>
          <w:color w:val="auto"/>
          <w:sz w:val="28"/>
          <w:highlight w:val="none"/>
          <w:lang w:eastAsia="zh-CN"/>
        </w:rPr>
        <w:t>（六）近年发生的诉讼及仲裁情况</w:t>
      </w:r>
    </w:p>
    <w:p w14:paraId="1CD087C4">
      <w:pPr>
        <w:pStyle w:val="8"/>
        <w:wordWrap w:val="0"/>
        <w:spacing w:before="8"/>
        <w:rPr>
          <w:rFonts w:hint="eastAsia" w:ascii="宋体" w:hAnsi="宋体" w:eastAsia="宋体" w:cs="宋体"/>
          <w:color w:val="auto"/>
          <w:sz w:val="31"/>
          <w:highlight w:val="none"/>
          <w:lang w:eastAsia="zh-CN"/>
        </w:rPr>
      </w:pPr>
    </w:p>
    <w:p w14:paraId="26C2DEE8">
      <w:pPr>
        <w:pStyle w:val="8"/>
        <w:wordWrap w:val="0"/>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0"/>
          <w:highlight w:val="none"/>
          <w:lang w:eastAsia="zh-CN"/>
        </w:rPr>
        <w:t xml:space="preserve"> </w:t>
      </w:r>
      <w:r>
        <w:rPr>
          <w:rFonts w:hint="eastAsia" w:ascii="宋体" w:hAnsi="宋体" w:eastAsia="宋体" w:cs="宋体"/>
          <w:color w:val="auto"/>
          <w:highlight w:val="none"/>
          <w:lang w:eastAsia="zh-CN"/>
        </w:rPr>
        <w:t>3.5.5 项的要求附相关证明材料。</w:t>
      </w:r>
    </w:p>
    <w:p w14:paraId="4B3FFA5F">
      <w:pPr>
        <w:wordWrap w:val="0"/>
        <w:rPr>
          <w:rFonts w:hint="eastAsia" w:ascii="宋体" w:hAnsi="宋体" w:eastAsia="宋体" w:cs="宋体"/>
          <w:color w:val="auto"/>
          <w:highlight w:val="none"/>
          <w:lang w:eastAsia="zh-CN"/>
        </w:rPr>
        <w:sectPr>
          <w:pgSz w:w="12240" w:h="15840"/>
          <w:pgMar w:top="1480" w:right="1720" w:bottom="1120" w:left="1700" w:header="0" w:footer="921" w:gutter="0"/>
          <w:cols w:space="720" w:num="1"/>
        </w:sectPr>
      </w:pPr>
    </w:p>
    <w:p w14:paraId="192BF291">
      <w:pPr>
        <w:pStyle w:val="8"/>
        <w:wordWrap w:val="0"/>
        <w:spacing w:before="5"/>
        <w:rPr>
          <w:rFonts w:hint="eastAsia" w:ascii="宋体" w:hAnsi="宋体" w:eastAsia="宋体" w:cs="宋体"/>
          <w:color w:val="auto"/>
          <w:sz w:val="15"/>
          <w:highlight w:val="none"/>
          <w:lang w:eastAsia="zh-CN"/>
        </w:rPr>
      </w:pPr>
    </w:p>
    <w:p w14:paraId="69988438">
      <w:pPr>
        <w:pStyle w:val="4"/>
        <w:wordWrap w:val="0"/>
        <w:spacing w:before="14"/>
        <w:ind w:left="100" w:right="0"/>
        <w:jc w:val="center"/>
        <w:rPr>
          <w:rFonts w:hint="eastAsia" w:ascii="宋体" w:hAnsi="宋体" w:eastAsia="宋体" w:cs="宋体"/>
          <w:color w:val="auto"/>
          <w:highlight w:val="none"/>
          <w:lang w:eastAsia="zh-CN"/>
        </w:rPr>
      </w:pPr>
      <w:bookmarkStart w:id="151" w:name="_bookmark209"/>
      <w:bookmarkEnd w:id="151"/>
      <w:bookmarkStart w:id="152" w:name="_Toc22840"/>
      <w:r>
        <w:rPr>
          <w:rFonts w:hint="eastAsia" w:ascii="宋体" w:hAnsi="宋体" w:eastAsia="宋体" w:cs="宋体"/>
          <w:color w:val="auto"/>
          <w:highlight w:val="none"/>
          <w:lang w:eastAsia="zh-CN"/>
        </w:rPr>
        <w:t>（七）拟委任的主要人员汇总表</w:t>
      </w:r>
      <w:bookmarkEnd w:id="152"/>
    </w:p>
    <w:p w14:paraId="784EBA09">
      <w:pPr>
        <w:pStyle w:val="8"/>
        <w:wordWrap w:val="0"/>
        <w:rPr>
          <w:rFonts w:hint="eastAsia" w:ascii="宋体" w:hAnsi="宋体" w:eastAsia="宋体" w:cs="宋体"/>
          <w:color w:val="auto"/>
          <w:sz w:val="20"/>
          <w:highlight w:val="none"/>
          <w:lang w:eastAsia="zh-CN"/>
        </w:rPr>
      </w:pPr>
    </w:p>
    <w:tbl>
      <w:tblPr>
        <w:tblStyle w:val="29"/>
        <w:tblW w:w="501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99"/>
        <w:gridCol w:w="1410"/>
        <w:gridCol w:w="1094"/>
        <w:gridCol w:w="669"/>
        <w:gridCol w:w="794"/>
        <w:gridCol w:w="1319"/>
        <w:gridCol w:w="906"/>
        <w:gridCol w:w="910"/>
        <w:gridCol w:w="861"/>
      </w:tblGrid>
      <w:tr w14:paraId="752AA4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Merge w:val="restart"/>
            <w:vAlign w:val="center"/>
          </w:tcPr>
          <w:p w14:paraId="69B75B68">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序号</w:t>
            </w:r>
          </w:p>
        </w:tc>
        <w:tc>
          <w:tcPr>
            <w:tcW w:w="795" w:type="pct"/>
            <w:vMerge w:val="restart"/>
            <w:vAlign w:val="center"/>
          </w:tcPr>
          <w:p w14:paraId="0BE7E533">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本项目任职</w:t>
            </w:r>
          </w:p>
        </w:tc>
        <w:tc>
          <w:tcPr>
            <w:tcW w:w="617" w:type="pct"/>
            <w:vMerge w:val="restart"/>
            <w:vAlign w:val="center"/>
          </w:tcPr>
          <w:p w14:paraId="78379B9F">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377" w:type="pct"/>
            <w:vMerge w:val="restart"/>
            <w:vAlign w:val="center"/>
          </w:tcPr>
          <w:p w14:paraId="77B01697">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职 称</w:t>
            </w:r>
          </w:p>
        </w:tc>
        <w:tc>
          <w:tcPr>
            <w:tcW w:w="448" w:type="pct"/>
            <w:vMerge w:val="restart"/>
            <w:vAlign w:val="center"/>
          </w:tcPr>
          <w:p w14:paraId="16C48514">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专 业</w:t>
            </w:r>
          </w:p>
        </w:tc>
        <w:tc>
          <w:tcPr>
            <w:tcW w:w="1768" w:type="pct"/>
            <w:gridSpan w:val="3"/>
            <w:vAlign w:val="center"/>
          </w:tcPr>
          <w:p w14:paraId="120FE20D">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执业或职业资格证明</w:t>
            </w:r>
          </w:p>
        </w:tc>
        <w:tc>
          <w:tcPr>
            <w:tcW w:w="485" w:type="pct"/>
            <w:vAlign w:val="center"/>
          </w:tcPr>
          <w:p w14:paraId="6C86E107">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r>
      <w:tr w14:paraId="17B86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Merge w:val="continue"/>
            <w:vAlign w:val="center"/>
          </w:tcPr>
          <w:p w14:paraId="183293BC">
            <w:pPr>
              <w:wordWrap w:val="0"/>
              <w:jc w:val="center"/>
              <w:rPr>
                <w:rFonts w:hint="eastAsia" w:ascii="宋体" w:hAnsi="宋体" w:eastAsia="宋体" w:cs="宋体"/>
                <w:color w:val="auto"/>
                <w:highlight w:val="none"/>
              </w:rPr>
            </w:pPr>
          </w:p>
        </w:tc>
        <w:tc>
          <w:tcPr>
            <w:tcW w:w="795" w:type="pct"/>
            <w:vMerge w:val="continue"/>
            <w:vAlign w:val="center"/>
          </w:tcPr>
          <w:p w14:paraId="7106971F">
            <w:pPr>
              <w:wordWrap w:val="0"/>
              <w:jc w:val="center"/>
              <w:rPr>
                <w:rFonts w:hint="eastAsia" w:ascii="宋体" w:hAnsi="宋体" w:eastAsia="宋体" w:cs="宋体"/>
                <w:color w:val="auto"/>
                <w:highlight w:val="none"/>
              </w:rPr>
            </w:pPr>
          </w:p>
        </w:tc>
        <w:tc>
          <w:tcPr>
            <w:tcW w:w="617" w:type="pct"/>
            <w:vMerge w:val="continue"/>
            <w:vAlign w:val="center"/>
          </w:tcPr>
          <w:p w14:paraId="06BAC034">
            <w:pPr>
              <w:wordWrap w:val="0"/>
              <w:jc w:val="center"/>
              <w:rPr>
                <w:rFonts w:hint="eastAsia" w:ascii="宋体" w:hAnsi="宋体" w:eastAsia="宋体" w:cs="宋体"/>
                <w:color w:val="auto"/>
                <w:highlight w:val="none"/>
              </w:rPr>
            </w:pPr>
          </w:p>
        </w:tc>
        <w:tc>
          <w:tcPr>
            <w:tcW w:w="377" w:type="pct"/>
            <w:vMerge w:val="continue"/>
            <w:vAlign w:val="center"/>
          </w:tcPr>
          <w:p w14:paraId="77BBC542">
            <w:pPr>
              <w:wordWrap w:val="0"/>
              <w:jc w:val="center"/>
              <w:rPr>
                <w:rFonts w:hint="eastAsia" w:ascii="宋体" w:hAnsi="宋体" w:eastAsia="宋体" w:cs="宋体"/>
                <w:color w:val="auto"/>
                <w:highlight w:val="none"/>
              </w:rPr>
            </w:pPr>
          </w:p>
        </w:tc>
        <w:tc>
          <w:tcPr>
            <w:tcW w:w="448" w:type="pct"/>
            <w:vMerge w:val="continue"/>
            <w:vAlign w:val="center"/>
          </w:tcPr>
          <w:p w14:paraId="23562BA1">
            <w:pPr>
              <w:wordWrap w:val="0"/>
              <w:jc w:val="center"/>
              <w:rPr>
                <w:rFonts w:hint="eastAsia" w:ascii="宋体" w:hAnsi="宋体" w:eastAsia="宋体" w:cs="宋体"/>
                <w:color w:val="auto"/>
                <w:highlight w:val="none"/>
              </w:rPr>
            </w:pPr>
          </w:p>
        </w:tc>
        <w:tc>
          <w:tcPr>
            <w:tcW w:w="744" w:type="pct"/>
            <w:vAlign w:val="center"/>
          </w:tcPr>
          <w:p w14:paraId="7ED1275B">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证书名称</w:t>
            </w:r>
          </w:p>
        </w:tc>
        <w:tc>
          <w:tcPr>
            <w:tcW w:w="511" w:type="pct"/>
            <w:vAlign w:val="center"/>
          </w:tcPr>
          <w:p w14:paraId="358147F1">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级别</w:t>
            </w:r>
          </w:p>
        </w:tc>
        <w:tc>
          <w:tcPr>
            <w:tcW w:w="512" w:type="pct"/>
            <w:vAlign w:val="center"/>
          </w:tcPr>
          <w:p w14:paraId="6919E7B2">
            <w:pPr>
              <w:pStyle w:val="43"/>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证号</w:t>
            </w:r>
          </w:p>
        </w:tc>
        <w:tc>
          <w:tcPr>
            <w:tcW w:w="485" w:type="pct"/>
            <w:vAlign w:val="center"/>
          </w:tcPr>
          <w:p w14:paraId="081A0407">
            <w:pPr>
              <w:wordWrap w:val="0"/>
              <w:jc w:val="center"/>
              <w:rPr>
                <w:rFonts w:hint="eastAsia" w:ascii="宋体" w:hAnsi="宋体" w:eastAsia="宋体" w:cs="宋体"/>
                <w:color w:val="auto"/>
                <w:highlight w:val="none"/>
              </w:rPr>
            </w:pPr>
          </w:p>
        </w:tc>
      </w:tr>
      <w:tr w14:paraId="58C37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E21ECDB">
            <w:pPr>
              <w:wordWrap w:val="0"/>
              <w:jc w:val="center"/>
              <w:rPr>
                <w:rFonts w:hint="eastAsia" w:ascii="宋体" w:hAnsi="宋体" w:eastAsia="宋体" w:cs="宋体"/>
                <w:color w:val="auto"/>
                <w:highlight w:val="none"/>
              </w:rPr>
            </w:pPr>
          </w:p>
        </w:tc>
        <w:tc>
          <w:tcPr>
            <w:tcW w:w="795" w:type="pct"/>
            <w:vAlign w:val="center"/>
          </w:tcPr>
          <w:p w14:paraId="579AD122">
            <w:pPr>
              <w:wordWrap w:val="0"/>
              <w:jc w:val="center"/>
              <w:rPr>
                <w:rFonts w:hint="eastAsia" w:ascii="宋体" w:hAnsi="宋体" w:eastAsia="宋体" w:cs="宋体"/>
                <w:color w:val="auto"/>
                <w:highlight w:val="none"/>
              </w:rPr>
            </w:pPr>
          </w:p>
        </w:tc>
        <w:tc>
          <w:tcPr>
            <w:tcW w:w="617" w:type="pct"/>
            <w:vAlign w:val="center"/>
          </w:tcPr>
          <w:p w14:paraId="28DAF092">
            <w:pPr>
              <w:wordWrap w:val="0"/>
              <w:jc w:val="center"/>
              <w:rPr>
                <w:rFonts w:hint="eastAsia" w:ascii="宋体" w:hAnsi="宋体" w:eastAsia="宋体" w:cs="宋体"/>
                <w:color w:val="auto"/>
                <w:highlight w:val="none"/>
              </w:rPr>
            </w:pPr>
          </w:p>
        </w:tc>
        <w:tc>
          <w:tcPr>
            <w:tcW w:w="377" w:type="pct"/>
            <w:vAlign w:val="center"/>
          </w:tcPr>
          <w:p w14:paraId="1369BAD4">
            <w:pPr>
              <w:wordWrap w:val="0"/>
              <w:jc w:val="center"/>
              <w:rPr>
                <w:rFonts w:hint="eastAsia" w:ascii="宋体" w:hAnsi="宋体" w:eastAsia="宋体" w:cs="宋体"/>
                <w:color w:val="auto"/>
                <w:highlight w:val="none"/>
              </w:rPr>
            </w:pPr>
          </w:p>
        </w:tc>
        <w:tc>
          <w:tcPr>
            <w:tcW w:w="448" w:type="pct"/>
            <w:vAlign w:val="center"/>
          </w:tcPr>
          <w:p w14:paraId="596C0213">
            <w:pPr>
              <w:wordWrap w:val="0"/>
              <w:jc w:val="center"/>
              <w:rPr>
                <w:rFonts w:hint="eastAsia" w:ascii="宋体" w:hAnsi="宋体" w:eastAsia="宋体" w:cs="宋体"/>
                <w:color w:val="auto"/>
                <w:highlight w:val="none"/>
              </w:rPr>
            </w:pPr>
          </w:p>
        </w:tc>
        <w:tc>
          <w:tcPr>
            <w:tcW w:w="744" w:type="pct"/>
            <w:vAlign w:val="center"/>
          </w:tcPr>
          <w:p w14:paraId="6F245B1F">
            <w:pPr>
              <w:wordWrap w:val="0"/>
              <w:jc w:val="center"/>
              <w:rPr>
                <w:rFonts w:hint="eastAsia" w:ascii="宋体" w:hAnsi="宋体" w:eastAsia="宋体" w:cs="宋体"/>
                <w:color w:val="auto"/>
                <w:highlight w:val="none"/>
              </w:rPr>
            </w:pPr>
          </w:p>
        </w:tc>
        <w:tc>
          <w:tcPr>
            <w:tcW w:w="511" w:type="pct"/>
            <w:vAlign w:val="center"/>
          </w:tcPr>
          <w:p w14:paraId="2F111BFF">
            <w:pPr>
              <w:wordWrap w:val="0"/>
              <w:jc w:val="center"/>
              <w:rPr>
                <w:rFonts w:hint="eastAsia" w:ascii="宋体" w:hAnsi="宋体" w:eastAsia="宋体" w:cs="宋体"/>
                <w:color w:val="auto"/>
                <w:highlight w:val="none"/>
              </w:rPr>
            </w:pPr>
          </w:p>
        </w:tc>
        <w:tc>
          <w:tcPr>
            <w:tcW w:w="512" w:type="pct"/>
            <w:vAlign w:val="center"/>
          </w:tcPr>
          <w:p w14:paraId="63FE6B2A">
            <w:pPr>
              <w:wordWrap w:val="0"/>
              <w:jc w:val="center"/>
              <w:rPr>
                <w:rFonts w:hint="eastAsia" w:ascii="宋体" w:hAnsi="宋体" w:eastAsia="宋体" w:cs="宋体"/>
                <w:color w:val="auto"/>
                <w:highlight w:val="none"/>
              </w:rPr>
            </w:pPr>
          </w:p>
        </w:tc>
        <w:tc>
          <w:tcPr>
            <w:tcW w:w="485" w:type="pct"/>
            <w:vAlign w:val="center"/>
          </w:tcPr>
          <w:p w14:paraId="11777D8A">
            <w:pPr>
              <w:wordWrap w:val="0"/>
              <w:jc w:val="center"/>
              <w:rPr>
                <w:rFonts w:hint="eastAsia" w:ascii="宋体" w:hAnsi="宋体" w:eastAsia="宋体" w:cs="宋体"/>
                <w:color w:val="auto"/>
                <w:highlight w:val="none"/>
              </w:rPr>
            </w:pPr>
          </w:p>
        </w:tc>
      </w:tr>
      <w:tr w14:paraId="58BA4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exact"/>
        </w:trPr>
        <w:tc>
          <w:tcPr>
            <w:tcW w:w="507" w:type="pct"/>
            <w:vAlign w:val="center"/>
          </w:tcPr>
          <w:p w14:paraId="5E419CCF">
            <w:pPr>
              <w:wordWrap w:val="0"/>
              <w:jc w:val="center"/>
              <w:rPr>
                <w:rFonts w:hint="eastAsia" w:ascii="宋体" w:hAnsi="宋体" w:eastAsia="宋体" w:cs="宋体"/>
                <w:color w:val="auto"/>
                <w:highlight w:val="none"/>
              </w:rPr>
            </w:pPr>
          </w:p>
        </w:tc>
        <w:tc>
          <w:tcPr>
            <w:tcW w:w="795" w:type="pct"/>
            <w:vAlign w:val="center"/>
          </w:tcPr>
          <w:p w14:paraId="727BD11E">
            <w:pPr>
              <w:wordWrap w:val="0"/>
              <w:jc w:val="center"/>
              <w:rPr>
                <w:rFonts w:hint="eastAsia" w:ascii="宋体" w:hAnsi="宋体" w:eastAsia="宋体" w:cs="宋体"/>
                <w:color w:val="auto"/>
                <w:highlight w:val="none"/>
              </w:rPr>
            </w:pPr>
          </w:p>
        </w:tc>
        <w:tc>
          <w:tcPr>
            <w:tcW w:w="617" w:type="pct"/>
            <w:vAlign w:val="center"/>
          </w:tcPr>
          <w:p w14:paraId="4032F807">
            <w:pPr>
              <w:wordWrap w:val="0"/>
              <w:jc w:val="center"/>
              <w:rPr>
                <w:rFonts w:hint="eastAsia" w:ascii="宋体" w:hAnsi="宋体" w:eastAsia="宋体" w:cs="宋体"/>
                <w:color w:val="auto"/>
                <w:highlight w:val="none"/>
              </w:rPr>
            </w:pPr>
          </w:p>
        </w:tc>
        <w:tc>
          <w:tcPr>
            <w:tcW w:w="377" w:type="pct"/>
            <w:vAlign w:val="center"/>
          </w:tcPr>
          <w:p w14:paraId="15D5CFA2">
            <w:pPr>
              <w:wordWrap w:val="0"/>
              <w:jc w:val="center"/>
              <w:rPr>
                <w:rFonts w:hint="eastAsia" w:ascii="宋体" w:hAnsi="宋体" w:eastAsia="宋体" w:cs="宋体"/>
                <w:color w:val="auto"/>
                <w:highlight w:val="none"/>
              </w:rPr>
            </w:pPr>
          </w:p>
        </w:tc>
        <w:tc>
          <w:tcPr>
            <w:tcW w:w="448" w:type="pct"/>
            <w:vAlign w:val="center"/>
          </w:tcPr>
          <w:p w14:paraId="6E2FD9FE">
            <w:pPr>
              <w:wordWrap w:val="0"/>
              <w:jc w:val="center"/>
              <w:rPr>
                <w:rFonts w:hint="eastAsia" w:ascii="宋体" w:hAnsi="宋体" w:eastAsia="宋体" w:cs="宋体"/>
                <w:color w:val="auto"/>
                <w:highlight w:val="none"/>
              </w:rPr>
            </w:pPr>
          </w:p>
        </w:tc>
        <w:tc>
          <w:tcPr>
            <w:tcW w:w="744" w:type="pct"/>
            <w:vAlign w:val="center"/>
          </w:tcPr>
          <w:p w14:paraId="397B84C6">
            <w:pPr>
              <w:wordWrap w:val="0"/>
              <w:jc w:val="center"/>
              <w:rPr>
                <w:rFonts w:hint="eastAsia" w:ascii="宋体" w:hAnsi="宋体" w:eastAsia="宋体" w:cs="宋体"/>
                <w:color w:val="auto"/>
                <w:highlight w:val="none"/>
              </w:rPr>
            </w:pPr>
          </w:p>
        </w:tc>
        <w:tc>
          <w:tcPr>
            <w:tcW w:w="511" w:type="pct"/>
            <w:vAlign w:val="center"/>
          </w:tcPr>
          <w:p w14:paraId="6F23018E">
            <w:pPr>
              <w:wordWrap w:val="0"/>
              <w:jc w:val="center"/>
              <w:rPr>
                <w:rFonts w:hint="eastAsia" w:ascii="宋体" w:hAnsi="宋体" w:eastAsia="宋体" w:cs="宋体"/>
                <w:color w:val="auto"/>
                <w:highlight w:val="none"/>
              </w:rPr>
            </w:pPr>
          </w:p>
        </w:tc>
        <w:tc>
          <w:tcPr>
            <w:tcW w:w="512" w:type="pct"/>
            <w:vAlign w:val="center"/>
          </w:tcPr>
          <w:p w14:paraId="19366188">
            <w:pPr>
              <w:wordWrap w:val="0"/>
              <w:jc w:val="center"/>
              <w:rPr>
                <w:rFonts w:hint="eastAsia" w:ascii="宋体" w:hAnsi="宋体" w:eastAsia="宋体" w:cs="宋体"/>
                <w:color w:val="auto"/>
                <w:highlight w:val="none"/>
              </w:rPr>
            </w:pPr>
          </w:p>
        </w:tc>
        <w:tc>
          <w:tcPr>
            <w:tcW w:w="485" w:type="pct"/>
            <w:vAlign w:val="center"/>
          </w:tcPr>
          <w:p w14:paraId="785D85AD">
            <w:pPr>
              <w:wordWrap w:val="0"/>
              <w:jc w:val="center"/>
              <w:rPr>
                <w:rFonts w:hint="eastAsia" w:ascii="宋体" w:hAnsi="宋体" w:eastAsia="宋体" w:cs="宋体"/>
                <w:color w:val="auto"/>
                <w:highlight w:val="none"/>
              </w:rPr>
            </w:pPr>
          </w:p>
        </w:tc>
      </w:tr>
      <w:tr w14:paraId="77829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0F0E8914">
            <w:pPr>
              <w:wordWrap w:val="0"/>
              <w:jc w:val="center"/>
              <w:rPr>
                <w:rFonts w:hint="eastAsia" w:ascii="宋体" w:hAnsi="宋体" w:eastAsia="宋体" w:cs="宋体"/>
                <w:color w:val="auto"/>
                <w:highlight w:val="none"/>
              </w:rPr>
            </w:pPr>
          </w:p>
        </w:tc>
        <w:tc>
          <w:tcPr>
            <w:tcW w:w="795" w:type="pct"/>
            <w:vAlign w:val="center"/>
          </w:tcPr>
          <w:p w14:paraId="23709ACA">
            <w:pPr>
              <w:wordWrap w:val="0"/>
              <w:jc w:val="center"/>
              <w:rPr>
                <w:rFonts w:hint="eastAsia" w:ascii="宋体" w:hAnsi="宋体" w:eastAsia="宋体" w:cs="宋体"/>
                <w:color w:val="auto"/>
                <w:highlight w:val="none"/>
              </w:rPr>
            </w:pPr>
          </w:p>
        </w:tc>
        <w:tc>
          <w:tcPr>
            <w:tcW w:w="617" w:type="pct"/>
            <w:vAlign w:val="center"/>
          </w:tcPr>
          <w:p w14:paraId="1D882941">
            <w:pPr>
              <w:wordWrap w:val="0"/>
              <w:jc w:val="center"/>
              <w:rPr>
                <w:rFonts w:hint="eastAsia" w:ascii="宋体" w:hAnsi="宋体" w:eastAsia="宋体" w:cs="宋体"/>
                <w:color w:val="auto"/>
                <w:highlight w:val="none"/>
              </w:rPr>
            </w:pPr>
          </w:p>
        </w:tc>
        <w:tc>
          <w:tcPr>
            <w:tcW w:w="377" w:type="pct"/>
            <w:vAlign w:val="center"/>
          </w:tcPr>
          <w:p w14:paraId="5F541CDE">
            <w:pPr>
              <w:wordWrap w:val="0"/>
              <w:jc w:val="center"/>
              <w:rPr>
                <w:rFonts w:hint="eastAsia" w:ascii="宋体" w:hAnsi="宋体" w:eastAsia="宋体" w:cs="宋体"/>
                <w:color w:val="auto"/>
                <w:highlight w:val="none"/>
              </w:rPr>
            </w:pPr>
          </w:p>
        </w:tc>
        <w:tc>
          <w:tcPr>
            <w:tcW w:w="448" w:type="pct"/>
            <w:vAlign w:val="center"/>
          </w:tcPr>
          <w:p w14:paraId="15B9DDF5">
            <w:pPr>
              <w:wordWrap w:val="0"/>
              <w:jc w:val="center"/>
              <w:rPr>
                <w:rFonts w:hint="eastAsia" w:ascii="宋体" w:hAnsi="宋体" w:eastAsia="宋体" w:cs="宋体"/>
                <w:color w:val="auto"/>
                <w:highlight w:val="none"/>
              </w:rPr>
            </w:pPr>
          </w:p>
        </w:tc>
        <w:tc>
          <w:tcPr>
            <w:tcW w:w="744" w:type="pct"/>
            <w:vAlign w:val="center"/>
          </w:tcPr>
          <w:p w14:paraId="2C95C9E0">
            <w:pPr>
              <w:wordWrap w:val="0"/>
              <w:jc w:val="center"/>
              <w:rPr>
                <w:rFonts w:hint="eastAsia" w:ascii="宋体" w:hAnsi="宋体" w:eastAsia="宋体" w:cs="宋体"/>
                <w:color w:val="auto"/>
                <w:highlight w:val="none"/>
              </w:rPr>
            </w:pPr>
          </w:p>
        </w:tc>
        <w:tc>
          <w:tcPr>
            <w:tcW w:w="511" w:type="pct"/>
            <w:vAlign w:val="center"/>
          </w:tcPr>
          <w:p w14:paraId="56A678C4">
            <w:pPr>
              <w:wordWrap w:val="0"/>
              <w:jc w:val="center"/>
              <w:rPr>
                <w:rFonts w:hint="eastAsia" w:ascii="宋体" w:hAnsi="宋体" w:eastAsia="宋体" w:cs="宋体"/>
                <w:color w:val="auto"/>
                <w:highlight w:val="none"/>
              </w:rPr>
            </w:pPr>
          </w:p>
        </w:tc>
        <w:tc>
          <w:tcPr>
            <w:tcW w:w="512" w:type="pct"/>
            <w:vAlign w:val="center"/>
          </w:tcPr>
          <w:p w14:paraId="55A528C0">
            <w:pPr>
              <w:wordWrap w:val="0"/>
              <w:jc w:val="center"/>
              <w:rPr>
                <w:rFonts w:hint="eastAsia" w:ascii="宋体" w:hAnsi="宋体" w:eastAsia="宋体" w:cs="宋体"/>
                <w:color w:val="auto"/>
                <w:highlight w:val="none"/>
              </w:rPr>
            </w:pPr>
          </w:p>
        </w:tc>
        <w:tc>
          <w:tcPr>
            <w:tcW w:w="485" w:type="pct"/>
            <w:vAlign w:val="center"/>
          </w:tcPr>
          <w:p w14:paraId="6D46850E">
            <w:pPr>
              <w:wordWrap w:val="0"/>
              <w:jc w:val="center"/>
              <w:rPr>
                <w:rFonts w:hint="eastAsia" w:ascii="宋体" w:hAnsi="宋体" w:eastAsia="宋体" w:cs="宋体"/>
                <w:color w:val="auto"/>
                <w:highlight w:val="none"/>
              </w:rPr>
            </w:pPr>
          </w:p>
        </w:tc>
      </w:tr>
      <w:tr w14:paraId="20488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F77EED9">
            <w:pPr>
              <w:wordWrap w:val="0"/>
              <w:jc w:val="center"/>
              <w:rPr>
                <w:rFonts w:hint="eastAsia" w:ascii="宋体" w:hAnsi="宋体" w:eastAsia="宋体" w:cs="宋体"/>
                <w:color w:val="auto"/>
                <w:highlight w:val="none"/>
              </w:rPr>
            </w:pPr>
          </w:p>
        </w:tc>
        <w:tc>
          <w:tcPr>
            <w:tcW w:w="795" w:type="pct"/>
            <w:vAlign w:val="center"/>
          </w:tcPr>
          <w:p w14:paraId="4ACB8BA3">
            <w:pPr>
              <w:wordWrap w:val="0"/>
              <w:jc w:val="center"/>
              <w:rPr>
                <w:rFonts w:hint="eastAsia" w:ascii="宋体" w:hAnsi="宋体" w:eastAsia="宋体" w:cs="宋体"/>
                <w:color w:val="auto"/>
                <w:highlight w:val="none"/>
              </w:rPr>
            </w:pPr>
          </w:p>
        </w:tc>
        <w:tc>
          <w:tcPr>
            <w:tcW w:w="617" w:type="pct"/>
            <w:vAlign w:val="center"/>
          </w:tcPr>
          <w:p w14:paraId="577E0AFC">
            <w:pPr>
              <w:wordWrap w:val="0"/>
              <w:jc w:val="center"/>
              <w:rPr>
                <w:rFonts w:hint="eastAsia" w:ascii="宋体" w:hAnsi="宋体" w:eastAsia="宋体" w:cs="宋体"/>
                <w:color w:val="auto"/>
                <w:highlight w:val="none"/>
              </w:rPr>
            </w:pPr>
          </w:p>
        </w:tc>
        <w:tc>
          <w:tcPr>
            <w:tcW w:w="377" w:type="pct"/>
            <w:vAlign w:val="center"/>
          </w:tcPr>
          <w:p w14:paraId="4677494D">
            <w:pPr>
              <w:wordWrap w:val="0"/>
              <w:jc w:val="center"/>
              <w:rPr>
                <w:rFonts w:hint="eastAsia" w:ascii="宋体" w:hAnsi="宋体" w:eastAsia="宋体" w:cs="宋体"/>
                <w:color w:val="auto"/>
                <w:highlight w:val="none"/>
              </w:rPr>
            </w:pPr>
          </w:p>
        </w:tc>
        <w:tc>
          <w:tcPr>
            <w:tcW w:w="448" w:type="pct"/>
            <w:vAlign w:val="center"/>
          </w:tcPr>
          <w:p w14:paraId="62198E8F">
            <w:pPr>
              <w:wordWrap w:val="0"/>
              <w:jc w:val="center"/>
              <w:rPr>
                <w:rFonts w:hint="eastAsia" w:ascii="宋体" w:hAnsi="宋体" w:eastAsia="宋体" w:cs="宋体"/>
                <w:color w:val="auto"/>
                <w:highlight w:val="none"/>
              </w:rPr>
            </w:pPr>
          </w:p>
        </w:tc>
        <w:tc>
          <w:tcPr>
            <w:tcW w:w="744" w:type="pct"/>
            <w:vAlign w:val="center"/>
          </w:tcPr>
          <w:p w14:paraId="6BE0E9C7">
            <w:pPr>
              <w:wordWrap w:val="0"/>
              <w:jc w:val="center"/>
              <w:rPr>
                <w:rFonts w:hint="eastAsia" w:ascii="宋体" w:hAnsi="宋体" w:eastAsia="宋体" w:cs="宋体"/>
                <w:color w:val="auto"/>
                <w:highlight w:val="none"/>
              </w:rPr>
            </w:pPr>
          </w:p>
        </w:tc>
        <w:tc>
          <w:tcPr>
            <w:tcW w:w="511" w:type="pct"/>
            <w:vAlign w:val="center"/>
          </w:tcPr>
          <w:p w14:paraId="139A8B21">
            <w:pPr>
              <w:wordWrap w:val="0"/>
              <w:jc w:val="center"/>
              <w:rPr>
                <w:rFonts w:hint="eastAsia" w:ascii="宋体" w:hAnsi="宋体" w:eastAsia="宋体" w:cs="宋体"/>
                <w:color w:val="auto"/>
                <w:highlight w:val="none"/>
              </w:rPr>
            </w:pPr>
          </w:p>
        </w:tc>
        <w:tc>
          <w:tcPr>
            <w:tcW w:w="512" w:type="pct"/>
            <w:vAlign w:val="center"/>
          </w:tcPr>
          <w:p w14:paraId="6C7B0B9E">
            <w:pPr>
              <w:wordWrap w:val="0"/>
              <w:jc w:val="center"/>
              <w:rPr>
                <w:rFonts w:hint="eastAsia" w:ascii="宋体" w:hAnsi="宋体" w:eastAsia="宋体" w:cs="宋体"/>
                <w:color w:val="auto"/>
                <w:highlight w:val="none"/>
              </w:rPr>
            </w:pPr>
          </w:p>
        </w:tc>
        <w:tc>
          <w:tcPr>
            <w:tcW w:w="485" w:type="pct"/>
            <w:vAlign w:val="center"/>
          </w:tcPr>
          <w:p w14:paraId="10952E9B">
            <w:pPr>
              <w:wordWrap w:val="0"/>
              <w:jc w:val="center"/>
              <w:rPr>
                <w:rFonts w:hint="eastAsia" w:ascii="宋体" w:hAnsi="宋体" w:eastAsia="宋体" w:cs="宋体"/>
                <w:color w:val="auto"/>
                <w:highlight w:val="none"/>
              </w:rPr>
            </w:pPr>
          </w:p>
        </w:tc>
      </w:tr>
      <w:tr w14:paraId="7A0C3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7A47D46">
            <w:pPr>
              <w:wordWrap w:val="0"/>
              <w:jc w:val="center"/>
              <w:rPr>
                <w:rFonts w:hint="eastAsia" w:ascii="宋体" w:hAnsi="宋体" w:eastAsia="宋体" w:cs="宋体"/>
                <w:color w:val="auto"/>
                <w:highlight w:val="none"/>
              </w:rPr>
            </w:pPr>
          </w:p>
        </w:tc>
        <w:tc>
          <w:tcPr>
            <w:tcW w:w="795" w:type="pct"/>
            <w:vAlign w:val="center"/>
          </w:tcPr>
          <w:p w14:paraId="40C8C8EE">
            <w:pPr>
              <w:wordWrap w:val="0"/>
              <w:jc w:val="center"/>
              <w:rPr>
                <w:rFonts w:hint="eastAsia" w:ascii="宋体" w:hAnsi="宋体" w:eastAsia="宋体" w:cs="宋体"/>
                <w:color w:val="auto"/>
                <w:highlight w:val="none"/>
              </w:rPr>
            </w:pPr>
          </w:p>
        </w:tc>
        <w:tc>
          <w:tcPr>
            <w:tcW w:w="617" w:type="pct"/>
            <w:vAlign w:val="center"/>
          </w:tcPr>
          <w:p w14:paraId="19179D74">
            <w:pPr>
              <w:wordWrap w:val="0"/>
              <w:jc w:val="center"/>
              <w:rPr>
                <w:rFonts w:hint="eastAsia" w:ascii="宋体" w:hAnsi="宋体" w:eastAsia="宋体" w:cs="宋体"/>
                <w:color w:val="auto"/>
                <w:highlight w:val="none"/>
              </w:rPr>
            </w:pPr>
          </w:p>
        </w:tc>
        <w:tc>
          <w:tcPr>
            <w:tcW w:w="377" w:type="pct"/>
            <w:vAlign w:val="center"/>
          </w:tcPr>
          <w:p w14:paraId="45D31B5B">
            <w:pPr>
              <w:wordWrap w:val="0"/>
              <w:jc w:val="center"/>
              <w:rPr>
                <w:rFonts w:hint="eastAsia" w:ascii="宋体" w:hAnsi="宋体" w:eastAsia="宋体" w:cs="宋体"/>
                <w:color w:val="auto"/>
                <w:highlight w:val="none"/>
              </w:rPr>
            </w:pPr>
          </w:p>
        </w:tc>
        <w:tc>
          <w:tcPr>
            <w:tcW w:w="448" w:type="pct"/>
            <w:vAlign w:val="center"/>
          </w:tcPr>
          <w:p w14:paraId="12D43176">
            <w:pPr>
              <w:wordWrap w:val="0"/>
              <w:jc w:val="center"/>
              <w:rPr>
                <w:rFonts w:hint="eastAsia" w:ascii="宋体" w:hAnsi="宋体" w:eastAsia="宋体" w:cs="宋体"/>
                <w:color w:val="auto"/>
                <w:highlight w:val="none"/>
              </w:rPr>
            </w:pPr>
          </w:p>
        </w:tc>
        <w:tc>
          <w:tcPr>
            <w:tcW w:w="744" w:type="pct"/>
            <w:vAlign w:val="center"/>
          </w:tcPr>
          <w:p w14:paraId="14B6F075">
            <w:pPr>
              <w:wordWrap w:val="0"/>
              <w:jc w:val="center"/>
              <w:rPr>
                <w:rFonts w:hint="eastAsia" w:ascii="宋体" w:hAnsi="宋体" w:eastAsia="宋体" w:cs="宋体"/>
                <w:color w:val="auto"/>
                <w:highlight w:val="none"/>
              </w:rPr>
            </w:pPr>
          </w:p>
        </w:tc>
        <w:tc>
          <w:tcPr>
            <w:tcW w:w="511" w:type="pct"/>
            <w:vAlign w:val="center"/>
          </w:tcPr>
          <w:p w14:paraId="17935E09">
            <w:pPr>
              <w:wordWrap w:val="0"/>
              <w:jc w:val="center"/>
              <w:rPr>
                <w:rFonts w:hint="eastAsia" w:ascii="宋体" w:hAnsi="宋体" w:eastAsia="宋体" w:cs="宋体"/>
                <w:color w:val="auto"/>
                <w:highlight w:val="none"/>
              </w:rPr>
            </w:pPr>
          </w:p>
        </w:tc>
        <w:tc>
          <w:tcPr>
            <w:tcW w:w="512" w:type="pct"/>
            <w:vAlign w:val="center"/>
          </w:tcPr>
          <w:p w14:paraId="00CD3D64">
            <w:pPr>
              <w:wordWrap w:val="0"/>
              <w:jc w:val="center"/>
              <w:rPr>
                <w:rFonts w:hint="eastAsia" w:ascii="宋体" w:hAnsi="宋体" w:eastAsia="宋体" w:cs="宋体"/>
                <w:color w:val="auto"/>
                <w:highlight w:val="none"/>
              </w:rPr>
            </w:pPr>
          </w:p>
        </w:tc>
        <w:tc>
          <w:tcPr>
            <w:tcW w:w="485" w:type="pct"/>
            <w:vAlign w:val="center"/>
          </w:tcPr>
          <w:p w14:paraId="0BEA54E2">
            <w:pPr>
              <w:wordWrap w:val="0"/>
              <w:jc w:val="center"/>
              <w:rPr>
                <w:rFonts w:hint="eastAsia" w:ascii="宋体" w:hAnsi="宋体" w:eastAsia="宋体" w:cs="宋体"/>
                <w:color w:val="auto"/>
                <w:highlight w:val="none"/>
              </w:rPr>
            </w:pPr>
          </w:p>
        </w:tc>
      </w:tr>
      <w:tr w14:paraId="50CB9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0427186D">
            <w:pPr>
              <w:wordWrap w:val="0"/>
              <w:jc w:val="center"/>
              <w:rPr>
                <w:rFonts w:hint="eastAsia" w:ascii="宋体" w:hAnsi="宋体" w:eastAsia="宋体" w:cs="宋体"/>
                <w:color w:val="auto"/>
                <w:highlight w:val="none"/>
              </w:rPr>
            </w:pPr>
          </w:p>
        </w:tc>
        <w:tc>
          <w:tcPr>
            <w:tcW w:w="795" w:type="pct"/>
            <w:vAlign w:val="center"/>
          </w:tcPr>
          <w:p w14:paraId="0F04F6E7">
            <w:pPr>
              <w:wordWrap w:val="0"/>
              <w:jc w:val="center"/>
              <w:rPr>
                <w:rFonts w:hint="eastAsia" w:ascii="宋体" w:hAnsi="宋体" w:eastAsia="宋体" w:cs="宋体"/>
                <w:color w:val="auto"/>
                <w:highlight w:val="none"/>
              </w:rPr>
            </w:pPr>
          </w:p>
        </w:tc>
        <w:tc>
          <w:tcPr>
            <w:tcW w:w="617" w:type="pct"/>
            <w:vAlign w:val="center"/>
          </w:tcPr>
          <w:p w14:paraId="7EA9EA03">
            <w:pPr>
              <w:wordWrap w:val="0"/>
              <w:jc w:val="center"/>
              <w:rPr>
                <w:rFonts w:hint="eastAsia" w:ascii="宋体" w:hAnsi="宋体" w:eastAsia="宋体" w:cs="宋体"/>
                <w:color w:val="auto"/>
                <w:highlight w:val="none"/>
              </w:rPr>
            </w:pPr>
          </w:p>
        </w:tc>
        <w:tc>
          <w:tcPr>
            <w:tcW w:w="377" w:type="pct"/>
            <w:vAlign w:val="center"/>
          </w:tcPr>
          <w:p w14:paraId="1F19189D">
            <w:pPr>
              <w:wordWrap w:val="0"/>
              <w:jc w:val="center"/>
              <w:rPr>
                <w:rFonts w:hint="eastAsia" w:ascii="宋体" w:hAnsi="宋体" w:eastAsia="宋体" w:cs="宋体"/>
                <w:color w:val="auto"/>
                <w:highlight w:val="none"/>
              </w:rPr>
            </w:pPr>
          </w:p>
        </w:tc>
        <w:tc>
          <w:tcPr>
            <w:tcW w:w="448" w:type="pct"/>
            <w:vAlign w:val="center"/>
          </w:tcPr>
          <w:p w14:paraId="4608637F">
            <w:pPr>
              <w:wordWrap w:val="0"/>
              <w:jc w:val="center"/>
              <w:rPr>
                <w:rFonts w:hint="eastAsia" w:ascii="宋体" w:hAnsi="宋体" w:eastAsia="宋体" w:cs="宋体"/>
                <w:color w:val="auto"/>
                <w:highlight w:val="none"/>
              </w:rPr>
            </w:pPr>
          </w:p>
        </w:tc>
        <w:tc>
          <w:tcPr>
            <w:tcW w:w="744" w:type="pct"/>
            <w:vAlign w:val="center"/>
          </w:tcPr>
          <w:p w14:paraId="3E3564CB">
            <w:pPr>
              <w:wordWrap w:val="0"/>
              <w:jc w:val="center"/>
              <w:rPr>
                <w:rFonts w:hint="eastAsia" w:ascii="宋体" w:hAnsi="宋体" w:eastAsia="宋体" w:cs="宋体"/>
                <w:color w:val="auto"/>
                <w:highlight w:val="none"/>
              </w:rPr>
            </w:pPr>
          </w:p>
        </w:tc>
        <w:tc>
          <w:tcPr>
            <w:tcW w:w="511" w:type="pct"/>
            <w:vAlign w:val="center"/>
          </w:tcPr>
          <w:p w14:paraId="321BF400">
            <w:pPr>
              <w:wordWrap w:val="0"/>
              <w:jc w:val="center"/>
              <w:rPr>
                <w:rFonts w:hint="eastAsia" w:ascii="宋体" w:hAnsi="宋体" w:eastAsia="宋体" w:cs="宋体"/>
                <w:color w:val="auto"/>
                <w:highlight w:val="none"/>
              </w:rPr>
            </w:pPr>
          </w:p>
        </w:tc>
        <w:tc>
          <w:tcPr>
            <w:tcW w:w="512" w:type="pct"/>
            <w:vAlign w:val="center"/>
          </w:tcPr>
          <w:p w14:paraId="4A675EB7">
            <w:pPr>
              <w:wordWrap w:val="0"/>
              <w:jc w:val="center"/>
              <w:rPr>
                <w:rFonts w:hint="eastAsia" w:ascii="宋体" w:hAnsi="宋体" w:eastAsia="宋体" w:cs="宋体"/>
                <w:color w:val="auto"/>
                <w:highlight w:val="none"/>
              </w:rPr>
            </w:pPr>
          </w:p>
        </w:tc>
        <w:tc>
          <w:tcPr>
            <w:tcW w:w="485" w:type="pct"/>
            <w:vAlign w:val="center"/>
          </w:tcPr>
          <w:p w14:paraId="357785AF">
            <w:pPr>
              <w:wordWrap w:val="0"/>
              <w:jc w:val="center"/>
              <w:rPr>
                <w:rFonts w:hint="eastAsia" w:ascii="宋体" w:hAnsi="宋体" w:eastAsia="宋体" w:cs="宋体"/>
                <w:color w:val="auto"/>
                <w:highlight w:val="none"/>
              </w:rPr>
            </w:pPr>
          </w:p>
        </w:tc>
      </w:tr>
      <w:tr w14:paraId="2B0657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B7DC951">
            <w:pPr>
              <w:wordWrap w:val="0"/>
              <w:jc w:val="center"/>
              <w:rPr>
                <w:rFonts w:hint="eastAsia" w:ascii="宋体" w:hAnsi="宋体" w:eastAsia="宋体" w:cs="宋体"/>
                <w:color w:val="auto"/>
                <w:highlight w:val="none"/>
              </w:rPr>
            </w:pPr>
          </w:p>
        </w:tc>
        <w:tc>
          <w:tcPr>
            <w:tcW w:w="795" w:type="pct"/>
            <w:vAlign w:val="center"/>
          </w:tcPr>
          <w:p w14:paraId="49A69614">
            <w:pPr>
              <w:wordWrap w:val="0"/>
              <w:jc w:val="center"/>
              <w:rPr>
                <w:rFonts w:hint="eastAsia" w:ascii="宋体" w:hAnsi="宋体" w:eastAsia="宋体" w:cs="宋体"/>
                <w:color w:val="auto"/>
                <w:highlight w:val="none"/>
              </w:rPr>
            </w:pPr>
          </w:p>
        </w:tc>
        <w:tc>
          <w:tcPr>
            <w:tcW w:w="617" w:type="pct"/>
            <w:vAlign w:val="center"/>
          </w:tcPr>
          <w:p w14:paraId="09564D01">
            <w:pPr>
              <w:wordWrap w:val="0"/>
              <w:jc w:val="center"/>
              <w:rPr>
                <w:rFonts w:hint="eastAsia" w:ascii="宋体" w:hAnsi="宋体" w:eastAsia="宋体" w:cs="宋体"/>
                <w:color w:val="auto"/>
                <w:highlight w:val="none"/>
              </w:rPr>
            </w:pPr>
          </w:p>
        </w:tc>
        <w:tc>
          <w:tcPr>
            <w:tcW w:w="377" w:type="pct"/>
            <w:vAlign w:val="center"/>
          </w:tcPr>
          <w:p w14:paraId="339EF165">
            <w:pPr>
              <w:wordWrap w:val="0"/>
              <w:jc w:val="center"/>
              <w:rPr>
                <w:rFonts w:hint="eastAsia" w:ascii="宋体" w:hAnsi="宋体" w:eastAsia="宋体" w:cs="宋体"/>
                <w:color w:val="auto"/>
                <w:highlight w:val="none"/>
              </w:rPr>
            </w:pPr>
          </w:p>
        </w:tc>
        <w:tc>
          <w:tcPr>
            <w:tcW w:w="448" w:type="pct"/>
            <w:vAlign w:val="center"/>
          </w:tcPr>
          <w:p w14:paraId="3695233F">
            <w:pPr>
              <w:wordWrap w:val="0"/>
              <w:jc w:val="center"/>
              <w:rPr>
                <w:rFonts w:hint="eastAsia" w:ascii="宋体" w:hAnsi="宋体" w:eastAsia="宋体" w:cs="宋体"/>
                <w:color w:val="auto"/>
                <w:highlight w:val="none"/>
              </w:rPr>
            </w:pPr>
          </w:p>
        </w:tc>
        <w:tc>
          <w:tcPr>
            <w:tcW w:w="744" w:type="pct"/>
            <w:vAlign w:val="center"/>
          </w:tcPr>
          <w:p w14:paraId="5304D89B">
            <w:pPr>
              <w:wordWrap w:val="0"/>
              <w:jc w:val="center"/>
              <w:rPr>
                <w:rFonts w:hint="eastAsia" w:ascii="宋体" w:hAnsi="宋体" w:eastAsia="宋体" w:cs="宋体"/>
                <w:color w:val="auto"/>
                <w:highlight w:val="none"/>
              </w:rPr>
            </w:pPr>
          </w:p>
        </w:tc>
        <w:tc>
          <w:tcPr>
            <w:tcW w:w="511" w:type="pct"/>
            <w:vAlign w:val="center"/>
          </w:tcPr>
          <w:p w14:paraId="10F63ABC">
            <w:pPr>
              <w:wordWrap w:val="0"/>
              <w:jc w:val="center"/>
              <w:rPr>
                <w:rFonts w:hint="eastAsia" w:ascii="宋体" w:hAnsi="宋体" w:eastAsia="宋体" w:cs="宋体"/>
                <w:color w:val="auto"/>
                <w:highlight w:val="none"/>
              </w:rPr>
            </w:pPr>
          </w:p>
        </w:tc>
        <w:tc>
          <w:tcPr>
            <w:tcW w:w="512" w:type="pct"/>
            <w:vAlign w:val="center"/>
          </w:tcPr>
          <w:p w14:paraId="121F685C">
            <w:pPr>
              <w:wordWrap w:val="0"/>
              <w:jc w:val="center"/>
              <w:rPr>
                <w:rFonts w:hint="eastAsia" w:ascii="宋体" w:hAnsi="宋体" w:eastAsia="宋体" w:cs="宋体"/>
                <w:color w:val="auto"/>
                <w:highlight w:val="none"/>
              </w:rPr>
            </w:pPr>
          </w:p>
        </w:tc>
        <w:tc>
          <w:tcPr>
            <w:tcW w:w="485" w:type="pct"/>
            <w:vAlign w:val="center"/>
          </w:tcPr>
          <w:p w14:paraId="55455195">
            <w:pPr>
              <w:wordWrap w:val="0"/>
              <w:jc w:val="center"/>
              <w:rPr>
                <w:rFonts w:hint="eastAsia" w:ascii="宋体" w:hAnsi="宋体" w:eastAsia="宋体" w:cs="宋体"/>
                <w:color w:val="auto"/>
                <w:highlight w:val="none"/>
              </w:rPr>
            </w:pPr>
          </w:p>
        </w:tc>
      </w:tr>
      <w:tr w14:paraId="17FF49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4E430289">
            <w:pPr>
              <w:wordWrap w:val="0"/>
              <w:jc w:val="center"/>
              <w:rPr>
                <w:rFonts w:hint="eastAsia" w:ascii="宋体" w:hAnsi="宋体" w:eastAsia="宋体" w:cs="宋体"/>
                <w:color w:val="auto"/>
                <w:highlight w:val="none"/>
              </w:rPr>
            </w:pPr>
          </w:p>
        </w:tc>
        <w:tc>
          <w:tcPr>
            <w:tcW w:w="795" w:type="pct"/>
            <w:vAlign w:val="center"/>
          </w:tcPr>
          <w:p w14:paraId="46C630E6">
            <w:pPr>
              <w:wordWrap w:val="0"/>
              <w:jc w:val="center"/>
              <w:rPr>
                <w:rFonts w:hint="eastAsia" w:ascii="宋体" w:hAnsi="宋体" w:eastAsia="宋体" w:cs="宋体"/>
                <w:color w:val="auto"/>
                <w:highlight w:val="none"/>
              </w:rPr>
            </w:pPr>
          </w:p>
        </w:tc>
        <w:tc>
          <w:tcPr>
            <w:tcW w:w="617" w:type="pct"/>
            <w:vAlign w:val="center"/>
          </w:tcPr>
          <w:p w14:paraId="2311781D">
            <w:pPr>
              <w:wordWrap w:val="0"/>
              <w:jc w:val="center"/>
              <w:rPr>
                <w:rFonts w:hint="eastAsia" w:ascii="宋体" w:hAnsi="宋体" w:eastAsia="宋体" w:cs="宋体"/>
                <w:color w:val="auto"/>
                <w:highlight w:val="none"/>
              </w:rPr>
            </w:pPr>
          </w:p>
        </w:tc>
        <w:tc>
          <w:tcPr>
            <w:tcW w:w="377" w:type="pct"/>
            <w:vAlign w:val="center"/>
          </w:tcPr>
          <w:p w14:paraId="608FC164">
            <w:pPr>
              <w:wordWrap w:val="0"/>
              <w:jc w:val="center"/>
              <w:rPr>
                <w:rFonts w:hint="eastAsia" w:ascii="宋体" w:hAnsi="宋体" w:eastAsia="宋体" w:cs="宋体"/>
                <w:color w:val="auto"/>
                <w:highlight w:val="none"/>
              </w:rPr>
            </w:pPr>
          </w:p>
        </w:tc>
        <w:tc>
          <w:tcPr>
            <w:tcW w:w="448" w:type="pct"/>
            <w:vAlign w:val="center"/>
          </w:tcPr>
          <w:p w14:paraId="486FBEC4">
            <w:pPr>
              <w:wordWrap w:val="0"/>
              <w:jc w:val="center"/>
              <w:rPr>
                <w:rFonts w:hint="eastAsia" w:ascii="宋体" w:hAnsi="宋体" w:eastAsia="宋体" w:cs="宋体"/>
                <w:color w:val="auto"/>
                <w:highlight w:val="none"/>
              </w:rPr>
            </w:pPr>
          </w:p>
        </w:tc>
        <w:tc>
          <w:tcPr>
            <w:tcW w:w="744" w:type="pct"/>
            <w:vAlign w:val="center"/>
          </w:tcPr>
          <w:p w14:paraId="700E8748">
            <w:pPr>
              <w:wordWrap w:val="0"/>
              <w:jc w:val="center"/>
              <w:rPr>
                <w:rFonts w:hint="eastAsia" w:ascii="宋体" w:hAnsi="宋体" w:eastAsia="宋体" w:cs="宋体"/>
                <w:color w:val="auto"/>
                <w:highlight w:val="none"/>
              </w:rPr>
            </w:pPr>
          </w:p>
        </w:tc>
        <w:tc>
          <w:tcPr>
            <w:tcW w:w="511" w:type="pct"/>
            <w:vAlign w:val="center"/>
          </w:tcPr>
          <w:p w14:paraId="1EC16F4A">
            <w:pPr>
              <w:wordWrap w:val="0"/>
              <w:jc w:val="center"/>
              <w:rPr>
                <w:rFonts w:hint="eastAsia" w:ascii="宋体" w:hAnsi="宋体" w:eastAsia="宋体" w:cs="宋体"/>
                <w:color w:val="auto"/>
                <w:highlight w:val="none"/>
              </w:rPr>
            </w:pPr>
          </w:p>
        </w:tc>
        <w:tc>
          <w:tcPr>
            <w:tcW w:w="512" w:type="pct"/>
            <w:vAlign w:val="center"/>
          </w:tcPr>
          <w:p w14:paraId="7155CC30">
            <w:pPr>
              <w:wordWrap w:val="0"/>
              <w:jc w:val="center"/>
              <w:rPr>
                <w:rFonts w:hint="eastAsia" w:ascii="宋体" w:hAnsi="宋体" w:eastAsia="宋体" w:cs="宋体"/>
                <w:color w:val="auto"/>
                <w:highlight w:val="none"/>
              </w:rPr>
            </w:pPr>
          </w:p>
        </w:tc>
        <w:tc>
          <w:tcPr>
            <w:tcW w:w="485" w:type="pct"/>
            <w:vAlign w:val="center"/>
          </w:tcPr>
          <w:p w14:paraId="10663554">
            <w:pPr>
              <w:wordWrap w:val="0"/>
              <w:jc w:val="center"/>
              <w:rPr>
                <w:rFonts w:hint="eastAsia" w:ascii="宋体" w:hAnsi="宋体" w:eastAsia="宋体" w:cs="宋体"/>
                <w:color w:val="auto"/>
                <w:highlight w:val="none"/>
              </w:rPr>
            </w:pPr>
          </w:p>
        </w:tc>
      </w:tr>
      <w:tr w14:paraId="265DE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21AC92F9">
            <w:pPr>
              <w:wordWrap w:val="0"/>
              <w:jc w:val="center"/>
              <w:rPr>
                <w:rFonts w:hint="eastAsia" w:ascii="宋体" w:hAnsi="宋体" w:eastAsia="宋体" w:cs="宋体"/>
                <w:color w:val="auto"/>
                <w:highlight w:val="none"/>
              </w:rPr>
            </w:pPr>
          </w:p>
        </w:tc>
        <w:tc>
          <w:tcPr>
            <w:tcW w:w="795" w:type="pct"/>
            <w:vAlign w:val="center"/>
          </w:tcPr>
          <w:p w14:paraId="2C54CDEC">
            <w:pPr>
              <w:wordWrap w:val="0"/>
              <w:jc w:val="center"/>
              <w:rPr>
                <w:rFonts w:hint="eastAsia" w:ascii="宋体" w:hAnsi="宋体" w:eastAsia="宋体" w:cs="宋体"/>
                <w:color w:val="auto"/>
                <w:highlight w:val="none"/>
              </w:rPr>
            </w:pPr>
          </w:p>
        </w:tc>
        <w:tc>
          <w:tcPr>
            <w:tcW w:w="617" w:type="pct"/>
            <w:vAlign w:val="center"/>
          </w:tcPr>
          <w:p w14:paraId="244865DC">
            <w:pPr>
              <w:wordWrap w:val="0"/>
              <w:jc w:val="center"/>
              <w:rPr>
                <w:rFonts w:hint="eastAsia" w:ascii="宋体" w:hAnsi="宋体" w:eastAsia="宋体" w:cs="宋体"/>
                <w:color w:val="auto"/>
                <w:highlight w:val="none"/>
              </w:rPr>
            </w:pPr>
          </w:p>
        </w:tc>
        <w:tc>
          <w:tcPr>
            <w:tcW w:w="377" w:type="pct"/>
            <w:vAlign w:val="center"/>
          </w:tcPr>
          <w:p w14:paraId="100007F2">
            <w:pPr>
              <w:wordWrap w:val="0"/>
              <w:jc w:val="center"/>
              <w:rPr>
                <w:rFonts w:hint="eastAsia" w:ascii="宋体" w:hAnsi="宋体" w:eastAsia="宋体" w:cs="宋体"/>
                <w:color w:val="auto"/>
                <w:highlight w:val="none"/>
              </w:rPr>
            </w:pPr>
          </w:p>
        </w:tc>
        <w:tc>
          <w:tcPr>
            <w:tcW w:w="448" w:type="pct"/>
            <w:vAlign w:val="center"/>
          </w:tcPr>
          <w:p w14:paraId="1D2581BC">
            <w:pPr>
              <w:wordWrap w:val="0"/>
              <w:jc w:val="center"/>
              <w:rPr>
                <w:rFonts w:hint="eastAsia" w:ascii="宋体" w:hAnsi="宋体" w:eastAsia="宋体" w:cs="宋体"/>
                <w:color w:val="auto"/>
                <w:highlight w:val="none"/>
              </w:rPr>
            </w:pPr>
          </w:p>
        </w:tc>
        <w:tc>
          <w:tcPr>
            <w:tcW w:w="744" w:type="pct"/>
            <w:vAlign w:val="center"/>
          </w:tcPr>
          <w:p w14:paraId="54B5DF4B">
            <w:pPr>
              <w:wordWrap w:val="0"/>
              <w:jc w:val="center"/>
              <w:rPr>
                <w:rFonts w:hint="eastAsia" w:ascii="宋体" w:hAnsi="宋体" w:eastAsia="宋体" w:cs="宋体"/>
                <w:color w:val="auto"/>
                <w:highlight w:val="none"/>
              </w:rPr>
            </w:pPr>
          </w:p>
        </w:tc>
        <w:tc>
          <w:tcPr>
            <w:tcW w:w="511" w:type="pct"/>
            <w:vAlign w:val="center"/>
          </w:tcPr>
          <w:p w14:paraId="4A4BF825">
            <w:pPr>
              <w:wordWrap w:val="0"/>
              <w:jc w:val="center"/>
              <w:rPr>
                <w:rFonts w:hint="eastAsia" w:ascii="宋体" w:hAnsi="宋体" w:eastAsia="宋体" w:cs="宋体"/>
                <w:color w:val="auto"/>
                <w:highlight w:val="none"/>
              </w:rPr>
            </w:pPr>
          </w:p>
        </w:tc>
        <w:tc>
          <w:tcPr>
            <w:tcW w:w="512" w:type="pct"/>
            <w:vAlign w:val="center"/>
          </w:tcPr>
          <w:p w14:paraId="3073DB96">
            <w:pPr>
              <w:wordWrap w:val="0"/>
              <w:jc w:val="center"/>
              <w:rPr>
                <w:rFonts w:hint="eastAsia" w:ascii="宋体" w:hAnsi="宋体" w:eastAsia="宋体" w:cs="宋体"/>
                <w:color w:val="auto"/>
                <w:highlight w:val="none"/>
              </w:rPr>
            </w:pPr>
          </w:p>
        </w:tc>
        <w:tc>
          <w:tcPr>
            <w:tcW w:w="485" w:type="pct"/>
            <w:vAlign w:val="center"/>
          </w:tcPr>
          <w:p w14:paraId="07DF6ABC">
            <w:pPr>
              <w:wordWrap w:val="0"/>
              <w:jc w:val="center"/>
              <w:rPr>
                <w:rFonts w:hint="eastAsia" w:ascii="宋体" w:hAnsi="宋体" w:eastAsia="宋体" w:cs="宋体"/>
                <w:color w:val="auto"/>
                <w:highlight w:val="none"/>
              </w:rPr>
            </w:pPr>
          </w:p>
        </w:tc>
      </w:tr>
      <w:tr w14:paraId="721A2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61EEAE59">
            <w:pPr>
              <w:wordWrap w:val="0"/>
              <w:jc w:val="center"/>
              <w:rPr>
                <w:rFonts w:hint="eastAsia" w:ascii="宋体" w:hAnsi="宋体" w:eastAsia="宋体" w:cs="宋体"/>
                <w:color w:val="auto"/>
                <w:highlight w:val="none"/>
              </w:rPr>
            </w:pPr>
          </w:p>
        </w:tc>
        <w:tc>
          <w:tcPr>
            <w:tcW w:w="795" w:type="pct"/>
            <w:vAlign w:val="center"/>
          </w:tcPr>
          <w:p w14:paraId="35E9F451">
            <w:pPr>
              <w:wordWrap w:val="0"/>
              <w:jc w:val="center"/>
              <w:rPr>
                <w:rFonts w:hint="eastAsia" w:ascii="宋体" w:hAnsi="宋体" w:eastAsia="宋体" w:cs="宋体"/>
                <w:color w:val="auto"/>
                <w:highlight w:val="none"/>
              </w:rPr>
            </w:pPr>
          </w:p>
        </w:tc>
        <w:tc>
          <w:tcPr>
            <w:tcW w:w="617" w:type="pct"/>
            <w:vAlign w:val="center"/>
          </w:tcPr>
          <w:p w14:paraId="0C96CDDF">
            <w:pPr>
              <w:wordWrap w:val="0"/>
              <w:jc w:val="center"/>
              <w:rPr>
                <w:rFonts w:hint="eastAsia" w:ascii="宋体" w:hAnsi="宋体" w:eastAsia="宋体" w:cs="宋体"/>
                <w:color w:val="auto"/>
                <w:highlight w:val="none"/>
              </w:rPr>
            </w:pPr>
          </w:p>
        </w:tc>
        <w:tc>
          <w:tcPr>
            <w:tcW w:w="377" w:type="pct"/>
            <w:vAlign w:val="center"/>
          </w:tcPr>
          <w:p w14:paraId="23DA342C">
            <w:pPr>
              <w:wordWrap w:val="0"/>
              <w:jc w:val="center"/>
              <w:rPr>
                <w:rFonts w:hint="eastAsia" w:ascii="宋体" w:hAnsi="宋体" w:eastAsia="宋体" w:cs="宋体"/>
                <w:color w:val="auto"/>
                <w:highlight w:val="none"/>
              </w:rPr>
            </w:pPr>
          </w:p>
        </w:tc>
        <w:tc>
          <w:tcPr>
            <w:tcW w:w="448" w:type="pct"/>
            <w:vAlign w:val="center"/>
          </w:tcPr>
          <w:p w14:paraId="5884737D">
            <w:pPr>
              <w:wordWrap w:val="0"/>
              <w:jc w:val="center"/>
              <w:rPr>
                <w:rFonts w:hint="eastAsia" w:ascii="宋体" w:hAnsi="宋体" w:eastAsia="宋体" w:cs="宋体"/>
                <w:color w:val="auto"/>
                <w:highlight w:val="none"/>
              </w:rPr>
            </w:pPr>
          </w:p>
        </w:tc>
        <w:tc>
          <w:tcPr>
            <w:tcW w:w="744" w:type="pct"/>
            <w:vAlign w:val="center"/>
          </w:tcPr>
          <w:p w14:paraId="1A667596">
            <w:pPr>
              <w:wordWrap w:val="0"/>
              <w:jc w:val="center"/>
              <w:rPr>
                <w:rFonts w:hint="eastAsia" w:ascii="宋体" w:hAnsi="宋体" w:eastAsia="宋体" w:cs="宋体"/>
                <w:color w:val="auto"/>
                <w:highlight w:val="none"/>
              </w:rPr>
            </w:pPr>
          </w:p>
        </w:tc>
        <w:tc>
          <w:tcPr>
            <w:tcW w:w="511" w:type="pct"/>
            <w:vAlign w:val="center"/>
          </w:tcPr>
          <w:p w14:paraId="496B18D7">
            <w:pPr>
              <w:wordWrap w:val="0"/>
              <w:jc w:val="center"/>
              <w:rPr>
                <w:rFonts w:hint="eastAsia" w:ascii="宋体" w:hAnsi="宋体" w:eastAsia="宋体" w:cs="宋体"/>
                <w:color w:val="auto"/>
                <w:highlight w:val="none"/>
              </w:rPr>
            </w:pPr>
          </w:p>
        </w:tc>
        <w:tc>
          <w:tcPr>
            <w:tcW w:w="512" w:type="pct"/>
            <w:vAlign w:val="center"/>
          </w:tcPr>
          <w:p w14:paraId="14C8D8AB">
            <w:pPr>
              <w:wordWrap w:val="0"/>
              <w:jc w:val="center"/>
              <w:rPr>
                <w:rFonts w:hint="eastAsia" w:ascii="宋体" w:hAnsi="宋体" w:eastAsia="宋体" w:cs="宋体"/>
                <w:color w:val="auto"/>
                <w:highlight w:val="none"/>
              </w:rPr>
            </w:pPr>
          </w:p>
        </w:tc>
        <w:tc>
          <w:tcPr>
            <w:tcW w:w="485" w:type="pct"/>
            <w:vAlign w:val="center"/>
          </w:tcPr>
          <w:p w14:paraId="008806E9">
            <w:pPr>
              <w:wordWrap w:val="0"/>
              <w:jc w:val="center"/>
              <w:rPr>
                <w:rFonts w:hint="eastAsia" w:ascii="宋体" w:hAnsi="宋体" w:eastAsia="宋体" w:cs="宋体"/>
                <w:color w:val="auto"/>
                <w:highlight w:val="none"/>
              </w:rPr>
            </w:pPr>
          </w:p>
        </w:tc>
      </w:tr>
      <w:tr w14:paraId="4FEA0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32135340">
            <w:pPr>
              <w:wordWrap w:val="0"/>
              <w:jc w:val="center"/>
              <w:rPr>
                <w:rFonts w:hint="eastAsia" w:ascii="宋体" w:hAnsi="宋体" w:eastAsia="宋体" w:cs="宋体"/>
                <w:color w:val="auto"/>
                <w:highlight w:val="none"/>
              </w:rPr>
            </w:pPr>
          </w:p>
        </w:tc>
        <w:tc>
          <w:tcPr>
            <w:tcW w:w="795" w:type="pct"/>
            <w:vAlign w:val="center"/>
          </w:tcPr>
          <w:p w14:paraId="12F8C16D">
            <w:pPr>
              <w:wordWrap w:val="0"/>
              <w:jc w:val="center"/>
              <w:rPr>
                <w:rFonts w:hint="eastAsia" w:ascii="宋体" w:hAnsi="宋体" w:eastAsia="宋体" w:cs="宋体"/>
                <w:color w:val="auto"/>
                <w:highlight w:val="none"/>
              </w:rPr>
            </w:pPr>
          </w:p>
        </w:tc>
        <w:tc>
          <w:tcPr>
            <w:tcW w:w="617" w:type="pct"/>
            <w:vAlign w:val="center"/>
          </w:tcPr>
          <w:p w14:paraId="5ED5638E">
            <w:pPr>
              <w:wordWrap w:val="0"/>
              <w:jc w:val="center"/>
              <w:rPr>
                <w:rFonts w:hint="eastAsia" w:ascii="宋体" w:hAnsi="宋体" w:eastAsia="宋体" w:cs="宋体"/>
                <w:color w:val="auto"/>
                <w:highlight w:val="none"/>
              </w:rPr>
            </w:pPr>
          </w:p>
        </w:tc>
        <w:tc>
          <w:tcPr>
            <w:tcW w:w="377" w:type="pct"/>
            <w:vAlign w:val="center"/>
          </w:tcPr>
          <w:p w14:paraId="679BD926">
            <w:pPr>
              <w:wordWrap w:val="0"/>
              <w:jc w:val="center"/>
              <w:rPr>
                <w:rFonts w:hint="eastAsia" w:ascii="宋体" w:hAnsi="宋体" w:eastAsia="宋体" w:cs="宋体"/>
                <w:color w:val="auto"/>
                <w:highlight w:val="none"/>
              </w:rPr>
            </w:pPr>
          </w:p>
        </w:tc>
        <w:tc>
          <w:tcPr>
            <w:tcW w:w="448" w:type="pct"/>
            <w:vAlign w:val="center"/>
          </w:tcPr>
          <w:p w14:paraId="278EAC13">
            <w:pPr>
              <w:wordWrap w:val="0"/>
              <w:jc w:val="center"/>
              <w:rPr>
                <w:rFonts w:hint="eastAsia" w:ascii="宋体" w:hAnsi="宋体" w:eastAsia="宋体" w:cs="宋体"/>
                <w:color w:val="auto"/>
                <w:highlight w:val="none"/>
              </w:rPr>
            </w:pPr>
          </w:p>
        </w:tc>
        <w:tc>
          <w:tcPr>
            <w:tcW w:w="744" w:type="pct"/>
            <w:vAlign w:val="center"/>
          </w:tcPr>
          <w:p w14:paraId="5BFC837A">
            <w:pPr>
              <w:wordWrap w:val="0"/>
              <w:jc w:val="center"/>
              <w:rPr>
                <w:rFonts w:hint="eastAsia" w:ascii="宋体" w:hAnsi="宋体" w:eastAsia="宋体" w:cs="宋体"/>
                <w:color w:val="auto"/>
                <w:highlight w:val="none"/>
              </w:rPr>
            </w:pPr>
          </w:p>
        </w:tc>
        <w:tc>
          <w:tcPr>
            <w:tcW w:w="511" w:type="pct"/>
            <w:vAlign w:val="center"/>
          </w:tcPr>
          <w:p w14:paraId="1B099EC3">
            <w:pPr>
              <w:wordWrap w:val="0"/>
              <w:jc w:val="center"/>
              <w:rPr>
                <w:rFonts w:hint="eastAsia" w:ascii="宋体" w:hAnsi="宋体" w:eastAsia="宋体" w:cs="宋体"/>
                <w:color w:val="auto"/>
                <w:highlight w:val="none"/>
              </w:rPr>
            </w:pPr>
          </w:p>
        </w:tc>
        <w:tc>
          <w:tcPr>
            <w:tcW w:w="512" w:type="pct"/>
            <w:vAlign w:val="center"/>
          </w:tcPr>
          <w:p w14:paraId="199036FC">
            <w:pPr>
              <w:wordWrap w:val="0"/>
              <w:jc w:val="center"/>
              <w:rPr>
                <w:rFonts w:hint="eastAsia" w:ascii="宋体" w:hAnsi="宋体" w:eastAsia="宋体" w:cs="宋体"/>
                <w:color w:val="auto"/>
                <w:highlight w:val="none"/>
              </w:rPr>
            </w:pPr>
          </w:p>
        </w:tc>
        <w:tc>
          <w:tcPr>
            <w:tcW w:w="485" w:type="pct"/>
            <w:vAlign w:val="center"/>
          </w:tcPr>
          <w:p w14:paraId="6A169A83">
            <w:pPr>
              <w:wordWrap w:val="0"/>
              <w:jc w:val="center"/>
              <w:rPr>
                <w:rFonts w:hint="eastAsia" w:ascii="宋体" w:hAnsi="宋体" w:eastAsia="宋体" w:cs="宋体"/>
                <w:color w:val="auto"/>
                <w:highlight w:val="none"/>
              </w:rPr>
            </w:pPr>
          </w:p>
        </w:tc>
      </w:tr>
      <w:tr w14:paraId="04A1B6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628AC87">
            <w:pPr>
              <w:wordWrap w:val="0"/>
              <w:jc w:val="center"/>
              <w:rPr>
                <w:rFonts w:hint="eastAsia" w:ascii="宋体" w:hAnsi="宋体" w:eastAsia="宋体" w:cs="宋体"/>
                <w:color w:val="auto"/>
                <w:highlight w:val="none"/>
              </w:rPr>
            </w:pPr>
          </w:p>
        </w:tc>
        <w:tc>
          <w:tcPr>
            <w:tcW w:w="795" w:type="pct"/>
            <w:vAlign w:val="center"/>
          </w:tcPr>
          <w:p w14:paraId="4EBD1FCD">
            <w:pPr>
              <w:wordWrap w:val="0"/>
              <w:jc w:val="center"/>
              <w:rPr>
                <w:rFonts w:hint="eastAsia" w:ascii="宋体" w:hAnsi="宋体" w:eastAsia="宋体" w:cs="宋体"/>
                <w:color w:val="auto"/>
                <w:highlight w:val="none"/>
              </w:rPr>
            </w:pPr>
          </w:p>
        </w:tc>
        <w:tc>
          <w:tcPr>
            <w:tcW w:w="617" w:type="pct"/>
            <w:vAlign w:val="center"/>
          </w:tcPr>
          <w:p w14:paraId="3A790A1B">
            <w:pPr>
              <w:wordWrap w:val="0"/>
              <w:jc w:val="center"/>
              <w:rPr>
                <w:rFonts w:hint="eastAsia" w:ascii="宋体" w:hAnsi="宋体" w:eastAsia="宋体" w:cs="宋体"/>
                <w:color w:val="auto"/>
                <w:highlight w:val="none"/>
              </w:rPr>
            </w:pPr>
          </w:p>
        </w:tc>
        <w:tc>
          <w:tcPr>
            <w:tcW w:w="377" w:type="pct"/>
            <w:vAlign w:val="center"/>
          </w:tcPr>
          <w:p w14:paraId="477774D2">
            <w:pPr>
              <w:wordWrap w:val="0"/>
              <w:jc w:val="center"/>
              <w:rPr>
                <w:rFonts w:hint="eastAsia" w:ascii="宋体" w:hAnsi="宋体" w:eastAsia="宋体" w:cs="宋体"/>
                <w:color w:val="auto"/>
                <w:highlight w:val="none"/>
              </w:rPr>
            </w:pPr>
          </w:p>
        </w:tc>
        <w:tc>
          <w:tcPr>
            <w:tcW w:w="448" w:type="pct"/>
            <w:vAlign w:val="center"/>
          </w:tcPr>
          <w:p w14:paraId="53C81F01">
            <w:pPr>
              <w:wordWrap w:val="0"/>
              <w:jc w:val="center"/>
              <w:rPr>
                <w:rFonts w:hint="eastAsia" w:ascii="宋体" w:hAnsi="宋体" w:eastAsia="宋体" w:cs="宋体"/>
                <w:color w:val="auto"/>
                <w:highlight w:val="none"/>
              </w:rPr>
            </w:pPr>
          </w:p>
        </w:tc>
        <w:tc>
          <w:tcPr>
            <w:tcW w:w="744" w:type="pct"/>
            <w:vAlign w:val="center"/>
          </w:tcPr>
          <w:p w14:paraId="7CEB0535">
            <w:pPr>
              <w:wordWrap w:val="0"/>
              <w:jc w:val="center"/>
              <w:rPr>
                <w:rFonts w:hint="eastAsia" w:ascii="宋体" w:hAnsi="宋体" w:eastAsia="宋体" w:cs="宋体"/>
                <w:color w:val="auto"/>
                <w:highlight w:val="none"/>
              </w:rPr>
            </w:pPr>
          </w:p>
        </w:tc>
        <w:tc>
          <w:tcPr>
            <w:tcW w:w="511" w:type="pct"/>
            <w:vAlign w:val="center"/>
          </w:tcPr>
          <w:p w14:paraId="691F0648">
            <w:pPr>
              <w:wordWrap w:val="0"/>
              <w:jc w:val="center"/>
              <w:rPr>
                <w:rFonts w:hint="eastAsia" w:ascii="宋体" w:hAnsi="宋体" w:eastAsia="宋体" w:cs="宋体"/>
                <w:color w:val="auto"/>
                <w:highlight w:val="none"/>
              </w:rPr>
            </w:pPr>
          </w:p>
        </w:tc>
        <w:tc>
          <w:tcPr>
            <w:tcW w:w="512" w:type="pct"/>
            <w:vAlign w:val="center"/>
          </w:tcPr>
          <w:p w14:paraId="48BF0248">
            <w:pPr>
              <w:wordWrap w:val="0"/>
              <w:jc w:val="center"/>
              <w:rPr>
                <w:rFonts w:hint="eastAsia" w:ascii="宋体" w:hAnsi="宋体" w:eastAsia="宋体" w:cs="宋体"/>
                <w:color w:val="auto"/>
                <w:highlight w:val="none"/>
              </w:rPr>
            </w:pPr>
          </w:p>
        </w:tc>
        <w:tc>
          <w:tcPr>
            <w:tcW w:w="485" w:type="pct"/>
            <w:vAlign w:val="center"/>
          </w:tcPr>
          <w:p w14:paraId="62DC7FA1">
            <w:pPr>
              <w:wordWrap w:val="0"/>
              <w:jc w:val="center"/>
              <w:rPr>
                <w:rFonts w:hint="eastAsia" w:ascii="宋体" w:hAnsi="宋体" w:eastAsia="宋体" w:cs="宋体"/>
                <w:color w:val="auto"/>
                <w:highlight w:val="none"/>
              </w:rPr>
            </w:pPr>
          </w:p>
        </w:tc>
      </w:tr>
      <w:tr w14:paraId="06F35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2AF9DAA2">
            <w:pPr>
              <w:wordWrap w:val="0"/>
              <w:jc w:val="center"/>
              <w:rPr>
                <w:rFonts w:hint="eastAsia" w:ascii="宋体" w:hAnsi="宋体" w:eastAsia="宋体" w:cs="宋体"/>
                <w:color w:val="auto"/>
                <w:highlight w:val="none"/>
              </w:rPr>
            </w:pPr>
          </w:p>
        </w:tc>
        <w:tc>
          <w:tcPr>
            <w:tcW w:w="795" w:type="pct"/>
            <w:vAlign w:val="center"/>
          </w:tcPr>
          <w:p w14:paraId="17A1183F">
            <w:pPr>
              <w:wordWrap w:val="0"/>
              <w:jc w:val="center"/>
              <w:rPr>
                <w:rFonts w:hint="eastAsia" w:ascii="宋体" w:hAnsi="宋体" w:eastAsia="宋体" w:cs="宋体"/>
                <w:color w:val="auto"/>
                <w:highlight w:val="none"/>
              </w:rPr>
            </w:pPr>
          </w:p>
        </w:tc>
        <w:tc>
          <w:tcPr>
            <w:tcW w:w="617" w:type="pct"/>
            <w:vAlign w:val="center"/>
          </w:tcPr>
          <w:p w14:paraId="7BFA8208">
            <w:pPr>
              <w:wordWrap w:val="0"/>
              <w:jc w:val="center"/>
              <w:rPr>
                <w:rFonts w:hint="eastAsia" w:ascii="宋体" w:hAnsi="宋体" w:eastAsia="宋体" w:cs="宋体"/>
                <w:color w:val="auto"/>
                <w:highlight w:val="none"/>
              </w:rPr>
            </w:pPr>
          </w:p>
        </w:tc>
        <w:tc>
          <w:tcPr>
            <w:tcW w:w="377" w:type="pct"/>
            <w:vAlign w:val="center"/>
          </w:tcPr>
          <w:p w14:paraId="0802A550">
            <w:pPr>
              <w:wordWrap w:val="0"/>
              <w:jc w:val="center"/>
              <w:rPr>
                <w:rFonts w:hint="eastAsia" w:ascii="宋体" w:hAnsi="宋体" w:eastAsia="宋体" w:cs="宋体"/>
                <w:color w:val="auto"/>
                <w:highlight w:val="none"/>
              </w:rPr>
            </w:pPr>
          </w:p>
        </w:tc>
        <w:tc>
          <w:tcPr>
            <w:tcW w:w="448" w:type="pct"/>
            <w:vAlign w:val="center"/>
          </w:tcPr>
          <w:p w14:paraId="0E6FDE2A">
            <w:pPr>
              <w:wordWrap w:val="0"/>
              <w:jc w:val="center"/>
              <w:rPr>
                <w:rFonts w:hint="eastAsia" w:ascii="宋体" w:hAnsi="宋体" w:eastAsia="宋体" w:cs="宋体"/>
                <w:color w:val="auto"/>
                <w:highlight w:val="none"/>
              </w:rPr>
            </w:pPr>
          </w:p>
        </w:tc>
        <w:tc>
          <w:tcPr>
            <w:tcW w:w="744" w:type="pct"/>
            <w:vAlign w:val="center"/>
          </w:tcPr>
          <w:p w14:paraId="3BED0BD6">
            <w:pPr>
              <w:wordWrap w:val="0"/>
              <w:jc w:val="center"/>
              <w:rPr>
                <w:rFonts w:hint="eastAsia" w:ascii="宋体" w:hAnsi="宋体" w:eastAsia="宋体" w:cs="宋体"/>
                <w:color w:val="auto"/>
                <w:highlight w:val="none"/>
              </w:rPr>
            </w:pPr>
          </w:p>
        </w:tc>
        <w:tc>
          <w:tcPr>
            <w:tcW w:w="511" w:type="pct"/>
            <w:vAlign w:val="center"/>
          </w:tcPr>
          <w:p w14:paraId="18D19ADC">
            <w:pPr>
              <w:wordWrap w:val="0"/>
              <w:jc w:val="center"/>
              <w:rPr>
                <w:rFonts w:hint="eastAsia" w:ascii="宋体" w:hAnsi="宋体" w:eastAsia="宋体" w:cs="宋体"/>
                <w:color w:val="auto"/>
                <w:highlight w:val="none"/>
              </w:rPr>
            </w:pPr>
          </w:p>
        </w:tc>
        <w:tc>
          <w:tcPr>
            <w:tcW w:w="512" w:type="pct"/>
            <w:vAlign w:val="center"/>
          </w:tcPr>
          <w:p w14:paraId="5AB5CB90">
            <w:pPr>
              <w:wordWrap w:val="0"/>
              <w:jc w:val="center"/>
              <w:rPr>
                <w:rFonts w:hint="eastAsia" w:ascii="宋体" w:hAnsi="宋体" w:eastAsia="宋体" w:cs="宋体"/>
                <w:color w:val="auto"/>
                <w:highlight w:val="none"/>
              </w:rPr>
            </w:pPr>
          </w:p>
        </w:tc>
        <w:tc>
          <w:tcPr>
            <w:tcW w:w="485" w:type="pct"/>
            <w:vAlign w:val="center"/>
          </w:tcPr>
          <w:p w14:paraId="4DB358BF">
            <w:pPr>
              <w:wordWrap w:val="0"/>
              <w:jc w:val="center"/>
              <w:rPr>
                <w:rFonts w:hint="eastAsia" w:ascii="宋体" w:hAnsi="宋体" w:eastAsia="宋体" w:cs="宋体"/>
                <w:color w:val="auto"/>
                <w:highlight w:val="none"/>
              </w:rPr>
            </w:pPr>
          </w:p>
        </w:tc>
      </w:tr>
      <w:tr w14:paraId="403773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1677FB5">
            <w:pPr>
              <w:wordWrap w:val="0"/>
              <w:jc w:val="center"/>
              <w:rPr>
                <w:rFonts w:hint="eastAsia" w:ascii="宋体" w:hAnsi="宋体" w:eastAsia="宋体" w:cs="宋体"/>
                <w:color w:val="auto"/>
                <w:highlight w:val="none"/>
              </w:rPr>
            </w:pPr>
          </w:p>
        </w:tc>
        <w:tc>
          <w:tcPr>
            <w:tcW w:w="795" w:type="pct"/>
            <w:vAlign w:val="center"/>
          </w:tcPr>
          <w:p w14:paraId="289104D4">
            <w:pPr>
              <w:wordWrap w:val="0"/>
              <w:jc w:val="center"/>
              <w:rPr>
                <w:rFonts w:hint="eastAsia" w:ascii="宋体" w:hAnsi="宋体" w:eastAsia="宋体" w:cs="宋体"/>
                <w:color w:val="auto"/>
                <w:highlight w:val="none"/>
              </w:rPr>
            </w:pPr>
          </w:p>
        </w:tc>
        <w:tc>
          <w:tcPr>
            <w:tcW w:w="617" w:type="pct"/>
            <w:vAlign w:val="center"/>
          </w:tcPr>
          <w:p w14:paraId="46352F9F">
            <w:pPr>
              <w:wordWrap w:val="0"/>
              <w:jc w:val="center"/>
              <w:rPr>
                <w:rFonts w:hint="eastAsia" w:ascii="宋体" w:hAnsi="宋体" w:eastAsia="宋体" w:cs="宋体"/>
                <w:color w:val="auto"/>
                <w:highlight w:val="none"/>
              </w:rPr>
            </w:pPr>
          </w:p>
        </w:tc>
        <w:tc>
          <w:tcPr>
            <w:tcW w:w="377" w:type="pct"/>
            <w:vAlign w:val="center"/>
          </w:tcPr>
          <w:p w14:paraId="2DC043E5">
            <w:pPr>
              <w:wordWrap w:val="0"/>
              <w:jc w:val="center"/>
              <w:rPr>
                <w:rFonts w:hint="eastAsia" w:ascii="宋体" w:hAnsi="宋体" w:eastAsia="宋体" w:cs="宋体"/>
                <w:color w:val="auto"/>
                <w:highlight w:val="none"/>
              </w:rPr>
            </w:pPr>
          </w:p>
        </w:tc>
        <w:tc>
          <w:tcPr>
            <w:tcW w:w="448" w:type="pct"/>
            <w:vAlign w:val="center"/>
          </w:tcPr>
          <w:p w14:paraId="6B56EEB1">
            <w:pPr>
              <w:wordWrap w:val="0"/>
              <w:jc w:val="center"/>
              <w:rPr>
                <w:rFonts w:hint="eastAsia" w:ascii="宋体" w:hAnsi="宋体" w:eastAsia="宋体" w:cs="宋体"/>
                <w:color w:val="auto"/>
                <w:highlight w:val="none"/>
              </w:rPr>
            </w:pPr>
          </w:p>
        </w:tc>
        <w:tc>
          <w:tcPr>
            <w:tcW w:w="744" w:type="pct"/>
            <w:vAlign w:val="center"/>
          </w:tcPr>
          <w:p w14:paraId="5509BF3A">
            <w:pPr>
              <w:wordWrap w:val="0"/>
              <w:jc w:val="center"/>
              <w:rPr>
                <w:rFonts w:hint="eastAsia" w:ascii="宋体" w:hAnsi="宋体" w:eastAsia="宋体" w:cs="宋体"/>
                <w:color w:val="auto"/>
                <w:highlight w:val="none"/>
              </w:rPr>
            </w:pPr>
          </w:p>
        </w:tc>
        <w:tc>
          <w:tcPr>
            <w:tcW w:w="511" w:type="pct"/>
            <w:vAlign w:val="center"/>
          </w:tcPr>
          <w:p w14:paraId="22B17D5E">
            <w:pPr>
              <w:wordWrap w:val="0"/>
              <w:jc w:val="center"/>
              <w:rPr>
                <w:rFonts w:hint="eastAsia" w:ascii="宋体" w:hAnsi="宋体" w:eastAsia="宋体" w:cs="宋体"/>
                <w:color w:val="auto"/>
                <w:highlight w:val="none"/>
              </w:rPr>
            </w:pPr>
          </w:p>
        </w:tc>
        <w:tc>
          <w:tcPr>
            <w:tcW w:w="512" w:type="pct"/>
            <w:vAlign w:val="center"/>
          </w:tcPr>
          <w:p w14:paraId="78E2AE32">
            <w:pPr>
              <w:wordWrap w:val="0"/>
              <w:jc w:val="center"/>
              <w:rPr>
                <w:rFonts w:hint="eastAsia" w:ascii="宋体" w:hAnsi="宋体" w:eastAsia="宋体" w:cs="宋体"/>
                <w:color w:val="auto"/>
                <w:highlight w:val="none"/>
              </w:rPr>
            </w:pPr>
          </w:p>
        </w:tc>
        <w:tc>
          <w:tcPr>
            <w:tcW w:w="485" w:type="pct"/>
            <w:vAlign w:val="center"/>
          </w:tcPr>
          <w:p w14:paraId="5EB225EE">
            <w:pPr>
              <w:wordWrap w:val="0"/>
              <w:jc w:val="center"/>
              <w:rPr>
                <w:rFonts w:hint="eastAsia" w:ascii="宋体" w:hAnsi="宋体" w:eastAsia="宋体" w:cs="宋体"/>
                <w:color w:val="auto"/>
                <w:highlight w:val="none"/>
              </w:rPr>
            </w:pPr>
          </w:p>
        </w:tc>
      </w:tr>
      <w:tr w14:paraId="735E55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08291735">
            <w:pPr>
              <w:wordWrap w:val="0"/>
              <w:jc w:val="center"/>
              <w:rPr>
                <w:rFonts w:hint="eastAsia" w:ascii="宋体" w:hAnsi="宋体" w:eastAsia="宋体" w:cs="宋体"/>
                <w:color w:val="auto"/>
                <w:highlight w:val="none"/>
              </w:rPr>
            </w:pPr>
          </w:p>
        </w:tc>
        <w:tc>
          <w:tcPr>
            <w:tcW w:w="795" w:type="pct"/>
            <w:vAlign w:val="center"/>
          </w:tcPr>
          <w:p w14:paraId="522E7087">
            <w:pPr>
              <w:wordWrap w:val="0"/>
              <w:jc w:val="center"/>
              <w:rPr>
                <w:rFonts w:hint="eastAsia" w:ascii="宋体" w:hAnsi="宋体" w:eastAsia="宋体" w:cs="宋体"/>
                <w:color w:val="auto"/>
                <w:highlight w:val="none"/>
              </w:rPr>
            </w:pPr>
          </w:p>
        </w:tc>
        <w:tc>
          <w:tcPr>
            <w:tcW w:w="617" w:type="pct"/>
            <w:vAlign w:val="center"/>
          </w:tcPr>
          <w:p w14:paraId="51F1B92B">
            <w:pPr>
              <w:wordWrap w:val="0"/>
              <w:jc w:val="center"/>
              <w:rPr>
                <w:rFonts w:hint="eastAsia" w:ascii="宋体" w:hAnsi="宋体" w:eastAsia="宋体" w:cs="宋体"/>
                <w:color w:val="auto"/>
                <w:highlight w:val="none"/>
              </w:rPr>
            </w:pPr>
          </w:p>
        </w:tc>
        <w:tc>
          <w:tcPr>
            <w:tcW w:w="377" w:type="pct"/>
            <w:vAlign w:val="center"/>
          </w:tcPr>
          <w:p w14:paraId="59FDD5C5">
            <w:pPr>
              <w:wordWrap w:val="0"/>
              <w:jc w:val="center"/>
              <w:rPr>
                <w:rFonts w:hint="eastAsia" w:ascii="宋体" w:hAnsi="宋体" w:eastAsia="宋体" w:cs="宋体"/>
                <w:color w:val="auto"/>
                <w:highlight w:val="none"/>
              </w:rPr>
            </w:pPr>
          </w:p>
        </w:tc>
        <w:tc>
          <w:tcPr>
            <w:tcW w:w="448" w:type="pct"/>
            <w:vAlign w:val="center"/>
          </w:tcPr>
          <w:p w14:paraId="5A2727E6">
            <w:pPr>
              <w:wordWrap w:val="0"/>
              <w:jc w:val="center"/>
              <w:rPr>
                <w:rFonts w:hint="eastAsia" w:ascii="宋体" w:hAnsi="宋体" w:eastAsia="宋体" w:cs="宋体"/>
                <w:color w:val="auto"/>
                <w:highlight w:val="none"/>
              </w:rPr>
            </w:pPr>
          </w:p>
        </w:tc>
        <w:tc>
          <w:tcPr>
            <w:tcW w:w="744" w:type="pct"/>
            <w:vAlign w:val="center"/>
          </w:tcPr>
          <w:p w14:paraId="25E719F8">
            <w:pPr>
              <w:wordWrap w:val="0"/>
              <w:jc w:val="center"/>
              <w:rPr>
                <w:rFonts w:hint="eastAsia" w:ascii="宋体" w:hAnsi="宋体" w:eastAsia="宋体" w:cs="宋体"/>
                <w:color w:val="auto"/>
                <w:highlight w:val="none"/>
              </w:rPr>
            </w:pPr>
          </w:p>
        </w:tc>
        <w:tc>
          <w:tcPr>
            <w:tcW w:w="511" w:type="pct"/>
            <w:vAlign w:val="center"/>
          </w:tcPr>
          <w:p w14:paraId="2758893D">
            <w:pPr>
              <w:wordWrap w:val="0"/>
              <w:jc w:val="center"/>
              <w:rPr>
                <w:rFonts w:hint="eastAsia" w:ascii="宋体" w:hAnsi="宋体" w:eastAsia="宋体" w:cs="宋体"/>
                <w:color w:val="auto"/>
                <w:highlight w:val="none"/>
              </w:rPr>
            </w:pPr>
          </w:p>
        </w:tc>
        <w:tc>
          <w:tcPr>
            <w:tcW w:w="512" w:type="pct"/>
            <w:vAlign w:val="center"/>
          </w:tcPr>
          <w:p w14:paraId="2794EA0B">
            <w:pPr>
              <w:wordWrap w:val="0"/>
              <w:jc w:val="center"/>
              <w:rPr>
                <w:rFonts w:hint="eastAsia" w:ascii="宋体" w:hAnsi="宋体" w:eastAsia="宋体" w:cs="宋体"/>
                <w:color w:val="auto"/>
                <w:highlight w:val="none"/>
              </w:rPr>
            </w:pPr>
          </w:p>
        </w:tc>
        <w:tc>
          <w:tcPr>
            <w:tcW w:w="485" w:type="pct"/>
            <w:vAlign w:val="center"/>
          </w:tcPr>
          <w:p w14:paraId="459A402E">
            <w:pPr>
              <w:wordWrap w:val="0"/>
              <w:jc w:val="center"/>
              <w:rPr>
                <w:rFonts w:hint="eastAsia" w:ascii="宋体" w:hAnsi="宋体" w:eastAsia="宋体" w:cs="宋体"/>
                <w:color w:val="auto"/>
                <w:highlight w:val="none"/>
              </w:rPr>
            </w:pPr>
          </w:p>
        </w:tc>
      </w:tr>
      <w:tr w14:paraId="4FAF1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24E8DAF3">
            <w:pPr>
              <w:wordWrap w:val="0"/>
              <w:jc w:val="center"/>
              <w:rPr>
                <w:rFonts w:hint="eastAsia" w:ascii="宋体" w:hAnsi="宋体" w:eastAsia="宋体" w:cs="宋体"/>
                <w:color w:val="auto"/>
                <w:highlight w:val="none"/>
              </w:rPr>
            </w:pPr>
          </w:p>
        </w:tc>
        <w:tc>
          <w:tcPr>
            <w:tcW w:w="795" w:type="pct"/>
            <w:vAlign w:val="center"/>
          </w:tcPr>
          <w:p w14:paraId="214C7C21">
            <w:pPr>
              <w:wordWrap w:val="0"/>
              <w:jc w:val="center"/>
              <w:rPr>
                <w:rFonts w:hint="eastAsia" w:ascii="宋体" w:hAnsi="宋体" w:eastAsia="宋体" w:cs="宋体"/>
                <w:color w:val="auto"/>
                <w:highlight w:val="none"/>
              </w:rPr>
            </w:pPr>
          </w:p>
        </w:tc>
        <w:tc>
          <w:tcPr>
            <w:tcW w:w="617" w:type="pct"/>
            <w:vAlign w:val="center"/>
          </w:tcPr>
          <w:p w14:paraId="12D09F59">
            <w:pPr>
              <w:wordWrap w:val="0"/>
              <w:jc w:val="center"/>
              <w:rPr>
                <w:rFonts w:hint="eastAsia" w:ascii="宋体" w:hAnsi="宋体" w:eastAsia="宋体" w:cs="宋体"/>
                <w:color w:val="auto"/>
                <w:highlight w:val="none"/>
              </w:rPr>
            </w:pPr>
          </w:p>
        </w:tc>
        <w:tc>
          <w:tcPr>
            <w:tcW w:w="377" w:type="pct"/>
            <w:vAlign w:val="center"/>
          </w:tcPr>
          <w:p w14:paraId="0C30E450">
            <w:pPr>
              <w:wordWrap w:val="0"/>
              <w:jc w:val="center"/>
              <w:rPr>
                <w:rFonts w:hint="eastAsia" w:ascii="宋体" w:hAnsi="宋体" w:eastAsia="宋体" w:cs="宋体"/>
                <w:color w:val="auto"/>
                <w:highlight w:val="none"/>
              </w:rPr>
            </w:pPr>
          </w:p>
        </w:tc>
        <w:tc>
          <w:tcPr>
            <w:tcW w:w="448" w:type="pct"/>
            <w:vAlign w:val="center"/>
          </w:tcPr>
          <w:p w14:paraId="60FB6A63">
            <w:pPr>
              <w:wordWrap w:val="0"/>
              <w:jc w:val="center"/>
              <w:rPr>
                <w:rFonts w:hint="eastAsia" w:ascii="宋体" w:hAnsi="宋体" w:eastAsia="宋体" w:cs="宋体"/>
                <w:color w:val="auto"/>
                <w:highlight w:val="none"/>
              </w:rPr>
            </w:pPr>
          </w:p>
        </w:tc>
        <w:tc>
          <w:tcPr>
            <w:tcW w:w="744" w:type="pct"/>
            <w:vAlign w:val="center"/>
          </w:tcPr>
          <w:p w14:paraId="75785946">
            <w:pPr>
              <w:wordWrap w:val="0"/>
              <w:jc w:val="center"/>
              <w:rPr>
                <w:rFonts w:hint="eastAsia" w:ascii="宋体" w:hAnsi="宋体" w:eastAsia="宋体" w:cs="宋体"/>
                <w:color w:val="auto"/>
                <w:highlight w:val="none"/>
              </w:rPr>
            </w:pPr>
          </w:p>
        </w:tc>
        <w:tc>
          <w:tcPr>
            <w:tcW w:w="511" w:type="pct"/>
            <w:vAlign w:val="center"/>
          </w:tcPr>
          <w:p w14:paraId="1E2791FD">
            <w:pPr>
              <w:wordWrap w:val="0"/>
              <w:jc w:val="center"/>
              <w:rPr>
                <w:rFonts w:hint="eastAsia" w:ascii="宋体" w:hAnsi="宋体" w:eastAsia="宋体" w:cs="宋体"/>
                <w:color w:val="auto"/>
                <w:highlight w:val="none"/>
              </w:rPr>
            </w:pPr>
          </w:p>
        </w:tc>
        <w:tc>
          <w:tcPr>
            <w:tcW w:w="512" w:type="pct"/>
            <w:vAlign w:val="center"/>
          </w:tcPr>
          <w:p w14:paraId="236D0182">
            <w:pPr>
              <w:wordWrap w:val="0"/>
              <w:jc w:val="center"/>
              <w:rPr>
                <w:rFonts w:hint="eastAsia" w:ascii="宋体" w:hAnsi="宋体" w:eastAsia="宋体" w:cs="宋体"/>
                <w:color w:val="auto"/>
                <w:highlight w:val="none"/>
              </w:rPr>
            </w:pPr>
          </w:p>
        </w:tc>
        <w:tc>
          <w:tcPr>
            <w:tcW w:w="485" w:type="pct"/>
            <w:vAlign w:val="center"/>
          </w:tcPr>
          <w:p w14:paraId="4F88C1D6">
            <w:pPr>
              <w:wordWrap w:val="0"/>
              <w:jc w:val="center"/>
              <w:rPr>
                <w:rFonts w:hint="eastAsia" w:ascii="宋体" w:hAnsi="宋体" w:eastAsia="宋体" w:cs="宋体"/>
                <w:color w:val="auto"/>
                <w:highlight w:val="none"/>
              </w:rPr>
            </w:pPr>
          </w:p>
        </w:tc>
      </w:tr>
      <w:tr w14:paraId="669D95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2F40575">
            <w:pPr>
              <w:wordWrap w:val="0"/>
              <w:jc w:val="center"/>
              <w:rPr>
                <w:rFonts w:hint="eastAsia" w:ascii="宋体" w:hAnsi="宋体" w:eastAsia="宋体" w:cs="宋体"/>
                <w:color w:val="auto"/>
                <w:highlight w:val="none"/>
              </w:rPr>
            </w:pPr>
          </w:p>
        </w:tc>
        <w:tc>
          <w:tcPr>
            <w:tcW w:w="795" w:type="pct"/>
            <w:vAlign w:val="center"/>
          </w:tcPr>
          <w:p w14:paraId="38ABD076">
            <w:pPr>
              <w:wordWrap w:val="0"/>
              <w:jc w:val="center"/>
              <w:rPr>
                <w:rFonts w:hint="eastAsia" w:ascii="宋体" w:hAnsi="宋体" w:eastAsia="宋体" w:cs="宋体"/>
                <w:color w:val="auto"/>
                <w:highlight w:val="none"/>
              </w:rPr>
            </w:pPr>
          </w:p>
        </w:tc>
        <w:tc>
          <w:tcPr>
            <w:tcW w:w="617" w:type="pct"/>
            <w:vAlign w:val="center"/>
          </w:tcPr>
          <w:p w14:paraId="20F32377">
            <w:pPr>
              <w:wordWrap w:val="0"/>
              <w:jc w:val="center"/>
              <w:rPr>
                <w:rFonts w:hint="eastAsia" w:ascii="宋体" w:hAnsi="宋体" w:eastAsia="宋体" w:cs="宋体"/>
                <w:color w:val="auto"/>
                <w:highlight w:val="none"/>
              </w:rPr>
            </w:pPr>
          </w:p>
        </w:tc>
        <w:tc>
          <w:tcPr>
            <w:tcW w:w="377" w:type="pct"/>
            <w:vAlign w:val="center"/>
          </w:tcPr>
          <w:p w14:paraId="53EB25E1">
            <w:pPr>
              <w:wordWrap w:val="0"/>
              <w:jc w:val="center"/>
              <w:rPr>
                <w:rFonts w:hint="eastAsia" w:ascii="宋体" w:hAnsi="宋体" w:eastAsia="宋体" w:cs="宋体"/>
                <w:color w:val="auto"/>
                <w:highlight w:val="none"/>
              </w:rPr>
            </w:pPr>
          </w:p>
        </w:tc>
        <w:tc>
          <w:tcPr>
            <w:tcW w:w="448" w:type="pct"/>
            <w:vAlign w:val="center"/>
          </w:tcPr>
          <w:p w14:paraId="1D9D60A6">
            <w:pPr>
              <w:wordWrap w:val="0"/>
              <w:jc w:val="center"/>
              <w:rPr>
                <w:rFonts w:hint="eastAsia" w:ascii="宋体" w:hAnsi="宋体" w:eastAsia="宋体" w:cs="宋体"/>
                <w:color w:val="auto"/>
                <w:highlight w:val="none"/>
              </w:rPr>
            </w:pPr>
          </w:p>
        </w:tc>
        <w:tc>
          <w:tcPr>
            <w:tcW w:w="744" w:type="pct"/>
            <w:vAlign w:val="center"/>
          </w:tcPr>
          <w:p w14:paraId="160978CC">
            <w:pPr>
              <w:wordWrap w:val="0"/>
              <w:jc w:val="center"/>
              <w:rPr>
                <w:rFonts w:hint="eastAsia" w:ascii="宋体" w:hAnsi="宋体" w:eastAsia="宋体" w:cs="宋体"/>
                <w:color w:val="auto"/>
                <w:highlight w:val="none"/>
              </w:rPr>
            </w:pPr>
          </w:p>
        </w:tc>
        <w:tc>
          <w:tcPr>
            <w:tcW w:w="511" w:type="pct"/>
            <w:vAlign w:val="center"/>
          </w:tcPr>
          <w:p w14:paraId="44C310E4">
            <w:pPr>
              <w:wordWrap w:val="0"/>
              <w:jc w:val="center"/>
              <w:rPr>
                <w:rFonts w:hint="eastAsia" w:ascii="宋体" w:hAnsi="宋体" w:eastAsia="宋体" w:cs="宋体"/>
                <w:color w:val="auto"/>
                <w:highlight w:val="none"/>
              </w:rPr>
            </w:pPr>
          </w:p>
        </w:tc>
        <w:tc>
          <w:tcPr>
            <w:tcW w:w="512" w:type="pct"/>
            <w:vAlign w:val="center"/>
          </w:tcPr>
          <w:p w14:paraId="52D9CA41">
            <w:pPr>
              <w:wordWrap w:val="0"/>
              <w:jc w:val="center"/>
              <w:rPr>
                <w:rFonts w:hint="eastAsia" w:ascii="宋体" w:hAnsi="宋体" w:eastAsia="宋体" w:cs="宋体"/>
                <w:color w:val="auto"/>
                <w:highlight w:val="none"/>
              </w:rPr>
            </w:pPr>
          </w:p>
        </w:tc>
        <w:tc>
          <w:tcPr>
            <w:tcW w:w="485" w:type="pct"/>
            <w:vAlign w:val="center"/>
          </w:tcPr>
          <w:p w14:paraId="5C425768">
            <w:pPr>
              <w:wordWrap w:val="0"/>
              <w:jc w:val="center"/>
              <w:rPr>
                <w:rFonts w:hint="eastAsia" w:ascii="宋体" w:hAnsi="宋体" w:eastAsia="宋体" w:cs="宋体"/>
                <w:color w:val="auto"/>
                <w:highlight w:val="none"/>
              </w:rPr>
            </w:pPr>
          </w:p>
        </w:tc>
      </w:tr>
      <w:tr w14:paraId="62A30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63350FFE">
            <w:pPr>
              <w:wordWrap w:val="0"/>
              <w:jc w:val="center"/>
              <w:rPr>
                <w:rFonts w:hint="eastAsia" w:ascii="宋体" w:hAnsi="宋体" w:eastAsia="宋体" w:cs="宋体"/>
                <w:color w:val="auto"/>
                <w:highlight w:val="none"/>
              </w:rPr>
            </w:pPr>
          </w:p>
        </w:tc>
        <w:tc>
          <w:tcPr>
            <w:tcW w:w="795" w:type="pct"/>
            <w:vAlign w:val="center"/>
          </w:tcPr>
          <w:p w14:paraId="5DCB636C">
            <w:pPr>
              <w:wordWrap w:val="0"/>
              <w:jc w:val="center"/>
              <w:rPr>
                <w:rFonts w:hint="eastAsia" w:ascii="宋体" w:hAnsi="宋体" w:eastAsia="宋体" w:cs="宋体"/>
                <w:color w:val="auto"/>
                <w:highlight w:val="none"/>
              </w:rPr>
            </w:pPr>
          </w:p>
        </w:tc>
        <w:tc>
          <w:tcPr>
            <w:tcW w:w="617" w:type="pct"/>
            <w:vAlign w:val="center"/>
          </w:tcPr>
          <w:p w14:paraId="053C3208">
            <w:pPr>
              <w:wordWrap w:val="0"/>
              <w:jc w:val="center"/>
              <w:rPr>
                <w:rFonts w:hint="eastAsia" w:ascii="宋体" w:hAnsi="宋体" w:eastAsia="宋体" w:cs="宋体"/>
                <w:color w:val="auto"/>
                <w:highlight w:val="none"/>
              </w:rPr>
            </w:pPr>
          </w:p>
        </w:tc>
        <w:tc>
          <w:tcPr>
            <w:tcW w:w="377" w:type="pct"/>
            <w:vAlign w:val="center"/>
          </w:tcPr>
          <w:p w14:paraId="2A67CF9B">
            <w:pPr>
              <w:wordWrap w:val="0"/>
              <w:jc w:val="center"/>
              <w:rPr>
                <w:rFonts w:hint="eastAsia" w:ascii="宋体" w:hAnsi="宋体" w:eastAsia="宋体" w:cs="宋体"/>
                <w:color w:val="auto"/>
                <w:highlight w:val="none"/>
              </w:rPr>
            </w:pPr>
          </w:p>
        </w:tc>
        <w:tc>
          <w:tcPr>
            <w:tcW w:w="448" w:type="pct"/>
            <w:vAlign w:val="center"/>
          </w:tcPr>
          <w:p w14:paraId="659240B8">
            <w:pPr>
              <w:wordWrap w:val="0"/>
              <w:jc w:val="center"/>
              <w:rPr>
                <w:rFonts w:hint="eastAsia" w:ascii="宋体" w:hAnsi="宋体" w:eastAsia="宋体" w:cs="宋体"/>
                <w:color w:val="auto"/>
                <w:highlight w:val="none"/>
              </w:rPr>
            </w:pPr>
          </w:p>
        </w:tc>
        <w:tc>
          <w:tcPr>
            <w:tcW w:w="744" w:type="pct"/>
            <w:vAlign w:val="center"/>
          </w:tcPr>
          <w:p w14:paraId="56062B36">
            <w:pPr>
              <w:wordWrap w:val="0"/>
              <w:jc w:val="center"/>
              <w:rPr>
                <w:rFonts w:hint="eastAsia" w:ascii="宋体" w:hAnsi="宋体" w:eastAsia="宋体" w:cs="宋体"/>
                <w:color w:val="auto"/>
                <w:highlight w:val="none"/>
              </w:rPr>
            </w:pPr>
          </w:p>
        </w:tc>
        <w:tc>
          <w:tcPr>
            <w:tcW w:w="511" w:type="pct"/>
            <w:vAlign w:val="center"/>
          </w:tcPr>
          <w:p w14:paraId="7D03408F">
            <w:pPr>
              <w:wordWrap w:val="0"/>
              <w:jc w:val="center"/>
              <w:rPr>
                <w:rFonts w:hint="eastAsia" w:ascii="宋体" w:hAnsi="宋体" w:eastAsia="宋体" w:cs="宋体"/>
                <w:color w:val="auto"/>
                <w:highlight w:val="none"/>
              </w:rPr>
            </w:pPr>
          </w:p>
        </w:tc>
        <w:tc>
          <w:tcPr>
            <w:tcW w:w="512" w:type="pct"/>
            <w:vAlign w:val="center"/>
          </w:tcPr>
          <w:p w14:paraId="0F8F199F">
            <w:pPr>
              <w:wordWrap w:val="0"/>
              <w:jc w:val="center"/>
              <w:rPr>
                <w:rFonts w:hint="eastAsia" w:ascii="宋体" w:hAnsi="宋体" w:eastAsia="宋体" w:cs="宋体"/>
                <w:color w:val="auto"/>
                <w:highlight w:val="none"/>
              </w:rPr>
            </w:pPr>
          </w:p>
        </w:tc>
        <w:tc>
          <w:tcPr>
            <w:tcW w:w="485" w:type="pct"/>
            <w:vAlign w:val="center"/>
          </w:tcPr>
          <w:p w14:paraId="48EDED66">
            <w:pPr>
              <w:wordWrap w:val="0"/>
              <w:jc w:val="center"/>
              <w:rPr>
                <w:rFonts w:hint="eastAsia" w:ascii="宋体" w:hAnsi="宋体" w:eastAsia="宋体" w:cs="宋体"/>
                <w:color w:val="auto"/>
                <w:highlight w:val="none"/>
              </w:rPr>
            </w:pPr>
          </w:p>
        </w:tc>
      </w:tr>
      <w:tr w14:paraId="11327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64E5F07B">
            <w:pPr>
              <w:wordWrap w:val="0"/>
              <w:jc w:val="center"/>
              <w:rPr>
                <w:rFonts w:hint="eastAsia" w:ascii="宋体" w:hAnsi="宋体" w:eastAsia="宋体" w:cs="宋体"/>
                <w:color w:val="auto"/>
                <w:highlight w:val="none"/>
              </w:rPr>
            </w:pPr>
          </w:p>
        </w:tc>
        <w:tc>
          <w:tcPr>
            <w:tcW w:w="795" w:type="pct"/>
            <w:vAlign w:val="center"/>
          </w:tcPr>
          <w:p w14:paraId="2AEC8A91">
            <w:pPr>
              <w:wordWrap w:val="0"/>
              <w:jc w:val="center"/>
              <w:rPr>
                <w:rFonts w:hint="eastAsia" w:ascii="宋体" w:hAnsi="宋体" w:eastAsia="宋体" w:cs="宋体"/>
                <w:color w:val="auto"/>
                <w:highlight w:val="none"/>
              </w:rPr>
            </w:pPr>
          </w:p>
        </w:tc>
        <w:tc>
          <w:tcPr>
            <w:tcW w:w="617" w:type="pct"/>
            <w:vAlign w:val="center"/>
          </w:tcPr>
          <w:p w14:paraId="660FE8FF">
            <w:pPr>
              <w:wordWrap w:val="0"/>
              <w:jc w:val="center"/>
              <w:rPr>
                <w:rFonts w:hint="eastAsia" w:ascii="宋体" w:hAnsi="宋体" w:eastAsia="宋体" w:cs="宋体"/>
                <w:color w:val="auto"/>
                <w:highlight w:val="none"/>
              </w:rPr>
            </w:pPr>
          </w:p>
        </w:tc>
        <w:tc>
          <w:tcPr>
            <w:tcW w:w="377" w:type="pct"/>
            <w:vAlign w:val="center"/>
          </w:tcPr>
          <w:p w14:paraId="683A48BF">
            <w:pPr>
              <w:wordWrap w:val="0"/>
              <w:jc w:val="center"/>
              <w:rPr>
                <w:rFonts w:hint="eastAsia" w:ascii="宋体" w:hAnsi="宋体" w:eastAsia="宋体" w:cs="宋体"/>
                <w:color w:val="auto"/>
                <w:highlight w:val="none"/>
              </w:rPr>
            </w:pPr>
          </w:p>
        </w:tc>
        <w:tc>
          <w:tcPr>
            <w:tcW w:w="448" w:type="pct"/>
            <w:vAlign w:val="center"/>
          </w:tcPr>
          <w:p w14:paraId="540A04E5">
            <w:pPr>
              <w:wordWrap w:val="0"/>
              <w:jc w:val="center"/>
              <w:rPr>
                <w:rFonts w:hint="eastAsia" w:ascii="宋体" w:hAnsi="宋体" w:eastAsia="宋体" w:cs="宋体"/>
                <w:color w:val="auto"/>
                <w:highlight w:val="none"/>
              </w:rPr>
            </w:pPr>
          </w:p>
        </w:tc>
        <w:tc>
          <w:tcPr>
            <w:tcW w:w="744" w:type="pct"/>
            <w:vAlign w:val="center"/>
          </w:tcPr>
          <w:p w14:paraId="51851C3D">
            <w:pPr>
              <w:wordWrap w:val="0"/>
              <w:jc w:val="center"/>
              <w:rPr>
                <w:rFonts w:hint="eastAsia" w:ascii="宋体" w:hAnsi="宋体" w:eastAsia="宋体" w:cs="宋体"/>
                <w:color w:val="auto"/>
                <w:highlight w:val="none"/>
              </w:rPr>
            </w:pPr>
          </w:p>
        </w:tc>
        <w:tc>
          <w:tcPr>
            <w:tcW w:w="511" w:type="pct"/>
            <w:vAlign w:val="center"/>
          </w:tcPr>
          <w:p w14:paraId="143110C8">
            <w:pPr>
              <w:wordWrap w:val="0"/>
              <w:jc w:val="center"/>
              <w:rPr>
                <w:rFonts w:hint="eastAsia" w:ascii="宋体" w:hAnsi="宋体" w:eastAsia="宋体" w:cs="宋体"/>
                <w:color w:val="auto"/>
                <w:highlight w:val="none"/>
              </w:rPr>
            </w:pPr>
          </w:p>
        </w:tc>
        <w:tc>
          <w:tcPr>
            <w:tcW w:w="512" w:type="pct"/>
            <w:vAlign w:val="center"/>
          </w:tcPr>
          <w:p w14:paraId="1360D70A">
            <w:pPr>
              <w:wordWrap w:val="0"/>
              <w:jc w:val="center"/>
              <w:rPr>
                <w:rFonts w:hint="eastAsia" w:ascii="宋体" w:hAnsi="宋体" w:eastAsia="宋体" w:cs="宋体"/>
                <w:color w:val="auto"/>
                <w:highlight w:val="none"/>
              </w:rPr>
            </w:pPr>
          </w:p>
        </w:tc>
        <w:tc>
          <w:tcPr>
            <w:tcW w:w="485" w:type="pct"/>
            <w:vAlign w:val="center"/>
          </w:tcPr>
          <w:p w14:paraId="3F72A6D8">
            <w:pPr>
              <w:wordWrap w:val="0"/>
              <w:jc w:val="center"/>
              <w:rPr>
                <w:rFonts w:hint="eastAsia" w:ascii="宋体" w:hAnsi="宋体" w:eastAsia="宋体" w:cs="宋体"/>
                <w:color w:val="auto"/>
                <w:highlight w:val="none"/>
              </w:rPr>
            </w:pPr>
          </w:p>
        </w:tc>
      </w:tr>
      <w:tr w14:paraId="154F43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2850C941">
            <w:pPr>
              <w:wordWrap w:val="0"/>
              <w:jc w:val="center"/>
              <w:rPr>
                <w:rFonts w:hint="eastAsia" w:ascii="宋体" w:hAnsi="宋体" w:eastAsia="宋体" w:cs="宋体"/>
                <w:color w:val="auto"/>
                <w:highlight w:val="none"/>
              </w:rPr>
            </w:pPr>
          </w:p>
        </w:tc>
        <w:tc>
          <w:tcPr>
            <w:tcW w:w="795" w:type="pct"/>
            <w:vAlign w:val="center"/>
          </w:tcPr>
          <w:p w14:paraId="64498594">
            <w:pPr>
              <w:wordWrap w:val="0"/>
              <w:jc w:val="center"/>
              <w:rPr>
                <w:rFonts w:hint="eastAsia" w:ascii="宋体" w:hAnsi="宋体" w:eastAsia="宋体" w:cs="宋体"/>
                <w:color w:val="auto"/>
                <w:highlight w:val="none"/>
              </w:rPr>
            </w:pPr>
          </w:p>
        </w:tc>
        <w:tc>
          <w:tcPr>
            <w:tcW w:w="617" w:type="pct"/>
            <w:vAlign w:val="center"/>
          </w:tcPr>
          <w:p w14:paraId="6648ACE4">
            <w:pPr>
              <w:wordWrap w:val="0"/>
              <w:jc w:val="center"/>
              <w:rPr>
                <w:rFonts w:hint="eastAsia" w:ascii="宋体" w:hAnsi="宋体" w:eastAsia="宋体" w:cs="宋体"/>
                <w:color w:val="auto"/>
                <w:highlight w:val="none"/>
              </w:rPr>
            </w:pPr>
          </w:p>
        </w:tc>
        <w:tc>
          <w:tcPr>
            <w:tcW w:w="377" w:type="pct"/>
            <w:vAlign w:val="center"/>
          </w:tcPr>
          <w:p w14:paraId="5848AB2D">
            <w:pPr>
              <w:wordWrap w:val="0"/>
              <w:jc w:val="center"/>
              <w:rPr>
                <w:rFonts w:hint="eastAsia" w:ascii="宋体" w:hAnsi="宋体" w:eastAsia="宋体" w:cs="宋体"/>
                <w:color w:val="auto"/>
                <w:highlight w:val="none"/>
              </w:rPr>
            </w:pPr>
          </w:p>
        </w:tc>
        <w:tc>
          <w:tcPr>
            <w:tcW w:w="448" w:type="pct"/>
            <w:vAlign w:val="center"/>
          </w:tcPr>
          <w:p w14:paraId="2A15900B">
            <w:pPr>
              <w:wordWrap w:val="0"/>
              <w:jc w:val="center"/>
              <w:rPr>
                <w:rFonts w:hint="eastAsia" w:ascii="宋体" w:hAnsi="宋体" w:eastAsia="宋体" w:cs="宋体"/>
                <w:color w:val="auto"/>
                <w:highlight w:val="none"/>
              </w:rPr>
            </w:pPr>
          </w:p>
        </w:tc>
        <w:tc>
          <w:tcPr>
            <w:tcW w:w="744" w:type="pct"/>
            <w:vAlign w:val="center"/>
          </w:tcPr>
          <w:p w14:paraId="7A5D07C6">
            <w:pPr>
              <w:wordWrap w:val="0"/>
              <w:jc w:val="center"/>
              <w:rPr>
                <w:rFonts w:hint="eastAsia" w:ascii="宋体" w:hAnsi="宋体" w:eastAsia="宋体" w:cs="宋体"/>
                <w:color w:val="auto"/>
                <w:highlight w:val="none"/>
              </w:rPr>
            </w:pPr>
          </w:p>
        </w:tc>
        <w:tc>
          <w:tcPr>
            <w:tcW w:w="511" w:type="pct"/>
            <w:vAlign w:val="center"/>
          </w:tcPr>
          <w:p w14:paraId="128C8DAD">
            <w:pPr>
              <w:wordWrap w:val="0"/>
              <w:jc w:val="center"/>
              <w:rPr>
                <w:rFonts w:hint="eastAsia" w:ascii="宋体" w:hAnsi="宋体" w:eastAsia="宋体" w:cs="宋体"/>
                <w:color w:val="auto"/>
                <w:highlight w:val="none"/>
              </w:rPr>
            </w:pPr>
          </w:p>
        </w:tc>
        <w:tc>
          <w:tcPr>
            <w:tcW w:w="512" w:type="pct"/>
            <w:vAlign w:val="center"/>
          </w:tcPr>
          <w:p w14:paraId="75FC779B">
            <w:pPr>
              <w:wordWrap w:val="0"/>
              <w:jc w:val="center"/>
              <w:rPr>
                <w:rFonts w:hint="eastAsia" w:ascii="宋体" w:hAnsi="宋体" w:eastAsia="宋体" w:cs="宋体"/>
                <w:color w:val="auto"/>
                <w:highlight w:val="none"/>
              </w:rPr>
            </w:pPr>
          </w:p>
        </w:tc>
        <w:tc>
          <w:tcPr>
            <w:tcW w:w="485" w:type="pct"/>
            <w:vAlign w:val="center"/>
          </w:tcPr>
          <w:p w14:paraId="158D6195">
            <w:pPr>
              <w:wordWrap w:val="0"/>
              <w:jc w:val="center"/>
              <w:rPr>
                <w:rFonts w:hint="eastAsia" w:ascii="宋体" w:hAnsi="宋体" w:eastAsia="宋体" w:cs="宋体"/>
                <w:color w:val="auto"/>
                <w:highlight w:val="none"/>
              </w:rPr>
            </w:pPr>
          </w:p>
        </w:tc>
      </w:tr>
      <w:tr w14:paraId="5F6A9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101DA921">
            <w:pPr>
              <w:wordWrap w:val="0"/>
              <w:jc w:val="center"/>
              <w:rPr>
                <w:rFonts w:hint="eastAsia" w:ascii="宋体" w:hAnsi="宋体" w:eastAsia="宋体" w:cs="宋体"/>
                <w:color w:val="auto"/>
                <w:highlight w:val="none"/>
              </w:rPr>
            </w:pPr>
          </w:p>
        </w:tc>
        <w:tc>
          <w:tcPr>
            <w:tcW w:w="795" w:type="pct"/>
            <w:vAlign w:val="center"/>
          </w:tcPr>
          <w:p w14:paraId="1B19A1C5">
            <w:pPr>
              <w:wordWrap w:val="0"/>
              <w:jc w:val="center"/>
              <w:rPr>
                <w:rFonts w:hint="eastAsia" w:ascii="宋体" w:hAnsi="宋体" w:eastAsia="宋体" w:cs="宋体"/>
                <w:color w:val="auto"/>
                <w:highlight w:val="none"/>
              </w:rPr>
            </w:pPr>
          </w:p>
        </w:tc>
        <w:tc>
          <w:tcPr>
            <w:tcW w:w="617" w:type="pct"/>
            <w:vAlign w:val="center"/>
          </w:tcPr>
          <w:p w14:paraId="19E6DA30">
            <w:pPr>
              <w:wordWrap w:val="0"/>
              <w:jc w:val="center"/>
              <w:rPr>
                <w:rFonts w:hint="eastAsia" w:ascii="宋体" w:hAnsi="宋体" w:eastAsia="宋体" w:cs="宋体"/>
                <w:color w:val="auto"/>
                <w:highlight w:val="none"/>
              </w:rPr>
            </w:pPr>
          </w:p>
        </w:tc>
        <w:tc>
          <w:tcPr>
            <w:tcW w:w="377" w:type="pct"/>
            <w:vAlign w:val="center"/>
          </w:tcPr>
          <w:p w14:paraId="19C8A3B8">
            <w:pPr>
              <w:wordWrap w:val="0"/>
              <w:jc w:val="center"/>
              <w:rPr>
                <w:rFonts w:hint="eastAsia" w:ascii="宋体" w:hAnsi="宋体" w:eastAsia="宋体" w:cs="宋体"/>
                <w:color w:val="auto"/>
                <w:highlight w:val="none"/>
              </w:rPr>
            </w:pPr>
          </w:p>
        </w:tc>
        <w:tc>
          <w:tcPr>
            <w:tcW w:w="448" w:type="pct"/>
            <w:vAlign w:val="center"/>
          </w:tcPr>
          <w:p w14:paraId="1D2387B3">
            <w:pPr>
              <w:wordWrap w:val="0"/>
              <w:jc w:val="center"/>
              <w:rPr>
                <w:rFonts w:hint="eastAsia" w:ascii="宋体" w:hAnsi="宋体" w:eastAsia="宋体" w:cs="宋体"/>
                <w:color w:val="auto"/>
                <w:highlight w:val="none"/>
              </w:rPr>
            </w:pPr>
          </w:p>
        </w:tc>
        <w:tc>
          <w:tcPr>
            <w:tcW w:w="744" w:type="pct"/>
            <w:vAlign w:val="center"/>
          </w:tcPr>
          <w:p w14:paraId="147577EB">
            <w:pPr>
              <w:wordWrap w:val="0"/>
              <w:jc w:val="center"/>
              <w:rPr>
                <w:rFonts w:hint="eastAsia" w:ascii="宋体" w:hAnsi="宋体" w:eastAsia="宋体" w:cs="宋体"/>
                <w:color w:val="auto"/>
                <w:highlight w:val="none"/>
              </w:rPr>
            </w:pPr>
          </w:p>
        </w:tc>
        <w:tc>
          <w:tcPr>
            <w:tcW w:w="511" w:type="pct"/>
            <w:vAlign w:val="center"/>
          </w:tcPr>
          <w:p w14:paraId="50EE6888">
            <w:pPr>
              <w:wordWrap w:val="0"/>
              <w:jc w:val="center"/>
              <w:rPr>
                <w:rFonts w:hint="eastAsia" w:ascii="宋体" w:hAnsi="宋体" w:eastAsia="宋体" w:cs="宋体"/>
                <w:color w:val="auto"/>
                <w:highlight w:val="none"/>
              </w:rPr>
            </w:pPr>
          </w:p>
        </w:tc>
        <w:tc>
          <w:tcPr>
            <w:tcW w:w="512" w:type="pct"/>
            <w:vAlign w:val="center"/>
          </w:tcPr>
          <w:p w14:paraId="306A009A">
            <w:pPr>
              <w:wordWrap w:val="0"/>
              <w:jc w:val="center"/>
              <w:rPr>
                <w:rFonts w:hint="eastAsia" w:ascii="宋体" w:hAnsi="宋体" w:eastAsia="宋体" w:cs="宋体"/>
                <w:color w:val="auto"/>
                <w:highlight w:val="none"/>
              </w:rPr>
            </w:pPr>
          </w:p>
        </w:tc>
        <w:tc>
          <w:tcPr>
            <w:tcW w:w="485" w:type="pct"/>
            <w:vAlign w:val="center"/>
          </w:tcPr>
          <w:p w14:paraId="3AB78FEA">
            <w:pPr>
              <w:wordWrap w:val="0"/>
              <w:jc w:val="center"/>
              <w:rPr>
                <w:rFonts w:hint="eastAsia" w:ascii="宋体" w:hAnsi="宋体" w:eastAsia="宋体" w:cs="宋体"/>
                <w:color w:val="auto"/>
                <w:highlight w:val="none"/>
              </w:rPr>
            </w:pPr>
          </w:p>
        </w:tc>
      </w:tr>
    </w:tbl>
    <w:p w14:paraId="66AD8D52">
      <w:pPr>
        <w:wordWrap w:val="0"/>
        <w:rPr>
          <w:rFonts w:hint="eastAsia" w:ascii="宋体" w:hAnsi="宋体" w:eastAsia="宋体" w:cs="宋体"/>
          <w:color w:val="auto"/>
          <w:highlight w:val="none"/>
        </w:rPr>
        <w:sectPr>
          <w:pgSz w:w="12240" w:h="15840"/>
          <w:pgMar w:top="1500" w:right="1720" w:bottom="1120" w:left="1700" w:header="0" w:footer="921" w:gutter="0"/>
          <w:cols w:space="720" w:num="1"/>
        </w:sectPr>
      </w:pPr>
    </w:p>
    <w:p w14:paraId="2264D9FC">
      <w:pPr>
        <w:pStyle w:val="4"/>
        <w:wordWrap w:val="0"/>
        <w:spacing w:line="363" w:lineRule="exact"/>
        <w:ind w:right="0"/>
        <w:jc w:val="center"/>
        <w:rPr>
          <w:rFonts w:hint="eastAsia" w:ascii="宋体" w:hAnsi="宋体" w:eastAsia="宋体" w:cs="宋体"/>
          <w:color w:val="auto"/>
          <w:highlight w:val="none"/>
        </w:rPr>
      </w:pPr>
      <w:bookmarkStart w:id="153" w:name="_bookmark210"/>
      <w:bookmarkEnd w:id="153"/>
      <w:bookmarkStart w:id="154" w:name="_Toc14265"/>
      <w:r>
        <w:rPr>
          <w:rFonts w:hint="eastAsia" w:ascii="宋体" w:hAnsi="宋体" w:eastAsia="宋体" w:cs="宋体"/>
          <w:color w:val="auto"/>
          <w:highlight w:val="none"/>
        </w:rPr>
        <w:t>（</w:t>
      </w:r>
      <w:r>
        <w:rPr>
          <w:rFonts w:hint="eastAsia" w:ascii="宋体" w:hAnsi="宋体" w:eastAsia="宋体" w:cs="宋体"/>
          <w:color w:val="auto"/>
          <w:highlight w:val="none"/>
          <w:lang w:eastAsia="zh-CN"/>
        </w:rPr>
        <w:t>八</w:t>
      </w:r>
      <w:r>
        <w:rPr>
          <w:rFonts w:hint="eastAsia" w:ascii="宋体" w:hAnsi="宋体" w:eastAsia="宋体" w:cs="宋体"/>
          <w:color w:val="auto"/>
          <w:highlight w:val="none"/>
        </w:rPr>
        <w:t>）主要人员简历表</w:t>
      </w:r>
      <w:bookmarkEnd w:id="154"/>
    </w:p>
    <w:p w14:paraId="2E0595CD">
      <w:pPr>
        <w:pStyle w:val="8"/>
        <w:wordWrap w:val="0"/>
        <w:spacing w:before="5"/>
        <w:rPr>
          <w:rFonts w:hint="eastAsia" w:ascii="宋体" w:hAnsi="宋体" w:eastAsia="宋体" w:cs="宋体"/>
          <w:color w:val="auto"/>
          <w:sz w:val="16"/>
          <w:highlight w:val="none"/>
        </w:rPr>
      </w:pPr>
    </w:p>
    <w:tbl>
      <w:tblPr>
        <w:tblStyle w:val="29"/>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26"/>
        <w:gridCol w:w="371"/>
        <w:gridCol w:w="715"/>
        <w:gridCol w:w="990"/>
        <w:gridCol w:w="1107"/>
        <w:gridCol w:w="731"/>
        <w:gridCol w:w="1303"/>
        <w:gridCol w:w="417"/>
        <w:gridCol w:w="1966"/>
      </w:tblGrid>
      <w:tr w14:paraId="4AA25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695" w:type="pct"/>
          </w:tcPr>
          <w:p w14:paraId="58636DF1">
            <w:pPr>
              <w:pStyle w:val="43"/>
              <w:wordWrap w:val="0"/>
              <w:spacing w:before="1"/>
              <w:rPr>
                <w:rFonts w:hint="eastAsia" w:ascii="宋体" w:hAnsi="宋体" w:eastAsia="宋体" w:cs="宋体"/>
                <w:color w:val="auto"/>
                <w:sz w:val="25"/>
                <w:highlight w:val="none"/>
              </w:rPr>
            </w:pPr>
          </w:p>
          <w:p w14:paraId="434C54D8">
            <w:pPr>
              <w:pStyle w:val="43"/>
              <w:tabs>
                <w:tab w:val="left" w:pos="427"/>
              </w:tabs>
              <w:wordWrap w:val="0"/>
              <w:ind w:left="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名</w:t>
            </w:r>
          </w:p>
        </w:tc>
        <w:tc>
          <w:tcPr>
            <w:tcW w:w="615" w:type="pct"/>
            <w:gridSpan w:val="2"/>
          </w:tcPr>
          <w:p w14:paraId="0CF65B65">
            <w:pPr>
              <w:wordWrap w:val="0"/>
              <w:rPr>
                <w:rFonts w:hint="eastAsia" w:ascii="宋体" w:hAnsi="宋体" w:eastAsia="宋体" w:cs="宋体"/>
                <w:color w:val="auto"/>
                <w:highlight w:val="none"/>
              </w:rPr>
            </w:pPr>
          </w:p>
        </w:tc>
        <w:tc>
          <w:tcPr>
            <w:tcW w:w="561" w:type="pct"/>
          </w:tcPr>
          <w:p w14:paraId="39EBBE53">
            <w:pPr>
              <w:pStyle w:val="43"/>
              <w:wordWrap w:val="0"/>
              <w:spacing w:before="1"/>
              <w:rPr>
                <w:rFonts w:hint="eastAsia" w:ascii="宋体" w:hAnsi="宋体" w:eastAsia="宋体" w:cs="宋体"/>
                <w:color w:val="auto"/>
                <w:sz w:val="25"/>
                <w:highlight w:val="none"/>
              </w:rPr>
            </w:pPr>
          </w:p>
          <w:p w14:paraId="36CBD86C">
            <w:pPr>
              <w:pStyle w:val="43"/>
              <w:wordWrap w:val="0"/>
              <w:ind w:right="259"/>
              <w:jc w:val="right"/>
              <w:rPr>
                <w:rFonts w:hint="eastAsia" w:ascii="宋体" w:hAnsi="宋体" w:eastAsia="宋体" w:cs="宋体"/>
                <w:color w:val="auto"/>
                <w:sz w:val="21"/>
                <w:highlight w:val="none"/>
              </w:rPr>
            </w:pPr>
            <w:r>
              <w:rPr>
                <w:rFonts w:hint="eastAsia" w:ascii="宋体" w:hAnsi="宋体" w:eastAsia="宋体" w:cs="宋体"/>
                <w:color w:val="auto"/>
                <w:sz w:val="21"/>
                <w:highlight w:val="none"/>
              </w:rPr>
              <w:t>年龄</w:t>
            </w:r>
          </w:p>
        </w:tc>
        <w:tc>
          <w:tcPr>
            <w:tcW w:w="625" w:type="pct"/>
          </w:tcPr>
          <w:p w14:paraId="6830D34F">
            <w:pPr>
              <w:wordWrap w:val="0"/>
              <w:rPr>
                <w:rFonts w:hint="eastAsia" w:ascii="宋体" w:hAnsi="宋体" w:eastAsia="宋体" w:cs="宋体"/>
                <w:color w:val="auto"/>
                <w:highlight w:val="none"/>
              </w:rPr>
            </w:pPr>
          </w:p>
        </w:tc>
        <w:tc>
          <w:tcPr>
            <w:tcW w:w="1388" w:type="pct"/>
            <w:gridSpan w:val="3"/>
          </w:tcPr>
          <w:p w14:paraId="75B2FE5D">
            <w:pPr>
              <w:pStyle w:val="43"/>
              <w:wordWrap w:val="0"/>
              <w:spacing w:before="3" w:line="440" w:lineRule="exact"/>
              <w:ind w:left="652" w:right="109" w:hanging="524"/>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执业资格证书（或上岗 证书）名称</w:t>
            </w:r>
          </w:p>
        </w:tc>
        <w:tc>
          <w:tcPr>
            <w:tcW w:w="1112" w:type="pct"/>
          </w:tcPr>
          <w:p w14:paraId="19483433">
            <w:pPr>
              <w:wordWrap w:val="0"/>
              <w:rPr>
                <w:rFonts w:hint="eastAsia" w:ascii="宋体" w:hAnsi="宋体" w:eastAsia="宋体" w:cs="宋体"/>
                <w:color w:val="auto"/>
                <w:highlight w:val="none"/>
                <w:lang w:eastAsia="zh-CN"/>
              </w:rPr>
            </w:pPr>
          </w:p>
        </w:tc>
      </w:tr>
      <w:tr w14:paraId="7DCE8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exact"/>
        </w:trPr>
        <w:tc>
          <w:tcPr>
            <w:tcW w:w="695" w:type="pct"/>
          </w:tcPr>
          <w:p w14:paraId="64058FEB">
            <w:pPr>
              <w:pStyle w:val="43"/>
              <w:wordWrap w:val="0"/>
              <w:spacing w:before="9"/>
              <w:rPr>
                <w:rFonts w:hint="eastAsia" w:ascii="宋体" w:hAnsi="宋体" w:eastAsia="宋体" w:cs="宋体"/>
                <w:color w:val="auto"/>
                <w:sz w:val="17"/>
                <w:highlight w:val="none"/>
                <w:lang w:eastAsia="zh-CN"/>
              </w:rPr>
            </w:pPr>
          </w:p>
          <w:p w14:paraId="1745148D">
            <w:pPr>
              <w:pStyle w:val="43"/>
              <w:tabs>
                <w:tab w:val="left" w:pos="427"/>
              </w:tabs>
              <w:wordWrap w:val="0"/>
              <w:spacing w:before="1"/>
              <w:ind w:left="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职</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称</w:t>
            </w:r>
          </w:p>
        </w:tc>
        <w:tc>
          <w:tcPr>
            <w:tcW w:w="615" w:type="pct"/>
            <w:gridSpan w:val="2"/>
          </w:tcPr>
          <w:p w14:paraId="289B0C3D">
            <w:pPr>
              <w:wordWrap w:val="0"/>
              <w:rPr>
                <w:rFonts w:hint="eastAsia" w:ascii="宋体" w:hAnsi="宋体" w:eastAsia="宋体" w:cs="宋体"/>
                <w:color w:val="auto"/>
                <w:highlight w:val="none"/>
              </w:rPr>
            </w:pPr>
          </w:p>
        </w:tc>
        <w:tc>
          <w:tcPr>
            <w:tcW w:w="561" w:type="pct"/>
          </w:tcPr>
          <w:p w14:paraId="26C59DC6">
            <w:pPr>
              <w:pStyle w:val="43"/>
              <w:wordWrap w:val="0"/>
              <w:spacing w:before="9"/>
              <w:rPr>
                <w:rFonts w:hint="eastAsia" w:ascii="宋体" w:hAnsi="宋体" w:eastAsia="宋体" w:cs="宋体"/>
                <w:color w:val="auto"/>
                <w:sz w:val="17"/>
                <w:highlight w:val="none"/>
              </w:rPr>
            </w:pPr>
          </w:p>
          <w:p w14:paraId="5D1A6054">
            <w:pPr>
              <w:pStyle w:val="43"/>
              <w:wordWrap w:val="0"/>
              <w:spacing w:before="1"/>
              <w:ind w:right="259"/>
              <w:jc w:val="right"/>
              <w:rPr>
                <w:rFonts w:hint="eastAsia" w:ascii="宋体" w:hAnsi="宋体" w:eastAsia="宋体" w:cs="宋体"/>
                <w:color w:val="auto"/>
                <w:sz w:val="21"/>
                <w:highlight w:val="none"/>
              </w:rPr>
            </w:pPr>
            <w:r>
              <w:rPr>
                <w:rFonts w:hint="eastAsia" w:ascii="宋体" w:hAnsi="宋体" w:eastAsia="宋体" w:cs="宋体"/>
                <w:color w:val="auto"/>
                <w:sz w:val="21"/>
                <w:highlight w:val="none"/>
              </w:rPr>
              <w:t>学历</w:t>
            </w:r>
          </w:p>
        </w:tc>
        <w:tc>
          <w:tcPr>
            <w:tcW w:w="625" w:type="pct"/>
          </w:tcPr>
          <w:p w14:paraId="5A8FB87E">
            <w:pPr>
              <w:wordWrap w:val="0"/>
              <w:rPr>
                <w:rFonts w:hint="eastAsia" w:ascii="宋体" w:hAnsi="宋体" w:eastAsia="宋体" w:cs="宋体"/>
                <w:color w:val="auto"/>
                <w:highlight w:val="none"/>
              </w:rPr>
            </w:pPr>
          </w:p>
        </w:tc>
        <w:tc>
          <w:tcPr>
            <w:tcW w:w="1388" w:type="pct"/>
            <w:gridSpan w:val="3"/>
          </w:tcPr>
          <w:p w14:paraId="236EF552">
            <w:pPr>
              <w:pStyle w:val="43"/>
              <w:wordWrap w:val="0"/>
              <w:spacing w:before="9"/>
              <w:rPr>
                <w:rFonts w:hint="eastAsia" w:ascii="宋体" w:hAnsi="宋体" w:eastAsia="宋体" w:cs="宋体"/>
                <w:color w:val="auto"/>
                <w:sz w:val="17"/>
                <w:highlight w:val="none"/>
              </w:rPr>
            </w:pPr>
          </w:p>
          <w:p w14:paraId="68EA8A70">
            <w:pPr>
              <w:pStyle w:val="43"/>
              <w:wordWrap w:val="0"/>
              <w:spacing w:before="1"/>
              <w:ind w:left="443" w:right="109"/>
              <w:rPr>
                <w:rFonts w:hint="eastAsia" w:ascii="宋体" w:hAnsi="宋体" w:eastAsia="宋体" w:cs="宋体"/>
                <w:color w:val="auto"/>
                <w:sz w:val="21"/>
                <w:highlight w:val="none"/>
              </w:rPr>
            </w:pPr>
            <w:r>
              <w:rPr>
                <w:rFonts w:hint="eastAsia" w:ascii="宋体" w:hAnsi="宋体" w:eastAsia="宋体" w:cs="宋体"/>
                <w:color w:val="auto"/>
                <w:sz w:val="21"/>
                <w:highlight w:val="none"/>
              </w:rPr>
              <w:t>拟在本项目任职</w:t>
            </w:r>
          </w:p>
        </w:tc>
        <w:tc>
          <w:tcPr>
            <w:tcW w:w="1112" w:type="pct"/>
          </w:tcPr>
          <w:p w14:paraId="3EFA85F7">
            <w:pPr>
              <w:wordWrap w:val="0"/>
              <w:rPr>
                <w:rFonts w:hint="eastAsia" w:ascii="宋体" w:hAnsi="宋体" w:eastAsia="宋体" w:cs="宋体"/>
                <w:color w:val="auto"/>
                <w:highlight w:val="none"/>
              </w:rPr>
            </w:pPr>
          </w:p>
        </w:tc>
      </w:tr>
      <w:tr w14:paraId="3D22F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695" w:type="pct"/>
          </w:tcPr>
          <w:p w14:paraId="6C737EDE">
            <w:pPr>
              <w:pStyle w:val="43"/>
              <w:wordWrap w:val="0"/>
              <w:spacing w:before="12"/>
              <w:rPr>
                <w:rFonts w:hint="eastAsia" w:ascii="宋体" w:hAnsi="宋体" w:eastAsia="宋体" w:cs="宋体"/>
                <w:color w:val="auto"/>
                <w:sz w:val="17"/>
                <w:highlight w:val="none"/>
              </w:rPr>
            </w:pPr>
          </w:p>
          <w:p w14:paraId="1EEB4690">
            <w:pPr>
              <w:pStyle w:val="43"/>
              <w:wordWrap w:val="0"/>
              <w:spacing w:before="1"/>
              <w:ind w:left="2"/>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工作年限</w:t>
            </w:r>
          </w:p>
        </w:tc>
        <w:tc>
          <w:tcPr>
            <w:tcW w:w="1803" w:type="pct"/>
            <w:gridSpan w:val="4"/>
          </w:tcPr>
          <w:p w14:paraId="322AA813">
            <w:pPr>
              <w:wordWrap w:val="0"/>
              <w:rPr>
                <w:rFonts w:hint="eastAsia" w:ascii="宋体" w:hAnsi="宋体" w:eastAsia="宋体" w:cs="宋体"/>
                <w:color w:val="auto"/>
                <w:highlight w:val="none"/>
              </w:rPr>
            </w:pPr>
          </w:p>
        </w:tc>
        <w:tc>
          <w:tcPr>
            <w:tcW w:w="1388" w:type="pct"/>
            <w:gridSpan w:val="3"/>
          </w:tcPr>
          <w:p w14:paraId="3D320675">
            <w:pPr>
              <w:pStyle w:val="43"/>
              <w:wordWrap w:val="0"/>
              <w:spacing w:before="12"/>
              <w:rPr>
                <w:rFonts w:hint="eastAsia" w:ascii="宋体" w:hAnsi="宋体" w:eastAsia="宋体" w:cs="宋体"/>
                <w:color w:val="auto"/>
                <w:sz w:val="17"/>
                <w:highlight w:val="none"/>
              </w:rPr>
            </w:pPr>
          </w:p>
          <w:p w14:paraId="6642BC2E">
            <w:pPr>
              <w:pStyle w:val="43"/>
              <w:wordWrap w:val="0"/>
              <w:spacing w:before="1"/>
              <w:ind w:left="338" w:right="109"/>
              <w:rPr>
                <w:rFonts w:hint="eastAsia" w:ascii="宋体" w:hAnsi="宋体" w:eastAsia="宋体" w:cs="宋体"/>
                <w:color w:val="auto"/>
                <w:sz w:val="21"/>
                <w:highlight w:val="none"/>
              </w:rPr>
            </w:pPr>
            <w:r>
              <w:rPr>
                <w:rFonts w:hint="eastAsia" w:ascii="宋体" w:hAnsi="宋体" w:eastAsia="宋体" w:cs="宋体"/>
                <w:color w:val="auto"/>
                <w:sz w:val="21"/>
                <w:highlight w:val="none"/>
              </w:rPr>
              <w:t>从事</w:t>
            </w: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工作年限</w:t>
            </w:r>
          </w:p>
        </w:tc>
        <w:tc>
          <w:tcPr>
            <w:tcW w:w="1112" w:type="pct"/>
          </w:tcPr>
          <w:p w14:paraId="5D421FAD">
            <w:pPr>
              <w:wordWrap w:val="0"/>
              <w:rPr>
                <w:rFonts w:hint="eastAsia" w:ascii="宋体" w:hAnsi="宋体" w:eastAsia="宋体" w:cs="宋体"/>
                <w:color w:val="auto"/>
                <w:highlight w:val="none"/>
              </w:rPr>
            </w:pPr>
          </w:p>
        </w:tc>
      </w:tr>
      <w:tr w14:paraId="6CDCA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exact"/>
        </w:trPr>
        <w:tc>
          <w:tcPr>
            <w:tcW w:w="695" w:type="pct"/>
          </w:tcPr>
          <w:p w14:paraId="5C094911">
            <w:pPr>
              <w:pStyle w:val="43"/>
              <w:wordWrap w:val="0"/>
              <w:spacing w:before="1"/>
              <w:rPr>
                <w:rFonts w:hint="eastAsia" w:ascii="宋体" w:hAnsi="宋体" w:eastAsia="宋体" w:cs="宋体"/>
                <w:color w:val="auto"/>
                <w:sz w:val="18"/>
                <w:highlight w:val="none"/>
              </w:rPr>
            </w:pPr>
          </w:p>
          <w:p w14:paraId="59E3F594">
            <w:pPr>
              <w:pStyle w:val="43"/>
              <w:wordWrap w:val="0"/>
              <w:ind w:left="2"/>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毕业学校</w:t>
            </w:r>
          </w:p>
        </w:tc>
        <w:tc>
          <w:tcPr>
            <w:tcW w:w="4304" w:type="pct"/>
            <w:gridSpan w:val="8"/>
          </w:tcPr>
          <w:p w14:paraId="2B919C18">
            <w:pPr>
              <w:pStyle w:val="43"/>
              <w:wordWrap w:val="0"/>
              <w:spacing w:before="1"/>
              <w:rPr>
                <w:rFonts w:hint="eastAsia" w:ascii="宋体" w:hAnsi="宋体" w:eastAsia="宋体" w:cs="宋体"/>
                <w:color w:val="auto"/>
                <w:sz w:val="18"/>
                <w:highlight w:val="none"/>
              </w:rPr>
            </w:pPr>
          </w:p>
          <w:p w14:paraId="28F30EF0">
            <w:pPr>
              <w:pStyle w:val="43"/>
              <w:tabs>
                <w:tab w:val="left" w:pos="3360"/>
                <w:tab w:val="left" w:pos="4620"/>
              </w:tabs>
              <w:wordWrap w:val="0"/>
              <w:ind w:left="1258"/>
              <w:rPr>
                <w:rFonts w:hint="eastAsia" w:ascii="宋体" w:hAnsi="宋体" w:eastAsia="宋体" w:cs="宋体"/>
                <w:color w:val="auto"/>
                <w:sz w:val="21"/>
                <w:highlight w:val="none"/>
              </w:rPr>
            </w:pPr>
            <w:r>
              <w:rPr>
                <w:rFonts w:hint="eastAsia" w:ascii="宋体" w:hAnsi="宋体" w:eastAsia="宋体" w:cs="宋体"/>
                <w:color w:val="auto"/>
                <w:sz w:val="21"/>
                <w:highlight w:val="none"/>
              </w:rPr>
              <w:t>年毕业于</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学校</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专业</w:t>
            </w:r>
          </w:p>
        </w:tc>
      </w:tr>
      <w:tr w14:paraId="6AA1D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exact"/>
        </w:trPr>
        <w:tc>
          <w:tcPr>
            <w:tcW w:w="5000" w:type="pct"/>
            <w:gridSpan w:val="9"/>
          </w:tcPr>
          <w:p w14:paraId="29EFD460">
            <w:pPr>
              <w:pStyle w:val="43"/>
              <w:wordWrap w:val="0"/>
              <w:spacing w:before="7"/>
              <w:rPr>
                <w:rFonts w:hint="eastAsia" w:ascii="宋体" w:hAnsi="宋体" w:eastAsia="宋体" w:cs="宋体"/>
                <w:color w:val="auto"/>
                <w:sz w:val="17"/>
                <w:highlight w:val="none"/>
              </w:rPr>
            </w:pPr>
          </w:p>
          <w:p w14:paraId="680CEA36">
            <w:pPr>
              <w:pStyle w:val="43"/>
              <w:wordWrap w:val="0"/>
              <w:ind w:left="103"/>
              <w:rPr>
                <w:rFonts w:hint="eastAsia" w:ascii="宋体" w:hAnsi="宋体" w:eastAsia="宋体" w:cs="宋体"/>
                <w:color w:val="auto"/>
                <w:sz w:val="21"/>
                <w:highlight w:val="none"/>
              </w:rPr>
            </w:pPr>
            <w:r>
              <w:rPr>
                <w:rFonts w:hint="eastAsia" w:ascii="宋体" w:hAnsi="宋体" w:eastAsia="宋体" w:cs="宋体"/>
                <w:color w:val="auto"/>
                <w:sz w:val="21"/>
                <w:highlight w:val="none"/>
              </w:rPr>
              <w:t>主要工作经历</w:t>
            </w:r>
          </w:p>
        </w:tc>
      </w:tr>
      <w:tr w14:paraId="32F688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exact"/>
        </w:trPr>
        <w:tc>
          <w:tcPr>
            <w:tcW w:w="905" w:type="pct"/>
            <w:gridSpan w:val="2"/>
          </w:tcPr>
          <w:p w14:paraId="306721FF">
            <w:pPr>
              <w:pStyle w:val="43"/>
              <w:wordWrap w:val="0"/>
              <w:spacing w:before="6"/>
              <w:rPr>
                <w:rFonts w:hint="eastAsia" w:ascii="宋体" w:hAnsi="宋体" w:eastAsia="宋体" w:cs="宋体"/>
                <w:color w:val="auto"/>
                <w:sz w:val="18"/>
                <w:highlight w:val="none"/>
              </w:rPr>
            </w:pPr>
          </w:p>
          <w:p w14:paraId="7DA25D7B">
            <w:pPr>
              <w:pStyle w:val="43"/>
              <w:tabs>
                <w:tab w:val="left" w:pos="873"/>
              </w:tabs>
              <w:wordWrap w:val="0"/>
              <w:ind w:left="451"/>
              <w:rPr>
                <w:rFonts w:hint="eastAsia" w:ascii="宋体" w:hAnsi="宋体" w:eastAsia="宋体" w:cs="宋体"/>
                <w:color w:val="auto"/>
                <w:sz w:val="21"/>
                <w:highlight w:val="none"/>
              </w:rPr>
            </w:pPr>
            <w:r>
              <w:rPr>
                <w:rFonts w:hint="eastAsia" w:ascii="宋体" w:hAnsi="宋体" w:eastAsia="宋体" w:cs="宋体"/>
                <w:color w:val="auto"/>
                <w:sz w:val="21"/>
                <w:highlight w:val="none"/>
              </w:rPr>
              <w:t>时</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间</w:t>
            </w:r>
          </w:p>
        </w:tc>
        <w:tc>
          <w:tcPr>
            <w:tcW w:w="2007" w:type="pct"/>
            <w:gridSpan w:val="4"/>
          </w:tcPr>
          <w:p w14:paraId="438BB19D">
            <w:pPr>
              <w:pStyle w:val="43"/>
              <w:wordWrap w:val="0"/>
              <w:spacing w:before="6"/>
              <w:rPr>
                <w:rFonts w:hint="eastAsia" w:ascii="宋体" w:hAnsi="宋体" w:eastAsia="宋体" w:cs="宋体"/>
                <w:color w:val="auto"/>
                <w:sz w:val="18"/>
                <w:highlight w:val="none"/>
              </w:rPr>
            </w:pPr>
          </w:p>
          <w:p w14:paraId="2FF01277">
            <w:pPr>
              <w:pStyle w:val="43"/>
              <w:wordWrap w:val="0"/>
              <w:ind w:left="864"/>
              <w:rPr>
                <w:rFonts w:hint="eastAsia" w:ascii="宋体" w:hAnsi="宋体" w:eastAsia="宋体" w:cs="宋体"/>
                <w:color w:val="auto"/>
                <w:sz w:val="21"/>
                <w:highlight w:val="none"/>
              </w:rPr>
            </w:pPr>
            <w:r>
              <w:rPr>
                <w:rFonts w:hint="eastAsia" w:ascii="宋体" w:hAnsi="宋体" w:eastAsia="宋体" w:cs="宋体"/>
                <w:color w:val="auto"/>
                <w:sz w:val="21"/>
                <w:highlight w:val="none"/>
              </w:rPr>
              <w:t>参加过的类似项目</w:t>
            </w:r>
          </w:p>
        </w:tc>
        <w:tc>
          <w:tcPr>
            <w:tcW w:w="738" w:type="pct"/>
          </w:tcPr>
          <w:p w14:paraId="565FDF46">
            <w:pPr>
              <w:pStyle w:val="43"/>
              <w:wordWrap w:val="0"/>
              <w:spacing w:before="6"/>
              <w:rPr>
                <w:rFonts w:hint="eastAsia" w:ascii="宋体" w:hAnsi="宋体" w:eastAsia="宋体" w:cs="宋体"/>
                <w:color w:val="auto"/>
                <w:sz w:val="18"/>
                <w:highlight w:val="none"/>
              </w:rPr>
            </w:pPr>
          </w:p>
          <w:p w14:paraId="0E73FD13">
            <w:pPr>
              <w:pStyle w:val="43"/>
              <w:wordWrap w:val="0"/>
              <w:ind w:left="204"/>
              <w:rPr>
                <w:rFonts w:hint="eastAsia" w:ascii="宋体" w:hAnsi="宋体" w:eastAsia="宋体" w:cs="宋体"/>
                <w:color w:val="auto"/>
                <w:sz w:val="21"/>
                <w:highlight w:val="none"/>
              </w:rPr>
            </w:pPr>
            <w:r>
              <w:rPr>
                <w:rFonts w:hint="eastAsia" w:ascii="宋体" w:hAnsi="宋体" w:eastAsia="宋体" w:cs="宋体"/>
                <w:color w:val="auto"/>
                <w:sz w:val="21"/>
                <w:highlight w:val="none"/>
              </w:rPr>
              <w:t>担任职务</w:t>
            </w:r>
          </w:p>
        </w:tc>
        <w:tc>
          <w:tcPr>
            <w:tcW w:w="1348" w:type="pct"/>
            <w:gridSpan w:val="2"/>
          </w:tcPr>
          <w:p w14:paraId="70D1BD6D">
            <w:pPr>
              <w:pStyle w:val="43"/>
              <w:wordWrap w:val="0"/>
              <w:spacing w:before="6"/>
              <w:rPr>
                <w:rFonts w:hint="eastAsia" w:ascii="宋体" w:hAnsi="宋体" w:eastAsia="宋体" w:cs="宋体"/>
                <w:color w:val="auto"/>
                <w:sz w:val="18"/>
                <w:highlight w:val="none"/>
              </w:rPr>
            </w:pPr>
          </w:p>
          <w:p w14:paraId="189A4F1C">
            <w:pPr>
              <w:pStyle w:val="43"/>
              <w:wordWrap w:val="0"/>
              <w:ind w:left="302"/>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发包人及联系电话</w:t>
            </w:r>
          </w:p>
        </w:tc>
      </w:tr>
      <w:tr w14:paraId="4B80D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285429D1">
            <w:pPr>
              <w:wordWrap w:val="0"/>
              <w:rPr>
                <w:rFonts w:hint="eastAsia" w:ascii="宋体" w:hAnsi="宋体" w:eastAsia="宋体" w:cs="宋体"/>
                <w:color w:val="auto"/>
                <w:highlight w:val="none"/>
              </w:rPr>
            </w:pPr>
          </w:p>
        </w:tc>
        <w:tc>
          <w:tcPr>
            <w:tcW w:w="2007" w:type="pct"/>
            <w:gridSpan w:val="4"/>
          </w:tcPr>
          <w:p w14:paraId="17218B78">
            <w:pPr>
              <w:wordWrap w:val="0"/>
              <w:rPr>
                <w:rFonts w:hint="eastAsia" w:ascii="宋体" w:hAnsi="宋体" w:eastAsia="宋体" w:cs="宋体"/>
                <w:color w:val="auto"/>
                <w:highlight w:val="none"/>
              </w:rPr>
            </w:pPr>
          </w:p>
        </w:tc>
        <w:tc>
          <w:tcPr>
            <w:tcW w:w="738" w:type="pct"/>
          </w:tcPr>
          <w:p w14:paraId="0493340F">
            <w:pPr>
              <w:wordWrap w:val="0"/>
              <w:rPr>
                <w:rFonts w:hint="eastAsia" w:ascii="宋体" w:hAnsi="宋体" w:eastAsia="宋体" w:cs="宋体"/>
                <w:color w:val="auto"/>
                <w:highlight w:val="none"/>
              </w:rPr>
            </w:pPr>
          </w:p>
        </w:tc>
        <w:tc>
          <w:tcPr>
            <w:tcW w:w="1348" w:type="pct"/>
            <w:gridSpan w:val="2"/>
          </w:tcPr>
          <w:p w14:paraId="434D6C68">
            <w:pPr>
              <w:wordWrap w:val="0"/>
              <w:rPr>
                <w:rFonts w:hint="eastAsia" w:ascii="宋体" w:hAnsi="宋体" w:eastAsia="宋体" w:cs="宋体"/>
                <w:color w:val="auto"/>
                <w:highlight w:val="none"/>
              </w:rPr>
            </w:pPr>
          </w:p>
        </w:tc>
      </w:tr>
      <w:tr w14:paraId="03D14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exact"/>
        </w:trPr>
        <w:tc>
          <w:tcPr>
            <w:tcW w:w="905" w:type="pct"/>
            <w:gridSpan w:val="2"/>
          </w:tcPr>
          <w:p w14:paraId="2C13F657">
            <w:pPr>
              <w:wordWrap w:val="0"/>
              <w:rPr>
                <w:rFonts w:hint="eastAsia" w:ascii="宋体" w:hAnsi="宋体" w:eastAsia="宋体" w:cs="宋体"/>
                <w:color w:val="auto"/>
                <w:highlight w:val="none"/>
              </w:rPr>
            </w:pPr>
          </w:p>
        </w:tc>
        <w:tc>
          <w:tcPr>
            <w:tcW w:w="2007" w:type="pct"/>
            <w:gridSpan w:val="4"/>
          </w:tcPr>
          <w:p w14:paraId="6D06971E">
            <w:pPr>
              <w:wordWrap w:val="0"/>
              <w:rPr>
                <w:rFonts w:hint="eastAsia" w:ascii="宋体" w:hAnsi="宋体" w:eastAsia="宋体" w:cs="宋体"/>
                <w:color w:val="auto"/>
                <w:highlight w:val="none"/>
              </w:rPr>
            </w:pPr>
          </w:p>
        </w:tc>
        <w:tc>
          <w:tcPr>
            <w:tcW w:w="738" w:type="pct"/>
          </w:tcPr>
          <w:p w14:paraId="1D92CC81">
            <w:pPr>
              <w:wordWrap w:val="0"/>
              <w:rPr>
                <w:rFonts w:hint="eastAsia" w:ascii="宋体" w:hAnsi="宋体" w:eastAsia="宋体" w:cs="宋体"/>
                <w:color w:val="auto"/>
                <w:highlight w:val="none"/>
              </w:rPr>
            </w:pPr>
          </w:p>
        </w:tc>
        <w:tc>
          <w:tcPr>
            <w:tcW w:w="1348" w:type="pct"/>
            <w:gridSpan w:val="2"/>
          </w:tcPr>
          <w:p w14:paraId="00427BC3">
            <w:pPr>
              <w:wordWrap w:val="0"/>
              <w:rPr>
                <w:rFonts w:hint="eastAsia" w:ascii="宋体" w:hAnsi="宋体" w:eastAsia="宋体" w:cs="宋体"/>
                <w:color w:val="auto"/>
                <w:highlight w:val="none"/>
              </w:rPr>
            </w:pPr>
          </w:p>
        </w:tc>
      </w:tr>
      <w:tr w14:paraId="5D134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6F8CACE1">
            <w:pPr>
              <w:wordWrap w:val="0"/>
              <w:rPr>
                <w:rFonts w:hint="eastAsia" w:ascii="宋体" w:hAnsi="宋体" w:eastAsia="宋体" w:cs="宋体"/>
                <w:color w:val="auto"/>
                <w:highlight w:val="none"/>
              </w:rPr>
            </w:pPr>
          </w:p>
        </w:tc>
        <w:tc>
          <w:tcPr>
            <w:tcW w:w="2007" w:type="pct"/>
            <w:gridSpan w:val="4"/>
          </w:tcPr>
          <w:p w14:paraId="7A92F41A">
            <w:pPr>
              <w:wordWrap w:val="0"/>
              <w:rPr>
                <w:rFonts w:hint="eastAsia" w:ascii="宋体" w:hAnsi="宋体" w:eastAsia="宋体" w:cs="宋体"/>
                <w:color w:val="auto"/>
                <w:highlight w:val="none"/>
              </w:rPr>
            </w:pPr>
          </w:p>
        </w:tc>
        <w:tc>
          <w:tcPr>
            <w:tcW w:w="738" w:type="pct"/>
          </w:tcPr>
          <w:p w14:paraId="06863F32">
            <w:pPr>
              <w:wordWrap w:val="0"/>
              <w:rPr>
                <w:rFonts w:hint="eastAsia" w:ascii="宋体" w:hAnsi="宋体" w:eastAsia="宋体" w:cs="宋体"/>
                <w:color w:val="auto"/>
                <w:highlight w:val="none"/>
              </w:rPr>
            </w:pPr>
          </w:p>
        </w:tc>
        <w:tc>
          <w:tcPr>
            <w:tcW w:w="1348" w:type="pct"/>
            <w:gridSpan w:val="2"/>
          </w:tcPr>
          <w:p w14:paraId="4FAA9159">
            <w:pPr>
              <w:wordWrap w:val="0"/>
              <w:rPr>
                <w:rFonts w:hint="eastAsia" w:ascii="宋体" w:hAnsi="宋体" w:eastAsia="宋体" w:cs="宋体"/>
                <w:color w:val="auto"/>
                <w:highlight w:val="none"/>
              </w:rPr>
            </w:pPr>
          </w:p>
        </w:tc>
      </w:tr>
      <w:tr w14:paraId="51388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5B1D3147">
            <w:pPr>
              <w:wordWrap w:val="0"/>
              <w:rPr>
                <w:rFonts w:hint="eastAsia" w:ascii="宋体" w:hAnsi="宋体" w:eastAsia="宋体" w:cs="宋体"/>
                <w:color w:val="auto"/>
                <w:highlight w:val="none"/>
              </w:rPr>
            </w:pPr>
          </w:p>
        </w:tc>
        <w:tc>
          <w:tcPr>
            <w:tcW w:w="2007" w:type="pct"/>
            <w:gridSpan w:val="4"/>
          </w:tcPr>
          <w:p w14:paraId="1E13F736">
            <w:pPr>
              <w:wordWrap w:val="0"/>
              <w:rPr>
                <w:rFonts w:hint="eastAsia" w:ascii="宋体" w:hAnsi="宋体" w:eastAsia="宋体" w:cs="宋体"/>
                <w:color w:val="auto"/>
                <w:highlight w:val="none"/>
              </w:rPr>
            </w:pPr>
          </w:p>
        </w:tc>
        <w:tc>
          <w:tcPr>
            <w:tcW w:w="738" w:type="pct"/>
          </w:tcPr>
          <w:p w14:paraId="40DD0596">
            <w:pPr>
              <w:wordWrap w:val="0"/>
              <w:rPr>
                <w:rFonts w:hint="eastAsia" w:ascii="宋体" w:hAnsi="宋体" w:eastAsia="宋体" w:cs="宋体"/>
                <w:color w:val="auto"/>
                <w:highlight w:val="none"/>
              </w:rPr>
            </w:pPr>
          </w:p>
        </w:tc>
        <w:tc>
          <w:tcPr>
            <w:tcW w:w="1348" w:type="pct"/>
            <w:gridSpan w:val="2"/>
          </w:tcPr>
          <w:p w14:paraId="4CCC3688">
            <w:pPr>
              <w:wordWrap w:val="0"/>
              <w:rPr>
                <w:rFonts w:hint="eastAsia" w:ascii="宋体" w:hAnsi="宋体" w:eastAsia="宋体" w:cs="宋体"/>
                <w:color w:val="auto"/>
                <w:highlight w:val="none"/>
              </w:rPr>
            </w:pPr>
          </w:p>
        </w:tc>
      </w:tr>
      <w:tr w14:paraId="1BDFA1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exact"/>
        </w:trPr>
        <w:tc>
          <w:tcPr>
            <w:tcW w:w="905" w:type="pct"/>
            <w:gridSpan w:val="2"/>
          </w:tcPr>
          <w:p w14:paraId="1CB1701D">
            <w:pPr>
              <w:wordWrap w:val="0"/>
              <w:rPr>
                <w:rFonts w:hint="eastAsia" w:ascii="宋体" w:hAnsi="宋体" w:eastAsia="宋体" w:cs="宋体"/>
                <w:color w:val="auto"/>
                <w:highlight w:val="none"/>
              </w:rPr>
            </w:pPr>
          </w:p>
        </w:tc>
        <w:tc>
          <w:tcPr>
            <w:tcW w:w="2007" w:type="pct"/>
            <w:gridSpan w:val="4"/>
          </w:tcPr>
          <w:p w14:paraId="3C5DB24A">
            <w:pPr>
              <w:wordWrap w:val="0"/>
              <w:rPr>
                <w:rFonts w:hint="eastAsia" w:ascii="宋体" w:hAnsi="宋体" w:eastAsia="宋体" w:cs="宋体"/>
                <w:color w:val="auto"/>
                <w:highlight w:val="none"/>
              </w:rPr>
            </w:pPr>
          </w:p>
        </w:tc>
        <w:tc>
          <w:tcPr>
            <w:tcW w:w="738" w:type="pct"/>
          </w:tcPr>
          <w:p w14:paraId="39EAD177">
            <w:pPr>
              <w:wordWrap w:val="0"/>
              <w:rPr>
                <w:rFonts w:hint="eastAsia" w:ascii="宋体" w:hAnsi="宋体" w:eastAsia="宋体" w:cs="宋体"/>
                <w:color w:val="auto"/>
                <w:highlight w:val="none"/>
              </w:rPr>
            </w:pPr>
          </w:p>
        </w:tc>
        <w:tc>
          <w:tcPr>
            <w:tcW w:w="1348" w:type="pct"/>
            <w:gridSpan w:val="2"/>
          </w:tcPr>
          <w:p w14:paraId="6515757F">
            <w:pPr>
              <w:wordWrap w:val="0"/>
              <w:rPr>
                <w:rFonts w:hint="eastAsia" w:ascii="宋体" w:hAnsi="宋体" w:eastAsia="宋体" w:cs="宋体"/>
                <w:color w:val="auto"/>
                <w:highlight w:val="none"/>
              </w:rPr>
            </w:pPr>
          </w:p>
        </w:tc>
      </w:tr>
      <w:tr w14:paraId="57FF01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05939110">
            <w:pPr>
              <w:wordWrap w:val="0"/>
              <w:rPr>
                <w:rFonts w:hint="eastAsia" w:ascii="宋体" w:hAnsi="宋体" w:eastAsia="宋体" w:cs="宋体"/>
                <w:color w:val="auto"/>
                <w:highlight w:val="none"/>
              </w:rPr>
            </w:pPr>
          </w:p>
        </w:tc>
        <w:tc>
          <w:tcPr>
            <w:tcW w:w="2007" w:type="pct"/>
            <w:gridSpan w:val="4"/>
          </w:tcPr>
          <w:p w14:paraId="1CB5501A">
            <w:pPr>
              <w:wordWrap w:val="0"/>
              <w:rPr>
                <w:rFonts w:hint="eastAsia" w:ascii="宋体" w:hAnsi="宋体" w:eastAsia="宋体" w:cs="宋体"/>
                <w:color w:val="auto"/>
                <w:highlight w:val="none"/>
              </w:rPr>
            </w:pPr>
          </w:p>
        </w:tc>
        <w:tc>
          <w:tcPr>
            <w:tcW w:w="738" w:type="pct"/>
          </w:tcPr>
          <w:p w14:paraId="13B911A4">
            <w:pPr>
              <w:wordWrap w:val="0"/>
              <w:rPr>
                <w:rFonts w:hint="eastAsia" w:ascii="宋体" w:hAnsi="宋体" w:eastAsia="宋体" w:cs="宋体"/>
                <w:color w:val="auto"/>
                <w:highlight w:val="none"/>
              </w:rPr>
            </w:pPr>
          </w:p>
        </w:tc>
        <w:tc>
          <w:tcPr>
            <w:tcW w:w="1348" w:type="pct"/>
            <w:gridSpan w:val="2"/>
          </w:tcPr>
          <w:p w14:paraId="026FE2E3">
            <w:pPr>
              <w:wordWrap w:val="0"/>
              <w:rPr>
                <w:rFonts w:hint="eastAsia" w:ascii="宋体" w:hAnsi="宋体" w:eastAsia="宋体" w:cs="宋体"/>
                <w:color w:val="auto"/>
                <w:highlight w:val="none"/>
              </w:rPr>
            </w:pPr>
          </w:p>
        </w:tc>
      </w:tr>
      <w:tr w14:paraId="0C184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53F532A0">
            <w:pPr>
              <w:wordWrap w:val="0"/>
              <w:rPr>
                <w:rFonts w:hint="eastAsia" w:ascii="宋体" w:hAnsi="宋体" w:eastAsia="宋体" w:cs="宋体"/>
                <w:color w:val="auto"/>
                <w:highlight w:val="none"/>
              </w:rPr>
            </w:pPr>
          </w:p>
        </w:tc>
        <w:tc>
          <w:tcPr>
            <w:tcW w:w="2007" w:type="pct"/>
            <w:gridSpan w:val="4"/>
          </w:tcPr>
          <w:p w14:paraId="3249904B">
            <w:pPr>
              <w:wordWrap w:val="0"/>
              <w:rPr>
                <w:rFonts w:hint="eastAsia" w:ascii="宋体" w:hAnsi="宋体" w:eastAsia="宋体" w:cs="宋体"/>
                <w:color w:val="auto"/>
                <w:highlight w:val="none"/>
              </w:rPr>
            </w:pPr>
          </w:p>
        </w:tc>
        <w:tc>
          <w:tcPr>
            <w:tcW w:w="738" w:type="pct"/>
          </w:tcPr>
          <w:p w14:paraId="1F3A4ADB">
            <w:pPr>
              <w:wordWrap w:val="0"/>
              <w:rPr>
                <w:rFonts w:hint="eastAsia" w:ascii="宋体" w:hAnsi="宋体" w:eastAsia="宋体" w:cs="宋体"/>
                <w:color w:val="auto"/>
                <w:highlight w:val="none"/>
              </w:rPr>
            </w:pPr>
          </w:p>
        </w:tc>
        <w:tc>
          <w:tcPr>
            <w:tcW w:w="1348" w:type="pct"/>
            <w:gridSpan w:val="2"/>
          </w:tcPr>
          <w:p w14:paraId="112CF102">
            <w:pPr>
              <w:wordWrap w:val="0"/>
              <w:rPr>
                <w:rFonts w:hint="eastAsia" w:ascii="宋体" w:hAnsi="宋体" w:eastAsia="宋体" w:cs="宋体"/>
                <w:color w:val="auto"/>
                <w:highlight w:val="none"/>
              </w:rPr>
            </w:pPr>
          </w:p>
        </w:tc>
      </w:tr>
    </w:tbl>
    <w:p w14:paraId="627BB82D">
      <w:pPr>
        <w:pStyle w:val="8"/>
        <w:wordWrap w:val="0"/>
        <w:spacing w:before="5"/>
        <w:rPr>
          <w:rFonts w:hint="eastAsia" w:ascii="宋体" w:hAnsi="宋体" w:eastAsia="宋体" w:cs="宋体"/>
          <w:color w:val="auto"/>
          <w:sz w:val="5"/>
          <w:highlight w:val="none"/>
        </w:rPr>
      </w:pPr>
    </w:p>
    <w:p w14:paraId="3781E134">
      <w:pPr>
        <w:pStyle w:val="8"/>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3.5.6 项的要求在本表后附相关证明材料。</w:t>
      </w:r>
    </w:p>
    <w:p w14:paraId="5E2CA11E">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0DE4D7B2">
      <w:pPr>
        <w:ind w:left="360"/>
        <w:jc w:val="center"/>
        <w:rPr>
          <w:rFonts w:hint="eastAsia" w:ascii="宋体" w:hAnsi="宋体" w:eastAsia="宋体" w:cs="宋体"/>
          <w:b/>
          <w:color w:val="auto"/>
          <w:sz w:val="24"/>
          <w:highlight w:val="none"/>
          <w:lang w:eastAsia="zh-CN"/>
        </w:rPr>
      </w:pPr>
      <w:bookmarkStart w:id="155" w:name="_bookmark211"/>
      <w:bookmarkEnd w:id="155"/>
      <w:r>
        <w:rPr>
          <w:rFonts w:hint="eastAsia" w:ascii="宋体" w:hAnsi="宋体" w:eastAsia="宋体" w:cs="宋体"/>
          <w:b/>
          <w:color w:val="auto"/>
          <w:sz w:val="24"/>
          <w:highlight w:val="none"/>
          <w:lang w:eastAsia="zh-CN"/>
        </w:rPr>
        <w:t>优惠条件</w:t>
      </w:r>
    </w:p>
    <w:p w14:paraId="56F7FA23">
      <w:pPr>
        <w:ind w:left="360"/>
        <w:rPr>
          <w:rFonts w:hint="eastAsia" w:ascii="宋体" w:hAnsi="宋体" w:eastAsia="宋体" w:cs="宋体"/>
          <w:b/>
          <w:color w:val="auto"/>
          <w:sz w:val="24"/>
          <w:highlight w:val="none"/>
          <w:lang w:eastAsia="zh-CN"/>
        </w:rPr>
      </w:pPr>
    </w:p>
    <w:p w14:paraId="4668F8B0">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7F60547B">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44EBCDD3">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1822BD40">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45C0EF42">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75417425">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451B51DC">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7A701823">
      <w:pPr>
        <w:pStyle w:val="2"/>
        <w:rPr>
          <w:rFonts w:hint="eastAsia" w:ascii="宋体" w:hAnsi="宋体" w:eastAsia="宋体" w:cs="宋体"/>
          <w:color w:val="auto"/>
          <w:highlight w:val="none"/>
          <w:lang w:eastAsia="zh-CN"/>
        </w:rPr>
      </w:pPr>
    </w:p>
    <w:p w14:paraId="40172751">
      <w:pPr>
        <w:rPr>
          <w:rFonts w:hint="eastAsia" w:ascii="宋体" w:hAnsi="宋体" w:eastAsia="宋体" w:cs="宋体"/>
          <w:color w:val="auto"/>
          <w:highlight w:val="none"/>
          <w:lang w:eastAsia="zh-CN"/>
        </w:rPr>
      </w:pPr>
    </w:p>
    <w:p w14:paraId="5232D248">
      <w:pPr>
        <w:spacing w:line="360" w:lineRule="auto"/>
        <w:ind w:firstLine="440" w:firstLineChars="200"/>
        <w:rPr>
          <w:rFonts w:hint="eastAsia" w:ascii="宋体" w:hAnsi="宋体" w:eastAsia="宋体" w:cs="宋体"/>
          <w:color w:val="auto"/>
          <w:szCs w:val="21"/>
          <w:highlight w:val="none"/>
          <w:lang w:eastAsia="zh-CN"/>
        </w:rPr>
      </w:pPr>
    </w:p>
    <w:p w14:paraId="45D4DB08">
      <w:pPr>
        <w:pStyle w:val="2"/>
        <w:rPr>
          <w:rFonts w:hint="eastAsia" w:ascii="宋体" w:hAnsi="宋体" w:eastAsia="宋体" w:cs="宋体"/>
          <w:color w:val="auto"/>
          <w:highlight w:val="none"/>
          <w:lang w:eastAsia="zh-CN"/>
        </w:rPr>
      </w:pPr>
    </w:p>
    <w:p w14:paraId="7FCDE660">
      <w:pPr>
        <w:rPr>
          <w:rFonts w:hint="eastAsia" w:ascii="宋体" w:hAnsi="宋体" w:eastAsia="宋体" w:cs="宋体"/>
          <w:color w:val="auto"/>
          <w:highlight w:val="none"/>
          <w:lang w:eastAsia="zh-CN"/>
        </w:rPr>
      </w:pPr>
    </w:p>
    <w:p w14:paraId="4AEE145D">
      <w:pPr>
        <w:spacing w:line="360" w:lineRule="auto"/>
        <w:rPr>
          <w:rFonts w:hint="eastAsia" w:ascii="宋体" w:hAnsi="宋体" w:eastAsia="宋体" w:cs="宋体"/>
          <w:color w:val="auto"/>
          <w:szCs w:val="21"/>
          <w:highlight w:val="none"/>
          <w:lang w:eastAsia="zh-CN"/>
        </w:rPr>
      </w:pPr>
    </w:p>
    <w:p w14:paraId="45586751">
      <w:pPr>
        <w:spacing w:line="360" w:lineRule="auto"/>
        <w:ind w:firstLine="440" w:firstLineChars="200"/>
        <w:rPr>
          <w:rFonts w:hint="eastAsia" w:ascii="宋体" w:hAnsi="宋体" w:eastAsia="宋体" w:cs="宋体"/>
          <w:color w:val="auto"/>
          <w:szCs w:val="21"/>
          <w:highlight w:val="none"/>
          <w:lang w:eastAsia="zh-CN"/>
        </w:rPr>
      </w:pPr>
    </w:p>
    <w:p w14:paraId="47F14917">
      <w:pPr>
        <w:spacing w:line="36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供应商名称：           （公章）</w:t>
      </w:r>
    </w:p>
    <w:p w14:paraId="550814B9">
      <w:pPr>
        <w:spacing w:line="360" w:lineRule="auto"/>
        <w:rPr>
          <w:rFonts w:hint="eastAsia" w:ascii="宋体" w:hAnsi="宋体" w:eastAsia="宋体" w:cs="宋体"/>
          <w:color w:val="auto"/>
          <w:highlight w:val="none"/>
          <w:lang w:eastAsia="zh-CN"/>
        </w:rPr>
      </w:pPr>
    </w:p>
    <w:p w14:paraId="0FC48D1E">
      <w:pPr>
        <w:spacing w:line="360" w:lineRule="auto"/>
        <w:ind w:firstLine="44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法定代表人（或授权代表人）：           （签字）</w:t>
      </w:r>
    </w:p>
    <w:p w14:paraId="5D8EC7EE">
      <w:pPr>
        <w:spacing w:line="360" w:lineRule="auto"/>
        <w:rPr>
          <w:rFonts w:hint="eastAsia" w:ascii="宋体" w:hAnsi="宋体" w:eastAsia="宋体" w:cs="宋体"/>
          <w:color w:val="auto"/>
          <w:highlight w:val="none"/>
          <w:lang w:eastAsia="zh-CN"/>
        </w:rPr>
      </w:pPr>
    </w:p>
    <w:p w14:paraId="61646BFD">
      <w:pPr>
        <w:spacing w:line="360" w:lineRule="auto"/>
        <w:ind w:firstLine="44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      年      月      日</w:t>
      </w:r>
    </w:p>
    <w:p w14:paraId="5A2671A9">
      <w:pPr>
        <w:ind w:left="360"/>
        <w:jc w:val="center"/>
        <w:outlineLvl w:val="1"/>
        <w:rPr>
          <w:rFonts w:hint="eastAsia" w:ascii="宋体" w:hAnsi="宋体" w:eastAsia="宋体" w:cs="宋体"/>
          <w:b/>
          <w:color w:val="auto"/>
          <w:sz w:val="24"/>
          <w:highlight w:val="none"/>
          <w:lang w:eastAsia="zh-CN"/>
        </w:rPr>
        <w:sectPr>
          <w:footerReference r:id="rId11" w:type="default"/>
          <w:pgSz w:w="12240" w:h="15840"/>
          <w:pgMar w:top="1400" w:right="1720" w:bottom="1120" w:left="1720" w:header="0" w:footer="921" w:gutter="0"/>
          <w:cols w:space="720" w:num="1"/>
        </w:sectPr>
      </w:pPr>
    </w:p>
    <w:p w14:paraId="1488E754">
      <w:pPr>
        <w:ind w:left="360"/>
        <w:jc w:val="center"/>
        <w:outlineLvl w:val="1"/>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服务承诺</w:t>
      </w:r>
    </w:p>
    <w:p w14:paraId="7CD9A558">
      <w:pPr>
        <w:ind w:left="360"/>
        <w:rPr>
          <w:rFonts w:hint="eastAsia" w:ascii="宋体" w:hAnsi="宋体" w:eastAsia="宋体" w:cs="宋体"/>
          <w:b/>
          <w:color w:val="auto"/>
          <w:sz w:val="24"/>
          <w:highlight w:val="none"/>
          <w:lang w:eastAsia="zh-CN"/>
        </w:rPr>
      </w:pPr>
    </w:p>
    <w:p w14:paraId="3ADAA2F3">
      <w:pPr>
        <w:ind w:left="360"/>
        <w:rPr>
          <w:rFonts w:hint="eastAsia" w:ascii="宋体" w:hAnsi="宋体" w:eastAsia="宋体" w:cs="宋体"/>
          <w:b/>
          <w:color w:val="auto"/>
          <w:sz w:val="24"/>
          <w:highlight w:val="none"/>
          <w:lang w:eastAsia="zh-CN"/>
        </w:rPr>
      </w:pPr>
    </w:p>
    <w:p w14:paraId="52574568">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188C7965">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538D39C4">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1F2887E6">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1C31C6D2">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2301E301">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145B6F1C">
      <w:pPr>
        <w:autoSpaceDE w:val="0"/>
        <w:autoSpaceDN w:val="0"/>
        <w:adjustRightInd w:val="0"/>
        <w:snapToGrid w:val="0"/>
        <w:spacing w:line="360" w:lineRule="auto"/>
        <w:rPr>
          <w:rFonts w:hint="eastAsia" w:ascii="宋体" w:hAnsi="宋体" w:eastAsia="宋体" w:cs="宋体"/>
          <w:color w:val="auto"/>
          <w:sz w:val="24"/>
          <w:highlight w:val="none"/>
          <w:lang w:eastAsia="zh-CN"/>
        </w:rPr>
      </w:pPr>
    </w:p>
    <w:p w14:paraId="139D19F6">
      <w:pPr>
        <w:pStyle w:val="2"/>
        <w:rPr>
          <w:rFonts w:hint="eastAsia" w:ascii="宋体" w:hAnsi="宋体" w:eastAsia="宋体" w:cs="宋体"/>
          <w:color w:val="auto"/>
          <w:highlight w:val="none"/>
          <w:lang w:eastAsia="zh-CN"/>
        </w:rPr>
      </w:pPr>
    </w:p>
    <w:p w14:paraId="7F36E1B9">
      <w:pPr>
        <w:rPr>
          <w:rFonts w:hint="eastAsia" w:ascii="宋体" w:hAnsi="宋体" w:eastAsia="宋体" w:cs="宋体"/>
          <w:color w:val="auto"/>
          <w:highlight w:val="none"/>
          <w:lang w:eastAsia="zh-CN"/>
        </w:rPr>
      </w:pPr>
    </w:p>
    <w:p w14:paraId="4B1AE631">
      <w:pPr>
        <w:spacing w:line="360" w:lineRule="auto"/>
        <w:ind w:firstLine="440" w:firstLineChars="200"/>
        <w:rPr>
          <w:rFonts w:hint="eastAsia" w:ascii="宋体" w:hAnsi="宋体" w:eastAsia="宋体" w:cs="宋体"/>
          <w:color w:val="auto"/>
          <w:szCs w:val="21"/>
          <w:highlight w:val="none"/>
          <w:lang w:eastAsia="zh-CN"/>
        </w:rPr>
      </w:pPr>
    </w:p>
    <w:p w14:paraId="25A2ED67">
      <w:pPr>
        <w:pStyle w:val="2"/>
        <w:rPr>
          <w:rFonts w:hint="eastAsia" w:ascii="宋体" w:hAnsi="宋体" w:eastAsia="宋体" w:cs="宋体"/>
          <w:color w:val="auto"/>
          <w:highlight w:val="none"/>
          <w:lang w:eastAsia="zh-CN"/>
        </w:rPr>
      </w:pPr>
    </w:p>
    <w:p w14:paraId="4DEE822F">
      <w:pPr>
        <w:rPr>
          <w:rFonts w:hint="eastAsia" w:ascii="宋体" w:hAnsi="宋体" w:eastAsia="宋体" w:cs="宋体"/>
          <w:color w:val="auto"/>
          <w:highlight w:val="none"/>
          <w:lang w:eastAsia="zh-CN"/>
        </w:rPr>
      </w:pPr>
    </w:p>
    <w:p w14:paraId="28300149">
      <w:pPr>
        <w:spacing w:line="360" w:lineRule="auto"/>
        <w:rPr>
          <w:rFonts w:hint="eastAsia" w:ascii="宋体" w:hAnsi="宋体" w:eastAsia="宋体" w:cs="宋体"/>
          <w:color w:val="auto"/>
          <w:szCs w:val="21"/>
          <w:highlight w:val="none"/>
          <w:lang w:eastAsia="zh-CN"/>
        </w:rPr>
      </w:pPr>
    </w:p>
    <w:p w14:paraId="2CAD4EE3">
      <w:pPr>
        <w:spacing w:line="360" w:lineRule="auto"/>
        <w:ind w:firstLine="440" w:firstLineChars="200"/>
        <w:rPr>
          <w:rFonts w:hint="eastAsia" w:ascii="宋体" w:hAnsi="宋体" w:eastAsia="宋体" w:cs="宋体"/>
          <w:color w:val="auto"/>
          <w:szCs w:val="21"/>
          <w:highlight w:val="none"/>
          <w:lang w:eastAsia="zh-CN"/>
        </w:rPr>
      </w:pPr>
    </w:p>
    <w:p w14:paraId="2BD17E0E">
      <w:pPr>
        <w:spacing w:line="36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供应商名称：           （公章）</w:t>
      </w:r>
    </w:p>
    <w:p w14:paraId="5AA09AD2">
      <w:pPr>
        <w:spacing w:line="360" w:lineRule="auto"/>
        <w:rPr>
          <w:rFonts w:hint="eastAsia" w:ascii="宋体" w:hAnsi="宋体" w:eastAsia="宋体" w:cs="宋体"/>
          <w:color w:val="auto"/>
          <w:highlight w:val="none"/>
          <w:lang w:eastAsia="zh-CN"/>
        </w:rPr>
      </w:pPr>
    </w:p>
    <w:p w14:paraId="6145C3DF">
      <w:pPr>
        <w:spacing w:line="360" w:lineRule="auto"/>
        <w:ind w:firstLine="44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法定代表人（或授权代表人）：           （签字）</w:t>
      </w:r>
    </w:p>
    <w:p w14:paraId="2BA2A1AE">
      <w:pPr>
        <w:spacing w:line="360" w:lineRule="auto"/>
        <w:rPr>
          <w:rFonts w:hint="eastAsia" w:ascii="宋体" w:hAnsi="宋体" w:eastAsia="宋体" w:cs="宋体"/>
          <w:color w:val="auto"/>
          <w:highlight w:val="none"/>
          <w:lang w:eastAsia="zh-CN"/>
        </w:rPr>
      </w:pPr>
    </w:p>
    <w:p w14:paraId="72576671">
      <w:pPr>
        <w:spacing w:line="360" w:lineRule="auto"/>
        <w:ind w:firstLine="44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      年      月      日</w:t>
      </w:r>
    </w:p>
    <w:p w14:paraId="1A617C83">
      <w:pPr>
        <w:ind w:left="360"/>
        <w:jc w:val="center"/>
        <w:outlineLvl w:val="1"/>
        <w:rPr>
          <w:rFonts w:hint="eastAsia" w:ascii="宋体" w:hAnsi="宋体" w:eastAsia="宋体" w:cs="宋体"/>
          <w:b/>
          <w:color w:val="auto"/>
          <w:sz w:val="24"/>
          <w:highlight w:val="none"/>
          <w:lang w:eastAsia="zh-CN"/>
        </w:rPr>
      </w:pPr>
      <w:bookmarkStart w:id="156" w:name="_Toc1286"/>
    </w:p>
    <w:p w14:paraId="57FA184A">
      <w:pPr>
        <w:ind w:left="360"/>
        <w:jc w:val="center"/>
        <w:outlineLvl w:val="1"/>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br w:type="page"/>
      </w:r>
      <w:r>
        <w:rPr>
          <w:rFonts w:hint="eastAsia" w:ascii="宋体" w:hAnsi="宋体" w:eastAsia="宋体" w:cs="宋体"/>
          <w:b/>
          <w:color w:val="auto"/>
          <w:sz w:val="24"/>
          <w:highlight w:val="none"/>
          <w:lang w:eastAsia="zh-CN"/>
        </w:rPr>
        <w:t>信誉承诺</w:t>
      </w:r>
      <w:bookmarkEnd w:id="156"/>
    </w:p>
    <w:p w14:paraId="53D9B18A">
      <w:pPr>
        <w:autoSpaceDE w:val="0"/>
        <w:autoSpaceDN w:val="0"/>
        <w:adjustRightInd w:val="0"/>
        <w:spacing w:line="360" w:lineRule="auto"/>
        <w:rPr>
          <w:rFonts w:hint="eastAsia" w:ascii="宋体" w:hAnsi="宋体" w:eastAsia="宋体" w:cs="宋体"/>
          <w:b/>
          <w:color w:val="auto"/>
          <w:szCs w:val="21"/>
          <w:highlight w:val="none"/>
          <w:lang w:eastAsia="zh-CN"/>
        </w:rPr>
      </w:pPr>
    </w:p>
    <w:p w14:paraId="74C4658B">
      <w:pPr>
        <w:autoSpaceDE w:val="0"/>
        <w:autoSpaceDN w:val="0"/>
        <w:adjustRightInd w:val="0"/>
        <w:spacing w:line="360" w:lineRule="auto"/>
        <w:rPr>
          <w:rFonts w:hint="eastAsia" w:ascii="宋体" w:hAnsi="宋体" w:eastAsia="宋体" w:cs="宋体"/>
          <w:b/>
          <w:color w:val="auto"/>
          <w:szCs w:val="21"/>
          <w:highlight w:val="none"/>
          <w:lang w:eastAsia="zh-CN"/>
        </w:rPr>
      </w:pPr>
    </w:p>
    <w:p w14:paraId="5B259E64">
      <w:pPr>
        <w:autoSpaceDE w:val="0"/>
        <w:autoSpaceDN w:val="0"/>
        <w:adjustRightInd w:val="0"/>
        <w:spacing w:line="360" w:lineRule="auto"/>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我公司承诺：</w:t>
      </w:r>
    </w:p>
    <w:p w14:paraId="59DAC2E5">
      <w:pPr>
        <w:autoSpaceDE w:val="0"/>
        <w:autoSpaceDN w:val="0"/>
        <w:adjustRightInd w:val="0"/>
        <w:spacing w:line="360" w:lineRule="auto"/>
        <w:rPr>
          <w:rFonts w:hint="eastAsia" w:ascii="宋体" w:hAnsi="宋体" w:eastAsia="宋体" w:cs="宋体"/>
          <w:bCs/>
          <w:color w:val="auto"/>
          <w:szCs w:val="21"/>
          <w:highlight w:val="none"/>
          <w:lang w:eastAsia="zh-CN"/>
        </w:rPr>
      </w:pPr>
    </w:p>
    <w:p w14:paraId="7589D2AB">
      <w:pPr>
        <w:autoSpaceDE w:val="0"/>
        <w:autoSpaceDN w:val="0"/>
        <w:adjustRightInd w:val="0"/>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1、我公司不是被列入政府取消投标资格记录期间的企业或个人磋商；</w:t>
      </w:r>
    </w:p>
    <w:p w14:paraId="60F7D1FA">
      <w:pPr>
        <w:autoSpaceDE w:val="0"/>
        <w:autoSpaceDN w:val="0"/>
        <w:adjustRightInd w:val="0"/>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2、参加政府采购活动前3年内在经营活动中没有重大违法记录；</w:t>
      </w:r>
    </w:p>
    <w:p w14:paraId="3C38610D">
      <w:pPr>
        <w:autoSpaceDE w:val="0"/>
        <w:autoSpaceDN w:val="0"/>
        <w:adjustRightInd w:val="0"/>
        <w:spacing w:line="360" w:lineRule="auto"/>
        <w:ind w:firstLine="44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3、不得为“信用中国”网站（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\t "_blank" </w:instrText>
      </w:r>
      <w:r>
        <w:rPr>
          <w:rFonts w:hint="eastAsia" w:ascii="宋体" w:hAnsi="宋体" w:eastAsia="宋体" w:cs="宋体"/>
          <w:color w:val="auto"/>
          <w:highlight w:val="none"/>
        </w:rPr>
        <w:fldChar w:fldCharType="separate"/>
      </w:r>
      <w:r>
        <w:rPr>
          <w:rStyle w:val="34"/>
          <w:rFonts w:hint="eastAsia" w:ascii="宋体" w:hAnsi="宋体" w:eastAsia="宋体" w:cs="宋体"/>
          <w:bCs/>
          <w:color w:val="auto"/>
          <w:szCs w:val="21"/>
          <w:highlight w:val="none"/>
        </w:rPr>
        <w:t>www.creditchina.gov.cn</w:t>
      </w:r>
      <w:r>
        <w:rPr>
          <w:rStyle w:val="34"/>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0081DBCA">
      <w:pPr>
        <w:autoSpaceDE w:val="0"/>
        <w:autoSpaceDN w:val="0"/>
        <w:adjustRightInd w:val="0"/>
        <w:spacing w:line="360" w:lineRule="auto"/>
        <w:rPr>
          <w:rFonts w:hint="eastAsia" w:ascii="宋体" w:hAnsi="宋体" w:eastAsia="宋体" w:cs="宋体"/>
          <w:bCs/>
          <w:color w:val="auto"/>
          <w:szCs w:val="21"/>
          <w:highlight w:val="none"/>
        </w:rPr>
      </w:pPr>
    </w:p>
    <w:p w14:paraId="528E2263">
      <w:pPr>
        <w:autoSpaceDE w:val="0"/>
        <w:autoSpaceDN w:val="0"/>
        <w:adjustRightInd w:val="0"/>
        <w:spacing w:line="360" w:lineRule="auto"/>
        <w:rPr>
          <w:rFonts w:hint="eastAsia" w:ascii="宋体" w:hAnsi="宋体" w:eastAsia="宋体" w:cs="宋体"/>
          <w:bCs/>
          <w:color w:val="auto"/>
          <w:szCs w:val="21"/>
          <w:highlight w:val="none"/>
        </w:rPr>
      </w:pPr>
    </w:p>
    <w:p w14:paraId="465563D2">
      <w:pPr>
        <w:autoSpaceDE w:val="0"/>
        <w:autoSpaceDN w:val="0"/>
        <w:adjustRightInd w:val="0"/>
        <w:spacing w:line="360" w:lineRule="auto"/>
        <w:rPr>
          <w:rFonts w:hint="eastAsia" w:ascii="宋体" w:hAnsi="宋体" w:eastAsia="宋体" w:cs="宋体"/>
          <w:bCs/>
          <w:color w:val="auto"/>
          <w:szCs w:val="21"/>
          <w:highlight w:val="none"/>
        </w:rPr>
      </w:pPr>
    </w:p>
    <w:p w14:paraId="5E5F8759">
      <w:pPr>
        <w:pStyle w:val="62"/>
        <w:rPr>
          <w:rFonts w:hint="eastAsia" w:ascii="宋体" w:hAnsi="宋体" w:eastAsia="宋体" w:cs="宋体"/>
          <w:color w:val="auto"/>
          <w:highlight w:val="none"/>
        </w:rPr>
      </w:pPr>
    </w:p>
    <w:p w14:paraId="561000D4">
      <w:pPr>
        <w:pStyle w:val="62"/>
        <w:rPr>
          <w:rFonts w:hint="eastAsia" w:ascii="宋体" w:hAnsi="宋体" w:eastAsia="宋体" w:cs="宋体"/>
          <w:color w:val="auto"/>
          <w:highlight w:val="none"/>
        </w:rPr>
      </w:pPr>
    </w:p>
    <w:p w14:paraId="508EBDD0">
      <w:pPr>
        <w:pStyle w:val="62"/>
        <w:rPr>
          <w:rFonts w:hint="eastAsia" w:ascii="宋体" w:hAnsi="宋体" w:eastAsia="宋体" w:cs="宋体"/>
          <w:color w:val="auto"/>
          <w:highlight w:val="none"/>
        </w:rPr>
      </w:pPr>
    </w:p>
    <w:p w14:paraId="09CF4DF0">
      <w:pPr>
        <w:spacing w:line="36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供应商名称：                      （公章）</w:t>
      </w:r>
    </w:p>
    <w:p w14:paraId="64F1BAD8">
      <w:pPr>
        <w:spacing w:line="360" w:lineRule="auto"/>
        <w:rPr>
          <w:rFonts w:hint="eastAsia" w:ascii="宋体" w:hAnsi="宋体" w:eastAsia="宋体" w:cs="宋体"/>
          <w:color w:val="auto"/>
          <w:szCs w:val="21"/>
          <w:highlight w:val="none"/>
          <w:lang w:eastAsia="zh-CN"/>
        </w:rPr>
      </w:pPr>
    </w:p>
    <w:p w14:paraId="438CCF37">
      <w:pPr>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法定代表人（或授权代表人）：           （签字）</w:t>
      </w:r>
    </w:p>
    <w:p w14:paraId="510911C7">
      <w:pPr>
        <w:spacing w:line="360" w:lineRule="auto"/>
        <w:rPr>
          <w:rFonts w:hint="eastAsia" w:ascii="宋体" w:hAnsi="宋体" w:eastAsia="宋体" w:cs="宋体"/>
          <w:color w:val="auto"/>
          <w:szCs w:val="21"/>
          <w:highlight w:val="none"/>
          <w:lang w:eastAsia="zh-CN"/>
        </w:rPr>
      </w:pPr>
    </w:p>
    <w:p w14:paraId="2BC8F424">
      <w:pPr>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日      期：      年      月      日</w:t>
      </w:r>
    </w:p>
    <w:p w14:paraId="4D369A80">
      <w:pPr>
        <w:autoSpaceDE w:val="0"/>
        <w:autoSpaceDN w:val="0"/>
        <w:adjustRightInd w:val="0"/>
        <w:spacing w:line="360" w:lineRule="auto"/>
        <w:rPr>
          <w:rFonts w:hint="eastAsia" w:ascii="宋体" w:hAnsi="宋体" w:eastAsia="宋体" w:cs="宋体"/>
          <w:bCs/>
          <w:color w:val="auto"/>
          <w:szCs w:val="21"/>
          <w:highlight w:val="none"/>
          <w:lang w:eastAsia="zh-CN"/>
        </w:rPr>
      </w:pPr>
    </w:p>
    <w:p w14:paraId="5B77AF69">
      <w:pPr>
        <w:autoSpaceDE w:val="0"/>
        <w:autoSpaceDN w:val="0"/>
        <w:adjustRightInd w:val="0"/>
        <w:spacing w:line="360" w:lineRule="auto"/>
        <w:rPr>
          <w:rFonts w:hint="eastAsia" w:ascii="宋体" w:hAnsi="宋体" w:eastAsia="宋体" w:cs="宋体"/>
          <w:bCs/>
          <w:color w:val="auto"/>
          <w:szCs w:val="21"/>
          <w:highlight w:val="none"/>
          <w:lang w:eastAsia="zh-CN"/>
        </w:rPr>
      </w:pPr>
    </w:p>
    <w:p w14:paraId="3CE42698">
      <w:pPr>
        <w:autoSpaceDE w:val="0"/>
        <w:autoSpaceDN w:val="0"/>
        <w:adjustRightInd w:val="0"/>
        <w:spacing w:line="360" w:lineRule="auto"/>
        <w:rPr>
          <w:rFonts w:hint="eastAsia" w:ascii="宋体" w:hAnsi="宋体" w:eastAsia="宋体" w:cs="宋体"/>
          <w:bCs/>
          <w:color w:val="auto"/>
          <w:szCs w:val="21"/>
          <w:highlight w:val="none"/>
          <w:lang w:eastAsia="zh-CN"/>
        </w:rPr>
      </w:pPr>
    </w:p>
    <w:p w14:paraId="211438C8">
      <w:pPr>
        <w:autoSpaceDE w:val="0"/>
        <w:autoSpaceDN w:val="0"/>
        <w:adjustRightInd w:val="0"/>
        <w:spacing w:line="360" w:lineRule="auto"/>
        <w:rPr>
          <w:rFonts w:hint="eastAsia" w:ascii="宋体" w:hAnsi="宋体" w:eastAsia="宋体" w:cs="宋体"/>
          <w:bCs/>
          <w:color w:val="auto"/>
          <w:szCs w:val="21"/>
          <w:highlight w:val="none"/>
          <w:lang w:eastAsia="zh-CN"/>
        </w:rPr>
      </w:pPr>
    </w:p>
    <w:p w14:paraId="06B5A9E7">
      <w:pPr>
        <w:autoSpaceDE w:val="0"/>
        <w:autoSpaceDN w:val="0"/>
        <w:adjustRightInd w:val="0"/>
        <w:spacing w:line="360" w:lineRule="auto"/>
        <w:rPr>
          <w:rFonts w:hint="eastAsia" w:ascii="宋体" w:hAnsi="宋体" w:eastAsia="宋体" w:cs="宋体"/>
          <w:bCs/>
          <w:color w:val="auto"/>
          <w:szCs w:val="21"/>
          <w:highlight w:val="none"/>
          <w:lang w:eastAsia="zh-CN"/>
        </w:rPr>
      </w:pPr>
    </w:p>
    <w:p w14:paraId="04A155F7">
      <w:pPr>
        <w:autoSpaceDE w:val="0"/>
        <w:autoSpaceDN w:val="0"/>
        <w:adjustRightInd w:val="0"/>
        <w:spacing w:line="360" w:lineRule="auto"/>
        <w:rPr>
          <w:rFonts w:hint="eastAsia" w:ascii="宋体" w:hAnsi="宋体" w:eastAsia="宋体" w:cs="宋体"/>
          <w:bCs/>
          <w:color w:val="auto"/>
          <w:szCs w:val="21"/>
          <w:highlight w:val="none"/>
          <w:lang w:eastAsia="zh-CN"/>
        </w:rPr>
      </w:pPr>
    </w:p>
    <w:p w14:paraId="0A0D38EA">
      <w:pPr>
        <w:autoSpaceDE w:val="0"/>
        <w:autoSpaceDN w:val="0"/>
        <w:adjustRightInd w:val="0"/>
        <w:spacing w:line="360" w:lineRule="auto"/>
        <w:rPr>
          <w:rFonts w:hint="eastAsia" w:ascii="宋体" w:hAnsi="宋体" w:eastAsia="宋体" w:cs="宋体"/>
          <w:bCs/>
          <w:color w:val="auto"/>
          <w:szCs w:val="21"/>
          <w:highlight w:val="none"/>
          <w:lang w:eastAsia="zh-CN"/>
        </w:rPr>
      </w:pPr>
    </w:p>
    <w:p w14:paraId="43BBEEA3">
      <w:pPr>
        <w:autoSpaceDE w:val="0"/>
        <w:autoSpaceDN w:val="0"/>
        <w:adjustRightInd w:val="0"/>
        <w:spacing w:line="360" w:lineRule="auto"/>
        <w:rPr>
          <w:rFonts w:hint="eastAsia" w:ascii="宋体" w:hAnsi="宋体" w:eastAsia="宋体" w:cs="宋体"/>
          <w:bCs/>
          <w:color w:val="auto"/>
          <w:szCs w:val="21"/>
          <w:highlight w:val="none"/>
          <w:lang w:eastAsia="zh-CN"/>
        </w:rPr>
      </w:pPr>
    </w:p>
    <w:p w14:paraId="356CC019">
      <w:pPr>
        <w:autoSpaceDE w:val="0"/>
        <w:autoSpaceDN w:val="0"/>
        <w:adjustRightInd w:val="0"/>
        <w:spacing w:line="360" w:lineRule="auto"/>
        <w:rPr>
          <w:rFonts w:hint="eastAsia" w:ascii="宋体" w:hAnsi="宋体" w:eastAsia="宋体" w:cs="宋体"/>
          <w:color w:val="auto"/>
          <w:szCs w:val="21"/>
          <w:highlight w:val="none"/>
          <w:lang w:eastAsia="zh-CN"/>
        </w:rPr>
      </w:pPr>
    </w:p>
    <w:p w14:paraId="728C8C99">
      <w:pPr>
        <w:autoSpaceDE w:val="0"/>
        <w:autoSpaceDN w:val="0"/>
        <w:adjustRightInd w:val="0"/>
        <w:spacing w:line="360" w:lineRule="auto"/>
        <w:rPr>
          <w:rFonts w:hint="eastAsia" w:ascii="宋体" w:hAnsi="宋体" w:eastAsia="宋体" w:cs="宋体"/>
          <w:b/>
          <w:color w:val="auto"/>
          <w:szCs w:val="21"/>
          <w:highlight w:val="none"/>
          <w:lang w:eastAsia="zh-CN"/>
        </w:rPr>
      </w:pPr>
      <w:r>
        <w:rPr>
          <w:rFonts w:hint="eastAsia" w:ascii="宋体" w:hAnsi="宋体" w:eastAsia="宋体" w:cs="宋体"/>
          <w:color w:val="auto"/>
          <w:sz w:val="24"/>
          <w:highlight w:val="none"/>
          <w:lang w:eastAsia="zh-CN"/>
        </w:rPr>
        <w:br w:type="page"/>
      </w:r>
      <w:r>
        <w:rPr>
          <w:rFonts w:hint="eastAsia" w:ascii="宋体" w:hAnsi="宋体" w:eastAsia="宋体" w:cs="宋体"/>
          <w:b/>
          <w:color w:val="auto"/>
          <w:szCs w:val="21"/>
          <w:highlight w:val="none"/>
          <w:lang w:eastAsia="zh-CN"/>
        </w:rPr>
        <w:t>附相关网站截图：</w:t>
      </w:r>
    </w:p>
    <w:p w14:paraId="7052FE3A">
      <w:pP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w:t>
      </w:r>
    </w:p>
    <w:p w14:paraId="0FFB616A">
      <w:pPr>
        <w:rPr>
          <w:rFonts w:hint="eastAsia" w:ascii="宋体" w:hAnsi="宋体" w:eastAsia="宋体" w:cs="宋体"/>
          <w:color w:val="auto"/>
          <w:szCs w:val="21"/>
          <w:highlight w:val="none"/>
          <w:lang w:eastAsia="zh-CN"/>
        </w:rPr>
      </w:pPr>
    </w:p>
    <w:p w14:paraId="12F5922C">
      <w:pPr>
        <w:rPr>
          <w:rFonts w:hint="eastAsia" w:ascii="宋体" w:hAnsi="宋体" w:eastAsia="宋体" w:cs="宋体"/>
          <w:color w:val="auto"/>
          <w:szCs w:val="21"/>
          <w:highlight w:val="none"/>
          <w:lang w:eastAsia="zh-CN"/>
        </w:rPr>
      </w:pPr>
    </w:p>
    <w:p w14:paraId="4B60D45C">
      <w:pPr>
        <w:rPr>
          <w:rFonts w:hint="eastAsia" w:ascii="宋体" w:hAnsi="宋体" w:eastAsia="宋体" w:cs="宋体"/>
          <w:color w:val="auto"/>
          <w:szCs w:val="21"/>
          <w:highlight w:val="none"/>
          <w:lang w:eastAsia="zh-CN"/>
        </w:rPr>
      </w:pPr>
    </w:p>
    <w:p w14:paraId="39308809">
      <w:pPr>
        <w:rPr>
          <w:rFonts w:hint="eastAsia" w:ascii="宋体" w:hAnsi="宋体" w:eastAsia="宋体" w:cs="宋体"/>
          <w:color w:val="auto"/>
          <w:highlight w:val="none"/>
          <w:lang w:eastAsia="zh-CN"/>
        </w:rPr>
      </w:pPr>
      <w:r>
        <w:rPr>
          <w:rFonts w:hint="eastAsia" w:ascii="宋体" w:hAnsi="宋体" w:eastAsia="宋体" w:cs="宋体"/>
          <w:color w:val="auto"/>
          <w:szCs w:val="21"/>
          <w:highlight w:val="none"/>
          <w:lang w:eastAsia="zh-CN"/>
        </w:rPr>
        <w:br w:type="page"/>
      </w:r>
    </w:p>
    <w:p w14:paraId="05898AF4">
      <w:pPr>
        <w:ind w:left="360"/>
        <w:jc w:val="center"/>
        <w:outlineLvl w:val="1"/>
        <w:rPr>
          <w:rFonts w:hint="eastAsia" w:ascii="宋体" w:hAnsi="宋体" w:eastAsia="宋体" w:cs="宋体"/>
          <w:b/>
          <w:color w:val="auto"/>
          <w:sz w:val="24"/>
          <w:highlight w:val="none"/>
          <w:lang w:val="en-US" w:eastAsia="zh-CN"/>
        </w:rPr>
      </w:pPr>
      <w:bookmarkStart w:id="157" w:name="_Toc7882"/>
      <w:r>
        <w:rPr>
          <w:rFonts w:hint="eastAsia" w:ascii="宋体" w:hAnsi="宋体" w:eastAsia="宋体" w:cs="宋体"/>
          <w:b/>
          <w:color w:val="auto"/>
          <w:sz w:val="24"/>
          <w:highlight w:val="none"/>
          <w:lang w:eastAsia="zh-CN"/>
        </w:rPr>
        <w:t>其他承诺</w:t>
      </w:r>
      <w:bookmarkEnd w:id="157"/>
      <w:r>
        <w:rPr>
          <w:rFonts w:hint="eastAsia" w:ascii="宋体" w:hAnsi="宋体" w:eastAsia="宋体" w:cs="宋体"/>
          <w:b/>
          <w:color w:val="auto"/>
          <w:sz w:val="24"/>
          <w:highlight w:val="none"/>
          <w:lang w:val="en-US" w:eastAsia="zh-CN"/>
        </w:rPr>
        <w:t>1</w:t>
      </w:r>
    </w:p>
    <w:p w14:paraId="3AB3827E">
      <w:pPr>
        <w:jc w:val="center"/>
        <w:rPr>
          <w:rFonts w:hint="eastAsia" w:ascii="宋体" w:hAnsi="宋体" w:eastAsia="宋体" w:cs="宋体"/>
          <w:color w:val="auto"/>
          <w:spacing w:val="14"/>
          <w:szCs w:val="21"/>
          <w:highlight w:val="none"/>
          <w:lang w:eastAsia="zh-CN"/>
        </w:rPr>
      </w:pPr>
    </w:p>
    <w:p w14:paraId="2117E96E">
      <w:pPr>
        <w:jc w:val="center"/>
        <w:rPr>
          <w:rFonts w:hint="eastAsia" w:ascii="宋体" w:hAnsi="宋体" w:eastAsia="宋体" w:cs="宋体"/>
          <w:color w:val="auto"/>
          <w:spacing w:val="14"/>
          <w:szCs w:val="21"/>
          <w:highlight w:val="none"/>
          <w:lang w:eastAsia="zh-CN"/>
        </w:rPr>
      </w:pPr>
    </w:p>
    <w:p w14:paraId="5F2DC710">
      <w:pPr>
        <w:autoSpaceDE w:val="0"/>
        <w:autoSpaceDN w:val="0"/>
        <w:adjustRightInd w:val="0"/>
        <w:spacing w:line="360" w:lineRule="auto"/>
        <w:rPr>
          <w:rFonts w:hint="eastAsia" w:ascii="宋体" w:hAnsi="宋体" w:eastAsia="宋体" w:cs="宋体"/>
          <w:b/>
          <w:color w:val="auto"/>
          <w:szCs w:val="21"/>
          <w:highlight w:val="none"/>
          <w:lang w:eastAsia="zh-CN"/>
        </w:rPr>
      </w:pPr>
    </w:p>
    <w:p w14:paraId="01AF56F4">
      <w:pPr>
        <w:autoSpaceDE w:val="0"/>
        <w:autoSpaceDN w:val="0"/>
        <w:adjustRightInd w:val="0"/>
        <w:spacing w:line="360" w:lineRule="auto"/>
        <w:ind w:firstLine="220" w:firstLineChars="1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我公司承诺：</w:t>
      </w:r>
    </w:p>
    <w:p w14:paraId="0DC5B7D7">
      <w:pPr>
        <w:autoSpaceDE w:val="0"/>
        <w:autoSpaceDN w:val="0"/>
        <w:adjustRightInd w:val="0"/>
        <w:spacing w:line="360" w:lineRule="auto"/>
        <w:rPr>
          <w:rFonts w:hint="eastAsia" w:ascii="宋体" w:hAnsi="宋体" w:eastAsia="宋体" w:cs="宋体"/>
          <w:bCs/>
          <w:color w:val="auto"/>
          <w:szCs w:val="21"/>
          <w:highlight w:val="none"/>
          <w:lang w:eastAsia="zh-CN"/>
        </w:rPr>
      </w:pPr>
    </w:p>
    <w:p w14:paraId="0097432F">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6D05930E">
      <w:pPr>
        <w:spacing w:line="360" w:lineRule="auto"/>
        <w:ind w:firstLine="248" w:firstLineChars="100"/>
        <w:rPr>
          <w:rFonts w:hint="eastAsia" w:ascii="宋体" w:hAnsi="宋体" w:eastAsia="宋体" w:cs="宋体"/>
          <w:color w:val="auto"/>
          <w:spacing w:val="14"/>
          <w:szCs w:val="21"/>
          <w:highlight w:val="none"/>
          <w:lang w:eastAsia="zh-CN"/>
        </w:rPr>
      </w:pPr>
    </w:p>
    <w:p w14:paraId="39CF3F06">
      <w:pPr>
        <w:ind w:firstLine="248" w:firstLineChars="100"/>
        <w:rPr>
          <w:rFonts w:hint="eastAsia" w:ascii="宋体" w:hAnsi="宋体" w:eastAsia="宋体" w:cs="宋体"/>
          <w:color w:val="auto"/>
          <w:spacing w:val="14"/>
          <w:szCs w:val="21"/>
          <w:highlight w:val="none"/>
          <w:lang w:eastAsia="zh-CN"/>
        </w:rPr>
      </w:pPr>
    </w:p>
    <w:p w14:paraId="3B7A67D3">
      <w:pPr>
        <w:ind w:firstLine="248" w:firstLineChars="100"/>
        <w:rPr>
          <w:rFonts w:hint="eastAsia" w:ascii="宋体" w:hAnsi="宋体" w:eastAsia="宋体" w:cs="宋体"/>
          <w:color w:val="auto"/>
          <w:spacing w:val="14"/>
          <w:szCs w:val="21"/>
          <w:highlight w:val="none"/>
          <w:lang w:eastAsia="zh-CN"/>
        </w:rPr>
      </w:pPr>
    </w:p>
    <w:p w14:paraId="17BEA884">
      <w:pPr>
        <w:ind w:firstLine="248" w:firstLineChars="100"/>
        <w:rPr>
          <w:rFonts w:hint="eastAsia" w:ascii="宋体" w:hAnsi="宋体" w:eastAsia="宋体" w:cs="宋体"/>
          <w:color w:val="auto"/>
          <w:spacing w:val="14"/>
          <w:szCs w:val="21"/>
          <w:highlight w:val="none"/>
          <w:lang w:eastAsia="zh-CN"/>
        </w:rPr>
      </w:pPr>
    </w:p>
    <w:p w14:paraId="62A59673">
      <w:pPr>
        <w:ind w:firstLine="248" w:firstLineChars="100"/>
        <w:rPr>
          <w:rFonts w:hint="eastAsia" w:ascii="宋体" w:hAnsi="宋体" w:eastAsia="宋体" w:cs="宋体"/>
          <w:color w:val="auto"/>
          <w:spacing w:val="14"/>
          <w:szCs w:val="21"/>
          <w:highlight w:val="none"/>
          <w:lang w:eastAsia="zh-CN"/>
        </w:rPr>
      </w:pPr>
    </w:p>
    <w:p w14:paraId="0FA9C7F0">
      <w:pPr>
        <w:autoSpaceDE w:val="0"/>
        <w:autoSpaceDN w:val="0"/>
        <w:adjustRightInd w:val="0"/>
        <w:spacing w:line="360" w:lineRule="auto"/>
        <w:rPr>
          <w:rFonts w:hint="eastAsia" w:ascii="宋体" w:hAnsi="宋体" w:eastAsia="宋体" w:cs="宋体"/>
          <w:bCs/>
          <w:color w:val="auto"/>
          <w:szCs w:val="21"/>
          <w:highlight w:val="none"/>
          <w:lang w:eastAsia="zh-CN"/>
        </w:rPr>
      </w:pPr>
    </w:p>
    <w:p w14:paraId="5E143019">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szCs w:val="21"/>
          <w:highlight w:val="none"/>
          <w:lang w:eastAsia="zh-CN"/>
        </w:rPr>
        <w:t xml:space="preserve">   供应商名称：          </w:t>
      </w:r>
      <w:r>
        <w:rPr>
          <w:rFonts w:hint="eastAsia" w:ascii="宋体" w:hAnsi="宋体" w:eastAsia="宋体" w:cs="宋体"/>
          <w:color w:val="auto"/>
          <w:highlight w:val="none"/>
          <w:lang w:eastAsia="zh-CN"/>
        </w:rPr>
        <w:t xml:space="preserve"> （公章）</w:t>
      </w:r>
    </w:p>
    <w:p w14:paraId="046ECF8F">
      <w:pPr>
        <w:spacing w:line="360" w:lineRule="auto"/>
        <w:rPr>
          <w:rFonts w:hint="eastAsia" w:ascii="宋体" w:hAnsi="宋体" w:eastAsia="宋体" w:cs="宋体"/>
          <w:color w:val="auto"/>
          <w:highlight w:val="none"/>
          <w:lang w:eastAsia="zh-CN"/>
        </w:rPr>
      </w:pPr>
    </w:p>
    <w:p w14:paraId="3028D17B">
      <w:pPr>
        <w:spacing w:line="360" w:lineRule="auto"/>
        <w:rPr>
          <w:rFonts w:hint="eastAsia" w:ascii="宋体" w:hAnsi="宋体" w:eastAsia="宋体" w:cs="宋体"/>
          <w:color w:val="auto"/>
          <w:highlight w:val="none"/>
          <w:lang w:eastAsia="zh-CN"/>
        </w:rPr>
      </w:pPr>
    </w:p>
    <w:p w14:paraId="45C20568">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法定代表人（或授权代表人）：           （签字）</w:t>
      </w:r>
    </w:p>
    <w:p w14:paraId="1BC61D0A">
      <w:pPr>
        <w:spacing w:line="360" w:lineRule="auto"/>
        <w:rPr>
          <w:rFonts w:hint="eastAsia" w:ascii="宋体" w:hAnsi="宋体" w:eastAsia="宋体" w:cs="宋体"/>
          <w:color w:val="auto"/>
          <w:highlight w:val="none"/>
          <w:lang w:eastAsia="zh-CN"/>
        </w:rPr>
      </w:pPr>
    </w:p>
    <w:p w14:paraId="1C4F4332">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w:t>
      </w:r>
    </w:p>
    <w:p w14:paraId="6341F704">
      <w:pPr>
        <w:spacing w:line="360" w:lineRule="auto"/>
        <w:ind w:firstLine="440" w:firstLineChars="200"/>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r>
        <w:rPr>
          <w:rFonts w:hint="eastAsia" w:ascii="宋体" w:hAnsi="宋体" w:eastAsia="宋体" w:cs="宋体"/>
          <w:color w:val="auto"/>
          <w:highlight w:val="none"/>
          <w:lang w:eastAsia="zh-CN"/>
        </w:rPr>
        <w:t>日      期：      年      月      日</w:t>
      </w:r>
    </w:p>
    <w:p w14:paraId="7B3274AE">
      <w:pPr>
        <w:ind w:left="360"/>
        <w:jc w:val="center"/>
        <w:outlineLvl w:val="1"/>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eastAsia="zh-CN"/>
        </w:rPr>
        <w:t>其他承诺</w:t>
      </w:r>
      <w:r>
        <w:rPr>
          <w:rFonts w:hint="eastAsia" w:ascii="宋体" w:hAnsi="宋体" w:eastAsia="宋体" w:cs="宋体"/>
          <w:b/>
          <w:color w:val="auto"/>
          <w:sz w:val="24"/>
          <w:highlight w:val="none"/>
          <w:lang w:val="en-US" w:eastAsia="zh-CN"/>
        </w:rPr>
        <w:t>2</w:t>
      </w:r>
    </w:p>
    <w:p w14:paraId="2515E92E">
      <w:pPr>
        <w:autoSpaceDE w:val="0"/>
        <w:autoSpaceDN w:val="0"/>
        <w:adjustRightInd w:val="0"/>
        <w:spacing w:line="360" w:lineRule="auto"/>
        <w:rPr>
          <w:rFonts w:hint="eastAsia" w:ascii="宋体" w:hAnsi="宋体" w:eastAsia="宋体" w:cs="宋体"/>
          <w:b/>
          <w:color w:val="auto"/>
          <w:szCs w:val="21"/>
          <w:highlight w:val="none"/>
          <w:lang w:eastAsia="zh-CN"/>
        </w:rPr>
      </w:pPr>
    </w:p>
    <w:p w14:paraId="552EBFB5">
      <w:pPr>
        <w:autoSpaceDE w:val="0"/>
        <w:autoSpaceDN w:val="0"/>
        <w:adjustRightInd w:val="0"/>
        <w:spacing w:line="360" w:lineRule="auto"/>
        <w:ind w:firstLine="220" w:firstLineChars="1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我公司承诺：</w:t>
      </w:r>
    </w:p>
    <w:p w14:paraId="08A0D2AE">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供应商不得存在下列情形之一：</w:t>
      </w:r>
    </w:p>
    <w:p w14:paraId="5AA97FCB">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（1）为采购人不具有独立法人资格的附属机构（单位）；</w:t>
      </w:r>
    </w:p>
    <w:p w14:paraId="381B6FED">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（2）与采购人存在利害关系且可能影响招标公正性；</w:t>
      </w:r>
    </w:p>
    <w:p w14:paraId="069CB456">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（3）与本采购项目的其他供应商为同一个单位负责人；</w:t>
      </w:r>
    </w:p>
    <w:p w14:paraId="318D8B77">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（4）与本采购项目的其他供应商存在控股、管理关系；</w:t>
      </w:r>
    </w:p>
    <w:p w14:paraId="49B50067">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（5）为本采购项目的代建人；</w:t>
      </w:r>
    </w:p>
    <w:p w14:paraId="33251B9C">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（6）为本采购项目的采购代理机构；</w:t>
      </w:r>
    </w:p>
    <w:p w14:paraId="4AE6C368">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（7）与本采购项目的代建人或采购代理机构同为一个法定代表人；</w:t>
      </w:r>
    </w:p>
    <w:p w14:paraId="2B1946F4">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（8）与本采购项目的代建人或采购代理机构存在控股或参股关系；</w:t>
      </w:r>
    </w:p>
    <w:p w14:paraId="3329C111">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（9）被依法暂停或者取消投标资格；</w:t>
      </w:r>
    </w:p>
    <w:p w14:paraId="322C4BCA">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（10）被责令停产停业、暂扣或者吊销许可证、暂扣或者吊销执照；</w:t>
      </w:r>
    </w:p>
    <w:p w14:paraId="6F61BED2">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（11）进入清算程序，或被宣告破产，或其他丧失履约能力的情形；</w:t>
      </w:r>
    </w:p>
    <w:p w14:paraId="11972217">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（12）在最近三年内发生重大服务质量问题（以相关行业主管部门的行政处罚决定或司法机关出具的有关法律文书为准）；</w:t>
      </w:r>
    </w:p>
    <w:p w14:paraId="7735C28C">
      <w:pPr>
        <w:spacing w:line="360" w:lineRule="auto"/>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（13）被工商行政管理机关在全国企业信用信息公示系统中列入严重违法失信企业名单；</w:t>
      </w:r>
    </w:p>
    <w:p w14:paraId="33522CBE">
      <w:pPr>
        <w:spacing w:line="360" w:lineRule="auto"/>
        <w:ind w:firstLine="44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（14）被最高人民法院在“信用中国”网站（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\h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www.creditchina.gov.cn</w:t>
      </w:r>
      <w:r>
        <w:rPr>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）或各级信用信息共享平台中列入失信被执行人名单；</w:t>
      </w:r>
    </w:p>
    <w:p w14:paraId="7A658962">
      <w:pPr>
        <w:spacing w:line="360" w:lineRule="auto"/>
        <w:ind w:left="440" w:left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（15）在近三年内供应商或其法定代表人、拟委任的项目负责人有行贿犯罪行为的；（16）法律法规或供应商须知前附表规定的其他情形。</w:t>
      </w:r>
    </w:p>
    <w:p w14:paraId="685D43C6">
      <w:pPr>
        <w:autoSpaceDE w:val="0"/>
        <w:autoSpaceDN w:val="0"/>
        <w:adjustRightInd w:val="0"/>
        <w:spacing w:line="360" w:lineRule="auto"/>
        <w:rPr>
          <w:rFonts w:hint="eastAsia" w:ascii="宋体" w:hAnsi="宋体" w:eastAsia="宋体" w:cs="宋体"/>
          <w:bCs/>
          <w:color w:val="auto"/>
          <w:szCs w:val="21"/>
          <w:highlight w:val="none"/>
          <w:lang w:eastAsia="zh-CN"/>
        </w:rPr>
      </w:pPr>
    </w:p>
    <w:p w14:paraId="149AF501">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szCs w:val="21"/>
          <w:highlight w:val="none"/>
          <w:lang w:eastAsia="zh-CN"/>
        </w:rPr>
        <w:t xml:space="preserve">   供应商名称：          </w:t>
      </w:r>
      <w:r>
        <w:rPr>
          <w:rFonts w:hint="eastAsia" w:ascii="宋体" w:hAnsi="宋体" w:eastAsia="宋体" w:cs="宋体"/>
          <w:color w:val="auto"/>
          <w:highlight w:val="none"/>
          <w:lang w:eastAsia="zh-CN"/>
        </w:rPr>
        <w:t xml:space="preserve"> （公章）</w:t>
      </w:r>
    </w:p>
    <w:p w14:paraId="17A5FEB1">
      <w:pPr>
        <w:spacing w:line="360" w:lineRule="auto"/>
        <w:rPr>
          <w:rFonts w:hint="eastAsia" w:ascii="宋体" w:hAnsi="宋体" w:eastAsia="宋体" w:cs="宋体"/>
          <w:color w:val="auto"/>
          <w:highlight w:val="none"/>
          <w:lang w:eastAsia="zh-CN"/>
        </w:rPr>
      </w:pPr>
    </w:p>
    <w:p w14:paraId="0C534365">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法定代表人（或授权代表人）：           （签字）</w:t>
      </w:r>
    </w:p>
    <w:p w14:paraId="5FF371C7">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w:t>
      </w:r>
    </w:p>
    <w:p w14:paraId="543B67B4">
      <w:pPr>
        <w:spacing w:line="360" w:lineRule="auto"/>
        <w:ind w:firstLine="44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      年      月      日</w:t>
      </w:r>
    </w:p>
    <w:p w14:paraId="5917DCAB">
      <w:pPr>
        <w:spacing w:line="360" w:lineRule="auto"/>
        <w:ind w:firstLine="440" w:firstLineChars="200"/>
        <w:rPr>
          <w:rFonts w:hint="eastAsia" w:ascii="宋体" w:hAnsi="宋体" w:eastAsia="宋体" w:cs="宋体"/>
          <w:color w:val="auto"/>
          <w:highlight w:val="none"/>
          <w:lang w:eastAsia="zh-CN"/>
        </w:rPr>
      </w:pPr>
    </w:p>
    <w:p w14:paraId="5387DFB7">
      <w:pPr>
        <w:ind w:firstLine="248" w:firstLineChars="100"/>
        <w:rPr>
          <w:rFonts w:hint="eastAsia" w:ascii="宋体" w:hAnsi="宋体" w:eastAsia="宋体" w:cs="宋体"/>
          <w:color w:val="auto"/>
          <w:spacing w:val="14"/>
          <w:szCs w:val="21"/>
          <w:highlight w:val="none"/>
          <w:lang w:eastAsia="zh-CN"/>
        </w:rPr>
      </w:pPr>
    </w:p>
    <w:p w14:paraId="0690589B">
      <w:pPr>
        <w:adjustRightInd w:val="0"/>
        <w:snapToGrid w:val="0"/>
        <w:spacing w:line="300" w:lineRule="auto"/>
        <w:jc w:val="center"/>
        <w:rPr>
          <w:rFonts w:hint="eastAsia" w:ascii="宋体" w:hAnsi="宋体" w:eastAsia="宋体" w:cs="宋体"/>
          <w:b/>
          <w:bCs/>
          <w:color w:val="auto"/>
          <w:sz w:val="28"/>
          <w:szCs w:val="28"/>
          <w:highlight w:val="none"/>
          <w:lang w:val="zh-CN" w:eastAsia="zh-CN"/>
        </w:rPr>
        <w:sectPr>
          <w:footerReference r:id="rId12" w:type="default"/>
          <w:pgSz w:w="12240" w:h="15840"/>
          <w:pgMar w:top="1400" w:right="1720" w:bottom="1120" w:left="1720" w:header="0" w:footer="921" w:gutter="0"/>
          <w:cols w:space="720" w:num="1"/>
        </w:sectPr>
      </w:pPr>
      <w:bookmarkStart w:id="158" w:name="_Toc7764"/>
    </w:p>
    <w:bookmarkEnd w:id="158"/>
    <w:p w14:paraId="34F15A47">
      <w:pPr>
        <w:spacing w:line="360" w:lineRule="auto"/>
        <w:ind w:firstLine="482" w:firstLineChars="200"/>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中小企业声明函（服务）</w:t>
      </w:r>
    </w:p>
    <w:p w14:paraId="5C744BC8">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p>
    <w:p w14:paraId="72D3C0C1">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本公司郑重声明，根据《政府采购促进中小企业发展管理办法》（财库﹝2020﹞46 号）的规定，本公司 （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3AA2F40B">
      <w:pPr>
        <w:numPr>
          <w:ilvl w:val="0"/>
          <w:numId w:val="3"/>
        </w:num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u w:val="single"/>
          <w:lang w:eastAsia="zh-CN"/>
        </w:rPr>
        <w:t>（标的名称）</w:t>
      </w:r>
      <w:r>
        <w:rPr>
          <w:rFonts w:hint="eastAsia" w:ascii="宋体" w:hAnsi="宋体" w:eastAsia="宋体" w:cs="宋体"/>
          <w:color w:val="auto"/>
          <w:szCs w:val="21"/>
          <w:highlight w:val="none"/>
          <w:lang w:eastAsia="zh-CN"/>
        </w:rPr>
        <w:t xml:space="preserve"> ，属于</w:t>
      </w:r>
      <w:r>
        <w:rPr>
          <w:rFonts w:hint="eastAsia" w:ascii="宋体" w:hAnsi="宋体" w:eastAsia="宋体" w:cs="宋体"/>
          <w:color w:val="auto"/>
          <w:szCs w:val="21"/>
          <w:highlight w:val="none"/>
          <w:u w:val="single"/>
          <w:lang w:val="zh-CN" w:eastAsia="zh-CN"/>
        </w:rPr>
        <w:t>其他未列明行业</w:t>
      </w:r>
      <w:r>
        <w:rPr>
          <w:rFonts w:hint="eastAsia" w:ascii="宋体" w:hAnsi="宋体" w:eastAsia="宋体" w:cs="宋体"/>
          <w:color w:val="auto"/>
          <w:szCs w:val="21"/>
          <w:highlight w:val="none"/>
          <w:lang w:eastAsia="zh-CN"/>
        </w:rPr>
        <w:t>；承建（承接）企业为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，从业人员</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人，营业收入为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万元，资产总额为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万元（1）属于</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w:t>
      </w:r>
    </w:p>
    <w:p w14:paraId="6322A412">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以上企业，不属于大企业的分支机构，不存在控股股东为大企业的情形，也不存在与大企业的负责人为同一人的情形。 </w:t>
      </w:r>
    </w:p>
    <w:p w14:paraId="4ACE7052">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本企业对上述声明内容的真实性负责。如有虚假，将依法承担相应责任。 </w:t>
      </w:r>
    </w:p>
    <w:p w14:paraId="5710FE88">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p>
    <w:p w14:paraId="52DD9734">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214E986E">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314776AA">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63009BC4">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72C8036B">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企业名称（盖章）：</w:t>
      </w:r>
    </w:p>
    <w:p w14:paraId="06CEC9D8">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日 期：</w:t>
      </w:r>
    </w:p>
    <w:p w14:paraId="5D1E3C8E">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655B1558">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44712B39">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2A6DD63C">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3066D504">
      <w:pPr>
        <w:autoSpaceDE w:val="0"/>
        <w:autoSpaceDN w:val="0"/>
        <w:spacing w:before="120" w:after="120" w:line="300" w:lineRule="auto"/>
        <w:ind w:left="440" w:leftChars="200" w:firstLine="440" w:firstLineChars="200"/>
        <w:rPr>
          <w:rFonts w:hint="eastAsia" w:ascii="宋体" w:hAnsi="宋体" w:eastAsia="宋体" w:cs="宋体"/>
          <w:b/>
          <w:bCs/>
          <w:color w:val="auto"/>
          <w:szCs w:val="21"/>
          <w:highlight w:val="none"/>
          <w:lang w:val="zh-CN" w:eastAsia="zh-CN"/>
        </w:rPr>
      </w:pPr>
      <w:r>
        <w:rPr>
          <w:rFonts w:hint="eastAsia" w:ascii="宋体" w:hAnsi="宋体" w:eastAsia="宋体" w:cs="宋体"/>
          <w:color w:val="auto"/>
          <w:szCs w:val="21"/>
          <w:highlight w:val="none"/>
          <w:lang w:eastAsia="zh-CN"/>
        </w:rPr>
        <w:t>注：（1）从业人员、营业收入、资产总额填报上一年度数据，无上一年度数据的新成立企业可不填报</w:t>
      </w:r>
    </w:p>
    <w:p w14:paraId="196F5797">
      <w:pPr>
        <w:wordWrap w:val="0"/>
        <w:spacing w:after="240" w:afterLines="100"/>
        <w:jc w:val="center"/>
        <w:rPr>
          <w:rFonts w:hint="eastAsia" w:ascii="宋体" w:hAnsi="宋体" w:eastAsia="宋体" w:cs="宋体"/>
          <w:b/>
          <w:bCs/>
          <w:color w:val="auto"/>
          <w:sz w:val="32"/>
          <w:szCs w:val="32"/>
          <w:highlight w:val="none"/>
          <w:lang w:eastAsia="zh-CN"/>
        </w:rPr>
        <w:sectPr>
          <w:footerReference r:id="rId13" w:type="default"/>
          <w:pgSz w:w="12240" w:h="15840"/>
          <w:pgMar w:top="1400" w:right="1720" w:bottom="1120" w:left="1720" w:header="0" w:footer="921" w:gutter="0"/>
          <w:cols w:space="720" w:num="1"/>
        </w:sectPr>
      </w:pPr>
    </w:p>
    <w:p w14:paraId="1A0A811B">
      <w:pPr>
        <w:wordWrap w:val="0"/>
        <w:spacing w:after="240" w:afterLines="100"/>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六、服务方案</w:t>
      </w:r>
    </w:p>
    <w:p w14:paraId="084CD3E5">
      <w:pPr>
        <w:pStyle w:val="8"/>
        <w:wordWrap w:val="0"/>
        <w:spacing w:before="275" w:line="357" w:lineRule="auto"/>
        <w:ind w:left="555" w:right="3855"/>
        <w:rPr>
          <w:rFonts w:hint="eastAsia" w:ascii="宋体" w:hAnsi="宋体" w:eastAsia="宋体" w:cs="宋体"/>
          <w:color w:val="auto"/>
          <w:highlight w:val="none"/>
          <w:lang w:eastAsia="zh-CN"/>
        </w:rPr>
      </w:pPr>
    </w:p>
    <w:p w14:paraId="66EED37F">
      <w:pPr>
        <w:wordWrap w:val="0"/>
        <w:spacing w:line="357" w:lineRule="auto"/>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p>
    <w:p w14:paraId="61FBD512">
      <w:pPr>
        <w:pStyle w:val="3"/>
        <w:rPr>
          <w:rFonts w:hint="eastAsia" w:ascii="宋体" w:hAnsi="宋体" w:eastAsia="宋体" w:cs="宋体"/>
          <w:color w:val="auto"/>
          <w:sz w:val="32"/>
          <w:szCs w:val="32"/>
          <w:highlight w:val="none"/>
          <w:lang w:eastAsia="zh-CN"/>
        </w:rPr>
      </w:pPr>
      <w:bookmarkStart w:id="159" w:name="_bookmark212"/>
      <w:bookmarkEnd w:id="159"/>
      <w:r>
        <w:rPr>
          <w:rFonts w:hint="eastAsia" w:ascii="宋体" w:hAnsi="宋体" w:eastAsia="宋体" w:cs="宋体"/>
          <w:color w:val="auto"/>
          <w:sz w:val="32"/>
          <w:szCs w:val="32"/>
          <w:highlight w:val="none"/>
          <w:lang w:eastAsia="zh-CN"/>
        </w:rPr>
        <w:t>七、其他资料</w:t>
      </w:r>
    </w:p>
    <w:p w14:paraId="6086DA0A">
      <w:pPr>
        <w:wordWrap w:val="0"/>
        <w:rPr>
          <w:rFonts w:hint="eastAsia" w:ascii="宋体" w:hAnsi="宋体" w:eastAsia="宋体" w:cs="宋体"/>
          <w:b/>
          <w:bCs/>
          <w:color w:val="auto"/>
          <w:highlight w:val="none"/>
          <w:lang w:eastAsia="zh-CN"/>
        </w:rPr>
      </w:pPr>
    </w:p>
    <w:p w14:paraId="4FB36B1A">
      <w:pPr>
        <w:wordWrap w:val="0"/>
        <w:rPr>
          <w:rFonts w:hint="eastAsia" w:ascii="宋体" w:hAnsi="宋体" w:eastAsia="宋体" w:cs="宋体"/>
          <w:color w:val="auto"/>
          <w:highlight w:val="none"/>
          <w:lang w:eastAsia="zh-CN"/>
        </w:rPr>
      </w:pPr>
      <w:r>
        <w:rPr>
          <w:rFonts w:hint="eastAsia" w:ascii="宋体" w:hAnsi="宋体" w:eastAsia="宋体" w:cs="宋体"/>
          <w:b/>
          <w:bCs/>
          <w:color w:val="auto"/>
          <w:highlight w:val="none"/>
          <w:lang w:eastAsia="zh-CN"/>
        </w:rPr>
        <w:t>磋商文件中要求的资料或供应商认为针对本项目有必要提供的资料，附后。</w:t>
      </w:r>
    </w:p>
    <w:p w14:paraId="1A2264A0">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2FDD24DB">
      <w:pPr>
        <w:wordWrap w:val="0"/>
        <w:spacing w:line="315" w:lineRule="auto"/>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最后报价表（以政采云线上报价格式为准）</w:t>
      </w:r>
    </w:p>
    <w:p w14:paraId="6A1F5A51">
      <w:pPr>
        <w:wordWrap w:val="0"/>
        <w:snapToGrid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项目名称：                       </w:t>
      </w:r>
    </w:p>
    <w:p w14:paraId="4C70F828">
      <w:pPr>
        <w:wordWrap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项目编号：</w:t>
      </w:r>
      <w:r>
        <w:rPr>
          <w:rFonts w:hint="eastAsia" w:ascii="宋体" w:hAnsi="宋体" w:eastAsia="宋体" w:cs="宋体"/>
          <w:bCs/>
          <w:color w:val="auto"/>
          <w:szCs w:val="21"/>
          <w:highlight w:val="none"/>
          <w:lang w:eastAsia="zh-CN"/>
        </w:rPr>
        <w:t xml:space="preserve">                                         </w:t>
      </w:r>
    </w:p>
    <w:tbl>
      <w:tblPr>
        <w:tblStyle w:val="2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4"/>
        <w:gridCol w:w="5850"/>
      </w:tblGrid>
      <w:tr w14:paraId="3540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1755" w:type="pct"/>
            <w:vAlign w:val="center"/>
          </w:tcPr>
          <w:p w14:paraId="3E2CDD4D">
            <w:pPr>
              <w:wordWrap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 w:val="24"/>
                <w:szCs w:val="24"/>
                <w:highlight w:val="none"/>
              </w:rPr>
              <w:t>供应商名称</w:t>
            </w:r>
          </w:p>
        </w:tc>
        <w:tc>
          <w:tcPr>
            <w:tcW w:w="3244" w:type="pct"/>
            <w:tcBorders>
              <w:right w:val="single" w:color="auto" w:sz="4" w:space="0"/>
            </w:tcBorders>
            <w:vAlign w:val="center"/>
          </w:tcPr>
          <w:p w14:paraId="2F6403E2">
            <w:pPr>
              <w:wordWrap w:val="0"/>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最后报价</w:t>
            </w:r>
            <w:r>
              <w:rPr>
                <w:rFonts w:hint="eastAsia" w:ascii="宋体" w:hAnsi="宋体" w:eastAsia="宋体" w:cs="宋体"/>
                <w:color w:val="auto"/>
                <w:szCs w:val="21"/>
                <w:highlight w:val="none"/>
                <w:lang w:eastAsia="zh-CN"/>
              </w:rPr>
              <w:t>（万元）</w:t>
            </w:r>
          </w:p>
        </w:tc>
      </w:tr>
      <w:tr w14:paraId="71915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1755" w:type="pct"/>
            <w:vAlign w:val="center"/>
          </w:tcPr>
          <w:p w14:paraId="4FB0F518">
            <w:pPr>
              <w:wordWrap w:val="0"/>
              <w:spacing w:line="360" w:lineRule="auto"/>
              <w:rPr>
                <w:rFonts w:hint="eastAsia" w:ascii="宋体" w:hAnsi="宋体" w:eastAsia="宋体" w:cs="宋体"/>
                <w:color w:val="auto"/>
                <w:szCs w:val="21"/>
                <w:highlight w:val="none"/>
              </w:rPr>
            </w:pPr>
          </w:p>
        </w:tc>
        <w:tc>
          <w:tcPr>
            <w:tcW w:w="3244" w:type="pct"/>
            <w:tcBorders>
              <w:right w:val="single" w:color="auto" w:sz="4" w:space="0"/>
            </w:tcBorders>
            <w:vAlign w:val="center"/>
          </w:tcPr>
          <w:p w14:paraId="71159F66">
            <w:pPr>
              <w:wordWrap w:val="0"/>
              <w:spacing w:line="360" w:lineRule="auto"/>
              <w:jc w:val="center"/>
              <w:rPr>
                <w:rFonts w:hint="eastAsia" w:ascii="宋体" w:hAnsi="宋体" w:eastAsia="宋体" w:cs="宋体"/>
                <w:color w:val="auto"/>
                <w:szCs w:val="21"/>
                <w:highlight w:val="none"/>
              </w:rPr>
            </w:pPr>
          </w:p>
        </w:tc>
      </w:tr>
    </w:tbl>
    <w:p w14:paraId="4F106BE6">
      <w:pPr>
        <w:wordWrap w:val="0"/>
        <w:spacing w:line="360" w:lineRule="auto"/>
        <w:rPr>
          <w:rFonts w:hint="eastAsia" w:ascii="宋体" w:hAnsi="宋体" w:eastAsia="宋体" w:cs="宋体"/>
          <w:color w:val="auto"/>
          <w:szCs w:val="21"/>
          <w:highlight w:val="none"/>
          <w:lang w:eastAsia="zh-CN"/>
        </w:rPr>
      </w:pPr>
    </w:p>
    <w:p w14:paraId="67620650">
      <w:pPr>
        <w:wordWrap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注：1、此表不需填写，不需放入响应文件格式内。</w:t>
      </w:r>
    </w:p>
    <w:p w14:paraId="7AB3BF94">
      <w:pPr>
        <w:wordWrap w:val="0"/>
        <w:spacing w:line="36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2、此表为通过初步审查合格的供应商按照磋商要求，现场填写。</w:t>
      </w:r>
    </w:p>
    <w:p w14:paraId="57306170">
      <w:pPr>
        <w:wordWrap w:val="0"/>
        <w:spacing w:line="315" w:lineRule="auto"/>
        <w:ind w:firstLine="480" w:firstLineChars="200"/>
        <w:rPr>
          <w:rFonts w:hint="eastAsia" w:ascii="宋体" w:hAnsi="宋体" w:eastAsia="宋体" w:cs="宋体"/>
          <w:color w:val="auto"/>
          <w:sz w:val="24"/>
          <w:szCs w:val="24"/>
          <w:highlight w:val="none"/>
          <w:lang w:eastAsia="zh-CN"/>
        </w:rPr>
      </w:pPr>
    </w:p>
    <w:p w14:paraId="11F8E43B">
      <w:pPr>
        <w:wordWrap w:val="0"/>
        <w:rPr>
          <w:rFonts w:hint="eastAsia" w:ascii="宋体" w:hAnsi="宋体" w:eastAsia="宋体" w:cs="宋体"/>
          <w:color w:val="auto"/>
          <w:sz w:val="24"/>
          <w:szCs w:val="24"/>
          <w:highlight w:val="none"/>
          <w:lang w:eastAsia="zh-CN"/>
        </w:rPr>
      </w:pPr>
    </w:p>
    <w:p w14:paraId="67C26DBC">
      <w:pPr>
        <w:wordWrap w:val="0"/>
        <w:rPr>
          <w:rFonts w:hint="eastAsia" w:ascii="宋体" w:hAnsi="宋体" w:eastAsia="宋体" w:cs="宋体"/>
          <w:color w:val="auto"/>
          <w:sz w:val="24"/>
          <w:szCs w:val="24"/>
          <w:highlight w:val="none"/>
          <w:lang w:eastAsia="zh-CN"/>
        </w:rPr>
      </w:pPr>
    </w:p>
    <w:p w14:paraId="6BDCA79C">
      <w:pPr>
        <w:wordWrap w:val="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供应商授权代表签字：</w:t>
      </w:r>
      <w:r>
        <w:rPr>
          <w:rFonts w:hint="eastAsia" w:ascii="宋体" w:hAnsi="宋体" w:eastAsia="宋体" w:cs="宋体"/>
          <w:color w:val="auto"/>
          <w:sz w:val="24"/>
          <w:szCs w:val="24"/>
          <w:highlight w:val="none"/>
          <w:u w:val="single"/>
          <w:lang w:eastAsia="zh-CN"/>
        </w:rPr>
        <w:t xml:space="preserve">　　　　　　　　　             </w:t>
      </w:r>
    </w:p>
    <w:p w14:paraId="7D37AE2C">
      <w:pPr>
        <w:wordWrap w:val="0"/>
        <w:rPr>
          <w:rFonts w:hint="eastAsia" w:ascii="宋体" w:hAnsi="宋体" w:eastAsia="宋体" w:cs="宋体"/>
          <w:color w:val="auto"/>
          <w:sz w:val="24"/>
          <w:szCs w:val="24"/>
          <w:highlight w:val="none"/>
          <w:lang w:eastAsia="zh-CN"/>
        </w:rPr>
      </w:pPr>
    </w:p>
    <w:p w14:paraId="50FDE2F3">
      <w:pPr>
        <w:wordWrap w:val="0"/>
        <w:rPr>
          <w:rFonts w:hint="eastAsia" w:ascii="宋体" w:hAnsi="宋体" w:eastAsia="宋体" w:cs="宋体"/>
          <w:color w:val="auto"/>
          <w:sz w:val="24"/>
          <w:szCs w:val="24"/>
          <w:highlight w:val="none"/>
          <w:lang w:eastAsia="zh-CN"/>
        </w:rPr>
      </w:pPr>
    </w:p>
    <w:p w14:paraId="0819B3C5">
      <w:pPr>
        <w:wordWrap w:val="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日       期：</w:t>
      </w:r>
      <w:r>
        <w:rPr>
          <w:rFonts w:hint="eastAsia" w:ascii="宋体" w:hAnsi="宋体" w:eastAsia="宋体" w:cs="宋体"/>
          <w:color w:val="auto"/>
          <w:sz w:val="24"/>
          <w:szCs w:val="24"/>
          <w:highlight w:val="none"/>
          <w:u w:val="single"/>
          <w:lang w:eastAsia="zh-CN"/>
        </w:rPr>
        <w:t xml:space="preserve">　　　　　　　　　　　　　　  </w:t>
      </w:r>
    </w:p>
    <w:p w14:paraId="1D212908">
      <w:pPr>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u w:val="single"/>
          <w:lang w:eastAsia="zh-CN"/>
        </w:rPr>
        <w:br w:type="page"/>
      </w:r>
    </w:p>
    <w:p w14:paraId="386B9AFF">
      <w:pPr>
        <w:pStyle w:val="2"/>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附件：</w:t>
      </w:r>
    </w:p>
    <w:p w14:paraId="1A49AF65">
      <w:pPr>
        <w:widowControl/>
        <w:spacing w:line="360" w:lineRule="auto"/>
        <w:jc w:val="center"/>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t>政府采购促进中小企业发展管理办法</w:t>
      </w:r>
    </w:p>
    <w:p w14:paraId="6F05EC18">
      <w:pPr>
        <w:widowControl/>
        <w:spacing w:beforeAutospacing="1" w:afterAutospacing="1" w:line="288"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财库〔2020〕46号</w:t>
      </w:r>
    </w:p>
    <w:p w14:paraId="2C9060C2">
      <w:pPr>
        <w:widowControl/>
        <w:spacing w:beforeAutospacing="1" w:afterAutospacing="1"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 xml:space="preserve">    </w:t>
      </w:r>
      <w:r>
        <w:rPr>
          <w:rFonts w:hint="eastAsia" w:ascii="宋体" w:hAnsi="宋体" w:eastAsia="宋体" w:cs="宋体"/>
          <w:b/>
          <w:color w:val="auto"/>
          <w:szCs w:val="21"/>
          <w:highlight w:val="none"/>
          <w:lang w:eastAsia="zh-CN" w:bidi="ar"/>
        </w:rPr>
        <w:t>第一条</w:t>
      </w:r>
      <w:r>
        <w:rPr>
          <w:rFonts w:hint="eastAsia" w:ascii="宋体" w:hAnsi="宋体" w:eastAsia="宋体" w:cs="宋体"/>
          <w:color w:val="auto"/>
          <w:szCs w:val="21"/>
          <w:highlight w:val="none"/>
          <w:lang w:eastAsia="zh-CN" w:bidi="ar"/>
        </w:rPr>
        <w:t xml:space="preserve">  为了发挥政府采购的政策功能，促进中小企业健康发展，根据《中华人民共和国政府采购法》、《中华人民共和国中小企业促进法》等有关法律法规，制定本办法。</w:t>
      </w:r>
    </w:p>
    <w:p w14:paraId="5709740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第二条</w:t>
      </w:r>
      <w:r>
        <w:rPr>
          <w:rFonts w:hint="eastAsia" w:ascii="宋体" w:hAnsi="宋体" w:eastAsia="宋体" w:cs="宋体"/>
          <w:color w:val="auto"/>
          <w:szCs w:val="21"/>
          <w:highlight w:val="none"/>
          <w:lang w:eastAsia="zh-CN"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5ADF5F1">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符合中小企业划分标准的个体工商户，在政府采购活动中视同中小企业。</w:t>
      </w:r>
    </w:p>
    <w:p w14:paraId="63D65CFD">
      <w:pPr>
        <w:widowControl/>
        <w:spacing w:beforeAutospacing="1" w:afterAutospacing="1"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 xml:space="preserve">   </w:t>
      </w:r>
      <w:r>
        <w:rPr>
          <w:rFonts w:hint="eastAsia" w:ascii="宋体" w:hAnsi="宋体" w:eastAsia="宋体" w:cs="宋体"/>
          <w:b/>
          <w:color w:val="auto"/>
          <w:szCs w:val="21"/>
          <w:highlight w:val="none"/>
          <w:lang w:eastAsia="zh-CN" w:bidi="ar"/>
        </w:rPr>
        <w:t xml:space="preserve"> 第三条</w:t>
      </w:r>
      <w:r>
        <w:rPr>
          <w:rFonts w:hint="eastAsia" w:ascii="宋体" w:hAnsi="宋体" w:eastAsia="宋体" w:cs="宋体"/>
          <w:color w:val="auto"/>
          <w:szCs w:val="21"/>
          <w:highlight w:val="none"/>
          <w:lang w:eastAsia="zh-CN" w:bidi="ar"/>
        </w:rPr>
        <w:t xml:space="preserve">  采购人在政府采购活动中应当通过加强采购需求管理，落实预留采购份额、价格评审优惠、优先采购等措施，提高中小企业在政府采购中的份额，支持中小企业发展。</w:t>
      </w:r>
    </w:p>
    <w:p w14:paraId="65FD245C">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第四条</w:t>
      </w:r>
      <w:r>
        <w:rPr>
          <w:rFonts w:hint="eastAsia" w:ascii="宋体" w:hAnsi="宋体" w:eastAsia="宋体" w:cs="宋体"/>
          <w:color w:val="auto"/>
          <w:szCs w:val="21"/>
          <w:highlight w:val="none"/>
          <w:lang w:eastAsia="zh-CN" w:bidi="ar"/>
        </w:rPr>
        <w:t xml:space="preserve">  在政府采购活动中，供应商提供的货物、工程或者服务符合下列情形的，享受本办法规定的中小企业扶持政策：</w:t>
      </w:r>
    </w:p>
    <w:p w14:paraId="2E7655FE">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（一）在货物采购项目中，货物由中小企业制造，即货物由中小企业生产且使用该中小企业商号或者注册商标；</w:t>
      </w:r>
    </w:p>
    <w:p w14:paraId="43E434D3">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（二）在工程采购项目中，工程由中小企业承建，即工程施工单位为中小企业；</w:t>
      </w:r>
    </w:p>
    <w:p w14:paraId="3E0BACF7">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（三）在服务采购项目中，服务由中小企业承接，即提供服务的人员为中小企业依照《中华人民共和国劳动合同法》订立劳动合同的从业人员。</w:t>
      </w:r>
    </w:p>
    <w:p w14:paraId="4E16E5A6">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在货物采购项目中，供应商提供的货物既有中小企业制造货物，也有大型企业制造货物的，不享受本办法规定的中小企业扶持政策。</w:t>
      </w:r>
    </w:p>
    <w:p w14:paraId="2D40BB35">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以联合体形式参加政府采购活动，联合体各方均为中小企业的，联合体视同中小企业。其中，联合体各方均为小微企业的，联合体视同小微企业。</w:t>
      </w:r>
    </w:p>
    <w:p w14:paraId="37680538">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第五条</w:t>
      </w:r>
      <w:r>
        <w:rPr>
          <w:rFonts w:hint="eastAsia" w:ascii="宋体" w:hAnsi="宋体" w:eastAsia="宋体" w:cs="宋体"/>
          <w:color w:val="auto"/>
          <w:szCs w:val="21"/>
          <w:highlight w:val="none"/>
          <w:lang w:eastAsia="zh-CN"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44E1BC0D">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第六条</w:t>
      </w:r>
      <w:r>
        <w:rPr>
          <w:rFonts w:hint="eastAsia" w:ascii="宋体" w:hAnsi="宋体" w:eastAsia="宋体" w:cs="宋体"/>
          <w:color w:val="auto"/>
          <w:szCs w:val="21"/>
          <w:highlight w:val="none"/>
          <w:lang w:eastAsia="zh-CN"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C92E4E2">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符合下列情形之一的，可不专门面向中小企业预留采购份额：</w:t>
      </w:r>
    </w:p>
    <w:p w14:paraId="49EE3DF4">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（一）法律法规和国家有关政策明确规定优先或者应当面向事业单位、社会组织等非企业主体采购的；</w:t>
      </w:r>
    </w:p>
    <w:p w14:paraId="5B72AFDD">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（二）因确需使用不可替代的专利、专有技术，基础设施限制，或者提供特定公共服务等原因，只能从中小企业之外的供应商处采购的；</w:t>
      </w:r>
    </w:p>
    <w:p w14:paraId="0FB233AA">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（三）按照本办法规定预留采购份额无法确保充分供应、充分竞争，或者存在可能影响政府采购目标实现的情形；</w:t>
      </w:r>
    </w:p>
    <w:p w14:paraId="03A03D0F">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（四）框架协议采购项目；</w:t>
      </w:r>
    </w:p>
    <w:p w14:paraId="4C81FAB8">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（五）省级以上人民政府财政部门规定的其他情形。</w:t>
      </w:r>
    </w:p>
    <w:p w14:paraId="1554DCF0">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除上述情形外，其他均为适宜由中小企业提供的情形。</w:t>
      </w:r>
    </w:p>
    <w:p w14:paraId="577F425D">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第七条</w:t>
      </w:r>
      <w:r>
        <w:rPr>
          <w:rFonts w:hint="eastAsia" w:ascii="宋体" w:hAnsi="宋体" w:eastAsia="宋体" w:cs="宋体"/>
          <w:color w:val="auto"/>
          <w:szCs w:val="21"/>
          <w:highlight w:val="none"/>
          <w:lang w:eastAsia="zh-CN" w:bidi="ar"/>
        </w:rPr>
        <w:t xml:space="preserve">  采购限额标准以上，200 万元以下的货物和服务采购项目、400 万元以下的工程采购项目，适宜由中小企业提供的，采购人应当专门面向中小企业采购。</w:t>
      </w:r>
    </w:p>
    <w:p w14:paraId="1595C8CD">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第八条</w:t>
      </w:r>
      <w:r>
        <w:rPr>
          <w:rFonts w:hint="eastAsia" w:ascii="宋体" w:hAnsi="宋体" w:eastAsia="宋体" w:cs="宋体"/>
          <w:color w:val="auto"/>
          <w:szCs w:val="21"/>
          <w:highlight w:val="none"/>
          <w:lang w:eastAsia="zh-CN" w:bidi="ar"/>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74886F32">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（一）将采购项目整体或者设置采购包专门面向中小企业采购；</w:t>
      </w:r>
    </w:p>
    <w:p w14:paraId="43092C7E">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（二）要求供应商以联合体形式参加采购活动，且联合体中中小企业承担的部分达到一定比例；</w:t>
      </w:r>
    </w:p>
    <w:p w14:paraId="67B9EA29">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（三）要求获得采购合同的供应商将采购项目中的一定比例分包给一家或者多家中小企业。</w:t>
      </w:r>
    </w:p>
    <w:p w14:paraId="43D7BCEC">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组成联合体或者接受分包合同的中小企业与联合体内其他企业、分包企业之间不得存在直接控股、管理关系。</w:t>
      </w:r>
    </w:p>
    <w:p w14:paraId="43F1B128">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第九条</w:t>
      </w:r>
      <w:r>
        <w:rPr>
          <w:rFonts w:hint="eastAsia" w:ascii="宋体" w:hAnsi="宋体" w:eastAsia="宋体" w:cs="宋体"/>
          <w:color w:val="auto"/>
          <w:szCs w:val="21"/>
          <w:highlight w:val="none"/>
          <w:lang w:eastAsia="zh-CN"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3%—5%）的扣除，用扣除后的价格参加评审。适用招标投标法的政府采购工程建设项目，采用综合评估法但未采用低价优先法计算价格分的，评审时应当在采用原报价进行评分的基础上增加其价格得分的 3%—5%作为其价格分。</w:t>
      </w:r>
    </w:p>
    <w:p w14:paraId="0EBFDCF7">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1%—2%）的扣除，用扣除后的价格参加评审。适用招标投标法的政府采购工程建设项目，采用综合评估法但未采用低价优先法计算价格分的，评审时应当在采用原报价进行评分的基础上增加其价格得分的 1%—2%作为其价格分。组成联合体或者接受分包的小微企业与联合体内其他企业、分包企业之间存在直接控股、管理关系的，不享受价格扣除优惠政策。</w:t>
      </w:r>
    </w:p>
    <w:p w14:paraId="64E82ACD">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1DD9F85">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第十条</w:t>
      </w:r>
      <w:r>
        <w:rPr>
          <w:rFonts w:hint="eastAsia" w:ascii="宋体" w:hAnsi="宋体" w:eastAsia="宋体" w:cs="宋体"/>
          <w:color w:val="auto"/>
          <w:szCs w:val="21"/>
          <w:highlight w:val="none"/>
          <w:lang w:eastAsia="zh-CN"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7D0CF241">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第十一条</w:t>
      </w:r>
      <w:r>
        <w:rPr>
          <w:rFonts w:hint="eastAsia" w:ascii="宋体" w:hAnsi="宋体" w:eastAsia="宋体" w:cs="宋体"/>
          <w:color w:val="auto"/>
          <w:szCs w:val="21"/>
          <w:highlight w:val="none"/>
          <w:lang w:eastAsia="zh-CN" w:bidi="ar"/>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72362EF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第十二条</w:t>
      </w:r>
      <w:r>
        <w:rPr>
          <w:rFonts w:hint="eastAsia" w:ascii="宋体" w:hAnsi="宋体" w:eastAsia="宋体" w:cs="宋体"/>
          <w:color w:val="auto"/>
          <w:szCs w:val="21"/>
          <w:highlight w:val="none"/>
          <w:lang w:eastAsia="zh-CN" w:bidi="ar"/>
        </w:rPr>
        <w:t xml:space="preserve">  采购项目涉及中小企业采购的，采购文件应当明确以下内容：</w:t>
      </w:r>
    </w:p>
    <w:p w14:paraId="2C99E84C">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（一）预留份额的采购项目或者采购包，明确该项目或相关采购包专门面向中小企业采购，以及相关标的及预算金额；</w:t>
      </w:r>
    </w:p>
    <w:p w14:paraId="152F5DEB">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（二）要求以联合体形式参加或者合同分包的，明确联合协议或者分包意向协议中中小企业合同金额应当达到的比例，并作为供应商资格条件；</w:t>
      </w:r>
    </w:p>
    <w:p w14:paraId="6CF05C7A">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（三）非预留份额的采购项目或者采购包，明确有关价格扣除比例或者价格分加分比例；</w:t>
      </w:r>
    </w:p>
    <w:p w14:paraId="6A7EF523">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（四）规定依据本办法规定享受扶持政策获得政府采购合同的，小微企业不得将合同分包给大中型企业，中型企业不得将合同分包给大型企业；</w:t>
      </w:r>
    </w:p>
    <w:p w14:paraId="3FF0A998">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（五）采购人认为具备相关条件的，明确对中小企业在资金支付期限、预付款比例等方面的优惠措施；</w:t>
      </w:r>
    </w:p>
    <w:p w14:paraId="584262ED">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（六）明确采购标的对应的中小企业划分标准所属行业；</w:t>
      </w:r>
    </w:p>
    <w:p w14:paraId="0F01B1E6">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（七）法律法规和省级以上人民政府财政部门规定的其他事项。</w:t>
      </w:r>
    </w:p>
    <w:p w14:paraId="3DFC7362">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第十三条</w:t>
      </w:r>
      <w:r>
        <w:rPr>
          <w:rFonts w:hint="eastAsia" w:ascii="宋体" w:hAnsi="宋体" w:eastAsia="宋体" w:cs="宋体"/>
          <w:color w:val="auto"/>
          <w:szCs w:val="21"/>
          <w:highlight w:val="none"/>
          <w:lang w:eastAsia="zh-CN" w:bidi="ar"/>
        </w:rPr>
        <w:t xml:space="preserve">  中标、成交供应商享受本办法规定的中小企业扶持政策的，采购人、采购代理机构应当随中标、成交结果公开中标、成交供应商的《中小企业声明函》。</w:t>
      </w:r>
    </w:p>
    <w:p w14:paraId="42359458">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适用招标投标法的政府采购工程建设项目，应当在公示中标候选人时公开中标候选人的《中小企业声明函》。</w:t>
      </w:r>
    </w:p>
    <w:p w14:paraId="647A3D38">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第十四条</w:t>
      </w:r>
      <w:r>
        <w:rPr>
          <w:rFonts w:hint="eastAsia" w:ascii="宋体" w:hAnsi="宋体" w:eastAsia="宋体" w:cs="宋体"/>
          <w:color w:val="auto"/>
          <w:szCs w:val="21"/>
          <w:highlight w:val="none"/>
          <w:lang w:eastAsia="zh-CN"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0C8E22F">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第十五条</w:t>
      </w:r>
      <w:r>
        <w:rPr>
          <w:rFonts w:hint="eastAsia" w:ascii="宋体" w:hAnsi="宋体" w:eastAsia="宋体" w:cs="宋体"/>
          <w:color w:val="auto"/>
          <w:szCs w:val="21"/>
          <w:highlight w:val="none"/>
          <w:lang w:eastAsia="zh-CN" w:bidi="ar"/>
        </w:rPr>
        <w:t xml:space="preserve">  鼓励各地区、各部门在采购活动中允许中小企业引入信用担保手段，为中小企业在投标（响应）保证、履约保证等方面提供专业化服务。鼓励中小企业依法合规通过政府采购合同融资。</w:t>
      </w:r>
    </w:p>
    <w:p w14:paraId="49263587">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第十六条</w:t>
      </w:r>
      <w:r>
        <w:rPr>
          <w:rFonts w:hint="eastAsia" w:ascii="宋体" w:hAnsi="宋体" w:eastAsia="宋体" w:cs="宋体"/>
          <w:color w:val="auto"/>
          <w:szCs w:val="21"/>
          <w:highlight w:val="none"/>
          <w:lang w:eastAsia="zh-CN" w:bidi="ar"/>
        </w:rPr>
        <w:t xml:space="preserve">  政府采购监督检查、投诉处理及政府采购行政处罚中对中小企业的认定，由货物制造商或者工程、服务供应商注册登记所在地的县级以上人民政府中小企业主管部门负责。</w:t>
      </w:r>
    </w:p>
    <w:p w14:paraId="1340739E">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中小企业主管部门应当在收到财政部门或者有关招标投标行政监督部门关于协助开展中小企业认定函后 10 个工作日内做出书面答复。</w:t>
      </w:r>
    </w:p>
    <w:p w14:paraId="79D7640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第十七条</w:t>
      </w:r>
      <w:r>
        <w:rPr>
          <w:rFonts w:hint="eastAsia" w:ascii="宋体" w:hAnsi="宋体" w:eastAsia="宋体" w:cs="宋体"/>
          <w:color w:val="auto"/>
          <w:szCs w:val="21"/>
          <w:highlight w:val="none"/>
          <w:lang w:eastAsia="zh-CN"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11B54ADE">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第十八条</w:t>
      </w:r>
      <w:r>
        <w:rPr>
          <w:rFonts w:hint="eastAsia" w:ascii="宋体" w:hAnsi="宋体" w:eastAsia="宋体" w:cs="宋体"/>
          <w:color w:val="auto"/>
          <w:szCs w:val="21"/>
          <w:highlight w:val="none"/>
          <w:lang w:eastAsia="zh-CN"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5584EC7F">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第十九条</w:t>
      </w:r>
      <w:r>
        <w:rPr>
          <w:rFonts w:hint="eastAsia" w:ascii="宋体" w:hAnsi="宋体" w:eastAsia="宋体" w:cs="宋体"/>
          <w:color w:val="auto"/>
          <w:szCs w:val="21"/>
          <w:highlight w:val="none"/>
          <w:lang w:eastAsia="zh-CN"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7235649">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第二十条</w:t>
      </w:r>
      <w:r>
        <w:rPr>
          <w:rFonts w:hint="eastAsia" w:ascii="宋体" w:hAnsi="宋体" w:eastAsia="宋体" w:cs="宋体"/>
          <w:color w:val="auto"/>
          <w:szCs w:val="21"/>
          <w:highlight w:val="none"/>
          <w:lang w:eastAsia="zh-CN" w:bidi="ar"/>
        </w:rPr>
        <w:t xml:space="preserve">  供应商按照本办法规定提供声明函内容不实的，属于提供虚假材料谋取中标、成交，依照《中华人民共和国政府采购法》等国家有关规定追究相应责任。</w:t>
      </w:r>
    </w:p>
    <w:p w14:paraId="35812CEA">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适用招标投标法的政府采购工程建设项目，供应商按照本办法规定提供声明函内容不实的，属于弄虚作假骗取中标，依照《中华人民共和国招标投标法》等国家有关规定追究相应责任。</w:t>
      </w:r>
    </w:p>
    <w:p w14:paraId="69E658A5">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第二十一条</w:t>
      </w:r>
      <w:r>
        <w:rPr>
          <w:rFonts w:hint="eastAsia" w:ascii="宋体" w:hAnsi="宋体" w:eastAsia="宋体" w:cs="宋体"/>
          <w:color w:val="auto"/>
          <w:szCs w:val="21"/>
          <w:highlight w:val="none"/>
          <w:lang w:eastAsia="zh-CN"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8AD0D65">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第二十二条</w:t>
      </w:r>
      <w:r>
        <w:rPr>
          <w:rFonts w:hint="eastAsia" w:ascii="宋体" w:hAnsi="宋体" w:eastAsia="宋体" w:cs="宋体"/>
          <w:color w:val="auto"/>
          <w:szCs w:val="21"/>
          <w:highlight w:val="none"/>
          <w:lang w:eastAsia="zh-CN" w:bidi="ar"/>
        </w:rPr>
        <w:t xml:space="preserve">  对外援助项目、国家相关资格或者资质管理制度另有规定的项目，不适用本办法。</w:t>
      </w:r>
    </w:p>
    <w:p w14:paraId="7F228843">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第二十三条</w:t>
      </w:r>
      <w:r>
        <w:rPr>
          <w:rFonts w:hint="eastAsia" w:ascii="宋体" w:hAnsi="宋体" w:eastAsia="宋体" w:cs="宋体"/>
          <w:color w:val="auto"/>
          <w:szCs w:val="21"/>
          <w:highlight w:val="none"/>
          <w:lang w:eastAsia="zh-CN" w:bidi="ar"/>
        </w:rPr>
        <w:t xml:space="preserve">  关于视同中小企业的其他主体的政府采购扶持政策，由财政部会同有关部门另行规定。</w:t>
      </w:r>
    </w:p>
    <w:p w14:paraId="0DBF628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第二十四条</w:t>
      </w:r>
      <w:r>
        <w:rPr>
          <w:rFonts w:hint="eastAsia" w:ascii="宋体" w:hAnsi="宋体" w:eastAsia="宋体" w:cs="宋体"/>
          <w:color w:val="auto"/>
          <w:szCs w:val="21"/>
          <w:highlight w:val="none"/>
          <w:lang w:eastAsia="zh-CN" w:bidi="ar"/>
        </w:rPr>
        <w:t xml:space="preserve">  省级财政部门可以会同中小企业主管部门根据本办法的规定制定具体实施办法。</w:t>
      </w:r>
    </w:p>
    <w:p w14:paraId="0266564B">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第二十五条</w:t>
      </w:r>
      <w:r>
        <w:rPr>
          <w:rFonts w:hint="eastAsia" w:ascii="宋体" w:hAnsi="宋体" w:eastAsia="宋体" w:cs="宋体"/>
          <w:color w:val="auto"/>
          <w:szCs w:val="21"/>
          <w:highlight w:val="none"/>
          <w:lang w:eastAsia="zh-CN" w:bidi="ar"/>
        </w:rPr>
        <w:t xml:space="preserve">  本办法自 2021 年 1 月 1 日起施行。 财政部 工业和信息化部关于印发〈政府采购促进中小企业发展暂行办法〉的通知》（财库﹝2011﹞181 号）同时废止。</w:t>
      </w:r>
    </w:p>
    <w:p w14:paraId="10451152">
      <w:pPr>
        <w:widowControl/>
        <w:spacing w:beforeAutospacing="1" w:afterAutospacing="1" w:line="288"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bidi="ar"/>
        </w:rPr>
        <w:t> </w:t>
      </w:r>
    </w:p>
    <w:p w14:paraId="43C4F7B1">
      <w:pPr>
        <w:widowControl/>
        <w:shd w:val="clear" w:color="auto" w:fill="FFFFFF"/>
        <w:spacing w:before="120" w:beforeLines="50" w:after="120" w:afterLines="50" w:line="400" w:lineRule="exact"/>
        <w:jc w:val="cente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Cs w:val="21"/>
          <w:highlight w:val="none"/>
          <w:lang w:eastAsia="zh-CN"/>
        </w:rPr>
        <w:br w:type="page"/>
      </w:r>
      <w:r>
        <w:rPr>
          <w:rFonts w:hint="eastAsia" w:ascii="宋体" w:hAnsi="宋体" w:eastAsia="宋体" w:cs="宋体"/>
          <w:b/>
          <w:bCs/>
          <w:color w:val="auto"/>
          <w:sz w:val="28"/>
          <w:szCs w:val="28"/>
          <w:highlight w:val="none"/>
          <w:shd w:val="clear" w:color="auto" w:fill="FFFFFF"/>
          <w:lang w:eastAsia="zh-CN" w:bidi="ar"/>
        </w:rPr>
        <w:t>财政部关于进一步加大政府采购支持中小企业力度的通知</w:t>
      </w:r>
    </w:p>
    <w:p w14:paraId="35309873">
      <w:pPr>
        <w:widowControl/>
        <w:shd w:val="clear" w:color="auto" w:fill="FFFFFF"/>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bidi="ar"/>
        </w:rPr>
        <w:t>（财库〔2022〕19号）</w:t>
      </w:r>
    </w:p>
    <w:p w14:paraId="281351E3">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color w:val="auto"/>
          <w:szCs w:val="21"/>
          <w:highlight w:val="none"/>
          <w:shd w:val="clear" w:color="auto" w:fill="FFFFFF"/>
          <w:lang w:eastAsia="zh-CN" w:bidi="ar"/>
        </w:rPr>
        <w:t> </w:t>
      </w:r>
      <w:r>
        <w:rPr>
          <w:rFonts w:hint="eastAsia" w:ascii="宋体" w:hAnsi="宋体" w:eastAsia="宋体" w:cs="宋体"/>
          <w:bCs/>
          <w:color w:val="auto"/>
          <w:szCs w:val="21"/>
          <w:highlight w:val="none"/>
          <w:lang w:eastAsia="zh-CN"/>
        </w:rPr>
        <w:t>各中央预算单位，各省、自治区、直辖市、计划单列市财政厅（局），新疆生产建设兵团财政局：</w:t>
      </w:r>
    </w:p>
    <w:p w14:paraId="7252D09F">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579F9D0">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4F045271">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AFFD8C3">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审制度等规定和做法，并于2022年6月30日前将落实情况汇总报财政部。</w:t>
      </w:r>
    </w:p>
    <w:p w14:paraId="09595B81">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四、认真做好组织实施。各地区、各部门应当加强组织领导，明确工作责任，细化执行要求，强化监督检查，确保国务院部署落实到位，对通知执行中出现的问题要及时向财政部报告。</w:t>
      </w:r>
    </w:p>
    <w:p w14:paraId="1318D5BE">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本通知自2022年7月1日起执行。</w:t>
      </w:r>
    </w:p>
    <w:p w14:paraId="08316501">
      <w:pPr>
        <w:pStyle w:val="2"/>
        <w:rPr>
          <w:rFonts w:hint="eastAsia" w:ascii="宋体" w:hAnsi="宋体" w:eastAsia="宋体" w:cs="宋体"/>
          <w:color w:val="auto"/>
          <w:highlight w:val="none"/>
          <w:lang w:eastAsia="zh-CN"/>
        </w:rPr>
      </w:pPr>
    </w:p>
    <w:p w14:paraId="22F642C2">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 xml:space="preserve">                                                                   财政部</w:t>
      </w:r>
    </w:p>
    <w:p w14:paraId="6311BDEF">
      <w:pPr>
        <w:widowControl/>
        <w:spacing w:line="400" w:lineRule="exact"/>
        <w:jc w:val="center"/>
        <w:rPr>
          <w:rFonts w:hint="eastAsia" w:ascii="宋体" w:hAnsi="宋体" w:eastAsia="宋体" w:cs="宋体"/>
          <w:bCs/>
          <w:color w:val="auto"/>
          <w:sz w:val="28"/>
          <w:szCs w:val="28"/>
          <w:highlight w:val="none"/>
          <w:shd w:val="clear" w:color="auto" w:fill="FFFFFF"/>
          <w:lang w:eastAsia="zh-CN"/>
        </w:rPr>
      </w:pPr>
      <w:r>
        <w:rPr>
          <w:rFonts w:hint="eastAsia" w:ascii="宋体" w:hAnsi="宋体" w:eastAsia="宋体" w:cs="宋体"/>
          <w:bCs/>
          <w:color w:val="auto"/>
          <w:szCs w:val="21"/>
          <w:highlight w:val="none"/>
          <w:lang w:eastAsia="zh-CN"/>
        </w:rPr>
        <w:t xml:space="preserve">                                                            2022年5月30日</w:t>
      </w:r>
      <w:r>
        <w:rPr>
          <w:rFonts w:hint="eastAsia" w:ascii="宋体" w:hAnsi="宋体" w:eastAsia="宋体" w:cs="宋体"/>
          <w:b/>
          <w:bCs/>
          <w:color w:val="auto"/>
          <w:szCs w:val="21"/>
          <w:highlight w:val="none"/>
          <w:lang w:eastAsia="zh-CN"/>
        </w:rPr>
        <w:br w:type="page"/>
      </w:r>
      <w:r>
        <w:rPr>
          <w:rFonts w:hint="eastAsia" w:ascii="宋体" w:hAnsi="宋体" w:eastAsia="宋体" w:cs="宋体"/>
          <w:bCs/>
          <w:color w:val="auto"/>
          <w:sz w:val="28"/>
          <w:szCs w:val="28"/>
          <w:highlight w:val="none"/>
          <w:shd w:val="clear" w:color="auto" w:fill="FFFFFF"/>
          <w:lang w:eastAsia="zh-CN"/>
        </w:rPr>
        <w:t>关于印发《吉林省强化政府采购政策支持中小企业发展落实举措》的通知</w:t>
      </w:r>
    </w:p>
    <w:p w14:paraId="158A6B83">
      <w:pPr>
        <w:widowControl/>
        <w:spacing w:before="120" w:beforeLines="50" w:after="120" w:afterLines="50"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吉财采购〔2022〕478号 </w:t>
      </w:r>
    </w:p>
    <w:p w14:paraId="6A2FAA0A">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各省级主管预算单位，各市（州）、县（市、区）财政局，长白山管委会、长春新区、中韩（长春）国际合作示范区管委会财政局，各政府采购代理机构： </w:t>
      </w:r>
    </w:p>
    <w:p w14:paraId="7F3DE882">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现将《吉林省强化政府采购政策支持中小企业发展落实举措》印发给你们，请遵照执行。 </w:t>
      </w:r>
    </w:p>
    <w:p w14:paraId="731B7CFB">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附件：吉林省强化政府采购政策支持中小企业发展落实举措 </w:t>
      </w:r>
    </w:p>
    <w:p w14:paraId="39E8D447">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吉林省财政厅 </w:t>
      </w:r>
    </w:p>
    <w:p w14:paraId="74D7C4B7">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2022年6月6日 </w:t>
      </w:r>
    </w:p>
    <w:p w14:paraId="6DC051AF">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 </w:t>
      </w:r>
    </w:p>
    <w:p w14:paraId="781C7658">
      <w:pPr>
        <w:widowControl/>
        <w:spacing w:line="400" w:lineRule="exact"/>
        <w:ind w:firstLine="64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545F2536">
      <w:pPr>
        <w:widowControl/>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吉林省强化政府采购政策支持中小企业发展落实举措 </w:t>
      </w:r>
    </w:p>
    <w:p w14:paraId="1512F441">
      <w:pPr>
        <w:widowControl/>
        <w:spacing w:line="400" w:lineRule="exact"/>
        <w:ind w:firstLine="64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05C2C3FF">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 </w:t>
      </w:r>
    </w:p>
    <w:p w14:paraId="7E14C1A7">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一、强化政策落实支持中小企业发展 </w:t>
      </w:r>
    </w:p>
    <w:p w14:paraId="4FB0565C">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 </w:t>
      </w:r>
    </w:p>
    <w:p w14:paraId="546D451F">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二、提高政府采购项目价格评审优惠幅度 </w:t>
      </w:r>
    </w:p>
    <w:p w14:paraId="70BB9D15">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 </w:t>
      </w:r>
    </w:p>
    <w:p w14:paraId="7EC89955">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三、提高政府采购工程项目预留份额比例 </w:t>
      </w:r>
    </w:p>
    <w:p w14:paraId="7C8D15AE">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审制度等，支持督促各预算单位严格落实政府采购政策。 </w:t>
      </w:r>
    </w:p>
    <w:p w14:paraId="5B5548F2">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四、降低经营成本提高履约能力 </w:t>
      </w:r>
    </w:p>
    <w:p w14:paraId="5906C094">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 </w:t>
      </w:r>
    </w:p>
    <w:p w14:paraId="4D8E5171">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五、优化政府采购程序推进全流程电子化 </w:t>
      </w:r>
    </w:p>
    <w:p w14:paraId="3278B1EC">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 </w:t>
      </w:r>
    </w:p>
    <w:p w14:paraId="09D36C2F">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六、加强项目执行管理提升政府采购透明度 </w:t>
      </w:r>
    </w:p>
    <w:p w14:paraId="6C7E68FD">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 </w:t>
      </w:r>
    </w:p>
    <w:p w14:paraId="41325ECF">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7197566B">
      <w:pPr>
        <w:widowControl/>
        <w:jc w:val="center"/>
        <w:rPr>
          <w:rFonts w:hint="eastAsia" w:ascii="宋体" w:hAnsi="宋体" w:eastAsia="宋体" w:cs="宋体"/>
          <w:b/>
          <w:color w:val="auto"/>
          <w:sz w:val="28"/>
          <w:szCs w:val="28"/>
          <w:highlight w:val="none"/>
          <w:lang w:eastAsia="zh-CN"/>
        </w:rPr>
      </w:pPr>
      <w:r>
        <w:rPr>
          <w:rFonts w:hint="eastAsia" w:ascii="宋体" w:hAnsi="宋体" w:eastAsia="宋体" w:cs="宋体"/>
          <w:b/>
          <w:bCs/>
          <w:color w:val="auto"/>
          <w:szCs w:val="21"/>
          <w:highlight w:val="none"/>
          <w:lang w:eastAsia="zh-CN"/>
        </w:rPr>
        <w:br w:type="page"/>
      </w:r>
      <w:r>
        <w:rPr>
          <w:rFonts w:hint="eastAsia" w:ascii="宋体" w:hAnsi="宋体" w:eastAsia="宋体" w:cs="宋体"/>
          <w:b/>
          <w:color w:val="auto"/>
          <w:sz w:val="28"/>
          <w:szCs w:val="28"/>
          <w:highlight w:val="none"/>
          <w:lang w:eastAsia="zh-CN"/>
        </w:rPr>
        <w:t>财政部 司法部关于政府采购支持监狱企业发展有关问题的通知</w:t>
      </w:r>
    </w:p>
    <w:p w14:paraId="21B45152">
      <w:pPr>
        <w:widowControl/>
        <w:spacing w:before="120" w:beforeLines="50" w:after="120" w:afterLines="50" w:line="288" w:lineRule="auto"/>
        <w:jc w:val="center"/>
        <w:textAlignment w:val="baseline"/>
        <w:outlineLvl w:val="1"/>
        <w:rPr>
          <w:rFonts w:hint="eastAsia" w:ascii="宋体" w:hAnsi="宋体" w:eastAsia="宋体" w:cs="宋体"/>
          <w:bCs/>
          <w:color w:val="auto"/>
          <w:szCs w:val="21"/>
          <w:highlight w:val="none"/>
          <w:lang w:eastAsia="zh-CN"/>
        </w:rPr>
      </w:pPr>
      <w:bookmarkStart w:id="160" w:name="_Toc21391"/>
      <w:r>
        <w:rPr>
          <w:rFonts w:hint="eastAsia" w:ascii="宋体" w:hAnsi="宋体" w:eastAsia="宋体" w:cs="宋体"/>
          <w:bCs/>
          <w:color w:val="auto"/>
          <w:szCs w:val="21"/>
          <w:highlight w:val="none"/>
          <w:shd w:val="clear" w:color="auto" w:fill="FFFFFF"/>
          <w:lang w:eastAsia="zh-CN"/>
        </w:rPr>
        <w:t>财库〔2014〕68号</w:t>
      </w:r>
      <w:bookmarkEnd w:id="160"/>
    </w:p>
    <w:p w14:paraId="2E81D27E">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4224E8A">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189760AA">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4445717">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二、在政府采购活动中，监狱企业视同小型、微型企业，享受预留份额、评审中价格扣除等政府采购促进中小企业发展的政府采购政策。向监狱企业采购的金额，计入面向中小企业采购的统计数据。</w:t>
      </w:r>
    </w:p>
    <w:p w14:paraId="4D5C22F0">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F6B9F10">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四、各地区可以结合本地区实际，对监狱企业生产的办公用品、家具用具、车辆维修和提供的保养服务、消防设备等，提出预留份额等政府采购支持措施，加大对监狱企业产品的采购力度。</w:t>
      </w:r>
    </w:p>
    <w:p w14:paraId="55FD2D94">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882D3CD">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p>
    <w:p w14:paraId="115CF0EE">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中华人民共和国财政部</w:t>
      </w:r>
    </w:p>
    <w:p w14:paraId="1095860F">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中华人民共和国司法部</w:t>
      </w:r>
    </w:p>
    <w:p w14:paraId="420BEDFE">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2014年6月10日</w:t>
      </w:r>
    </w:p>
    <w:p w14:paraId="31A5C95B">
      <w:pPr>
        <w:widowControl/>
        <w:spacing w:before="120" w:beforeLines="50" w:after="120" w:afterLines="50"/>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sz w:val="20"/>
          <w:szCs w:val="21"/>
          <w:highlight w:val="none"/>
          <w:shd w:val="clear" w:color="auto" w:fill="FFFFFF"/>
          <w:lang w:eastAsia="zh-CN"/>
        </w:rPr>
        <w:br w:type="page"/>
      </w:r>
      <w:r>
        <w:rPr>
          <w:rFonts w:hint="eastAsia" w:ascii="宋体" w:hAnsi="宋体" w:eastAsia="宋体" w:cs="宋体"/>
          <w:b/>
          <w:color w:val="auto"/>
          <w:sz w:val="28"/>
          <w:szCs w:val="28"/>
          <w:highlight w:val="none"/>
          <w:lang w:eastAsia="zh-CN"/>
        </w:rPr>
        <w:t>关于促进残疾人就业政府采购政策的通知</w:t>
      </w:r>
    </w:p>
    <w:p w14:paraId="63A60A17">
      <w:pPr>
        <w:widowControl/>
        <w:spacing w:before="48" w:beforeLines="20" w:after="48" w:afterLines="20" w:line="288" w:lineRule="auto"/>
        <w:jc w:val="center"/>
        <w:textAlignment w:val="baseline"/>
        <w:rPr>
          <w:rFonts w:hint="eastAsia" w:ascii="宋体" w:hAnsi="宋体" w:eastAsia="宋体" w:cs="宋体"/>
          <w:bCs/>
          <w:color w:val="auto"/>
          <w:szCs w:val="21"/>
          <w:highlight w:val="none"/>
          <w:lang w:eastAsia="zh-CN"/>
        </w:rPr>
      </w:pPr>
      <w:r>
        <w:rPr>
          <w:rFonts w:hint="eastAsia" w:ascii="宋体" w:hAnsi="宋体" w:eastAsia="宋体" w:cs="宋体"/>
          <w:b/>
          <w:color w:val="auto"/>
          <w:szCs w:val="21"/>
          <w:highlight w:val="none"/>
          <w:shd w:val="clear" w:color="auto" w:fill="FFFFFF"/>
          <w:lang w:eastAsia="zh-CN"/>
        </w:rPr>
        <w:t>财库〔2017〕141号</w:t>
      </w:r>
    </w:p>
    <w:p w14:paraId="5F2A61BD">
      <w:pPr>
        <w:widowControl/>
        <w:spacing w:line="288" w:lineRule="auto"/>
        <w:textAlignment w:val="baseline"/>
        <w:rPr>
          <w:rFonts w:hint="eastAsia" w:ascii="宋体" w:hAnsi="宋体" w:eastAsia="宋体" w:cs="宋体"/>
          <w:color w:val="auto"/>
          <w:szCs w:val="21"/>
          <w:highlight w:val="none"/>
          <w:lang w:eastAsia="zh-CN"/>
        </w:rPr>
      </w:pPr>
      <w:bookmarkStart w:id="161" w:name="toDeptId"/>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61"/>
      <w:r>
        <w:rPr>
          <w:rFonts w:hint="eastAsia" w:ascii="宋体" w:hAnsi="宋体" w:eastAsia="宋体" w:cs="宋体"/>
          <w:color w:val="auto"/>
          <w:szCs w:val="21"/>
          <w:highlight w:val="none"/>
          <w:shd w:val="clear" w:color="auto" w:fill="FFFFFF"/>
          <w:lang w:eastAsia="zh-CN"/>
        </w:rPr>
        <w:t>：</w:t>
      </w:r>
    </w:p>
    <w:p w14:paraId="2BE7D248">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为了发挥政府采购促进残疾人就业的作用，进一步保障残疾人权益，依照《政府采购法》、《残疾人保障法》等法律法规及相关规定，现就促进残疾人就业政府采购政策通知如下：</w:t>
      </w:r>
    </w:p>
    <w:p w14:paraId="78999AF2">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一、享受政府采购支持政策的残疾人福利性单位应当同时满足以下条件：</w:t>
      </w:r>
    </w:p>
    <w:p w14:paraId="7387A673">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（一）安置的残疾人占本单位在职职工人数的比例不低于25%（含25%），并且安置的残疾人人数不少于10人（含10人）；</w:t>
      </w:r>
    </w:p>
    <w:p w14:paraId="473BA123">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（二）依法与安置的每位残疾人签订了一年以上（含一年）的劳动合同或服务协议；</w:t>
      </w:r>
    </w:p>
    <w:p w14:paraId="13A5EC9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（三）为安置的每位残疾人按月足额缴纳了基本养老保险、基本医疗保险、失业保险、工伤保险和生育保险等社会保险费；</w:t>
      </w:r>
    </w:p>
    <w:p w14:paraId="276B1F18">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（四）通过银行等金融机构向安置的每位残疾人，按月支付了不低于单位所在区县适用的经省级人民政府批准的月最低工资标准的工资；</w:t>
      </w:r>
    </w:p>
    <w:p w14:paraId="71BE0062">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（五）提供本单位制造的货物、承担的工程或者服务（以下简称产品），或者提供其他残疾人福利性单位制造的货物（不包括使用非残疾人福利性单位注册商标的货物）。</w:t>
      </w:r>
    </w:p>
    <w:p w14:paraId="1E9706F5">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387F26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B4496B7">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中标、成交供应商为残疾人福利性单位的，采购人或者其委托的采购代理机构应当随中标、成交结果同时公告其《残疾人福利性单位声明函》，接受社会监督。</w:t>
      </w:r>
    </w:p>
    <w:p w14:paraId="3E857B84">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供应商提供的《残疾人福利性单位声明函》与事实不符的，依照《政府采购法》第七十七条第一款的规定追究法律责任。</w:t>
      </w:r>
    </w:p>
    <w:p w14:paraId="73053505">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118E2FA">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四、采购人采购公开招标数额标准以上的货物或者服务，因落实促进残疾人就业政策的需要，依法履行有关报批程序后，可采用公开招标以外的采购方式。</w:t>
      </w:r>
    </w:p>
    <w:p w14:paraId="74C9090F">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C7CD4E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A5F7B7E">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七、本通知自2017年10月1日起执行。</w:t>
      </w:r>
    </w:p>
    <w:p w14:paraId="122C806D">
      <w:pPr>
        <w:widowControl/>
        <w:spacing w:line="288" w:lineRule="auto"/>
        <w:jc w:val="right"/>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财政部 民政部 中国残疾人联合会</w:t>
      </w:r>
    </w:p>
    <w:p w14:paraId="64E79EF7">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2017年8月22日</w:t>
      </w:r>
    </w:p>
    <w:p w14:paraId="39D31F04">
      <w:pPr>
        <w:shd w:val="clear" w:color="auto" w:fill="FFFFFF"/>
        <w:spacing w:before="120" w:beforeLines="50" w:after="120" w:afterLines="50"/>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Cs w:val="21"/>
          <w:highlight w:val="none"/>
          <w:shd w:val="clear" w:color="auto" w:fill="FFFFFF"/>
          <w:lang w:eastAsia="zh-CN"/>
        </w:rPr>
        <w:br w:type="page"/>
      </w:r>
      <w:r>
        <w:rPr>
          <w:rFonts w:hint="eastAsia" w:ascii="宋体" w:hAnsi="宋体" w:eastAsia="宋体" w:cs="宋体"/>
          <w:b/>
          <w:bCs/>
          <w:color w:val="auto"/>
          <w:sz w:val="28"/>
          <w:szCs w:val="28"/>
          <w:highlight w:val="none"/>
          <w:lang w:eastAsia="zh-CN"/>
        </w:rPr>
        <w:t>中小企业划型标准规定</w:t>
      </w:r>
    </w:p>
    <w:p w14:paraId="196F13E5">
      <w:pPr>
        <w:shd w:val="clear" w:color="auto" w:fill="FFFFFF"/>
        <w:spacing w:before="120" w:beforeLines="50" w:after="120" w:afterLines="50"/>
        <w:jc w:val="center"/>
        <w:rPr>
          <w:rFonts w:hint="eastAsia" w:ascii="宋体" w:hAnsi="宋体" w:eastAsia="宋体" w:cs="宋体"/>
          <w:color w:val="auto"/>
          <w:highlight w:val="none"/>
          <w:lang w:eastAsia="zh-CN"/>
        </w:rPr>
      </w:pPr>
      <w:r>
        <w:rPr>
          <w:rFonts w:hint="eastAsia" w:ascii="宋体" w:hAnsi="宋体" w:eastAsia="宋体" w:cs="宋体"/>
          <w:color w:val="auto"/>
          <w:szCs w:val="21"/>
          <w:highlight w:val="none"/>
          <w:shd w:val="clear" w:color="auto" w:fill="FFFFFF"/>
          <w:lang w:eastAsia="zh-CN"/>
        </w:rPr>
        <w:t>工信部联企业〔2011〕300号</w:t>
      </w:r>
    </w:p>
    <w:p w14:paraId="628C575A">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一、根据《中华人民共和国中小企业促进法》和《国务院关于进一步促进中小企业发展的若干意见》(国发〔2009〕36号)，制定本规定。</w:t>
      </w:r>
    </w:p>
    <w:p w14:paraId="25DA6C2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二、中小企业划分为中型、小型、微型三种类型，具体标准根据企业从业人员、营业收入、资产总额等指标，结合行业特点制定。</w:t>
      </w:r>
    </w:p>
    <w:p w14:paraId="7D14B4B6">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6510D3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四、各行业划型标准为：</w:t>
      </w:r>
    </w:p>
    <w:p w14:paraId="2EFD8A71">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（一）农、林、牧、渔业。营业收入20000万元以下的为中小微型企业。其中，营业收入500万元及以上的为中型企业，营业收入50万元及以上的为小型企业，营业收入50万元以下的为微型企业。</w:t>
      </w:r>
    </w:p>
    <w:p w14:paraId="00023ECF">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A8F6D8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（三）建筑业。营业收入</w:t>
      </w:r>
      <w:r>
        <w:rPr>
          <w:rFonts w:hint="eastAsia" w:cs="宋体"/>
          <w:color w:val="auto"/>
          <w:szCs w:val="21"/>
          <w:highlight w:val="none"/>
          <w:shd w:val="clear" w:color="auto" w:fill="FFFFFF"/>
          <w:lang w:eastAsia="zh-CN"/>
        </w:rPr>
        <w:t>98.5</w:t>
      </w:r>
      <w:r>
        <w:rPr>
          <w:rFonts w:hint="eastAsia" w:ascii="宋体" w:hAnsi="宋体" w:eastAsia="宋体" w:cs="宋体"/>
          <w:color w:val="auto"/>
          <w:szCs w:val="21"/>
          <w:highlight w:val="none"/>
          <w:shd w:val="clear" w:color="auto" w:fill="FFFFFF"/>
          <w:lang w:eastAsia="zh-CN"/>
        </w:rPr>
        <w:t>000万元以下或资产总额</w:t>
      </w:r>
      <w:r>
        <w:rPr>
          <w:rFonts w:hint="eastAsia" w:cs="宋体"/>
          <w:color w:val="auto"/>
          <w:szCs w:val="21"/>
          <w:highlight w:val="none"/>
          <w:shd w:val="clear" w:color="auto" w:fill="FFFFFF"/>
          <w:lang w:eastAsia="zh-CN"/>
        </w:rPr>
        <w:t>98.5</w:t>
      </w:r>
      <w:r>
        <w:rPr>
          <w:rFonts w:hint="eastAsia" w:ascii="宋体" w:hAnsi="宋体" w:eastAsia="宋体" w:cs="宋体"/>
          <w:color w:val="auto"/>
          <w:szCs w:val="21"/>
          <w:highlight w:val="none"/>
          <w:shd w:val="clear" w:color="auto" w:fill="FFFFFF"/>
          <w:lang w:eastAsia="zh-CN"/>
        </w:rPr>
        <w:t>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1C5D691">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73A27B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A232C3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0A471E6">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018EA53">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2F1138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D874E9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156A20">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7E63F3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FC0F9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BC2CEAA">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5E439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（十五）租赁和商务服务业。从业人员300人以下或资产总额120000万元以下的为中小微型企业。其中，从业人员100人及以上，且资产总额</w:t>
      </w:r>
      <w:r>
        <w:rPr>
          <w:rFonts w:hint="eastAsia" w:cs="宋体"/>
          <w:color w:val="auto"/>
          <w:szCs w:val="21"/>
          <w:highlight w:val="none"/>
          <w:shd w:val="clear" w:color="auto" w:fill="FFFFFF"/>
          <w:lang w:eastAsia="zh-CN"/>
        </w:rPr>
        <w:t>98.5</w:t>
      </w:r>
      <w:r>
        <w:rPr>
          <w:rFonts w:hint="eastAsia" w:ascii="宋体" w:hAnsi="宋体" w:eastAsia="宋体" w:cs="宋体"/>
          <w:color w:val="auto"/>
          <w:szCs w:val="21"/>
          <w:highlight w:val="none"/>
          <w:shd w:val="clear" w:color="auto" w:fill="FFFFFF"/>
          <w:lang w:eastAsia="zh-CN"/>
        </w:rPr>
        <w:t>00万元及以上的为中型企业；从业人员10人及以上，且资产总额100万元及以上的为小型企业；从业人员10人以下或资产总额100万元以下的为微型企业。</w:t>
      </w:r>
    </w:p>
    <w:p w14:paraId="591C1D6B">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（十六）其他未列明行业。从业人员300人以下的为中小微型企业。其中，从业人员100人及以上的为中型企业；从业人员10人及以上的为小型企业；从业人员10人以下的为微型企业。</w:t>
      </w:r>
    </w:p>
    <w:p w14:paraId="7E2E487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五、企业类型的划分以统计部门的统计数据为依据。</w:t>
      </w:r>
    </w:p>
    <w:p w14:paraId="7A50F47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六、本规定适用于在中华人民共和国境内依法设立的各类所有制和各种组织形式的企业。个体工商户和本规定以外的行业，参照本规定进行划型。</w:t>
      </w:r>
    </w:p>
    <w:p w14:paraId="1964953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七、本规定的中型企业标准上限即为大型企业标准的下限，国家统计部门据此制定大中小微型企业的统计分类。国务院有关部门据此进行相关数据分析，不得制定与本规定不一致的企业划型标准。</w:t>
      </w:r>
    </w:p>
    <w:p w14:paraId="14451769">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八、本规定由工业和信息化部、国家统计局会同有关部门根据《国民经济行业分类》修订情况和企业发展变化情况适时修订。</w:t>
      </w:r>
    </w:p>
    <w:p w14:paraId="1136FCC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九、本规定由工业和信息化部、国家统计局会同有关部门负责解释。</w:t>
      </w:r>
    </w:p>
    <w:p w14:paraId="3F81D40B">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十、本规定自发布之日起执行，原国家经贸委、原国家计委、财政部和国家统计局2003年颁布的《中小企业标准暂行规定》同时废止。</w:t>
      </w:r>
    </w:p>
    <w:p w14:paraId="65D68372">
      <w:pPr>
        <w:widowControl/>
        <w:spacing w:line="340" w:lineRule="exact"/>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highlight w:val="none"/>
          <w:shd w:val="clear" w:color="auto" w:fill="FFFFFF"/>
          <w:lang w:eastAsia="zh-CN"/>
        </w:rPr>
        <w:br w:type="page"/>
      </w:r>
      <w:r>
        <w:rPr>
          <w:rFonts w:hint="eastAsia" w:ascii="宋体" w:hAnsi="宋体" w:eastAsia="宋体" w:cs="宋体"/>
          <w:b/>
          <w:color w:val="auto"/>
          <w:sz w:val="28"/>
          <w:szCs w:val="28"/>
          <w:highlight w:val="none"/>
          <w:lang w:eastAsia="zh-CN"/>
        </w:rPr>
        <w:t>《统计上大中小微型企业划分办法（2017）》修订说明</w:t>
      </w:r>
    </w:p>
    <w:p w14:paraId="613DF292">
      <w:pPr>
        <w:widowControl/>
        <w:spacing w:line="288" w:lineRule="auto"/>
        <w:ind w:firstLine="480" w:firstLineChars="200"/>
        <w:rPr>
          <w:rFonts w:hint="eastAsia" w:ascii="宋体" w:hAnsi="宋体" w:eastAsia="宋体" w:cs="宋体"/>
          <w:color w:val="auto"/>
          <w:sz w:val="24"/>
          <w:highlight w:val="none"/>
          <w:lang w:eastAsia="zh-CN"/>
        </w:rPr>
      </w:pPr>
    </w:p>
    <w:p w14:paraId="15301313">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一、修订背景</w:t>
      </w:r>
    </w:p>
    <w:p w14:paraId="22EA455C">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6F2D9614">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434F7A6">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二、修订主要内容</w:t>
      </w:r>
    </w:p>
    <w:p w14:paraId="3FB126DC">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2C886875">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将交通运输业中包括的“装卸搬运和运输代理业”修改为“多式联运和运输代理业、装卸搬运”。</w:t>
      </w:r>
    </w:p>
    <w:p w14:paraId="552B64BA">
      <w:pPr>
        <w:widowControl/>
        <w:spacing w:line="288" w:lineRule="auto"/>
        <w:ind w:firstLine="472" w:firstLineChars="200"/>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仓储业所包括的行业中类，根据《国民经济行业分类》</w:t>
      </w:r>
      <w:r>
        <w:rPr>
          <w:rFonts w:hint="eastAsia" w:ascii="宋体" w:hAnsi="宋体" w:eastAsia="宋体" w:cs="宋体"/>
          <w:color w:val="auto"/>
          <w:szCs w:val="21"/>
          <w:highlight w:val="none"/>
          <w:lang w:eastAsia="zh-CN"/>
        </w:rPr>
        <w:t>（GB/T 4754—2017）</w:t>
      </w:r>
      <w:r>
        <w:rPr>
          <w:rFonts w:hint="eastAsia" w:ascii="宋体" w:hAnsi="宋体" w:eastAsia="宋体" w:cs="宋体"/>
          <w:color w:val="auto"/>
          <w:spacing w:val="8"/>
          <w:szCs w:val="21"/>
          <w:highlight w:val="none"/>
          <w:lang w:eastAsia="zh-CN"/>
        </w:rPr>
        <w:t>调整为“通用仓储，低温仓储，危险品仓储，谷物、棉花等农产品仓储，中药材仓储和其他仓储业”。</w:t>
      </w:r>
    </w:p>
    <w:p w14:paraId="0867C5C1">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附表</w:t>
      </w:r>
    </w:p>
    <w:p w14:paraId="15821C83">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统计上大中小微型企业划分标准</w:t>
      </w:r>
    </w:p>
    <w:tbl>
      <w:tblPr>
        <w:tblStyle w:val="29"/>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7"/>
        <w:gridCol w:w="1357"/>
        <w:gridCol w:w="702"/>
        <w:gridCol w:w="1115"/>
        <w:gridCol w:w="1688"/>
        <w:gridCol w:w="1414"/>
        <w:gridCol w:w="984"/>
      </w:tblGrid>
      <w:tr w14:paraId="41C54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exact"/>
          <w:jc w:val="center"/>
        </w:trPr>
        <w:tc>
          <w:tcPr>
            <w:tcW w:w="2097" w:type="dxa"/>
            <w:vAlign w:val="center"/>
          </w:tcPr>
          <w:p w14:paraId="7CB21CE2">
            <w:pPr>
              <w:widowControl/>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行业名称</w:t>
            </w:r>
          </w:p>
        </w:tc>
        <w:tc>
          <w:tcPr>
            <w:tcW w:w="1357" w:type="dxa"/>
            <w:vAlign w:val="center"/>
          </w:tcPr>
          <w:p w14:paraId="3A09FF8E">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指标名称</w:t>
            </w:r>
          </w:p>
        </w:tc>
        <w:tc>
          <w:tcPr>
            <w:tcW w:w="702" w:type="dxa"/>
            <w:vAlign w:val="center"/>
          </w:tcPr>
          <w:p w14:paraId="21AD5330">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计量</w:t>
            </w:r>
          </w:p>
          <w:p w14:paraId="7B64E6C4">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115" w:type="dxa"/>
            <w:vAlign w:val="center"/>
          </w:tcPr>
          <w:p w14:paraId="25B2DDA8">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大型</w:t>
            </w:r>
          </w:p>
        </w:tc>
        <w:tc>
          <w:tcPr>
            <w:tcW w:w="1688" w:type="dxa"/>
            <w:vAlign w:val="center"/>
          </w:tcPr>
          <w:p w14:paraId="2233BF33">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中型</w:t>
            </w:r>
          </w:p>
        </w:tc>
        <w:tc>
          <w:tcPr>
            <w:tcW w:w="1414" w:type="dxa"/>
            <w:vAlign w:val="center"/>
          </w:tcPr>
          <w:p w14:paraId="74858C9D">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小型</w:t>
            </w:r>
          </w:p>
        </w:tc>
        <w:tc>
          <w:tcPr>
            <w:tcW w:w="984" w:type="dxa"/>
            <w:vAlign w:val="center"/>
          </w:tcPr>
          <w:p w14:paraId="7C392A00">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微型</w:t>
            </w:r>
          </w:p>
        </w:tc>
      </w:tr>
      <w:tr w14:paraId="1F60A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Align w:val="center"/>
          </w:tcPr>
          <w:p w14:paraId="697A6EC2">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农、林、牧、渔业</w:t>
            </w:r>
          </w:p>
        </w:tc>
        <w:tc>
          <w:tcPr>
            <w:tcW w:w="1357" w:type="dxa"/>
            <w:vAlign w:val="center"/>
          </w:tcPr>
          <w:p w14:paraId="193E60C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4F3E26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1B60E72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5DC5FBF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0D8C4E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50≤Y＜500</w:t>
            </w:r>
          </w:p>
        </w:tc>
        <w:tc>
          <w:tcPr>
            <w:tcW w:w="984" w:type="dxa"/>
            <w:vAlign w:val="center"/>
          </w:tcPr>
          <w:p w14:paraId="3FFC5E7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10C5F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724902DA">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工业 *</w:t>
            </w:r>
          </w:p>
        </w:tc>
        <w:tc>
          <w:tcPr>
            <w:tcW w:w="1357" w:type="dxa"/>
            <w:vAlign w:val="center"/>
          </w:tcPr>
          <w:p w14:paraId="16D9DD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5C3C59C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52AC53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6BFFB7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2B65B3F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1959214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BF33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252231C2">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0F00C7A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ECE75A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22266F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4D11CA5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2000≤Y＜40000</w:t>
            </w:r>
          </w:p>
        </w:tc>
        <w:tc>
          <w:tcPr>
            <w:tcW w:w="1414" w:type="dxa"/>
            <w:vAlign w:val="center"/>
          </w:tcPr>
          <w:p w14:paraId="5DDF700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300≤Y＜2000</w:t>
            </w:r>
          </w:p>
        </w:tc>
        <w:tc>
          <w:tcPr>
            <w:tcW w:w="984" w:type="dxa"/>
            <w:vAlign w:val="center"/>
          </w:tcPr>
          <w:p w14:paraId="040A52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0244E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09FC240D">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建筑业</w:t>
            </w:r>
          </w:p>
        </w:tc>
        <w:tc>
          <w:tcPr>
            <w:tcW w:w="1357" w:type="dxa"/>
            <w:vAlign w:val="center"/>
          </w:tcPr>
          <w:p w14:paraId="2E269A7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F3DCA8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9F0550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w:t>
            </w:r>
            <w:r>
              <w:rPr>
                <w:rFonts w:hint="eastAsia" w:cs="宋体"/>
                <w:b/>
                <w:color w:val="auto"/>
                <w:szCs w:val="21"/>
                <w:highlight w:val="none"/>
                <w:lang w:eastAsia="zh-CN"/>
              </w:rPr>
              <w:t>98.5</w:t>
            </w:r>
            <w:r>
              <w:rPr>
                <w:rFonts w:hint="eastAsia" w:ascii="宋体" w:hAnsi="宋体" w:eastAsia="宋体" w:cs="宋体"/>
                <w:b/>
                <w:color w:val="auto"/>
                <w:szCs w:val="21"/>
                <w:highlight w:val="none"/>
              </w:rPr>
              <w:t>000</w:t>
            </w:r>
          </w:p>
        </w:tc>
        <w:tc>
          <w:tcPr>
            <w:tcW w:w="1688" w:type="dxa"/>
            <w:vAlign w:val="center"/>
          </w:tcPr>
          <w:p w14:paraId="3510AA6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6000≤Y＜</w:t>
            </w:r>
            <w:r>
              <w:rPr>
                <w:rFonts w:hint="eastAsia" w:cs="宋体"/>
                <w:b/>
                <w:color w:val="auto"/>
                <w:szCs w:val="21"/>
                <w:highlight w:val="none"/>
                <w:lang w:eastAsia="zh-CN"/>
              </w:rPr>
              <w:t>98.5</w:t>
            </w:r>
            <w:r>
              <w:rPr>
                <w:rFonts w:hint="eastAsia" w:ascii="宋体" w:hAnsi="宋体" w:eastAsia="宋体" w:cs="宋体"/>
                <w:b/>
                <w:color w:val="auto"/>
                <w:szCs w:val="21"/>
                <w:highlight w:val="none"/>
              </w:rPr>
              <w:t>000</w:t>
            </w:r>
          </w:p>
        </w:tc>
        <w:tc>
          <w:tcPr>
            <w:tcW w:w="1414" w:type="dxa"/>
            <w:vAlign w:val="center"/>
          </w:tcPr>
          <w:p w14:paraId="2AD626C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300≤Y＜6000</w:t>
            </w:r>
          </w:p>
        </w:tc>
        <w:tc>
          <w:tcPr>
            <w:tcW w:w="984" w:type="dxa"/>
            <w:vAlign w:val="center"/>
          </w:tcPr>
          <w:p w14:paraId="2F3CECD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5F05D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0D86B7F6">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41E6744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7FF1D82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9A62B3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w:t>
            </w:r>
            <w:r>
              <w:rPr>
                <w:rFonts w:hint="eastAsia" w:cs="宋体"/>
                <w:b/>
                <w:color w:val="auto"/>
                <w:szCs w:val="21"/>
                <w:highlight w:val="none"/>
                <w:lang w:eastAsia="zh-CN"/>
              </w:rPr>
              <w:t>98.5</w:t>
            </w:r>
            <w:r>
              <w:rPr>
                <w:rFonts w:hint="eastAsia" w:ascii="宋体" w:hAnsi="宋体" w:eastAsia="宋体" w:cs="宋体"/>
                <w:b/>
                <w:color w:val="auto"/>
                <w:szCs w:val="21"/>
                <w:highlight w:val="none"/>
              </w:rPr>
              <w:t>000</w:t>
            </w:r>
          </w:p>
        </w:tc>
        <w:tc>
          <w:tcPr>
            <w:tcW w:w="1688" w:type="dxa"/>
            <w:vAlign w:val="center"/>
          </w:tcPr>
          <w:p w14:paraId="2BCB535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w:t>
            </w:r>
            <w:r>
              <w:rPr>
                <w:rFonts w:hint="eastAsia" w:cs="宋体"/>
                <w:b/>
                <w:color w:val="auto"/>
                <w:szCs w:val="21"/>
                <w:highlight w:val="none"/>
                <w:lang w:eastAsia="zh-CN"/>
              </w:rPr>
              <w:t>98.5</w:t>
            </w:r>
            <w:r>
              <w:rPr>
                <w:rFonts w:hint="eastAsia" w:ascii="宋体" w:hAnsi="宋体" w:eastAsia="宋体" w:cs="宋体"/>
                <w:b/>
                <w:color w:val="auto"/>
                <w:szCs w:val="21"/>
                <w:highlight w:val="none"/>
              </w:rPr>
              <w:t>000</w:t>
            </w:r>
          </w:p>
        </w:tc>
        <w:tc>
          <w:tcPr>
            <w:tcW w:w="1414" w:type="dxa"/>
            <w:vAlign w:val="center"/>
          </w:tcPr>
          <w:p w14:paraId="375CCDE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300≤Z＜5000</w:t>
            </w:r>
          </w:p>
        </w:tc>
        <w:tc>
          <w:tcPr>
            <w:tcW w:w="984" w:type="dxa"/>
            <w:vAlign w:val="center"/>
          </w:tcPr>
          <w:p w14:paraId="4F5D47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Z＜300</w:t>
            </w:r>
          </w:p>
        </w:tc>
      </w:tr>
      <w:tr w14:paraId="7893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1ACDCC9F">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批发业</w:t>
            </w:r>
          </w:p>
        </w:tc>
        <w:tc>
          <w:tcPr>
            <w:tcW w:w="1357" w:type="dxa"/>
            <w:vAlign w:val="center"/>
          </w:tcPr>
          <w:p w14:paraId="632494A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563260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3EB8B3A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3B07462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20≤X＜200</w:t>
            </w:r>
          </w:p>
        </w:tc>
        <w:tc>
          <w:tcPr>
            <w:tcW w:w="1414" w:type="dxa"/>
            <w:vAlign w:val="center"/>
          </w:tcPr>
          <w:p w14:paraId="407AD76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5≤X＜20</w:t>
            </w:r>
          </w:p>
        </w:tc>
        <w:tc>
          <w:tcPr>
            <w:tcW w:w="984" w:type="dxa"/>
            <w:vAlign w:val="center"/>
          </w:tcPr>
          <w:p w14:paraId="4C6854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X＜5</w:t>
            </w:r>
          </w:p>
        </w:tc>
      </w:tr>
      <w:tr w14:paraId="06308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0D6E734B">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4716CA4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0CF2A8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B99CC0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05182B5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5000≤Y＜40000</w:t>
            </w:r>
          </w:p>
        </w:tc>
        <w:tc>
          <w:tcPr>
            <w:tcW w:w="1414" w:type="dxa"/>
            <w:vAlign w:val="center"/>
          </w:tcPr>
          <w:p w14:paraId="5314C67D">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1000≤Y＜5000</w:t>
            </w:r>
          </w:p>
        </w:tc>
        <w:tc>
          <w:tcPr>
            <w:tcW w:w="984" w:type="dxa"/>
            <w:vAlign w:val="center"/>
          </w:tcPr>
          <w:p w14:paraId="39DE27C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w:t>
            </w:r>
          </w:p>
        </w:tc>
      </w:tr>
      <w:tr w14:paraId="683EF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3FFAB884">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零售业</w:t>
            </w:r>
          </w:p>
        </w:tc>
        <w:tc>
          <w:tcPr>
            <w:tcW w:w="1357" w:type="dxa"/>
            <w:vAlign w:val="center"/>
          </w:tcPr>
          <w:p w14:paraId="2D9C3D9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9328BF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E95372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D6ED39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50≤X＜300</w:t>
            </w:r>
          </w:p>
        </w:tc>
        <w:tc>
          <w:tcPr>
            <w:tcW w:w="1414" w:type="dxa"/>
            <w:vAlign w:val="center"/>
          </w:tcPr>
          <w:p w14:paraId="1F0B3FE6">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10≤X＜50 </w:t>
            </w:r>
          </w:p>
        </w:tc>
        <w:tc>
          <w:tcPr>
            <w:tcW w:w="984" w:type="dxa"/>
            <w:vAlign w:val="center"/>
          </w:tcPr>
          <w:p w14:paraId="4863A5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4527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3A7248F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15B5CE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9E5D4B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03C44C4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37814B6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4DBD563E">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100≤Y＜500 </w:t>
            </w:r>
          </w:p>
        </w:tc>
        <w:tc>
          <w:tcPr>
            <w:tcW w:w="984" w:type="dxa"/>
            <w:vAlign w:val="center"/>
          </w:tcPr>
          <w:p w14:paraId="742C1B9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4F824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087D6D3">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交通运输业 *</w:t>
            </w:r>
          </w:p>
        </w:tc>
        <w:tc>
          <w:tcPr>
            <w:tcW w:w="1357" w:type="dxa"/>
            <w:vAlign w:val="center"/>
          </w:tcPr>
          <w:p w14:paraId="7BC42F3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C0D0F6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E03436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10E498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6E14DD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7D9CCC2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40873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7E5CFE4">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C211D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4494F5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140519A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0C6ACCE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3000≤Y＜30000</w:t>
            </w:r>
          </w:p>
        </w:tc>
        <w:tc>
          <w:tcPr>
            <w:tcW w:w="1414" w:type="dxa"/>
            <w:vAlign w:val="center"/>
          </w:tcPr>
          <w:p w14:paraId="2B4D9ED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200≤Y＜3000</w:t>
            </w:r>
          </w:p>
        </w:tc>
        <w:tc>
          <w:tcPr>
            <w:tcW w:w="984" w:type="dxa"/>
            <w:vAlign w:val="center"/>
          </w:tcPr>
          <w:p w14:paraId="378638E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w:t>
            </w:r>
          </w:p>
        </w:tc>
      </w:tr>
      <w:tr w14:paraId="7A5DA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F9B4722">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仓储业*</w:t>
            </w:r>
          </w:p>
        </w:tc>
        <w:tc>
          <w:tcPr>
            <w:tcW w:w="1357" w:type="dxa"/>
            <w:vAlign w:val="center"/>
          </w:tcPr>
          <w:p w14:paraId="7E6C57E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4FD4CED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47C79CD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0C56DA4E">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w:t>
            </w:r>
          </w:p>
        </w:tc>
        <w:tc>
          <w:tcPr>
            <w:tcW w:w="1414" w:type="dxa"/>
            <w:vAlign w:val="center"/>
          </w:tcPr>
          <w:p w14:paraId="0EF6B49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20≤X＜100</w:t>
            </w:r>
          </w:p>
        </w:tc>
        <w:tc>
          <w:tcPr>
            <w:tcW w:w="984" w:type="dxa"/>
            <w:vAlign w:val="center"/>
          </w:tcPr>
          <w:p w14:paraId="032DFFA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070D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EB73106">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22E11B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00F9D4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48C8C1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199910A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1000≤Y＜30000</w:t>
            </w:r>
          </w:p>
        </w:tc>
        <w:tc>
          <w:tcPr>
            <w:tcW w:w="1414" w:type="dxa"/>
            <w:vAlign w:val="center"/>
          </w:tcPr>
          <w:p w14:paraId="4017B83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29BE5AD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05899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324BFFC">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邮政业</w:t>
            </w:r>
          </w:p>
        </w:tc>
        <w:tc>
          <w:tcPr>
            <w:tcW w:w="1357" w:type="dxa"/>
            <w:vAlign w:val="center"/>
          </w:tcPr>
          <w:p w14:paraId="1AA4384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3BC1F1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5E4E01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2756CF2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3C80C7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628815F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4A96D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3F3A939D">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FB7E64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6AE2F9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3E8CFC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0AC1F52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2000≤Y＜30000</w:t>
            </w:r>
          </w:p>
        </w:tc>
        <w:tc>
          <w:tcPr>
            <w:tcW w:w="1414" w:type="dxa"/>
            <w:vAlign w:val="center"/>
          </w:tcPr>
          <w:p w14:paraId="408831F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3707AB5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2DB4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50159AD7">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住宿业</w:t>
            </w:r>
          </w:p>
        </w:tc>
        <w:tc>
          <w:tcPr>
            <w:tcW w:w="1357" w:type="dxa"/>
            <w:vAlign w:val="center"/>
          </w:tcPr>
          <w:p w14:paraId="2F39F14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CCCC4A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2D4C78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13AF7F01">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794C91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5F5542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759FC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36625EE8">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D610F0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6572C3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B613AB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701FCBB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071556D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0F99F8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610D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5FB66B82">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餐饮业</w:t>
            </w:r>
          </w:p>
        </w:tc>
        <w:tc>
          <w:tcPr>
            <w:tcW w:w="1357" w:type="dxa"/>
            <w:vAlign w:val="center"/>
          </w:tcPr>
          <w:p w14:paraId="2812880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7ACA37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D1FB1E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476E9A7">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3965CCA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2E5AE5E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1EA02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170AC5F">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185D68C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4DB479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1A8987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083584B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7A539F1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286C759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4B2F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11BAB69">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信息传输业*</w:t>
            </w:r>
          </w:p>
        </w:tc>
        <w:tc>
          <w:tcPr>
            <w:tcW w:w="1357" w:type="dxa"/>
            <w:vAlign w:val="center"/>
          </w:tcPr>
          <w:p w14:paraId="3BF4472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2F2C97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4C8ABF8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X≥2000</w:t>
            </w:r>
          </w:p>
        </w:tc>
        <w:tc>
          <w:tcPr>
            <w:tcW w:w="1688" w:type="dxa"/>
            <w:vAlign w:val="center"/>
          </w:tcPr>
          <w:p w14:paraId="2333602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100≤X＜2000</w:t>
            </w:r>
          </w:p>
        </w:tc>
        <w:tc>
          <w:tcPr>
            <w:tcW w:w="1414" w:type="dxa"/>
            <w:vAlign w:val="center"/>
          </w:tcPr>
          <w:p w14:paraId="6729D25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17C6EA2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661D4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65B40A3">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40593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68C175E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85626B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Y≥100000</w:t>
            </w:r>
          </w:p>
        </w:tc>
        <w:tc>
          <w:tcPr>
            <w:tcW w:w="1688" w:type="dxa"/>
            <w:vAlign w:val="center"/>
          </w:tcPr>
          <w:p w14:paraId="6C2BCC8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1000≤Y＜100000</w:t>
            </w:r>
          </w:p>
        </w:tc>
        <w:tc>
          <w:tcPr>
            <w:tcW w:w="1414" w:type="dxa"/>
            <w:vAlign w:val="center"/>
          </w:tcPr>
          <w:p w14:paraId="1460A65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0CE4A19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15D38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399BF023">
            <w:pPr>
              <w:widowControl/>
              <w:spacing w:line="288" w:lineRule="auto"/>
              <w:jc w:val="center"/>
              <w:rPr>
                <w:rFonts w:hint="eastAsia" w:ascii="宋体" w:hAnsi="宋体" w:eastAsia="宋体" w:cs="宋体"/>
                <w:b/>
                <w:color w:val="auto"/>
                <w:spacing w:val="-12"/>
                <w:szCs w:val="21"/>
                <w:highlight w:val="none"/>
                <w:lang w:eastAsia="zh-CN"/>
              </w:rPr>
            </w:pPr>
            <w:r>
              <w:rPr>
                <w:rFonts w:hint="eastAsia" w:ascii="宋体" w:hAnsi="宋体" w:eastAsia="宋体" w:cs="宋体"/>
                <w:b/>
                <w:color w:val="auto"/>
                <w:spacing w:val="-12"/>
                <w:szCs w:val="21"/>
                <w:highlight w:val="none"/>
                <w:lang w:eastAsia="zh-CN"/>
              </w:rPr>
              <w:t>软件和信息技术服</w:t>
            </w:r>
            <w:r>
              <w:rPr>
                <w:rFonts w:hint="eastAsia" w:ascii="宋体" w:hAnsi="宋体" w:eastAsia="宋体" w:cs="宋体"/>
                <w:b/>
                <w:color w:val="auto"/>
                <w:szCs w:val="21"/>
                <w:highlight w:val="none"/>
                <w:lang w:eastAsia="zh-CN"/>
              </w:rPr>
              <w:t>务业</w:t>
            </w:r>
          </w:p>
        </w:tc>
        <w:tc>
          <w:tcPr>
            <w:tcW w:w="1357" w:type="dxa"/>
            <w:vAlign w:val="center"/>
          </w:tcPr>
          <w:p w14:paraId="0346296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306A7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06E673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6ADA112E">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3F1DF66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3CA4A10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73C1F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65C1D4C5">
            <w:pPr>
              <w:widowControl/>
              <w:spacing w:line="288" w:lineRule="auto"/>
              <w:jc w:val="center"/>
              <w:rPr>
                <w:rFonts w:hint="eastAsia" w:ascii="宋体" w:hAnsi="宋体" w:eastAsia="宋体" w:cs="宋体"/>
                <w:b/>
                <w:color w:val="auto"/>
                <w:spacing w:val="-12"/>
                <w:szCs w:val="21"/>
                <w:highlight w:val="none"/>
              </w:rPr>
            </w:pPr>
          </w:p>
        </w:tc>
        <w:tc>
          <w:tcPr>
            <w:tcW w:w="1357" w:type="dxa"/>
            <w:vAlign w:val="center"/>
          </w:tcPr>
          <w:p w14:paraId="43AEE5A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0CDF9AD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B37AA4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13B45AE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1000≤Y＜10000</w:t>
            </w:r>
          </w:p>
        </w:tc>
        <w:tc>
          <w:tcPr>
            <w:tcW w:w="1414" w:type="dxa"/>
            <w:vAlign w:val="center"/>
          </w:tcPr>
          <w:p w14:paraId="63DAB72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50≤Y＜1000</w:t>
            </w:r>
          </w:p>
        </w:tc>
        <w:tc>
          <w:tcPr>
            <w:tcW w:w="984" w:type="dxa"/>
            <w:vAlign w:val="center"/>
          </w:tcPr>
          <w:p w14:paraId="435B83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67B26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2102C734">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房地产开发经营</w:t>
            </w:r>
          </w:p>
        </w:tc>
        <w:tc>
          <w:tcPr>
            <w:tcW w:w="1357" w:type="dxa"/>
            <w:vAlign w:val="center"/>
          </w:tcPr>
          <w:p w14:paraId="4F3A07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465EDA5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161DE5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Y≥200000</w:t>
            </w:r>
          </w:p>
        </w:tc>
        <w:tc>
          <w:tcPr>
            <w:tcW w:w="1688" w:type="dxa"/>
            <w:vAlign w:val="center"/>
          </w:tcPr>
          <w:p w14:paraId="2776D13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1000≤Y＜200000</w:t>
            </w:r>
          </w:p>
        </w:tc>
        <w:tc>
          <w:tcPr>
            <w:tcW w:w="1414" w:type="dxa"/>
            <w:vAlign w:val="center"/>
          </w:tcPr>
          <w:p w14:paraId="2AB60F0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1D39B12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179DF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2FEE6D8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F24D14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7AC6E89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6D38191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Z≥10000</w:t>
            </w:r>
          </w:p>
        </w:tc>
        <w:tc>
          <w:tcPr>
            <w:tcW w:w="1688" w:type="dxa"/>
            <w:vAlign w:val="center"/>
          </w:tcPr>
          <w:p w14:paraId="32E4E9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5000≤Z＜10000</w:t>
            </w:r>
          </w:p>
        </w:tc>
        <w:tc>
          <w:tcPr>
            <w:tcW w:w="1414" w:type="dxa"/>
            <w:vAlign w:val="center"/>
          </w:tcPr>
          <w:p w14:paraId="163411B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2000≤Z＜5000   </w:t>
            </w:r>
          </w:p>
        </w:tc>
        <w:tc>
          <w:tcPr>
            <w:tcW w:w="984" w:type="dxa"/>
            <w:vAlign w:val="center"/>
          </w:tcPr>
          <w:p w14:paraId="0CAD3F9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Z＜2000</w:t>
            </w:r>
          </w:p>
        </w:tc>
      </w:tr>
      <w:tr w14:paraId="75199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65B73076">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物业管理</w:t>
            </w:r>
          </w:p>
        </w:tc>
        <w:tc>
          <w:tcPr>
            <w:tcW w:w="1357" w:type="dxa"/>
            <w:vAlign w:val="center"/>
          </w:tcPr>
          <w:p w14:paraId="732E529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4ECB67D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851F7A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2672CD8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05F2FF2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984" w:type="dxa"/>
            <w:vAlign w:val="center"/>
          </w:tcPr>
          <w:p w14:paraId="2022D4B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w:t>
            </w:r>
          </w:p>
        </w:tc>
      </w:tr>
      <w:tr w14:paraId="0DD6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79F671C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A37CAF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B3B3E2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69EF860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Y≥5000</w:t>
            </w:r>
          </w:p>
        </w:tc>
        <w:tc>
          <w:tcPr>
            <w:tcW w:w="1688" w:type="dxa"/>
            <w:vAlign w:val="center"/>
          </w:tcPr>
          <w:p w14:paraId="4A033A38">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1000≤Y＜5000 </w:t>
            </w:r>
          </w:p>
        </w:tc>
        <w:tc>
          <w:tcPr>
            <w:tcW w:w="1414" w:type="dxa"/>
            <w:vAlign w:val="center"/>
          </w:tcPr>
          <w:p w14:paraId="1C7BA45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500≤Y＜1000</w:t>
            </w:r>
          </w:p>
        </w:tc>
        <w:tc>
          <w:tcPr>
            <w:tcW w:w="984" w:type="dxa"/>
            <w:vAlign w:val="center"/>
          </w:tcPr>
          <w:p w14:paraId="4A3308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w:t>
            </w:r>
          </w:p>
        </w:tc>
      </w:tr>
      <w:tr w14:paraId="7B2B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4624E285">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租赁和商务服务业</w:t>
            </w:r>
          </w:p>
        </w:tc>
        <w:tc>
          <w:tcPr>
            <w:tcW w:w="1357" w:type="dxa"/>
            <w:vAlign w:val="center"/>
          </w:tcPr>
          <w:p w14:paraId="121592D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5007D25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F1080F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02BB9194">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4E28DB4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3EE0552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37EFD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6AB0B433">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3FF9650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02CB78B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BA20F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Z≥120000</w:t>
            </w:r>
          </w:p>
        </w:tc>
        <w:tc>
          <w:tcPr>
            <w:tcW w:w="1688" w:type="dxa"/>
            <w:vAlign w:val="center"/>
          </w:tcPr>
          <w:p w14:paraId="6DA737E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w:t>
            </w:r>
            <w:r>
              <w:rPr>
                <w:rFonts w:hint="eastAsia" w:cs="宋体"/>
                <w:b/>
                <w:color w:val="auto"/>
                <w:szCs w:val="21"/>
                <w:highlight w:val="none"/>
                <w:lang w:eastAsia="zh-CN"/>
              </w:rPr>
              <w:t>98.5</w:t>
            </w:r>
            <w:r>
              <w:rPr>
                <w:rFonts w:hint="eastAsia" w:ascii="宋体" w:hAnsi="宋体" w:eastAsia="宋体" w:cs="宋体"/>
                <w:b/>
                <w:color w:val="auto"/>
                <w:szCs w:val="21"/>
                <w:highlight w:val="none"/>
              </w:rPr>
              <w:t>00≤Z＜120000</w:t>
            </w:r>
          </w:p>
        </w:tc>
        <w:tc>
          <w:tcPr>
            <w:tcW w:w="1414" w:type="dxa"/>
            <w:vAlign w:val="center"/>
          </w:tcPr>
          <w:p w14:paraId="25D93D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100≤Z＜</w:t>
            </w:r>
            <w:r>
              <w:rPr>
                <w:rFonts w:hint="eastAsia" w:cs="宋体"/>
                <w:b/>
                <w:color w:val="auto"/>
                <w:szCs w:val="21"/>
                <w:highlight w:val="none"/>
                <w:lang w:eastAsia="zh-CN"/>
              </w:rPr>
              <w:t>98.5</w:t>
            </w:r>
            <w:r>
              <w:rPr>
                <w:rFonts w:hint="eastAsia" w:ascii="宋体" w:hAnsi="宋体" w:eastAsia="宋体" w:cs="宋体"/>
                <w:b/>
                <w:color w:val="auto"/>
                <w:szCs w:val="21"/>
                <w:highlight w:val="none"/>
              </w:rPr>
              <w:t>00</w:t>
            </w:r>
          </w:p>
        </w:tc>
        <w:tc>
          <w:tcPr>
            <w:tcW w:w="984" w:type="dxa"/>
            <w:vAlign w:val="center"/>
          </w:tcPr>
          <w:p w14:paraId="2A1B07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w:t>
            </w:r>
          </w:p>
        </w:tc>
      </w:tr>
      <w:tr w14:paraId="0907C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jc w:val="center"/>
        </w:trPr>
        <w:tc>
          <w:tcPr>
            <w:tcW w:w="2097" w:type="dxa"/>
            <w:vAlign w:val="center"/>
          </w:tcPr>
          <w:p w14:paraId="7F7CE271">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其他未列明行业*</w:t>
            </w:r>
          </w:p>
        </w:tc>
        <w:tc>
          <w:tcPr>
            <w:tcW w:w="1357" w:type="dxa"/>
            <w:vAlign w:val="center"/>
          </w:tcPr>
          <w:p w14:paraId="55CFF27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2A26219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6B35C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58AE02D8">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54060D0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6711F1C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bl>
    <w:p w14:paraId="1277DB1F">
      <w:pPr>
        <w:widowControl/>
        <w:spacing w:line="288" w:lineRule="auto"/>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说明：</w:t>
      </w:r>
    </w:p>
    <w:p w14:paraId="5FF99614">
      <w:pPr>
        <w:widowControl/>
        <w:spacing w:line="288" w:lineRule="auto"/>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　　1.大型、中型和小型企业须同时满足所列指标的下限，否则下划一档；微型企业只须满足所列指标中的一项即可。</w:t>
      </w:r>
    </w:p>
    <w:p w14:paraId="6513EB31">
      <w:pPr>
        <w:widowControl/>
        <w:spacing w:line="288" w:lineRule="auto"/>
        <w:ind w:firstLine="452"/>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7D60A38">
      <w:pPr>
        <w:widowControl/>
        <w:spacing w:line="288" w:lineRule="auto"/>
        <w:ind w:firstLine="452"/>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lang w:eastAsia="zh-CN"/>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hint="eastAsia" w:ascii="宋体" w:hAnsi="宋体" w:eastAsia="宋体" w:cs="宋体"/>
          <w:color w:val="auto"/>
          <w:spacing w:val="8"/>
          <w:szCs w:val="21"/>
          <w:highlight w:val="none"/>
        </w:rPr>
        <w:t>（3）资产总额，采用资产总计代替。</w:t>
      </w:r>
    </w:p>
    <w:p w14:paraId="11272601">
      <w:pPr>
        <w:rPr>
          <w:rFonts w:hint="eastAsia" w:ascii="宋体" w:hAnsi="宋体" w:eastAsia="宋体" w:cs="宋体"/>
          <w:color w:val="auto"/>
          <w:szCs w:val="21"/>
          <w:highlight w:val="none"/>
        </w:rPr>
      </w:pPr>
    </w:p>
    <w:p w14:paraId="33C467C2">
      <w:pPr>
        <w:rPr>
          <w:rFonts w:hint="eastAsia" w:ascii="宋体" w:hAnsi="宋体" w:eastAsia="宋体" w:cs="宋体"/>
          <w:color w:val="auto"/>
          <w:szCs w:val="21"/>
          <w:highlight w:val="none"/>
        </w:rPr>
      </w:pPr>
    </w:p>
    <w:p w14:paraId="390F5B67">
      <w:pPr>
        <w:pStyle w:val="25"/>
        <w:rPr>
          <w:rFonts w:hint="eastAsia" w:ascii="宋体" w:hAnsi="宋体" w:eastAsia="宋体" w:cs="宋体"/>
          <w:b/>
          <w:color w:val="auto"/>
          <w:sz w:val="21"/>
          <w:highlight w:val="none"/>
        </w:rPr>
      </w:pPr>
    </w:p>
    <w:p w14:paraId="72EEB40F">
      <w:pPr>
        <w:pStyle w:val="8"/>
        <w:rPr>
          <w:rFonts w:hint="eastAsia" w:ascii="宋体" w:hAnsi="宋体" w:eastAsia="宋体" w:cs="宋体"/>
          <w:color w:val="auto"/>
          <w:highlight w:val="none"/>
        </w:rPr>
      </w:pPr>
    </w:p>
    <w:sectPr>
      <w:footerReference r:id="rId14" w:type="default"/>
      <w:pgSz w:w="12240" w:h="15840"/>
      <w:pgMar w:top="1400" w:right="1720" w:bottom="1120" w:left="172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3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6219D">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7F3E9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LFQRssBAACcAwAADgAAAGRycy9lMm9Eb2MueG1srVPNjtMwEL4j8Q6W&#10;79RppUV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Uljlsc+OXH98vP35df38iy&#10;urn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CxUEbLAQAAnAMAAA4AAAAAAAAAAQAgAAAAHgEAAGRycy9lMm9E&#10;b2MueG1sUEsFBgAAAAAGAAYAWQEAAFsFAAAAAA==&#10;">
              <v:fill on="f" focussize="0,0"/>
              <v:stroke on="f"/>
              <v:imagedata o:title=""/>
              <o:lock v:ext="edit" aspectratio="f"/>
              <v:textbox inset="0mm,0mm,0mm,0mm" style="mso-fit-shape-to-text:t;">
                <w:txbxContent>
                  <w:p w14:paraId="7E7F3E9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6FA1C">
    <w:pPr>
      <w:pStyle w:val="8"/>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D35D32">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DZtxssBAACcAwAADgAAAGRycy9lMm9Eb2MueG1srVPNjtMwEL4j8Q6W&#10;79RpEasq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fUmJ4xYHfvn+7fLj1+XnV7Ks&#10;Xt3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g2bcbLAQAAnAMAAA4AAAAAAAAAAQAgAAAAHgEAAGRycy9lMm9E&#10;b2MueG1sUEsFBgAAAAAGAAYAWQEAAFsFAAAAAA==&#10;">
              <v:fill on="f" focussize="0,0"/>
              <v:stroke on="f"/>
              <v:imagedata o:title=""/>
              <o:lock v:ext="edit" aspectratio="f"/>
              <v:textbox inset="0mm,0mm,0mm,0mm" style="mso-fit-shape-to-text:t;">
                <w:txbxContent>
                  <w:p w14:paraId="46D35D32">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A3D6E">
    <w:pPr>
      <w:pStyle w:val="8"/>
      <w:spacing w:line="14" w:lineRule="auto"/>
      <w:rPr>
        <w:sz w:val="14"/>
      </w:rPr>
    </w:pPr>
    <w:r>
      <w:rPr>
        <w:sz w:val="1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A134A9">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oWlKssBAACcAwAADgAAAGRycy9lMm9Eb2MueG1srVNNrtMwEN4jcQfL&#10;e+q04qeKmj6BqoeQECA9OIDr2I0l/8njNukF4Aas2LDnXD0HYyfpg8fmLdg445nxN983M9ncDNaQ&#10;k4ygvWvoclFRIp3wrXaHhn75fPtsTQkk7lpuvJMNPUugN9unTzZ9qOXKd960MhIEcVD3oaFdSqFm&#10;DEQnLYeFD9JhUPloecJrPLA28h7RrWGrqnrJeh/bEL2QAOjdjUE6IcbHAHqltJA7L45WujSiRml4&#10;QknQ6QB0W9gqJUX6qBTIRExDUWkqJxZBe59Ptt3w+hB56LSYKPDHUHigyXLtsOgVascTJ8eo/4Gy&#10;WkQPXqWF8JaNQkpHUMWyetCbu44HWbRgqyFcmw7/D1Z8OH2KRLcNfU6J4xYHfvn+7fLj1+XnV7Ks&#10;XrzKHeoD1Jh4FzA1DW/8gHsz+wGdWfigos1flEQwjv09X/srh0REfrRerdcVhgTG5gvis/vnIUJ6&#10;K70l2WhoxAGWvvLTe0hj6pySqzl/q40pQzTuLwdiZg/L3EeO2UrDfpgE7X17Rj09zr6hDledEvPO&#10;YWvzmsxGnI39bBxD1IcOqS0LLwivjwlJFG65wgg7FcahFXXTguWt+PNesu5/qu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qFpSrLAQAAnAMAAA4AAAAAAAAAAQAgAAAAHgEAAGRycy9lMm9E&#10;b2MueG1sUEsFBgAAAAAGAAYAWQEAAFsFAAAAAA==&#10;">
              <v:fill on="f" focussize="0,0"/>
              <v:stroke on="f"/>
              <v:imagedata o:title=""/>
              <o:lock v:ext="edit" aspectratio="f"/>
              <v:textbox inset="0mm,0mm,0mm,0mm" style="mso-fit-shape-to-text:t;">
                <w:txbxContent>
                  <w:p w14:paraId="43A134A9">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742DF">
    <w:pPr>
      <w:pStyle w:val="8"/>
      <w:spacing w:line="14" w:lineRule="auto"/>
      <w:rPr>
        <w:sz w:val="20"/>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A240A6">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8"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j5PHcwBAACcAwAADgAAAGRycy9lMm9Eb2MueG1srVNLbtswEN0XyB0I&#10;7mPKBlIIguWghZEiQNAWSHsAmqIsAvyBQ1vyBdobdNVN9z2Xz9EhJTlpusmiG2o4M3zz3sxofTsY&#10;TY4ygHK2pstFQYm0wjXK7mv69cvddUkJRG4brp2VNT1JoLebqzfr3ldy5TqnGxkIglioel/TLkZf&#10;MQaik4bDwnlpMdi6YHjEa9izJvAe0Y1mq6J4y3oXGh+ckADo3Y5BOiGG1wC6tlVCbp04GGnjiBqk&#10;5hElQac80E1m27ZSxE9tCzISXVNUGvOJRdDepZNt1rzaB+47JSYK/DUUXmgyXFkseoHa8sjJIah/&#10;oIwSwYFr40I4w0YhuSOoYlm86M1jx73MWrDV4C9Nh/8HKz4ePweimpreUGK5wYGff3w///x9/vWN&#10;LIubMnWo91Bh4qPH1Di8dwPuzewHdCbhQxtM+qIkgnHs7+nSXzlEItKjclWWBYYExuYL4rOn5z5A&#10;/CCdIcmoacAB5r7y4wPEMXVOSdWsu1Na5yFq+5cDMZOHJe4jx2TFYTdMgnauOaGeHmdfU4urTom+&#10;t9jatCazEWZjNxsHH9S+Q2rLzAv8u0NEEplbqjDCToVxaFndtGBpK57fc9bTT7X5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uPk8dzAEAAJwDAAAOAAAAAAAAAAEAIAAAAB4BAABkcnMvZTJv&#10;RG9jLnhtbFBLBQYAAAAABgAGAFkBAABcBQAAAAA=&#10;">
              <v:fill on="f" focussize="0,0"/>
              <v:stroke on="f"/>
              <v:imagedata o:title=""/>
              <o:lock v:ext="edit" aspectratio="f"/>
              <v:textbox inset="0mm,0mm,0mm,0mm" style="mso-fit-shape-to-text:t;">
                <w:txbxContent>
                  <w:p w14:paraId="42A240A6">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D779A">
    <w:pPr>
      <w:pStyle w:val="8"/>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F915444">
                          <w:pPr>
                            <w:pStyle w:val="19"/>
                          </w:pPr>
                          <w:r>
                            <w:rPr>
                              <w:rFonts w:hint="eastAsia"/>
                            </w:rPr>
                            <w:fldChar w:fldCharType="begin"/>
                          </w:r>
                          <w:r>
                            <w:rPr>
                              <w:rFonts w:hint="eastAsia"/>
                            </w:rPr>
                            <w:instrText xml:space="preserve"> PAGE  \* MERGEFORMAT </w:instrText>
                          </w:r>
                          <w:r>
                            <w:rPr>
                              <w:rFonts w:hint="eastAsia"/>
                            </w:rPr>
                            <w:fldChar w:fldCharType="separate"/>
                          </w:r>
                          <w:r>
                            <w:t>31</w:t>
                          </w:r>
                          <w:r>
                            <w:rPr>
                              <w:rFonts w:hint="eastAsia"/>
                            </w:rPr>
                            <w:fldChar w:fldCharType="end"/>
                          </w:r>
                        </w:p>
                      </w:txbxContent>
                    </wps:txbx>
                    <wps:bodyPr wrap="none" lIns="0" tIns="0" rIns="0" bIns="0" upright="1">
                      <a:spAutoFit/>
                    </wps:bodyPr>
                  </wps:wsp>
                </a:graphicData>
              </a:graphic>
            </wp:anchor>
          </w:drawing>
        </mc:Choice>
        <mc:Fallback>
          <w:pict>
            <v:shape id="文本框 106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gWo38oBAACcAwAADgAAAGRycy9lMm9Eb2MueG1srVNNrtMwEN4jcQfL&#10;e+q0i6qKmj6BqoeQECA9OIDr2I0l/8njNukF4Aas2LDnXD0HYyfpg8fmLdgk45nJN9/3ebK9G6wh&#10;ZxlBe9fQ5aKiRDrhW+2ODf3y+f7VhhJI3LXceCcbepFA73YvX2z7UMuV77xpZSQI4qDuQ0O7lELN&#10;GIhOWg4LH6TDovLR8oTHeGRt5D2iW8NWVbVmvY9tiF5IAMzuxyKdEONzAL1SWsi9FycrXRpRozQ8&#10;oSTodAC6K2yVkiJ9VApkIqahqDSVJw7B+JCfbLfl9THy0GkxUeDPofBEk+Xa4dAb1J4nTk5R/wNl&#10;tYgevEoL4S0bhRRHUMWyeuLNQ8eDLFrQagg30+H/wYoP50+R6BY3gRLHLV749fu3649f159fybJa&#10;r7NDfYAaGx8CtqbhjR9y95QHTGbhg4o2v1ESwTr6e7n5K4dERP5os9psKiwJrM0HxGGPn4cI6a30&#10;luSgoREvsPjKz+8hja1zS57m/L02BvO8Nu6vBGLmDMvcR445SsNhmIgffHtBPT3efUMdrjol5p1D&#10;a/OazEGcg8McnELUxw6pLQsvCK9PCUkUbnnCCDsNxksr6qYFy1vx57l0Pf5Uu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ugWo38oBAACcAwAADgAAAAAAAAABACAAAAAeAQAAZHJzL2Uyb0Rv&#10;Yy54bWxQSwUGAAAAAAYABgBZAQAAWgUAAAAA&#10;">
              <v:fill on="f" focussize="0,0"/>
              <v:stroke on="f"/>
              <v:imagedata o:title=""/>
              <o:lock v:ext="edit" aspectratio="f"/>
              <v:textbox inset="0mm,0mm,0mm,0mm" style="mso-fit-shape-to-text:t;">
                <w:txbxContent>
                  <w:p w14:paraId="2F915444">
                    <w:pPr>
                      <w:pStyle w:val="19"/>
                    </w:pPr>
                    <w:r>
                      <w:rPr>
                        <w:rFonts w:hint="eastAsia"/>
                      </w:rPr>
                      <w:fldChar w:fldCharType="begin"/>
                    </w:r>
                    <w:r>
                      <w:rPr>
                        <w:rFonts w:hint="eastAsia"/>
                      </w:rPr>
                      <w:instrText xml:space="preserve"> PAGE  \* MERGEFORMAT </w:instrText>
                    </w:r>
                    <w:r>
                      <w:rPr>
                        <w:rFonts w:hint="eastAsia"/>
                      </w:rPr>
                      <w:fldChar w:fldCharType="separate"/>
                    </w:r>
                    <w:r>
                      <w:t>31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FBA20">
    <w:pPr>
      <w:pStyle w:val="8"/>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6AC1AE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30</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9"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6Q1K8sBAACcAwAADgAAAGRycy9lMm9Eb2MueG1srVPNjtMwEL4j8Q6W&#10;79RpJVYl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vaHEcYsDv3z/dvnx6/LzK1lW&#10;L1/l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OkNSvLAQAAnAMAAA4AAAAAAAAAAQAgAAAAHgEAAGRycy9lMm9E&#10;b2MueG1sUEsFBgAAAAAGAAYAWQEAAFsFAAAAAA==&#10;">
              <v:fill on="f" focussize="0,0"/>
              <v:stroke on="f"/>
              <v:imagedata o:title=""/>
              <o:lock v:ext="edit" aspectratio="f"/>
              <v:textbox inset="0mm,0mm,0mm,0mm" style="mso-fit-shape-to-text:t;">
                <w:txbxContent>
                  <w:p w14:paraId="36AC1AE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30</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902BA">
    <w:pPr>
      <w:pStyle w:val="8"/>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ED43DA">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WBDxcwBAACcAwAADgAAAGRycy9lMm9Eb2MueG1srVNLbtswEN0XyB0I&#10;7mNKXqSG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qelbSiw3OPDzj+/nn7/Pv76R&#10;srgpU4d6DxUmPnpMjcN7N+DezH5AZxI+tMGkL0oiGMf+ni79lUMkIj1aLVerAkMCY/MF8dnTcx8g&#10;fpDOkGTUNOAAc1/58QHimDqnpGrW3Smt8xC1/cuBmMnDEveRY7LisBsmQTvXnFBPj7OvqcVVp0Tf&#10;W2xtWpPZCLOxm42DD2rfIbUy8wL/7hCRROaWKoywU2EcWlY3LVjaiuf3nPX0U23+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FYEPFzAEAAJwDAAAOAAAAAAAAAAEAIAAAAB4BAABkcnMvZTJv&#10;RG9jLnhtbFBLBQYAAAAABgAGAFkBAABcBQAAAAA=&#10;">
              <v:fill on="f" focussize="0,0"/>
              <v:stroke on="f"/>
              <v:imagedata o:title=""/>
              <o:lock v:ext="edit" aspectratio="f"/>
              <v:textbox inset="0mm,0mm,0mm,0mm" style="mso-fit-shape-to-text:t;">
                <w:txbxContent>
                  <w:p w14:paraId="38ED43DA">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75F23">
    <w:pPr>
      <w:pStyle w:val="8"/>
      <w:spacing w:line="14" w:lineRule="auto"/>
      <w:rPr>
        <w:sz w:val="20"/>
      </w:rPr>
    </w:pPr>
    <w:r>
      <w:rPr>
        <w:sz w:val="20"/>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E0BBA8">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3"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0lras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KI7dcYsDv/z4fvn5+/LrG1lW&#10;N69zh/oANSbeB0xNw1s/4N7MfkBnFj6oaPMXJRGMY3/P1/7KIRGRH61X63WFIYGx+YL47OF5iJDe&#10;SW9JNhoacYClr/z0AdKYOqfkas7faWPKEI37y4GY2cMy95FjttKwHyZBe9+eUU+Ps2+ow1WnxLx3&#10;2Nq8JrMRZ2M/G8cQ9aFDasvCC8KbY0IShVuuMMJOhXFoRd20YHkrHt9L1sNPtf0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tJa2rLAQAAnAMAAA4AAAAAAAAAAQAgAAAAHgEAAGRycy9lMm9E&#10;b2MueG1sUEsFBgAAAAAGAAYAWQEAAFsFAAAAAA==&#10;">
              <v:fill on="f" focussize="0,0"/>
              <v:stroke on="f"/>
              <v:imagedata o:title=""/>
              <o:lock v:ext="edit" aspectratio="f"/>
              <v:textbox inset="0mm,0mm,0mm,0mm" style="mso-fit-shape-to-text:t;">
                <w:txbxContent>
                  <w:p w14:paraId="34E0BBA8">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61</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283A3">
    <w:pPr>
      <w:pStyle w:val="8"/>
      <w:spacing w:line="14" w:lineRule="auto"/>
      <w:rPr>
        <w:sz w:val="20"/>
      </w:rPr>
    </w:pPr>
    <w:r>
      <w:rPr>
        <w:sz w:val="20"/>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D30F884">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66</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4"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9obh8sBAACcAwAADgAAAGRycy9lMm9Eb2MueG1srVPNjtMwEL4j8Q6W&#10;79RphVYl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fUWJ4xYHfvn+7fLj1+XnV7Ks&#10;bl7m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CfaG4fLAQAAnAMAAA4AAAAAAAAAAQAgAAAAHgEAAGRycy9lMm9E&#10;b2MueG1sUEsFBgAAAAAGAAYAWQEAAFsFAAAAAA==&#10;">
              <v:fill on="f" focussize="0,0"/>
              <v:stroke on="f"/>
              <v:imagedata o:title=""/>
              <o:lock v:ext="edit" aspectratio="f"/>
              <v:textbox inset="0mm,0mm,0mm,0mm" style="mso-fit-shape-to-text:t;">
                <w:txbxContent>
                  <w:p w14:paraId="5D30F884">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66</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36E5D">
    <w:pPr>
      <w:pStyle w:val="8"/>
      <w:spacing w:line="14" w:lineRule="auto"/>
      <w:rPr>
        <w:sz w:val="20"/>
      </w:rPr>
    </w:pPr>
    <w:r>
      <w:rPr>
        <w:sz w:val="20"/>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23D8B5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67</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8"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Vl7rcsBAACdAwAADgAAAGRycy9lMm9Eb2MueG1srVNLbtswEN0XyB0I&#10;7mPJXgSCYDlIYKQoEKQF0h6ApkiLAH/g0JZ8gfYGXXXTfc/lc3RISU6bbrLoRhrOjN6894Za3w5G&#10;k6MIoJxt6HJRUiIsd62y+4Z++fxwXVECkdmWaWdFQ08C6O3m6t2697VYuc7pVgSCIBbq3je0i9HX&#10;RQG8E4bBwnlhsShdMCziMeyLNrAe0Y0uVmV5U/QutD44LgAwux2LdEIMbwF0Uiouto4fjLBxRA1C&#10;s4iSoFMe6CazlVLw+FFKEJHohqLSmJ84BONdehabNav3gflO8YkCewuFV5oMUxaHXqC2LDJyCOof&#10;KKN4cOBkXHBnilFIdgRVLMtX3jx3zIusBa0GfzEd/h8sfzp+CkS1eBPQEssMbvz8/dv5x6/zz69k&#10;Wd5UyaLeQ42dzx5743DvBmyf84DJpHyQwaQ3aiJYR7TTxWAxRMLTR9WqqkoscazNB8QvXj73AeJ7&#10;4QxJQUMDbjAby46PEMfWuSVNs+5BaZ23qO1fCcRMmSJxHzmmKA67YRK0c+0J9fS4/IZavOuU6A8W&#10;vUV+cQ7CHOzm4OCD2ndIbZl5gb87RCSRuaUJI+w0GLeW1U03LF2LP8+56+Wv2vw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AlZe63LAQAAnQMAAA4AAAAAAAAAAQAgAAAAHgEAAGRycy9lMm9E&#10;b2MueG1sUEsFBgAAAAAGAAYAWQEAAFsFAAAAAA==&#10;">
              <v:fill on="f" focussize="0,0"/>
              <v:stroke on="f"/>
              <v:imagedata o:title=""/>
              <o:lock v:ext="edit" aspectratio="f"/>
              <v:textbox inset="0mm,0mm,0mm,0mm" style="mso-fit-shape-to-text:t;">
                <w:txbxContent>
                  <w:p w14:paraId="223D8B5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67</w:t>
                    </w:r>
                    <w:r>
                      <w:rPr>
                        <w:rFonts w:hint="eastAsia"/>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EF56A">
    <w:pPr>
      <w:pStyle w:val="8"/>
      <w:spacing w:line="14" w:lineRule="auto"/>
      <w:rPr>
        <w:sz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1F18D8F">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9"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1TgG8wBAACdAwAADgAAAGRycy9lMm9Eb2MueG1srVNLbtswEN0XyB0I&#10;7mNKXgSu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wU0oKbHc4MTPP76ff/4+//pG&#10;yuLmbWpR76HCzEePuXF47wZMn/2AzqR8aINJX9REMI4NPl0aLIdIRHq0Wq5WBYYExuYL4rOn5z5A&#10;/CCdIcmoacAJ5sby4wPEMXVOSdWsu1Na5ylq+5cDMZOHJe4jx2TFYTdMgnauOaGeHodfU4u7Tom+&#10;t9jbtCezEWZjNxsHH9S+Q2pl5gX+3SEiicwtVRhhp8I4taxu2rC0Fs/vOevpr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DVOAbzAEAAJ0DAAAOAAAAAAAAAAEAIAAAAB4BAABkcnMvZTJv&#10;RG9jLnhtbFBLBQYAAAAABgAGAFkBAABcBQAAAAA=&#10;">
              <v:fill on="f" focussize="0,0"/>
              <v:stroke on="f"/>
              <v:imagedata o:title=""/>
              <o:lock v:ext="edit" aspectratio="f"/>
              <v:textbox inset="0mm,0mm,0mm,0mm" style="mso-fit-shape-to-text:t;">
                <w:txbxContent>
                  <w:p w14:paraId="21F18D8F">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69</w:t>
                    </w:r>
                    <w:r>
                      <w:rPr>
                        <w:rFonts w:hint="eastAsia"/>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FB4B35">
    <w:pPr>
      <w:pStyle w:val="8"/>
      <w:spacing w:line="14" w:lineRule="auto"/>
      <w:rPr>
        <w:sz w:val="20"/>
      </w:rPr>
    </w:pPr>
    <w:r>
      <w:rPr>
        <w:sz w:val="20"/>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DDED4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5"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7cegcsBAACdAwAADgAAAGRycy9lMm9Eb2MueG1srVPNjtMwEL4j8Q6W&#10;79RpJ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rFTVhR4rjFiV9+fL/8/H359Y0s&#10;q5vXuUV9gBoz7wPmpuGtHzB99gM6s/JBRZu/qIlgHBt8vjZYDomI/Gi9Wq8rDAmMzRfEZw/PQ4T0&#10;TnpLstHQiBMsjeWnD5DG1DklV3P+ThtTpmjcXw7EzB6WuY8cs5WG/TAJ2vv2jHp6HH5DHe46Jea9&#10;w97mPZmNOBv72TiGqA8dUlsWXhDeHBOSKNxyhRF2KoxTK+qmDctr8fhesh7+qu0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O3HoHLAQAAnQMAAA4AAAAAAAAAAQAgAAAAHgEAAGRycy9lMm9E&#10;b2MueG1sUEsFBgAAAAAGAAYAWQEAAFsFAAAAAA==&#10;">
              <v:fill on="f" focussize="0,0"/>
              <v:stroke on="f"/>
              <v:imagedata o:title=""/>
              <o:lock v:ext="edit" aspectratio="f"/>
              <v:textbox inset="0mm,0mm,0mm,0mm" style="mso-fit-shape-to-text:t;">
                <w:txbxContent>
                  <w:p w14:paraId="28DDED4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decimal"/>
      <w:suff w:val="space"/>
      <w:lvlText w:val="%1."/>
      <w:lvlJc w:val="left"/>
    </w:lvl>
  </w:abstractNum>
  <w:abstractNum w:abstractNumId="1">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4E9774F0"/>
    <w:multiLevelType w:val="singleLevel"/>
    <w:tmpl w:val="4E9774F0"/>
    <w:lvl w:ilvl="0" w:tentative="0">
      <w:start w:val="5"/>
      <w:numFmt w:val="chineseCounting"/>
      <w:suff w:val="space"/>
      <w:lvlText w:val="第%1章"/>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4"/>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FhOGQ2MWE2NTIyN2UzZmUyZTk0ZDQ5YWU1OTE1NDYifQ=="/>
  </w:docVars>
  <w:rsids>
    <w:rsidRoot w:val="000553E1"/>
    <w:rsid w:val="0000325C"/>
    <w:rsid w:val="000553E1"/>
    <w:rsid w:val="001325A7"/>
    <w:rsid w:val="001D346D"/>
    <w:rsid w:val="004353A5"/>
    <w:rsid w:val="008A5B08"/>
    <w:rsid w:val="009250A7"/>
    <w:rsid w:val="00A56262"/>
    <w:rsid w:val="00C70069"/>
    <w:rsid w:val="00DC6059"/>
    <w:rsid w:val="00ED3A1B"/>
    <w:rsid w:val="01120A55"/>
    <w:rsid w:val="0136732D"/>
    <w:rsid w:val="01684EFA"/>
    <w:rsid w:val="01784A5B"/>
    <w:rsid w:val="017B38BB"/>
    <w:rsid w:val="01D84888"/>
    <w:rsid w:val="01FD26C6"/>
    <w:rsid w:val="0260530A"/>
    <w:rsid w:val="02BC36AD"/>
    <w:rsid w:val="02C40969"/>
    <w:rsid w:val="02D7069C"/>
    <w:rsid w:val="03015719"/>
    <w:rsid w:val="03271916"/>
    <w:rsid w:val="035C5045"/>
    <w:rsid w:val="03E72B61"/>
    <w:rsid w:val="04335DA6"/>
    <w:rsid w:val="04A94837"/>
    <w:rsid w:val="04C96295"/>
    <w:rsid w:val="04CD7FA9"/>
    <w:rsid w:val="051A51B8"/>
    <w:rsid w:val="05216546"/>
    <w:rsid w:val="05A6611C"/>
    <w:rsid w:val="05C41B83"/>
    <w:rsid w:val="05E067BA"/>
    <w:rsid w:val="06580A77"/>
    <w:rsid w:val="065B6852"/>
    <w:rsid w:val="066A68AC"/>
    <w:rsid w:val="066E1317"/>
    <w:rsid w:val="066E7569"/>
    <w:rsid w:val="068A5032"/>
    <w:rsid w:val="07061550"/>
    <w:rsid w:val="0717375D"/>
    <w:rsid w:val="07C82CA9"/>
    <w:rsid w:val="07EA0E72"/>
    <w:rsid w:val="08590FDA"/>
    <w:rsid w:val="08744BDF"/>
    <w:rsid w:val="08936892"/>
    <w:rsid w:val="0926412B"/>
    <w:rsid w:val="09442803"/>
    <w:rsid w:val="09736C45"/>
    <w:rsid w:val="09C53944"/>
    <w:rsid w:val="0A053D41"/>
    <w:rsid w:val="0A080B0E"/>
    <w:rsid w:val="0A621193"/>
    <w:rsid w:val="0A876E4C"/>
    <w:rsid w:val="0A9652E1"/>
    <w:rsid w:val="0AE4097E"/>
    <w:rsid w:val="0AF00197"/>
    <w:rsid w:val="0B244C4A"/>
    <w:rsid w:val="0B247692"/>
    <w:rsid w:val="0B3905D0"/>
    <w:rsid w:val="0B3B0714"/>
    <w:rsid w:val="0B533B9F"/>
    <w:rsid w:val="0B786794"/>
    <w:rsid w:val="0BA37CBF"/>
    <w:rsid w:val="0BA852CC"/>
    <w:rsid w:val="0BB27EF8"/>
    <w:rsid w:val="0BFE4EEC"/>
    <w:rsid w:val="0C1C5017"/>
    <w:rsid w:val="0CA02206"/>
    <w:rsid w:val="0CBB1FB4"/>
    <w:rsid w:val="0D8C0C48"/>
    <w:rsid w:val="0DF97C35"/>
    <w:rsid w:val="0E012EC8"/>
    <w:rsid w:val="0E1B6695"/>
    <w:rsid w:val="0E346909"/>
    <w:rsid w:val="0E547045"/>
    <w:rsid w:val="0E890FFF"/>
    <w:rsid w:val="0ECE329B"/>
    <w:rsid w:val="0ED95B03"/>
    <w:rsid w:val="0EE95D7A"/>
    <w:rsid w:val="0F28462B"/>
    <w:rsid w:val="0F7B0ED5"/>
    <w:rsid w:val="0FF041A1"/>
    <w:rsid w:val="10196798"/>
    <w:rsid w:val="106043C7"/>
    <w:rsid w:val="107240FA"/>
    <w:rsid w:val="109E4BD3"/>
    <w:rsid w:val="115B0BCD"/>
    <w:rsid w:val="115C00FD"/>
    <w:rsid w:val="11697D1A"/>
    <w:rsid w:val="11761DF9"/>
    <w:rsid w:val="119E39C9"/>
    <w:rsid w:val="12062D4C"/>
    <w:rsid w:val="121D7DCD"/>
    <w:rsid w:val="128679E9"/>
    <w:rsid w:val="12A960F8"/>
    <w:rsid w:val="12AA36D7"/>
    <w:rsid w:val="12EE78DC"/>
    <w:rsid w:val="12F47048"/>
    <w:rsid w:val="131B5635"/>
    <w:rsid w:val="13274D28"/>
    <w:rsid w:val="139A4016"/>
    <w:rsid w:val="140317C8"/>
    <w:rsid w:val="14351742"/>
    <w:rsid w:val="14997EA7"/>
    <w:rsid w:val="14EA399C"/>
    <w:rsid w:val="150032B5"/>
    <w:rsid w:val="150778A5"/>
    <w:rsid w:val="15185E5C"/>
    <w:rsid w:val="15485AF9"/>
    <w:rsid w:val="15705100"/>
    <w:rsid w:val="15720594"/>
    <w:rsid w:val="15C54CCC"/>
    <w:rsid w:val="15EE3762"/>
    <w:rsid w:val="15EE5FD1"/>
    <w:rsid w:val="169C509B"/>
    <w:rsid w:val="16A4086E"/>
    <w:rsid w:val="16D34512"/>
    <w:rsid w:val="171A0648"/>
    <w:rsid w:val="171B6BE7"/>
    <w:rsid w:val="173914CE"/>
    <w:rsid w:val="17771301"/>
    <w:rsid w:val="17852965"/>
    <w:rsid w:val="179349FA"/>
    <w:rsid w:val="17F84EE5"/>
    <w:rsid w:val="18847E48"/>
    <w:rsid w:val="18944E1F"/>
    <w:rsid w:val="18A07991"/>
    <w:rsid w:val="192E139F"/>
    <w:rsid w:val="19871009"/>
    <w:rsid w:val="1A293A7B"/>
    <w:rsid w:val="1B421857"/>
    <w:rsid w:val="1C2A3082"/>
    <w:rsid w:val="1C420DDA"/>
    <w:rsid w:val="1C487F7F"/>
    <w:rsid w:val="1C743D2D"/>
    <w:rsid w:val="1C8D0562"/>
    <w:rsid w:val="1CB020AC"/>
    <w:rsid w:val="1CC436A8"/>
    <w:rsid w:val="1CEE52D0"/>
    <w:rsid w:val="1CF163A7"/>
    <w:rsid w:val="1CF5743D"/>
    <w:rsid w:val="1D017183"/>
    <w:rsid w:val="1D045A6C"/>
    <w:rsid w:val="1D864D41"/>
    <w:rsid w:val="1DA13929"/>
    <w:rsid w:val="1DAC0C4B"/>
    <w:rsid w:val="1DCA7323"/>
    <w:rsid w:val="1DF83E91"/>
    <w:rsid w:val="1E1D38F7"/>
    <w:rsid w:val="1E480248"/>
    <w:rsid w:val="1E824E80"/>
    <w:rsid w:val="1E8255ED"/>
    <w:rsid w:val="1E9C6F49"/>
    <w:rsid w:val="1EAB0F03"/>
    <w:rsid w:val="1ED6766B"/>
    <w:rsid w:val="1F1E644F"/>
    <w:rsid w:val="1F2C3F41"/>
    <w:rsid w:val="1F767332"/>
    <w:rsid w:val="1F7F413E"/>
    <w:rsid w:val="1FD55B0C"/>
    <w:rsid w:val="200308CB"/>
    <w:rsid w:val="20E65186"/>
    <w:rsid w:val="210B1AA8"/>
    <w:rsid w:val="21211146"/>
    <w:rsid w:val="217750CC"/>
    <w:rsid w:val="21A25EC1"/>
    <w:rsid w:val="21B75E11"/>
    <w:rsid w:val="229810D1"/>
    <w:rsid w:val="22B934C3"/>
    <w:rsid w:val="22D430BB"/>
    <w:rsid w:val="22E65370"/>
    <w:rsid w:val="231E3510"/>
    <w:rsid w:val="23203639"/>
    <w:rsid w:val="235416BB"/>
    <w:rsid w:val="236C0269"/>
    <w:rsid w:val="237E5F3B"/>
    <w:rsid w:val="24354C79"/>
    <w:rsid w:val="24A3442A"/>
    <w:rsid w:val="25464514"/>
    <w:rsid w:val="25861D82"/>
    <w:rsid w:val="26107BDA"/>
    <w:rsid w:val="26330EC1"/>
    <w:rsid w:val="266A173E"/>
    <w:rsid w:val="26CD0D40"/>
    <w:rsid w:val="26DD00C8"/>
    <w:rsid w:val="271362D7"/>
    <w:rsid w:val="27491081"/>
    <w:rsid w:val="27B55C0D"/>
    <w:rsid w:val="27CC04F4"/>
    <w:rsid w:val="27D1099D"/>
    <w:rsid w:val="27D36C4D"/>
    <w:rsid w:val="27F8683B"/>
    <w:rsid w:val="28020F7D"/>
    <w:rsid w:val="28656FB7"/>
    <w:rsid w:val="28A006AE"/>
    <w:rsid w:val="28CD7CC8"/>
    <w:rsid w:val="29C671DA"/>
    <w:rsid w:val="29D33747"/>
    <w:rsid w:val="29D46E34"/>
    <w:rsid w:val="29F67F29"/>
    <w:rsid w:val="2A13266E"/>
    <w:rsid w:val="2A5F2BA2"/>
    <w:rsid w:val="2AAD4A37"/>
    <w:rsid w:val="2B0E58B3"/>
    <w:rsid w:val="2B45505E"/>
    <w:rsid w:val="2B746B21"/>
    <w:rsid w:val="2BAD5B8F"/>
    <w:rsid w:val="2BF10171"/>
    <w:rsid w:val="2C0C4D67"/>
    <w:rsid w:val="2C840FE5"/>
    <w:rsid w:val="2C956D4E"/>
    <w:rsid w:val="2D010757"/>
    <w:rsid w:val="2D7746A6"/>
    <w:rsid w:val="2D880661"/>
    <w:rsid w:val="2D947006"/>
    <w:rsid w:val="2DB250B6"/>
    <w:rsid w:val="2DD64DBC"/>
    <w:rsid w:val="2E0A6052"/>
    <w:rsid w:val="2E141EF5"/>
    <w:rsid w:val="2E1F3B86"/>
    <w:rsid w:val="2EBC6A3B"/>
    <w:rsid w:val="2EC77D58"/>
    <w:rsid w:val="2EF55327"/>
    <w:rsid w:val="2F0F103A"/>
    <w:rsid w:val="2F3153EA"/>
    <w:rsid w:val="2F7075FF"/>
    <w:rsid w:val="2FAA48BF"/>
    <w:rsid w:val="2FCC0CD9"/>
    <w:rsid w:val="300E3119"/>
    <w:rsid w:val="3115220C"/>
    <w:rsid w:val="31181BA0"/>
    <w:rsid w:val="3139239E"/>
    <w:rsid w:val="31495967"/>
    <w:rsid w:val="31A70E7E"/>
    <w:rsid w:val="31AB3134"/>
    <w:rsid w:val="31D125D7"/>
    <w:rsid w:val="3202637A"/>
    <w:rsid w:val="321B7CF6"/>
    <w:rsid w:val="329D41B3"/>
    <w:rsid w:val="32B51EF8"/>
    <w:rsid w:val="331A4306"/>
    <w:rsid w:val="333F7A14"/>
    <w:rsid w:val="335F1E64"/>
    <w:rsid w:val="33C63C91"/>
    <w:rsid w:val="33E32220"/>
    <w:rsid w:val="33F81FD6"/>
    <w:rsid w:val="348248E6"/>
    <w:rsid w:val="34B66331"/>
    <w:rsid w:val="34E00D83"/>
    <w:rsid w:val="35394F7F"/>
    <w:rsid w:val="360F6C04"/>
    <w:rsid w:val="360F7D0C"/>
    <w:rsid w:val="362058DB"/>
    <w:rsid w:val="36B04C59"/>
    <w:rsid w:val="36F55D23"/>
    <w:rsid w:val="372968B0"/>
    <w:rsid w:val="372B33F7"/>
    <w:rsid w:val="37411FAD"/>
    <w:rsid w:val="3789649F"/>
    <w:rsid w:val="37D83F93"/>
    <w:rsid w:val="37F05556"/>
    <w:rsid w:val="37FB5357"/>
    <w:rsid w:val="37FE7E9E"/>
    <w:rsid w:val="38532325"/>
    <w:rsid w:val="385B0E4C"/>
    <w:rsid w:val="38A547BD"/>
    <w:rsid w:val="38CC58A6"/>
    <w:rsid w:val="3906230C"/>
    <w:rsid w:val="391C2FB3"/>
    <w:rsid w:val="39250893"/>
    <w:rsid w:val="39332BEA"/>
    <w:rsid w:val="39337F8C"/>
    <w:rsid w:val="393E2A33"/>
    <w:rsid w:val="399675E8"/>
    <w:rsid w:val="399F0E87"/>
    <w:rsid w:val="3A387096"/>
    <w:rsid w:val="3A6A42E3"/>
    <w:rsid w:val="3A9E0DED"/>
    <w:rsid w:val="3B792E38"/>
    <w:rsid w:val="3BF05F8D"/>
    <w:rsid w:val="3C067F9F"/>
    <w:rsid w:val="3C1F64D6"/>
    <w:rsid w:val="3C495460"/>
    <w:rsid w:val="3C940DD1"/>
    <w:rsid w:val="3E202D91"/>
    <w:rsid w:val="3E4677DC"/>
    <w:rsid w:val="3EBD6AD7"/>
    <w:rsid w:val="3EEB27FE"/>
    <w:rsid w:val="3F19380F"/>
    <w:rsid w:val="3F6C3718"/>
    <w:rsid w:val="3F777ABF"/>
    <w:rsid w:val="3FEA7A5B"/>
    <w:rsid w:val="3FFD4EDF"/>
    <w:rsid w:val="402D260C"/>
    <w:rsid w:val="40B841A9"/>
    <w:rsid w:val="41155439"/>
    <w:rsid w:val="41182B56"/>
    <w:rsid w:val="41565437"/>
    <w:rsid w:val="415E6DA8"/>
    <w:rsid w:val="41630D72"/>
    <w:rsid w:val="41794263"/>
    <w:rsid w:val="41B310DA"/>
    <w:rsid w:val="41E06866"/>
    <w:rsid w:val="41ED7C1F"/>
    <w:rsid w:val="4208529B"/>
    <w:rsid w:val="422E75D1"/>
    <w:rsid w:val="423B2872"/>
    <w:rsid w:val="42537530"/>
    <w:rsid w:val="426E0A10"/>
    <w:rsid w:val="42B14A51"/>
    <w:rsid w:val="43730506"/>
    <w:rsid w:val="43873A4B"/>
    <w:rsid w:val="43B35FE0"/>
    <w:rsid w:val="44016526"/>
    <w:rsid w:val="44255497"/>
    <w:rsid w:val="4476700E"/>
    <w:rsid w:val="449F205D"/>
    <w:rsid w:val="44BA15F0"/>
    <w:rsid w:val="44EB79FC"/>
    <w:rsid w:val="45154A79"/>
    <w:rsid w:val="455A49AE"/>
    <w:rsid w:val="457C6073"/>
    <w:rsid w:val="45D16BF2"/>
    <w:rsid w:val="45F57FD7"/>
    <w:rsid w:val="46292A1D"/>
    <w:rsid w:val="4690212E"/>
    <w:rsid w:val="46C446E3"/>
    <w:rsid w:val="474927B8"/>
    <w:rsid w:val="475A59C6"/>
    <w:rsid w:val="47743CD8"/>
    <w:rsid w:val="47E10C42"/>
    <w:rsid w:val="48147089"/>
    <w:rsid w:val="48672F38"/>
    <w:rsid w:val="48A742D4"/>
    <w:rsid w:val="48D32C81"/>
    <w:rsid w:val="491D40DD"/>
    <w:rsid w:val="4929464F"/>
    <w:rsid w:val="495A1311"/>
    <w:rsid w:val="496E4757"/>
    <w:rsid w:val="4973564E"/>
    <w:rsid w:val="49D353E9"/>
    <w:rsid w:val="49DF52A1"/>
    <w:rsid w:val="4A157333"/>
    <w:rsid w:val="4A9A254A"/>
    <w:rsid w:val="4AE051E1"/>
    <w:rsid w:val="4B085F71"/>
    <w:rsid w:val="4B466BE4"/>
    <w:rsid w:val="4BB42DE8"/>
    <w:rsid w:val="4BC32B39"/>
    <w:rsid w:val="4BE34F89"/>
    <w:rsid w:val="4C431ECB"/>
    <w:rsid w:val="4C671A35"/>
    <w:rsid w:val="4D0F7FFF"/>
    <w:rsid w:val="4D131C4F"/>
    <w:rsid w:val="4D6C7200"/>
    <w:rsid w:val="4DBE5CAD"/>
    <w:rsid w:val="4DC25072"/>
    <w:rsid w:val="4DC40DEA"/>
    <w:rsid w:val="4DC82688"/>
    <w:rsid w:val="4DD728CB"/>
    <w:rsid w:val="4DEA10D5"/>
    <w:rsid w:val="4E0C70CD"/>
    <w:rsid w:val="4E354390"/>
    <w:rsid w:val="4EB250E6"/>
    <w:rsid w:val="4F6E0C47"/>
    <w:rsid w:val="5019295A"/>
    <w:rsid w:val="50493828"/>
    <w:rsid w:val="504D156B"/>
    <w:rsid w:val="50886C33"/>
    <w:rsid w:val="514A6B30"/>
    <w:rsid w:val="517174DB"/>
    <w:rsid w:val="52043EAB"/>
    <w:rsid w:val="525E687E"/>
    <w:rsid w:val="52B4142D"/>
    <w:rsid w:val="532D3C17"/>
    <w:rsid w:val="53373E0C"/>
    <w:rsid w:val="536A5B39"/>
    <w:rsid w:val="536F614C"/>
    <w:rsid w:val="53A4152E"/>
    <w:rsid w:val="53CB1124"/>
    <w:rsid w:val="545804DE"/>
    <w:rsid w:val="54D75752"/>
    <w:rsid w:val="552D0604"/>
    <w:rsid w:val="558570B1"/>
    <w:rsid w:val="55CB1CDB"/>
    <w:rsid w:val="55F62CC7"/>
    <w:rsid w:val="566E026A"/>
    <w:rsid w:val="56777341"/>
    <w:rsid w:val="56D02FEC"/>
    <w:rsid w:val="57313D45"/>
    <w:rsid w:val="576E0282"/>
    <w:rsid w:val="57CE11E3"/>
    <w:rsid w:val="58426C15"/>
    <w:rsid w:val="58427D95"/>
    <w:rsid w:val="584E7C2E"/>
    <w:rsid w:val="5863200B"/>
    <w:rsid w:val="58707A91"/>
    <w:rsid w:val="58A27146"/>
    <w:rsid w:val="58B101BD"/>
    <w:rsid w:val="59A55EC5"/>
    <w:rsid w:val="59BB5797"/>
    <w:rsid w:val="5A584D94"/>
    <w:rsid w:val="5A8B33BB"/>
    <w:rsid w:val="5B366A24"/>
    <w:rsid w:val="5B5E63DA"/>
    <w:rsid w:val="5B6065F6"/>
    <w:rsid w:val="5BBD57F6"/>
    <w:rsid w:val="5BCA7F13"/>
    <w:rsid w:val="5BE03293"/>
    <w:rsid w:val="5C14118E"/>
    <w:rsid w:val="5C2C08DF"/>
    <w:rsid w:val="5C86208C"/>
    <w:rsid w:val="5CE41B70"/>
    <w:rsid w:val="5D042FB1"/>
    <w:rsid w:val="5D500125"/>
    <w:rsid w:val="5D5E3805"/>
    <w:rsid w:val="5DED613B"/>
    <w:rsid w:val="5E0258DF"/>
    <w:rsid w:val="5E23390B"/>
    <w:rsid w:val="5E84084D"/>
    <w:rsid w:val="5E8C325E"/>
    <w:rsid w:val="5ECF75EF"/>
    <w:rsid w:val="5F082E00"/>
    <w:rsid w:val="5F9F070D"/>
    <w:rsid w:val="5FB24F46"/>
    <w:rsid w:val="5FB27537"/>
    <w:rsid w:val="60B150F8"/>
    <w:rsid w:val="60C3622F"/>
    <w:rsid w:val="61132D68"/>
    <w:rsid w:val="611D1740"/>
    <w:rsid w:val="613100ED"/>
    <w:rsid w:val="616E1494"/>
    <w:rsid w:val="61BB1DBD"/>
    <w:rsid w:val="62440D4A"/>
    <w:rsid w:val="625F486F"/>
    <w:rsid w:val="627F2323"/>
    <w:rsid w:val="628A3F58"/>
    <w:rsid w:val="62CA729E"/>
    <w:rsid w:val="62D13935"/>
    <w:rsid w:val="633D721D"/>
    <w:rsid w:val="63631827"/>
    <w:rsid w:val="63C811DC"/>
    <w:rsid w:val="63DA3640"/>
    <w:rsid w:val="63EA6160"/>
    <w:rsid w:val="63F10DA1"/>
    <w:rsid w:val="64135505"/>
    <w:rsid w:val="64502F80"/>
    <w:rsid w:val="64A82DBC"/>
    <w:rsid w:val="64DF9A54"/>
    <w:rsid w:val="64E262CE"/>
    <w:rsid w:val="64F47DAF"/>
    <w:rsid w:val="653576EB"/>
    <w:rsid w:val="65FA13F5"/>
    <w:rsid w:val="66072A56"/>
    <w:rsid w:val="66141C0C"/>
    <w:rsid w:val="661C009D"/>
    <w:rsid w:val="667016B7"/>
    <w:rsid w:val="667A0534"/>
    <w:rsid w:val="6698243F"/>
    <w:rsid w:val="66B1593E"/>
    <w:rsid w:val="66CA526B"/>
    <w:rsid w:val="66D6356D"/>
    <w:rsid w:val="66E3632D"/>
    <w:rsid w:val="67680688"/>
    <w:rsid w:val="6771549F"/>
    <w:rsid w:val="67E67942"/>
    <w:rsid w:val="67FB8960"/>
    <w:rsid w:val="68120E2F"/>
    <w:rsid w:val="683B0973"/>
    <w:rsid w:val="68680898"/>
    <w:rsid w:val="687C65EB"/>
    <w:rsid w:val="68867F05"/>
    <w:rsid w:val="68C2204B"/>
    <w:rsid w:val="68D37846"/>
    <w:rsid w:val="68F35F86"/>
    <w:rsid w:val="69012A9A"/>
    <w:rsid w:val="6A0D57F2"/>
    <w:rsid w:val="6A2151A2"/>
    <w:rsid w:val="6A2C4B95"/>
    <w:rsid w:val="6A380EBB"/>
    <w:rsid w:val="6A6350EF"/>
    <w:rsid w:val="6A7D0766"/>
    <w:rsid w:val="6AF503DD"/>
    <w:rsid w:val="6B3C7DBA"/>
    <w:rsid w:val="6BC71D79"/>
    <w:rsid w:val="6BDE33C6"/>
    <w:rsid w:val="6CA836A2"/>
    <w:rsid w:val="6CAF6B4A"/>
    <w:rsid w:val="6CBD4F2A"/>
    <w:rsid w:val="6D237483"/>
    <w:rsid w:val="6D38573D"/>
    <w:rsid w:val="6D8B6DD7"/>
    <w:rsid w:val="6E001573"/>
    <w:rsid w:val="6E815782"/>
    <w:rsid w:val="6E946EFE"/>
    <w:rsid w:val="6ED24CBD"/>
    <w:rsid w:val="6F6C7E01"/>
    <w:rsid w:val="6F80296B"/>
    <w:rsid w:val="6FA6577F"/>
    <w:rsid w:val="6FA85444"/>
    <w:rsid w:val="6FB31E97"/>
    <w:rsid w:val="6FD76303"/>
    <w:rsid w:val="701A3047"/>
    <w:rsid w:val="70370356"/>
    <w:rsid w:val="706978A3"/>
    <w:rsid w:val="70737134"/>
    <w:rsid w:val="709A7704"/>
    <w:rsid w:val="70A06289"/>
    <w:rsid w:val="71362B86"/>
    <w:rsid w:val="71E573FD"/>
    <w:rsid w:val="72B666A4"/>
    <w:rsid w:val="72BC3F65"/>
    <w:rsid w:val="72C90934"/>
    <w:rsid w:val="72DC6D4E"/>
    <w:rsid w:val="73B94C4D"/>
    <w:rsid w:val="73EA2652"/>
    <w:rsid w:val="740C0C71"/>
    <w:rsid w:val="747F12EB"/>
    <w:rsid w:val="74B44A19"/>
    <w:rsid w:val="74C25FB2"/>
    <w:rsid w:val="74E9128E"/>
    <w:rsid w:val="74FA77DC"/>
    <w:rsid w:val="75572E75"/>
    <w:rsid w:val="7568637B"/>
    <w:rsid w:val="756F5600"/>
    <w:rsid w:val="757545F4"/>
    <w:rsid w:val="758D5478"/>
    <w:rsid w:val="75B82733"/>
    <w:rsid w:val="75F45E61"/>
    <w:rsid w:val="764663C8"/>
    <w:rsid w:val="7662372F"/>
    <w:rsid w:val="76736AD0"/>
    <w:rsid w:val="76A5175F"/>
    <w:rsid w:val="76D3095B"/>
    <w:rsid w:val="76D4359C"/>
    <w:rsid w:val="7714387A"/>
    <w:rsid w:val="771D1184"/>
    <w:rsid w:val="779D6084"/>
    <w:rsid w:val="77A54E71"/>
    <w:rsid w:val="77B27C24"/>
    <w:rsid w:val="77E52EDF"/>
    <w:rsid w:val="77FC4E59"/>
    <w:rsid w:val="785D5F3F"/>
    <w:rsid w:val="78A107BC"/>
    <w:rsid w:val="78D13B60"/>
    <w:rsid w:val="78EB7872"/>
    <w:rsid w:val="798B676A"/>
    <w:rsid w:val="79B76460"/>
    <w:rsid w:val="79C478F8"/>
    <w:rsid w:val="79D63B6C"/>
    <w:rsid w:val="7A1D6FD5"/>
    <w:rsid w:val="7A37631C"/>
    <w:rsid w:val="7A8B694B"/>
    <w:rsid w:val="7AED2E7F"/>
    <w:rsid w:val="7B332F87"/>
    <w:rsid w:val="7B6C46EB"/>
    <w:rsid w:val="7BBC2F7D"/>
    <w:rsid w:val="7BD37D44"/>
    <w:rsid w:val="7C0121E8"/>
    <w:rsid w:val="7C11246A"/>
    <w:rsid w:val="7C187A5F"/>
    <w:rsid w:val="7C2E7C5F"/>
    <w:rsid w:val="7C4A67DB"/>
    <w:rsid w:val="7C7D4604"/>
    <w:rsid w:val="7C9712F4"/>
    <w:rsid w:val="7CA60FCB"/>
    <w:rsid w:val="7D236607"/>
    <w:rsid w:val="7D2A660C"/>
    <w:rsid w:val="7D935F5F"/>
    <w:rsid w:val="7DC40E3D"/>
    <w:rsid w:val="7DF05160"/>
    <w:rsid w:val="7DFC0C1A"/>
    <w:rsid w:val="7E0806FB"/>
    <w:rsid w:val="7E444225"/>
    <w:rsid w:val="7E7A0ECD"/>
    <w:rsid w:val="7F032C71"/>
    <w:rsid w:val="7F0C5FC9"/>
    <w:rsid w:val="7F105023"/>
    <w:rsid w:val="7F3A20CB"/>
    <w:rsid w:val="7F5D6825"/>
    <w:rsid w:val="7F5E259D"/>
    <w:rsid w:val="7F717E8E"/>
    <w:rsid w:val="BFFF1C6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pPr>
    <w:rPr>
      <w:rFonts w:ascii="宋体" w:hAnsi="宋体" w:eastAsia="宋体" w:cs="宋体"/>
      <w:sz w:val="22"/>
      <w:szCs w:val="22"/>
      <w:lang w:val="en-US" w:eastAsia="en-US" w:bidi="ar-SA"/>
    </w:rPr>
  </w:style>
  <w:style w:type="paragraph" w:styleId="3">
    <w:name w:val="heading 1"/>
    <w:basedOn w:val="1"/>
    <w:next w:val="1"/>
    <w:link w:val="37"/>
    <w:qFormat/>
    <w:uiPriority w:val="1"/>
    <w:pPr>
      <w:spacing w:line="590" w:lineRule="exact"/>
      <w:ind w:left="3"/>
      <w:jc w:val="center"/>
      <w:outlineLvl w:val="0"/>
    </w:pPr>
    <w:rPr>
      <w:rFonts w:ascii="Microsoft JhengHei" w:hAnsi="Microsoft JhengHei" w:eastAsia="Microsoft JhengHei" w:cs="Microsoft JhengHei"/>
      <w:b/>
      <w:bCs/>
      <w:sz w:val="44"/>
      <w:szCs w:val="44"/>
    </w:rPr>
  </w:style>
  <w:style w:type="paragraph" w:styleId="2">
    <w:name w:val="heading 2"/>
    <w:basedOn w:val="1"/>
    <w:next w:val="1"/>
    <w:qFormat/>
    <w:uiPriority w:val="1"/>
    <w:pPr>
      <w:ind w:left="100" w:right="108"/>
      <w:outlineLvl w:val="1"/>
    </w:pPr>
    <w:rPr>
      <w:rFonts w:ascii="Microsoft JhengHei" w:hAnsi="Microsoft JhengHei" w:eastAsia="Microsoft JhengHei" w:cs="Microsoft JhengHei"/>
      <w:b/>
      <w:bCs/>
      <w:sz w:val="32"/>
      <w:szCs w:val="32"/>
    </w:rPr>
  </w:style>
  <w:style w:type="paragraph" w:styleId="4">
    <w:name w:val="heading 3"/>
    <w:basedOn w:val="1"/>
    <w:next w:val="1"/>
    <w:qFormat/>
    <w:uiPriority w:val="1"/>
    <w:pPr>
      <w:ind w:left="237" w:right="108"/>
      <w:outlineLvl w:val="2"/>
    </w:pPr>
    <w:rPr>
      <w:sz w:val="28"/>
      <w:szCs w:val="28"/>
    </w:rPr>
  </w:style>
  <w:style w:type="paragraph" w:styleId="5">
    <w:name w:val="heading 4"/>
    <w:basedOn w:val="1"/>
    <w:next w:val="1"/>
    <w:qFormat/>
    <w:uiPriority w:val="1"/>
    <w:pPr>
      <w:ind w:left="513" w:right="108"/>
      <w:outlineLvl w:val="3"/>
    </w:pPr>
    <w:rPr>
      <w:rFonts w:ascii="Times New Roman" w:hAnsi="Times New Roman" w:eastAsia="Times New Roman" w:cs="Times New Roman"/>
      <w:b/>
      <w:bCs/>
      <w:sz w:val="21"/>
      <w:szCs w:val="21"/>
    </w:rPr>
  </w:style>
  <w:style w:type="paragraph" w:styleId="6">
    <w:name w:val="heading 5"/>
    <w:basedOn w:val="1"/>
    <w:next w:val="1"/>
    <w:qFormat/>
    <w:uiPriority w:val="0"/>
    <w:pPr>
      <w:keepNext/>
      <w:keepLines/>
      <w:widowControl/>
      <w:spacing w:before="120" w:after="120" w:line="360" w:lineRule="auto"/>
      <w:ind w:firstLine="499"/>
      <w:jc w:val="center"/>
      <w:outlineLvl w:val="4"/>
    </w:pPr>
    <w:rPr>
      <w:rFonts w:cs="Times New Roman"/>
      <w:sz w:val="24"/>
      <w:szCs w:val="20"/>
    </w:rPr>
  </w:style>
  <w:style w:type="character" w:default="1" w:styleId="30">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annotation text"/>
    <w:basedOn w:val="1"/>
    <w:link w:val="55"/>
    <w:qFormat/>
    <w:uiPriority w:val="0"/>
  </w:style>
  <w:style w:type="paragraph" w:styleId="8">
    <w:name w:val="Body Text"/>
    <w:basedOn w:val="1"/>
    <w:next w:val="1"/>
    <w:qFormat/>
    <w:uiPriority w:val="1"/>
    <w:rPr>
      <w:sz w:val="21"/>
      <w:szCs w:val="21"/>
    </w:rPr>
  </w:style>
  <w:style w:type="paragraph" w:styleId="9">
    <w:name w:val="Body Text Indent"/>
    <w:basedOn w:val="1"/>
    <w:next w:val="10"/>
    <w:qFormat/>
    <w:uiPriority w:val="0"/>
    <w:pPr>
      <w:adjustRightInd w:val="0"/>
      <w:spacing w:line="360" w:lineRule="atLeast"/>
      <w:ind w:firstLine="420"/>
      <w:textAlignment w:val="baseline"/>
    </w:pPr>
    <w:rPr>
      <w:sz w:val="28"/>
      <w:szCs w:val="20"/>
    </w:rPr>
  </w:style>
  <w:style w:type="paragraph" w:customStyle="1" w:styleId="10">
    <w:name w:val="正文文本首行缩进 2"/>
    <w:basedOn w:val="11"/>
    <w:qFormat/>
    <w:uiPriority w:val="99"/>
    <w:pPr>
      <w:tabs>
        <w:tab w:val="right" w:leader="dot" w:pos="8268"/>
      </w:tabs>
      <w:spacing w:line="200" w:lineRule="atLeast"/>
      <w:ind w:firstLine="420"/>
    </w:pPr>
    <w:rPr>
      <w:rFonts w:ascii="宋体"/>
      <w:spacing w:val="-4"/>
      <w:sz w:val="18"/>
    </w:rPr>
  </w:style>
  <w:style w:type="paragraph" w:customStyle="1" w:styleId="11">
    <w:name w:val="正文缩进1"/>
    <w:basedOn w:val="12"/>
    <w:next w:val="15"/>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12">
    <w:name w:val="正文1"/>
    <w:basedOn w:val="13"/>
    <w:next w:val="14"/>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styleId="13">
    <w:name w:val="toc 3"/>
    <w:basedOn w:val="1"/>
    <w:next w:val="1"/>
    <w:qFormat/>
    <w:uiPriority w:val="1"/>
    <w:pPr>
      <w:spacing w:line="272" w:lineRule="exact"/>
      <w:ind w:left="940"/>
    </w:pPr>
    <w:rPr>
      <w:sz w:val="21"/>
      <w:szCs w:val="21"/>
    </w:rPr>
  </w:style>
  <w:style w:type="paragraph" w:customStyle="1" w:styleId="14">
    <w:name w:val="标题 21"/>
    <w:basedOn w:val="12"/>
    <w:next w:val="12"/>
    <w:qFormat/>
    <w:uiPriority w:val="0"/>
    <w:pPr>
      <w:keepNext/>
      <w:keepLines/>
      <w:tabs>
        <w:tab w:val="left" w:pos="706"/>
      </w:tabs>
      <w:ind w:left="106" w:firstLine="454"/>
      <w:outlineLvl w:val="1"/>
    </w:pPr>
    <w:rPr>
      <w:rFonts w:ascii="Arial" w:hAnsi="Arial" w:eastAsia="??"/>
      <w:b/>
      <w:bCs/>
      <w:szCs w:val="32"/>
    </w:rPr>
  </w:style>
  <w:style w:type="paragraph" w:customStyle="1" w:styleId="15">
    <w:name w:val="正文文本首行缩进 21"/>
    <w:basedOn w:val="11"/>
    <w:qFormat/>
    <w:uiPriority w:val="99"/>
    <w:pPr>
      <w:spacing w:line="200" w:lineRule="atLeast"/>
      <w:ind w:firstLine="420"/>
    </w:pPr>
    <w:rPr>
      <w:rFonts w:ascii="宋体"/>
      <w:spacing w:val="-4"/>
      <w:sz w:val="18"/>
    </w:rPr>
  </w:style>
  <w:style w:type="paragraph" w:styleId="16">
    <w:name w:val="Plain Text"/>
    <w:basedOn w:val="1"/>
    <w:qFormat/>
    <w:uiPriority w:val="0"/>
    <w:rPr>
      <w:rFonts w:hAnsi="Courier New" w:eastAsiaTheme="minorEastAsia" w:cstheme="minorBidi"/>
    </w:rPr>
  </w:style>
  <w:style w:type="paragraph" w:styleId="17">
    <w:name w:val="Date"/>
    <w:basedOn w:val="1"/>
    <w:next w:val="1"/>
    <w:qFormat/>
    <w:uiPriority w:val="0"/>
    <w:rPr>
      <w:sz w:val="24"/>
      <w:szCs w:val="20"/>
    </w:rPr>
  </w:style>
  <w:style w:type="paragraph" w:styleId="18">
    <w:name w:val="Balloon Text"/>
    <w:basedOn w:val="1"/>
    <w:link w:val="57"/>
    <w:qFormat/>
    <w:uiPriority w:val="0"/>
    <w:rPr>
      <w:sz w:val="18"/>
      <w:szCs w:val="18"/>
    </w:rPr>
  </w:style>
  <w:style w:type="paragraph" w:styleId="19">
    <w:name w:val="footer"/>
    <w:basedOn w:val="1"/>
    <w:qFormat/>
    <w:uiPriority w:val="0"/>
    <w:pPr>
      <w:tabs>
        <w:tab w:val="center" w:pos="4153"/>
        <w:tab w:val="right" w:pos="8306"/>
      </w:tabs>
      <w:snapToGrid w:val="0"/>
    </w:pPr>
    <w:rPr>
      <w:sz w:val="18"/>
    </w:rPr>
  </w:style>
  <w:style w:type="paragraph" w:styleId="20">
    <w:name w:val="envelope return"/>
    <w:basedOn w:val="1"/>
    <w:qFormat/>
    <w:uiPriority w:val="99"/>
    <w:pPr>
      <w:snapToGrid w:val="0"/>
    </w:pPr>
    <w:rPr>
      <w:rFonts w:ascii="Arial" w:hAnsi="Arial" w:cs="Arial"/>
    </w:rPr>
  </w:style>
  <w:style w:type="paragraph" w:styleId="2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22">
    <w:name w:val="toc 1"/>
    <w:basedOn w:val="1"/>
    <w:next w:val="1"/>
    <w:qFormat/>
    <w:uiPriority w:val="1"/>
    <w:pPr>
      <w:spacing w:line="272" w:lineRule="exact"/>
      <w:ind w:left="100"/>
    </w:pPr>
    <w:rPr>
      <w:sz w:val="21"/>
      <w:szCs w:val="21"/>
    </w:rPr>
  </w:style>
  <w:style w:type="paragraph" w:styleId="23">
    <w:name w:val="Body Text Indent 3"/>
    <w:basedOn w:val="1"/>
    <w:qFormat/>
    <w:uiPriority w:val="0"/>
    <w:pPr>
      <w:spacing w:after="120"/>
      <w:ind w:left="420" w:leftChars="200"/>
    </w:pPr>
    <w:rPr>
      <w:sz w:val="16"/>
      <w:szCs w:val="16"/>
    </w:rPr>
  </w:style>
  <w:style w:type="paragraph" w:styleId="24">
    <w:name w:val="toc 2"/>
    <w:basedOn w:val="1"/>
    <w:next w:val="1"/>
    <w:qFormat/>
    <w:uiPriority w:val="1"/>
    <w:pPr>
      <w:spacing w:line="272" w:lineRule="exact"/>
      <w:ind w:left="520"/>
    </w:pPr>
    <w:rPr>
      <w:sz w:val="21"/>
      <w:szCs w:val="21"/>
    </w:rPr>
  </w:style>
  <w:style w:type="paragraph" w:styleId="25">
    <w:name w:val="Body Text 2"/>
    <w:basedOn w:val="1"/>
    <w:qFormat/>
    <w:uiPriority w:val="0"/>
    <w:rPr>
      <w:rFonts w:hint="eastAsia" w:cs="Times New Roman"/>
      <w:bCs/>
      <w:sz w:val="52"/>
      <w:szCs w:val="21"/>
    </w:rPr>
  </w:style>
  <w:style w:type="paragraph" w:styleId="26">
    <w:name w:val="Normal (Web)"/>
    <w:basedOn w:val="1"/>
    <w:qFormat/>
    <w:uiPriority w:val="0"/>
    <w:pPr>
      <w:spacing w:beforeAutospacing="1" w:afterAutospacing="1"/>
    </w:pPr>
    <w:rPr>
      <w:rFonts w:cs="Times New Roman"/>
      <w:sz w:val="24"/>
      <w:lang w:eastAsia="zh-CN"/>
    </w:rPr>
  </w:style>
  <w:style w:type="paragraph" w:styleId="27">
    <w:name w:val="annotation subject"/>
    <w:basedOn w:val="7"/>
    <w:next w:val="7"/>
    <w:link w:val="56"/>
    <w:qFormat/>
    <w:uiPriority w:val="0"/>
    <w:rPr>
      <w:b/>
      <w:bCs/>
    </w:rPr>
  </w:style>
  <w:style w:type="paragraph" w:styleId="28">
    <w:name w:val="Body Text First Indent 2"/>
    <w:basedOn w:val="9"/>
    <w:next w:val="1"/>
    <w:unhideWhenUsed/>
    <w:qFormat/>
    <w:uiPriority w:val="99"/>
    <w:pPr>
      <w:adjustRightInd/>
      <w:spacing w:after="120" w:line="240" w:lineRule="auto"/>
      <w:ind w:left="420" w:leftChars="200" w:firstLine="200" w:firstLineChars="200"/>
      <w:textAlignment w:val="auto"/>
    </w:pPr>
    <w:rPr>
      <w:rFonts w:ascii="Times New Roman" w:hAnsi="Times New Roman"/>
      <w:kern w:val="2"/>
      <w:sz w:val="21"/>
      <w:szCs w:val="24"/>
    </w:rPr>
  </w:style>
  <w:style w:type="character" w:styleId="31">
    <w:name w:val="Strong"/>
    <w:basedOn w:val="30"/>
    <w:qFormat/>
    <w:uiPriority w:val="0"/>
    <w:rPr>
      <w:b/>
    </w:rPr>
  </w:style>
  <w:style w:type="character" w:styleId="32">
    <w:name w:val="page number"/>
    <w:qFormat/>
    <w:uiPriority w:val="0"/>
    <w:rPr>
      <w:rFonts w:ascii="Calibri" w:hAnsi="Calibri" w:eastAsia="宋体" w:cs="Times New Roman"/>
    </w:rPr>
  </w:style>
  <w:style w:type="character" w:styleId="33">
    <w:name w:val="FollowedHyperlink"/>
    <w:basedOn w:val="30"/>
    <w:qFormat/>
    <w:uiPriority w:val="0"/>
    <w:rPr>
      <w:rFonts w:hint="eastAsia" w:ascii="微软雅黑" w:hAnsi="微软雅黑" w:eastAsia="微软雅黑" w:cs="微软雅黑"/>
      <w:color w:val="02396F"/>
      <w:u w:val="single"/>
    </w:rPr>
  </w:style>
  <w:style w:type="character" w:styleId="34">
    <w:name w:val="Hyperlink"/>
    <w:basedOn w:val="30"/>
    <w:qFormat/>
    <w:uiPriority w:val="0"/>
    <w:rPr>
      <w:rFonts w:hint="eastAsia" w:ascii="微软雅黑" w:hAnsi="微软雅黑" w:eastAsia="微软雅黑" w:cs="微软雅黑"/>
      <w:color w:val="02396F"/>
      <w:u w:val="single"/>
    </w:rPr>
  </w:style>
  <w:style w:type="character" w:styleId="35">
    <w:name w:val="annotation reference"/>
    <w:basedOn w:val="30"/>
    <w:qFormat/>
    <w:uiPriority w:val="0"/>
    <w:rPr>
      <w:sz w:val="21"/>
      <w:szCs w:val="21"/>
    </w:rPr>
  </w:style>
  <w:style w:type="character" w:styleId="36">
    <w:name w:val="HTML Sample"/>
    <w:basedOn w:val="30"/>
    <w:qFormat/>
    <w:uiPriority w:val="0"/>
    <w:rPr>
      <w:rFonts w:ascii="Courier New" w:hAnsi="Courier New"/>
    </w:rPr>
  </w:style>
  <w:style w:type="character" w:customStyle="1" w:styleId="37">
    <w:name w:val="标题 1 Char"/>
    <w:link w:val="3"/>
    <w:qFormat/>
    <w:uiPriority w:val="1"/>
    <w:rPr>
      <w:rFonts w:ascii="Microsoft JhengHei" w:hAnsi="Microsoft JhengHei" w:eastAsia="Microsoft JhengHei" w:cs="Microsoft JhengHei"/>
      <w:b/>
      <w:bCs/>
      <w:sz w:val="44"/>
      <w:szCs w:val="44"/>
    </w:rPr>
  </w:style>
  <w:style w:type="paragraph" w:customStyle="1" w:styleId="38">
    <w:name w:val="Default"/>
    <w:next w:val="39"/>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0">
    <w:name w:val="表格文字"/>
    <w:basedOn w:val="1"/>
    <w:next w:val="8"/>
    <w:qFormat/>
    <w:uiPriority w:val="0"/>
    <w:pPr>
      <w:adjustRightInd w:val="0"/>
      <w:spacing w:line="420" w:lineRule="atLeast"/>
      <w:textAlignment w:val="baseline"/>
    </w:pPr>
    <w:rPr>
      <w:szCs w:val="20"/>
    </w:rPr>
  </w:style>
  <w:style w:type="table" w:customStyle="1" w:styleId="41">
    <w:name w:val="Table Normal"/>
    <w:semiHidden/>
    <w:unhideWhenUsed/>
    <w:qFormat/>
    <w:uiPriority w:val="2"/>
    <w:tblPr>
      <w:tblCellMar>
        <w:top w:w="0" w:type="dxa"/>
        <w:left w:w="0" w:type="dxa"/>
        <w:bottom w:w="0" w:type="dxa"/>
        <w:right w:w="0" w:type="dxa"/>
      </w:tblCellMar>
    </w:tblPr>
  </w:style>
  <w:style w:type="paragraph" w:styleId="42">
    <w:name w:val="List Paragraph"/>
    <w:basedOn w:val="1"/>
    <w:qFormat/>
    <w:uiPriority w:val="1"/>
  </w:style>
  <w:style w:type="paragraph" w:customStyle="1" w:styleId="43">
    <w:name w:val="Table Paragraph"/>
    <w:basedOn w:val="1"/>
    <w:qFormat/>
    <w:uiPriority w:val="1"/>
  </w:style>
  <w:style w:type="paragraph" w:customStyle="1" w:styleId="44">
    <w:name w:val="样式 样式 左侧:  2 字符 + 左侧:  0.85 厘米 首行缩进:  2 字符1"/>
    <w:basedOn w:val="1"/>
    <w:qFormat/>
    <w:uiPriority w:val="99"/>
    <w:pPr>
      <w:ind w:left="482" w:firstLine="200" w:firstLineChars="200"/>
    </w:pPr>
    <w:rPr>
      <w:rFonts w:hAnsi="Times New Roman"/>
      <w:sz w:val="34"/>
      <w:szCs w:val="20"/>
    </w:rPr>
  </w:style>
  <w:style w:type="character" w:customStyle="1" w:styleId="45">
    <w:name w:val="prev"/>
    <w:basedOn w:val="30"/>
    <w:qFormat/>
    <w:uiPriority w:val="0"/>
    <w:rPr>
      <w:rFonts w:ascii="微软雅黑" w:hAnsi="微软雅黑" w:eastAsia="微软雅黑" w:cs="微软雅黑"/>
      <w:sz w:val="21"/>
      <w:szCs w:val="21"/>
    </w:rPr>
  </w:style>
  <w:style w:type="character" w:customStyle="1" w:styleId="46">
    <w:name w:val="prev1"/>
    <w:basedOn w:val="30"/>
    <w:qFormat/>
    <w:uiPriority w:val="0"/>
    <w:rPr>
      <w:color w:val="888888"/>
    </w:rPr>
  </w:style>
  <w:style w:type="character" w:customStyle="1" w:styleId="47">
    <w:name w:val="gjfg"/>
    <w:basedOn w:val="30"/>
    <w:qFormat/>
    <w:uiPriority w:val="0"/>
  </w:style>
  <w:style w:type="character" w:customStyle="1" w:styleId="48">
    <w:name w:val="next"/>
    <w:basedOn w:val="30"/>
    <w:qFormat/>
    <w:uiPriority w:val="0"/>
    <w:rPr>
      <w:rFonts w:hint="eastAsia" w:ascii="微软雅黑" w:hAnsi="微软雅黑" w:eastAsia="微软雅黑" w:cs="微软雅黑"/>
      <w:sz w:val="21"/>
      <w:szCs w:val="21"/>
    </w:rPr>
  </w:style>
  <w:style w:type="character" w:customStyle="1" w:styleId="49">
    <w:name w:val="next1"/>
    <w:basedOn w:val="30"/>
    <w:qFormat/>
    <w:uiPriority w:val="0"/>
    <w:rPr>
      <w:color w:val="888888"/>
    </w:rPr>
  </w:style>
  <w:style w:type="character" w:customStyle="1" w:styleId="50">
    <w:name w:val="redfilefwwh"/>
    <w:basedOn w:val="30"/>
    <w:qFormat/>
    <w:uiPriority w:val="0"/>
    <w:rPr>
      <w:color w:val="BA2636"/>
      <w:sz w:val="18"/>
      <w:szCs w:val="18"/>
    </w:rPr>
  </w:style>
  <w:style w:type="character" w:customStyle="1" w:styleId="51">
    <w:name w:val="qxdate"/>
    <w:basedOn w:val="30"/>
    <w:qFormat/>
    <w:uiPriority w:val="0"/>
    <w:rPr>
      <w:color w:val="333333"/>
      <w:sz w:val="18"/>
      <w:szCs w:val="18"/>
    </w:rPr>
  </w:style>
  <w:style w:type="character" w:customStyle="1" w:styleId="52">
    <w:name w:val="displayarti"/>
    <w:basedOn w:val="30"/>
    <w:qFormat/>
    <w:uiPriority w:val="0"/>
    <w:rPr>
      <w:color w:val="FFFFFF"/>
      <w:shd w:val="clear" w:color="auto" w:fill="A00000"/>
    </w:rPr>
  </w:style>
  <w:style w:type="character" w:customStyle="1" w:styleId="53">
    <w:name w:val="redfilenumber"/>
    <w:basedOn w:val="30"/>
    <w:qFormat/>
    <w:uiPriority w:val="0"/>
    <w:rPr>
      <w:color w:val="BA2636"/>
      <w:sz w:val="18"/>
      <w:szCs w:val="18"/>
    </w:rPr>
  </w:style>
  <w:style w:type="character" w:customStyle="1" w:styleId="54">
    <w:name w:val="cfdate"/>
    <w:basedOn w:val="30"/>
    <w:qFormat/>
    <w:uiPriority w:val="0"/>
    <w:rPr>
      <w:color w:val="333333"/>
      <w:sz w:val="18"/>
      <w:szCs w:val="18"/>
    </w:rPr>
  </w:style>
  <w:style w:type="character" w:customStyle="1" w:styleId="55">
    <w:name w:val="批注文字 Char"/>
    <w:basedOn w:val="30"/>
    <w:link w:val="7"/>
    <w:qFormat/>
    <w:uiPriority w:val="0"/>
    <w:rPr>
      <w:rFonts w:ascii="宋体" w:hAnsi="宋体" w:cs="宋体"/>
      <w:sz w:val="22"/>
      <w:szCs w:val="22"/>
      <w:lang w:eastAsia="en-US"/>
    </w:rPr>
  </w:style>
  <w:style w:type="character" w:customStyle="1" w:styleId="56">
    <w:name w:val="批注主题 Char"/>
    <w:basedOn w:val="55"/>
    <w:link w:val="27"/>
    <w:qFormat/>
    <w:uiPriority w:val="0"/>
    <w:rPr>
      <w:rFonts w:ascii="宋体" w:hAnsi="宋体" w:cs="宋体"/>
      <w:b/>
      <w:bCs/>
      <w:sz w:val="22"/>
      <w:szCs w:val="22"/>
      <w:lang w:eastAsia="en-US"/>
    </w:rPr>
  </w:style>
  <w:style w:type="character" w:customStyle="1" w:styleId="57">
    <w:name w:val="批注框文本 Char"/>
    <w:basedOn w:val="30"/>
    <w:link w:val="18"/>
    <w:qFormat/>
    <w:uiPriority w:val="0"/>
    <w:rPr>
      <w:rFonts w:ascii="宋体" w:hAnsi="宋体" w:cs="宋体"/>
      <w:sz w:val="18"/>
      <w:szCs w:val="18"/>
      <w:lang w:eastAsia="en-US"/>
    </w:rPr>
  </w:style>
  <w:style w:type="paragraph" w:customStyle="1" w:styleId="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Times New Roman"/>
      <w:sz w:val="20"/>
      <w:szCs w:val="20"/>
    </w:rPr>
  </w:style>
  <w:style w:type="character" w:customStyle="1" w:styleId="59">
    <w:name w:val="15"/>
    <w:qFormat/>
    <w:uiPriority w:val="0"/>
    <w:rPr>
      <w:rFonts w:hint="eastAsia" w:ascii="黑体" w:hAnsi="Calibri" w:eastAsia="黑体" w:cs="Times New Roman"/>
      <w:b/>
      <w:sz w:val="52"/>
      <w:szCs w:val="52"/>
    </w:rPr>
  </w:style>
  <w:style w:type="character" w:customStyle="1" w:styleId="60">
    <w:name w:val="NormalCharacter"/>
    <w:qFormat/>
    <w:uiPriority w:val="0"/>
    <w:rPr>
      <w:rFonts w:ascii="Calibri" w:hAnsi="Calibri" w:eastAsia="宋体" w:cs="Times New Roman"/>
    </w:rPr>
  </w:style>
  <w:style w:type="paragraph" w:customStyle="1" w:styleId="61">
    <w:name w:val="BodyTextIndent"/>
    <w:next w:val="1"/>
    <w:qFormat/>
    <w:uiPriority w:val="0"/>
    <w:pPr>
      <w:spacing w:line="360" w:lineRule="auto"/>
      <w:ind w:firstLine="200" w:firstLineChars="200"/>
      <w:jc w:val="both"/>
      <w:textAlignment w:val="baseline"/>
    </w:pPr>
    <w:rPr>
      <w:rFonts w:ascii="Times New Roman" w:hAnsi="Times New Roman" w:eastAsia="宋体" w:cs="Times New Roman"/>
      <w:kern w:val="2"/>
      <w:sz w:val="21"/>
      <w:szCs w:val="24"/>
      <w:lang w:val="en-US" w:eastAsia="zh-CN" w:bidi="ar-SA"/>
    </w:rPr>
  </w:style>
  <w:style w:type="paragraph" w:customStyle="1" w:styleId="62">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63">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64">
    <w:name w:val="Normal_25"/>
    <w:qFormat/>
    <w:uiPriority w:val="0"/>
    <w:pPr>
      <w:widowControl w:val="0"/>
      <w:jc w:val="both"/>
    </w:pPr>
    <w:rPr>
      <w:rFonts w:ascii="Times New Roman" w:hAnsi="Times New Roman" w:eastAsia="宋体" w:cs="Times New Roman"/>
      <w:szCs w:val="21"/>
      <w:lang w:val="en-US" w:eastAsia="zh-CN" w:bidi="ar-SA"/>
    </w:rPr>
  </w:style>
  <w:style w:type="paragraph" w:customStyle="1" w:styleId="65">
    <w:name w:val="Table Text"/>
    <w:basedOn w:val="1"/>
    <w:unhideWhenUsed/>
    <w:qFormat/>
    <w:uiPriority w:val="0"/>
    <w:rPr>
      <w:rFonts w:hint="default" w:ascii="宋体" w:hAnsi="宋体" w:cs="宋体"/>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83</Pages>
  <Words>2407</Words>
  <Characters>2815</Characters>
  <Lines>388</Lines>
  <Paragraphs>109</Paragraphs>
  <TotalTime>52</TotalTime>
  <ScaleCrop>false</ScaleCrop>
  <LinksUpToDate>false</LinksUpToDate>
  <CharactersWithSpaces>2899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2020-08-17T19:44:00Z</dcterms:created>
  <dc:creator>袁静</dc:creator>
  <cp:lastModifiedBy>Administrator</cp:lastModifiedBy>
  <cp:lastPrinted>2021-10-29T16:10:00Z</cp:lastPrinted>
  <dcterms:modified xsi:type="dcterms:W3CDTF">2025-03-26T01:59:04Z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E3FAFC2F30FF4DE593841658847A3597_13</vt:lpwstr>
  </property>
  <property fmtid="{D5CDD505-2E9C-101B-9397-08002B2CF9AE}" pid="7" name="KSOTemplateDocerSaveRecord">
    <vt:lpwstr>eyJoZGlkIjoiZjNjMmRiYWJjYmU4NjE2NDM4YTAxYTA0ZDRlZjJjMmIiLCJ1c2VySWQiOiIyODExMjM2OCJ9</vt:lpwstr>
  </property>
</Properties>
</file>