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74907">
      <w:pPr>
        <w:spacing w:line="354" w:lineRule="auto"/>
        <w:rPr>
          <w:rFonts w:ascii="Arial"/>
          <w:sz w:val="21"/>
        </w:rPr>
      </w:pPr>
    </w:p>
    <w:p w14:paraId="2619A698">
      <w:pPr>
        <w:outlineLvl w:val="9"/>
        <w:rPr>
          <w:rFonts w:ascii="Arial"/>
          <w:sz w:val="21"/>
        </w:rPr>
      </w:pPr>
    </w:p>
    <w:p w14:paraId="05908B5F">
      <w:pPr>
        <w:rPr>
          <w:rFonts w:ascii="Arial"/>
          <w:sz w:val="21"/>
        </w:rPr>
      </w:pPr>
    </w:p>
    <w:p w14:paraId="73F5248E">
      <w:pPr>
        <w:rPr>
          <w:rFonts w:ascii="Arial"/>
          <w:sz w:val="21"/>
        </w:rPr>
      </w:pPr>
    </w:p>
    <w:p w14:paraId="0481E470">
      <w:pPr>
        <w:rPr>
          <w:rFonts w:ascii="Arial"/>
          <w:sz w:val="21"/>
        </w:rPr>
      </w:pPr>
    </w:p>
    <w:p w14:paraId="161EF618">
      <w:pPr>
        <w:rPr>
          <w:rFonts w:ascii="Arial"/>
          <w:sz w:val="21"/>
        </w:rPr>
      </w:pPr>
    </w:p>
    <w:p w14:paraId="13ED975D">
      <w:pPr>
        <w:spacing w:line="241" w:lineRule="auto"/>
        <w:rPr>
          <w:rFonts w:ascii="Arial"/>
          <w:sz w:val="21"/>
        </w:rPr>
      </w:pPr>
    </w:p>
    <w:p w14:paraId="55C8B3D4">
      <w:pPr>
        <w:spacing w:line="241" w:lineRule="auto"/>
        <w:rPr>
          <w:rFonts w:ascii="Arial"/>
          <w:sz w:val="21"/>
        </w:rPr>
      </w:pPr>
    </w:p>
    <w:p w14:paraId="521A89E9">
      <w:pPr>
        <w:spacing w:line="241" w:lineRule="auto"/>
        <w:rPr>
          <w:rFonts w:ascii="Arial"/>
          <w:sz w:val="21"/>
        </w:rPr>
      </w:pPr>
    </w:p>
    <w:p w14:paraId="16A7A3C1">
      <w:pPr>
        <w:spacing w:line="241" w:lineRule="auto"/>
        <w:rPr>
          <w:rFonts w:ascii="Arial"/>
          <w:sz w:val="21"/>
        </w:rPr>
      </w:pPr>
    </w:p>
    <w:p w14:paraId="3A903BE3">
      <w:pPr>
        <w:spacing w:line="241" w:lineRule="auto"/>
        <w:rPr>
          <w:rFonts w:ascii="Arial"/>
          <w:sz w:val="21"/>
        </w:rPr>
      </w:pPr>
    </w:p>
    <w:p w14:paraId="6DEF32A3">
      <w:pPr>
        <w:spacing w:before="269" w:line="224" w:lineRule="auto"/>
        <w:ind w:left="2138"/>
        <w:outlineLvl w:val="9"/>
        <w:rPr>
          <w:rFonts w:ascii="黑体" w:hAnsi="黑体" w:eastAsia="黑体" w:cs="黑体"/>
          <w:sz w:val="83"/>
          <w:szCs w:val="83"/>
        </w:rPr>
      </w:pPr>
      <w:bookmarkStart w:id="0" w:name="_Toc10520"/>
      <w:r>
        <w:rPr>
          <w:rFonts w:ascii="黑体" w:hAnsi="黑体" w:eastAsia="黑体" w:cs="黑体"/>
          <w:spacing w:val="-8"/>
          <w:sz w:val="83"/>
          <w:szCs w:val="83"/>
        </w:rPr>
        <w:t>询价通知书</w:t>
      </w:r>
      <w:bookmarkEnd w:id="0"/>
    </w:p>
    <w:p w14:paraId="15FE4E85">
      <w:pPr>
        <w:spacing w:line="247" w:lineRule="auto"/>
        <w:outlineLvl w:val="9"/>
        <w:rPr>
          <w:rFonts w:ascii="Arial"/>
          <w:sz w:val="21"/>
        </w:rPr>
      </w:pPr>
    </w:p>
    <w:p w14:paraId="2A1D7AFD">
      <w:pPr>
        <w:spacing w:line="247" w:lineRule="auto"/>
        <w:outlineLvl w:val="9"/>
        <w:rPr>
          <w:rFonts w:ascii="Arial"/>
          <w:sz w:val="21"/>
        </w:rPr>
      </w:pPr>
    </w:p>
    <w:p w14:paraId="215BACC3">
      <w:pPr>
        <w:spacing w:line="247" w:lineRule="auto"/>
        <w:outlineLvl w:val="9"/>
        <w:rPr>
          <w:rFonts w:ascii="Arial"/>
          <w:sz w:val="21"/>
        </w:rPr>
      </w:pPr>
    </w:p>
    <w:p w14:paraId="67F31194">
      <w:pPr>
        <w:spacing w:line="247" w:lineRule="auto"/>
        <w:outlineLvl w:val="9"/>
        <w:rPr>
          <w:rFonts w:ascii="Arial"/>
          <w:sz w:val="21"/>
        </w:rPr>
      </w:pPr>
    </w:p>
    <w:p w14:paraId="7A8D4625">
      <w:pPr>
        <w:spacing w:line="247" w:lineRule="auto"/>
        <w:outlineLvl w:val="9"/>
        <w:rPr>
          <w:rFonts w:ascii="Arial"/>
          <w:sz w:val="21"/>
        </w:rPr>
      </w:pPr>
    </w:p>
    <w:p w14:paraId="4AB87681">
      <w:pPr>
        <w:spacing w:line="247" w:lineRule="auto"/>
        <w:outlineLvl w:val="9"/>
        <w:rPr>
          <w:rFonts w:ascii="Arial"/>
          <w:sz w:val="21"/>
        </w:rPr>
      </w:pPr>
    </w:p>
    <w:p w14:paraId="5E48C355">
      <w:pPr>
        <w:spacing w:line="248" w:lineRule="auto"/>
        <w:outlineLvl w:val="9"/>
        <w:rPr>
          <w:rFonts w:ascii="Arial"/>
          <w:color w:val="auto"/>
          <w:sz w:val="21"/>
        </w:rPr>
      </w:pPr>
    </w:p>
    <w:p w14:paraId="6987684E">
      <w:pPr>
        <w:spacing w:line="248" w:lineRule="auto"/>
        <w:outlineLvl w:val="9"/>
        <w:rPr>
          <w:rFonts w:ascii="Arial"/>
          <w:color w:val="auto"/>
          <w:sz w:val="21"/>
        </w:rPr>
      </w:pPr>
    </w:p>
    <w:p w14:paraId="799783B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9"/>
        <w:rPr>
          <w:rFonts w:hint="eastAsia" w:ascii="宋体" w:hAnsi="宋体" w:eastAsia="宋体" w:cs="宋体"/>
          <w:color w:val="auto"/>
          <w:spacing w:val="-5"/>
          <w:sz w:val="28"/>
          <w:szCs w:val="28"/>
        </w:rPr>
      </w:pPr>
      <w:r>
        <w:rPr>
          <w:rFonts w:hint="eastAsia" w:ascii="宋体" w:hAnsi="宋体" w:eastAsia="宋体" w:cs="宋体"/>
          <w:color w:val="auto"/>
          <w:spacing w:val="-5"/>
          <w:sz w:val="28"/>
          <w:szCs w:val="28"/>
          <w:lang w:val="en-US" w:eastAsia="zh-CN"/>
        </w:rPr>
        <w:t>采购计划编号：</w:t>
      </w:r>
      <w:r>
        <w:rPr>
          <w:rFonts w:hint="eastAsia" w:ascii="宋体" w:hAnsi="宋体" w:eastAsia="宋体" w:cs="宋体"/>
          <w:color w:val="auto"/>
          <w:spacing w:val="-5"/>
          <w:sz w:val="28"/>
          <w:szCs w:val="28"/>
        </w:rPr>
        <w:t>采购计划-[</w:t>
      </w:r>
      <w:r>
        <w:rPr>
          <w:rFonts w:hint="eastAsia" w:ascii="宋体" w:hAnsi="宋体" w:eastAsia="宋体" w:cs="宋体"/>
          <w:color w:val="auto"/>
          <w:spacing w:val="-5"/>
          <w:sz w:val="28"/>
          <w:szCs w:val="28"/>
          <w:lang w:eastAsia="zh-CN"/>
        </w:rPr>
        <w:t>2025</w:t>
      </w:r>
      <w:r>
        <w:rPr>
          <w:rFonts w:hint="eastAsia" w:ascii="宋体" w:hAnsi="宋体" w:eastAsia="宋体" w:cs="宋体"/>
          <w:color w:val="auto"/>
          <w:spacing w:val="-5"/>
          <w:sz w:val="28"/>
          <w:szCs w:val="28"/>
        </w:rPr>
        <w:t>]-</w:t>
      </w:r>
      <w:r>
        <w:rPr>
          <w:rFonts w:hint="eastAsia" w:ascii="宋体" w:hAnsi="宋体" w:eastAsia="宋体" w:cs="宋体"/>
          <w:color w:val="auto"/>
          <w:spacing w:val="-5"/>
          <w:sz w:val="28"/>
          <w:szCs w:val="28"/>
          <w:lang w:val="en-US" w:eastAsia="zh-CN"/>
        </w:rPr>
        <w:t xml:space="preserve"> 00014</w:t>
      </w:r>
      <w:r>
        <w:rPr>
          <w:rFonts w:hint="eastAsia" w:ascii="宋体" w:hAnsi="宋体" w:eastAsia="宋体" w:cs="宋体"/>
          <w:color w:val="auto"/>
          <w:spacing w:val="-5"/>
          <w:sz w:val="28"/>
          <w:szCs w:val="28"/>
        </w:rPr>
        <w:t>号</w:t>
      </w:r>
    </w:p>
    <w:p w14:paraId="28031B3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9"/>
        <w:rPr>
          <w:rFonts w:hint="default" w:ascii="宋体" w:hAnsi="宋体" w:eastAsia="宋体" w:cs="宋体"/>
          <w:color w:val="auto"/>
          <w:sz w:val="28"/>
          <w:szCs w:val="28"/>
          <w:lang w:val="en-US" w:eastAsia="zh-CN"/>
        </w:rPr>
      </w:pPr>
      <w:r>
        <w:rPr>
          <w:rFonts w:hint="eastAsia" w:ascii="宋体" w:hAnsi="宋体" w:eastAsia="宋体" w:cs="宋体"/>
          <w:color w:val="auto"/>
          <w:spacing w:val="-8"/>
          <w:sz w:val="28"/>
          <w:szCs w:val="28"/>
        </w:rPr>
        <w:t>采购</w:t>
      </w:r>
      <w:r>
        <w:rPr>
          <w:rFonts w:hint="eastAsia" w:ascii="宋体" w:hAnsi="宋体" w:eastAsia="宋体" w:cs="宋体"/>
          <w:color w:val="auto"/>
          <w:spacing w:val="-5"/>
          <w:sz w:val="28"/>
          <w:szCs w:val="28"/>
        </w:rPr>
        <w:t>项</w:t>
      </w:r>
      <w:r>
        <w:rPr>
          <w:rFonts w:hint="eastAsia" w:ascii="宋体" w:hAnsi="宋体" w:eastAsia="宋体" w:cs="宋体"/>
          <w:color w:val="auto"/>
          <w:spacing w:val="-4"/>
          <w:sz w:val="28"/>
          <w:szCs w:val="28"/>
        </w:rPr>
        <w:t>目编号：</w:t>
      </w:r>
      <w:r>
        <w:rPr>
          <w:rFonts w:hint="eastAsia" w:ascii="宋体" w:hAnsi="宋体" w:eastAsia="宋体" w:cs="宋体"/>
          <w:color w:val="auto"/>
          <w:spacing w:val="-4"/>
          <w:sz w:val="28"/>
          <w:szCs w:val="28"/>
          <w:lang w:val="en-US" w:eastAsia="zh-CN"/>
        </w:rPr>
        <w:t>JLQS-2025-0205</w:t>
      </w:r>
    </w:p>
    <w:p w14:paraId="1F6DD2CE">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9"/>
        <w:rPr>
          <w:rFonts w:hint="eastAsia" w:ascii="宋体" w:hAnsi="宋体" w:eastAsia="宋体" w:cs="宋体"/>
          <w:color w:val="auto"/>
          <w:sz w:val="28"/>
          <w:szCs w:val="28"/>
          <w:lang w:eastAsia="zh-CN"/>
        </w:rPr>
      </w:pPr>
      <w:r>
        <w:rPr>
          <w:rFonts w:hint="eastAsia" w:ascii="宋体" w:hAnsi="宋体" w:eastAsia="宋体" w:cs="宋体"/>
          <w:color w:val="auto"/>
          <w:spacing w:val="-6"/>
          <w:sz w:val="28"/>
          <w:szCs w:val="28"/>
        </w:rPr>
        <w:t>采购项目名称：</w:t>
      </w:r>
      <w:r>
        <w:rPr>
          <w:rFonts w:hint="eastAsia" w:ascii="宋体" w:hAnsi="宋体" w:eastAsia="宋体" w:cs="宋体"/>
          <w:color w:val="auto"/>
          <w:spacing w:val="-6"/>
          <w:sz w:val="28"/>
          <w:szCs w:val="28"/>
          <w:lang w:eastAsia="zh-CN"/>
        </w:rPr>
        <w:t>2025年吉林杨靖宇干部学院矿泉水采购项目</w:t>
      </w:r>
    </w:p>
    <w:p w14:paraId="097A0C6E">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9"/>
        <w:rPr>
          <w:rFonts w:hint="eastAsia" w:ascii="宋体" w:hAnsi="宋体" w:eastAsia="宋体" w:cs="宋体"/>
          <w:color w:val="auto"/>
          <w:sz w:val="28"/>
          <w:szCs w:val="28"/>
        </w:rPr>
      </w:pPr>
      <w:r>
        <w:rPr>
          <w:rFonts w:hint="eastAsia" w:ascii="宋体" w:hAnsi="宋体" w:eastAsia="宋体" w:cs="宋体"/>
          <w:color w:val="auto"/>
          <w:spacing w:val="14"/>
          <w:sz w:val="28"/>
          <w:szCs w:val="28"/>
        </w:rPr>
        <w:t>项</w:t>
      </w:r>
      <w:r>
        <w:rPr>
          <w:rFonts w:hint="eastAsia" w:ascii="宋体" w:hAnsi="宋体" w:eastAsia="宋体" w:cs="宋体"/>
          <w:color w:val="auto"/>
          <w:spacing w:val="7"/>
          <w:sz w:val="28"/>
          <w:szCs w:val="28"/>
        </w:rPr>
        <w:t>目类别：货物类</w:t>
      </w:r>
    </w:p>
    <w:p w14:paraId="535CD35F">
      <w:pPr>
        <w:outlineLvl w:val="9"/>
      </w:pPr>
    </w:p>
    <w:p w14:paraId="6DD5D1F6">
      <w:pPr>
        <w:bidi w:val="0"/>
        <w:rPr>
          <w:rFonts w:ascii="Arial" w:hAnsi="Arial" w:eastAsia="Arial" w:cs="Arial"/>
          <w:snapToGrid w:val="0"/>
          <w:color w:val="000000"/>
          <w:kern w:val="0"/>
          <w:sz w:val="21"/>
          <w:szCs w:val="21"/>
        </w:rPr>
      </w:pPr>
    </w:p>
    <w:p w14:paraId="732A32A0">
      <w:pPr>
        <w:bidi w:val="0"/>
      </w:pPr>
    </w:p>
    <w:p w14:paraId="0D86EC7D">
      <w:pPr>
        <w:bidi w:val="0"/>
      </w:pPr>
    </w:p>
    <w:p w14:paraId="5906AEA0">
      <w:pPr>
        <w:bidi w:val="0"/>
      </w:pPr>
    </w:p>
    <w:p w14:paraId="56EEE98D">
      <w:pPr>
        <w:bidi w:val="0"/>
      </w:pPr>
    </w:p>
    <w:p w14:paraId="4CCAED21">
      <w:pPr>
        <w:bidi w:val="0"/>
      </w:pPr>
    </w:p>
    <w:p w14:paraId="5B1884D7">
      <w:pPr>
        <w:bidi w:val="0"/>
      </w:pPr>
    </w:p>
    <w:p w14:paraId="5CFD48A7">
      <w:pPr>
        <w:bidi w:val="0"/>
      </w:pPr>
    </w:p>
    <w:p w14:paraId="25EFD28E">
      <w:pPr>
        <w:bidi w:val="0"/>
      </w:pPr>
    </w:p>
    <w:p w14:paraId="55476B2E">
      <w:pPr>
        <w:bidi w:val="0"/>
      </w:pPr>
    </w:p>
    <w:p w14:paraId="5F330769">
      <w:pPr>
        <w:bidi w:val="0"/>
      </w:pPr>
    </w:p>
    <w:p w14:paraId="0057C8F1">
      <w:pPr>
        <w:bidi w:val="0"/>
      </w:pPr>
    </w:p>
    <w:p w14:paraId="67EABC34">
      <w:pPr>
        <w:bidi w:val="0"/>
      </w:pPr>
    </w:p>
    <w:p w14:paraId="06F952D6">
      <w:pPr>
        <w:bidi w:val="0"/>
      </w:pPr>
    </w:p>
    <w:p w14:paraId="2BF2B2B5">
      <w:pPr>
        <w:bidi w:val="0"/>
      </w:pPr>
    </w:p>
    <w:p w14:paraId="47800317">
      <w:pPr>
        <w:outlineLvl w:val="9"/>
        <w:sectPr>
          <w:footerReference r:id="rId5" w:type="default"/>
          <w:pgSz w:w="11907" w:h="16840"/>
          <w:pgMar w:top="1431" w:right="1714" w:bottom="1236" w:left="1786" w:header="0" w:footer="1073" w:gutter="0"/>
          <w:cols w:space="720" w:num="1"/>
        </w:sectPr>
      </w:pPr>
    </w:p>
    <w:p w14:paraId="4212F1EA">
      <w:pPr>
        <w:spacing w:line="322" w:lineRule="auto"/>
        <w:rPr>
          <w:rFonts w:ascii="Arial"/>
          <w:sz w:val="21"/>
        </w:rPr>
      </w:pPr>
    </w:p>
    <w:p w14:paraId="40FB72DB">
      <w:pPr>
        <w:spacing w:line="322" w:lineRule="auto"/>
        <w:rPr>
          <w:rFonts w:ascii="Arial"/>
          <w:sz w:val="21"/>
        </w:rPr>
      </w:pPr>
    </w:p>
    <w:sdt>
      <w:sdtPr>
        <w:rPr>
          <w:rFonts w:ascii="宋体" w:hAnsi="宋体" w:eastAsia="宋体" w:cs="Arial"/>
          <w:snapToGrid w:val="0"/>
          <w:color w:val="000000"/>
          <w:kern w:val="0"/>
          <w:sz w:val="21"/>
          <w:szCs w:val="21"/>
        </w:rPr>
        <w:id w:val="147477476"/>
        <w15:color w:val="DBDBDB"/>
        <w:docPartObj>
          <w:docPartGallery w:val="Table of Contents"/>
          <w:docPartUnique/>
        </w:docPartObj>
      </w:sdtPr>
      <w:sdtEndPr>
        <w:rPr>
          <w:rFonts w:ascii="宋体" w:hAnsi="宋体" w:eastAsia="宋体" w:cs="Arial"/>
          <w:b/>
          <w:snapToGrid w:val="0"/>
          <w:color w:val="000000"/>
          <w:kern w:val="0"/>
          <w:sz w:val="21"/>
          <w:szCs w:val="21"/>
        </w:rPr>
      </w:sdtEndPr>
      <w:sdtContent>
        <w:p w14:paraId="733C278D">
          <w:pPr>
            <w:keepNext w:val="0"/>
            <w:keepLines w:val="0"/>
            <w:pageBreakBefore w:val="0"/>
            <w:widowControl/>
            <w:kinsoku w:val="0"/>
            <w:wordWrap/>
            <w:overflowPunct/>
            <w:topLinePunct w:val="0"/>
            <w:autoSpaceDE w:val="0"/>
            <w:autoSpaceDN w:val="0"/>
            <w:bidi w:val="0"/>
            <w:adjustRightInd w:val="0"/>
            <w:snapToGrid w:val="0"/>
            <w:spacing w:before="0" w:after="0" w:line="400" w:lineRule="exact"/>
            <w:ind w:left="0" w:leftChars="0" w:right="0" w:rightChars="0" w:firstLine="0" w:firstLine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目录</w:t>
          </w:r>
        </w:p>
        <w:p w14:paraId="11D39CA4">
          <w:pPr>
            <w:pStyle w:val="3"/>
            <w:tabs>
              <w:tab w:val="right" w:leader="dot" w:pos="8658"/>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"1-2" \h \u </w:instrText>
          </w:r>
          <w:r>
            <w:rPr>
              <w:rFonts w:hint="eastAsia" w:ascii="宋体" w:hAnsi="宋体" w:eastAsia="宋体" w:cs="宋体"/>
              <w:sz w:val="24"/>
              <w:szCs w:val="24"/>
            </w:rPr>
            <w:fldChar w:fldCharType="separate"/>
          </w:r>
        </w:p>
        <w:p w14:paraId="552CBE28">
          <w:pPr>
            <w:pStyle w:val="3"/>
            <w:tabs>
              <w:tab w:val="right" w:leader="dot" w:pos="8658"/>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_Toc11406 </w:instrText>
          </w:r>
          <w:r>
            <w:rPr>
              <w:rFonts w:hint="eastAsia" w:ascii="宋体" w:hAnsi="宋体" w:eastAsia="宋体" w:cs="宋体"/>
              <w:sz w:val="24"/>
              <w:szCs w:val="24"/>
            </w:rPr>
            <w:fldChar w:fldCharType="separate"/>
          </w:r>
          <w:r>
            <w:rPr>
              <w:rFonts w:hint="eastAsia" w:ascii="宋体" w:hAnsi="宋体" w:eastAsia="宋体" w:cs="宋体"/>
              <w:bCs/>
              <w:spacing w:val="-6"/>
              <w:sz w:val="24"/>
              <w:szCs w:val="24"/>
            </w:rPr>
            <w:t>第</w:t>
          </w:r>
          <w:r>
            <w:rPr>
              <w:rFonts w:hint="eastAsia" w:ascii="宋体" w:hAnsi="宋体" w:eastAsia="宋体" w:cs="宋体"/>
              <w:bCs/>
              <w:spacing w:val="-5"/>
              <w:sz w:val="24"/>
              <w:szCs w:val="24"/>
            </w:rPr>
            <w:t>一章</w:t>
          </w:r>
          <w:r>
            <w:rPr>
              <w:rFonts w:hint="eastAsia" w:ascii="宋体" w:hAnsi="宋体" w:eastAsia="宋体" w:cs="宋体"/>
              <w:bCs/>
              <w:spacing w:val="-5"/>
              <w:sz w:val="24"/>
              <w:szCs w:val="24"/>
              <w:lang w:val="en-US" w:eastAsia="zh-CN"/>
            </w:rPr>
            <w:t xml:space="preserve"> </w:t>
          </w:r>
          <w:r>
            <w:rPr>
              <w:rFonts w:hint="eastAsia" w:ascii="宋体" w:hAnsi="宋体" w:eastAsia="宋体" w:cs="宋体"/>
              <w:bCs/>
              <w:spacing w:val="-5"/>
              <w:sz w:val="24"/>
              <w:szCs w:val="24"/>
            </w:rPr>
            <w:t>采购邀请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_Toc11406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D9CCD9D">
          <w:pPr>
            <w:pStyle w:val="3"/>
            <w:tabs>
              <w:tab w:val="right" w:leader="dot" w:pos="8658"/>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_Toc19036 </w:instrText>
          </w:r>
          <w:r>
            <w:rPr>
              <w:rFonts w:hint="eastAsia" w:ascii="宋体" w:hAnsi="宋体" w:eastAsia="宋体" w:cs="宋体"/>
              <w:sz w:val="24"/>
              <w:szCs w:val="24"/>
            </w:rPr>
            <w:fldChar w:fldCharType="separate"/>
          </w:r>
          <w:r>
            <w:rPr>
              <w:rFonts w:hint="eastAsia" w:ascii="宋体" w:hAnsi="宋体" w:eastAsia="宋体" w:cs="宋体"/>
              <w:bCs/>
              <w:spacing w:val="15"/>
              <w:sz w:val="24"/>
              <w:szCs w:val="24"/>
            </w:rPr>
            <w:t>第</w:t>
          </w:r>
          <w:r>
            <w:rPr>
              <w:rFonts w:hint="eastAsia" w:ascii="宋体" w:hAnsi="宋体" w:eastAsia="宋体" w:cs="宋体"/>
              <w:bCs/>
              <w:spacing w:val="11"/>
              <w:sz w:val="24"/>
              <w:szCs w:val="24"/>
            </w:rPr>
            <w:t>二章</w:t>
          </w:r>
          <w:r>
            <w:rPr>
              <w:rFonts w:hint="eastAsia" w:ascii="宋体" w:hAnsi="宋体" w:eastAsia="宋体" w:cs="宋体"/>
              <w:bCs/>
              <w:spacing w:val="11"/>
              <w:sz w:val="24"/>
              <w:szCs w:val="24"/>
              <w:lang w:val="en-US" w:eastAsia="zh-CN"/>
            </w:rPr>
            <w:t xml:space="preserve"> </w:t>
          </w:r>
          <w:r>
            <w:rPr>
              <w:rFonts w:hint="eastAsia" w:ascii="宋体" w:hAnsi="宋体" w:eastAsia="宋体" w:cs="宋体"/>
              <w:bCs/>
              <w:spacing w:val="11"/>
              <w:sz w:val="24"/>
              <w:szCs w:val="24"/>
            </w:rPr>
            <w:t>项目采购需求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_Toc19036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8EA3E07">
          <w:pPr>
            <w:pStyle w:val="11"/>
            <w:tabs>
              <w:tab w:val="right" w:leader="dot" w:pos="8658"/>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_Toc3076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商务要求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_Toc3076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E70D837">
          <w:pPr>
            <w:pStyle w:val="11"/>
            <w:tabs>
              <w:tab w:val="right" w:leader="dot" w:pos="8658"/>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_Toc32273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lang w:val="en-US" w:eastAsia="zh-CN"/>
            </w:rPr>
            <w:t>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_Toc32273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C5472DF">
          <w:pPr>
            <w:pStyle w:val="3"/>
            <w:tabs>
              <w:tab w:val="right" w:leader="dot" w:pos="8658"/>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_Toc21572 </w:instrText>
          </w:r>
          <w:r>
            <w:rPr>
              <w:rFonts w:hint="eastAsia" w:ascii="宋体" w:hAnsi="宋体" w:eastAsia="宋体" w:cs="宋体"/>
              <w:sz w:val="24"/>
              <w:szCs w:val="24"/>
            </w:rPr>
            <w:fldChar w:fldCharType="separate"/>
          </w:r>
          <w:r>
            <w:rPr>
              <w:rFonts w:hint="eastAsia" w:ascii="宋体" w:hAnsi="宋体" w:eastAsia="宋体" w:cs="宋体"/>
              <w:bCs/>
              <w:spacing w:val="0"/>
              <w:w w:val="100"/>
              <w:position w:val="0"/>
              <w:sz w:val="24"/>
              <w:szCs w:val="24"/>
            </w:rPr>
            <w:t>第三章</w:t>
          </w:r>
          <w:r>
            <w:rPr>
              <w:rFonts w:hint="eastAsia" w:ascii="宋体" w:hAnsi="宋体" w:eastAsia="宋体" w:cs="宋体"/>
              <w:bCs/>
              <w:spacing w:val="0"/>
              <w:w w:val="100"/>
              <w:position w:val="0"/>
              <w:sz w:val="24"/>
              <w:szCs w:val="24"/>
              <w:lang w:val="en-US" w:eastAsia="zh-CN"/>
            </w:rPr>
            <w:t xml:space="preserve"> </w:t>
          </w:r>
          <w:r>
            <w:rPr>
              <w:rFonts w:hint="eastAsia" w:ascii="宋体" w:hAnsi="宋体" w:eastAsia="宋体" w:cs="宋体"/>
              <w:bCs/>
              <w:spacing w:val="0"/>
              <w:w w:val="100"/>
              <w:position w:val="0"/>
              <w:sz w:val="24"/>
              <w:szCs w:val="24"/>
            </w:rPr>
            <w:t>政府采购政策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_Toc21572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7D88BCD">
          <w:pPr>
            <w:pStyle w:val="3"/>
            <w:tabs>
              <w:tab w:val="right" w:leader="dot" w:pos="8658"/>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_Toc6170 </w:instrText>
          </w:r>
          <w:r>
            <w:rPr>
              <w:rFonts w:hint="eastAsia" w:ascii="宋体" w:hAnsi="宋体" w:eastAsia="宋体" w:cs="宋体"/>
              <w:sz w:val="24"/>
              <w:szCs w:val="24"/>
            </w:rPr>
            <w:fldChar w:fldCharType="separate"/>
          </w:r>
          <w:r>
            <w:rPr>
              <w:rFonts w:hint="eastAsia" w:ascii="宋体" w:hAnsi="宋体" w:eastAsia="宋体" w:cs="宋体"/>
              <w:bCs/>
              <w:spacing w:val="-10"/>
              <w:sz w:val="24"/>
              <w:szCs w:val="24"/>
            </w:rPr>
            <w:t>第</w:t>
          </w:r>
          <w:r>
            <w:rPr>
              <w:rFonts w:hint="eastAsia" w:ascii="宋体" w:hAnsi="宋体" w:eastAsia="宋体" w:cs="宋体"/>
              <w:bCs/>
              <w:spacing w:val="-9"/>
              <w:sz w:val="24"/>
              <w:szCs w:val="24"/>
              <w:lang w:val="en-US" w:eastAsia="zh-CN"/>
            </w:rPr>
            <w:t>四</w:t>
          </w:r>
          <w:r>
            <w:rPr>
              <w:rFonts w:hint="eastAsia" w:ascii="宋体" w:hAnsi="宋体" w:eastAsia="宋体" w:cs="宋体"/>
              <w:bCs/>
              <w:spacing w:val="-5"/>
              <w:sz w:val="24"/>
              <w:szCs w:val="24"/>
            </w:rPr>
            <w:t>章</w:t>
          </w:r>
          <w:r>
            <w:rPr>
              <w:rFonts w:hint="eastAsia" w:ascii="宋体" w:hAnsi="宋体" w:eastAsia="宋体" w:cs="宋体"/>
              <w:bCs/>
              <w:spacing w:val="-5"/>
              <w:sz w:val="24"/>
              <w:szCs w:val="24"/>
              <w:lang w:val="en-US" w:eastAsia="zh-CN"/>
            </w:rPr>
            <w:t xml:space="preserve"> </w:t>
          </w:r>
          <w:r>
            <w:rPr>
              <w:rFonts w:hint="eastAsia" w:ascii="宋体" w:hAnsi="宋体" w:eastAsia="宋体" w:cs="宋体"/>
              <w:bCs/>
              <w:spacing w:val="-5"/>
              <w:sz w:val="24"/>
              <w:szCs w:val="24"/>
            </w:rPr>
            <w:t>资格审查方法与标准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_Toc6170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661A256">
          <w:pPr>
            <w:pStyle w:val="11"/>
            <w:tabs>
              <w:tab w:val="right" w:leader="dot" w:pos="8658"/>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_Toc6053 </w:instrText>
          </w:r>
          <w:r>
            <w:rPr>
              <w:rFonts w:hint="eastAsia" w:ascii="宋体" w:hAnsi="宋体" w:eastAsia="宋体" w:cs="宋体"/>
              <w:sz w:val="24"/>
              <w:szCs w:val="24"/>
            </w:rPr>
            <w:fldChar w:fldCharType="separate"/>
          </w:r>
          <w:r>
            <w:rPr>
              <w:rFonts w:hint="eastAsia" w:ascii="宋体" w:hAnsi="宋体" w:eastAsia="宋体" w:cs="宋体"/>
              <w:spacing w:val="-6"/>
              <w:position w:val="4"/>
              <w:sz w:val="24"/>
              <w:szCs w:val="24"/>
            </w:rPr>
            <w:t>一、资格审查方法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_Toc6053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1CBE9FB">
          <w:pPr>
            <w:pStyle w:val="11"/>
            <w:tabs>
              <w:tab w:val="right" w:leader="dot" w:pos="8658"/>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_Toc10701 </w:instrText>
          </w:r>
          <w:r>
            <w:rPr>
              <w:rFonts w:hint="eastAsia" w:ascii="宋体" w:hAnsi="宋体" w:eastAsia="宋体" w:cs="宋体"/>
              <w:sz w:val="24"/>
              <w:szCs w:val="24"/>
            </w:rPr>
            <w:fldChar w:fldCharType="separate"/>
          </w:r>
          <w:r>
            <w:rPr>
              <w:rFonts w:hint="eastAsia" w:ascii="宋体" w:hAnsi="宋体" w:eastAsia="宋体" w:cs="宋体"/>
              <w:spacing w:val="-6"/>
              <w:position w:val="2"/>
              <w:sz w:val="24"/>
              <w:szCs w:val="24"/>
            </w:rPr>
            <w:t>二、 资格审查标准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_Toc10701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D9FF302">
          <w:pPr>
            <w:pStyle w:val="3"/>
            <w:tabs>
              <w:tab w:val="right" w:leader="dot" w:pos="8658"/>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_Toc9452 </w:instrText>
          </w:r>
          <w:r>
            <w:rPr>
              <w:rFonts w:hint="eastAsia" w:ascii="宋体" w:hAnsi="宋体" w:eastAsia="宋体" w:cs="宋体"/>
              <w:sz w:val="24"/>
              <w:szCs w:val="24"/>
            </w:rPr>
            <w:fldChar w:fldCharType="separate"/>
          </w:r>
          <w:r>
            <w:rPr>
              <w:rFonts w:hint="eastAsia" w:ascii="宋体" w:hAnsi="宋体" w:eastAsia="宋体" w:cs="宋体"/>
              <w:bCs/>
              <w:spacing w:val="8"/>
              <w:sz w:val="24"/>
              <w:szCs w:val="24"/>
            </w:rPr>
            <w:t>第</w:t>
          </w:r>
          <w:r>
            <w:rPr>
              <w:rFonts w:hint="eastAsia" w:ascii="宋体" w:hAnsi="宋体" w:eastAsia="宋体" w:cs="宋体"/>
              <w:bCs/>
              <w:spacing w:val="6"/>
              <w:sz w:val="24"/>
              <w:szCs w:val="24"/>
              <w:lang w:val="en-US" w:eastAsia="zh-CN"/>
            </w:rPr>
            <w:t>五</w:t>
          </w:r>
          <w:r>
            <w:rPr>
              <w:rFonts w:hint="eastAsia" w:ascii="宋体" w:hAnsi="宋体" w:eastAsia="宋体" w:cs="宋体"/>
              <w:bCs/>
              <w:spacing w:val="6"/>
              <w:sz w:val="24"/>
              <w:szCs w:val="24"/>
            </w:rPr>
            <w:t>章</w:t>
          </w:r>
          <w:r>
            <w:rPr>
              <w:rFonts w:hint="eastAsia" w:ascii="宋体" w:hAnsi="宋体" w:eastAsia="宋体" w:cs="宋体"/>
              <w:bCs/>
              <w:spacing w:val="6"/>
              <w:sz w:val="24"/>
              <w:szCs w:val="24"/>
              <w:lang w:val="en-US" w:eastAsia="zh-CN"/>
            </w:rPr>
            <w:t xml:space="preserve"> </w:t>
          </w:r>
          <w:r>
            <w:rPr>
              <w:rFonts w:hint="eastAsia" w:ascii="宋体" w:hAnsi="宋体" w:eastAsia="宋体" w:cs="宋体"/>
              <w:bCs/>
              <w:spacing w:val="6"/>
              <w:sz w:val="24"/>
              <w:szCs w:val="24"/>
            </w:rPr>
            <w:t>评审方法、程序与标准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_Toc9452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EDE8C25">
          <w:pPr>
            <w:pStyle w:val="11"/>
            <w:tabs>
              <w:tab w:val="right" w:leader="dot" w:pos="8658"/>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_Toc13049 </w:instrText>
          </w:r>
          <w:r>
            <w:rPr>
              <w:rFonts w:hint="eastAsia" w:ascii="宋体" w:hAnsi="宋体" w:eastAsia="宋体" w:cs="宋体"/>
              <w:sz w:val="24"/>
              <w:szCs w:val="24"/>
            </w:rPr>
            <w:fldChar w:fldCharType="separate"/>
          </w:r>
          <w:r>
            <w:rPr>
              <w:rFonts w:hint="eastAsia" w:ascii="宋体" w:hAnsi="宋体" w:eastAsia="宋体" w:cs="宋体"/>
              <w:spacing w:val="-9"/>
              <w:position w:val="4"/>
              <w:sz w:val="24"/>
              <w:szCs w:val="24"/>
            </w:rPr>
            <w:t>一</w:t>
          </w:r>
          <w:r>
            <w:rPr>
              <w:rFonts w:hint="eastAsia" w:ascii="宋体" w:hAnsi="宋体" w:eastAsia="宋体" w:cs="宋体"/>
              <w:spacing w:val="-5"/>
              <w:position w:val="4"/>
              <w:sz w:val="24"/>
              <w:szCs w:val="24"/>
            </w:rPr>
            <w:t>、评审方法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_Toc13049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CD6DDDD">
          <w:pPr>
            <w:pStyle w:val="11"/>
            <w:tabs>
              <w:tab w:val="right" w:leader="dot" w:pos="8658"/>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_Toc3589 </w:instrText>
          </w:r>
          <w:r>
            <w:rPr>
              <w:rFonts w:hint="eastAsia" w:ascii="宋体" w:hAnsi="宋体" w:eastAsia="宋体" w:cs="宋体"/>
              <w:sz w:val="24"/>
              <w:szCs w:val="24"/>
            </w:rPr>
            <w:fldChar w:fldCharType="separate"/>
          </w:r>
          <w:r>
            <w:rPr>
              <w:rFonts w:hint="eastAsia" w:ascii="宋体" w:hAnsi="宋体" w:eastAsia="宋体" w:cs="宋体"/>
              <w:spacing w:val="-9"/>
              <w:position w:val="2"/>
              <w:sz w:val="24"/>
              <w:szCs w:val="24"/>
            </w:rPr>
            <w:t>二</w:t>
          </w:r>
          <w:r>
            <w:rPr>
              <w:rFonts w:hint="eastAsia" w:ascii="宋体" w:hAnsi="宋体" w:eastAsia="宋体" w:cs="宋体"/>
              <w:spacing w:val="-5"/>
              <w:position w:val="2"/>
              <w:sz w:val="24"/>
              <w:szCs w:val="24"/>
            </w:rPr>
            <w:t>、评审程序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_Toc3589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6202319">
          <w:pPr>
            <w:pStyle w:val="11"/>
            <w:tabs>
              <w:tab w:val="right" w:leader="dot" w:pos="8658"/>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_Toc8955 </w:instrText>
          </w:r>
          <w:r>
            <w:rPr>
              <w:rFonts w:hint="eastAsia" w:ascii="宋体" w:hAnsi="宋体" w:eastAsia="宋体" w:cs="宋体"/>
              <w:sz w:val="24"/>
              <w:szCs w:val="24"/>
            </w:rPr>
            <w:fldChar w:fldCharType="separate"/>
          </w:r>
          <w:r>
            <w:rPr>
              <w:rFonts w:hint="eastAsia" w:ascii="宋体" w:hAnsi="宋体" w:eastAsia="宋体" w:cs="宋体"/>
              <w:spacing w:val="-6"/>
              <w:sz w:val="24"/>
              <w:szCs w:val="24"/>
            </w:rPr>
            <w:t>三、评审标</w:t>
          </w:r>
          <w:r>
            <w:rPr>
              <w:rFonts w:hint="eastAsia" w:ascii="宋体" w:hAnsi="宋体" w:eastAsia="宋体" w:cs="宋体"/>
              <w:spacing w:val="-5"/>
              <w:sz w:val="24"/>
              <w:szCs w:val="24"/>
            </w:rPr>
            <w:t>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_Toc8955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F856419">
          <w:pPr>
            <w:pStyle w:val="3"/>
            <w:tabs>
              <w:tab w:val="right" w:leader="dot" w:pos="8658"/>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_Toc4281 </w:instrText>
          </w:r>
          <w:r>
            <w:rPr>
              <w:rFonts w:hint="eastAsia" w:ascii="宋体" w:hAnsi="宋体" w:eastAsia="宋体" w:cs="宋体"/>
              <w:sz w:val="24"/>
              <w:szCs w:val="24"/>
            </w:rPr>
            <w:fldChar w:fldCharType="separate"/>
          </w:r>
          <w:r>
            <w:rPr>
              <w:rFonts w:hint="eastAsia" w:ascii="宋体" w:hAnsi="宋体" w:eastAsia="宋体" w:cs="宋体"/>
              <w:bCs/>
              <w:spacing w:val="19"/>
              <w:sz w:val="24"/>
              <w:szCs w:val="24"/>
            </w:rPr>
            <w:t>第</w:t>
          </w:r>
          <w:r>
            <w:rPr>
              <w:rFonts w:hint="eastAsia" w:ascii="宋体" w:hAnsi="宋体" w:eastAsia="宋体" w:cs="宋体"/>
              <w:bCs/>
              <w:spacing w:val="13"/>
              <w:sz w:val="24"/>
              <w:szCs w:val="24"/>
              <w:lang w:val="en-US" w:eastAsia="zh-CN"/>
            </w:rPr>
            <w:t>六</w:t>
          </w:r>
          <w:r>
            <w:rPr>
              <w:rFonts w:hint="eastAsia" w:ascii="宋体" w:hAnsi="宋体" w:eastAsia="宋体" w:cs="宋体"/>
              <w:bCs/>
              <w:spacing w:val="13"/>
              <w:sz w:val="24"/>
              <w:szCs w:val="24"/>
            </w:rPr>
            <w:t>章</w:t>
          </w:r>
          <w:r>
            <w:rPr>
              <w:rFonts w:hint="eastAsia" w:ascii="宋体" w:hAnsi="宋体" w:eastAsia="宋体" w:cs="宋体"/>
              <w:bCs/>
              <w:spacing w:val="13"/>
              <w:sz w:val="24"/>
              <w:szCs w:val="24"/>
              <w:lang w:val="en-US" w:eastAsia="zh-CN"/>
            </w:rPr>
            <w:t xml:space="preserve"> </w:t>
          </w:r>
          <w:r>
            <w:rPr>
              <w:rFonts w:hint="eastAsia" w:ascii="宋体" w:hAnsi="宋体" w:eastAsia="宋体" w:cs="宋体"/>
              <w:bCs/>
              <w:spacing w:val="13"/>
              <w:sz w:val="24"/>
              <w:szCs w:val="24"/>
            </w:rPr>
            <w:t>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_Toc4281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84C95F5">
          <w:pPr>
            <w:pStyle w:val="11"/>
            <w:tabs>
              <w:tab w:val="right" w:leader="dot" w:pos="8658"/>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_Toc9425 </w:instrText>
          </w:r>
          <w:r>
            <w:rPr>
              <w:rFonts w:hint="eastAsia" w:ascii="宋体" w:hAnsi="宋体" w:eastAsia="宋体" w:cs="宋体"/>
              <w:sz w:val="24"/>
              <w:szCs w:val="24"/>
            </w:rPr>
            <w:fldChar w:fldCharType="separate"/>
          </w:r>
          <w:r>
            <w:rPr>
              <w:rFonts w:hint="eastAsia" w:ascii="宋体" w:hAnsi="宋体" w:eastAsia="宋体" w:cs="宋体"/>
              <w:spacing w:val="-6"/>
              <w:position w:val="4"/>
              <w:sz w:val="24"/>
              <w:szCs w:val="24"/>
            </w:rPr>
            <w:t>一</w:t>
          </w:r>
          <w:r>
            <w:rPr>
              <w:rFonts w:hint="eastAsia" w:ascii="宋体" w:hAnsi="宋体" w:eastAsia="宋体" w:cs="宋体"/>
              <w:spacing w:val="-5"/>
              <w:position w:val="4"/>
              <w:sz w:val="24"/>
              <w:szCs w:val="24"/>
            </w:rPr>
            <w:t>、总则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_Toc9425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AE769FC">
          <w:pPr>
            <w:pStyle w:val="11"/>
            <w:tabs>
              <w:tab w:val="right" w:leader="dot" w:pos="8658"/>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_Toc26367 </w:instrText>
          </w:r>
          <w:r>
            <w:rPr>
              <w:rFonts w:hint="eastAsia" w:ascii="宋体" w:hAnsi="宋体" w:eastAsia="宋体" w:cs="宋体"/>
              <w:sz w:val="24"/>
              <w:szCs w:val="24"/>
            </w:rPr>
            <w:fldChar w:fldCharType="separate"/>
          </w:r>
          <w:r>
            <w:rPr>
              <w:rFonts w:hint="eastAsia" w:ascii="宋体" w:hAnsi="宋体" w:eastAsia="宋体" w:cs="宋体"/>
              <w:spacing w:val="-10"/>
              <w:position w:val="2"/>
              <w:sz w:val="24"/>
              <w:szCs w:val="24"/>
            </w:rPr>
            <w:t>二</w:t>
          </w:r>
          <w:r>
            <w:rPr>
              <w:rFonts w:hint="eastAsia" w:ascii="宋体" w:hAnsi="宋体" w:eastAsia="宋体" w:cs="宋体"/>
              <w:spacing w:val="-6"/>
              <w:position w:val="2"/>
              <w:sz w:val="24"/>
              <w:szCs w:val="24"/>
            </w:rPr>
            <w:t>、</w:t>
          </w:r>
          <w:r>
            <w:rPr>
              <w:rFonts w:hint="eastAsia" w:ascii="宋体" w:hAnsi="宋体" w:eastAsia="宋体" w:cs="宋体"/>
              <w:spacing w:val="-5"/>
              <w:position w:val="2"/>
              <w:sz w:val="24"/>
              <w:szCs w:val="24"/>
            </w:rPr>
            <w:t>询价通知书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_Toc26367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CBECF9D">
          <w:pPr>
            <w:pStyle w:val="11"/>
            <w:tabs>
              <w:tab w:val="right" w:leader="dot" w:pos="8658"/>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_Toc8639 </w:instrText>
          </w:r>
          <w:r>
            <w:rPr>
              <w:rFonts w:hint="eastAsia" w:ascii="宋体" w:hAnsi="宋体" w:eastAsia="宋体" w:cs="宋体"/>
              <w:sz w:val="24"/>
              <w:szCs w:val="24"/>
            </w:rPr>
            <w:fldChar w:fldCharType="separate"/>
          </w:r>
          <w:r>
            <w:rPr>
              <w:rFonts w:hint="eastAsia" w:ascii="宋体" w:hAnsi="宋体" w:eastAsia="宋体" w:cs="宋体"/>
              <w:spacing w:val="-6"/>
              <w:sz w:val="24"/>
              <w:szCs w:val="24"/>
            </w:rPr>
            <w:t>三、响应文</w:t>
          </w:r>
          <w:r>
            <w:rPr>
              <w:rFonts w:hint="eastAsia" w:ascii="宋体" w:hAnsi="宋体" w:eastAsia="宋体" w:cs="宋体"/>
              <w:spacing w:val="-5"/>
              <w:sz w:val="24"/>
              <w:szCs w:val="24"/>
            </w:rPr>
            <w:t>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_Toc8639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F9579F7">
          <w:pPr>
            <w:pStyle w:val="11"/>
            <w:tabs>
              <w:tab w:val="right" w:leader="dot" w:pos="8658"/>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_Toc14226 </w:instrText>
          </w:r>
          <w:r>
            <w:rPr>
              <w:rFonts w:hint="eastAsia" w:ascii="宋体" w:hAnsi="宋体" w:eastAsia="宋体" w:cs="宋体"/>
              <w:sz w:val="24"/>
              <w:szCs w:val="24"/>
            </w:rPr>
            <w:fldChar w:fldCharType="separate"/>
          </w:r>
          <w:r>
            <w:rPr>
              <w:rFonts w:hint="eastAsia" w:ascii="宋体" w:hAnsi="宋体" w:eastAsia="宋体" w:cs="宋体"/>
              <w:spacing w:val="-12"/>
              <w:sz w:val="24"/>
              <w:szCs w:val="24"/>
            </w:rPr>
            <w:t>四</w:t>
          </w:r>
          <w:r>
            <w:rPr>
              <w:rFonts w:hint="eastAsia" w:ascii="宋体" w:hAnsi="宋体" w:eastAsia="宋体" w:cs="宋体"/>
              <w:spacing w:val="-7"/>
              <w:sz w:val="24"/>
              <w:szCs w:val="24"/>
            </w:rPr>
            <w:t>、响应文件提交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_Toc14226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356B3F3">
          <w:pPr>
            <w:pStyle w:val="11"/>
            <w:tabs>
              <w:tab w:val="right" w:leader="dot" w:pos="8658"/>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_Toc1553 </w:instrText>
          </w:r>
          <w:r>
            <w:rPr>
              <w:rFonts w:hint="eastAsia" w:ascii="宋体" w:hAnsi="宋体" w:eastAsia="宋体" w:cs="宋体"/>
              <w:sz w:val="24"/>
              <w:szCs w:val="24"/>
            </w:rPr>
            <w:fldChar w:fldCharType="separate"/>
          </w:r>
          <w:r>
            <w:rPr>
              <w:rFonts w:hint="eastAsia" w:ascii="宋体" w:hAnsi="宋体" w:eastAsia="宋体" w:cs="宋体"/>
              <w:spacing w:val="-6"/>
              <w:sz w:val="24"/>
              <w:szCs w:val="24"/>
            </w:rPr>
            <w:t>五、评审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_Toc1553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E4D251A">
          <w:pPr>
            <w:pStyle w:val="11"/>
            <w:tabs>
              <w:tab w:val="right" w:leader="dot" w:pos="8658"/>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_Toc1054 </w:instrText>
          </w:r>
          <w:r>
            <w:rPr>
              <w:rFonts w:hint="eastAsia" w:ascii="宋体" w:hAnsi="宋体" w:eastAsia="宋体" w:cs="宋体"/>
              <w:sz w:val="24"/>
              <w:szCs w:val="24"/>
            </w:rPr>
            <w:fldChar w:fldCharType="separate"/>
          </w:r>
          <w:r>
            <w:rPr>
              <w:rFonts w:hint="eastAsia" w:ascii="宋体" w:hAnsi="宋体" w:eastAsia="宋体" w:cs="宋体"/>
              <w:spacing w:val="-9"/>
              <w:sz w:val="24"/>
              <w:szCs w:val="24"/>
            </w:rPr>
            <w:t>六</w:t>
          </w:r>
          <w:r>
            <w:rPr>
              <w:rFonts w:hint="eastAsia" w:ascii="宋体" w:hAnsi="宋体" w:eastAsia="宋体" w:cs="宋体"/>
              <w:spacing w:val="-6"/>
              <w:sz w:val="24"/>
              <w:szCs w:val="24"/>
            </w:rPr>
            <w:t>、签订合同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_Toc1054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48C61D3">
          <w:pPr>
            <w:pStyle w:val="11"/>
            <w:tabs>
              <w:tab w:val="right" w:leader="dot" w:pos="8658"/>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_Toc16651 </w:instrText>
          </w:r>
          <w:r>
            <w:rPr>
              <w:rFonts w:hint="eastAsia" w:ascii="宋体" w:hAnsi="宋体" w:eastAsia="宋体" w:cs="宋体"/>
              <w:sz w:val="24"/>
              <w:szCs w:val="24"/>
            </w:rPr>
            <w:fldChar w:fldCharType="separate"/>
          </w:r>
          <w:r>
            <w:rPr>
              <w:rFonts w:hint="eastAsia" w:ascii="宋体" w:hAnsi="宋体" w:eastAsia="宋体" w:cs="宋体"/>
              <w:spacing w:val="-10"/>
              <w:sz w:val="24"/>
              <w:szCs w:val="24"/>
            </w:rPr>
            <w:t>七</w:t>
          </w:r>
          <w:r>
            <w:rPr>
              <w:rFonts w:hint="eastAsia" w:ascii="宋体" w:hAnsi="宋体" w:eastAsia="宋体" w:cs="宋体"/>
              <w:spacing w:val="-8"/>
              <w:sz w:val="24"/>
              <w:szCs w:val="24"/>
            </w:rPr>
            <w:t>、</w:t>
          </w:r>
          <w:r>
            <w:rPr>
              <w:rFonts w:hint="eastAsia" w:ascii="宋体" w:hAnsi="宋体" w:eastAsia="宋体" w:cs="宋体"/>
              <w:spacing w:val="-5"/>
              <w:sz w:val="24"/>
              <w:szCs w:val="24"/>
            </w:rPr>
            <w:t>询问、质疑和投诉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_Toc16651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7F139FD">
          <w:pPr>
            <w:pStyle w:val="11"/>
            <w:tabs>
              <w:tab w:val="right" w:leader="dot" w:pos="8658"/>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_Toc18936 </w:instrText>
          </w:r>
          <w:r>
            <w:rPr>
              <w:rFonts w:hint="eastAsia" w:ascii="宋体" w:hAnsi="宋体" w:eastAsia="宋体" w:cs="宋体"/>
              <w:sz w:val="24"/>
              <w:szCs w:val="24"/>
            </w:rPr>
            <w:fldChar w:fldCharType="separate"/>
          </w:r>
          <w:r>
            <w:rPr>
              <w:rFonts w:hint="eastAsia" w:ascii="宋体" w:hAnsi="宋体" w:eastAsia="宋体" w:cs="宋体"/>
              <w:spacing w:val="-6"/>
              <w:sz w:val="24"/>
              <w:szCs w:val="24"/>
            </w:rPr>
            <w:t>八</w:t>
          </w:r>
          <w:r>
            <w:rPr>
              <w:rFonts w:hint="eastAsia" w:ascii="宋体" w:hAnsi="宋体" w:eastAsia="宋体" w:cs="宋体"/>
              <w:spacing w:val="-5"/>
              <w:sz w:val="24"/>
              <w:szCs w:val="24"/>
            </w:rPr>
            <w:t>、保密和披露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_Toc18936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2B6E50D">
          <w:pPr>
            <w:pStyle w:val="11"/>
            <w:tabs>
              <w:tab w:val="right" w:leader="dot" w:pos="8658"/>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_Toc328 </w:instrText>
          </w:r>
          <w:r>
            <w:rPr>
              <w:rFonts w:hint="eastAsia" w:ascii="宋体" w:hAnsi="宋体" w:eastAsia="宋体" w:cs="宋体"/>
              <w:sz w:val="24"/>
              <w:szCs w:val="24"/>
            </w:rPr>
            <w:fldChar w:fldCharType="separate"/>
          </w:r>
          <w:r>
            <w:rPr>
              <w:rFonts w:hint="eastAsia" w:ascii="宋体" w:hAnsi="宋体" w:eastAsia="宋体" w:cs="宋体"/>
              <w:spacing w:val="-7"/>
              <w:sz w:val="24"/>
              <w:szCs w:val="24"/>
            </w:rPr>
            <w:t>九</w:t>
          </w:r>
          <w:r>
            <w:rPr>
              <w:rFonts w:hint="eastAsia" w:ascii="宋体" w:hAnsi="宋体" w:eastAsia="宋体" w:cs="宋体"/>
              <w:spacing w:val="-6"/>
              <w:sz w:val="24"/>
              <w:szCs w:val="24"/>
            </w:rPr>
            <w:t>、法律适用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_Toc328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9E9D6B3">
          <w:pPr>
            <w:pStyle w:val="11"/>
            <w:tabs>
              <w:tab w:val="right" w:leader="dot" w:pos="8658"/>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_Toc29056 </w:instrText>
          </w:r>
          <w:r>
            <w:rPr>
              <w:rFonts w:hint="eastAsia" w:ascii="宋体" w:hAnsi="宋体" w:eastAsia="宋体" w:cs="宋体"/>
              <w:sz w:val="24"/>
              <w:szCs w:val="24"/>
            </w:rPr>
            <w:fldChar w:fldCharType="separate"/>
          </w:r>
          <w:r>
            <w:rPr>
              <w:rFonts w:hint="eastAsia" w:ascii="宋体" w:hAnsi="宋体" w:eastAsia="宋体" w:cs="宋体"/>
              <w:spacing w:val="-9"/>
              <w:sz w:val="24"/>
              <w:szCs w:val="24"/>
            </w:rPr>
            <w:t>十</w:t>
          </w:r>
          <w:r>
            <w:rPr>
              <w:rFonts w:hint="eastAsia" w:ascii="宋体" w:hAnsi="宋体" w:eastAsia="宋体" w:cs="宋体"/>
              <w:spacing w:val="-6"/>
              <w:sz w:val="24"/>
              <w:szCs w:val="24"/>
            </w:rPr>
            <w:t>、采购文件的解释权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_Toc29056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61CEB66">
          <w:pPr>
            <w:pStyle w:val="11"/>
            <w:tabs>
              <w:tab w:val="right" w:leader="dot" w:pos="8658"/>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_Toc30995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十一、</w:t>
          </w:r>
          <w:r>
            <w:rPr>
              <w:rFonts w:hint="eastAsia" w:ascii="宋体" w:hAnsi="宋体" w:eastAsia="宋体" w:cs="宋体"/>
              <w:kern w:val="0"/>
              <w:sz w:val="24"/>
              <w:szCs w:val="24"/>
              <w:lang w:val="zh-CN"/>
            </w:rPr>
            <w:t>供应商法律责任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_Toc30995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ECDD3DE">
          <w:pPr>
            <w:pStyle w:val="3"/>
            <w:tabs>
              <w:tab w:val="right" w:leader="dot" w:pos="8658"/>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_Toc18840 </w:instrText>
          </w:r>
          <w:r>
            <w:rPr>
              <w:rFonts w:hint="eastAsia" w:ascii="宋体" w:hAnsi="宋体" w:eastAsia="宋体" w:cs="宋体"/>
              <w:sz w:val="24"/>
              <w:szCs w:val="24"/>
            </w:rPr>
            <w:fldChar w:fldCharType="separate"/>
          </w:r>
          <w:r>
            <w:rPr>
              <w:rFonts w:hint="eastAsia" w:ascii="宋体" w:hAnsi="宋体" w:eastAsia="宋体" w:cs="宋体"/>
              <w:bCs/>
              <w:spacing w:val="16"/>
              <w:sz w:val="24"/>
              <w:szCs w:val="24"/>
            </w:rPr>
            <w:t>第</w:t>
          </w:r>
          <w:r>
            <w:rPr>
              <w:rFonts w:hint="eastAsia" w:ascii="宋体" w:hAnsi="宋体" w:eastAsia="宋体" w:cs="宋体"/>
              <w:bCs/>
              <w:spacing w:val="16"/>
              <w:sz w:val="24"/>
              <w:szCs w:val="24"/>
              <w:lang w:val="en-US" w:eastAsia="zh-CN"/>
            </w:rPr>
            <w:t>七</w:t>
          </w:r>
          <w:r>
            <w:rPr>
              <w:rFonts w:hint="eastAsia" w:ascii="宋体" w:hAnsi="宋体" w:eastAsia="宋体" w:cs="宋体"/>
              <w:bCs/>
              <w:spacing w:val="16"/>
              <w:sz w:val="24"/>
              <w:szCs w:val="24"/>
            </w:rPr>
            <w:t>章</w:t>
          </w:r>
          <w:r>
            <w:rPr>
              <w:rFonts w:hint="eastAsia" w:ascii="宋体" w:hAnsi="宋体" w:eastAsia="宋体" w:cs="宋体"/>
              <w:bCs/>
              <w:spacing w:val="16"/>
              <w:sz w:val="24"/>
              <w:szCs w:val="24"/>
              <w:lang w:val="en-US" w:eastAsia="zh-CN"/>
            </w:rPr>
            <w:t xml:space="preserve"> </w:t>
          </w:r>
          <w:r>
            <w:rPr>
              <w:rFonts w:hint="eastAsia" w:ascii="宋体" w:hAnsi="宋体" w:eastAsia="宋体" w:cs="宋体"/>
              <w:bCs/>
              <w:spacing w:val="16"/>
              <w:sz w:val="24"/>
              <w:szCs w:val="24"/>
            </w:rPr>
            <w:t>合同文</w:t>
          </w:r>
          <w:r>
            <w:rPr>
              <w:rFonts w:hint="eastAsia" w:ascii="宋体" w:hAnsi="宋体" w:eastAsia="宋体" w:cs="宋体"/>
              <w:bCs/>
              <w:spacing w:val="15"/>
              <w:sz w:val="24"/>
              <w:szCs w:val="24"/>
            </w:rPr>
            <w:t>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_Toc18840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6D6CDAC">
          <w:pPr>
            <w:pStyle w:val="3"/>
            <w:tabs>
              <w:tab w:val="right" w:leader="dot" w:pos="8658"/>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_Toc9521 </w:instrText>
          </w:r>
          <w:r>
            <w:rPr>
              <w:rFonts w:hint="eastAsia" w:ascii="宋体" w:hAnsi="宋体" w:eastAsia="宋体" w:cs="宋体"/>
              <w:sz w:val="24"/>
              <w:szCs w:val="24"/>
            </w:rPr>
            <w:fldChar w:fldCharType="separate"/>
          </w:r>
          <w:r>
            <w:rPr>
              <w:rFonts w:hint="eastAsia" w:ascii="宋体" w:hAnsi="宋体" w:eastAsia="宋体" w:cs="宋体"/>
              <w:bCs/>
              <w:spacing w:val="-10"/>
              <w:sz w:val="24"/>
              <w:szCs w:val="24"/>
            </w:rPr>
            <w:t>第</w:t>
          </w:r>
          <w:r>
            <w:rPr>
              <w:rFonts w:hint="eastAsia" w:ascii="宋体" w:hAnsi="宋体" w:eastAsia="宋体" w:cs="宋体"/>
              <w:bCs/>
              <w:spacing w:val="-6"/>
              <w:sz w:val="24"/>
              <w:szCs w:val="24"/>
              <w:lang w:val="en-US" w:eastAsia="zh-CN"/>
            </w:rPr>
            <w:t>八</w:t>
          </w:r>
          <w:r>
            <w:rPr>
              <w:rFonts w:hint="eastAsia" w:ascii="宋体" w:hAnsi="宋体" w:eastAsia="宋体" w:cs="宋体"/>
              <w:bCs/>
              <w:spacing w:val="-5"/>
              <w:sz w:val="24"/>
              <w:szCs w:val="24"/>
            </w:rPr>
            <w:t>章</w:t>
          </w:r>
          <w:r>
            <w:rPr>
              <w:rFonts w:hint="eastAsia" w:ascii="宋体" w:hAnsi="宋体" w:eastAsia="宋体" w:cs="宋体"/>
              <w:bCs/>
              <w:spacing w:val="-5"/>
              <w:sz w:val="24"/>
              <w:szCs w:val="24"/>
              <w:lang w:val="en-US" w:eastAsia="zh-CN"/>
            </w:rPr>
            <w:t xml:space="preserve"> </w:t>
          </w:r>
          <w:r>
            <w:rPr>
              <w:rFonts w:hint="eastAsia" w:ascii="宋体" w:hAnsi="宋体" w:eastAsia="宋体" w:cs="宋体"/>
              <w:bCs/>
              <w:spacing w:val="-5"/>
              <w:sz w:val="24"/>
              <w:szCs w:val="24"/>
            </w:rPr>
            <w:t>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_Toc9521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CF0F229">
          <w:pPr>
            <w:pStyle w:val="3"/>
            <w:tabs>
              <w:tab w:val="right" w:leader="dot" w:pos="8658"/>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_Toc217 </w:instrText>
          </w:r>
          <w:r>
            <w:rPr>
              <w:rFonts w:hint="eastAsia" w:ascii="宋体" w:hAnsi="宋体" w:eastAsia="宋体" w:cs="宋体"/>
              <w:sz w:val="24"/>
              <w:szCs w:val="24"/>
            </w:rPr>
            <w:fldChar w:fldCharType="separate"/>
          </w:r>
          <w:r>
            <w:rPr>
              <w:rFonts w:hint="eastAsia" w:ascii="宋体" w:hAnsi="宋体" w:eastAsia="宋体" w:cs="宋体"/>
              <w:bCs/>
              <w:spacing w:val="-5"/>
              <w:sz w:val="24"/>
              <w:szCs w:val="24"/>
            </w:rPr>
            <w:t>第</w:t>
          </w:r>
          <w:r>
            <w:rPr>
              <w:rFonts w:hint="eastAsia" w:ascii="宋体" w:hAnsi="宋体" w:eastAsia="宋体" w:cs="宋体"/>
              <w:bCs/>
              <w:spacing w:val="-5"/>
              <w:sz w:val="24"/>
              <w:szCs w:val="24"/>
              <w:lang w:val="en-US" w:eastAsia="zh-CN"/>
            </w:rPr>
            <w:t>九</w:t>
          </w:r>
          <w:r>
            <w:rPr>
              <w:rFonts w:hint="eastAsia" w:ascii="宋体" w:hAnsi="宋体" w:eastAsia="宋体" w:cs="宋体"/>
              <w:bCs/>
              <w:spacing w:val="-5"/>
              <w:sz w:val="24"/>
              <w:szCs w:val="24"/>
            </w:rPr>
            <w:t>章</w:t>
          </w:r>
          <w:r>
            <w:rPr>
              <w:rFonts w:hint="eastAsia" w:ascii="宋体" w:hAnsi="宋体" w:eastAsia="宋体" w:cs="宋体"/>
              <w:bCs/>
              <w:spacing w:val="-5"/>
              <w:sz w:val="24"/>
              <w:szCs w:val="24"/>
              <w:lang w:val="en-US" w:eastAsia="zh-CN"/>
            </w:rPr>
            <w:t xml:space="preserve"> </w:t>
          </w:r>
          <w:r>
            <w:rPr>
              <w:rFonts w:hint="eastAsia" w:ascii="宋体" w:hAnsi="宋体" w:eastAsia="宋体" w:cs="宋体"/>
              <w:bCs/>
              <w:spacing w:val="-5"/>
              <w:sz w:val="24"/>
              <w:szCs w:val="24"/>
            </w:rPr>
            <w:t>附</w:t>
          </w:r>
          <w:r>
            <w:rPr>
              <w:rFonts w:hint="eastAsia" w:ascii="宋体" w:hAnsi="宋体" w:eastAsia="宋体" w:cs="宋体"/>
              <w:bCs/>
              <w:spacing w:val="-4"/>
              <w:sz w:val="24"/>
              <w:szCs w:val="24"/>
            </w:rPr>
            <w:t>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_Toc217 \h </w:instrText>
          </w:r>
          <w:r>
            <w:rPr>
              <w:rFonts w:hint="eastAsia" w:ascii="宋体" w:hAnsi="宋体" w:eastAsia="宋体" w:cs="宋体"/>
              <w:sz w:val="24"/>
              <w:szCs w:val="24"/>
            </w:rPr>
            <w:fldChar w:fldCharType="separate"/>
          </w:r>
          <w:r>
            <w:rPr>
              <w:rFonts w:hint="eastAsia" w:ascii="宋体" w:hAnsi="宋体" w:eastAsia="宋体" w:cs="宋体"/>
              <w:sz w:val="24"/>
              <w:szCs w:val="24"/>
            </w:rPr>
            <w:t>79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5EEC3E7">
          <w:pPr>
            <w:pStyle w:val="3"/>
            <w:keepNext w:val="0"/>
            <w:keepLines w:val="0"/>
            <w:pageBreakBefore w:val="0"/>
            <w:widowControl/>
            <w:tabs>
              <w:tab w:val="right" w:leader="dot" w:pos="8658"/>
            </w:tabs>
            <w:kinsoku w:val="0"/>
            <w:wordWrap/>
            <w:overflowPunct/>
            <w:topLinePunct w:val="0"/>
            <w:autoSpaceDE w:val="0"/>
            <w:autoSpaceDN w:val="0"/>
            <w:bidi w:val="0"/>
            <w:adjustRightInd w:val="0"/>
            <w:snapToGrid w:val="0"/>
            <w:spacing w:line="400" w:lineRule="exact"/>
            <w:ind w:left="0" w:leftChars="0"/>
            <w:textAlignment w:val="baseline"/>
          </w:pPr>
          <w:r>
            <w:rPr>
              <w:rFonts w:hint="eastAsia" w:ascii="宋体" w:hAnsi="宋体" w:eastAsia="宋体" w:cs="宋体"/>
              <w:szCs w:val="24"/>
            </w:rPr>
            <w:fldChar w:fldCharType="end"/>
          </w:r>
        </w:p>
      </w:sdtContent>
    </w:sdt>
    <w:p w14:paraId="6CF13685">
      <w:pPr>
        <w:spacing w:before="64" w:line="227" w:lineRule="auto"/>
        <w:ind w:left="3116"/>
        <w:outlineLvl w:val="0"/>
        <w:rPr>
          <w:rFonts w:hint="eastAsia" w:ascii="宋体" w:hAnsi="宋体" w:eastAsia="宋体" w:cs="宋体"/>
          <w:b/>
          <w:bCs/>
          <w:spacing w:val="-6"/>
          <w:sz w:val="36"/>
          <w:szCs w:val="36"/>
        </w:rPr>
        <w:sectPr>
          <w:footerReference r:id="rId6" w:type="default"/>
          <w:pgSz w:w="11907" w:h="16840"/>
          <w:pgMar w:top="1431" w:right="1555" w:bottom="1236" w:left="1694" w:header="0" w:footer="1073" w:gutter="0"/>
          <w:cols w:space="720" w:num="1"/>
        </w:sectPr>
      </w:pPr>
    </w:p>
    <w:p w14:paraId="48B26CA0">
      <w:pPr>
        <w:spacing w:before="64" w:line="227" w:lineRule="auto"/>
        <w:ind w:left="3116"/>
        <w:outlineLvl w:val="0"/>
        <w:rPr>
          <w:rFonts w:ascii="黑体" w:hAnsi="黑体" w:eastAsia="黑体" w:cs="黑体"/>
          <w:sz w:val="32"/>
          <w:szCs w:val="32"/>
        </w:rPr>
      </w:pPr>
      <w:bookmarkStart w:id="1" w:name="_Toc11406"/>
      <w:r>
        <w:rPr>
          <w:rFonts w:hint="eastAsia" w:ascii="宋体" w:hAnsi="宋体" w:eastAsia="宋体" w:cs="宋体"/>
          <w:b/>
          <w:bCs/>
          <w:spacing w:val="-6"/>
          <w:sz w:val="36"/>
          <w:szCs w:val="36"/>
        </w:rPr>
        <w:t>第</w:t>
      </w:r>
      <w:r>
        <w:rPr>
          <w:rFonts w:hint="eastAsia" w:ascii="宋体" w:hAnsi="宋体" w:eastAsia="宋体" w:cs="宋体"/>
          <w:b/>
          <w:bCs/>
          <w:spacing w:val="-5"/>
          <w:sz w:val="36"/>
          <w:szCs w:val="36"/>
        </w:rPr>
        <w:t>一章</w:t>
      </w:r>
      <w:r>
        <w:rPr>
          <w:rFonts w:hint="eastAsia" w:ascii="宋体" w:hAnsi="宋体" w:eastAsia="宋体" w:cs="宋体"/>
          <w:b/>
          <w:bCs/>
          <w:spacing w:val="-5"/>
          <w:sz w:val="36"/>
          <w:szCs w:val="36"/>
          <w:lang w:val="en-US" w:eastAsia="zh-CN"/>
        </w:rPr>
        <w:t xml:space="preserve"> </w:t>
      </w:r>
      <w:r>
        <w:rPr>
          <w:rFonts w:hint="eastAsia" w:ascii="宋体" w:hAnsi="宋体" w:eastAsia="宋体" w:cs="宋体"/>
          <w:b/>
          <w:bCs/>
          <w:spacing w:val="-5"/>
          <w:sz w:val="36"/>
          <w:szCs w:val="36"/>
        </w:rPr>
        <w:t>采购邀请</w:t>
      </w:r>
      <w:bookmarkEnd w:id="1"/>
    </w:p>
    <w:p w14:paraId="5030724F">
      <w:pPr>
        <w:outlineLvl w:val="9"/>
        <w:rPr>
          <w:sz w:val="24"/>
          <w:szCs w:val="24"/>
        </w:rPr>
      </w:pPr>
    </w:p>
    <w:p w14:paraId="67ABDDC6">
      <w:pPr>
        <w:spacing w:line="55" w:lineRule="exact"/>
        <w:outlineLvl w:val="9"/>
        <w:rPr>
          <w:sz w:val="24"/>
          <w:szCs w:val="24"/>
        </w:rPr>
      </w:pPr>
    </w:p>
    <w:tbl>
      <w:tblPr>
        <w:tblStyle w:val="28"/>
        <w:tblW w:w="850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01"/>
      </w:tblGrid>
      <w:tr w14:paraId="21E4DEF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74" w:hRule="atLeast"/>
        </w:trPr>
        <w:tc>
          <w:tcPr>
            <w:tcW w:w="8501" w:type="dxa"/>
            <w:vAlign w:val="top"/>
          </w:tcPr>
          <w:p w14:paraId="6FD80492">
            <w:pPr>
              <w:spacing w:before="184" w:line="221" w:lineRule="auto"/>
              <w:ind w:left="625"/>
              <w:outlineLvl w:val="9"/>
              <w:rPr>
                <w:rFonts w:ascii="宋体" w:hAnsi="宋体" w:eastAsia="宋体" w:cs="宋体"/>
                <w:sz w:val="24"/>
                <w:szCs w:val="24"/>
              </w:rPr>
            </w:pPr>
            <w:r>
              <w:rPr>
                <w:rFonts w:ascii="宋体" w:hAnsi="宋体" w:eastAsia="宋体" w:cs="宋体"/>
                <w:spacing w:val="-13"/>
                <w:sz w:val="24"/>
                <w:szCs w:val="24"/>
              </w:rPr>
              <w:t>项</w:t>
            </w:r>
            <w:r>
              <w:rPr>
                <w:rFonts w:ascii="宋体" w:hAnsi="宋体" w:eastAsia="宋体" w:cs="宋体"/>
                <w:spacing w:val="-12"/>
                <w:sz w:val="24"/>
                <w:szCs w:val="24"/>
              </w:rPr>
              <w:t>目概况</w:t>
            </w:r>
          </w:p>
          <w:p w14:paraId="2DBBB054">
            <w:pPr>
              <w:tabs>
                <w:tab w:val="left" w:pos="242"/>
              </w:tabs>
              <w:spacing w:before="162" w:line="330" w:lineRule="auto"/>
              <w:ind w:left="99" w:firstLine="519"/>
              <w:outlineLvl w:val="9"/>
              <w:rPr>
                <w:rFonts w:ascii="宋体" w:hAnsi="宋体" w:eastAsia="宋体" w:cs="宋体"/>
                <w:sz w:val="24"/>
                <w:szCs w:val="24"/>
              </w:rPr>
            </w:pPr>
            <w:r>
              <w:rPr>
                <w:rFonts w:hint="eastAsia" w:ascii="宋体" w:hAnsi="宋体" w:eastAsia="宋体" w:cs="宋体"/>
                <w:color w:val="auto"/>
                <w:spacing w:val="-7"/>
                <w:sz w:val="24"/>
                <w:szCs w:val="24"/>
                <w:u w:val="single" w:color="auto"/>
                <w:lang w:eastAsia="zh-CN"/>
              </w:rPr>
              <w:t>2025年吉林杨靖宇干部学院矿泉水采购项目</w:t>
            </w:r>
            <w:r>
              <w:rPr>
                <w:rFonts w:ascii="宋体" w:hAnsi="宋体" w:eastAsia="宋体" w:cs="宋体"/>
                <w:color w:val="auto"/>
                <w:spacing w:val="-7"/>
                <w:sz w:val="24"/>
                <w:szCs w:val="24"/>
              </w:rPr>
              <w:t>的潜</w:t>
            </w:r>
            <w:r>
              <w:rPr>
                <w:rFonts w:ascii="宋体" w:hAnsi="宋体" w:eastAsia="宋体" w:cs="宋体"/>
                <w:spacing w:val="-7"/>
                <w:sz w:val="24"/>
                <w:szCs w:val="24"/>
              </w:rPr>
              <w:t>在供应商应在</w:t>
            </w:r>
            <w:r>
              <w:rPr>
                <w:rFonts w:hint="eastAsia" w:ascii="宋体" w:hAnsi="宋体" w:eastAsia="宋体" w:cs="宋体"/>
                <w:spacing w:val="-7"/>
                <w:sz w:val="24"/>
                <w:szCs w:val="24"/>
                <w:lang w:eastAsia="zh-CN"/>
              </w:rPr>
              <w:t>政采云平台（https://www.zcygov.cn/）</w:t>
            </w:r>
            <w:r>
              <w:rPr>
                <w:rFonts w:ascii="宋体" w:hAnsi="宋体" w:eastAsia="宋体" w:cs="宋体"/>
                <w:color w:val="auto"/>
                <w:spacing w:val="-29"/>
                <w:sz w:val="24"/>
                <w:szCs w:val="24"/>
              </w:rPr>
              <w:t>获</w:t>
            </w:r>
            <w:r>
              <w:rPr>
                <w:rFonts w:ascii="宋体" w:hAnsi="宋体" w:eastAsia="宋体" w:cs="宋体"/>
                <w:color w:val="auto"/>
                <w:spacing w:val="-23"/>
                <w:sz w:val="24"/>
                <w:szCs w:val="24"/>
              </w:rPr>
              <w:t>取采购文件</w:t>
            </w:r>
            <w:r>
              <w:rPr>
                <w:rFonts w:ascii="宋体" w:hAnsi="宋体" w:eastAsia="宋体" w:cs="宋体"/>
                <w:color w:val="auto"/>
                <w:spacing w:val="-23"/>
                <w:sz w:val="24"/>
                <w:szCs w:val="24"/>
                <w:highlight w:val="none"/>
              </w:rPr>
              <w:t>，并于</w:t>
            </w:r>
            <w:r>
              <w:rPr>
                <w:rFonts w:hint="eastAsia" w:ascii="宋体" w:hAnsi="宋体" w:eastAsia="宋体" w:cs="宋体"/>
                <w:color w:val="auto"/>
                <w:spacing w:val="-23"/>
                <w:sz w:val="24"/>
                <w:szCs w:val="24"/>
                <w:highlight w:val="none"/>
                <w:u w:val="single" w:color="auto"/>
                <w:lang w:eastAsia="zh-CN"/>
              </w:rPr>
              <w:t>2025年02月13日13点30分（</w:t>
            </w:r>
            <w:r>
              <w:rPr>
                <w:rFonts w:ascii="宋体" w:hAnsi="宋体" w:eastAsia="宋体" w:cs="宋体"/>
                <w:color w:val="auto"/>
                <w:spacing w:val="-23"/>
                <w:sz w:val="24"/>
                <w:szCs w:val="24"/>
                <w:highlight w:val="none"/>
              </w:rPr>
              <w:t>北京</w:t>
            </w:r>
            <w:r>
              <w:rPr>
                <w:rFonts w:ascii="宋体" w:hAnsi="宋体" w:eastAsia="宋体" w:cs="宋体"/>
                <w:color w:val="auto"/>
                <w:spacing w:val="-23"/>
                <w:sz w:val="24"/>
                <w:szCs w:val="24"/>
              </w:rPr>
              <w:t>时间</w:t>
            </w:r>
            <w:r>
              <w:rPr>
                <w:rFonts w:hint="eastAsia" w:ascii="宋体" w:hAnsi="宋体" w:eastAsia="宋体" w:cs="宋体"/>
                <w:color w:val="auto"/>
                <w:spacing w:val="-23"/>
                <w:sz w:val="24"/>
                <w:szCs w:val="24"/>
                <w:lang w:eastAsia="zh-CN"/>
              </w:rPr>
              <w:t>）</w:t>
            </w:r>
            <w:r>
              <w:rPr>
                <w:rFonts w:ascii="宋体" w:hAnsi="宋体" w:eastAsia="宋体" w:cs="宋体"/>
                <w:color w:val="auto"/>
                <w:spacing w:val="-23"/>
                <w:sz w:val="24"/>
                <w:szCs w:val="24"/>
              </w:rPr>
              <w:t>前提交</w:t>
            </w:r>
            <w:r>
              <w:rPr>
                <w:rFonts w:ascii="宋体" w:hAnsi="宋体" w:eastAsia="宋体" w:cs="宋体"/>
                <w:spacing w:val="-16"/>
                <w:sz w:val="24"/>
                <w:szCs w:val="24"/>
              </w:rPr>
              <w:t>响</w:t>
            </w:r>
            <w:r>
              <w:rPr>
                <w:rFonts w:ascii="宋体" w:hAnsi="宋体" w:eastAsia="宋体" w:cs="宋体"/>
                <w:spacing w:val="-15"/>
                <w:sz w:val="24"/>
                <w:szCs w:val="24"/>
              </w:rPr>
              <w:t>应文件。</w:t>
            </w:r>
          </w:p>
        </w:tc>
      </w:tr>
    </w:tbl>
    <w:p w14:paraId="6524C107">
      <w:pPr>
        <w:spacing w:line="283" w:lineRule="auto"/>
        <w:outlineLvl w:val="9"/>
        <w:rPr>
          <w:rFonts w:ascii="Arial"/>
          <w:sz w:val="24"/>
          <w:szCs w:val="24"/>
        </w:rPr>
      </w:pPr>
    </w:p>
    <w:p w14:paraId="3ECF8D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hint="eastAsia" w:ascii="宋体" w:hAnsi="宋体" w:eastAsia="宋体" w:cs="宋体"/>
          <w:b/>
          <w:bCs/>
          <w:color w:val="auto"/>
          <w:spacing w:val="0"/>
          <w:position w:val="0"/>
          <w:sz w:val="24"/>
          <w:szCs w:val="24"/>
        </w:rPr>
      </w:pPr>
      <w:bookmarkStart w:id="2" w:name="_Toc17995"/>
      <w:r>
        <w:rPr>
          <w:rFonts w:hint="eastAsia" w:ascii="宋体" w:hAnsi="宋体" w:eastAsia="宋体" w:cs="宋体"/>
          <w:b/>
          <w:bCs/>
          <w:spacing w:val="0"/>
          <w:position w:val="0"/>
          <w:sz w:val="24"/>
          <w:szCs w:val="24"/>
        </w:rPr>
        <w:t>一、项目基本情况</w:t>
      </w:r>
      <w:bookmarkEnd w:id="2"/>
    </w:p>
    <w:p w14:paraId="753B49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color w:val="auto"/>
          <w:spacing w:val="0"/>
          <w:position w:val="0"/>
          <w:sz w:val="24"/>
          <w:szCs w:val="24"/>
          <w:lang w:eastAsia="zh-CN"/>
        </w:rPr>
      </w:pPr>
      <w:r>
        <w:rPr>
          <w:rFonts w:hint="eastAsia" w:ascii="宋体" w:hAnsi="宋体" w:eastAsia="宋体" w:cs="宋体"/>
          <w:color w:val="auto"/>
          <w:spacing w:val="0"/>
          <w:position w:val="0"/>
          <w:sz w:val="24"/>
          <w:szCs w:val="24"/>
        </w:rPr>
        <w:t>1.项目编号：</w:t>
      </w:r>
      <w:r>
        <w:rPr>
          <w:rFonts w:hint="eastAsia" w:ascii="宋体" w:hAnsi="宋体" w:eastAsia="宋体" w:cs="宋体"/>
          <w:color w:val="auto"/>
          <w:spacing w:val="0"/>
          <w:position w:val="0"/>
          <w:sz w:val="24"/>
          <w:szCs w:val="24"/>
          <w:lang w:eastAsia="zh-CN"/>
        </w:rPr>
        <w:t xml:space="preserve">JLQS-2025-0205 </w:t>
      </w:r>
    </w:p>
    <w:p w14:paraId="650B44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color w:val="auto"/>
          <w:spacing w:val="0"/>
          <w:position w:val="0"/>
          <w:sz w:val="24"/>
          <w:szCs w:val="24"/>
          <w:lang w:eastAsia="zh-CN"/>
        </w:rPr>
      </w:pPr>
      <w:r>
        <w:rPr>
          <w:rFonts w:hint="eastAsia" w:ascii="宋体" w:hAnsi="宋体" w:eastAsia="宋体" w:cs="宋体"/>
          <w:color w:val="auto"/>
          <w:spacing w:val="0"/>
          <w:position w:val="0"/>
          <w:sz w:val="24"/>
          <w:szCs w:val="24"/>
        </w:rPr>
        <w:t>2.项目名称：</w:t>
      </w:r>
      <w:r>
        <w:rPr>
          <w:rFonts w:hint="eastAsia" w:ascii="宋体" w:hAnsi="宋体" w:eastAsia="宋体" w:cs="宋体"/>
          <w:color w:val="auto"/>
          <w:spacing w:val="0"/>
          <w:position w:val="0"/>
          <w:sz w:val="24"/>
          <w:szCs w:val="24"/>
          <w:lang w:eastAsia="zh-CN"/>
        </w:rPr>
        <w:t>2025年吉林杨靖宇干部学院矿泉水采购项目</w:t>
      </w:r>
    </w:p>
    <w:p w14:paraId="421877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3.采购方式：询价</w:t>
      </w:r>
    </w:p>
    <w:p w14:paraId="465366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color w:val="auto"/>
          <w:lang w:eastAsia="zh-CN"/>
        </w:rPr>
      </w:pPr>
      <w:r>
        <w:rPr>
          <w:rFonts w:hint="eastAsia" w:ascii="宋体" w:hAnsi="宋体" w:eastAsia="宋体" w:cs="宋体"/>
          <w:color w:val="auto"/>
          <w:spacing w:val="0"/>
          <w:position w:val="0"/>
          <w:sz w:val="24"/>
          <w:szCs w:val="24"/>
        </w:rPr>
        <w:t>4.预算金额：</w:t>
      </w:r>
      <w:r>
        <w:rPr>
          <w:rFonts w:hint="eastAsia" w:ascii="宋体" w:hAnsi="宋体" w:eastAsia="宋体" w:cs="宋体"/>
          <w:color w:val="auto"/>
          <w:spacing w:val="0"/>
          <w:position w:val="0"/>
          <w:sz w:val="24"/>
          <w:szCs w:val="24"/>
          <w:lang w:val="en-US" w:eastAsia="zh-CN"/>
        </w:rPr>
        <w:t>60</w:t>
      </w:r>
      <w:r>
        <w:rPr>
          <w:rFonts w:hint="eastAsia" w:ascii="宋体" w:hAnsi="宋体" w:eastAsia="宋体" w:cs="宋体"/>
          <w:color w:val="auto"/>
          <w:spacing w:val="0"/>
          <w:position w:val="0"/>
          <w:sz w:val="24"/>
          <w:szCs w:val="24"/>
          <w:lang w:eastAsia="zh-CN"/>
        </w:rPr>
        <w:t>万元</w:t>
      </w:r>
    </w:p>
    <w:p w14:paraId="435083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lang w:val="en-US" w:eastAsia="zh-CN"/>
        </w:rPr>
        <w:t>5</w:t>
      </w:r>
      <w:r>
        <w:rPr>
          <w:rFonts w:hint="eastAsia" w:ascii="宋体" w:hAnsi="宋体" w:eastAsia="宋体" w:cs="宋体"/>
          <w:spacing w:val="0"/>
          <w:position w:val="0"/>
          <w:sz w:val="24"/>
          <w:szCs w:val="24"/>
        </w:rPr>
        <w:t>.采购需求：</w:t>
      </w:r>
    </w:p>
    <w:tbl>
      <w:tblPr>
        <w:tblStyle w:val="28"/>
        <w:tblW w:w="8464"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40"/>
        <w:gridCol w:w="690"/>
        <w:gridCol w:w="4234"/>
      </w:tblGrid>
      <w:tr w14:paraId="1604A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3540" w:type="dxa"/>
            <w:vAlign w:val="center"/>
          </w:tcPr>
          <w:p w14:paraId="412855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采购标的名称</w:t>
            </w:r>
          </w:p>
        </w:tc>
        <w:tc>
          <w:tcPr>
            <w:tcW w:w="690" w:type="dxa"/>
            <w:vAlign w:val="center"/>
          </w:tcPr>
          <w:p w14:paraId="1361B631">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jc w:val="center"/>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数量</w:t>
            </w:r>
          </w:p>
        </w:tc>
        <w:tc>
          <w:tcPr>
            <w:tcW w:w="4234" w:type="dxa"/>
            <w:vAlign w:val="center"/>
          </w:tcPr>
          <w:p w14:paraId="18A3107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简要技术需求或服务要求</w:t>
            </w:r>
          </w:p>
        </w:tc>
      </w:tr>
      <w:tr w14:paraId="3EA92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3540" w:type="dxa"/>
            <w:vAlign w:val="top"/>
          </w:tcPr>
          <w:p w14:paraId="604DD3DC">
            <w:pPr>
              <w:spacing w:before="179" w:line="221" w:lineRule="auto"/>
              <w:jc w:val="center"/>
              <w:rPr>
                <w:rFonts w:hint="eastAsia" w:ascii="宋体" w:hAnsi="宋体" w:eastAsia="宋体" w:cs="宋体"/>
                <w:spacing w:val="0"/>
                <w:position w:val="0"/>
                <w:sz w:val="24"/>
                <w:szCs w:val="24"/>
              </w:rPr>
            </w:pPr>
            <w:r>
              <w:rPr>
                <w:rFonts w:hint="eastAsia" w:ascii="宋体" w:hAnsi="宋体" w:eastAsia="宋体" w:cs="宋体"/>
                <w:spacing w:val="-9"/>
                <w:sz w:val="24"/>
                <w:szCs w:val="24"/>
                <w:lang w:val="en-US" w:eastAsia="zh-CN"/>
              </w:rPr>
              <w:t>天然</w:t>
            </w:r>
            <w:r>
              <w:rPr>
                <w:rFonts w:ascii="宋体" w:hAnsi="宋体" w:eastAsia="宋体" w:cs="宋体"/>
                <w:spacing w:val="-9"/>
                <w:sz w:val="24"/>
                <w:szCs w:val="24"/>
              </w:rPr>
              <w:t>矿</w:t>
            </w:r>
            <w:r>
              <w:rPr>
                <w:rFonts w:ascii="宋体" w:hAnsi="宋体" w:eastAsia="宋体" w:cs="宋体"/>
                <w:spacing w:val="-8"/>
                <w:sz w:val="24"/>
                <w:szCs w:val="24"/>
              </w:rPr>
              <w:t>泉水</w:t>
            </w:r>
          </w:p>
        </w:tc>
        <w:tc>
          <w:tcPr>
            <w:tcW w:w="690" w:type="dxa"/>
            <w:vAlign w:val="top"/>
          </w:tcPr>
          <w:p w14:paraId="69AC6CD1">
            <w:pPr>
              <w:spacing w:before="223" w:line="187" w:lineRule="auto"/>
              <w:ind w:left="490" w:leftChars="0"/>
              <w:rPr>
                <w:rFonts w:hint="eastAsia" w:ascii="宋体" w:hAnsi="宋体" w:eastAsia="宋体" w:cs="宋体"/>
                <w:spacing w:val="0"/>
                <w:position w:val="0"/>
                <w:sz w:val="24"/>
                <w:szCs w:val="24"/>
              </w:rPr>
            </w:pPr>
            <w:r>
              <w:rPr>
                <w:rFonts w:ascii="宋体" w:hAnsi="宋体" w:eastAsia="宋体" w:cs="宋体"/>
                <w:sz w:val="24"/>
                <w:szCs w:val="24"/>
              </w:rPr>
              <w:t>1</w:t>
            </w:r>
          </w:p>
        </w:tc>
        <w:tc>
          <w:tcPr>
            <w:tcW w:w="4234" w:type="dxa"/>
            <w:vAlign w:val="top"/>
          </w:tcPr>
          <w:p w14:paraId="2AE8C5DC">
            <w:pPr>
              <w:spacing w:before="179" w:line="221" w:lineRule="auto"/>
              <w:ind w:left="118" w:leftChars="0"/>
              <w:rPr>
                <w:rFonts w:hint="eastAsia" w:ascii="宋体" w:hAnsi="宋体" w:eastAsia="宋体" w:cs="宋体"/>
                <w:spacing w:val="0"/>
                <w:position w:val="0"/>
                <w:sz w:val="24"/>
                <w:szCs w:val="24"/>
              </w:rPr>
            </w:pPr>
            <w:r>
              <w:rPr>
                <w:rFonts w:ascii="宋体" w:hAnsi="宋体" w:eastAsia="宋体" w:cs="宋体"/>
                <w:spacing w:val="-16"/>
                <w:sz w:val="24"/>
                <w:szCs w:val="24"/>
              </w:rPr>
              <w:t>详</w:t>
            </w:r>
            <w:r>
              <w:rPr>
                <w:rFonts w:ascii="宋体" w:hAnsi="宋体" w:eastAsia="宋体" w:cs="宋体"/>
                <w:spacing w:val="-11"/>
                <w:sz w:val="24"/>
                <w:szCs w:val="24"/>
              </w:rPr>
              <w:t>见</w:t>
            </w:r>
            <w:r>
              <w:rPr>
                <w:rFonts w:ascii="宋体" w:hAnsi="宋体" w:eastAsia="宋体" w:cs="宋体"/>
                <w:spacing w:val="-8"/>
                <w:sz w:val="24"/>
                <w:szCs w:val="24"/>
              </w:rPr>
              <w:t>招标文件“第二章 项目招标需求”</w:t>
            </w:r>
          </w:p>
        </w:tc>
      </w:tr>
    </w:tbl>
    <w:p w14:paraId="20AAE5C2">
      <w:pPr>
        <w:spacing w:before="160" w:line="500" w:lineRule="exact"/>
        <w:ind w:left="632"/>
        <w:rPr>
          <w:rFonts w:ascii="宋体" w:hAnsi="宋体" w:eastAsia="宋体" w:cs="宋体"/>
          <w:sz w:val="24"/>
          <w:szCs w:val="24"/>
        </w:rPr>
      </w:pPr>
      <w:bookmarkStart w:id="3" w:name="_Toc3175"/>
      <w:r>
        <w:rPr>
          <w:rFonts w:hint="eastAsia" w:ascii="宋体" w:hAnsi="宋体" w:eastAsia="宋体" w:cs="宋体"/>
          <w:spacing w:val="-33"/>
          <w:position w:val="16"/>
          <w:sz w:val="24"/>
          <w:szCs w:val="24"/>
          <w:lang w:val="en-US" w:eastAsia="zh-CN"/>
        </w:rPr>
        <w:t>6</w:t>
      </w:r>
      <w:r>
        <w:rPr>
          <w:rFonts w:ascii="宋体" w:hAnsi="宋体" w:eastAsia="宋体" w:cs="宋体"/>
          <w:spacing w:val="-20"/>
          <w:position w:val="16"/>
          <w:sz w:val="24"/>
          <w:szCs w:val="24"/>
        </w:rPr>
        <w:t>.合同履行期限：</w:t>
      </w:r>
      <w:r>
        <w:rPr>
          <w:rFonts w:hint="eastAsia" w:ascii="宋体" w:hAnsi="宋体" w:eastAsia="宋体" w:cs="宋体"/>
          <w:spacing w:val="-20"/>
          <w:position w:val="16"/>
          <w:sz w:val="24"/>
          <w:szCs w:val="24"/>
          <w:lang w:eastAsia="zh-CN"/>
        </w:rPr>
        <w:t>合同签订之日起至202</w:t>
      </w:r>
      <w:r>
        <w:rPr>
          <w:rFonts w:hint="eastAsia" w:ascii="宋体" w:hAnsi="宋体" w:eastAsia="宋体" w:cs="宋体"/>
          <w:spacing w:val="-20"/>
          <w:position w:val="16"/>
          <w:sz w:val="24"/>
          <w:szCs w:val="24"/>
          <w:lang w:val="en-US" w:eastAsia="zh-CN"/>
        </w:rPr>
        <w:t>5</w:t>
      </w:r>
      <w:r>
        <w:rPr>
          <w:rFonts w:hint="eastAsia" w:ascii="宋体" w:hAnsi="宋体" w:eastAsia="宋体" w:cs="宋体"/>
          <w:spacing w:val="-20"/>
          <w:position w:val="16"/>
          <w:sz w:val="24"/>
          <w:szCs w:val="24"/>
          <w:lang w:eastAsia="zh-CN"/>
        </w:rPr>
        <w:t>年12月31日随时按需供货</w:t>
      </w:r>
      <w:r>
        <w:rPr>
          <w:rFonts w:ascii="宋体" w:hAnsi="宋体" w:eastAsia="宋体" w:cs="宋体"/>
          <w:spacing w:val="-20"/>
          <w:position w:val="16"/>
          <w:sz w:val="24"/>
          <w:szCs w:val="24"/>
        </w:rPr>
        <w:t>。</w:t>
      </w:r>
    </w:p>
    <w:p w14:paraId="65CA3A5C">
      <w:pPr>
        <w:spacing w:before="1"/>
        <w:ind w:left="626"/>
        <w:rPr>
          <w:rFonts w:ascii="宋体" w:hAnsi="宋体" w:eastAsia="宋体" w:cs="宋体"/>
          <w:sz w:val="24"/>
          <w:szCs w:val="24"/>
        </w:rPr>
      </w:pPr>
      <w:r>
        <w:rPr>
          <w:rFonts w:hint="eastAsia" w:ascii="宋体" w:hAnsi="宋体" w:eastAsia="宋体" w:cs="宋体"/>
          <w:spacing w:val="-17"/>
          <w:sz w:val="24"/>
          <w:szCs w:val="24"/>
          <w:lang w:val="en-US" w:eastAsia="zh-CN"/>
        </w:rPr>
        <w:t>7</w:t>
      </w:r>
      <w:r>
        <w:rPr>
          <w:rFonts w:ascii="宋体" w:hAnsi="宋体" w:eastAsia="宋体" w:cs="宋体"/>
          <w:spacing w:val="-14"/>
          <w:sz w:val="24"/>
          <w:szCs w:val="24"/>
        </w:rPr>
        <w:t>.供货地点：采购人指定地点。</w:t>
      </w:r>
    </w:p>
    <w:p w14:paraId="0CE4510A">
      <w:pPr>
        <w:spacing w:before="136" w:line="221" w:lineRule="auto"/>
        <w:ind w:left="626"/>
        <w:rPr>
          <w:rFonts w:ascii="宋体" w:hAnsi="宋体" w:eastAsia="宋体" w:cs="宋体"/>
          <w:sz w:val="24"/>
          <w:szCs w:val="24"/>
        </w:rPr>
      </w:pPr>
      <w:r>
        <w:rPr>
          <w:rFonts w:hint="eastAsia" w:ascii="宋体" w:hAnsi="宋体" w:eastAsia="宋体" w:cs="宋体"/>
          <w:spacing w:val="-24"/>
          <w:sz w:val="24"/>
          <w:szCs w:val="24"/>
          <w:lang w:val="en-US" w:eastAsia="zh-CN"/>
        </w:rPr>
        <w:t>8</w:t>
      </w:r>
      <w:r>
        <w:rPr>
          <w:rFonts w:ascii="宋体" w:hAnsi="宋体" w:eastAsia="宋体" w:cs="宋体"/>
          <w:spacing w:val="-17"/>
          <w:sz w:val="24"/>
          <w:szCs w:val="24"/>
        </w:rPr>
        <w:t>.质保期：1 年。</w:t>
      </w:r>
    </w:p>
    <w:p w14:paraId="153A770D">
      <w:pPr>
        <w:keepNext w:val="0"/>
        <w:keepLines w:val="0"/>
        <w:pageBreakBefore w:val="0"/>
        <w:widowControl/>
        <w:kinsoku w:val="0"/>
        <w:wordWrap/>
        <w:overflowPunct/>
        <w:topLinePunct w:val="0"/>
        <w:autoSpaceDE w:val="0"/>
        <w:autoSpaceDN w:val="0"/>
        <w:bidi w:val="0"/>
        <w:adjustRightInd w:val="0"/>
        <w:snapToGrid w:val="0"/>
        <w:spacing w:before="164" w:line="240" w:lineRule="auto"/>
        <w:ind w:left="646" w:right="0"/>
        <w:textAlignment w:val="baseline"/>
        <w:rPr>
          <w:rFonts w:ascii="宋体" w:hAnsi="宋体" w:eastAsia="宋体" w:cs="宋体"/>
          <w:spacing w:val="-15"/>
          <w:sz w:val="24"/>
          <w:szCs w:val="24"/>
        </w:rPr>
      </w:pPr>
      <w:r>
        <w:rPr>
          <w:rFonts w:hint="eastAsia" w:ascii="宋体" w:hAnsi="宋体" w:eastAsia="宋体" w:cs="宋体"/>
          <w:spacing w:val="-17"/>
          <w:sz w:val="24"/>
          <w:szCs w:val="24"/>
          <w:lang w:val="en-US" w:eastAsia="zh-CN"/>
        </w:rPr>
        <w:t>9</w:t>
      </w:r>
      <w:r>
        <w:rPr>
          <w:rFonts w:ascii="宋体" w:hAnsi="宋体" w:eastAsia="宋体" w:cs="宋体"/>
          <w:spacing w:val="-15"/>
          <w:sz w:val="24"/>
          <w:szCs w:val="24"/>
        </w:rPr>
        <w:t>.质量要求：</w:t>
      </w:r>
      <w:r>
        <w:rPr>
          <w:rFonts w:hint="eastAsia" w:ascii="宋体" w:hAnsi="宋体" w:eastAsia="宋体" w:cs="宋体"/>
          <w:spacing w:val="-15"/>
          <w:sz w:val="24"/>
          <w:szCs w:val="24"/>
        </w:rPr>
        <w:t>符合国家现行质量验收合格标准及采购人要</w:t>
      </w:r>
      <w:r>
        <w:rPr>
          <w:rFonts w:hint="eastAsia" w:ascii="宋体" w:hAnsi="宋体" w:eastAsia="宋体" w:cs="宋体"/>
          <w:spacing w:val="-15"/>
          <w:sz w:val="24"/>
          <w:szCs w:val="24"/>
          <w:lang w:val="en-US" w:eastAsia="zh-CN"/>
        </w:rPr>
        <w:t>求</w:t>
      </w:r>
      <w:r>
        <w:rPr>
          <w:rFonts w:ascii="宋体" w:hAnsi="宋体" w:eastAsia="宋体" w:cs="宋体"/>
          <w:spacing w:val="-15"/>
          <w:sz w:val="24"/>
          <w:szCs w:val="24"/>
        </w:rPr>
        <w:t xml:space="preserve">。  </w:t>
      </w:r>
    </w:p>
    <w:p w14:paraId="7B60F08F">
      <w:pPr>
        <w:keepNext w:val="0"/>
        <w:keepLines w:val="0"/>
        <w:pageBreakBefore w:val="0"/>
        <w:widowControl/>
        <w:kinsoku w:val="0"/>
        <w:wordWrap/>
        <w:overflowPunct/>
        <w:topLinePunct w:val="0"/>
        <w:autoSpaceDE w:val="0"/>
        <w:autoSpaceDN w:val="0"/>
        <w:bidi w:val="0"/>
        <w:adjustRightInd w:val="0"/>
        <w:snapToGrid w:val="0"/>
        <w:spacing w:before="164" w:line="240" w:lineRule="auto"/>
        <w:ind w:left="646" w:right="0"/>
        <w:textAlignment w:val="baseline"/>
        <w:rPr>
          <w:rFonts w:hint="eastAsia" w:ascii="宋体" w:hAnsi="宋体" w:eastAsia="宋体" w:cs="宋体"/>
          <w:spacing w:val="-15"/>
          <w:sz w:val="24"/>
          <w:szCs w:val="24"/>
          <w:lang w:val="en-US" w:eastAsia="zh-CN"/>
        </w:rPr>
      </w:pPr>
      <w:r>
        <w:rPr>
          <w:rFonts w:ascii="宋体" w:hAnsi="宋体" w:eastAsia="宋体" w:cs="宋体"/>
          <w:spacing w:val="-15"/>
          <w:sz w:val="24"/>
          <w:szCs w:val="24"/>
        </w:rPr>
        <w:t>1</w:t>
      </w:r>
      <w:r>
        <w:rPr>
          <w:rFonts w:hint="eastAsia" w:ascii="宋体" w:hAnsi="宋体" w:eastAsia="宋体" w:cs="宋体"/>
          <w:spacing w:val="-15"/>
          <w:sz w:val="24"/>
          <w:szCs w:val="24"/>
          <w:lang w:val="en-US" w:eastAsia="zh-CN"/>
        </w:rPr>
        <w:t>0</w:t>
      </w:r>
      <w:r>
        <w:rPr>
          <w:rFonts w:ascii="宋体" w:hAnsi="宋体" w:eastAsia="宋体" w:cs="宋体"/>
          <w:spacing w:val="-15"/>
          <w:sz w:val="24"/>
          <w:szCs w:val="24"/>
        </w:rPr>
        <w:t>.付款方式：</w:t>
      </w:r>
      <w:r>
        <w:rPr>
          <w:rFonts w:hint="eastAsia" w:ascii="宋体" w:hAnsi="宋体" w:eastAsia="宋体" w:cs="宋体"/>
          <w:spacing w:val="-15"/>
          <w:sz w:val="24"/>
          <w:szCs w:val="24"/>
        </w:rPr>
        <w:t>按季度结算 ，采购人收到相应票据资料后 15 日内按照配送数量进行支付</w:t>
      </w:r>
      <w:r>
        <w:rPr>
          <w:rFonts w:ascii="宋体" w:hAnsi="宋体" w:eastAsia="宋体" w:cs="宋体"/>
          <w:spacing w:val="-15"/>
          <w:sz w:val="24"/>
          <w:szCs w:val="24"/>
        </w:rPr>
        <w:t>。</w:t>
      </w:r>
      <w:r>
        <w:rPr>
          <w:rFonts w:hint="eastAsia" w:ascii="宋体" w:hAnsi="宋体" w:eastAsia="宋体" w:cs="宋体"/>
          <w:spacing w:val="-15"/>
          <w:sz w:val="24"/>
          <w:szCs w:val="24"/>
          <w:lang w:val="en-US" w:eastAsia="zh-CN"/>
        </w:rPr>
        <w:t xml:space="preserve"> </w:t>
      </w:r>
    </w:p>
    <w:p w14:paraId="427ACBB3">
      <w:pPr>
        <w:spacing w:before="164" w:line="240" w:lineRule="auto"/>
        <w:ind w:left="646" w:right="942"/>
        <w:rPr>
          <w:rFonts w:ascii="宋体" w:hAnsi="宋体" w:eastAsia="宋体" w:cs="宋体"/>
          <w:spacing w:val="-15"/>
          <w:sz w:val="24"/>
          <w:szCs w:val="24"/>
        </w:rPr>
      </w:pPr>
      <w:r>
        <w:rPr>
          <w:rFonts w:ascii="宋体" w:hAnsi="宋体" w:eastAsia="宋体" w:cs="宋体"/>
          <w:spacing w:val="-15"/>
          <w:sz w:val="24"/>
          <w:szCs w:val="24"/>
        </w:rPr>
        <w:t>1</w:t>
      </w:r>
      <w:r>
        <w:rPr>
          <w:rFonts w:hint="eastAsia" w:ascii="宋体" w:hAnsi="宋体" w:eastAsia="宋体" w:cs="宋体"/>
          <w:spacing w:val="-15"/>
          <w:sz w:val="24"/>
          <w:szCs w:val="24"/>
          <w:lang w:val="en-US" w:eastAsia="zh-CN"/>
        </w:rPr>
        <w:t>1</w:t>
      </w:r>
      <w:r>
        <w:rPr>
          <w:rFonts w:ascii="宋体" w:hAnsi="宋体" w:eastAsia="宋体" w:cs="宋体"/>
          <w:spacing w:val="-15"/>
          <w:sz w:val="24"/>
          <w:szCs w:val="24"/>
        </w:rPr>
        <w:t>.本项目 (</w:t>
      </w:r>
      <w:r>
        <w:rPr>
          <w:rFonts w:hint="eastAsia" w:ascii="宋体" w:hAnsi="宋体" w:eastAsia="宋体" w:cs="宋体"/>
          <w:spacing w:val="-15"/>
          <w:sz w:val="24"/>
          <w:szCs w:val="24"/>
          <w:lang w:val="en-US" w:eastAsia="zh-CN"/>
        </w:rPr>
        <w:t>不</w:t>
      </w:r>
      <w:r>
        <w:rPr>
          <w:rFonts w:ascii="宋体" w:hAnsi="宋体" w:eastAsia="宋体" w:cs="宋体"/>
          <w:spacing w:val="-15"/>
          <w:sz w:val="24"/>
          <w:szCs w:val="24"/>
        </w:rPr>
        <w:t>) 接受联合体。</w:t>
      </w:r>
    </w:p>
    <w:p w14:paraId="05749F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二、申请人的资格要求</w:t>
      </w:r>
      <w:r>
        <w:rPr>
          <w:rFonts w:hint="eastAsia" w:ascii="宋体" w:hAnsi="宋体" w:eastAsia="宋体" w:cs="宋体"/>
          <w:spacing w:val="0"/>
          <w:position w:val="0"/>
          <w:sz w:val="24"/>
          <w:szCs w:val="24"/>
        </w:rPr>
        <w:t>：</w:t>
      </w:r>
      <w:bookmarkEnd w:id="3"/>
    </w:p>
    <w:p w14:paraId="792C26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default"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rPr>
        <w:t>1.满足《中华人民共和国政府采购法》第二十二条规定</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lang w:val="en-US" w:eastAsia="zh-CN"/>
        </w:rPr>
        <w:t>全部面向中小企业。</w:t>
      </w:r>
    </w:p>
    <w:p w14:paraId="3FA5FA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2.落实政府采购政策需满足的资格要求：落实政府采购政策需满足的资格要求：执行《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[2020]9号）等及政府采购其他相关法规、政策。</w:t>
      </w:r>
    </w:p>
    <w:p w14:paraId="1DE019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3.本项目的特定资格要求：</w:t>
      </w:r>
    </w:p>
    <w:p w14:paraId="408F09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outlineLvl w:val="9"/>
        <w:rPr>
          <w:rFonts w:hint="eastAsia" w:ascii="宋体" w:hAnsi="宋体" w:eastAsia="宋体" w:cs="宋体"/>
          <w:spacing w:val="0"/>
          <w:position w:val="0"/>
          <w:sz w:val="24"/>
          <w:szCs w:val="24"/>
        </w:rPr>
      </w:pPr>
      <w:r>
        <w:rPr>
          <w:rFonts w:ascii="宋体" w:hAnsi="宋体" w:eastAsia="宋体" w:cs="宋体"/>
          <w:spacing w:val="-17"/>
          <w:sz w:val="24"/>
          <w:szCs w:val="24"/>
        </w:rPr>
        <w:t>(</w:t>
      </w:r>
      <w:r>
        <w:rPr>
          <w:rFonts w:ascii="宋体" w:hAnsi="宋体" w:eastAsia="宋体" w:cs="宋体"/>
          <w:spacing w:val="-11"/>
          <w:sz w:val="24"/>
          <w:szCs w:val="24"/>
        </w:rPr>
        <w:t>1</w:t>
      </w:r>
      <w:r>
        <w:rPr>
          <w:rFonts w:ascii="宋体" w:hAnsi="宋体" w:eastAsia="宋体" w:cs="宋体"/>
          <w:spacing w:val="-6"/>
          <w:sz w:val="24"/>
          <w:szCs w:val="24"/>
        </w:rPr>
        <w:t>)</w:t>
      </w:r>
      <w:r>
        <w:rPr>
          <w:rFonts w:hint="eastAsia" w:ascii="宋体" w:hAnsi="宋体" w:eastAsia="宋体" w:cs="宋体"/>
          <w:spacing w:val="-11"/>
          <w:sz w:val="24"/>
          <w:szCs w:val="24"/>
        </w:rPr>
        <w:t>供应商如是所提供饮用水的制造商，需提供其生产厂家的《食品生产许可证》或《全国工业产品生产许可证》；供应商如是所提供饮用水的经销商或代理商，需提供：产品代理证书或生产制造商授权委托书；有效期内的《食品经营许可证》。投标人还需提供</w:t>
      </w:r>
      <w:r>
        <w:rPr>
          <w:rFonts w:hint="eastAsia" w:ascii="宋体" w:hAnsi="宋体" w:eastAsia="宋体" w:cs="宋体"/>
          <w:spacing w:val="-11"/>
          <w:sz w:val="24"/>
          <w:szCs w:val="24"/>
          <w:lang w:eastAsia="zh-CN"/>
        </w:rPr>
        <w:t>近1年内检验报告最少1次证明材料</w:t>
      </w:r>
      <w:r>
        <w:rPr>
          <w:rFonts w:hint="eastAsia" w:ascii="宋体" w:hAnsi="宋体" w:eastAsia="宋体" w:cs="宋体"/>
          <w:spacing w:val="-11"/>
          <w:sz w:val="24"/>
          <w:szCs w:val="24"/>
        </w:rPr>
        <w:t>；</w:t>
      </w:r>
    </w:p>
    <w:p w14:paraId="67990F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hint="eastAsia" w:ascii="宋体" w:hAnsi="宋体" w:eastAsia="宋体" w:cs="宋体"/>
          <w:b/>
          <w:bCs/>
          <w:spacing w:val="0"/>
          <w:position w:val="0"/>
          <w:sz w:val="24"/>
          <w:szCs w:val="24"/>
        </w:rPr>
      </w:pPr>
      <w:bookmarkStart w:id="4" w:name="_Toc28388"/>
      <w:r>
        <w:rPr>
          <w:rFonts w:hint="eastAsia" w:ascii="宋体" w:hAnsi="宋体" w:eastAsia="宋体" w:cs="宋体"/>
          <w:b/>
          <w:bCs/>
          <w:spacing w:val="0"/>
          <w:position w:val="0"/>
          <w:sz w:val="24"/>
          <w:szCs w:val="24"/>
        </w:rPr>
        <w:t>三、获取采购文件</w:t>
      </w:r>
      <w:bookmarkEnd w:id="4"/>
    </w:p>
    <w:p w14:paraId="573171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1.时</w:t>
      </w:r>
      <w:r>
        <w:rPr>
          <w:rFonts w:hint="eastAsia" w:ascii="宋体" w:hAnsi="宋体" w:eastAsia="宋体" w:cs="宋体"/>
          <w:color w:val="auto"/>
          <w:spacing w:val="0"/>
          <w:position w:val="0"/>
          <w:sz w:val="24"/>
          <w:szCs w:val="24"/>
          <w:highlight w:val="none"/>
        </w:rPr>
        <w:t>间：</w:t>
      </w:r>
      <w:r>
        <w:rPr>
          <w:rFonts w:hint="eastAsia" w:ascii="宋体" w:hAnsi="宋体" w:eastAsia="宋体" w:cs="宋体"/>
          <w:color w:val="auto"/>
          <w:spacing w:val="0"/>
          <w:position w:val="0"/>
          <w:sz w:val="24"/>
          <w:szCs w:val="24"/>
          <w:highlight w:val="none"/>
          <w:u w:val="single" w:color="auto"/>
          <w:lang w:eastAsia="zh-CN"/>
        </w:rPr>
        <w:t>2025年</w:t>
      </w:r>
      <w:r>
        <w:rPr>
          <w:rFonts w:hint="eastAsia" w:ascii="宋体" w:hAnsi="宋体" w:eastAsia="宋体" w:cs="宋体"/>
          <w:color w:val="auto"/>
          <w:spacing w:val="0"/>
          <w:position w:val="0"/>
          <w:sz w:val="24"/>
          <w:szCs w:val="24"/>
          <w:highlight w:val="none"/>
          <w:u w:val="single" w:color="auto"/>
          <w:lang w:val="en-US" w:eastAsia="zh-CN"/>
        </w:rPr>
        <w:t>1</w:t>
      </w:r>
      <w:r>
        <w:rPr>
          <w:rFonts w:hint="eastAsia" w:ascii="宋体" w:hAnsi="宋体" w:eastAsia="宋体" w:cs="宋体"/>
          <w:color w:val="auto"/>
          <w:spacing w:val="0"/>
          <w:position w:val="0"/>
          <w:sz w:val="24"/>
          <w:szCs w:val="24"/>
          <w:highlight w:val="none"/>
          <w:u w:val="single" w:color="auto"/>
          <w:lang w:eastAsia="zh-CN"/>
        </w:rPr>
        <w:t>月</w:t>
      </w:r>
      <w:r>
        <w:rPr>
          <w:rFonts w:hint="eastAsia" w:ascii="宋体" w:hAnsi="宋体" w:eastAsia="宋体" w:cs="宋体"/>
          <w:color w:val="auto"/>
          <w:spacing w:val="0"/>
          <w:position w:val="0"/>
          <w:sz w:val="24"/>
          <w:szCs w:val="24"/>
          <w:highlight w:val="none"/>
          <w:u w:val="single" w:color="auto"/>
          <w:lang w:val="en-US" w:eastAsia="zh-CN"/>
        </w:rPr>
        <w:t>23</w:t>
      </w:r>
      <w:r>
        <w:rPr>
          <w:rFonts w:hint="eastAsia" w:ascii="宋体" w:hAnsi="宋体" w:eastAsia="宋体" w:cs="宋体"/>
          <w:color w:val="auto"/>
          <w:spacing w:val="0"/>
          <w:position w:val="0"/>
          <w:sz w:val="24"/>
          <w:szCs w:val="24"/>
          <w:highlight w:val="none"/>
          <w:u w:val="single" w:color="auto"/>
          <w:lang w:eastAsia="zh-CN"/>
        </w:rPr>
        <w:t>日至2025年</w:t>
      </w:r>
      <w:r>
        <w:rPr>
          <w:rFonts w:hint="eastAsia" w:ascii="宋体" w:hAnsi="宋体" w:eastAsia="宋体" w:cs="宋体"/>
          <w:color w:val="auto"/>
          <w:spacing w:val="0"/>
          <w:position w:val="0"/>
          <w:sz w:val="24"/>
          <w:szCs w:val="24"/>
          <w:highlight w:val="none"/>
          <w:u w:val="single" w:color="auto"/>
          <w:lang w:val="en-US" w:eastAsia="zh-CN"/>
        </w:rPr>
        <w:t>1</w:t>
      </w:r>
      <w:r>
        <w:rPr>
          <w:rFonts w:hint="eastAsia" w:ascii="宋体" w:hAnsi="宋体" w:eastAsia="宋体" w:cs="宋体"/>
          <w:color w:val="auto"/>
          <w:spacing w:val="0"/>
          <w:position w:val="0"/>
          <w:sz w:val="24"/>
          <w:szCs w:val="24"/>
          <w:highlight w:val="none"/>
          <w:u w:val="single" w:color="auto"/>
          <w:lang w:eastAsia="zh-CN"/>
        </w:rPr>
        <w:t>月</w:t>
      </w:r>
      <w:r>
        <w:rPr>
          <w:rFonts w:hint="eastAsia" w:ascii="宋体" w:hAnsi="宋体" w:eastAsia="宋体" w:cs="宋体"/>
          <w:color w:val="auto"/>
          <w:spacing w:val="0"/>
          <w:position w:val="0"/>
          <w:sz w:val="24"/>
          <w:szCs w:val="24"/>
          <w:highlight w:val="none"/>
          <w:u w:val="single" w:color="auto"/>
          <w:lang w:val="en-US" w:eastAsia="zh-CN"/>
        </w:rPr>
        <w:t>27</w:t>
      </w:r>
      <w:r>
        <w:rPr>
          <w:rFonts w:hint="eastAsia" w:ascii="宋体" w:hAnsi="宋体" w:eastAsia="宋体" w:cs="宋体"/>
          <w:color w:val="auto"/>
          <w:spacing w:val="0"/>
          <w:position w:val="0"/>
          <w:sz w:val="24"/>
          <w:szCs w:val="24"/>
          <w:highlight w:val="none"/>
          <w:u w:val="single" w:color="auto"/>
          <w:lang w:eastAsia="zh-CN"/>
        </w:rPr>
        <w:t>日（</w:t>
      </w:r>
      <w:r>
        <w:rPr>
          <w:rFonts w:hint="eastAsia" w:ascii="宋体" w:hAnsi="宋体" w:eastAsia="宋体" w:cs="宋体"/>
          <w:color w:val="auto"/>
          <w:spacing w:val="0"/>
          <w:position w:val="0"/>
          <w:sz w:val="24"/>
          <w:szCs w:val="24"/>
          <w:highlight w:val="none"/>
        </w:rPr>
        <w:t>北</w:t>
      </w:r>
      <w:r>
        <w:rPr>
          <w:rFonts w:hint="eastAsia" w:ascii="宋体" w:hAnsi="宋体" w:eastAsia="宋体" w:cs="宋体"/>
          <w:spacing w:val="0"/>
          <w:position w:val="0"/>
          <w:sz w:val="24"/>
          <w:szCs w:val="24"/>
          <w:highlight w:val="none"/>
        </w:rPr>
        <w:t>京时间，法定</w:t>
      </w:r>
      <w:r>
        <w:rPr>
          <w:rFonts w:hint="eastAsia" w:ascii="宋体" w:hAnsi="宋体" w:eastAsia="宋体" w:cs="宋体"/>
          <w:spacing w:val="0"/>
          <w:position w:val="0"/>
          <w:sz w:val="24"/>
          <w:szCs w:val="24"/>
        </w:rPr>
        <w:t>节假日除外</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w:t>
      </w:r>
    </w:p>
    <w:p w14:paraId="5DEA13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w:t>
      </w:r>
      <w:r>
        <w:rPr>
          <w:rFonts w:hint="eastAsia" w:ascii="宋体" w:hAnsi="宋体" w:eastAsia="宋体" w:cs="宋体"/>
          <w:spacing w:val="0"/>
          <w:position w:val="0"/>
          <w:sz w:val="24"/>
          <w:szCs w:val="24"/>
          <w:lang w:val="en-US" w:eastAsia="zh-CN"/>
        </w:rPr>
        <w:t>.</w:t>
      </w:r>
      <w:r>
        <w:rPr>
          <w:rFonts w:hint="eastAsia" w:ascii="宋体" w:hAnsi="宋体" w:eastAsia="宋体" w:cs="宋体"/>
          <w:spacing w:val="0"/>
          <w:position w:val="0"/>
          <w:sz w:val="24"/>
          <w:szCs w:val="24"/>
        </w:rPr>
        <w:t>方式：</w:t>
      </w:r>
      <w:r>
        <w:rPr>
          <w:rFonts w:hint="eastAsia" w:ascii="宋体" w:hAnsi="宋体" w:eastAsia="宋体" w:cs="宋体"/>
          <w:spacing w:val="-11"/>
          <w:sz w:val="24"/>
          <w:szCs w:val="24"/>
        </w:rPr>
        <w:t>网上下载。本项目不发放纸质采购文件，供应商可自行在</w:t>
      </w:r>
      <w:r>
        <w:rPr>
          <w:rFonts w:hint="eastAsia" w:ascii="宋体" w:hAnsi="宋体" w:eastAsia="宋体" w:cs="宋体"/>
          <w:spacing w:val="-11"/>
          <w:sz w:val="24"/>
          <w:szCs w:val="24"/>
        </w:rPr>
        <w:fldChar w:fldCharType="begin"/>
      </w:r>
      <w:r>
        <w:rPr>
          <w:rFonts w:hint="eastAsia" w:ascii="宋体" w:hAnsi="宋体" w:eastAsia="宋体" w:cs="宋体"/>
          <w:spacing w:val="-11"/>
          <w:sz w:val="24"/>
          <w:szCs w:val="24"/>
        </w:rPr>
        <w:instrText xml:space="preserve"> HYPERLINK "" </w:instrText>
      </w:r>
      <w:r>
        <w:rPr>
          <w:rFonts w:hint="eastAsia" w:ascii="宋体" w:hAnsi="宋体" w:eastAsia="宋体" w:cs="宋体"/>
          <w:spacing w:val="-11"/>
          <w:sz w:val="24"/>
          <w:szCs w:val="24"/>
        </w:rPr>
        <w:fldChar w:fldCharType="separate"/>
      </w:r>
      <w:r>
        <w:rPr>
          <w:rFonts w:hint="eastAsia" w:ascii="宋体" w:hAnsi="宋体" w:eastAsia="宋体" w:cs="宋体"/>
          <w:spacing w:val="-11"/>
          <w:sz w:val="24"/>
          <w:szCs w:val="24"/>
        </w:rPr>
        <w:fldChar w:fldCharType="end"/>
      </w:r>
      <w:r>
        <w:rPr>
          <w:rFonts w:hint="eastAsia" w:ascii="宋体" w:hAnsi="宋体" w:eastAsia="宋体" w:cs="宋体"/>
          <w:spacing w:val="-11"/>
          <w:sz w:val="24"/>
          <w:szCs w:val="24"/>
        </w:rPr>
        <w:t>“政采云”平台（http：//www.zcygov.cn）下载采购文件（操作路径：登录“政采云”平台-项目采购-获取采购文件-找到本项目-点击“申请获取采购文件”），电子响应文件制作需要基于“政采云”平台（http：//www.zcygov.cn）获取的采购文件编制。</w:t>
      </w:r>
    </w:p>
    <w:p w14:paraId="627D55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lang w:val="en-US" w:eastAsia="zh-CN"/>
        </w:rPr>
        <w:t>4.</w:t>
      </w:r>
      <w:r>
        <w:rPr>
          <w:rFonts w:hint="eastAsia" w:ascii="宋体" w:hAnsi="宋体" w:eastAsia="宋体" w:cs="宋体"/>
          <w:spacing w:val="0"/>
          <w:position w:val="0"/>
          <w:sz w:val="24"/>
          <w:szCs w:val="24"/>
        </w:rPr>
        <w:t>售价：免费获取。</w:t>
      </w:r>
    </w:p>
    <w:p w14:paraId="0E0E18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5.其它：投标人应在</w:t>
      </w:r>
      <w:r>
        <w:rPr>
          <w:rFonts w:hint="eastAsia" w:ascii="宋体" w:hAnsi="宋体" w:eastAsia="宋体" w:cs="宋体"/>
          <w:spacing w:val="0"/>
          <w:position w:val="0"/>
          <w:sz w:val="24"/>
          <w:szCs w:val="24"/>
        </w:rPr>
        <w:t>招标</w:t>
      </w:r>
      <w:r>
        <w:rPr>
          <w:rFonts w:hint="eastAsia" w:ascii="宋体" w:hAnsi="宋体" w:eastAsia="宋体" w:cs="宋体"/>
          <w:spacing w:val="0"/>
          <w:position w:val="0"/>
          <w:sz w:val="24"/>
          <w:szCs w:val="24"/>
          <w:lang w:val="en-US" w:eastAsia="zh-CN"/>
        </w:rPr>
        <w:t>过程中同步关注本项目</w:t>
      </w:r>
      <w:r>
        <w:rPr>
          <w:rFonts w:hint="eastAsia" w:ascii="宋体" w:hAnsi="宋体" w:eastAsia="宋体" w:cs="宋体"/>
          <w:spacing w:val="0"/>
          <w:position w:val="0"/>
          <w:sz w:val="24"/>
          <w:szCs w:val="24"/>
        </w:rPr>
        <w:t>发布媒介</w:t>
      </w:r>
      <w:r>
        <w:rPr>
          <w:rFonts w:hint="eastAsia" w:ascii="宋体" w:hAnsi="宋体" w:eastAsia="宋体" w:cs="宋体"/>
          <w:spacing w:val="0"/>
          <w:position w:val="0"/>
          <w:sz w:val="24"/>
          <w:szCs w:val="24"/>
          <w:lang w:val="en-US" w:eastAsia="zh-CN"/>
        </w:rPr>
        <w:t>网站的变更公告（如果有），并及时在平台里下载答疑文件（如果有），招标文件以最后答疑版本（如果有）为准。</w:t>
      </w:r>
    </w:p>
    <w:p w14:paraId="25C68C9F">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lang w:val="en-US" w:eastAsia="zh-CN"/>
        </w:rPr>
        <w:t>6.发布媒介：本次招标公告同时在</w:t>
      </w:r>
      <w:r>
        <w:rPr>
          <w:rFonts w:hint="eastAsia" w:eastAsia="宋体" w:cs="宋体"/>
          <w:spacing w:val="0"/>
          <w:position w:val="0"/>
          <w:sz w:val="24"/>
          <w:szCs w:val="24"/>
          <w:lang w:val="en-US" w:eastAsia="zh-CN"/>
        </w:rPr>
        <w:t>《中国政府采购网》《吉林省政府采购网》《吉林省公共资源交易公共服务平台》</w:t>
      </w:r>
      <w:r>
        <w:rPr>
          <w:rFonts w:hint="eastAsia" w:ascii="宋体" w:hAnsi="宋体" w:eastAsia="宋体" w:cs="宋体"/>
          <w:spacing w:val="0"/>
          <w:position w:val="0"/>
          <w:sz w:val="24"/>
          <w:szCs w:val="24"/>
          <w:lang w:val="en-US" w:eastAsia="zh-CN"/>
        </w:rPr>
        <w:t>上发布，若经第三方转载后无论内容是否一致，均与本公司无关。</w:t>
      </w:r>
    </w:p>
    <w:p w14:paraId="11A1F8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hint="eastAsia" w:ascii="宋体" w:hAnsi="宋体" w:eastAsia="宋体" w:cs="宋体"/>
          <w:b/>
          <w:bCs/>
          <w:spacing w:val="0"/>
          <w:position w:val="0"/>
          <w:sz w:val="24"/>
          <w:szCs w:val="24"/>
        </w:rPr>
      </w:pPr>
      <w:bookmarkStart w:id="5" w:name="_Toc30341"/>
      <w:r>
        <w:rPr>
          <w:rFonts w:hint="eastAsia" w:ascii="宋体" w:hAnsi="宋体" w:eastAsia="宋体" w:cs="宋体"/>
          <w:b/>
          <w:bCs/>
          <w:spacing w:val="0"/>
          <w:position w:val="0"/>
          <w:sz w:val="24"/>
          <w:szCs w:val="24"/>
        </w:rPr>
        <w:t>四、响应文件提交</w:t>
      </w:r>
      <w:bookmarkEnd w:id="5"/>
    </w:p>
    <w:p w14:paraId="50CB08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1.截止时间：自公告发布之日</w:t>
      </w:r>
      <w:r>
        <w:rPr>
          <w:rFonts w:hint="eastAsia" w:ascii="宋体" w:hAnsi="宋体" w:eastAsia="宋体" w:cs="宋体"/>
          <w:spacing w:val="0"/>
          <w:position w:val="0"/>
          <w:sz w:val="24"/>
          <w:szCs w:val="24"/>
          <w:highlight w:val="none"/>
        </w:rPr>
        <w:t>起至</w:t>
      </w:r>
      <w:r>
        <w:rPr>
          <w:rFonts w:hint="eastAsia" w:ascii="宋体" w:hAnsi="宋体" w:eastAsia="宋体" w:cs="宋体"/>
          <w:spacing w:val="0"/>
          <w:position w:val="0"/>
          <w:sz w:val="24"/>
          <w:szCs w:val="24"/>
          <w:highlight w:val="none"/>
          <w:u w:val="single" w:color="auto"/>
          <w:lang w:eastAsia="zh-CN"/>
        </w:rPr>
        <w:t>2025年02月13日13点30分（</w:t>
      </w:r>
      <w:r>
        <w:rPr>
          <w:rFonts w:hint="eastAsia" w:ascii="宋体" w:hAnsi="宋体" w:eastAsia="宋体" w:cs="宋体"/>
          <w:spacing w:val="0"/>
          <w:position w:val="0"/>
          <w:sz w:val="24"/>
          <w:szCs w:val="24"/>
          <w:highlight w:val="none"/>
        </w:rPr>
        <w:t>北京时</w:t>
      </w:r>
      <w:r>
        <w:rPr>
          <w:rFonts w:hint="eastAsia" w:ascii="宋体" w:hAnsi="宋体" w:eastAsia="宋体" w:cs="宋体"/>
          <w:spacing w:val="0"/>
          <w:position w:val="0"/>
          <w:sz w:val="24"/>
          <w:szCs w:val="24"/>
        </w:rPr>
        <w:t>间</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w:t>
      </w:r>
    </w:p>
    <w:p w14:paraId="201C19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w:t>
      </w:r>
      <w:r>
        <w:rPr>
          <w:rFonts w:hint="eastAsia" w:ascii="宋体" w:hAnsi="宋体" w:eastAsia="宋体" w:cs="宋体"/>
          <w:spacing w:val="0"/>
          <w:position w:val="0"/>
          <w:sz w:val="24"/>
          <w:szCs w:val="24"/>
          <w:lang w:val="en-US" w:eastAsia="zh-CN"/>
        </w:rPr>
        <w:t>方式</w:t>
      </w:r>
      <w:r>
        <w:rPr>
          <w:rFonts w:hint="eastAsia" w:ascii="宋体" w:hAnsi="宋体" w:eastAsia="宋体" w:cs="宋体"/>
          <w:spacing w:val="0"/>
          <w:position w:val="0"/>
          <w:sz w:val="24"/>
          <w:szCs w:val="24"/>
        </w:rPr>
        <w:t>：本项目为全流程电子化项目，通过“政采云”平台（http：//www.zcygov.cn）实行在线电子响应，供应商应先安装“政采云电子交易客户端”（请自行前往“政采云”平台进行下载），并按照本项目采购文件和“政采云”平台的要求编制、加密后在投标截止时间前通过网络上传至吉林省“政采云”平台，供应商在“政采云”平台提交电子版响应文件时，请填写参加远程采购活动经办人联系方式。</w:t>
      </w:r>
    </w:p>
    <w:p w14:paraId="7718E5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hint="eastAsia" w:ascii="宋体" w:hAnsi="宋体" w:eastAsia="宋体" w:cs="宋体"/>
          <w:b/>
          <w:bCs/>
          <w:spacing w:val="0"/>
          <w:position w:val="0"/>
          <w:sz w:val="24"/>
          <w:szCs w:val="24"/>
        </w:rPr>
      </w:pPr>
      <w:bookmarkStart w:id="6" w:name="_Toc20041"/>
      <w:r>
        <w:rPr>
          <w:rFonts w:hint="eastAsia" w:ascii="宋体" w:hAnsi="宋体" w:eastAsia="宋体" w:cs="宋体"/>
          <w:b/>
          <w:bCs/>
          <w:spacing w:val="0"/>
          <w:position w:val="0"/>
          <w:sz w:val="24"/>
          <w:szCs w:val="24"/>
        </w:rPr>
        <w:t>五、开启</w:t>
      </w:r>
      <w:bookmarkEnd w:id="6"/>
    </w:p>
    <w:p w14:paraId="78198C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1.时间：</w:t>
      </w:r>
      <w:r>
        <w:rPr>
          <w:rFonts w:hint="eastAsia" w:ascii="宋体" w:hAnsi="宋体" w:eastAsia="宋体" w:cs="宋体"/>
          <w:spacing w:val="0"/>
          <w:position w:val="0"/>
          <w:sz w:val="24"/>
          <w:szCs w:val="24"/>
          <w:u w:val="single" w:color="auto"/>
          <w:lang w:eastAsia="zh-CN"/>
        </w:rPr>
        <w:t>2025年02月13日13点30分（</w:t>
      </w:r>
      <w:r>
        <w:rPr>
          <w:rFonts w:hint="eastAsia" w:ascii="宋体" w:hAnsi="宋体" w:eastAsia="宋体" w:cs="宋体"/>
          <w:spacing w:val="0"/>
          <w:position w:val="0"/>
          <w:sz w:val="24"/>
          <w:szCs w:val="24"/>
        </w:rPr>
        <w:t>北京时间</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w:t>
      </w:r>
    </w:p>
    <w:p w14:paraId="796636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 xml:space="preserve">2.地点：政府采购云平台远程开标大厅 </w:t>
      </w:r>
      <w:r>
        <w:rPr>
          <w:rFonts w:hint="eastAsia" w:ascii="宋体" w:hAnsi="宋体" w:eastAsia="宋体" w:cs="宋体"/>
          <w:color w:val="auto"/>
          <w:spacing w:val="0"/>
          <w:position w:val="0"/>
          <w:sz w:val="24"/>
          <w:szCs w:val="24"/>
          <w:highlight w:val="none"/>
        </w:rPr>
        <w:t>。</w:t>
      </w:r>
    </w:p>
    <w:p w14:paraId="0942BE4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right="0" w:rightChars="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lang w:val="en-US" w:eastAsia="zh-CN"/>
        </w:rPr>
        <w:t>3.</w:t>
      </w:r>
      <w:r>
        <w:rPr>
          <w:rFonts w:hint="eastAsia" w:ascii="宋体" w:hAnsi="宋体" w:eastAsia="宋体" w:cs="宋体"/>
          <w:spacing w:val="0"/>
          <w:position w:val="0"/>
          <w:sz w:val="24"/>
          <w:szCs w:val="24"/>
        </w:rPr>
        <w:t>开标形式及投标文件解密：</w:t>
      </w:r>
    </w:p>
    <w:p w14:paraId="621EAEF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right="0" w:rightChars="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lang w:val="en-US" w:eastAsia="zh-CN"/>
        </w:rPr>
        <w:t xml:space="preserve">3.1 </w:t>
      </w:r>
      <w:r>
        <w:rPr>
          <w:rFonts w:hint="eastAsia" w:ascii="宋体" w:hAnsi="宋体" w:eastAsia="宋体" w:cs="宋体"/>
          <w:spacing w:val="0"/>
          <w:position w:val="0"/>
          <w:sz w:val="24"/>
          <w:szCs w:val="24"/>
        </w:rPr>
        <w:t>CA证书在线解密：首次响应文件开启时，须要供应商携带制作响应文件时用来加密的有效数字证书（CA认证）登录“政采云”平台电子开标大厅现场按规定时间对加密的响应文件进行解密，未能按要求进行解密的，由此产生的后果由投标人自行承担。</w:t>
      </w:r>
    </w:p>
    <w:p w14:paraId="028C302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right="0" w:rightChars="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lang w:val="en-US" w:eastAsia="zh-CN"/>
        </w:rPr>
        <w:t xml:space="preserve">3.2 </w:t>
      </w:r>
      <w:r>
        <w:rPr>
          <w:rFonts w:hint="eastAsia" w:ascii="宋体" w:hAnsi="宋体" w:eastAsia="宋体" w:cs="宋体"/>
          <w:spacing w:val="0"/>
          <w:position w:val="0"/>
          <w:sz w:val="24"/>
          <w:szCs w:val="24"/>
        </w:rPr>
        <w:t>供应商需要在具备有摄像头及语音功能且互联</w:t>
      </w:r>
      <w:bookmarkStart w:id="202" w:name="_GoBack"/>
      <w:bookmarkEnd w:id="202"/>
      <w:r>
        <w:rPr>
          <w:rFonts w:hint="eastAsia" w:ascii="宋体" w:hAnsi="宋体" w:eastAsia="宋体" w:cs="宋体"/>
          <w:spacing w:val="0"/>
          <w:position w:val="0"/>
          <w:sz w:val="24"/>
          <w:szCs w:val="24"/>
        </w:rPr>
        <w:t>网网络状况良好的电脑登录“政采云”平台远程开标大厅参与本次磋商，否则后果自负。</w:t>
      </w:r>
      <w:r>
        <w:rPr>
          <w:rFonts w:hint="eastAsia" w:ascii="宋体" w:hAnsi="宋体" w:eastAsia="宋体" w:cs="宋体"/>
          <w:spacing w:val="0"/>
          <w:position w:val="0"/>
          <w:sz w:val="24"/>
          <w:szCs w:val="24"/>
          <w:lang w:val="en-US" w:eastAsia="zh-CN"/>
        </w:rPr>
        <w:t>开标前30分钟，</w:t>
      </w:r>
      <w:r>
        <w:rPr>
          <w:rFonts w:hint="eastAsia" w:ascii="宋体" w:hAnsi="宋体" w:eastAsia="宋体" w:cs="宋体"/>
          <w:color w:val="auto"/>
          <w:spacing w:val="0"/>
          <w:position w:val="0"/>
          <w:sz w:val="24"/>
          <w:szCs w:val="24"/>
        </w:rPr>
        <w:t>加入QQ群</w:t>
      </w:r>
      <w:r>
        <w:rPr>
          <w:rFonts w:hint="eastAsia" w:ascii="宋体" w:hAnsi="宋体" w:eastAsia="宋体" w:cs="宋体"/>
          <w:b/>
          <w:bCs/>
          <w:color w:val="auto"/>
          <w:spacing w:val="0"/>
          <w:position w:val="0"/>
          <w:sz w:val="24"/>
          <w:szCs w:val="24"/>
          <w:lang w:eastAsia="zh-CN"/>
        </w:rPr>
        <w:t>418552032</w:t>
      </w:r>
      <w:r>
        <w:rPr>
          <w:rFonts w:hint="eastAsia" w:ascii="宋体" w:hAnsi="宋体" w:eastAsia="宋体" w:cs="宋体"/>
          <w:color w:val="auto"/>
          <w:spacing w:val="0"/>
          <w:position w:val="0"/>
          <w:sz w:val="24"/>
          <w:szCs w:val="24"/>
          <w:lang w:eastAsia="zh-CN"/>
        </w:rPr>
        <w:t>（</w:t>
      </w:r>
      <w:r>
        <w:rPr>
          <w:rFonts w:hint="eastAsia" w:ascii="宋体" w:hAnsi="宋体" w:eastAsia="宋体" w:cs="宋体"/>
          <w:color w:val="auto"/>
          <w:spacing w:val="0"/>
          <w:position w:val="0"/>
          <w:sz w:val="24"/>
          <w:szCs w:val="24"/>
        </w:rPr>
        <w:t>开标直播QQ工作群组</w:t>
      </w:r>
      <w:r>
        <w:rPr>
          <w:rFonts w:hint="eastAsia" w:ascii="宋体" w:hAnsi="宋体" w:eastAsia="宋体" w:cs="宋体"/>
          <w:color w:val="auto"/>
          <w:spacing w:val="0"/>
          <w:position w:val="0"/>
          <w:sz w:val="24"/>
          <w:szCs w:val="24"/>
          <w:lang w:eastAsia="zh-CN"/>
        </w:rPr>
        <w:t>）</w:t>
      </w:r>
      <w:r>
        <w:rPr>
          <w:rFonts w:hint="eastAsia" w:ascii="宋体" w:hAnsi="宋体" w:eastAsia="宋体" w:cs="宋体"/>
          <w:color w:val="auto"/>
          <w:spacing w:val="0"/>
          <w:position w:val="0"/>
          <w:sz w:val="24"/>
          <w:szCs w:val="24"/>
        </w:rPr>
        <w:t>。加入后将群昵称改为供应商名称</w:t>
      </w:r>
      <w:r>
        <w:rPr>
          <w:rFonts w:hint="eastAsia" w:ascii="宋体" w:hAnsi="宋体" w:eastAsia="宋体" w:cs="宋体"/>
          <w:spacing w:val="0"/>
          <w:position w:val="0"/>
          <w:sz w:val="24"/>
          <w:szCs w:val="24"/>
        </w:rPr>
        <w:t>。投标人未参加视频开标会议的，或未完全参加视频开标会议全过程的，视为认同开标会议结果。</w:t>
      </w:r>
    </w:p>
    <w:p w14:paraId="1922E3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hint="eastAsia" w:ascii="宋体" w:hAnsi="宋体" w:eastAsia="宋体" w:cs="宋体"/>
          <w:b/>
          <w:bCs/>
          <w:spacing w:val="0"/>
          <w:position w:val="0"/>
          <w:sz w:val="24"/>
          <w:szCs w:val="24"/>
        </w:rPr>
      </w:pPr>
      <w:bookmarkStart w:id="7" w:name="_Toc29625"/>
      <w:r>
        <w:rPr>
          <w:rFonts w:hint="eastAsia" w:ascii="宋体" w:hAnsi="宋体" w:eastAsia="宋体" w:cs="宋体"/>
          <w:b/>
          <w:bCs/>
          <w:spacing w:val="0"/>
          <w:position w:val="0"/>
          <w:sz w:val="24"/>
          <w:szCs w:val="24"/>
        </w:rPr>
        <w:t>六、公告期限</w:t>
      </w:r>
      <w:bookmarkEnd w:id="7"/>
    </w:p>
    <w:p w14:paraId="4CA9F8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自本公告发布之日起3个工作日。</w:t>
      </w:r>
    </w:p>
    <w:p w14:paraId="078B26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hint="eastAsia" w:ascii="宋体" w:hAnsi="宋体" w:eastAsia="宋体" w:cs="宋体"/>
          <w:b/>
          <w:bCs/>
          <w:spacing w:val="0"/>
          <w:position w:val="0"/>
          <w:sz w:val="24"/>
          <w:szCs w:val="24"/>
        </w:rPr>
      </w:pPr>
      <w:bookmarkStart w:id="8" w:name="_Toc21282"/>
      <w:r>
        <w:rPr>
          <w:rFonts w:hint="eastAsia" w:ascii="宋体" w:hAnsi="宋体" w:eastAsia="宋体" w:cs="宋体"/>
          <w:b/>
          <w:bCs/>
          <w:spacing w:val="0"/>
          <w:position w:val="0"/>
          <w:sz w:val="24"/>
          <w:szCs w:val="24"/>
        </w:rPr>
        <w:t>七、其他补充事宜</w:t>
      </w:r>
      <w:bookmarkEnd w:id="8"/>
    </w:p>
    <w:p w14:paraId="7E5F94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1.现场考察时间和地点：本项目</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u w:val="single" w:color="auto"/>
        </w:rPr>
        <w:t>否</w:t>
      </w:r>
      <w:r>
        <w:rPr>
          <w:rFonts w:hint="eastAsia" w:ascii="宋体" w:hAnsi="宋体" w:eastAsia="宋体" w:cs="宋体"/>
          <w:spacing w:val="0"/>
          <w:position w:val="0"/>
          <w:sz w:val="24"/>
          <w:szCs w:val="24"/>
          <w:u w:val="single" w:color="auto"/>
          <w:lang w:eastAsia="zh-CN"/>
        </w:rPr>
        <w:t>）</w:t>
      </w:r>
      <w:r>
        <w:rPr>
          <w:rFonts w:hint="eastAsia" w:ascii="宋体" w:hAnsi="宋体" w:eastAsia="宋体" w:cs="宋体"/>
          <w:spacing w:val="0"/>
          <w:position w:val="0"/>
          <w:sz w:val="24"/>
          <w:szCs w:val="24"/>
        </w:rPr>
        <w:t>组织现场考察。</w:t>
      </w:r>
    </w:p>
    <w:p w14:paraId="660970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2.开标前答疑会时间和地点：本项目</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u w:val="single" w:color="auto"/>
        </w:rPr>
        <w:t>否</w:t>
      </w:r>
      <w:r>
        <w:rPr>
          <w:rFonts w:hint="eastAsia" w:ascii="宋体" w:hAnsi="宋体" w:eastAsia="宋体" w:cs="宋体"/>
          <w:spacing w:val="0"/>
          <w:position w:val="0"/>
          <w:sz w:val="24"/>
          <w:szCs w:val="24"/>
          <w:u w:val="single" w:color="auto"/>
          <w:lang w:eastAsia="zh-CN"/>
        </w:rPr>
        <w:t>）</w:t>
      </w:r>
      <w:r>
        <w:rPr>
          <w:rFonts w:hint="eastAsia" w:ascii="宋体" w:hAnsi="宋体" w:eastAsia="宋体" w:cs="宋体"/>
          <w:spacing w:val="0"/>
          <w:position w:val="0"/>
          <w:sz w:val="24"/>
          <w:szCs w:val="24"/>
        </w:rPr>
        <w:t>组织开标前答疑会。</w:t>
      </w:r>
    </w:p>
    <w:p w14:paraId="7B0263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3.响应文件解密时间及方式：响应文件提交截止时间后30分钟内，由供应商持制作该响应文件的同一数字证书</w:t>
      </w:r>
      <w:r>
        <w:rPr>
          <w:rFonts w:hint="eastAsia" w:ascii="宋体" w:hAnsi="宋体" w:eastAsia="宋体" w:cs="宋体"/>
          <w:spacing w:val="0"/>
          <w:position w:val="0"/>
          <w:sz w:val="24"/>
          <w:szCs w:val="24"/>
          <w:lang w:val="en-US" w:eastAsia="zh-CN"/>
        </w:rPr>
        <w:t>远程</w:t>
      </w:r>
      <w:r>
        <w:rPr>
          <w:rFonts w:hint="eastAsia" w:ascii="宋体" w:hAnsi="宋体" w:eastAsia="宋体" w:cs="宋体"/>
          <w:spacing w:val="0"/>
          <w:position w:val="0"/>
          <w:sz w:val="24"/>
          <w:szCs w:val="24"/>
        </w:rPr>
        <w:t>对响应文件进行解密，因供应商自身原因未能成功解密的，视为逾期未提交响应文件。</w:t>
      </w:r>
    </w:p>
    <w:p w14:paraId="549FE8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4.询价保证金：</w:t>
      </w:r>
    </w:p>
    <w:p w14:paraId="15E74D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0" w:firstLineChars="300"/>
        <w:textAlignment w:val="baseline"/>
        <w:outlineLvl w:val="9"/>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本项目不需要询价保证金</w:t>
      </w:r>
    </w:p>
    <w:p w14:paraId="603E19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5.本项目需要落实的政府采购政策</w:t>
      </w:r>
    </w:p>
    <w:p w14:paraId="7AEE9B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0" w:firstLineChars="3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5.1政府采购强制、优先采购节能产品政策；</w:t>
      </w:r>
    </w:p>
    <w:p w14:paraId="1EF8D9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0" w:firstLineChars="3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5.2政府采购优先采购环保产品政策；</w:t>
      </w:r>
    </w:p>
    <w:p w14:paraId="6FBC97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0" w:firstLineChars="3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5.3政府采购支持脱贫攻坚政策。</w:t>
      </w:r>
    </w:p>
    <w:p w14:paraId="7EEE66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hint="eastAsia" w:ascii="宋体" w:hAnsi="宋体" w:eastAsia="宋体" w:cs="宋体"/>
          <w:spacing w:val="0"/>
          <w:position w:val="0"/>
          <w:sz w:val="24"/>
          <w:szCs w:val="24"/>
        </w:rPr>
      </w:pPr>
      <w:bookmarkStart w:id="9" w:name="_Toc1001"/>
      <w:r>
        <w:rPr>
          <w:rFonts w:hint="eastAsia" w:ascii="宋体" w:hAnsi="宋体" w:eastAsia="宋体" w:cs="宋体"/>
          <w:b/>
          <w:bCs/>
          <w:spacing w:val="0"/>
          <w:position w:val="0"/>
          <w:sz w:val="24"/>
          <w:szCs w:val="24"/>
        </w:rPr>
        <w:t>八、联系方式</w:t>
      </w:r>
      <w:bookmarkEnd w:id="9"/>
    </w:p>
    <w:p w14:paraId="20B33D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position w:val="0"/>
          <w:sz w:val="24"/>
          <w:szCs w:val="24"/>
        </w:rPr>
      </w:pPr>
      <w:bookmarkStart w:id="10" w:name="_Toc2557"/>
      <w:r>
        <w:rPr>
          <w:rFonts w:hint="eastAsia" w:ascii="宋体" w:hAnsi="宋体" w:eastAsia="宋体" w:cs="宋体"/>
          <w:spacing w:val="0"/>
          <w:position w:val="0"/>
          <w:sz w:val="24"/>
          <w:szCs w:val="24"/>
        </w:rPr>
        <w:t>1.采购人信息</w:t>
      </w:r>
      <w:bookmarkEnd w:id="10"/>
    </w:p>
    <w:p w14:paraId="6ABF2C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名称：</w:t>
      </w:r>
      <w:r>
        <w:rPr>
          <w:rFonts w:hint="eastAsia" w:ascii="宋体" w:hAnsi="宋体" w:eastAsia="宋体" w:cs="宋体"/>
          <w:spacing w:val="0"/>
          <w:position w:val="0"/>
          <w:sz w:val="24"/>
          <w:szCs w:val="24"/>
          <w:lang w:eastAsia="zh-CN"/>
        </w:rPr>
        <w:t>吉林杨靖宇干部学院</w:t>
      </w:r>
    </w:p>
    <w:p w14:paraId="5BEC4A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地址：</w:t>
      </w:r>
      <w:r>
        <w:rPr>
          <w:rFonts w:hint="eastAsia" w:ascii="宋体" w:hAnsi="宋体" w:eastAsia="宋体" w:cs="宋体"/>
          <w:spacing w:val="0"/>
          <w:position w:val="0"/>
          <w:sz w:val="24"/>
          <w:szCs w:val="24"/>
          <w:lang w:eastAsia="zh-CN"/>
        </w:rPr>
        <w:t>吉林省通化市东昌区靖宇路 858 号</w:t>
      </w:r>
    </w:p>
    <w:p w14:paraId="39EBB9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联系人：</w:t>
      </w:r>
      <w:r>
        <w:rPr>
          <w:rFonts w:hint="eastAsia" w:ascii="宋体" w:hAnsi="宋体" w:eastAsia="宋体" w:cs="宋体"/>
          <w:spacing w:val="0"/>
          <w:position w:val="0"/>
          <w:sz w:val="24"/>
          <w:szCs w:val="24"/>
          <w:lang w:eastAsia="zh-CN"/>
        </w:rPr>
        <w:t>胡博</w:t>
      </w:r>
    </w:p>
    <w:p w14:paraId="15FFD4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电话：</w:t>
      </w:r>
      <w:r>
        <w:rPr>
          <w:rFonts w:hint="eastAsia" w:ascii="宋体" w:hAnsi="宋体" w:eastAsia="宋体" w:cs="宋体"/>
          <w:spacing w:val="0"/>
          <w:position w:val="0"/>
          <w:sz w:val="24"/>
          <w:szCs w:val="24"/>
          <w:lang w:eastAsia="zh-CN"/>
        </w:rPr>
        <w:t>18626588104</w:t>
      </w:r>
    </w:p>
    <w:p w14:paraId="503332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position w:val="0"/>
          <w:sz w:val="24"/>
          <w:szCs w:val="24"/>
        </w:rPr>
      </w:pPr>
      <w:bookmarkStart w:id="11" w:name="_Toc24121"/>
    </w:p>
    <w:p w14:paraId="12254A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2.采购代理机构信息</w:t>
      </w:r>
      <w:bookmarkEnd w:id="11"/>
    </w:p>
    <w:p w14:paraId="0E4DDE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名称：</w:t>
      </w:r>
      <w:r>
        <w:rPr>
          <w:rFonts w:hint="eastAsia" w:ascii="宋体" w:hAnsi="宋体" w:eastAsia="宋体" w:cs="宋体"/>
          <w:spacing w:val="0"/>
          <w:position w:val="0"/>
          <w:sz w:val="24"/>
          <w:szCs w:val="24"/>
          <w:lang w:eastAsia="zh-CN"/>
        </w:rPr>
        <w:t>吉林旗晟项目管理有限公司</w:t>
      </w:r>
    </w:p>
    <w:p w14:paraId="079843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地址：</w:t>
      </w:r>
      <w:r>
        <w:rPr>
          <w:rFonts w:hint="eastAsia" w:ascii="宋体" w:hAnsi="宋体" w:eastAsia="宋体" w:cs="宋体"/>
          <w:spacing w:val="0"/>
          <w:position w:val="0"/>
          <w:sz w:val="24"/>
          <w:szCs w:val="24"/>
          <w:lang w:eastAsia="zh-CN"/>
        </w:rPr>
        <w:t>通化市东昌区建设大街67号</w:t>
      </w:r>
    </w:p>
    <w:p w14:paraId="22CF73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联系方式：</w:t>
      </w:r>
      <w:r>
        <w:rPr>
          <w:rFonts w:hint="eastAsia" w:ascii="宋体" w:hAnsi="宋体" w:eastAsia="宋体" w:cs="宋体"/>
          <w:spacing w:val="0"/>
          <w:position w:val="0"/>
          <w:sz w:val="24"/>
          <w:szCs w:val="24"/>
          <w:lang w:eastAsia="zh-CN"/>
        </w:rPr>
        <w:t>席遥</w:t>
      </w:r>
      <w:r>
        <w:rPr>
          <w:rFonts w:hint="eastAsia" w:ascii="宋体" w:hAnsi="宋体" w:eastAsia="宋体" w:cs="宋体"/>
          <w:spacing w:val="0"/>
          <w:position w:val="0"/>
          <w:sz w:val="24"/>
          <w:szCs w:val="24"/>
          <w:lang w:val="en-US" w:eastAsia="zh-CN"/>
        </w:rPr>
        <w:t xml:space="preserve"> </w:t>
      </w:r>
      <w:r>
        <w:rPr>
          <w:rFonts w:hint="eastAsia" w:ascii="宋体" w:hAnsi="宋体" w:eastAsia="宋体" w:cs="宋体"/>
          <w:spacing w:val="0"/>
          <w:position w:val="0"/>
          <w:sz w:val="24"/>
          <w:szCs w:val="24"/>
          <w:lang w:eastAsia="zh-CN"/>
        </w:rPr>
        <w:t>18643543239</w:t>
      </w:r>
    </w:p>
    <w:p w14:paraId="1B3F94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position w:val="0"/>
          <w:sz w:val="24"/>
          <w:szCs w:val="24"/>
        </w:rPr>
      </w:pPr>
      <w:bookmarkStart w:id="12" w:name="_Toc24335"/>
      <w:r>
        <w:rPr>
          <w:rFonts w:hint="eastAsia" w:ascii="宋体" w:hAnsi="宋体" w:eastAsia="宋体" w:cs="宋体"/>
          <w:spacing w:val="0"/>
          <w:position w:val="0"/>
          <w:sz w:val="24"/>
          <w:szCs w:val="24"/>
        </w:rPr>
        <w:t>3.项目联系方式</w:t>
      </w:r>
      <w:bookmarkEnd w:id="12"/>
    </w:p>
    <w:p w14:paraId="753F78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项目联系人：</w:t>
      </w:r>
      <w:r>
        <w:rPr>
          <w:rFonts w:hint="eastAsia" w:ascii="宋体" w:hAnsi="宋体" w:eastAsia="宋体" w:cs="宋体"/>
          <w:spacing w:val="0"/>
          <w:position w:val="0"/>
          <w:sz w:val="24"/>
          <w:szCs w:val="24"/>
          <w:lang w:eastAsia="zh-CN"/>
        </w:rPr>
        <w:t>席遥</w:t>
      </w:r>
    </w:p>
    <w:p w14:paraId="4CAD94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电话：</w:t>
      </w:r>
      <w:r>
        <w:rPr>
          <w:rFonts w:hint="eastAsia" w:ascii="宋体" w:hAnsi="宋体" w:eastAsia="宋体" w:cs="宋体"/>
          <w:spacing w:val="0"/>
          <w:position w:val="0"/>
          <w:sz w:val="24"/>
          <w:szCs w:val="24"/>
          <w:lang w:eastAsia="zh-CN"/>
        </w:rPr>
        <w:t>18643543239</w:t>
      </w:r>
    </w:p>
    <w:p w14:paraId="1D0DB2BF">
      <w:pPr>
        <w:rPr>
          <w:rFonts w:ascii="宋体" w:hAnsi="宋体" w:eastAsia="宋体" w:cs="宋体"/>
          <w:b/>
          <w:bCs/>
          <w:color w:val="auto"/>
          <w:spacing w:val="15"/>
          <w:sz w:val="35"/>
          <w:szCs w:val="35"/>
        </w:rPr>
      </w:pPr>
      <w:bookmarkStart w:id="13" w:name="_Toc19036"/>
      <w:r>
        <w:rPr>
          <w:rFonts w:ascii="宋体" w:hAnsi="宋体" w:eastAsia="宋体" w:cs="宋体"/>
          <w:b/>
          <w:bCs/>
          <w:color w:val="auto"/>
          <w:spacing w:val="15"/>
          <w:sz w:val="35"/>
          <w:szCs w:val="35"/>
        </w:rPr>
        <w:br w:type="page"/>
      </w:r>
    </w:p>
    <w:p w14:paraId="30117095">
      <w:pPr>
        <w:spacing w:before="71" w:line="225" w:lineRule="auto"/>
        <w:ind w:left="2701"/>
        <w:outlineLvl w:val="0"/>
        <w:rPr>
          <w:rFonts w:ascii="宋体" w:hAnsi="宋体" w:eastAsia="宋体" w:cs="宋体"/>
          <w:b/>
          <w:bCs/>
          <w:color w:val="auto"/>
          <w:sz w:val="35"/>
          <w:szCs w:val="35"/>
        </w:rPr>
      </w:pPr>
      <w:r>
        <w:rPr>
          <w:rFonts w:ascii="宋体" w:hAnsi="宋体" w:eastAsia="宋体" w:cs="宋体"/>
          <w:b/>
          <w:bCs/>
          <w:color w:val="auto"/>
          <w:spacing w:val="15"/>
          <w:sz w:val="35"/>
          <w:szCs w:val="35"/>
        </w:rPr>
        <w:t>第</w:t>
      </w:r>
      <w:r>
        <w:rPr>
          <w:rFonts w:ascii="宋体" w:hAnsi="宋体" w:eastAsia="宋体" w:cs="宋体"/>
          <w:b/>
          <w:bCs/>
          <w:color w:val="auto"/>
          <w:spacing w:val="11"/>
          <w:sz w:val="35"/>
          <w:szCs w:val="35"/>
        </w:rPr>
        <w:t>二章</w:t>
      </w:r>
      <w:r>
        <w:rPr>
          <w:rFonts w:hint="eastAsia" w:ascii="宋体" w:hAnsi="宋体" w:eastAsia="宋体" w:cs="宋体"/>
          <w:b/>
          <w:bCs/>
          <w:color w:val="auto"/>
          <w:spacing w:val="11"/>
          <w:sz w:val="35"/>
          <w:szCs w:val="35"/>
          <w:lang w:val="en-US" w:eastAsia="zh-CN"/>
        </w:rPr>
        <w:t xml:space="preserve"> </w:t>
      </w:r>
      <w:r>
        <w:rPr>
          <w:rFonts w:ascii="宋体" w:hAnsi="宋体" w:eastAsia="宋体" w:cs="宋体"/>
          <w:b/>
          <w:bCs/>
          <w:color w:val="auto"/>
          <w:spacing w:val="11"/>
          <w:sz w:val="35"/>
          <w:szCs w:val="35"/>
        </w:rPr>
        <w:t>项目采购需求</w:t>
      </w:r>
      <w:bookmarkEnd w:id="13"/>
    </w:p>
    <w:p w14:paraId="549EC8FC">
      <w:pPr>
        <w:spacing w:line="243" w:lineRule="auto"/>
        <w:rPr>
          <w:rFonts w:ascii="Arial"/>
          <w:color w:val="auto"/>
          <w:sz w:val="21"/>
        </w:rPr>
      </w:pPr>
    </w:p>
    <w:p w14:paraId="2D90F68D">
      <w:pPr>
        <w:ind w:left="0" w:leftChars="0" w:firstLine="0" w:firstLineChars="0"/>
        <w:rPr>
          <w:rFonts w:ascii="宋体" w:hAnsi="宋体" w:cs="楷体"/>
          <w:b/>
          <w:bCs w:val="0"/>
          <w:color w:val="auto"/>
          <w:sz w:val="32"/>
          <w:szCs w:val="32"/>
        </w:rPr>
      </w:pPr>
      <w:bookmarkStart w:id="14" w:name="_Toc446926729"/>
      <w:r>
        <w:rPr>
          <w:rFonts w:hint="eastAsia" w:ascii="宋体" w:hAnsi="宋体" w:cs="楷体"/>
          <w:b/>
          <w:bCs w:val="0"/>
          <w:color w:val="auto"/>
          <w:sz w:val="32"/>
          <w:szCs w:val="32"/>
        </w:rPr>
        <w:t>一、项目背景</w:t>
      </w:r>
    </w:p>
    <w:p w14:paraId="0B9D7710">
      <w:pPr>
        <w:widowControl/>
        <w:spacing w:after="200" w:line="276" w:lineRule="auto"/>
        <w:ind w:firstLine="560" w:firstLineChars="200"/>
        <w:jc w:val="left"/>
        <w:rPr>
          <w:rFonts w:hint="eastAsia" w:ascii="宋体" w:hAnsi="宋体" w:cs="Songti SC Regular"/>
          <w:color w:val="auto"/>
          <w:kern w:val="0"/>
          <w:sz w:val="28"/>
          <w:szCs w:val="28"/>
        </w:rPr>
      </w:pPr>
      <w:r>
        <w:rPr>
          <w:rFonts w:hint="eastAsia" w:ascii="宋体" w:hAnsi="宋体" w:cs="Songti SC Regular"/>
          <w:color w:val="auto"/>
          <w:kern w:val="0"/>
          <w:sz w:val="28"/>
          <w:szCs w:val="28"/>
        </w:rPr>
        <w:t>吉林杨靖宇干部学院是全国唯一以东北抗联为主题，吉林省首批纳入中组部备案目录的党性教育基地，是立足吉林、辐射东北、面向全国的习近平新时代中国特色社会主义思想教育、党性党风党纪教育、革命传统教育、爱国主义教育的创新示范基地，可同时承载</w:t>
      </w:r>
      <w:r>
        <w:rPr>
          <w:rFonts w:ascii="宋体" w:hAnsi="宋体" w:cs="Songti SC Regular"/>
          <w:color w:val="auto"/>
          <w:kern w:val="0"/>
          <w:sz w:val="28"/>
          <w:szCs w:val="28"/>
        </w:rPr>
        <w:t>1500</w:t>
      </w:r>
      <w:r>
        <w:rPr>
          <w:rFonts w:hint="eastAsia" w:ascii="宋体" w:hAnsi="宋体" w:cs="Songti SC Regular"/>
          <w:color w:val="auto"/>
          <w:kern w:val="0"/>
          <w:sz w:val="28"/>
          <w:szCs w:val="28"/>
        </w:rPr>
        <w:t>人在校培训，年可培训20万人次。整个校园规划为教学办公区、学员宿舍区、会议报告区、纪念设施区、抗联文化体验区、配套服务区等六个功能区，学院现有学员宿舍794间（单人房417间、双人房377间）；综合餐厅共有学员餐位数844个（一层餐位468个，二层餐位376）；大中小会议室、教室34间（230人多功能报告厅1间、教室15间、研讨室14间、实训室3间、精品录播室1间），具备承接大型会议和举办各类培训能力。</w:t>
      </w:r>
    </w:p>
    <w:p w14:paraId="3722C4C7">
      <w:pPr>
        <w:ind w:firstLine="560" w:firstLineChars="200"/>
        <w:jc w:val="left"/>
        <w:rPr>
          <w:rFonts w:ascii="宋体" w:hAnsi="宋体"/>
          <w:color w:val="auto"/>
          <w:sz w:val="28"/>
          <w:szCs w:val="28"/>
        </w:rPr>
      </w:pPr>
      <w:r>
        <w:rPr>
          <w:rFonts w:hint="eastAsia" w:ascii="宋体" w:hAnsi="宋体" w:cs="Songti SC Regular"/>
          <w:color w:val="auto"/>
          <w:kern w:val="0"/>
          <w:sz w:val="28"/>
          <w:szCs w:val="28"/>
        </w:rPr>
        <w:t>吉林杨靖宇干部学院常年接受来自全国各地的学员来院学习培训。为保障学员在学习、培训期间的生活起居及餐饮服务，进一步强化食品安全管理，了解</w:t>
      </w:r>
      <w:r>
        <w:rPr>
          <w:rFonts w:hint="eastAsia" w:ascii="宋体" w:hAnsi="宋体" w:cs="Songti SC Regular"/>
          <w:color w:val="auto"/>
          <w:kern w:val="0"/>
          <w:sz w:val="28"/>
          <w:szCs w:val="28"/>
          <w:lang w:val="en-US" w:eastAsia="zh-CN"/>
        </w:rPr>
        <w:t>供应市场</w:t>
      </w:r>
      <w:r>
        <w:rPr>
          <w:rFonts w:hint="eastAsia" w:ascii="宋体" w:hAnsi="宋体" w:cs="Songti SC Regular"/>
          <w:color w:val="auto"/>
          <w:kern w:val="0"/>
          <w:sz w:val="28"/>
          <w:szCs w:val="28"/>
        </w:rPr>
        <w:t>实际情况，从源头上进行食品安全管控，确保</w:t>
      </w:r>
      <w:r>
        <w:rPr>
          <w:rFonts w:hint="eastAsia" w:ascii="宋体" w:hAnsi="宋体" w:cs="Songti SC Regular"/>
          <w:color w:val="auto"/>
          <w:kern w:val="0"/>
          <w:sz w:val="28"/>
          <w:szCs w:val="28"/>
          <w:lang w:val="en-US" w:eastAsia="zh-CN"/>
        </w:rPr>
        <w:t>饮用水</w:t>
      </w:r>
      <w:r>
        <w:rPr>
          <w:rFonts w:hint="eastAsia" w:ascii="宋体" w:hAnsi="宋体" w:cs="Songti SC Regular"/>
          <w:color w:val="auto"/>
          <w:kern w:val="0"/>
          <w:sz w:val="28"/>
          <w:szCs w:val="28"/>
        </w:rPr>
        <w:t>可溯源</w:t>
      </w:r>
      <w:r>
        <w:rPr>
          <w:rFonts w:hint="eastAsia" w:ascii="宋体" w:hAnsi="宋体" w:cs="Songti SC Regular"/>
          <w:color w:val="auto"/>
          <w:kern w:val="0"/>
          <w:sz w:val="28"/>
          <w:szCs w:val="28"/>
          <w:lang w:eastAsia="zh-CN"/>
        </w:rPr>
        <w:t>，</w:t>
      </w:r>
      <w:r>
        <w:rPr>
          <w:rFonts w:hint="eastAsia" w:ascii="宋体" w:hAnsi="宋体" w:cs="Songti SC Regular"/>
          <w:color w:val="auto"/>
          <w:kern w:val="0"/>
          <w:sz w:val="28"/>
          <w:szCs w:val="28"/>
        </w:rPr>
        <w:t>坚持以高标准、严要求的原则，加大室内安全监管力度，切实提高食品安全监管水平和能力，实现从采购到</w:t>
      </w:r>
      <w:r>
        <w:rPr>
          <w:rFonts w:hint="eastAsia" w:ascii="宋体" w:hAnsi="宋体" w:cs="Songti SC Regular"/>
          <w:color w:val="auto"/>
          <w:kern w:val="0"/>
          <w:sz w:val="28"/>
          <w:szCs w:val="28"/>
          <w:lang w:val="en-US" w:eastAsia="zh-CN"/>
        </w:rPr>
        <w:t>饮用</w:t>
      </w:r>
      <w:r>
        <w:rPr>
          <w:rFonts w:hint="eastAsia" w:ascii="宋体" w:hAnsi="宋体" w:cs="Songti SC Regular"/>
          <w:color w:val="auto"/>
          <w:kern w:val="0"/>
          <w:sz w:val="28"/>
          <w:szCs w:val="28"/>
        </w:rPr>
        <w:t>个环节进行严防、严管、严控，为来院培训学员的健康和安全保驾护航。为便于管理，故此采购1家供应商为吉林杨靖宇干部学院提供全年的</w:t>
      </w:r>
      <w:r>
        <w:rPr>
          <w:rFonts w:hint="eastAsia" w:ascii="宋体" w:hAnsi="宋体" w:cs="Songti SC Regular"/>
          <w:color w:val="auto"/>
          <w:kern w:val="0"/>
          <w:sz w:val="28"/>
          <w:szCs w:val="28"/>
          <w:lang w:val="en-US" w:eastAsia="zh-CN"/>
        </w:rPr>
        <w:t>矿泉水</w:t>
      </w:r>
      <w:r>
        <w:rPr>
          <w:rFonts w:hint="eastAsia" w:ascii="宋体" w:hAnsi="宋体" w:cs="Songti SC Regular"/>
          <w:color w:val="auto"/>
          <w:kern w:val="0"/>
          <w:sz w:val="28"/>
          <w:szCs w:val="28"/>
        </w:rPr>
        <w:t>供应。</w:t>
      </w:r>
    </w:p>
    <w:p w14:paraId="76692556">
      <w:pPr>
        <w:ind w:firstLine="640" w:firstLineChars="200"/>
        <w:rPr>
          <w:rFonts w:ascii="宋体" w:hAnsi="宋体" w:cs="楷体"/>
          <w:b/>
          <w:bCs w:val="0"/>
          <w:color w:val="auto"/>
          <w:sz w:val="32"/>
          <w:szCs w:val="32"/>
        </w:rPr>
      </w:pPr>
      <w:r>
        <w:rPr>
          <w:rFonts w:hint="eastAsia" w:ascii="宋体" w:hAnsi="宋体" w:cs="楷体"/>
          <w:b/>
          <w:bCs w:val="0"/>
          <w:color w:val="auto"/>
          <w:sz w:val="32"/>
          <w:szCs w:val="32"/>
        </w:rPr>
        <w:t>二、项目概况</w:t>
      </w:r>
    </w:p>
    <w:p w14:paraId="45DA48D4">
      <w:pPr>
        <w:ind w:firstLine="560" w:firstLineChars="200"/>
        <w:jc w:val="left"/>
        <w:rPr>
          <w:rFonts w:ascii="宋体" w:hAnsi="宋体" w:cs="Songti SC Regular"/>
          <w:color w:val="auto"/>
          <w:kern w:val="0"/>
          <w:sz w:val="28"/>
          <w:szCs w:val="28"/>
        </w:rPr>
      </w:pPr>
      <w:r>
        <w:rPr>
          <w:rFonts w:hint="eastAsia" w:ascii="宋体" w:hAnsi="宋体" w:cs="Songti SC Regular"/>
          <w:color w:val="auto"/>
          <w:kern w:val="0"/>
          <w:sz w:val="28"/>
          <w:szCs w:val="28"/>
        </w:rPr>
        <w:t>采购1家供应商为吉林杨靖宇干部学院提供</w:t>
      </w:r>
      <w:r>
        <w:rPr>
          <w:rFonts w:hint="eastAsia" w:ascii="宋体" w:hAnsi="宋体" w:cs="Songti SC Regular"/>
          <w:color w:val="auto"/>
          <w:kern w:val="0"/>
          <w:sz w:val="28"/>
          <w:szCs w:val="28"/>
          <w:lang w:val="en-US" w:eastAsia="zh-CN"/>
        </w:rPr>
        <w:t>2025</w:t>
      </w:r>
      <w:r>
        <w:rPr>
          <w:rFonts w:hint="eastAsia" w:ascii="宋体" w:hAnsi="宋体" w:cs="Songti SC Regular"/>
          <w:color w:val="auto"/>
          <w:kern w:val="0"/>
          <w:sz w:val="28"/>
          <w:szCs w:val="28"/>
        </w:rPr>
        <w:t>年的</w:t>
      </w:r>
      <w:r>
        <w:rPr>
          <w:rFonts w:hint="eastAsia" w:ascii="宋体" w:hAnsi="宋体" w:cs="Songti SC Regular"/>
          <w:color w:val="auto"/>
          <w:kern w:val="0"/>
          <w:sz w:val="28"/>
          <w:szCs w:val="28"/>
          <w:lang w:val="en-US" w:eastAsia="zh-CN"/>
        </w:rPr>
        <w:t>矿泉水</w:t>
      </w:r>
      <w:r>
        <w:rPr>
          <w:rFonts w:hint="eastAsia" w:ascii="宋体" w:hAnsi="宋体" w:cs="Songti SC Regular"/>
          <w:color w:val="auto"/>
          <w:kern w:val="0"/>
          <w:sz w:val="28"/>
          <w:szCs w:val="28"/>
        </w:rPr>
        <w:t>供货，包</w:t>
      </w:r>
      <w:r>
        <w:rPr>
          <w:rFonts w:hint="eastAsia" w:ascii="宋体" w:hAnsi="宋体" w:eastAsia="宋体" w:cs="Songti SC Regular"/>
          <w:color w:val="auto"/>
          <w:kern w:val="0"/>
          <w:sz w:val="28"/>
          <w:szCs w:val="28"/>
        </w:rPr>
        <w:t>括瓶装水</w:t>
      </w:r>
      <w:r>
        <w:rPr>
          <w:rFonts w:hint="eastAsia" w:ascii="宋体" w:hAnsi="宋体" w:eastAsia="宋体" w:cs="Songti SC Regular"/>
          <w:color w:val="auto"/>
          <w:kern w:val="0"/>
          <w:sz w:val="28"/>
          <w:szCs w:val="28"/>
          <w:lang w:val="en-US" w:eastAsia="zh-CN"/>
        </w:rPr>
        <w:t>与</w:t>
      </w:r>
      <w:r>
        <w:rPr>
          <w:rFonts w:hint="eastAsia" w:ascii="宋体" w:hAnsi="宋体" w:eastAsia="宋体" w:cs="Songti SC Regular"/>
          <w:color w:val="auto"/>
          <w:kern w:val="0"/>
          <w:sz w:val="28"/>
          <w:szCs w:val="28"/>
        </w:rPr>
        <w:t>桶装</w:t>
      </w:r>
      <w:r>
        <w:rPr>
          <w:rFonts w:hint="eastAsia" w:ascii="宋体" w:hAnsi="宋体" w:eastAsia="宋体" w:cs="Songti SC Regular"/>
          <w:color w:val="auto"/>
          <w:kern w:val="0"/>
          <w:sz w:val="28"/>
          <w:szCs w:val="28"/>
          <w:highlight w:val="none"/>
        </w:rPr>
        <w:t>矿泉水</w:t>
      </w:r>
      <w:r>
        <w:rPr>
          <w:rFonts w:hint="eastAsia" w:ascii="宋体" w:hAnsi="宋体" w:cs="Songti SC Regular"/>
          <w:color w:val="auto"/>
          <w:kern w:val="0"/>
          <w:sz w:val="28"/>
          <w:szCs w:val="28"/>
          <w:highlight w:val="none"/>
          <w:lang w:val="en-US" w:eastAsia="zh-CN"/>
        </w:rPr>
        <w:t>。总预算60万元。</w:t>
      </w:r>
      <w:r>
        <w:rPr>
          <w:rFonts w:hint="eastAsia" w:ascii="宋体" w:hAnsi="宋体" w:cs="Songti SC Regular"/>
          <w:color w:val="auto"/>
          <w:kern w:val="0"/>
          <w:sz w:val="28"/>
          <w:szCs w:val="28"/>
          <w:highlight w:val="none"/>
          <w:lang w:eastAsia="zh-CN"/>
        </w:rPr>
        <w:t>具</w:t>
      </w:r>
      <w:r>
        <w:rPr>
          <w:rFonts w:hint="eastAsia" w:ascii="宋体" w:hAnsi="宋体" w:cs="Songti SC Regular"/>
          <w:color w:val="auto"/>
          <w:kern w:val="0"/>
          <w:sz w:val="28"/>
          <w:szCs w:val="28"/>
          <w:lang w:eastAsia="zh-CN"/>
        </w:rPr>
        <w:t>体以实际发生采购量为准；包括产品的采购、运抵、卸货至采购单位指定位置，通过采购单位验收，直至发放和余货取回等全过程工作。</w:t>
      </w:r>
    </w:p>
    <w:p w14:paraId="3567E76C">
      <w:pPr>
        <w:ind w:firstLine="560" w:firstLineChars="200"/>
        <w:jc w:val="left"/>
        <w:rPr>
          <w:rFonts w:ascii="宋体" w:hAnsi="宋体" w:cs="Songti SC Regular"/>
          <w:color w:val="auto"/>
          <w:kern w:val="0"/>
          <w:sz w:val="28"/>
          <w:szCs w:val="28"/>
        </w:rPr>
      </w:pPr>
    </w:p>
    <w:p w14:paraId="44023CDD">
      <w:pPr>
        <w:pStyle w:val="7"/>
        <w:widowControl/>
        <w:tabs>
          <w:tab w:val="left" w:pos="0"/>
        </w:tabs>
        <w:spacing w:line="440" w:lineRule="exact"/>
        <w:ind w:left="4" w:hanging="4"/>
        <w:jc w:val="center"/>
        <w:outlineLvl w:val="9"/>
        <w:rPr>
          <w:rFonts w:hint="eastAsia" w:ascii="仿宋" w:hAnsi="仿宋" w:eastAsia="仿宋" w:cs="仿宋"/>
          <w:b/>
          <w:bCs/>
          <w:color w:val="auto"/>
          <w:sz w:val="36"/>
          <w:szCs w:val="36"/>
        </w:rPr>
      </w:pPr>
    </w:p>
    <w:p w14:paraId="3A6063CA">
      <w:pPr>
        <w:ind w:firstLine="640" w:firstLineChars="200"/>
        <w:outlineLvl w:val="1"/>
        <w:rPr>
          <w:rFonts w:hint="default" w:ascii="宋体" w:hAnsi="宋体" w:cs="楷体"/>
          <w:b/>
          <w:bCs w:val="0"/>
          <w:color w:val="auto"/>
          <w:sz w:val="32"/>
          <w:szCs w:val="32"/>
        </w:rPr>
      </w:pPr>
      <w:bookmarkStart w:id="15" w:name="_Toc3076"/>
      <w:bookmarkStart w:id="16" w:name="_Toc12612"/>
      <w:r>
        <w:rPr>
          <w:rFonts w:hint="eastAsia" w:ascii="宋体" w:hAnsi="宋体" w:cs="楷体"/>
          <w:b/>
          <w:bCs w:val="0"/>
          <w:color w:val="auto"/>
          <w:sz w:val="32"/>
          <w:szCs w:val="32"/>
          <w:lang w:val="en-US" w:eastAsia="zh-CN"/>
        </w:rPr>
        <w:t>三</w:t>
      </w:r>
      <w:r>
        <w:rPr>
          <w:rFonts w:hint="eastAsia" w:ascii="宋体" w:hAnsi="宋体" w:cs="楷体"/>
          <w:b/>
          <w:bCs w:val="0"/>
          <w:color w:val="auto"/>
          <w:sz w:val="32"/>
          <w:szCs w:val="32"/>
        </w:rPr>
        <w:t>、商务要求</w:t>
      </w:r>
      <w:bookmarkEnd w:id="15"/>
      <w:bookmarkEnd w:id="16"/>
    </w:p>
    <w:p w14:paraId="20115618">
      <w:pPr>
        <w:pStyle w:val="3"/>
        <w:keepNext w:val="0"/>
        <w:keepLines w:val="0"/>
        <w:pageBreakBefore w:val="0"/>
        <w:kinsoku/>
        <w:wordWrap/>
        <w:overflowPunct/>
        <w:topLinePunct w:val="0"/>
        <w:bidi w:val="0"/>
        <w:adjustRightInd/>
        <w:spacing w:line="240" w:lineRule="auto"/>
        <w:ind w:firstLine="560" w:firstLineChars="200"/>
        <w:textAlignment w:val="auto"/>
        <w:rPr>
          <w:rFonts w:hint="eastAsia" w:ascii="仿宋" w:hAnsi="仿宋" w:eastAsia="仿宋" w:cs="仿宋"/>
          <w:b w:val="0"/>
          <w:bCs w:val="0"/>
          <w:color w:val="auto"/>
          <w:sz w:val="28"/>
          <w:szCs w:val="28"/>
        </w:rPr>
      </w:pPr>
    </w:p>
    <w:p w14:paraId="263B92B5">
      <w:pPr>
        <w:pStyle w:val="3"/>
        <w:keepNext w:val="0"/>
        <w:keepLines w:val="0"/>
        <w:pageBreakBefore w:val="0"/>
        <w:numPr>
          <w:ilvl w:val="1"/>
          <w:numId w:val="1"/>
        </w:numPr>
        <w:kinsoku/>
        <w:wordWrap/>
        <w:overflowPunct/>
        <w:topLinePunct w:val="0"/>
        <w:bidi w:val="0"/>
        <w:adjustRightInd/>
        <w:spacing w:line="240" w:lineRule="auto"/>
        <w:ind w:left="0" w:leftChars="0" w:firstLine="420" w:firstLineChars="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合同履行期限：</w:t>
      </w:r>
      <w:r>
        <w:rPr>
          <w:rFonts w:hint="eastAsia" w:ascii="仿宋" w:hAnsi="仿宋" w:eastAsia="仿宋" w:cs="仿宋"/>
          <w:b w:val="0"/>
          <w:bCs w:val="0"/>
          <w:color w:val="auto"/>
          <w:sz w:val="28"/>
          <w:szCs w:val="28"/>
          <w:lang w:eastAsia="zh-CN"/>
        </w:rPr>
        <w:t>合同签订之日起至202</w:t>
      </w:r>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lang w:eastAsia="zh-CN"/>
        </w:rPr>
        <w:t>年12月31日随时按需供货</w:t>
      </w:r>
      <w:r>
        <w:rPr>
          <w:rFonts w:hint="eastAsia" w:ascii="仿宋" w:hAnsi="仿宋" w:eastAsia="仿宋" w:cs="仿宋"/>
          <w:b w:val="0"/>
          <w:bCs w:val="0"/>
          <w:color w:val="auto"/>
          <w:sz w:val="28"/>
          <w:szCs w:val="28"/>
        </w:rPr>
        <w:t>。</w:t>
      </w:r>
    </w:p>
    <w:p w14:paraId="57389D47">
      <w:pPr>
        <w:pStyle w:val="3"/>
        <w:keepNext w:val="0"/>
        <w:keepLines w:val="0"/>
        <w:pageBreakBefore w:val="0"/>
        <w:numPr>
          <w:ilvl w:val="1"/>
          <w:numId w:val="1"/>
        </w:numPr>
        <w:kinsoku/>
        <w:wordWrap/>
        <w:overflowPunct/>
        <w:topLinePunct w:val="0"/>
        <w:bidi w:val="0"/>
        <w:adjustRightInd/>
        <w:spacing w:line="240" w:lineRule="auto"/>
        <w:ind w:left="0" w:leftChars="0" w:firstLine="420" w:firstLineChars="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供货地点：采购人指定地点。</w:t>
      </w:r>
    </w:p>
    <w:p w14:paraId="5CBFFE7B">
      <w:pPr>
        <w:pStyle w:val="3"/>
        <w:keepNext w:val="0"/>
        <w:keepLines w:val="0"/>
        <w:pageBreakBefore w:val="0"/>
        <w:numPr>
          <w:ilvl w:val="1"/>
          <w:numId w:val="1"/>
        </w:numPr>
        <w:kinsoku/>
        <w:wordWrap/>
        <w:overflowPunct/>
        <w:topLinePunct w:val="0"/>
        <w:bidi w:val="0"/>
        <w:adjustRightInd/>
        <w:spacing w:line="240" w:lineRule="auto"/>
        <w:ind w:left="0" w:leftChars="0" w:firstLine="420" w:firstLineChars="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质量要求：符合国家现行质量验收合格标准及采购人要</w:t>
      </w:r>
      <w:r>
        <w:rPr>
          <w:rFonts w:hint="eastAsia" w:ascii="仿宋" w:hAnsi="仿宋" w:eastAsia="仿宋" w:cs="仿宋"/>
          <w:b w:val="0"/>
          <w:bCs w:val="0"/>
          <w:color w:val="auto"/>
          <w:sz w:val="28"/>
          <w:szCs w:val="28"/>
          <w:lang w:val="en-US" w:eastAsia="zh-CN"/>
        </w:rPr>
        <w:t>求</w:t>
      </w:r>
      <w:r>
        <w:rPr>
          <w:rFonts w:hint="eastAsia" w:ascii="仿宋" w:hAnsi="仿宋" w:eastAsia="仿宋" w:cs="仿宋"/>
          <w:b w:val="0"/>
          <w:bCs w:val="0"/>
          <w:color w:val="auto"/>
          <w:sz w:val="28"/>
          <w:szCs w:val="28"/>
        </w:rPr>
        <w:t xml:space="preserve">。  </w:t>
      </w:r>
    </w:p>
    <w:p w14:paraId="7663E246">
      <w:pPr>
        <w:pStyle w:val="3"/>
        <w:keepNext w:val="0"/>
        <w:keepLines w:val="0"/>
        <w:pageBreakBefore w:val="0"/>
        <w:numPr>
          <w:ilvl w:val="1"/>
          <w:numId w:val="1"/>
        </w:numPr>
        <w:kinsoku/>
        <w:wordWrap/>
        <w:overflowPunct/>
        <w:topLinePunct w:val="0"/>
        <w:bidi w:val="0"/>
        <w:adjustRightInd/>
        <w:spacing w:line="240" w:lineRule="auto"/>
        <w:ind w:left="0" w:leftChars="0" w:firstLine="420" w:firstLineChars="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付款方式：</w:t>
      </w:r>
      <w:r>
        <w:rPr>
          <w:rFonts w:hint="eastAsia" w:ascii="仿宋" w:hAnsi="仿宋" w:eastAsia="仿宋" w:cs="仿宋"/>
          <w:b w:val="0"/>
          <w:bCs w:val="0"/>
          <w:color w:val="auto"/>
          <w:sz w:val="28"/>
          <w:szCs w:val="28"/>
          <w:lang w:eastAsia="zh-CN"/>
        </w:rPr>
        <w:t>按季度结算</w:t>
      </w:r>
      <w:r>
        <w:rPr>
          <w:rFonts w:hint="eastAsia" w:ascii="仿宋" w:hAnsi="仿宋" w:eastAsia="仿宋" w:cs="仿宋"/>
          <w:b w:val="0"/>
          <w:bCs w:val="0"/>
          <w:color w:val="auto"/>
          <w:sz w:val="28"/>
          <w:szCs w:val="28"/>
        </w:rPr>
        <w:t xml:space="preserve"> ，采购人收到相应票据资料后 15 日内按照配送数量进行支付 。</w:t>
      </w:r>
    </w:p>
    <w:p w14:paraId="40B22C55">
      <w:pPr>
        <w:pStyle w:val="3"/>
        <w:keepNext w:val="0"/>
        <w:keepLines w:val="0"/>
        <w:pageBreakBefore w:val="0"/>
        <w:numPr>
          <w:ilvl w:val="1"/>
          <w:numId w:val="1"/>
        </w:numPr>
        <w:kinsoku/>
        <w:wordWrap/>
        <w:overflowPunct/>
        <w:topLinePunct w:val="0"/>
        <w:bidi w:val="0"/>
        <w:adjustRightInd/>
        <w:spacing w:line="240" w:lineRule="auto"/>
        <w:ind w:left="0" w:leftChars="0" w:firstLine="420" w:firstLineChars="0"/>
        <w:textAlignment w:val="auto"/>
        <w:outlineLvl w:val="1"/>
        <w:rPr>
          <w:rFonts w:hint="eastAsia" w:ascii="仿宋" w:hAnsi="仿宋" w:eastAsia="仿宋" w:cs="仿宋"/>
          <w:b w:val="0"/>
          <w:bCs w:val="0"/>
          <w:color w:val="auto"/>
          <w:sz w:val="28"/>
          <w:szCs w:val="28"/>
        </w:rPr>
      </w:pPr>
      <w:bookmarkStart w:id="17" w:name="_Toc15781"/>
      <w:bookmarkStart w:id="18" w:name="_Toc28549"/>
      <w:r>
        <w:rPr>
          <w:rFonts w:hint="eastAsia" w:ascii="仿宋" w:hAnsi="仿宋" w:eastAsia="仿宋" w:cs="仿宋"/>
          <w:b w:val="0"/>
          <w:bCs w:val="0"/>
          <w:color w:val="auto"/>
          <w:sz w:val="28"/>
          <w:szCs w:val="28"/>
          <w:lang w:val="en-US" w:eastAsia="zh-CN"/>
        </w:rPr>
        <w:t>供货方式：</w:t>
      </w:r>
      <w:bookmarkEnd w:id="17"/>
      <w:bookmarkEnd w:id="18"/>
    </w:p>
    <w:p w14:paraId="5C4566F9">
      <w:pPr>
        <w:pStyle w:val="3"/>
        <w:keepNext w:val="0"/>
        <w:keepLines w:val="0"/>
        <w:pageBreakBefore w:val="0"/>
        <w:numPr>
          <w:ilvl w:val="0"/>
          <w:numId w:val="0"/>
        </w:numPr>
        <w:kinsoku/>
        <w:wordWrap/>
        <w:overflowPunct/>
        <w:topLinePunct w:val="0"/>
        <w:bidi w:val="0"/>
        <w:adjustRightInd/>
        <w:spacing w:line="240" w:lineRule="auto"/>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甲方向乙方订购的货物，须在前 一 天晚上9:00前通过电话向乙方下订单，订单内容应清楚说明品名、规格、数量、配送时间、配送地点及特殊要求等，如有更改变动，甲方应及时致电乙方沟通，乙方要严格按照甲方所需的数量提供，未经单位同意，不得增加或减少，否则甲方有权拒收。乙方送货带好售货清单，清单内所列产品名称、数量、规格要清晰、 明了，字迹要求乙方机打或书写清晰正楷，验收人员核对清单与实物一致，签字生效。</w:t>
      </w:r>
    </w:p>
    <w:p w14:paraId="5C8AA981">
      <w:pPr>
        <w:pStyle w:val="3"/>
        <w:keepNext w:val="0"/>
        <w:keepLines w:val="0"/>
        <w:pageBreakBefore w:val="0"/>
        <w:numPr>
          <w:ilvl w:val="1"/>
          <w:numId w:val="1"/>
        </w:numPr>
        <w:kinsoku/>
        <w:wordWrap/>
        <w:overflowPunct/>
        <w:topLinePunct w:val="0"/>
        <w:bidi w:val="0"/>
        <w:adjustRightInd/>
        <w:spacing w:line="240" w:lineRule="auto"/>
        <w:ind w:left="0" w:leftChars="0" w:firstLine="420" w:firstLineChars="0"/>
        <w:textAlignment w:val="auto"/>
        <w:outlineLvl w:val="1"/>
        <w:rPr>
          <w:rFonts w:hint="eastAsia" w:ascii="仿宋" w:hAnsi="仿宋" w:eastAsia="仿宋" w:cs="仿宋"/>
          <w:b w:val="0"/>
          <w:bCs w:val="0"/>
          <w:color w:val="auto"/>
          <w:sz w:val="28"/>
          <w:szCs w:val="28"/>
        </w:rPr>
      </w:pPr>
      <w:bookmarkStart w:id="19" w:name="_Toc7816"/>
      <w:bookmarkStart w:id="20" w:name="_Toc11989"/>
      <w:r>
        <w:rPr>
          <w:rFonts w:hint="eastAsia" w:ascii="仿宋" w:hAnsi="仿宋" w:eastAsia="仿宋" w:cs="仿宋"/>
          <w:b w:val="0"/>
          <w:bCs w:val="0"/>
          <w:color w:val="auto"/>
          <w:sz w:val="28"/>
          <w:szCs w:val="28"/>
        </w:rPr>
        <w:t>验收标准：</w:t>
      </w:r>
      <w:bookmarkEnd w:id="19"/>
      <w:bookmarkEnd w:id="20"/>
    </w:p>
    <w:p w14:paraId="46A41CEE">
      <w:pPr>
        <w:pStyle w:val="3"/>
        <w:keepNext w:val="0"/>
        <w:keepLines w:val="0"/>
        <w:pageBreakBefore w:val="0"/>
        <w:numPr>
          <w:ilvl w:val="0"/>
          <w:numId w:val="0"/>
        </w:numPr>
        <w:kinsoku/>
        <w:wordWrap/>
        <w:overflowPunct/>
        <w:topLinePunct w:val="0"/>
        <w:bidi w:val="0"/>
        <w:adjustRightInd/>
        <w:spacing w:line="240" w:lineRule="auto"/>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6.1</w:t>
      </w:r>
      <w:r>
        <w:rPr>
          <w:rFonts w:hint="eastAsia" w:ascii="仿宋" w:hAnsi="仿宋" w:eastAsia="仿宋" w:cs="仿宋"/>
          <w:b w:val="0"/>
          <w:bCs w:val="0"/>
          <w:color w:val="auto"/>
          <w:sz w:val="28"/>
          <w:szCs w:val="28"/>
        </w:rPr>
        <w:t>所提供货物均为合格产品，合同签订后提供一次最新质检报告。</w:t>
      </w:r>
    </w:p>
    <w:p w14:paraId="6671F6E6">
      <w:pPr>
        <w:pStyle w:val="3"/>
        <w:keepNext w:val="0"/>
        <w:keepLines w:val="0"/>
        <w:pageBreakBefore w:val="0"/>
        <w:numPr>
          <w:ilvl w:val="0"/>
          <w:numId w:val="0"/>
        </w:numPr>
        <w:kinsoku/>
        <w:wordWrap/>
        <w:overflowPunct/>
        <w:topLinePunct w:val="0"/>
        <w:bidi w:val="0"/>
        <w:adjustRightInd/>
        <w:spacing w:line="240" w:lineRule="auto"/>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6.2</w:t>
      </w:r>
      <w:r>
        <w:rPr>
          <w:rFonts w:hint="eastAsia" w:ascii="仿宋" w:hAnsi="仿宋" w:eastAsia="仿宋" w:cs="仿宋"/>
          <w:b w:val="0"/>
          <w:bCs w:val="0"/>
          <w:color w:val="auto"/>
          <w:sz w:val="28"/>
          <w:szCs w:val="28"/>
        </w:rPr>
        <w:t>验收方式：</w:t>
      </w:r>
    </w:p>
    <w:p w14:paraId="1F86DB7E">
      <w:pPr>
        <w:pStyle w:val="3"/>
        <w:keepNext w:val="0"/>
        <w:keepLines w:val="0"/>
        <w:pageBreakBefore w:val="0"/>
        <w:numPr>
          <w:ilvl w:val="0"/>
          <w:numId w:val="0"/>
        </w:numPr>
        <w:kinsoku/>
        <w:wordWrap/>
        <w:overflowPunct/>
        <w:topLinePunct w:val="0"/>
        <w:bidi w:val="0"/>
        <w:adjustRightInd/>
        <w:spacing w:line="240" w:lineRule="auto"/>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6.2.1</w:t>
      </w:r>
      <w:r>
        <w:rPr>
          <w:rFonts w:hint="eastAsia" w:ascii="仿宋" w:hAnsi="仿宋" w:eastAsia="仿宋" w:cs="仿宋"/>
          <w:b w:val="0"/>
          <w:bCs w:val="0"/>
          <w:color w:val="auto"/>
          <w:sz w:val="28"/>
          <w:szCs w:val="28"/>
        </w:rPr>
        <w:t>货物的验收时填写验收记录，验收记录应当由采购人、成交供应商双方签字认可；</w:t>
      </w:r>
    </w:p>
    <w:p w14:paraId="248D4AC1">
      <w:pPr>
        <w:pStyle w:val="3"/>
        <w:keepNext w:val="0"/>
        <w:keepLines w:val="0"/>
        <w:pageBreakBefore w:val="0"/>
        <w:numPr>
          <w:ilvl w:val="0"/>
          <w:numId w:val="0"/>
        </w:numPr>
        <w:kinsoku/>
        <w:wordWrap/>
        <w:overflowPunct/>
        <w:topLinePunct w:val="0"/>
        <w:bidi w:val="0"/>
        <w:adjustRightInd/>
        <w:spacing w:line="240" w:lineRule="auto"/>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6.2.2</w:t>
      </w:r>
      <w:r>
        <w:rPr>
          <w:rFonts w:hint="eastAsia" w:ascii="仿宋" w:hAnsi="仿宋" w:eastAsia="仿宋" w:cs="仿宋"/>
          <w:b w:val="0"/>
          <w:bCs w:val="0"/>
          <w:color w:val="auto"/>
          <w:sz w:val="28"/>
          <w:szCs w:val="28"/>
        </w:rPr>
        <w:t xml:space="preserve"> 检验时发现货物数量不足、规格与要求不符，或开箱时虽然货物外包装完好 无损但箱内货物短缺或损伤，采购人有权拒绝接收并要求供应商按要求重新补足货物。</w:t>
      </w:r>
    </w:p>
    <w:p w14:paraId="2141A888">
      <w:pPr>
        <w:pStyle w:val="3"/>
        <w:keepNext w:val="0"/>
        <w:keepLines w:val="0"/>
        <w:pageBreakBefore w:val="0"/>
        <w:numPr>
          <w:ilvl w:val="0"/>
          <w:numId w:val="0"/>
        </w:numPr>
        <w:kinsoku/>
        <w:wordWrap/>
        <w:overflowPunct/>
        <w:topLinePunct w:val="0"/>
        <w:bidi w:val="0"/>
        <w:adjustRightInd/>
        <w:spacing w:line="240" w:lineRule="auto"/>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6.3</w:t>
      </w:r>
      <w:r>
        <w:rPr>
          <w:rFonts w:hint="eastAsia" w:ascii="仿宋" w:hAnsi="仿宋" w:eastAsia="仿宋" w:cs="仿宋"/>
          <w:b w:val="0"/>
          <w:bCs w:val="0"/>
          <w:color w:val="auto"/>
          <w:sz w:val="28"/>
          <w:szCs w:val="28"/>
        </w:rPr>
        <w:t>供应商所提供的货物必须在有效质保期内，若已入库货物 (产品) 效期临近时， 免费提供同类同质货物 (产品) 更换服务。</w:t>
      </w:r>
    </w:p>
    <w:p w14:paraId="0EECEE48">
      <w:pPr>
        <w:pStyle w:val="3"/>
        <w:keepNext w:val="0"/>
        <w:keepLines w:val="0"/>
        <w:pageBreakBefore w:val="0"/>
        <w:numPr>
          <w:ilvl w:val="1"/>
          <w:numId w:val="1"/>
        </w:numPr>
        <w:kinsoku/>
        <w:wordWrap/>
        <w:overflowPunct/>
        <w:topLinePunct w:val="0"/>
        <w:bidi w:val="0"/>
        <w:adjustRightInd/>
        <w:spacing w:line="240" w:lineRule="auto"/>
        <w:ind w:left="0" w:leftChars="0" w:firstLine="420" w:firstLineChars="0"/>
        <w:textAlignment w:val="auto"/>
        <w:outlineLvl w:val="1"/>
        <w:rPr>
          <w:rFonts w:hint="eastAsia" w:ascii="仿宋" w:hAnsi="仿宋" w:eastAsia="仿宋" w:cs="仿宋"/>
          <w:b w:val="0"/>
          <w:bCs w:val="0"/>
          <w:color w:val="auto"/>
          <w:sz w:val="28"/>
          <w:szCs w:val="28"/>
        </w:rPr>
      </w:pPr>
      <w:bookmarkStart w:id="21" w:name="_Toc20024"/>
      <w:bookmarkStart w:id="22" w:name="_Toc19480"/>
      <w:r>
        <w:rPr>
          <w:rFonts w:hint="eastAsia" w:ascii="仿宋" w:hAnsi="仿宋" w:eastAsia="仿宋" w:cs="仿宋"/>
          <w:b w:val="0"/>
          <w:bCs w:val="0"/>
          <w:color w:val="auto"/>
          <w:sz w:val="28"/>
          <w:szCs w:val="28"/>
        </w:rPr>
        <w:t>违约责任</w:t>
      </w:r>
      <w:bookmarkEnd w:id="21"/>
      <w:bookmarkEnd w:id="22"/>
    </w:p>
    <w:p w14:paraId="448929E3">
      <w:pPr>
        <w:pStyle w:val="3"/>
        <w:keepNext w:val="0"/>
        <w:keepLines w:val="0"/>
        <w:pageBreakBefore w:val="0"/>
        <w:numPr>
          <w:ilvl w:val="0"/>
          <w:numId w:val="0"/>
        </w:numPr>
        <w:kinsoku/>
        <w:wordWrap/>
        <w:overflowPunct/>
        <w:topLinePunct w:val="0"/>
        <w:bidi w:val="0"/>
        <w:adjustRightInd/>
        <w:spacing w:line="240" w:lineRule="auto"/>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7.1</w:t>
      </w:r>
      <w:r>
        <w:rPr>
          <w:rFonts w:hint="eastAsia" w:ascii="仿宋" w:hAnsi="仿宋" w:eastAsia="仿宋" w:cs="仿宋"/>
          <w:b w:val="0"/>
          <w:bCs w:val="0"/>
          <w:color w:val="auto"/>
          <w:sz w:val="28"/>
          <w:szCs w:val="28"/>
        </w:rPr>
        <w:t>供应商供货超过采购人时限要求的，延迟每天扣除未交货部分货物结算款的 1%。</w:t>
      </w:r>
    </w:p>
    <w:p w14:paraId="7E8396B4">
      <w:pPr>
        <w:pStyle w:val="3"/>
        <w:keepNext w:val="0"/>
        <w:keepLines w:val="0"/>
        <w:pageBreakBefore w:val="0"/>
        <w:numPr>
          <w:ilvl w:val="0"/>
          <w:numId w:val="0"/>
        </w:numPr>
        <w:kinsoku/>
        <w:wordWrap/>
        <w:overflowPunct/>
        <w:topLinePunct w:val="0"/>
        <w:bidi w:val="0"/>
        <w:adjustRightInd/>
        <w:spacing w:line="240" w:lineRule="auto"/>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7.2</w:t>
      </w:r>
      <w:r>
        <w:rPr>
          <w:rFonts w:hint="eastAsia" w:ascii="仿宋" w:hAnsi="仿宋" w:eastAsia="仿宋" w:cs="仿宋"/>
          <w:b w:val="0"/>
          <w:bCs w:val="0"/>
          <w:color w:val="auto"/>
          <w:sz w:val="28"/>
          <w:szCs w:val="28"/>
        </w:rPr>
        <w:t>交付的货物质量未达到国家相关标准及采购人规定的质量和性能要求的，每次扣除结算款 500元，同时要求供应商应对不合格产品进行更换。</w:t>
      </w:r>
    </w:p>
    <w:p w14:paraId="3A4F7388">
      <w:pPr>
        <w:pStyle w:val="3"/>
        <w:keepNext w:val="0"/>
        <w:keepLines w:val="0"/>
        <w:pageBreakBefore w:val="0"/>
        <w:numPr>
          <w:ilvl w:val="0"/>
          <w:numId w:val="0"/>
        </w:numPr>
        <w:kinsoku/>
        <w:wordWrap/>
        <w:overflowPunct/>
        <w:topLinePunct w:val="0"/>
        <w:bidi w:val="0"/>
        <w:adjustRightInd/>
        <w:spacing w:line="240" w:lineRule="auto"/>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lang w:val="en-US" w:eastAsia="zh-CN"/>
        </w:rPr>
        <w:t>7.3</w:t>
      </w:r>
      <w:r>
        <w:rPr>
          <w:rFonts w:hint="eastAsia" w:ascii="仿宋" w:hAnsi="仿宋" w:eastAsia="仿宋" w:cs="仿宋"/>
          <w:b w:val="0"/>
          <w:bCs w:val="0"/>
          <w:color w:val="auto"/>
          <w:sz w:val="28"/>
          <w:szCs w:val="28"/>
        </w:rPr>
        <w:t>交付的货物为假冒伪劣产品，采购人将扣除</w:t>
      </w:r>
      <w:r>
        <w:rPr>
          <w:rFonts w:hint="eastAsia" w:ascii="仿宋" w:hAnsi="仿宋" w:eastAsia="仿宋" w:cs="仿宋"/>
          <w:b w:val="0"/>
          <w:bCs w:val="0"/>
          <w:color w:val="auto"/>
          <w:sz w:val="28"/>
          <w:szCs w:val="28"/>
          <w:highlight w:val="none"/>
        </w:rPr>
        <w:t>该批次货物货款，同时采购人有权终止合同并追究对方因违约涉及的其他经济及法律责任。</w:t>
      </w:r>
    </w:p>
    <w:p w14:paraId="57F9606E">
      <w:pPr>
        <w:ind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7.4中标供应商履行合同期间，甲方不定期进行货物抽检，如果两次不达标，甲方有权结束和供应商的合作。</w:t>
      </w:r>
    </w:p>
    <w:p w14:paraId="123F613A">
      <w:pPr>
        <w:spacing w:line="240" w:lineRule="auto"/>
        <w:ind w:firstLine="560" w:firstLineChars="200"/>
        <w:rPr>
          <w:rFonts w:hint="default"/>
          <w:color w:val="auto"/>
          <w:highlight w:val="none"/>
          <w:lang w:val="en-US" w:eastAsia="zh-CN"/>
        </w:rPr>
      </w:pPr>
      <w:r>
        <w:rPr>
          <w:rFonts w:hint="eastAsia" w:ascii="仿宋" w:hAnsi="仿宋" w:eastAsia="仿宋" w:cs="仿宋"/>
          <w:b w:val="0"/>
          <w:bCs w:val="0"/>
          <w:color w:val="auto"/>
          <w:sz w:val="28"/>
          <w:szCs w:val="28"/>
          <w:highlight w:val="none"/>
          <w:lang w:val="en-US" w:eastAsia="zh-CN"/>
        </w:rPr>
        <w:t>8.本项目结算方式为单价结算，按进度采购。</w:t>
      </w:r>
    </w:p>
    <w:p w14:paraId="501A8FE3">
      <w:pPr>
        <w:pStyle w:val="3"/>
        <w:keepNext w:val="0"/>
        <w:keepLines w:val="0"/>
        <w:pageBreakBefore w:val="0"/>
        <w:numPr>
          <w:ilvl w:val="0"/>
          <w:numId w:val="1"/>
        </w:numPr>
        <w:kinsoku/>
        <w:wordWrap/>
        <w:overflowPunct/>
        <w:topLinePunct w:val="0"/>
        <w:bidi w:val="0"/>
        <w:adjustRightInd/>
        <w:spacing w:line="240" w:lineRule="auto"/>
        <w:ind w:left="0" w:leftChars="0" w:firstLine="420" w:firstLineChars="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br w:type="page"/>
      </w:r>
    </w:p>
    <w:p w14:paraId="3F24D8DC">
      <w:pPr>
        <w:ind w:firstLine="640" w:firstLineChars="200"/>
        <w:outlineLvl w:val="1"/>
        <w:rPr>
          <w:rFonts w:hint="eastAsia" w:ascii="宋体" w:hAnsi="宋体" w:cs="楷体"/>
          <w:b/>
          <w:bCs w:val="0"/>
          <w:color w:val="auto"/>
          <w:sz w:val="32"/>
          <w:szCs w:val="32"/>
          <w:highlight w:val="none"/>
          <w:lang w:val="en-US" w:eastAsia="zh-CN"/>
        </w:rPr>
      </w:pPr>
      <w:bookmarkStart w:id="23" w:name="_Toc32273"/>
      <w:bookmarkStart w:id="24" w:name="_Toc13674"/>
      <w:r>
        <w:rPr>
          <w:rFonts w:hint="eastAsia" w:ascii="宋体" w:hAnsi="宋体" w:cs="楷体"/>
          <w:b/>
          <w:bCs w:val="0"/>
          <w:color w:val="auto"/>
          <w:sz w:val="32"/>
          <w:szCs w:val="32"/>
          <w:highlight w:val="none"/>
          <w:lang w:val="en-US" w:eastAsia="zh-CN"/>
        </w:rPr>
        <w:t>四、技术要求</w:t>
      </w:r>
      <w:bookmarkEnd w:id="23"/>
      <w:bookmarkEnd w:id="24"/>
    </w:p>
    <w:p w14:paraId="775B6324">
      <w:pPr>
        <w:pStyle w:val="3"/>
        <w:keepNext w:val="0"/>
        <w:keepLines w:val="0"/>
        <w:pageBreakBefore w:val="0"/>
        <w:numPr>
          <w:ilvl w:val="1"/>
          <w:numId w:val="2"/>
        </w:numPr>
        <w:tabs>
          <w:tab w:val="left" w:pos="2732"/>
        </w:tabs>
        <w:kinsoku/>
        <w:wordWrap/>
        <w:overflowPunct/>
        <w:topLinePunct w:val="0"/>
        <w:bidi w:val="0"/>
        <w:adjustRightInd/>
        <w:spacing w:line="240" w:lineRule="auto"/>
        <w:ind w:left="0" w:leftChars="0" w:firstLine="420" w:firstLineChars="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技术参数</w:t>
      </w:r>
      <w:r>
        <w:rPr>
          <w:rFonts w:hint="eastAsia" w:ascii="仿宋" w:hAnsi="仿宋" w:eastAsia="仿宋" w:cs="仿宋"/>
          <w:b w:val="0"/>
          <w:bCs w:val="0"/>
          <w:color w:val="auto"/>
          <w:sz w:val="28"/>
          <w:szCs w:val="28"/>
          <w:highlight w:val="none"/>
          <w:lang w:eastAsia="zh-CN"/>
        </w:rPr>
        <w:tab/>
      </w:r>
    </w:p>
    <w:tbl>
      <w:tblPr>
        <w:tblStyle w:val="13"/>
        <w:tblW w:w="91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5"/>
        <w:gridCol w:w="3630"/>
        <w:gridCol w:w="1590"/>
        <w:gridCol w:w="1275"/>
        <w:gridCol w:w="1455"/>
      </w:tblGrid>
      <w:tr w14:paraId="47BCB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55" w:type="dxa"/>
            <w:tcBorders>
              <w:top w:val="single" w:color="000000" w:sz="8" w:space="0"/>
              <w:left w:val="single" w:color="000000" w:sz="8" w:space="0"/>
              <w:bottom w:val="single" w:color="000000" w:sz="8" w:space="0"/>
              <w:right w:val="single" w:color="000000" w:sz="8" w:space="0"/>
            </w:tcBorders>
            <w:shd w:val="clear" w:color="auto" w:fill="auto"/>
            <w:vAlign w:val="top"/>
          </w:tcPr>
          <w:p w14:paraId="0771B810">
            <w:pPr>
              <w:keepNext w:val="0"/>
              <w:keepLines w:val="0"/>
              <w:widowControl/>
              <w:suppressLineNumbers w:val="0"/>
              <w:jc w:val="both"/>
              <w:textAlignment w:val="top"/>
              <w:rPr>
                <w:rFonts w:hint="eastAsia" w:ascii="宋体" w:hAnsi="宋体" w:eastAsia="宋体" w:cs="宋体"/>
                <w:i w:val="0"/>
                <w:iCs w:val="0"/>
                <w:color w:val="auto"/>
                <w:sz w:val="23"/>
                <w:szCs w:val="23"/>
                <w:highlight w:val="none"/>
                <w:u w:val="none"/>
              </w:rPr>
            </w:pPr>
            <w:r>
              <w:rPr>
                <w:rFonts w:hint="eastAsia" w:ascii="宋体" w:hAnsi="宋体" w:eastAsia="宋体" w:cs="宋体"/>
                <w:i w:val="0"/>
                <w:iCs w:val="0"/>
                <w:color w:val="auto"/>
                <w:kern w:val="0"/>
                <w:sz w:val="23"/>
                <w:szCs w:val="23"/>
                <w:highlight w:val="none"/>
                <w:u w:val="none"/>
                <w:lang w:val="en-US" w:eastAsia="zh-CN" w:bidi="ar"/>
              </w:rPr>
              <w:t>项目名称</w:t>
            </w:r>
          </w:p>
        </w:tc>
        <w:tc>
          <w:tcPr>
            <w:tcW w:w="3630" w:type="dxa"/>
            <w:tcBorders>
              <w:top w:val="single" w:color="000000" w:sz="8" w:space="0"/>
              <w:left w:val="single" w:color="000000" w:sz="8" w:space="0"/>
              <w:bottom w:val="single" w:color="000000" w:sz="8" w:space="0"/>
              <w:right w:val="single" w:color="000000" w:sz="8" w:space="0"/>
            </w:tcBorders>
            <w:shd w:val="clear" w:color="auto" w:fill="auto"/>
            <w:vAlign w:val="top"/>
          </w:tcPr>
          <w:p w14:paraId="1D1E7B8D">
            <w:pPr>
              <w:keepNext w:val="0"/>
              <w:keepLines w:val="0"/>
              <w:widowControl/>
              <w:suppressLineNumbers w:val="0"/>
              <w:jc w:val="both"/>
              <w:textAlignment w:val="top"/>
              <w:rPr>
                <w:rFonts w:hint="eastAsia" w:ascii="宋体" w:hAnsi="宋体" w:eastAsia="宋体" w:cs="宋体"/>
                <w:i w:val="0"/>
                <w:iCs w:val="0"/>
                <w:color w:val="auto"/>
                <w:sz w:val="23"/>
                <w:szCs w:val="23"/>
                <w:highlight w:val="none"/>
                <w:u w:val="none"/>
              </w:rPr>
            </w:pPr>
            <w:r>
              <w:rPr>
                <w:rFonts w:hint="eastAsia" w:ascii="宋体" w:hAnsi="宋体" w:eastAsia="宋体" w:cs="宋体"/>
                <w:i w:val="0"/>
                <w:iCs w:val="0"/>
                <w:color w:val="auto"/>
                <w:kern w:val="0"/>
                <w:sz w:val="23"/>
                <w:szCs w:val="23"/>
                <w:highlight w:val="none"/>
                <w:u w:val="none"/>
                <w:lang w:val="en-US" w:eastAsia="zh-CN" w:bidi="ar"/>
              </w:rPr>
              <w:t>产品参数要求</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4A6A78">
            <w:pPr>
              <w:keepNext w:val="0"/>
              <w:keepLines w:val="0"/>
              <w:widowControl/>
              <w:suppressLineNumbers w:val="0"/>
              <w:jc w:val="both"/>
              <w:textAlignment w:val="center"/>
              <w:rPr>
                <w:rFonts w:hint="eastAsia" w:ascii="宋体" w:hAnsi="宋体" w:eastAsia="宋体" w:cs="宋体"/>
                <w:i w:val="0"/>
                <w:iCs w:val="0"/>
                <w:color w:val="auto"/>
                <w:sz w:val="23"/>
                <w:szCs w:val="23"/>
                <w:highlight w:val="none"/>
                <w:u w:val="none"/>
              </w:rPr>
            </w:pPr>
            <w:r>
              <w:rPr>
                <w:rFonts w:hint="eastAsia" w:ascii="宋体" w:hAnsi="宋体" w:eastAsia="宋体" w:cs="宋体"/>
                <w:i w:val="0"/>
                <w:iCs w:val="0"/>
                <w:color w:val="auto"/>
                <w:kern w:val="0"/>
                <w:sz w:val="23"/>
                <w:szCs w:val="23"/>
                <w:highlight w:val="none"/>
                <w:u w:val="none"/>
                <w:lang w:val="en-US" w:eastAsia="zh-CN" w:bidi="ar"/>
              </w:rPr>
              <w:t>使用量（件）</w:t>
            </w:r>
          </w:p>
        </w:tc>
        <w:tc>
          <w:tcPr>
            <w:tcW w:w="12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EDD58B">
            <w:pPr>
              <w:keepNext w:val="0"/>
              <w:keepLines w:val="0"/>
              <w:widowControl/>
              <w:suppressLineNumbers w:val="0"/>
              <w:jc w:val="both"/>
              <w:textAlignment w:val="center"/>
              <w:rPr>
                <w:rFonts w:hint="eastAsia" w:ascii="宋体" w:hAnsi="宋体" w:eastAsia="宋体" w:cs="宋体"/>
                <w:i w:val="0"/>
                <w:iCs w:val="0"/>
                <w:color w:val="auto"/>
                <w:sz w:val="23"/>
                <w:szCs w:val="23"/>
                <w:highlight w:val="none"/>
                <w:u w:val="none"/>
              </w:rPr>
            </w:pPr>
            <w:r>
              <w:rPr>
                <w:rFonts w:hint="eastAsia" w:ascii="宋体" w:hAnsi="宋体" w:eastAsia="宋体" w:cs="宋体"/>
                <w:i w:val="0"/>
                <w:iCs w:val="0"/>
                <w:color w:val="auto"/>
                <w:kern w:val="0"/>
                <w:sz w:val="23"/>
                <w:szCs w:val="23"/>
                <w:highlight w:val="none"/>
                <w:u w:val="none"/>
                <w:lang w:val="en-US" w:eastAsia="zh-CN" w:bidi="ar"/>
              </w:rPr>
              <w:t>单价（元）</w:t>
            </w:r>
          </w:p>
        </w:tc>
        <w:tc>
          <w:tcPr>
            <w:tcW w:w="14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D29926">
            <w:pPr>
              <w:keepNext w:val="0"/>
              <w:keepLines w:val="0"/>
              <w:widowControl/>
              <w:suppressLineNumbers w:val="0"/>
              <w:jc w:val="both"/>
              <w:textAlignment w:val="center"/>
              <w:rPr>
                <w:rFonts w:hint="eastAsia" w:ascii="宋体" w:hAnsi="宋体" w:eastAsia="宋体" w:cs="宋体"/>
                <w:i w:val="0"/>
                <w:iCs w:val="0"/>
                <w:color w:val="auto"/>
                <w:sz w:val="23"/>
                <w:szCs w:val="23"/>
                <w:highlight w:val="none"/>
                <w:u w:val="none"/>
              </w:rPr>
            </w:pPr>
            <w:r>
              <w:rPr>
                <w:rFonts w:hint="eastAsia" w:ascii="宋体" w:hAnsi="宋体" w:eastAsia="宋体" w:cs="宋体"/>
                <w:i w:val="0"/>
                <w:iCs w:val="0"/>
                <w:color w:val="auto"/>
                <w:kern w:val="0"/>
                <w:sz w:val="23"/>
                <w:szCs w:val="23"/>
                <w:highlight w:val="none"/>
                <w:u w:val="none"/>
                <w:lang w:val="en-US" w:eastAsia="zh-CN" w:bidi="ar"/>
              </w:rPr>
              <w:t>总价（元）</w:t>
            </w:r>
          </w:p>
        </w:tc>
      </w:tr>
      <w:tr w14:paraId="49FC4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155" w:type="dxa"/>
            <w:tcBorders>
              <w:top w:val="nil"/>
              <w:left w:val="single" w:color="000000" w:sz="8" w:space="0"/>
              <w:bottom w:val="single" w:color="000000" w:sz="8" w:space="0"/>
              <w:right w:val="single" w:color="000000" w:sz="8" w:space="0"/>
            </w:tcBorders>
            <w:shd w:val="clear" w:color="auto" w:fill="auto"/>
            <w:vAlign w:val="center"/>
          </w:tcPr>
          <w:p w14:paraId="43BDD480">
            <w:pPr>
              <w:keepNext w:val="0"/>
              <w:keepLines w:val="0"/>
              <w:widowControl/>
              <w:suppressLineNumbers w:val="0"/>
              <w:jc w:val="center"/>
              <w:textAlignment w:val="center"/>
              <w:rPr>
                <w:rFonts w:hint="eastAsia" w:ascii="宋体" w:hAnsi="宋体" w:eastAsia="宋体" w:cs="宋体"/>
                <w:i w:val="0"/>
                <w:iCs w:val="0"/>
                <w:color w:val="auto"/>
                <w:sz w:val="23"/>
                <w:szCs w:val="23"/>
                <w:highlight w:val="none"/>
                <w:u w:val="none"/>
              </w:rPr>
            </w:pPr>
            <w:r>
              <w:rPr>
                <w:rFonts w:hint="eastAsia" w:ascii="宋体" w:hAnsi="宋体" w:eastAsia="宋体" w:cs="宋体"/>
                <w:i w:val="0"/>
                <w:iCs w:val="0"/>
                <w:color w:val="000000"/>
                <w:kern w:val="0"/>
                <w:sz w:val="24"/>
                <w:szCs w:val="24"/>
                <w:u w:val="none"/>
                <w:lang w:val="en-US" w:eastAsia="zh-CN" w:bidi="ar"/>
              </w:rPr>
              <w:t>瓶装水</w:t>
            </w:r>
          </w:p>
        </w:tc>
        <w:tc>
          <w:tcPr>
            <w:tcW w:w="3630" w:type="dxa"/>
            <w:tcBorders>
              <w:top w:val="nil"/>
              <w:left w:val="single" w:color="000000" w:sz="8" w:space="0"/>
              <w:bottom w:val="single" w:color="000000" w:sz="8" w:space="0"/>
              <w:right w:val="single" w:color="000000" w:sz="8" w:space="0"/>
            </w:tcBorders>
            <w:shd w:val="clear" w:color="auto" w:fill="auto"/>
            <w:vAlign w:val="center"/>
          </w:tcPr>
          <w:p w14:paraId="5F422999">
            <w:pPr>
              <w:keepNext w:val="0"/>
              <w:keepLines w:val="0"/>
              <w:widowControl/>
              <w:suppressLineNumbers w:val="0"/>
              <w:jc w:val="left"/>
              <w:textAlignment w:val="center"/>
              <w:rPr>
                <w:rFonts w:hint="eastAsia" w:ascii="宋体" w:hAnsi="宋体" w:eastAsia="宋体" w:cs="宋体"/>
                <w:i w:val="0"/>
                <w:iCs w:val="0"/>
                <w:color w:val="auto"/>
                <w:sz w:val="23"/>
                <w:szCs w:val="23"/>
                <w:highlight w:val="none"/>
                <w:u w:val="none"/>
              </w:rPr>
            </w:pPr>
            <w:r>
              <w:rPr>
                <w:rFonts w:hint="eastAsia" w:ascii="仿宋" w:hAnsi="仿宋" w:eastAsia="仿宋" w:cs="仿宋"/>
                <w:i w:val="0"/>
                <w:iCs w:val="0"/>
                <w:color w:val="000000"/>
                <w:kern w:val="0"/>
                <w:sz w:val="23"/>
                <w:szCs w:val="23"/>
                <w:u w:val="none"/>
                <w:lang w:val="en-US" w:eastAsia="zh-CN" w:bidi="ar"/>
              </w:rPr>
              <w:t>1.食品安全国家标准饮用天然矿泉水 (GB8537-2018) 》国家标准2.规格 600ML/瓶； 3.包装要求：24 瓶/箱，纸箱包装</w:t>
            </w:r>
          </w:p>
        </w:tc>
        <w:tc>
          <w:tcPr>
            <w:tcW w:w="1590" w:type="dxa"/>
            <w:tcBorders>
              <w:top w:val="nil"/>
              <w:left w:val="single" w:color="000000" w:sz="8" w:space="0"/>
              <w:bottom w:val="single" w:color="000000" w:sz="8" w:space="0"/>
              <w:right w:val="single" w:color="000000" w:sz="8" w:space="0"/>
            </w:tcBorders>
            <w:shd w:val="clear" w:color="auto" w:fill="auto"/>
            <w:vAlign w:val="center"/>
          </w:tcPr>
          <w:p w14:paraId="4EC4F695">
            <w:pPr>
              <w:keepNext w:val="0"/>
              <w:keepLines w:val="0"/>
              <w:widowControl/>
              <w:suppressLineNumbers w:val="0"/>
              <w:jc w:val="center"/>
              <w:textAlignment w:val="center"/>
              <w:rPr>
                <w:rFonts w:hint="eastAsia" w:ascii="宋体" w:hAnsi="宋体" w:eastAsia="宋体" w:cs="宋体"/>
                <w:i w:val="0"/>
                <w:iCs w:val="0"/>
                <w:color w:val="auto"/>
                <w:sz w:val="23"/>
                <w:szCs w:val="23"/>
                <w:highlight w:val="none"/>
                <w:u w:val="none"/>
              </w:rPr>
            </w:pPr>
            <w:r>
              <w:rPr>
                <w:rFonts w:hint="eastAsia" w:ascii="宋体" w:hAnsi="宋体" w:eastAsia="宋体" w:cs="宋体"/>
                <w:i w:val="0"/>
                <w:iCs w:val="0"/>
                <w:color w:val="000000"/>
                <w:kern w:val="0"/>
                <w:sz w:val="24"/>
                <w:szCs w:val="24"/>
                <w:u w:val="none"/>
                <w:lang w:val="en-US" w:eastAsia="zh-CN" w:bidi="ar"/>
              </w:rPr>
              <w:t>18000</w:t>
            </w:r>
          </w:p>
        </w:tc>
        <w:tc>
          <w:tcPr>
            <w:tcW w:w="1275" w:type="dxa"/>
            <w:tcBorders>
              <w:top w:val="nil"/>
              <w:left w:val="single" w:color="000000" w:sz="8" w:space="0"/>
              <w:bottom w:val="single" w:color="000000" w:sz="8" w:space="0"/>
              <w:right w:val="single" w:color="000000" w:sz="8" w:space="0"/>
            </w:tcBorders>
            <w:shd w:val="clear" w:color="auto" w:fill="auto"/>
            <w:vAlign w:val="center"/>
          </w:tcPr>
          <w:p w14:paraId="457299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455" w:type="dxa"/>
            <w:tcBorders>
              <w:top w:val="nil"/>
              <w:left w:val="single" w:color="000000" w:sz="8" w:space="0"/>
              <w:bottom w:val="single" w:color="000000" w:sz="8" w:space="0"/>
              <w:right w:val="single" w:color="000000" w:sz="8" w:space="0"/>
            </w:tcBorders>
            <w:shd w:val="clear" w:color="auto" w:fill="auto"/>
            <w:vAlign w:val="center"/>
          </w:tcPr>
          <w:p w14:paraId="1D0499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24089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155" w:type="dxa"/>
            <w:tcBorders>
              <w:top w:val="nil"/>
              <w:left w:val="single" w:color="000000" w:sz="8" w:space="0"/>
              <w:bottom w:val="single" w:color="000000" w:sz="8" w:space="0"/>
              <w:right w:val="single" w:color="000000" w:sz="8" w:space="0"/>
            </w:tcBorders>
            <w:shd w:val="clear" w:color="auto" w:fill="auto"/>
            <w:vAlign w:val="center"/>
          </w:tcPr>
          <w:p w14:paraId="254A0494">
            <w:pPr>
              <w:keepNext w:val="0"/>
              <w:keepLines w:val="0"/>
              <w:widowControl/>
              <w:suppressLineNumbers w:val="0"/>
              <w:jc w:val="center"/>
              <w:textAlignment w:val="center"/>
              <w:rPr>
                <w:rFonts w:hint="eastAsia" w:ascii="宋体" w:hAnsi="宋体" w:eastAsia="宋体" w:cs="宋体"/>
                <w:i w:val="0"/>
                <w:iCs w:val="0"/>
                <w:color w:val="auto"/>
                <w:sz w:val="23"/>
                <w:szCs w:val="23"/>
                <w:highlight w:val="none"/>
                <w:u w:val="none"/>
              </w:rPr>
            </w:pPr>
            <w:r>
              <w:rPr>
                <w:rFonts w:hint="eastAsia" w:ascii="宋体" w:hAnsi="宋体" w:eastAsia="宋体" w:cs="宋体"/>
                <w:i w:val="0"/>
                <w:iCs w:val="0"/>
                <w:color w:val="000000"/>
                <w:kern w:val="0"/>
                <w:sz w:val="24"/>
                <w:szCs w:val="24"/>
                <w:u w:val="none"/>
                <w:lang w:val="en-US" w:eastAsia="zh-CN" w:bidi="ar"/>
              </w:rPr>
              <w:t>瓶装水</w:t>
            </w:r>
          </w:p>
        </w:tc>
        <w:tc>
          <w:tcPr>
            <w:tcW w:w="3630" w:type="dxa"/>
            <w:tcBorders>
              <w:top w:val="nil"/>
              <w:left w:val="single" w:color="000000" w:sz="8" w:space="0"/>
              <w:bottom w:val="single" w:color="000000" w:sz="8" w:space="0"/>
              <w:right w:val="single" w:color="000000" w:sz="8" w:space="0"/>
            </w:tcBorders>
            <w:shd w:val="clear" w:color="auto" w:fill="auto"/>
            <w:vAlign w:val="center"/>
          </w:tcPr>
          <w:p w14:paraId="6799CEAC">
            <w:pPr>
              <w:keepNext w:val="0"/>
              <w:keepLines w:val="0"/>
              <w:widowControl/>
              <w:suppressLineNumbers w:val="0"/>
              <w:jc w:val="left"/>
              <w:textAlignment w:val="center"/>
              <w:rPr>
                <w:rFonts w:hint="eastAsia" w:ascii="宋体" w:hAnsi="宋体" w:eastAsia="宋体" w:cs="宋体"/>
                <w:i w:val="0"/>
                <w:iCs w:val="0"/>
                <w:color w:val="auto"/>
                <w:sz w:val="23"/>
                <w:szCs w:val="23"/>
                <w:highlight w:val="none"/>
                <w:u w:val="none"/>
              </w:rPr>
            </w:pPr>
            <w:r>
              <w:rPr>
                <w:rFonts w:hint="eastAsia" w:ascii="仿宋" w:hAnsi="仿宋" w:eastAsia="仿宋" w:cs="仿宋"/>
                <w:i w:val="0"/>
                <w:iCs w:val="0"/>
                <w:color w:val="000000"/>
                <w:kern w:val="0"/>
                <w:sz w:val="23"/>
                <w:szCs w:val="23"/>
                <w:u w:val="none"/>
                <w:lang w:val="en-US" w:eastAsia="zh-CN" w:bidi="ar"/>
              </w:rPr>
              <w:t>1.食品安全国家标准饮用天然矿泉水 (GB8537-2018) 》国家标准；2. 规格：350mL/瓶；3. 包装要求：24 瓶/箱，纸箱包装</w:t>
            </w:r>
          </w:p>
        </w:tc>
        <w:tc>
          <w:tcPr>
            <w:tcW w:w="1590" w:type="dxa"/>
            <w:tcBorders>
              <w:top w:val="nil"/>
              <w:left w:val="single" w:color="000000" w:sz="8" w:space="0"/>
              <w:bottom w:val="single" w:color="000000" w:sz="8" w:space="0"/>
              <w:right w:val="single" w:color="000000" w:sz="8" w:space="0"/>
            </w:tcBorders>
            <w:shd w:val="clear" w:color="auto" w:fill="auto"/>
            <w:vAlign w:val="center"/>
          </w:tcPr>
          <w:p w14:paraId="2DE9087B">
            <w:pPr>
              <w:keepNext w:val="0"/>
              <w:keepLines w:val="0"/>
              <w:widowControl/>
              <w:suppressLineNumbers w:val="0"/>
              <w:ind w:firstLine="480" w:firstLineChars="200"/>
              <w:jc w:val="both"/>
              <w:textAlignment w:val="center"/>
              <w:rPr>
                <w:rFonts w:hint="eastAsia" w:ascii="宋体" w:hAnsi="宋体" w:eastAsia="宋体" w:cs="宋体"/>
                <w:i w:val="0"/>
                <w:iCs w:val="0"/>
                <w:color w:val="auto"/>
                <w:sz w:val="23"/>
                <w:szCs w:val="23"/>
                <w:highlight w:val="none"/>
                <w:u w:val="none"/>
              </w:rPr>
            </w:pPr>
            <w:r>
              <w:rPr>
                <w:rFonts w:hint="eastAsia" w:ascii="宋体" w:hAnsi="宋体" w:eastAsia="宋体" w:cs="宋体"/>
                <w:i w:val="0"/>
                <w:iCs w:val="0"/>
                <w:color w:val="000000"/>
                <w:kern w:val="0"/>
                <w:sz w:val="24"/>
                <w:szCs w:val="24"/>
                <w:u w:val="none"/>
                <w:lang w:val="en-US" w:eastAsia="zh-CN" w:bidi="ar"/>
              </w:rPr>
              <w:t>6800</w:t>
            </w:r>
          </w:p>
        </w:tc>
        <w:tc>
          <w:tcPr>
            <w:tcW w:w="1275" w:type="dxa"/>
            <w:tcBorders>
              <w:top w:val="nil"/>
              <w:left w:val="single" w:color="000000" w:sz="8" w:space="0"/>
              <w:bottom w:val="single" w:color="000000" w:sz="8" w:space="0"/>
              <w:right w:val="single" w:color="000000" w:sz="8" w:space="0"/>
            </w:tcBorders>
            <w:shd w:val="clear" w:color="auto" w:fill="auto"/>
            <w:vAlign w:val="center"/>
          </w:tcPr>
          <w:p w14:paraId="48C14F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455" w:type="dxa"/>
            <w:tcBorders>
              <w:top w:val="nil"/>
              <w:left w:val="single" w:color="000000" w:sz="8" w:space="0"/>
              <w:bottom w:val="single" w:color="000000" w:sz="8" w:space="0"/>
              <w:right w:val="single" w:color="000000" w:sz="8" w:space="0"/>
            </w:tcBorders>
            <w:shd w:val="clear" w:color="auto" w:fill="auto"/>
            <w:vAlign w:val="center"/>
          </w:tcPr>
          <w:p w14:paraId="4E4BBB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70F23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8" w:hRule="atLeast"/>
        </w:trPr>
        <w:tc>
          <w:tcPr>
            <w:tcW w:w="1155" w:type="dxa"/>
            <w:vMerge w:val="restart"/>
            <w:tcBorders>
              <w:top w:val="nil"/>
              <w:left w:val="single" w:color="000000" w:sz="8" w:space="0"/>
              <w:bottom w:val="single" w:color="000000" w:sz="8" w:space="0"/>
              <w:right w:val="single" w:color="000000" w:sz="8" w:space="0"/>
            </w:tcBorders>
            <w:shd w:val="clear" w:color="auto" w:fill="auto"/>
            <w:vAlign w:val="center"/>
          </w:tcPr>
          <w:p w14:paraId="1C7AC25E">
            <w:pPr>
              <w:keepNext w:val="0"/>
              <w:keepLines w:val="0"/>
              <w:widowControl/>
              <w:suppressLineNumbers w:val="0"/>
              <w:jc w:val="center"/>
              <w:textAlignment w:val="center"/>
              <w:rPr>
                <w:rFonts w:hint="eastAsia" w:ascii="宋体" w:hAnsi="宋体" w:eastAsia="宋体" w:cs="宋体"/>
                <w:i w:val="0"/>
                <w:iCs w:val="0"/>
                <w:color w:val="auto"/>
                <w:sz w:val="23"/>
                <w:szCs w:val="23"/>
                <w:highlight w:val="none"/>
                <w:u w:val="none"/>
              </w:rPr>
            </w:pPr>
            <w:r>
              <w:rPr>
                <w:rFonts w:hint="eastAsia" w:ascii="宋体" w:hAnsi="宋体" w:eastAsia="宋体" w:cs="宋体"/>
                <w:i w:val="0"/>
                <w:iCs w:val="0"/>
                <w:color w:val="000000"/>
                <w:kern w:val="0"/>
                <w:sz w:val="24"/>
                <w:szCs w:val="24"/>
                <w:u w:val="none"/>
                <w:lang w:val="en-US" w:eastAsia="zh-CN" w:bidi="ar"/>
              </w:rPr>
              <w:t>桶装矿泉水(3L)</w:t>
            </w:r>
          </w:p>
        </w:tc>
        <w:tc>
          <w:tcPr>
            <w:tcW w:w="3630" w:type="dxa"/>
            <w:tcBorders>
              <w:top w:val="nil"/>
              <w:left w:val="single" w:color="000000" w:sz="8" w:space="0"/>
              <w:bottom w:val="single" w:color="000000" w:sz="8" w:space="0"/>
              <w:right w:val="single" w:color="000000" w:sz="8" w:space="0"/>
            </w:tcBorders>
            <w:shd w:val="clear" w:color="auto" w:fill="auto"/>
            <w:vAlign w:val="center"/>
          </w:tcPr>
          <w:p w14:paraId="167139A2">
            <w:pPr>
              <w:keepNext w:val="0"/>
              <w:keepLines w:val="0"/>
              <w:widowControl/>
              <w:suppressLineNumbers w:val="0"/>
              <w:jc w:val="left"/>
              <w:textAlignment w:val="center"/>
              <w:rPr>
                <w:rFonts w:hint="eastAsia" w:ascii="宋体" w:hAnsi="宋体" w:eastAsia="宋体" w:cs="宋体"/>
                <w:i w:val="0"/>
                <w:iCs w:val="0"/>
                <w:color w:val="auto"/>
                <w:sz w:val="23"/>
                <w:szCs w:val="23"/>
                <w:highlight w:val="none"/>
                <w:u w:val="none"/>
              </w:rPr>
            </w:pPr>
            <w:r>
              <w:rPr>
                <w:rFonts w:hint="eastAsia" w:ascii="仿宋" w:hAnsi="仿宋" w:eastAsia="仿宋" w:cs="仿宋"/>
                <w:i w:val="0"/>
                <w:iCs w:val="0"/>
                <w:color w:val="000000"/>
                <w:kern w:val="0"/>
                <w:sz w:val="23"/>
                <w:szCs w:val="23"/>
                <w:u w:val="none"/>
                <w:lang w:val="en-US" w:eastAsia="zh-CN" w:bidi="ar"/>
              </w:rPr>
              <w:t>1.食品安全国家标准饮用天然矿泉水 (GB8537-2018) 》国家标准2.规格：3L*6/箱</w:t>
            </w:r>
          </w:p>
        </w:tc>
        <w:tc>
          <w:tcPr>
            <w:tcW w:w="1590" w:type="dxa"/>
            <w:vMerge w:val="restart"/>
            <w:tcBorders>
              <w:top w:val="nil"/>
              <w:left w:val="single" w:color="000000" w:sz="8" w:space="0"/>
              <w:bottom w:val="single" w:color="000000" w:sz="8" w:space="0"/>
              <w:right w:val="single" w:color="000000" w:sz="8" w:space="0"/>
            </w:tcBorders>
            <w:shd w:val="clear" w:color="auto" w:fill="auto"/>
            <w:vAlign w:val="center"/>
          </w:tcPr>
          <w:p w14:paraId="41C2E65A">
            <w:pPr>
              <w:keepNext w:val="0"/>
              <w:keepLines w:val="0"/>
              <w:widowControl/>
              <w:suppressLineNumbers w:val="0"/>
              <w:ind w:firstLine="460" w:firstLineChars="200"/>
              <w:jc w:val="both"/>
              <w:textAlignment w:val="center"/>
              <w:rPr>
                <w:rFonts w:hint="eastAsia" w:ascii="宋体" w:hAnsi="宋体" w:eastAsia="宋体" w:cs="宋体"/>
                <w:i w:val="0"/>
                <w:iCs w:val="0"/>
                <w:color w:val="auto"/>
                <w:sz w:val="23"/>
                <w:szCs w:val="23"/>
                <w:highlight w:val="none"/>
                <w:u w:val="none"/>
              </w:rPr>
            </w:pPr>
            <w:r>
              <w:rPr>
                <w:rFonts w:hint="eastAsia" w:ascii="宋体" w:hAnsi="宋体" w:eastAsia="宋体" w:cs="宋体"/>
                <w:i w:val="0"/>
                <w:iCs w:val="0"/>
                <w:color w:val="000000"/>
                <w:kern w:val="0"/>
                <w:sz w:val="23"/>
                <w:szCs w:val="23"/>
                <w:u w:val="none"/>
                <w:lang w:val="en-US" w:eastAsia="zh-CN" w:bidi="ar"/>
              </w:rPr>
              <w:t>300</w:t>
            </w:r>
          </w:p>
        </w:tc>
        <w:tc>
          <w:tcPr>
            <w:tcW w:w="1275" w:type="dxa"/>
            <w:vMerge w:val="restart"/>
            <w:tcBorders>
              <w:top w:val="nil"/>
              <w:left w:val="single" w:color="000000" w:sz="8" w:space="0"/>
              <w:bottom w:val="single" w:color="000000" w:sz="8" w:space="0"/>
              <w:right w:val="single" w:color="000000" w:sz="8" w:space="0"/>
            </w:tcBorders>
            <w:shd w:val="clear" w:color="auto" w:fill="auto"/>
            <w:vAlign w:val="center"/>
          </w:tcPr>
          <w:p w14:paraId="13347A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455" w:type="dxa"/>
            <w:vMerge w:val="restart"/>
            <w:tcBorders>
              <w:top w:val="nil"/>
              <w:left w:val="single" w:color="000000" w:sz="8" w:space="0"/>
              <w:bottom w:val="single" w:color="000000" w:sz="8" w:space="0"/>
              <w:right w:val="single" w:color="000000" w:sz="8" w:space="0"/>
            </w:tcBorders>
            <w:shd w:val="clear" w:color="auto" w:fill="auto"/>
            <w:vAlign w:val="center"/>
          </w:tcPr>
          <w:p w14:paraId="590179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272BA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trPr>
        <w:tc>
          <w:tcPr>
            <w:tcW w:w="1155" w:type="dxa"/>
            <w:vMerge w:val="restart"/>
            <w:tcBorders>
              <w:top w:val="nil"/>
              <w:left w:val="single" w:color="000000" w:sz="8" w:space="0"/>
              <w:bottom w:val="single" w:color="000000" w:sz="8" w:space="0"/>
              <w:right w:val="single" w:color="000000" w:sz="8" w:space="0"/>
            </w:tcBorders>
            <w:shd w:val="clear" w:color="auto" w:fill="auto"/>
            <w:vAlign w:val="center"/>
          </w:tcPr>
          <w:p w14:paraId="7ABDA1DA">
            <w:pPr>
              <w:keepNext w:val="0"/>
              <w:keepLines w:val="0"/>
              <w:widowControl/>
              <w:suppressLineNumbers w:val="0"/>
              <w:jc w:val="center"/>
              <w:textAlignment w:val="center"/>
              <w:rPr>
                <w:rFonts w:hint="eastAsia" w:ascii="宋体" w:hAnsi="宋体" w:eastAsia="宋体" w:cs="宋体"/>
                <w:i w:val="0"/>
                <w:iCs w:val="0"/>
                <w:color w:val="auto"/>
                <w:sz w:val="23"/>
                <w:szCs w:val="23"/>
                <w:highlight w:val="none"/>
                <w:u w:val="none"/>
              </w:rPr>
            </w:pPr>
            <w:r>
              <w:rPr>
                <w:rFonts w:hint="eastAsia" w:ascii="宋体" w:hAnsi="宋体" w:eastAsia="宋体" w:cs="宋体"/>
                <w:i w:val="0"/>
                <w:iCs w:val="0"/>
                <w:color w:val="000000"/>
                <w:kern w:val="0"/>
                <w:sz w:val="24"/>
                <w:szCs w:val="24"/>
                <w:u w:val="none"/>
                <w:lang w:val="en-US" w:eastAsia="zh-CN" w:bidi="ar"/>
              </w:rPr>
              <w:t>桶装矿泉水(5L)</w:t>
            </w:r>
          </w:p>
        </w:tc>
        <w:tc>
          <w:tcPr>
            <w:tcW w:w="3630" w:type="dxa"/>
            <w:tcBorders>
              <w:top w:val="nil"/>
              <w:left w:val="single" w:color="000000" w:sz="8" w:space="0"/>
              <w:bottom w:val="single" w:color="000000" w:sz="8" w:space="0"/>
              <w:right w:val="single" w:color="000000" w:sz="8" w:space="0"/>
            </w:tcBorders>
            <w:shd w:val="clear" w:color="auto" w:fill="auto"/>
            <w:vAlign w:val="center"/>
          </w:tcPr>
          <w:p w14:paraId="50678F85">
            <w:pPr>
              <w:keepNext w:val="0"/>
              <w:keepLines w:val="0"/>
              <w:widowControl/>
              <w:suppressLineNumbers w:val="0"/>
              <w:jc w:val="left"/>
              <w:textAlignment w:val="center"/>
              <w:rPr>
                <w:rFonts w:hint="eastAsia" w:ascii="宋体" w:hAnsi="宋体" w:eastAsia="宋体" w:cs="宋体"/>
                <w:i w:val="0"/>
                <w:iCs w:val="0"/>
                <w:color w:val="auto"/>
                <w:sz w:val="23"/>
                <w:szCs w:val="23"/>
                <w:highlight w:val="none"/>
                <w:u w:val="none"/>
              </w:rPr>
            </w:pPr>
            <w:r>
              <w:rPr>
                <w:rFonts w:hint="eastAsia" w:ascii="仿宋" w:hAnsi="仿宋" w:eastAsia="仿宋" w:cs="仿宋"/>
                <w:i w:val="0"/>
                <w:iCs w:val="0"/>
                <w:color w:val="000000"/>
                <w:kern w:val="0"/>
                <w:sz w:val="23"/>
                <w:szCs w:val="23"/>
                <w:u w:val="none"/>
                <w:lang w:val="en-US" w:eastAsia="zh-CN" w:bidi="ar"/>
              </w:rPr>
              <w:t>1.食品安全国家标准饮用天然矿泉水 (GB8537-2018) 》国家标准2.规格：5L*4/箱</w:t>
            </w:r>
          </w:p>
        </w:tc>
        <w:tc>
          <w:tcPr>
            <w:tcW w:w="1590" w:type="dxa"/>
            <w:vMerge w:val="restart"/>
            <w:tcBorders>
              <w:top w:val="nil"/>
              <w:left w:val="single" w:color="000000" w:sz="8" w:space="0"/>
              <w:bottom w:val="single" w:color="000000" w:sz="8" w:space="0"/>
              <w:right w:val="single" w:color="000000" w:sz="8" w:space="0"/>
            </w:tcBorders>
            <w:shd w:val="clear" w:color="auto" w:fill="auto"/>
            <w:vAlign w:val="center"/>
          </w:tcPr>
          <w:p w14:paraId="403A891A">
            <w:pPr>
              <w:keepNext w:val="0"/>
              <w:keepLines w:val="0"/>
              <w:widowControl/>
              <w:suppressLineNumbers w:val="0"/>
              <w:ind w:firstLine="460" w:firstLineChars="200"/>
              <w:jc w:val="both"/>
              <w:textAlignment w:val="center"/>
              <w:rPr>
                <w:rFonts w:hint="eastAsia" w:ascii="宋体" w:hAnsi="宋体" w:eastAsia="宋体" w:cs="宋体"/>
                <w:i w:val="0"/>
                <w:iCs w:val="0"/>
                <w:color w:val="auto"/>
                <w:sz w:val="23"/>
                <w:szCs w:val="23"/>
                <w:highlight w:val="none"/>
                <w:u w:val="none"/>
              </w:rPr>
            </w:pPr>
            <w:r>
              <w:rPr>
                <w:rFonts w:hint="eastAsia" w:ascii="宋体" w:hAnsi="宋体" w:eastAsia="宋体" w:cs="宋体"/>
                <w:i w:val="0"/>
                <w:iCs w:val="0"/>
                <w:color w:val="000000"/>
                <w:kern w:val="0"/>
                <w:sz w:val="23"/>
                <w:szCs w:val="23"/>
                <w:u w:val="none"/>
                <w:lang w:val="en-US" w:eastAsia="zh-CN" w:bidi="ar"/>
              </w:rPr>
              <w:t>200</w:t>
            </w:r>
          </w:p>
        </w:tc>
        <w:tc>
          <w:tcPr>
            <w:tcW w:w="1275" w:type="dxa"/>
            <w:vMerge w:val="restart"/>
            <w:tcBorders>
              <w:top w:val="nil"/>
              <w:left w:val="single" w:color="000000" w:sz="8" w:space="0"/>
              <w:bottom w:val="single" w:color="000000" w:sz="8" w:space="0"/>
              <w:right w:val="single" w:color="000000" w:sz="8" w:space="0"/>
            </w:tcBorders>
            <w:shd w:val="clear" w:color="auto" w:fill="auto"/>
            <w:vAlign w:val="center"/>
          </w:tcPr>
          <w:p w14:paraId="4756B1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455" w:type="dxa"/>
            <w:vMerge w:val="restart"/>
            <w:tcBorders>
              <w:top w:val="nil"/>
              <w:left w:val="single" w:color="000000" w:sz="8" w:space="0"/>
              <w:bottom w:val="single" w:color="000000" w:sz="8" w:space="0"/>
              <w:right w:val="single" w:color="000000" w:sz="8" w:space="0"/>
            </w:tcBorders>
            <w:shd w:val="clear" w:color="auto" w:fill="auto"/>
            <w:vAlign w:val="center"/>
          </w:tcPr>
          <w:p w14:paraId="42747B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61C0F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8" w:hRule="atLeast"/>
        </w:trPr>
        <w:tc>
          <w:tcPr>
            <w:tcW w:w="1155" w:type="dxa"/>
            <w:tcBorders>
              <w:top w:val="nil"/>
              <w:left w:val="single" w:color="000000" w:sz="8" w:space="0"/>
              <w:bottom w:val="single" w:color="000000" w:sz="8" w:space="0"/>
              <w:right w:val="single" w:color="000000" w:sz="8" w:space="0"/>
            </w:tcBorders>
            <w:shd w:val="clear" w:color="auto" w:fill="auto"/>
            <w:vAlign w:val="center"/>
          </w:tcPr>
          <w:p w14:paraId="0ACEE782">
            <w:pPr>
              <w:keepNext w:val="0"/>
              <w:keepLines w:val="0"/>
              <w:widowControl/>
              <w:suppressLineNumbers w:val="0"/>
              <w:jc w:val="center"/>
              <w:textAlignment w:val="center"/>
              <w:rPr>
                <w:rFonts w:hint="eastAsia" w:ascii="宋体" w:hAnsi="宋体" w:eastAsia="宋体" w:cs="宋体"/>
                <w:i w:val="0"/>
                <w:iCs w:val="0"/>
                <w:color w:val="auto"/>
                <w:sz w:val="23"/>
                <w:szCs w:val="23"/>
                <w:highlight w:val="none"/>
                <w:u w:val="none"/>
              </w:rPr>
            </w:pPr>
            <w:r>
              <w:rPr>
                <w:rFonts w:hint="eastAsia" w:ascii="宋体" w:hAnsi="宋体" w:eastAsia="宋体" w:cs="宋体"/>
                <w:i w:val="0"/>
                <w:iCs w:val="0"/>
                <w:color w:val="000000"/>
                <w:kern w:val="0"/>
                <w:sz w:val="24"/>
                <w:szCs w:val="24"/>
                <w:u w:val="none"/>
                <w:lang w:val="en-US" w:eastAsia="zh-CN" w:bidi="ar"/>
              </w:rPr>
              <w:t>桶装矿泉水(12L)</w:t>
            </w:r>
          </w:p>
        </w:tc>
        <w:tc>
          <w:tcPr>
            <w:tcW w:w="3630" w:type="dxa"/>
            <w:tcBorders>
              <w:top w:val="nil"/>
              <w:left w:val="single" w:color="000000" w:sz="8" w:space="0"/>
              <w:bottom w:val="single" w:color="000000" w:sz="8" w:space="0"/>
              <w:right w:val="single" w:color="000000" w:sz="8" w:space="0"/>
            </w:tcBorders>
            <w:shd w:val="clear" w:color="auto" w:fill="auto"/>
            <w:vAlign w:val="center"/>
          </w:tcPr>
          <w:p w14:paraId="606E5E97">
            <w:pPr>
              <w:keepNext w:val="0"/>
              <w:keepLines w:val="0"/>
              <w:widowControl/>
              <w:suppressLineNumbers w:val="0"/>
              <w:jc w:val="left"/>
              <w:textAlignment w:val="center"/>
              <w:rPr>
                <w:rFonts w:hint="eastAsia" w:ascii="宋体" w:hAnsi="宋体" w:eastAsia="宋体" w:cs="宋体"/>
                <w:i w:val="0"/>
                <w:iCs w:val="0"/>
                <w:color w:val="auto"/>
                <w:sz w:val="23"/>
                <w:szCs w:val="23"/>
                <w:highlight w:val="none"/>
                <w:u w:val="none"/>
              </w:rPr>
            </w:pPr>
            <w:r>
              <w:rPr>
                <w:rFonts w:hint="eastAsia" w:ascii="仿宋" w:hAnsi="仿宋" w:eastAsia="仿宋" w:cs="仿宋"/>
                <w:i w:val="0"/>
                <w:iCs w:val="0"/>
                <w:color w:val="000000"/>
                <w:kern w:val="0"/>
                <w:sz w:val="23"/>
                <w:szCs w:val="23"/>
                <w:u w:val="none"/>
                <w:lang w:val="en-US" w:eastAsia="zh-CN" w:bidi="ar"/>
              </w:rPr>
              <w:t>1.食品安全国家标准饮用天然矿泉水 (GB8537-2018) 》国家标准2.规格：12L/桶</w:t>
            </w:r>
          </w:p>
        </w:tc>
        <w:tc>
          <w:tcPr>
            <w:tcW w:w="1590" w:type="dxa"/>
            <w:tcBorders>
              <w:top w:val="nil"/>
              <w:left w:val="single" w:color="000000" w:sz="8" w:space="0"/>
              <w:bottom w:val="single" w:color="000000" w:sz="8" w:space="0"/>
              <w:right w:val="single" w:color="000000" w:sz="8" w:space="0"/>
            </w:tcBorders>
            <w:shd w:val="clear" w:color="auto" w:fill="auto"/>
            <w:vAlign w:val="center"/>
          </w:tcPr>
          <w:p w14:paraId="6329EBCD">
            <w:pPr>
              <w:keepNext w:val="0"/>
              <w:keepLines w:val="0"/>
              <w:widowControl/>
              <w:suppressLineNumbers w:val="0"/>
              <w:ind w:firstLine="460" w:firstLineChars="200"/>
              <w:jc w:val="both"/>
              <w:textAlignment w:val="center"/>
              <w:rPr>
                <w:rFonts w:hint="eastAsia" w:ascii="宋体" w:hAnsi="宋体" w:eastAsia="宋体" w:cs="宋体"/>
                <w:i w:val="0"/>
                <w:iCs w:val="0"/>
                <w:color w:val="auto"/>
                <w:sz w:val="23"/>
                <w:szCs w:val="23"/>
                <w:highlight w:val="none"/>
                <w:u w:val="none"/>
              </w:rPr>
            </w:pPr>
            <w:r>
              <w:rPr>
                <w:rFonts w:hint="eastAsia" w:ascii="宋体" w:hAnsi="宋体" w:eastAsia="宋体" w:cs="宋体"/>
                <w:i w:val="0"/>
                <w:iCs w:val="0"/>
                <w:color w:val="000000"/>
                <w:kern w:val="0"/>
                <w:sz w:val="23"/>
                <w:szCs w:val="23"/>
                <w:u w:val="none"/>
                <w:lang w:val="en-US" w:eastAsia="zh-CN" w:bidi="ar"/>
              </w:rPr>
              <w:t>200</w:t>
            </w:r>
          </w:p>
        </w:tc>
        <w:tc>
          <w:tcPr>
            <w:tcW w:w="1275" w:type="dxa"/>
            <w:tcBorders>
              <w:top w:val="nil"/>
              <w:left w:val="single" w:color="000000" w:sz="8" w:space="0"/>
              <w:bottom w:val="single" w:color="000000" w:sz="8" w:space="0"/>
              <w:right w:val="single" w:color="000000" w:sz="8" w:space="0"/>
            </w:tcBorders>
            <w:shd w:val="clear" w:color="auto" w:fill="auto"/>
            <w:vAlign w:val="center"/>
          </w:tcPr>
          <w:p w14:paraId="55D157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455" w:type="dxa"/>
            <w:tcBorders>
              <w:top w:val="nil"/>
              <w:left w:val="single" w:color="000000" w:sz="8" w:space="0"/>
              <w:bottom w:val="single" w:color="000000" w:sz="8" w:space="0"/>
              <w:right w:val="single" w:color="000000" w:sz="8" w:space="0"/>
            </w:tcBorders>
            <w:shd w:val="clear" w:color="auto" w:fill="auto"/>
            <w:vAlign w:val="center"/>
          </w:tcPr>
          <w:p w14:paraId="296C66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14:paraId="4EF47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650" w:type="dxa"/>
            <w:gridSpan w:val="4"/>
            <w:tcBorders>
              <w:top w:val="nil"/>
              <w:left w:val="single" w:color="000000" w:sz="8" w:space="0"/>
              <w:bottom w:val="single" w:color="000000" w:sz="8" w:space="0"/>
              <w:right w:val="single" w:color="000000" w:sz="8" w:space="0"/>
            </w:tcBorders>
            <w:shd w:val="clear" w:color="auto" w:fill="auto"/>
            <w:vAlign w:val="center"/>
          </w:tcPr>
          <w:p w14:paraId="2034E4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合计</w:t>
            </w:r>
          </w:p>
        </w:tc>
        <w:tc>
          <w:tcPr>
            <w:tcW w:w="1455" w:type="dxa"/>
            <w:tcBorders>
              <w:top w:val="nil"/>
              <w:left w:val="single" w:color="000000" w:sz="8" w:space="0"/>
              <w:bottom w:val="single" w:color="000000" w:sz="8" w:space="0"/>
              <w:right w:val="single" w:color="000000" w:sz="8" w:space="0"/>
            </w:tcBorders>
            <w:shd w:val="clear" w:color="auto" w:fill="auto"/>
            <w:vAlign w:val="center"/>
          </w:tcPr>
          <w:p w14:paraId="0E90F6D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p>
        </w:tc>
      </w:tr>
    </w:tbl>
    <w:p w14:paraId="45032CEF">
      <w:pPr>
        <w:rPr>
          <w:rFonts w:hint="default" w:eastAsia="宋体"/>
          <w:color w:val="auto"/>
          <w:sz w:val="32"/>
          <w:szCs w:val="32"/>
          <w:highlight w:val="none"/>
          <w:lang w:val="en-US" w:eastAsia="zh-CN"/>
        </w:rPr>
      </w:pPr>
      <w:r>
        <w:rPr>
          <w:rFonts w:hint="eastAsia" w:eastAsia="宋体"/>
          <w:color w:val="auto"/>
          <w:sz w:val="32"/>
          <w:szCs w:val="32"/>
          <w:highlight w:val="none"/>
          <w:lang w:val="en-US" w:eastAsia="zh-CN"/>
        </w:rPr>
        <w:t>注：本表格内采购数量为估算数量。</w:t>
      </w:r>
    </w:p>
    <w:p w14:paraId="424675AF">
      <w:pPr>
        <w:rPr>
          <w:color w:val="auto"/>
          <w:highlight w:val="none"/>
        </w:rPr>
      </w:pPr>
    </w:p>
    <w:p w14:paraId="0D8B2953">
      <w:pPr>
        <w:spacing w:line="24" w:lineRule="exact"/>
        <w:rPr>
          <w:color w:val="auto"/>
          <w:highlight w:val="none"/>
        </w:rPr>
      </w:pPr>
    </w:p>
    <w:p w14:paraId="599ECAB1">
      <w:pPr>
        <w:pStyle w:val="3"/>
        <w:keepNext w:val="0"/>
        <w:keepLines w:val="0"/>
        <w:pageBreakBefore w:val="0"/>
        <w:numPr>
          <w:ilvl w:val="1"/>
          <w:numId w:val="2"/>
        </w:numPr>
        <w:kinsoku/>
        <w:wordWrap/>
        <w:overflowPunct/>
        <w:topLinePunct w:val="0"/>
        <w:bidi w:val="0"/>
        <w:adjustRightInd/>
        <w:spacing w:line="240" w:lineRule="auto"/>
        <w:ind w:left="0" w:leftChars="0" w:firstLine="420" w:firstLineChars="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highlight w:val="none"/>
        </w:rPr>
        <w:t>供应商所提供的产品，按生产企业或国家有关部门最新颁布的标准及规范为准。产品水质应为天然矿泉水，应满足《食品安全国家标准饮用天然矿泉水 (GB8537-2018) 》国家标准。投标人还需提供</w:t>
      </w:r>
      <w:r>
        <w:rPr>
          <w:rFonts w:hint="eastAsia" w:ascii="仿宋" w:hAnsi="仿宋" w:eastAsia="仿宋" w:cs="仿宋"/>
          <w:b w:val="0"/>
          <w:bCs w:val="0"/>
          <w:color w:val="auto"/>
          <w:sz w:val="28"/>
          <w:szCs w:val="28"/>
          <w:highlight w:val="none"/>
          <w:lang w:eastAsia="zh-CN"/>
        </w:rPr>
        <w:t>近1年内全项检验报告最少1</w:t>
      </w:r>
      <w:r>
        <w:rPr>
          <w:rFonts w:hint="eastAsia" w:ascii="仿宋" w:hAnsi="仿宋" w:eastAsia="仿宋" w:cs="仿宋"/>
          <w:b w:val="0"/>
          <w:bCs w:val="0"/>
          <w:color w:val="auto"/>
          <w:sz w:val="28"/>
          <w:szCs w:val="28"/>
          <w:lang w:eastAsia="zh-CN"/>
        </w:rPr>
        <w:t>次证明材料</w:t>
      </w:r>
      <w:r>
        <w:rPr>
          <w:rFonts w:hint="eastAsia" w:ascii="仿宋" w:hAnsi="仿宋" w:eastAsia="仿宋" w:cs="仿宋"/>
          <w:b w:val="0"/>
          <w:bCs w:val="0"/>
          <w:color w:val="auto"/>
          <w:sz w:val="28"/>
          <w:szCs w:val="28"/>
        </w:rPr>
        <w:t xml:space="preserve">。               </w:t>
      </w:r>
    </w:p>
    <w:p w14:paraId="3227259B">
      <w:pPr>
        <w:pStyle w:val="3"/>
        <w:keepNext w:val="0"/>
        <w:keepLines w:val="0"/>
        <w:pageBreakBefore w:val="0"/>
        <w:numPr>
          <w:ilvl w:val="1"/>
          <w:numId w:val="2"/>
        </w:numPr>
        <w:kinsoku/>
        <w:wordWrap/>
        <w:overflowPunct/>
        <w:topLinePunct w:val="0"/>
        <w:bidi w:val="0"/>
        <w:adjustRightInd/>
        <w:spacing w:line="240" w:lineRule="auto"/>
        <w:ind w:left="0" w:leftChars="0" w:firstLine="420" w:firstLineChars="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供应商所提供的货物的包装均为货物出厂时原包装，并保证所提供的货物在装卸、 运输和仓储过程中有足够的包装保护，防止货物变质、破损、受到冲撞以及其他不可预见的损坏。</w:t>
      </w:r>
    </w:p>
    <w:p w14:paraId="237C1CAD">
      <w:pPr>
        <w:pStyle w:val="3"/>
        <w:keepNext w:val="0"/>
        <w:keepLines w:val="0"/>
        <w:pageBreakBefore w:val="0"/>
        <w:numPr>
          <w:ilvl w:val="1"/>
          <w:numId w:val="2"/>
        </w:numPr>
        <w:kinsoku/>
        <w:wordWrap/>
        <w:overflowPunct/>
        <w:topLinePunct w:val="0"/>
        <w:bidi w:val="0"/>
        <w:adjustRightInd/>
        <w:spacing w:line="240" w:lineRule="auto"/>
        <w:ind w:left="0" w:leftChars="0" w:firstLine="420" w:firstLineChars="0"/>
        <w:textAlignment w:val="auto"/>
        <w:outlineLvl w:val="1"/>
        <w:rPr>
          <w:rFonts w:hint="eastAsia" w:ascii="仿宋" w:hAnsi="仿宋" w:eastAsia="仿宋" w:cs="仿宋"/>
          <w:b w:val="0"/>
          <w:bCs w:val="0"/>
          <w:color w:val="auto"/>
          <w:sz w:val="28"/>
          <w:szCs w:val="28"/>
        </w:rPr>
      </w:pPr>
      <w:bookmarkStart w:id="25" w:name="_Toc5429"/>
      <w:bookmarkStart w:id="26" w:name="_Toc14557"/>
      <w:bookmarkStart w:id="27" w:name="_Toc2916"/>
      <w:r>
        <w:rPr>
          <w:rFonts w:hint="eastAsia" w:ascii="仿宋" w:hAnsi="仿宋" w:eastAsia="仿宋" w:cs="仿宋"/>
          <w:b w:val="0"/>
          <w:bCs w:val="0"/>
          <w:color w:val="auto"/>
          <w:sz w:val="28"/>
          <w:szCs w:val="28"/>
        </w:rPr>
        <w:t>供应商提供专人配送指定地点 (配送人员需健康证)</w:t>
      </w:r>
      <w:bookmarkEnd w:id="25"/>
      <w:bookmarkEnd w:id="26"/>
      <w:bookmarkEnd w:id="27"/>
    </w:p>
    <w:p w14:paraId="5E4C826A">
      <w:pPr>
        <w:spacing w:line="500" w:lineRule="exact"/>
        <w:ind w:firstLine="560" w:firstLineChars="200"/>
        <w:outlineLvl w:val="9"/>
        <w:rPr>
          <w:rFonts w:hint="eastAsia" w:ascii="仿宋" w:hAnsi="仿宋" w:eastAsia="仿宋" w:cs="仿宋"/>
          <w:b w:val="0"/>
          <w:bCs w:val="0"/>
          <w:color w:val="auto"/>
          <w:spacing w:val="0"/>
          <w:sz w:val="28"/>
          <w:szCs w:val="28"/>
          <w:lang w:val="en-US" w:eastAsia="zh-CN"/>
        </w:rPr>
      </w:pPr>
    </w:p>
    <w:p w14:paraId="2D2AA2B0">
      <w:pPr>
        <w:rPr>
          <w:rFonts w:hint="eastAsia" w:ascii="仿宋" w:hAnsi="仿宋" w:eastAsia="仿宋" w:cs="仿宋"/>
          <w:b w:val="0"/>
          <w:bCs w:val="0"/>
          <w:color w:val="auto"/>
          <w:spacing w:val="0"/>
          <w:sz w:val="28"/>
          <w:szCs w:val="28"/>
          <w:lang w:val="en-US" w:eastAsia="zh-CN"/>
        </w:rPr>
      </w:pPr>
      <w:r>
        <w:rPr>
          <w:rFonts w:hint="eastAsia" w:ascii="仿宋" w:hAnsi="仿宋" w:eastAsia="仿宋" w:cs="仿宋"/>
          <w:b w:val="0"/>
          <w:bCs w:val="0"/>
          <w:color w:val="auto"/>
          <w:spacing w:val="0"/>
          <w:sz w:val="28"/>
          <w:szCs w:val="28"/>
          <w:lang w:val="en-US" w:eastAsia="zh-CN"/>
        </w:rPr>
        <w:br w:type="page"/>
      </w:r>
    </w:p>
    <w:p w14:paraId="234266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28" w:name="_Toc16841"/>
      <w:bookmarkStart w:id="29" w:name="_Toc21572"/>
      <w:r>
        <w:rPr>
          <w:rFonts w:ascii="宋体" w:hAnsi="宋体" w:eastAsia="宋体" w:cs="宋体"/>
          <w:b/>
          <w:bCs/>
          <w:spacing w:val="0"/>
          <w:w w:val="100"/>
          <w:position w:val="0"/>
          <w:sz w:val="36"/>
          <w:szCs w:val="36"/>
        </w:rPr>
        <w:t>第三章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政府采购政策</w:t>
      </w:r>
      <w:bookmarkEnd w:id="28"/>
      <w:bookmarkEnd w:id="29"/>
    </w:p>
    <w:p w14:paraId="5D5996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本项目需要落实的政府采购政策包括：</w:t>
      </w:r>
    </w:p>
    <w:p w14:paraId="24F5A5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ascii="宋体" w:hAnsi="宋体" w:eastAsia="宋体" w:cs="宋体"/>
          <w:spacing w:val="0"/>
          <w:w w:val="100"/>
          <w:position w:val="0"/>
          <w:sz w:val="24"/>
          <w:szCs w:val="24"/>
        </w:rPr>
      </w:pPr>
      <w:bookmarkStart w:id="30" w:name="_Toc6593"/>
      <w:bookmarkStart w:id="31" w:name="_Toc25639"/>
      <w:bookmarkStart w:id="32" w:name="_Toc9434"/>
      <w:r>
        <w:rPr>
          <w:rFonts w:ascii="宋体" w:hAnsi="宋体" w:eastAsia="宋体" w:cs="宋体"/>
          <w:b/>
          <w:bCs/>
          <w:spacing w:val="0"/>
          <w:w w:val="100"/>
          <w:position w:val="0"/>
          <w:sz w:val="24"/>
          <w:szCs w:val="24"/>
        </w:rPr>
        <w:t>一、促进中小企业发展政策</w:t>
      </w:r>
      <w:bookmarkEnd w:id="30"/>
      <w:bookmarkEnd w:id="31"/>
      <w:bookmarkEnd w:id="32"/>
    </w:p>
    <w:p w14:paraId="506A98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（一）政策依据</w:t>
      </w:r>
    </w:p>
    <w:p w14:paraId="63C13C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财政部工业和信息化部《政府采购促进中小企业发展管理办法》（财库﹝2020﹞46号）、财政部《关于进一步加大政府采购支持中小企业力度的通知》（财库﹝2021﹞19号）。</w:t>
      </w:r>
    </w:p>
    <w:p w14:paraId="4B69C8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（二）中小企业的认定</w:t>
      </w:r>
    </w:p>
    <w:p w14:paraId="4B6A5C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1.在中华人民共和国境内依法设立，依据国务院批准的中小企业划分标准确定的中型企业、小型企业和微型企业，但与大企业的负责人为同一人，或者与大企业存在直接控股、管理关系的除外。</w:t>
      </w:r>
    </w:p>
    <w:p w14:paraId="54CB57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2.符合中小企业划分标准的个体工商户，在政府采购活动中视同中小企业。</w:t>
      </w:r>
    </w:p>
    <w:p w14:paraId="5AFA7A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3.以联合体形式参加政府采购活动，联合体各方均为中小企业的，联合体视同中小企业。其中，联合体各方均为小微企业的，联合体视同小微企业。</w:t>
      </w:r>
    </w:p>
    <w:p w14:paraId="12EB5B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（三）中小企业需提供的证明材料</w:t>
      </w:r>
    </w:p>
    <w:p w14:paraId="06F3AF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中小企业参加政府采购活动，应当出具本采购文件规定的《中小企业声明函》，否则不得享受相关中小企业扶持政策。任何单位和个人不得要求供应商提供《中小企业声明函》之外的中小企业身份证明文件。</w:t>
      </w:r>
    </w:p>
    <w:p w14:paraId="305733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（四）中小企业扶持政策享受情形</w:t>
      </w:r>
    </w:p>
    <w:p w14:paraId="633DD3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在政府采购活动中，供应商提供的货物、工程或者服务符合下列情形的，享受相关中小企业扶持政策：</w:t>
      </w:r>
    </w:p>
    <w:p w14:paraId="7D3F74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1.在货物采购项目中，货物由中小企业制造，即货物由中小企业生产且使用该中小企业商号或者注册商标；</w:t>
      </w:r>
    </w:p>
    <w:p w14:paraId="4B89F2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2.在工程采购项目中，工程由中小企业承建，即工程施工单位为中小企业；</w:t>
      </w:r>
    </w:p>
    <w:p w14:paraId="05D157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3.在服务采购项目中，服务由中小企业承接，即提供服务的人员为中小企业依照《中华人民共和国劳动合同法》订立劳动合同的从业人员。</w:t>
      </w:r>
    </w:p>
    <w:p w14:paraId="6C84B9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在货物采购项目中，供应商提供的货物既有中小企业制造货物，也有大型企业制造货物的，不享受中小企业扶持政策。</w:t>
      </w:r>
    </w:p>
    <w:p w14:paraId="486730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（五）中小企业扶持政策</w:t>
      </w:r>
    </w:p>
    <w:p w14:paraId="0459B3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1.</w:t>
      </w:r>
      <w:r>
        <w:rPr>
          <w:rFonts w:ascii="宋体" w:hAnsi="宋体" w:eastAsia="宋体" w:cs="宋体"/>
          <w:spacing w:val="0"/>
          <w:w w:val="100"/>
          <w:position w:val="0"/>
          <w:sz w:val="24"/>
          <w:szCs w:val="24"/>
        </w:rPr>
        <w:t>对于非专门面向中小企业采购的采购包，应当对符合本章规定的小微企业报价给予</w:t>
      </w:r>
      <w:r>
        <w:rPr>
          <w:rFonts w:ascii="Calibri" w:hAnsi="Calibri" w:eastAsia="Calibri" w:cs="Calibri"/>
          <w:spacing w:val="0"/>
          <w:w w:val="100"/>
          <w:position w:val="0"/>
          <w:sz w:val="24"/>
          <w:szCs w:val="24"/>
          <w:u w:val="single" w:color="auto"/>
        </w:rPr>
        <w:t>10%-20%</w:t>
      </w:r>
      <w:r>
        <w:rPr>
          <w:rFonts w:ascii="宋体" w:hAnsi="宋体" w:eastAsia="宋体" w:cs="宋体"/>
          <w:spacing w:val="0"/>
          <w:w w:val="100"/>
          <w:position w:val="0"/>
          <w:sz w:val="24"/>
          <w:szCs w:val="24"/>
        </w:rPr>
        <w:t>的扣除，用扣除后的价格参加评审。</w:t>
      </w:r>
    </w:p>
    <w:p w14:paraId="736CCC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2.</w:t>
      </w:r>
      <w:r>
        <w:rPr>
          <w:rFonts w:ascii="宋体" w:hAnsi="宋体" w:eastAsia="宋体" w:cs="宋体"/>
          <w:spacing w:val="0"/>
          <w:w w:val="100"/>
          <w:position w:val="0"/>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Calibri" w:hAnsi="Calibri" w:eastAsia="Calibri" w:cs="Calibri"/>
          <w:spacing w:val="0"/>
          <w:w w:val="100"/>
          <w:position w:val="0"/>
          <w:sz w:val="24"/>
          <w:szCs w:val="24"/>
        </w:rPr>
        <w:t>30%</w:t>
      </w:r>
      <w:r>
        <w:rPr>
          <w:rFonts w:ascii="宋体" w:hAnsi="宋体" w:eastAsia="宋体" w:cs="宋体"/>
          <w:spacing w:val="0"/>
          <w:w w:val="100"/>
          <w:position w:val="0"/>
          <w:sz w:val="24"/>
          <w:szCs w:val="24"/>
        </w:rPr>
        <w:t>以上的，应当对联合体或者大中型企业的报价给予</w:t>
      </w:r>
      <w:r>
        <w:rPr>
          <w:rFonts w:ascii="Calibri" w:hAnsi="Calibri" w:eastAsia="Calibri" w:cs="Calibri"/>
          <w:spacing w:val="0"/>
          <w:w w:val="100"/>
          <w:position w:val="0"/>
          <w:sz w:val="24"/>
          <w:szCs w:val="24"/>
        </w:rPr>
        <w:t>4%-6%</w:t>
      </w:r>
      <w:r>
        <w:rPr>
          <w:rFonts w:ascii="宋体" w:hAnsi="宋体" w:eastAsia="宋体" w:cs="宋体"/>
          <w:spacing w:val="0"/>
          <w:w w:val="100"/>
          <w:position w:val="0"/>
          <w:sz w:val="24"/>
          <w:szCs w:val="24"/>
        </w:rPr>
        <w:t>的扣除，用扣除后的价格参加评审。组成联合体或者接受分包的小微企业与联合体内其他企业、分包企业之间存在直接控股、管理关系的，不享受价格扣除优惠政策。</w:t>
      </w:r>
    </w:p>
    <w:p w14:paraId="6BA394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3.</w:t>
      </w:r>
      <w:r>
        <w:rPr>
          <w:rFonts w:ascii="宋体" w:hAnsi="宋体" w:eastAsia="宋体" w:cs="宋体"/>
          <w:spacing w:val="0"/>
          <w:w w:val="100"/>
          <w:position w:val="0"/>
          <w:sz w:val="24"/>
          <w:szCs w:val="24"/>
        </w:rPr>
        <w:t>价格扣除比例或者价格分加分比例对小型企业和微型企业同等对待，不作区分。</w:t>
      </w:r>
    </w:p>
    <w:p w14:paraId="166822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（六）合同分包要求</w:t>
      </w:r>
    </w:p>
    <w:p w14:paraId="6BFD62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1.</w:t>
      </w:r>
      <w:r>
        <w:rPr>
          <w:rFonts w:ascii="宋体" w:hAnsi="宋体" w:eastAsia="宋体" w:cs="宋体"/>
          <w:spacing w:val="0"/>
          <w:w w:val="100"/>
          <w:position w:val="0"/>
          <w:sz w:val="24"/>
          <w:szCs w:val="24"/>
        </w:rPr>
        <w:t>享受扶持政策获得政府采购合同的，小微企业不得将合同分包给大中型企业，中型企业不得将合同分包给大型企业。</w:t>
      </w:r>
    </w:p>
    <w:p w14:paraId="645C7F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2.</w:t>
      </w:r>
      <w:r>
        <w:rPr>
          <w:rFonts w:ascii="宋体" w:hAnsi="宋体" w:eastAsia="宋体" w:cs="宋体"/>
          <w:spacing w:val="0"/>
          <w:w w:val="100"/>
          <w:position w:val="0"/>
          <w:sz w:val="24"/>
          <w:szCs w:val="24"/>
        </w:rPr>
        <w:t>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F4766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（七）法律责任</w:t>
      </w:r>
    </w:p>
    <w:p w14:paraId="369351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供应商按照本采购文件规定提供声明函内容不实的，属于提供虚假材料谋取中标、成交，依照《中华人民共和国政府采购法》等国家有关规定追究相应责任。</w:t>
      </w:r>
    </w:p>
    <w:p w14:paraId="2DF4396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spacing w:val="0"/>
          <w:w w:val="100"/>
          <w:position w:val="0"/>
        </w:rPr>
      </w:pPr>
    </w:p>
    <w:p w14:paraId="55A194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ascii="宋体" w:hAnsi="宋体" w:eastAsia="宋体" w:cs="宋体"/>
          <w:spacing w:val="0"/>
          <w:w w:val="100"/>
          <w:position w:val="0"/>
          <w:sz w:val="24"/>
          <w:szCs w:val="24"/>
        </w:rPr>
      </w:pPr>
      <w:bookmarkStart w:id="33" w:name="_Toc18995"/>
      <w:bookmarkStart w:id="34" w:name="_Toc30756"/>
      <w:bookmarkStart w:id="35" w:name="_Toc27953"/>
      <w:r>
        <w:rPr>
          <w:rFonts w:ascii="宋体" w:hAnsi="宋体" w:eastAsia="宋体" w:cs="宋体"/>
          <w:b/>
          <w:bCs/>
          <w:spacing w:val="0"/>
          <w:w w:val="100"/>
          <w:position w:val="0"/>
          <w:sz w:val="24"/>
          <w:szCs w:val="24"/>
        </w:rPr>
        <w:t>二、支持监狱企业发展政策</w:t>
      </w:r>
      <w:bookmarkEnd w:id="33"/>
      <w:bookmarkEnd w:id="34"/>
      <w:bookmarkEnd w:id="35"/>
    </w:p>
    <w:p w14:paraId="23D4FF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（一）政策依据</w:t>
      </w:r>
    </w:p>
    <w:p w14:paraId="0B97AB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财政部司法部《关于政府采购支持监狱企业发展有关问题的通知》（财库〔2014〕68号）。</w:t>
      </w:r>
    </w:p>
    <w:p w14:paraId="1645A9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（二）监狱企业的认定</w:t>
      </w:r>
    </w:p>
    <w:p w14:paraId="5C047C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4E483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（三）监狱企业需提供的证明材料</w:t>
      </w:r>
    </w:p>
    <w:p w14:paraId="51F76E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监狱企业参加政府采购活动时，应当提供由省级以上监狱管理局、戒毒管理局（含新疆生产建设兵团）出具的属于监狱企业的证明文件。</w:t>
      </w:r>
    </w:p>
    <w:p w14:paraId="592C90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（四）监狱企业支持政策</w:t>
      </w:r>
    </w:p>
    <w:p w14:paraId="3685F3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706071D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spacing w:val="0"/>
          <w:w w:val="100"/>
          <w:position w:val="0"/>
        </w:rPr>
      </w:pPr>
    </w:p>
    <w:p w14:paraId="4278A0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ascii="宋体" w:hAnsi="宋体" w:eastAsia="宋体" w:cs="宋体"/>
          <w:spacing w:val="0"/>
          <w:w w:val="100"/>
          <w:position w:val="0"/>
          <w:sz w:val="24"/>
          <w:szCs w:val="24"/>
        </w:rPr>
      </w:pPr>
      <w:bookmarkStart w:id="36" w:name="_Toc19035"/>
      <w:bookmarkStart w:id="37" w:name="_Toc26633"/>
      <w:bookmarkStart w:id="38" w:name="_Toc26328"/>
      <w:r>
        <w:rPr>
          <w:rFonts w:ascii="宋体" w:hAnsi="宋体" w:eastAsia="宋体" w:cs="宋体"/>
          <w:b/>
          <w:bCs/>
          <w:spacing w:val="0"/>
          <w:w w:val="100"/>
          <w:position w:val="0"/>
          <w:sz w:val="24"/>
          <w:szCs w:val="24"/>
        </w:rPr>
        <w:t>三、支持残疾人福利性单位发展政策</w:t>
      </w:r>
      <w:bookmarkEnd w:id="36"/>
      <w:bookmarkEnd w:id="37"/>
      <w:bookmarkEnd w:id="38"/>
    </w:p>
    <w:p w14:paraId="2B6FFC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（一）政策依据</w:t>
      </w:r>
    </w:p>
    <w:p w14:paraId="3D80CC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财政部民政部中国残疾人联合会《关于促进残疾人就业政府采购政策的通知》（财库[2017]141号）。</w:t>
      </w:r>
    </w:p>
    <w:p w14:paraId="6C1AD4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（二）残疾人福利性单位的认定</w:t>
      </w:r>
    </w:p>
    <w:p w14:paraId="01D57C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享受政府采购支持政策的残疾人福利性单位应当同时满足以下条件：</w:t>
      </w:r>
    </w:p>
    <w:p w14:paraId="18DFDC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1.安置的残疾人占本单位在职职工人数的比例不低于25%(含25%)，并且安置的残疾人人数不少于10人(含10人)；</w:t>
      </w:r>
    </w:p>
    <w:p w14:paraId="69B93D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2.依法与安置的每位残疾人签订了一年以上(含一年)的劳动合同或服务协议；</w:t>
      </w:r>
    </w:p>
    <w:p w14:paraId="730205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3.为安置的每位残疾人按月足额缴纳了基本养老保险、基本医疗保险、失业保险、工伤保险和生育保险等社会保险费；</w:t>
      </w:r>
    </w:p>
    <w:p w14:paraId="69FFF1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4.通过银行等金融机构向安置的每位残疾人，按月支付了不低于单位所在区县适用的经省级人民政府批准的月最低工资标准的工资；</w:t>
      </w:r>
    </w:p>
    <w:p w14:paraId="1B0054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5.提供本单位制造的货物、承担的工程或者服务(以下简称产品)，或者提供其他残疾人福利性单位制造的货物(不包括使用非残疾人福利性单位注册商标的货物)。</w:t>
      </w:r>
    </w:p>
    <w:p w14:paraId="2C4382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D95B8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（三）残疾人福利性单位需提供的证明材料</w:t>
      </w:r>
    </w:p>
    <w:p w14:paraId="20559F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符合条件的残疾人福利性单位在参加政府采购活动时，应当出具本采购文件规定的《残疾人福利性单位声明函》，并对声明的真实性负责。</w:t>
      </w:r>
    </w:p>
    <w:p w14:paraId="2C86F1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（四）残疾人福利性单位支持政策</w:t>
      </w:r>
    </w:p>
    <w:p w14:paraId="133FD0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0EAD41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（五）法律责任</w:t>
      </w:r>
    </w:p>
    <w:p w14:paraId="7828C4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供应商按照本采购文件规定提供声明函内容不实的，属于提供虚假材料谋取中标、成交，依照《中华人民共和国政府采购法》等国家有关规定追究相应责任。</w:t>
      </w:r>
    </w:p>
    <w:p w14:paraId="07E3E90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spacing w:val="0"/>
          <w:w w:val="100"/>
          <w:position w:val="0"/>
        </w:rPr>
      </w:pPr>
    </w:p>
    <w:p w14:paraId="075103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ascii="宋体" w:hAnsi="宋体" w:eastAsia="宋体" w:cs="宋体"/>
          <w:spacing w:val="0"/>
          <w:w w:val="100"/>
          <w:position w:val="0"/>
          <w:sz w:val="24"/>
          <w:szCs w:val="24"/>
        </w:rPr>
      </w:pPr>
      <w:bookmarkStart w:id="39" w:name="_Toc17018"/>
      <w:bookmarkStart w:id="40" w:name="_Toc26029"/>
      <w:bookmarkStart w:id="41" w:name="_Toc31222"/>
      <w:r>
        <w:rPr>
          <w:rFonts w:ascii="宋体" w:hAnsi="宋体" w:eastAsia="宋体" w:cs="宋体"/>
          <w:b/>
          <w:bCs/>
          <w:spacing w:val="0"/>
          <w:w w:val="100"/>
          <w:position w:val="0"/>
          <w:sz w:val="24"/>
          <w:szCs w:val="24"/>
        </w:rPr>
        <w:t>四、强制、优先采购节能产品、环境标志产品政策</w:t>
      </w:r>
      <w:bookmarkEnd w:id="39"/>
      <w:bookmarkEnd w:id="40"/>
      <w:bookmarkEnd w:id="41"/>
    </w:p>
    <w:p w14:paraId="7290F6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（一）政策依据</w:t>
      </w:r>
    </w:p>
    <w:p w14:paraId="60BF7E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1.财政部发展改革委生态环境部市场监管总局《关于调整优化节能产品、环境标志产品政府采购执行机制的通知》（财库〔2019〕9号）。</w:t>
      </w:r>
    </w:p>
    <w:p w14:paraId="668BFA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2.财政部生态环境部《关于印发环境标志产品政府采购品目清单的通知》（财库〔2019〕18号）。</w:t>
      </w:r>
    </w:p>
    <w:p w14:paraId="7044C9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3.财政部发展改革委《关于印发节能产品政府采购品目清单的通知》（财库〔2019〕19号）。</w:t>
      </w:r>
    </w:p>
    <w:p w14:paraId="2079A8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楷体" w:hAnsi="楷体" w:eastAsia="楷体" w:cs="楷体"/>
          <w:b/>
          <w:bCs/>
          <w:spacing w:val="0"/>
          <w:w w:val="100"/>
          <w:position w:val="0"/>
          <w:sz w:val="24"/>
          <w:szCs w:val="24"/>
        </w:rPr>
        <w:t>（</w:t>
      </w:r>
      <w:r>
        <w:rPr>
          <w:rFonts w:ascii="宋体" w:hAnsi="宋体" w:eastAsia="宋体" w:cs="宋体"/>
          <w:b/>
          <w:bCs/>
          <w:spacing w:val="0"/>
          <w:w w:val="100"/>
          <w:position w:val="0"/>
          <w:sz w:val="24"/>
          <w:szCs w:val="24"/>
        </w:rPr>
        <w:t>二）节能产品、环境标志产品的品目</w:t>
      </w:r>
    </w:p>
    <w:p w14:paraId="5380B4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政府采购节能产品、环境标志产品实施品目清单管理，详见《节能产品政府采购品目清单》、《环境标志产品政府采购品目清单》。</w:t>
      </w:r>
    </w:p>
    <w:p w14:paraId="20BAD7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（三）节能产品、环境标志产品需提供的证明材料</w:t>
      </w:r>
    </w:p>
    <w:p w14:paraId="47ED12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19238D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（四）节能产品、环境标志产品采购政策</w:t>
      </w:r>
    </w:p>
    <w:p w14:paraId="0E6485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人拟采购的产品属于品目清单范围，且属于强制采购品目的，实行强制采购。本采购文件第二章要求具有强制采购认证证书的产品，供应商必须在《节能产品、环境标志产品强制采购认证证书一览表》中，填写所投产品获得的、有效的认证证书相关信息，并提供对应的认证证书扫描件，否则投标、响应无效。</w:t>
      </w:r>
    </w:p>
    <w:p w14:paraId="483C18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b/>
          <w:bCs/>
          <w:color w:val="auto"/>
          <w:sz w:val="44"/>
          <w:szCs w:val="44"/>
          <w:lang w:val="en-US" w:eastAsia="zh-CN"/>
        </w:rPr>
      </w:pPr>
      <w:r>
        <w:rPr>
          <w:rFonts w:ascii="宋体" w:hAnsi="宋体" w:eastAsia="宋体" w:cs="宋体"/>
          <w:spacing w:val="0"/>
          <w:w w:val="100"/>
          <w:position w:val="0"/>
          <w:sz w:val="24"/>
          <w:szCs w:val="24"/>
        </w:rPr>
        <w:t>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第五章。</w:t>
      </w:r>
    </w:p>
    <w:bookmarkEnd w:id="14"/>
    <w:p w14:paraId="120B35DE">
      <w:pPr>
        <w:rPr>
          <w:rFonts w:ascii="宋体" w:hAnsi="宋体" w:eastAsia="宋体" w:cs="宋体"/>
          <w:b/>
          <w:bCs/>
          <w:spacing w:val="-10"/>
          <w:sz w:val="35"/>
          <w:szCs w:val="35"/>
        </w:rPr>
      </w:pPr>
      <w:r>
        <w:rPr>
          <w:rFonts w:ascii="宋体" w:hAnsi="宋体" w:eastAsia="宋体" w:cs="宋体"/>
          <w:b/>
          <w:bCs/>
          <w:spacing w:val="-10"/>
          <w:sz w:val="35"/>
          <w:szCs w:val="35"/>
        </w:rPr>
        <w:br w:type="page"/>
      </w:r>
    </w:p>
    <w:p w14:paraId="2EA065DC">
      <w:pPr>
        <w:spacing w:before="71" w:line="225" w:lineRule="auto"/>
        <w:ind w:left="1992"/>
        <w:outlineLvl w:val="0"/>
        <w:rPr>
          <w:rFonts w:ascii="宋体" w:hAnsi="宋体" w:eastAsia="宋体" w:cs="宋体"/>
          <w:b/>
          <w:bCs/>
          <w:sz w:val="35"/>
          <w:szCs w:val="35"/>
        </w:rPr>
      </w:pPr>
      <w:bookmarkStart w:id="42" w:name="_Toc6170"/>
      <w:r>
        <w:rPr>
          <w:rFonts w:ascii="宋体" w:hAnsi="宋体" w:eastAsia="宋体" w:cs="宋体"/>
          <w:b/>
          <w:bCs/>
          <w:spacing w:val="-10"/>
          <w:sz w:val="35"/>
          <w:szCs w:val="35"/>
        </w:rPr>
        <w:t>第</w:t>
      </w:r>
      <w:r>
        <w:rPr>
          <w:rFonts w:hint="eastAsia" w:ascii="宋体" w:hAnsi="宋体" w:eastAsia="宋体" w:cs="宋体"/>
          <w:b/>
          <w:bCs/>
          <w:spacing w:val="-9"/>
          <w:sz w:val="35"/>
          <w:szCs w:val="35"/>
          <w:lang w:val="en-US" w:eastAsia="zh-CN"/>
        </w:rPr>
        <w:t>四</w:t>
      </w:r>
      <w:r>
        <w:rPr>
          <w:rFonts w:ascii="宋体" w:hAnsi="宋体" w:eastAsia="宋体" w:cs="宋体"/>
          <w:b/>
          <w:bCs/>
          <w:spacing w:val="-5"/>
          <w:sz w:val="35"/>
          <w:szCs w:val="35"/>
        </w:rPr>
        <w:t>章</w:t>
      </w:r>
      <w:r>
        <w:rPr>
          <w:rFonts w:hint="eastAsia" w:ascii="宋体" w:hAnsi="宋体" w:eastAsia="宋体" w:cs="宋体"/>
          <w:b/>
          <w:bCs/>
          <w:spacing w:val="-5"/>
          <w:sz w:val="35"/>
          <w:szCs w:val="35"/>
          <w:lang w:val="en-US" w:eastAsia="zh-CN"/>
        </w:rPr>
        <w:t xml:space="preserve"> </w:t>
      </w:r>
      <w:r>
        <w:rPr>
          <w:rFonts w:ascii="宋体" w:hAnsi="宋体" w:eastAsia="宋体" w:cs="宋体"/>
          <w:b/>
          <w:bCs/>
          <w:spacing w:val="-5"/>
          <w:sz w:val="35"/>
          <w:szCs w:val="35"/>
        </w:rPr>
        <w:t>资格审查方法与标准</w:t>
      </w:r>
      <w:bookmarkEnd w:id="42"/>
    </w:p>
    <w:p w14:paraId="43EC72D4">
      <w:pPr>
        <w:spacing w:line="338" w:lineRule="auto"/>
        <w:rPr>
          <w:rFonts w:ascii="Arial"/>
          <w:sz w:val="21"/>
        </w:rPr>
      </w:pPr>
    </w:p>
    <w:p w14:paraId="66791C0E">
      <w:pPr>
        <w:spacing w:line="338" w:lineRule="auto"/>
        <w:rPr>
          <w:rFonts w:ascii="Arial"/>
          <w:sz w:val="21"/>
        </w:rPr>
      </w:pPr>
    </w:p>
    <w:p w14:paraId="1EE5E819">
      <w:pPr>
        <w:spacing w:before="95" w:line="481" w:lineRule="exact"/>
        <w:ind w:left="640"/>
        <w:outlineLvl w:val="1"/>
        <w:rPr>
          <w:rFonts w:ascii="黑体" w:hAnsi="黑体" w:eastAsia="黑体" w:cs="黑体"/>
          <w:sz w:val="29"/>
          <w:szCs w:val="29"/>
        </w:rPr>
      </w:pPr>
      <w:bookmarkStart w:id="43" w:name="_Toc6053"/>
      <w:r>
        <w:rPr>
          <w:rFonts w:ascii="黑体" w:hAnsi="黑体" w:eastAsia="黑体" w:cs="黑体"/>
          <w:spacing w:val="-6"/>
          <w:position w:val="4"/>
          <w:sz w:val="29"/>
          <w:szCs w:val="29"/>
        </w:rPr>
        <w:t>一、资格审查方法</w:t>
      </w:r>
      <w:bookmarkEnd w:id="43"/>
    </w:p>
    <w:p w14:paraId="12A72F09">
      <w:pPr>
        <w:spacing w:before="15" w:line="260" w:lineRule="auto"/>
        <w:ind w:left="67" w:right="57" w:firstLine="446"/>
        <w:rPr>
          <w:rFonts w:ascii="宋体" w:hAnsi="宋体" w:eastAsia="宋体" w:cs="宋体"/>
          <w:sz w:val="23"/>
          <w:szCs w:val="23"/>
        </w:rPr>
      </w:pPr>
      <w:r>
        <w:rPr>
          <w:rFonts w:ascii="宋体" w:hAnsi="宋体" w:eastAsia="宋体" w:cs="宋体"/>
          <w:spacing w:val="-10"/>
          <w:sz w:val="23"/>
          <w:szCs w:val="23"/>
        </w:rPr>
        <w:t>根据</w:t>
      </w:r>
      <w:r>
        <w:rPr>
          <w:rFonts w:ascii="宋体" w:hAnsi="宋体" w:eastAsia="宋体" w:cs="宋体"/>
          <w:spacing w:val="-8"/>
          <w:sz w:val="23"/>
          <w:szCs w:val="23"/>
        </w:rPr>
        <w:t>采</w:t>
      </w:r>
      <w:r>
        <w:rPr>
          <w:rFonts w:ascii="宋体" w:hAnsi="宋体" w:eastAsia="宋体" w:cs="宋体"/>
          <w:spacing w:val="-5"/>
          <w:sz w:val="23"/>
          <w:szCs w:val="23"/>
        </w:rPr>
        <w:t>购人与集中采购代理机构签订的《委托代理协议》有关约定，本项目委托</w:t>
      </w:r>
      <w:r>
        <w:rPr>
          <w:rFonts w:ascii="宋体" w:hAnsi="宋体" w:eastAsia="宋体" w:cs="宋体"/>
          <w:spacing w:val="-10"/>
          <w:sz w:val="23"/>
          <w:szCs w:val="23"/>
        </w:rPr>
        <w:t>询价小</w:t>
      </w:r>
      <w:r>
        <w:rPr>
          <w:rFonts w:ascii="宋体" w:hAnsi="宋体" w:eastAsia="宋体" w:cs="宋体"/>
          <w:spacing w:val="-7"/>
          <w:sz w:val="23"/>
          <w:szCs w:val="23"/>
        </w:rPr>
        <w:t>组</w:t>
      </w:r>
      <w:r>
        <w:rPr>
          <w:rFonts w:ascii="宋体" w:hAnsi="宋体" w:eastAsia="宋体" w:cs="宋体"/>
          <w:spacing w:val="-5"/>
          <w:sz w:val="23"/>
          <w:szCs w:val="23"/>
        </w:rPr>
        <w:t>依法对供应商的资格进行审查。资格审查不合格的供应商，响应无效。资格</w:t>
      </w:r>
      <w:r>
        <w:rPr>
          <w:rFonts w:ascii="宋体" w:hAnsi="宋体" w:eastAsia="宋体" w:cs="宋体"/>
          <w:spacing w:val="-15"/>
          <w:sz w:val="23"/>
          <w:szCs w:val="23"/>
        </w:rPr>
        <w:t>审</w:t>
      </w:r>
      <w:r>
        <w:rPr>
          <w:rFonts w:ascii="宋体" w:hAnsi="宋体" w:eastAsia="宋体" w:cs="宋体"/>
          <w:spacing w:val="-11"/>
          <w:sz w:val="23"/>
          <w:szCs w:val="23"/>
        </w:rPr>
        <w:t>查合格供应商不足3家的，不得评审。</w:t>
      </w:r>
    </w:p>
    <w:p w14:paraId="03251A77">
      <w:pPr>
        <w:numPr>
          <w:ilvl w:val="0"/>
          <w:numId w:val="3"/>
        </w:numPr>
        <w:spacing w:before="90" w:line="391" w:lineRule="exact"/>
        <w:ind w:left="640"/>
        <w:outlineLvl w:val="1"/>
        <w:rPr>
          <w:rFonts w:ascii="黑体" w:hAnsi="黑体" w:eastAsia="黑体" w:cs="黑体"/>
          <w:spacing w:val="-6"/>
          <w:position w:val="2"/>
          <w:sz w:val="29"/>
          <w:szCs w:val="29"/>
        </w:rPr>
      </w:pPr>
      <w:bookmarkStart w:id="44" w:name="_Toc10701"/>
      <w:r>
        <w:rPr>
          <w:rFonts w:ascii="黑体" w:hAnsi="黑体" w:eastAsia="黑体" w:cs="黑体"/>
          <w:spacing w:val="-6"/>
          <w:position w:val="2"/>
          <w:sz w:val="29"/>
          <w:szCs w:val="29"/>
        </w:rPr>
        <w:t>资格审查标准</w:t>
      </w:r>
      <w:bookmarkEnd w:id="44"/>
    </w:p>
    <w:tbl>
      <w:tblPr>
        <w:tblStyle w:val="13"/>
        <w:tblW w:w="0" w:type="auto"/>
        <w:tblInd w:w="5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03"/>
        <w:gridCol w:w="5247"/>
      </w:tblGrid>
      <w:tr w14:paraId="2EAC1B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center"/>
          </w:tcPr>
          <w:p w14:paraId="063CAB4E">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序号</w:t>
            </w:r>
          </w:p>
        </w:tc>
        <w:tc>
          <w:tcPr>
            <w:tcW w:w="2403" w:type="dxa"/>
            <w:noWrap w:val="0"/>
            <w:vAlign w:val="center"/>
          </w:tcPr>
          <w:p w14:paraId="3AA30DEB">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审查内容</w:t>
            </w:r>
          </w:p>
        </w:tc>
        <w:tc>
          <w:tcPr>
            <w:tcW w:w="5247" w:type="dxa"/>
            <w:noWrap w:val="0"/>
            <w:vAlign w:val="center"/>
          </w:tcPr>
          <w:p w14:paraId="47B479DD">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审查要求</w:t>
            </w:r>
          </w:p>
        </w:tc>
      </w:tr>
      <w:tr w14:paraId="5494D7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noWrap w:val="0"/>
            <w:vAlign w:val="center"/>
          </w:tcPr>
          <w:p w14:paraId="74FD1CC1">
            <w:pPr>
              <w:autoSpaceDE w:val="0"/>
              <w:autoSpaceDN w:val="0"/>
              <w:adjustRightInd w:val="0"/>
              <w:rPr>
                <w:rFonts w:hint="eastAsia" w:ascii="宋体" w:hAnsi="宋体" w:cs="宋体"/>
                <w:sz w:val="24"/>
                <w:lang w:val="zh-CN"/>
              </w:rPr>
            </w:pPr>
            <w:r>
              <w:rPr>
                <w:rFonts w:hint="eastAsia" w:ascii="宋体" w:hAnsi="宋体" w:cs="宋体"/>
                <w:b/>
                <w:bCs/>
                <w:sz w:val="24"/>
                <w:lang w:val="zh-CN"/>
              </w:rPr>
              <w:t>（一）基本资格条件</w:t>
            </w:r>
          </w:p>
        </w:tc>
      </w:tr>
      <w:tr w14:paraId="1A8AA9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14:paraId="103CBDE8">
            <w:pPr>
              <w:autoSpaceDE w:val="0"/>
              <w:autoSpaceDN w:val="0"/>
              <w:adjustRightInd w:val="0"/>
              <w:jc w:val="center"/>
              <w:rPr>
                <w:rFonts w:hint="eastAsia" w:ascii="宋体" w:hAnsi="宋体" w:cs="宋体"/>
                <w:sz w:val="24"/>
                <w:lang w:val="zh-CN"/>
              </w:rPr>
            </w:pPr>
            <w:r>
              <w:rPr>
                <w:rFonts w:hint="eastAsia" w:ascii="宋体" w:hAnsi="宋体" w:cs="宋体"/>
                <w:sz w:val="24"/>
                <w:lang w:val="zh-CN"/>
              </w:rPr>
              <w:t>1</w:t>
            </w:r>
          </w:p>
        </w:tc>
        <w:tc>
          <w:tcPr>
            <w:tcW w:w="2403" w:type="dxa"/>
            <w:noWrap w:val="0"/>
            <w:vAlign w:val="center"/>
          </w:tcPr>
          <w:p w14:paraId="3505F0B1">
            <w:pPr>
              <w:autoSpaceDE w:val="0"/>
              <w:autoSpaceDN w:val="0"/>
              <w:adjustRightInd w:val="0"/>
              <w:rPr>
                <w:rFonts w:hint="eastAsia" w:ascii="宋体" w:hAnsi="宋体" w:cs="宋体"/>
                <w:sz w:val="24"/>
                <w:lang w:val="zh-CN"/>
              </w:rPr>
            </w:pPr>
            <w:r>
              <w:rPr>
                <w:rFonts w:ascii="宋体" w:hAnsi="宋体" w:cs="Arial"/>
                <w:sz w:val="24"/>
                <w:shd w:val="clear" w:color="auto" w:fill="FFFFFF"/>
              </w:rPr>
              <w:t>具有独立承担民事责任的能力</w:t>
            </w:r>
          </w:p>
        </w:tc>
        <w:tc>
          <w:tcPr>
            <w:tcW w:w="5247" w:type="dxa"/>
            <w:noWrap w:val="0"/>
            <w:vAlign w:val="center"/>
          </w:tcPr>
          <w:p w14:paraId="25DA0245">
            <w:pPr>
              <w:autoSpaceDE w:val="0"/>
              <w:autoSpaceDN w:val="0"/>
              <w:adjustRightInd w:val="0"/>
              <w:rPr>
                <w:rFonts w:hint="eastAsia" w:ascii="宋体" w:hAnsi="宋体"/>
                <w:bCs/>
                <w:sz w:val="24"/>
              </w:rPr>
            </w:pPr>
            <w:r>
              <w:rPr>
                <w:rFonts w:hint="eastAsia" w:ascii="宋体" w:hAnsi="宋体"/>
                <w:bCs/>
                <w:sz w:val="24"/>
              </w:rPr>
              <w:t>提供法人营业执照或事业单位法人证书或民办非企业单位登记证书或个体工商户营业执照或其他组织的执业许可证副本复印件；供应商为自然人的提供身份证明复印件；采购标的属于银行、保险、石油石化、电力、电信等行业的，允许该行业法人的分支机构参加报价，提供分支机构的《营业执照》副本复印件。</w:t>
            </w: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自然人参加采购活动的，证明材料须由本人签字；</w:t>
            </w:r>
            <w:r>
              <w:rPr>
                <w:rFonts w:hint="eastAsia" w:ascii="宋体" w:hAnsi="宋体" w:cs="宋体"/>
                <w:sz w:val="24"/>
              </w:rPr>
              <w:t>2.</w:t>
            </w:r>
            <w:r>
              <w:rPr>
                <w:rFonts w:hint="eastAsia" w:ascii="宋体" w:hAnsi="宋体" w:cs="宋体"/>
                <w:sz w:val="24"/>
                <w:lang w:val="zh-CN"/>
              </w:rPr>
              <w:t>证明材料有效期应包含响应文件提交截止日。）</w:t>
            </w:r>
          </w:p>
        </w:tc>
      </w:tr>
      <w:tr w14:paraId="5D429D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14:paraId="36F12E6B">
            <w:pPr>
              <w:autoSpaceDE w:val="0"/>
              <w:autoSpaceDN w:val="0"/>
              <w:adjustRightInd w:val="0"/>
              <w:jc w:val="center"/>
              <w:rPr>
                <w:rFonts w:hint="eastAsia" w:ascii="宋体" w:hAnsi="宋体" w:cs="宋体"/>
                <w:sz w:val="24"/>
                <w:lang w:val="zh-CN"/>
              </w:rPr>
            </w:pPr>
            <w:r>
              <w:rPr>
                <w:rFonts w:hint="eastAsia" w:ascii="宋体" w:hAnsi="宋体" w:cs="宋体"/>
                <w:sz w:val="24"/>
                <w:lang w:val="zh-CN"/>
              </w:rPr>
              <w:t>2</w:t>
            </w:r>
          </w:p>
        </w:tc>
        <w:tc>
          <w:tcPr>
            <w:tcW w:w="2403" w:type="dxa"/>
            <w:noWrap w:val="0"/>
            <w:vAlign w:val="center"/>
          </w:tcPr>
          <w:p w14:paraId="2AD0A5CC">
            <w:pPr>
              <w:autoSpaceDE w:val="0"/>
              <w:autoSpaceDN w:val="0"/>
              <w:adjustRightInd w:val="0"/>
              <w:rPr>
                <w:rFonts w:hint="eastAsia" w:ascii="宋体" w:hAnsi="宋体" w:cs="宋体"/>
                <w:sz w:val="24"/>
                <w:lang w:val="zh-CN"/>
              </w:rPr>
            </w:pPr>
            <w:r>
              <w:rPr>
                <w:rFonts w:ascii="宋体" w:hAnsi="宋体" w:cs="Arial"/>
                <w:sz w:val="24"/>
                <w:shd w:val="clear" w:color="auto" w:fill="FFFFFF"/>
              </w:rPr>
              <w:t>具有良好的商业信誉和健全的财务</w:t>
            </w:r>
            <w:r>
              <w:rPr>
                <w:rFonts w:ascii="宋体" w:hAnsi="宋体"/>
                <w:sz w:val="24"/>
              </w:rPr>
              <w:fldChar w:fldCharType="begin"/>
            </w:r>
            <w:r>
              <w:rPr>
                <w:rFonts w:ascii="宋体" w:hAnsi="宋体"/>
                <w:sz w:val="24"/>
              </w:rPr>
              <w:instrText xml:space="preserve"> HYPERLINK "https://baike.so.com/doc/388251-411081.html" \t "_blank" </w:instrText>
            </w:r>
            <w:r>
              <w:rPr>
                <w:rFonts w:ascii="宋体" w:hAnsi="宋体"/>
                <w:sz w:val="24"/>
              </w:rPr>
              <w:fldChar w:fldCharType="separate"/>
            </w:r>
            <w:r>
              <w:rPr>
                <w:rStyle w:val="23"/>
                <w:rFonts w:ascii="宋体" w:hAnsi="宋体" w:cs="Arial"/>
                <w:color w:val="auto"/>
                <w:sz w:val="24"/>
                <w:u w:val="none"/>
                <w:shd w:val="clear" w:color="auto" w:fill="FFFFFF"/>
              </w:rPr>
              <w:t>会计制度</w:t>
            </w:r>
            <w:r>
              <w:rPr>
                <w:rFonts w:ascii="宋体" w:hAnsi="宋体"/>
                <w:sz w:val="24"/>
              </w:rPr>
              <w:fldChar w:fldCharType="end"/>
            </w:r>
          </w:p>
        </w:tc>
        <w:tc>
          <w:tcPr>
            <w:tcW w:w="5247" w:type="dxa"/>
            <w:noWrap w:val="0"/>
            <w:vAlign w:val="center"/>
          </w:tcPr>
          <w:p w14:paraId="5666CF3F">
            <w:pPr>
              <w:autoSpaceDE w:val="0"/>
              <w:autoSpaceDN w:val="0"/>
              <w:adjustRightInd w:val="0"/>
              <w:rPr>
                <w:rFonts w:hint="eastAsia" w:ascii="宋体" w:hAnsi="宋体"/>
                <w:bCs/>
                <w:sz w:val="24"/>
              </w:rPr>
            </w:pPr>
            <w:r>
              <w:rPr>
                <w:rFonts w:hint="eastAsia" w:ascii="宋体" w:hAnsi="宋体"/>
                <w:bCs/>
                <w:sz w:val="24"/>
              </w:rPr>
              <w:t>提供经第三方会计师事务所审计的完整有效的企业财务报告</w:t>
            </w:r>
            <w:r>
              <w:rPr>
                <w:rFonts w:hint="eastAsia" w:ascii="宋体" w:hAnsi="宋体" w:eastAsia="宋体"/>
                <w:bCs/>
                <w:sz w:val="24"/>
                <w:lang w:val="en-US" w:eastAsia="zh-CN"/>
              </w:rPr>
              <w:t>或财务报表</w:t>
            </w:r>
            <w:r>
              <w:rPr>
                <w:rFonts w:hint="eastAsia" w:ascii="宋体" w:hAnsi="宋体"/>
                <w:bCs/>
                <w:sz w:val="24"/>
              </w:rPr>
              <w:t>复印件（提交响应文件截止日为上半年的，提供本年上两个年度任一年度的上述材料；提交响应文件截止日为下半年的，提供上一个年度的上述材料），或提供其基本开户银行</w:t>
            </w:r>
            <w:r>
              <w:rPr>
                <w:rFonts w:hint="eastAsia" w:ascii="宋体"/>
                <w:bCs/>
                <w:sz w:val="24"/>
              </w:rPr>
              <w:t>在提交响应文件截止日前，六个月内</w:t>
            </w:r>
            <w:r>
              <w:rPr>
                <w:rFonts w:hint="eastAsia" w:ascii="宋体" w:hAnsi="宋体"/>
                <w:bCs/>
                <w:sz w:val="24"/>
              </w:rPr>
              <w:t>出具的资信证明原件或复印件（</w:t>
            </w:r>
            <w:r>
              <w:rPr>
                <w:rFonts w:hint="eastAsia" w:ascii="宋体"/>
                <w:bCs/>
                <w:sz w:val="24"/>
              </w:rPr>
              <w:t>银行出具的存款证明不能替代银行资信证明</w:t>
            </w:r>
            <w:r>
              <w:rPr>
                <w:rFonts w:hint="eastAsia" w:ascii="宋体" w:hAnsi="宋体"/>
                <w:bCs/>
                <w:sz w:val="24"/>
              </w:rPr>
              <w:t>）。</w:t>
            </w:r>
          </w:p>
        </w:tc>
      </w:tr>
      <w:tr w14:paraId="716B75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14:paraId="2ABEDD38">
            <w:pPr>
              <w:autoSpaceDE w:val="0"/>
              <w:autoSpaceDN w:val="0"/>
              <w:adjustRightInd w:val="0"/>
              <w:jc w:val="center"/>
              <w:rPr>
                <w:rFonts w:hint="eastAsia" w:ascii="宋体" w:hAnsi="宋体" w:cs="宋体"/>
                <w:sz w:val="24"/>
                <w:lang w:val="zh-CN"/>
              </w:rPr>
            </w:pPr>
            <w:r>
              <w:rPr>
                <w:rFonts w:hint="eastAsia" w:ascii="宋体" w:hAnsi="宋体" w:cs="宋体"/>
                <w:sz w:val="24"/>
                <w:lang w:val="zh-CN"/>
              </w:rPr>
              <w:t>3</w:t>
            </w:r>
          </w:p>
        </w:tc>
        <w:tc>
          <w:tcPr>
            <w:tcW w:w="2403" w:type="dxa"/>
            <w:noWrap w:val="0"/>
            <w:vAlign w:val="center"/>
          </w:tcPr>
          <w:p w14:paraId="5C8EBDF4">
            <w:pPr>
              <w:autoSpaceDE w:val="0"/>
              <w:autoSpaceDN w:val="0"/>
              <w:adjustRightInd w:val="0"/>
              <w:rPr>
                <w:rFonts w:hint="eastAsia" w:ascii="宋体" w:hAnsi="宋体" w:cs="宋体"/>
                <w:sz w:val="24"/>
                <w:lang w:val="zh-CN"/>
              </w:rPr>
            </w:pPr>
            <w:r>
              <w:rPr>
                <w:rFonts w:ascii="宋体" w:hAnsi="宋体" w:cs="Arial"/>
                <w:sz w:val="24"/>
                <w:shd w:val="clear" w:color="auto" w:fill="FFFFFF"/>
              </w:rPr>
              <w:t>具有履行合同所必需的设备和专业技术能力</w:t>
            </w:r>
          </w:p>
        </w:tc>
        <w:tc>
          <w:tcPr>
            <w:tcW w:w="5247" w:type="dxa"/>
            <w:noWrap w:val="0"/>
            <w:vAlign w:val="center"/>
          </w:tcPr>
          <w:p w14:paraId="7876DBA7">
            <w:pPr>
              <w:autoSpaceDE w:val="0"/>
              <w:autoSpaceDN w:val="0"/>
              <w:adjustRightInd w:val="0"/>
              <w:rPr>
                <w:rFonts w:hint="eastAsia" w:ascii="宋体" w:hAnsi="宋体" w:cs="宋体"/>
                <w:sz w:val="24"/>
                <w:lang w:val="zh-CN"/>
              </w:rPr>
            </w:pPr>
            <w:r>
              <w:rPr>
                <w:rFonts w:hint="eastAsia" w:ascii="宋体" w:hAnsi="宋体" w:cs="宋体"/>
                <w:sz w:val="24"/>
                <w:lang w:val="zh-CN"/>
              </w:rPr>
              <w:t>提供《供应商有关资格条件声明函》。</w:t>
            </w:r>
          </w:p>
          <w:p w14:paraId="3CB939BF">
            <w:pPr>
              <w:autoSpaceDE w:val="0"/>
              <w:autoSpaceDN w:val="0"/>
              <w:adjustRightInd w:val="0"/>
              <w:rPr>
                <w:rFonts w:hint="eastAsia" w:ascii="宋体" w:hAnsi="宋体" w:cs="宋体"/>
                <w:sz w:val="24"/>
                <w:lang w:val="zh-CN"/>
              </w:rPr>
            </w:pPr>
            <w:r>
              <w:rPr>
                <w:rFonts w:hint="eastAsia" w:ascii="宋体" w:hAnsi="宋体" w:cs="宋体"/>
                <w:sz w:val="24"/>
                <w:lang w:val="zh-CN"/>
              </w:rPr>
              <w:t>（格式见第八章）</w:t>
            </w:r>
          </w:p>
        </w:tc>
      </w:tr>
      <w:tr w14:paraId="6C3C17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14:paraId="7FEDF6EB">
            <w:pPr>
              <w:autoSpaceDE w:val="0"/>
              <w:autoSpaceDN w:val="0"/>
              <w:adjustRightInd w:val="0"/>
              <w:jc w:val="center"/>
              <w:rPr>
                <w:rFonts w:hint="eastAsia" w:ascii="宋体" w:hAnsi="宋体" w:cs="宋体"/>
                <w:sz w:val="24"/>
                <w:lang w:val="zh-CN"/>
              </w:rPr>
            </w:pPr>
            <w:r>
              <w:rPr>
                <w:rFonts w:hint="eastAsia" w:ascii="宋体" w:hAnsi="宋体" w:cs="宋体"/>
                <w:sz w:val="24"/>
                <w:lang w:val="zh-CN"/>
              </w:rPr>
              <w:t>4</w:t>
            </w:r>
          </w:p>
        </w:tc>
        <w:tc>
          <w:tcPr>
            <w:tcW w:w="2403" w:type="dxa"/>
            <w:noWrap w:val="0"/>
            <w:vAlign w:val="center"/>
          </w:tcPr>
          <w:p w14:paraId="3091DAC4">
            <w:pPr>
              <w:autoSpaceDE w:val="0"/>
              <w:autoSpaceDN w:val="0"/>
              <w:adjustRightInd w:val="0"/>
              <w:rPr>
                <w:rFonts w:hint="eastAsia" w:ascii="宋体" w:hAnsi="宋体" w:cs="宋体"/>
                <w:sz w:val="24"/>
                <w:lang w:val="zh-CN"/>
              </w:rPr>
            </w:pPr>
            <w:r>
              <w:rPr>
                <w:rFonts w:ascii="宋体" w:hAnsi="宋体" w:cs="Arial"/>
                <w:sz w:val="24"/>
                <w:shd w:val="clear" w:color="auto" w:fill="FFFFFF"/>
              </w:rPr>
              <w:t>依法缴纳税收的良好记录</w:t>
            </w:r>
          </w:p>
        </w:tc>
        <w:tc>
          <w:tcPr>
            <w:tcW w:w="5247" w:type="dxa"/>
            <w:noWrap w:val="0"/>
            <w:vAlign w:val="center"/>
          </w:tcPr>
          <w:p w14:paraId="77914A6A">
            <w:pPr>
              <w:autoSpaceDE w:val="0"/>
              <w:autoSpaceDN w:val="0"/>
              <w:adjustRightInd w:val="0"/>
              <w:rPr>
                <w:rFonts w:hint="eastAsia" w:ascii="宋体" w:hAnsi="宋体" w:cs="宋体"/>
                <w:sz w:val="24"/>
                <w:lang w:val="zh-CN"/>
              </w:rPr>
            </w:pPr>
            <w:r>
              <w:rPr>
                <w:rFonts w:hint="eastAsia" w:ascii="宋体"/>
                <w:bCs/>
                <w:sz w:val="24"/>
              </w:rPr>
              <w:t>提供提交响应文件截止日前一年内任一个月份的缴税凭据或完税证明等复印件</w:t>
            </w:r>
            <w:r>
              <w:rPr>
                <w:rFonts w:hint="eastAsia" w:ascii="宋体"/>
                <w:bCs/>
                <w:sz w:val="24"/>
                <w:lang w:val="zh-CN"/>
              </w:rPr>
              <w:t>；</w:t>
            </w:r>
            <w:r>
              <w:rPr>
                <w:rFonts w:hint="eastAsia" w:ascii="宋体"/>
                <w:bCs/>
                <w:sz w:val="24"/>
              </w:rPr>
              <w:t>依法免税的，应提供相应文件（复印件）证明其依法免税。</w:t>
            </w:r>
          </w:p>
        </w:tc>
      </w:tr>
      <w:tr w14:paraId="3ADD37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14:paraId="0C4CFCBF">
            <w:pPr>
              <w:autoSpaceDE w:val="0"/>
              <w:autoSpaceDN w:val="0"/>
              <w:adjustRightInd w:val="0"/>
              <w:jc w:val="center"/>
              <w:rPr>
                <w:rFonts w:hint="eastAsia" w:ascii="宋体" w:hAnsi="宋体" w:cs="宋体"/>
                <w:sz w:val="24"/>
                <w:lang w:val="zh-CN"/>
              </w:rPr>
            </w:pPr>
            <w:r>
              <w:rPr>
                <w:rFonts w:hint="eastAsia" w:ascii="宋体" w:hAnsi="宋体" w:cs="宋体"/>
                <w:sz w:val="24"/>
                <w:lang w:val="zh-CN"/>
              </w:rPr>
              <w:t>5</w:t>
            </w:r>
          </w:p>
        </w:tc>
        <w:tc>
          <w:tcPr>
            <w:tcW w:w="2403" w:type="dxa"/>
            <w:noWrap w:val="0"/>
            <w:vAlign w:val="center"/>
          </w:tcPr>
          <w:p w14:paraId="3C60E1C5">
            <w:pPr>
              <w:autoSpaceDE w:val="0"/>
              <w:autoSpaceDN w:val="0"/>
              <w:adjustRightInd w:val="0"/>
              <w:rPr>
                <w:rFonts w:ascii="宋体" w:hAnsi="宋体" w:cs="Arial"/>
                <w:sz w:val="24"/>
                <w:shd w:val="clear" w:color="auto" w:fill="FFFFFF"/>
              </w:rPr>
            </w:pPr>
            <w:r>
              <w:rPr>
                <w:rFonts w:hint="eastAsia" w:ascii="宋体" w:hAnsi="宋体" w:cs="Arial"/>
                <w:sz w:val="24"/>
                <w:shd w:val="clear" w:color="auto" w:fill="FFFFFF"/>
              </w:rPr>
              <w:t>依法缴纳</w:t>
            </w:r>
            <w:r>
              <w:rPr>
                <w:rFonts w:ascii="宋体" w:hAnsi="宋体" w:cs="Arial"/>
                <w:sz w:val="24"/>
                <w:shd w:val="clear" w:color="auto" w:fill="FFFFFF"/>
              </w:rPr>
              <w:t>社会保障资金</w:t>
            </w:r>
            <w:r>
              <w:rPr>
                <w:rFonts w:hint="eastAsia" w:ascii="宋体" w:hAnsi="宋体" w:cs="Arial"/>
                <w:sz w:val="24"/>
                <w:shd w:val="clear" w:color="auto" w:fill="FFFFFF"/>
              </w:rPr>
              <w:t>的良好记录</w:t>
            </w:r>
          </w:p>
        </w:tc>
        <w:tc>
          <w:tcPr>
            <w:tcW w:w="5247" w:type="dxa"/>
            <w:noWrap w:val="0"/>
            <w:vAlign w:val="center"/>
          </w:tcPr>
          <w:p w14:paraId="3D58428F">
            <w:pPr>
              <w:autoSpaceDE w:val="0"/>
              <w:autoSpaceDN w:val="0"/>
              <w:adjustRightInd w:val="0"/>
              <w:rPr>
                <w:rFonts w:hint="eastAsia" w:ascii="宋体"/>
                <w:bCs/>
                <w:sz w:val="24"/>
              </w:rPr>
            </w:pPr>
            <w:r>
              <w:rPr>
                <w:rFonts w:hint="eastAsia" w:ascii="宋体"/>
                <w:bCs/>
                <w:sz w:val="24"/>
              </w:rPr>
              <w:t>提供提交响应文件截止日前一年内任一个月份缴纳社会保险的凭据复印件</w:t>
            </w:r>
            <w:r>
              <w:rPr>
                <w:rFonts w:hint="eastAsia" w:ascii="宋体"/>
                <w:bCs/>
                <w:sz w:val="24"/>
                <w:lang w:val="zh-CN"/>
              </w:rPr>
              <w:t>；</w:t>
            </w:r>
            <w:r>
              <w:rPr>
                <w:rFonts w:hint="eastAsia" w:ascii="宋体"/>
                <w:bCs/>
                <w:sz w:val="24"/>
              </w:rPr>
              <w:t>依法不需要缴纳社会保险的，应提供相应文件（复印件）证明其依法不需要缴纳社会保险</w:t>
            </w:r>
            <w:r>
              <w:rPr>
                <w:rFonts w:hint="eastAsia" w:ascii="宋体"/>
                <w:bCs/>
                <w:sz w:val="24"/>
                <w:lang w:val="zh-CN"/>
              </w:rPr>
              <w:t>。</w:t>
            </w:r>
          </w:p>
        </w:tc>
      </w:tr>
      <w:tr w14:paraId="4D291A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14:paraId="3EAFDB0E">
            <w:pPr>
              <w:autoSpaceDE w:val="0"/>
              <w:autoSpaceDN w:val="0"/>
              <w:adjustRightInd w:val="0"/>
              <w:jc w:val="center"/>
              <w:rPr>
                <w:rFonts w:hint="eastAsia" w:ascii="宋体" w:hAnsi="宋体" w:cs="宋体"/>
                <w:sz w:val="24"/>
                <w:lang w:val="zh-CN"/>
              </w:rPr>
            </w:pPr>
            <w:r>
              <w:rPr>
                <w:rFonts w:hint="eastAsia" w:ascii="宋体" w:hAnsi="宋体" w:cs="宋体"/>
                <w:sz w:val="24"/>
                <w:lang w:val="zh-CN"/>
              </w:rPr>
              <w:t>6</w:t>
            </w:r>
          </w:p>
        </w:tc>
        <w:tc>
          <w:tcPr>
            <w:tcW w:w="2403" w:type="dxa"/>
            <w:noWrap w:val="0"/>
            <w:vAlign w:val="center"/>
          </w:tcPr>
          <w:p w14:paraId="43E0BD67">
            <w:pPr>
              <w:autoSpaceDE w:val="0"/>
              <w:autoSpaceDN w:val="0"/>
              <w:adjustRightInd w:val="0"/>
              <w:rPr>
                <w:rFonts w:hint="eastAsia" w:ascii="宋体" w:hAnsi="宋体" w:cs="宋体"/>
                <w:sz w:val="24"/>
                <w:lang w:val="zh-CN"/>
              </w:rPr>
            </w:pPr>
            <w:r>
              <w:rPr>
                <w:rFonts w:ascii="宋体" w:hAnsi="宋体" w:cs="Arial"/>
                <w:sz w:val="24"/>
                <w:shd w:val="clear" w:color="auto" w:fill="FFFFFF"/>
              </w:rPr>
              <w:t>参加政府采购活动前三年内，在经营活动中没有重大违法记录</w:t>
            </w:r>
          </w:p>
        </w:tc>
        <w:tc>
          <w:tcPr>
            <w:tcW w:w="5247" w:type="dxa"/>
            <w:noWrap w:val="0"/>
            <w:vAlign w:val="center"/>
          </w:tcPr>
          <w:p w14:paraId="4EFF35A2">
            <w:pPr>
              <w:autoSpaceDE w:val="0"/>
              <w:autoSpaceDN w:val="0"/>
              <w:adjustRightInd w:val="0"/>
              <w:rPr>
                <w:rFonts w:hint="eastAsia" w:ascii="宋体" w:hAnsi="宋体" w:cs="宋体"/>
                <w:sz w:val="24"/>
                <w:lang w:val="zh-CN"/>
              </w:rPr>
            </w:pPr>
            <w:r>
              <w:rPr>
                <w:rFonts w:hint="eastAsia" w:ascii="宋体" w:hAnsi="宋体" w:cs="宋体"/>
                <w:sz w:val="24"/>
                <w:lang w:val="zh-CN"/>
              </w:rPr>
              <w:t>提供《三年内在经营活动中没有重大违法记录的声明》。</w:t>
            </w:r>
          </w:p>
          <w:p w14:paraId="207B8EF1">
            <w:pPr>
              <w:autoSpaceDE w:val="0"/>
              <w:autoSpaceDN w:val="0"/>
              <w:adjustRightInd w:val="0"/>
              <w:rPr>
                <w:rFonts w:hint="eastAsia" w:ascii="宋体" w:hAnsi="宋体" w:cs="宋体"/>
                <w:sz w:val="24"/>
                <w:lang w:val="zh-CN"/>
              </w:rPr>
            </w:pPr>
            <w:r>
              <w:rPr>
                <w:rFonts w:hint="eastAsia" w:ascii="宋体" w:hAnsi="宋体" w:cs="宋体"/>
                <w:sz w:val="24"/>
                <w:lang w:val="zh-CN"/>
              </w:rPr>
              <w:t>（格式见第八章）</w:t>
            </w:r>
          </w:p>
        </w:tc>
      </w:tr>
      <w:tr w14:paraId="5233F5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noWrap w:val="0"/>
            <w:vAlign w:val="center"/>
          </w:tcPr>
          <w:p w14:paraId="6B4E8D4D">
            <w:pPr>
              <w:autoSpaceDE w:val="0"/>
              <w:autoSpaceDN w:val="0"/>
              <w:adjustRightInd w:val="0"/>
              <w:rPr>
                <w:rFonts w:hint="eastAsia" w:ascii="宋体" w:hAnsi="宋体" w:cs="宋体"/>
                <w:sz w:val="24"/>
                <w:lang w:val="zh-CN"/>
              </w:rPr>
            </w:pPr>
            <w:r>
              <w:rPr>
                <w:rFonts w:hint="eastAsia" w:ascii="宋体" w:hAnsi="宋体" w:cs="宋体"/>
                <w:b/>
                <w:bCs/>
                <w:sz w:val="24"/>
                <w:lang w:val="zh-CN"/>
              </w:rPr>
              <w:t>（二）特定资格条件</w:t>
            </w:r>
          </w:p>
        </w:tc>
      </w:tr>
      <w:tr w14:paraId="4E0514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center"/>
          </w:tcPr>
          <w:p w14:paraId="7D133D84">
            <w:pPr>
              <w:autoSpaceDE w:val="0"/>
              <w:autoSpaceDN w:val="0"/>
              <w:adjustRightInd w:val="0"/>
              <w:jc w:val="center"/>
              <w:rPr>
                <w:rFonts w:hint="eastAsia" w:ascii="宋体" w:hAnsi="宋体" w:cs="宋体"/>
                <w:sz w:val="24"/>
                <w:lang w:val="zh-CN"/>
              </w:rPr>
            </w:pPr>
            <w:r>
              <w:rPr>
                <w:rFonts w:hint="eastAsia" w:ascii="宋体" w:hAnsi="宋体" w:cs="宋体"/>
                <w:sz w:val="24"/>
                <w:lang w:val="zh-CN"/>
              </w:rPr>
              <w:t>8</w:t>
            </w:r>
          </w:p>
        </w:tc>
        <w:tc>
          <w:tcPr>
            <w:tcW w:w="2403" w:type="dxa"/>
            <w:noWrap w:val="0"/>
            <w:vAlign w:val="center"/>
          </w:tcPr>
          <w:p w14:paraId="23FBE9BD">
            <w:pPr>
              <w:autoSpaceDE w:val="0"/>
              <w:autoSpaceDN w:val="0"/>
              <w:adjustRightInd w:val="0"/>
              <w:rPr>
                <w:rFonts w:hint="eastAsia" w:ascii="宋体" w:hAnsi="宋体" w:cs="宋体"/>
                <w:sz w:val="24"/>
                <w:lang w:val="zh-CN"/>
              </w:rPr>
            </w:pPr>
            <w:r>
              <w:rPr>
                <w:rFonts w:hint="eastAsia" w:ascii="宋体" w:hAnsi="宋体" w:cs="宋体"/>
                <w:sz w:val="24"/>
                <w:lang w:val="zh-CN"/>
              </w:rPr>
              <w:t>符合询价通知书第一章《采购邀请》中确定的供应商特定资格条件</w:t>
            </w:r>
          </w:p>
        </w:tc>
        <w:tc>
          <w:tcPr>
            <w:tcW w:w="5247" w:type="dxa"/>
            <w:noWrap w:val="0"/>
            <w:vAlign w:val="center"/>
          </w:tcPr>
          <w:p w14:paraId="30F4DDE3">
            <w:pPr>
              <w:autoSpaceDE w:val="0"/>
              <w:autoSpaceDN w:val="0"/>
              <w:adjustRightInd w:val="0"/>
              <w:rPr>
                <w:rFonts w:hint="default" w:ascii="宋体" w:hAnsi="宋体" w:eastAsia="宋体" w:cs="宋体"/>
                <w:sz w:val="24"/>
                <w:lang w:val="en-US" w:eastAsia="zh-CN"/>
              </w:rPr>
            </w:pPr>
            <w:r>
              <w:rPr>
                <w:rFonts w:hint="default" w:ascii="宋体" w:hAnsi="宋体" w:eastAsia="宋体" w:cs="宋体"/>
                <w:sz w:val="24"/>
                <w:lang w:val="en-US" w:eastAsia="zh-CN"/>
              </w:rPr>
              <w:t>(1)供应商如是所提供饮用水的制造商，需提供其生产厂家的《食品生产许可证》或《全国工业产品生产许可证》；供应商如是所提供饮用水的经销商或代理商，需提供：产品代理证书或生产制造商授权委托书；有效期内的《食品经营许可证》。投标人还需提供近1年内检验报告最少1次证明材料；</w:t>
            </w:r>
          </w:p>
        </w:tc>
      </w:tr>
      <w:tr w14:paraId="301F8B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noWrap w:val="0"/>
            <w:vAlign w:val="center"/>
          </w:tcPr>
          <w:p w14:paraId="339FD5D1">
            <w:pPr>
              <w:autoSpaceDE w:val="0"/>
              <w:autoSpaceDN w:val="0"/>
              <w:adjustRightInd w:val="0"/>
              <w:rPr>
                <w:rFonts w:hint="eastAsia" w:ascii="宋体" w:hAnsi="宋体" w:cs="宋体"/>
                <w:sz w:val="24"/>
                <w:lang w:val="zh-CN"/>
              </w:rPr>
            </w:pPr>
            <w:r>
              <w:rPr>
                <w:rFonts w:hint="eastAsia" w:ascii="宋体" w:hAnsi="宋体" w:cs="宋体"/>
                <w:b/>
                <w:bCs/>
                <w:sz w:val="24"/>
                <w:lang w:val="zh-CN"/>
              </w:rPr>
              <w:t>（三）保证金</w:t>
            </w:r>
          </w:p>
        </w:tc>
      </w:tr>
      <w:tr w14:paraId="0D3904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center"/>
          </w:tcPr>
          <w:p w14:paraId="131CF06A">
            <w:pPr>
              <w:autoSpaceDE w:val="0"/>
              <w:autoSpaceDN w:val="0"/>
              <w:adjustRightInd w:val="0"/>
              <w:jc w:val="center"/>
              <w:rPr>
                <w:rFonts w:hint="eastAsia" w:ascii="宋体" w:hAnsi="宋体" w:cs="宋体"/>
                <w:sz w:val="24"/>
                <w:lang w:val="zh-CN"/>
              </w:rPr>
            </w:pPr>
            <w:r>
              <w:rPr>
                <w:rFonts w:hint="eastAsia" w:ascii="宋体" w:hAnsi="宋体" w:cs="宋体"/>
                <w:sz w:val="24"/>
                <w:lang w:val="zh-CN"/>
              </w:rPr>
              <w:t>9</w:t>
            </w:r>
          </w:p>
        </w:tc>
        <w:tc>
          <w:tcPr>
            <w:tcW w:w="2403" w:type="dxa"/>
            <w:noWrap w:val="0"/>
            <w:vAlign w:val="center"/>
          </w:tcPr>
          <w:p w14:paraId="4F3AEC76">
            <w:pPr>
              <w:autoSpaceDE w:val="0"/>
              <w:autoSpaceDN w:val="0"/>
              <w:adjustRightInd w:val="0"/>
              <w:rPr>
                <w:rFonts w:hint="eastAsia" w:ascii="宋体" w:hAnsi="宋体" w:cs="宋体"/>
                <w:sz w:val="24"/>
                <w:lang w:val="zh-CN"/>
              </w:rPr>
            </w:pPr>
            <w:r>
              <w:rPr>
                <w:rFonts w:hint="eastAsia" w:ascii="宋体" w:hAnsi="宋体" w:cs="宋体"/>
                <w:sz w:val="24"/>
                <w:lang w:val="zh-CN"/>
              </w:rPr>
              <w:t>按照询价通知书规定提交询价保证金</w:t>
            </w:r>
          </w:p>
        </w:tc>
        <w:tc>
          <w:tcPr>
            <w:tcW w:w="5247" w:type="dxa"/>
            <w:noWrap w:val="0"/>
            <w:vAlign w:val="center"/>
          </w:tcPr>
          <w:p w14:paraId="7650A2EE">
            <w:pPr>
              <w:autoSpaceDE w:val="0"/>
              <w:autoSpaceDN w:val="0"/>
              <w:adjustRightInd w:val="0"/>
              <w:rPr>
                <w:rFonts w:hint="default" w:ascii="宋体" w:hAnsi="宋体" w:eastAsia="宋体" w:cs="宋体"/>
                <w:sz w:val="24"/>
                <w:lang w:val="en-US" w:eastAsia="zh-CN"/>
              </w:rPr>
            </w:pPr>
            <w:r>
              <w:rPr>
                <w:rFonts w:hint="eastAsia" w:ascii="宋体" w:hAnsi="宋体" w:eastAsia="宋体" w:cs="宋体"/>
                <w:sz w:val="24"/>
                <w:lang w:val="en-US" w:eastAsia="zh-CN"/>
              </w:rPr>
              <w:t>本项目不收取投标保证金</w:t>
            </w:r>
          </w:p>
        </w:tc>
      </w:tr>
      <w:tr w14:paraId="610431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noWrap w:val="0"/>
            <w:vAlign w:val="center"/>
          </w:tcPr>
          <w:p w14:paraId="49B443DD">
            <w:pPr>
              <w:autoSpaceDE w:val="0"/>
              <w:autoSpaceDN w:val="0"/>
              <w:adjustRightInd w:val="0"/>
              <w:rPr>
                <w:rFonts w:hint="eastAsia" w:ascii="宋体" w:hAnsi="宋体" w:cs="宋体"/>
                <w:sz w:val="24"/>
                <w:lang w:val="zh-CN"/>
              </w:rPr>
            </w:pPr>
            <w:r>
              <w:rPr>
                <w:rFonts w:hint="eastAsia" w:ascii="宋体" w:hAnsi="宋体" w:cs="宋体"/>
                <w:b/>
                <w:bCs/>
                <w:sz w:val="24"/>
                <w:lang w:val="zh-CN"/>
              </w:rPr>
              <w:t>（四）中小企业</w:t>
            </w:r>
          </w:p>
        </w:tc>
      </w:tr>
      <w:tr w14:paraId="77C0D8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center"/>
          </w:tcPr>
          <w:p w14:paraId="54BBD6BD">
            <w:pPr>
              <w:autoSpaceDE w:val="0"/>
              <w:autoSpaceDN w:val="0"/>
              <w:adjustRightInd w:val="0"/>
              <w:jc w:val="center"/>
              <w:rPr>
                <w:rFonts w:hint="eastAsia" w:ascii="宋体" w:hAnsi="宋体" w:cs="宋体"/>
                <w:sz w:val="24"/>
                <w:lang w:val="zh-CN"/>
              </w:rPr>
            </w:pPr>
            <w:r>
              <w:rPr>
                <w:rFonts w:hint="eastAsia" w:ascii="宋体" w:hAnsi="宋体" w:cs="宋体"/>
                <w:sz w:val="24"/>
                <w:lang w:val="zh-CN"/>
              </w:rPr>
              <w:t>10</w:t>
            </w:r>
          </w:p>
        </w:tc>
        <w:tc>
          <w:tcPr>
            <w:tcW w:w="2403" w:type="dxa"/>
            <w:noWrap w:val="0"/>
            <w:vAlign w:val="center"/>
          </w:tcPr>
          <w:p w14:paraId="7CECB094">
            <w:pPr>
              <w:autoSpaceDE w:val="0"/>
              <w:autoSpaceDN w:val="0"/>
              <w:adjustRightInd w:val="0"/>
              <w:rPr>
                <w:rFonts w:hint="eastAsia" w:ascii="宋体" w:hAnsi="宋体" w:cs="宋体"/>
                <w:sz w:val="24"/>
                <w:lang w:val="zh-CN"/>
              </w:rPr>
            </w:pPr>
            <w:r>
              <w:rPr>
                <w:rFonts w:hint="eastAsia" w:ascii="宋体" w:hAnsi="宋体" w:cs="宋体"/>
                <w:sz w:val="24"/>
                <w:lang w:val="zh-CN"/>
              </w:rPr>
              <w:t>合格的中小企业</w:t>
            </w:r>
          </w:p>
        </w:tc>
        <w:tc>
          <w:tcPr>
            <w:tcW w:w="5247" w:type="dxa"/>
            <w:noWrap w:val="0"/>
            <w:vAlign w:val="center"/>
          </w:tcPr>
          <w:p w14:paraId="103F62F6">
            <w:pPr>
              <w:autoSpaceDE w:val="0"/>
              <w:autoSpaceDN w:val="0"/>
              <w:adjustRightInd w:val="0"/>
              <w:rPr>
                <w:rFonts w:hint="eastAsia" w:ascii="宋体" w:hAnsi="宋体" w:cs="宋体"/>
                <w:sz w:val="24"/>
                <w:lang w:val="zh-CN"/>
              </w:rPr>
            </w:pPr>
            <w:r>
              <w:rPr>
                <w:rFonts w:hint="eastAsia" w:ascii="宋体" w:hAnsi="宋体" w:cs="宋体"/>
                <w:sz w:val="24"/>
                <w:lang w:val="zh-CN"/>
              </w:rPr>
              <w:t>如本项目专门面向中小企业或小型、微型企业采购，投标人应提供《中小企业声明函》或《残疾人福利性单位声明函》或《省级以上监狱管理局、戒毒管理局（含新疆生产建设兵团）出具的属于监狱企业的证明文件》。提供的《中小企业声明函》应当符合本招标文件采购标的对应中小企业划分标准所属行业的规定。</w:t>
            </w:r>
          </w:p>
        </w:tc>
      </w:tr>
      <w:tr w14:paraId="034DEB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noWrap w:val="0"/>
            <w:vAlign w:val="center"/>
          </w:tcPr>
          <w:p w14:paraId="1893598E">
            <w:pPr>
              <w:autoSpaceDE w:val="0"/>
              <w:autoSpaceDN w:val="0"/>
              <w:adjustRightInd w:val="0"/>
              <w:rPr>
                <w:rFonts w:hint="eastAsia" w:ascii="宋体" w:hAnsi="宋体" w:cs="宋体"/>
                <w:sz w:val="24"/>
                <w:lang w:val="zh-CN"/>
              </w:rPr>
            </w:pPr>
            <w:r>
              <w:rPr>
                <w:rFonts w:hint="eastAsia" w:ascii="宋体" w:hAnsi="宋体" w:cs="宋体"/>
                <w:b/>
                <w:bCs/>
                <w:sz w:val="24"/>
                <w:lang w:val="zh-CN"/>
              </w:rPr>
              <w:t>（五）联合体（</w:t>
            </w:r>
            <w:r>
              <w:rPr>
                <w:rFonts w:hint="eastAsia" w:ascii="宋体" w:hAnsi="宋体" w:eastAsia="宋体" w:cs="宋体"/>
                <w:b/>
                <w:bCs/>
                <w:sz w:val="24"/>
                <w:lang w:val="en-US" w:eastAsia="zh-CN"/>
              </w:rPr>
              <w:t>本项目不适用</w:t>
            </w:r>
            <w:r>
              <w:rPr>
                <w:rFonts w:hint="eastAsia" w:ascii="宋体" w:hAnsi="宋体" w:cs="宋体"/>
                <w:b/>
                <w:bCs/>
                <w:sz w:val="24"/>
                <w:lang w:val="zh-CN"/>
              </w:rPr>
              <w:t>）</w:t>
            </w:r>
          </w:p>
        </w:tc>
      </w:tr>
      <w:tr w14:paraId="3D6234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center"/>
          </w:tcPr>
          <w:p w14:paraId="7B1F0211">
            <w:pPr>
              <w:autoSpaceDE w:val="0"/>
              <w:autoSpaceDN w:val="0"/>
              <w:adjustRightInd w:val="0"/>
              <w:jc w:val="center"/>
              <w:rPr>
                <w:rFonts w:hint="eastAsia" w:ascii="宋体" w:hAnsi="宋体" w:cs="宋体"/>
                <w:sz w:val="24"/>
                <w:lang w:val="zh-CN"/>
              </w:rPr>
            </w:pPr>
            <w:r>
              <w:rPr>
                <w:rFonts w:ascii="宋体" w:hAnsi="宋体" w:cs="宋体"/>
                <w:sz w:val="24"/>
                <w:lang w:val="zh-CN"/>
              </w:rPr>
              <w:t>11</w:t>
            </w:r>
          </w:p>
        </w:tc>
        <w:tc>
          <w:tcPr>
            <w:tcW w:w="2403" w:type="dxa"/>
            <w:noWrap w:val="0"/>
            <w:vAlign w:val="center"/>
          </w:tcPr>
          <w:p w14:paraId="6BBA0E1F">
            <w:pPr>
              <w:autoSpaceDE w:val="0"/>
              <w:autoSpaceDN w:val="0"/>
              <w:adjustRightInd w:val="0"/>
              <w:rPr>
                <w:rFonts w:hint="eastAsia" w:ascii="宋体" w:hAnsi="宋体" w:cs="宋体"/>
                <w:sz w:val="24"/>
                <w:lang w:val="zh-CN"/>
              </w:rPr>
            </w:pPr>
            <w:r>
              <w:rPr>
                <w:rFonts w:hint="eastAsia" w:ascii="宋体" w:hAnsi="宋体" w:cs="宋体"/>
                <w:sz w:val="24"/>
                <w:lang w:val="zh-CN"/>
              </w:rPr>
              <w:t>合格的联合体</w:t>
            </w:r>
          </w:p>
        </w:tc>
        <w:tc>
          <w:tcPr>
            <w:tcW w:w="5247" w:type="dxa"/>
            <w:noWrap w:val="0"/>
            <w:vAlign w:val="center"/>
          </w:tcPr>
          <w:p w14:paraId="01B1F1EF">
            <w:pPr>
              <w:autoSpaceDE w:val="0"/>
              <w:autoSpaceDN w:val="0"/>
              <w:adjustRightInd w:val="0"/>
              <w:rPr>
                <w:rFonts w:hint="eastAsia" w:ascii="宋体" w:hAnsi="宋体" w:cs="宋体"/>
                <w:sz w:val="24"/>
                <w:lang w:val="zh-CN"/>
              </w:rPr>
            </w:pPr>
            <w:r>
              <w:rPr>
                <w:rFonts w:hint="eastAsia" w:ascii="宋体" w:hAnsi="宋体" w:cs="宋体"/>
                <w:sz w:val="24"/>
                <w:lang w:val="zh-CN"/>
              </w:rPr>
              <w:t>1.响应文件中载明的联合体成员与参与本项目采购活动下载询价通知书填写投标信息时添加的联合体成员一致。</w:t>
            </w:r>
          </w:p>
          <w:p w14:paraId="7FFDADE0">
            <w:pPr>
              <w:autoSpaceDE w:val="0"/>
              <w:autoSpaceDN w:val="0"/>
              <w:adjustRightInd w:val="0"/>
              <w:rPr>
                <w:rFonts w:hint="eastAsia" w:hAnsi="宋体"/>
                <w:sz w:val="24"/>
              </w:rPr>
            </w:pPr>
            <w:r>
              <w:rPr>
                <w:rFonts w:hint="eastAsia" w:ascii="宋体" w:hAnsi="宋体" w:cs="宋体"/>
                <w:sz w:val="24"/>
                <w:lang w:val="zh-CN"/>
              </w:rPr>
              <w:t>2.如本项目允许联合体参加采购活动，供应商应提供《联合体协议书》（格式见第八章），</w:t>
            </w:r>
            <w:r>
              <w:rPr>
                <w:rFonts w:ascii="宋体" w:hAnsi="宋体" w:cs="宋体"/>
                <w:sz w:val="24"/>
                <w:lang w:val="zh-CN"/>
              </w:rPr>
              <w:t>载明联合体各方承担的工作和义务。第一章申请人的资格要求对于联合体协议中中小企业合同金额应当达到的比例以及中小企业与联合体成员间的关系有要求的，应符合相应要求。</w:t>
            </w:r>
            <w:r>
              <w:rPr>
                <w:rFonts w:hint="eastAsia" w:ascii="宋体" w:hAnsi="宋体" w:cs="宋体"/>
                <w:sz w:val="24"/>
                <w:lang w:val="zh-CN"/>
              </w:rPr>
              <w:t>《联合体协议书》应由联合体各成员共同签章</w:t>
            </w:r>
            <w:r>
              <w:rPr>
                <w:rFonts w:hint="eastAsia" w:hAnsi="宋体"/>
                <w:sz w:val="24"/>
              </w:rPr>
              <w:t>。</w:t>
            </w:r>
            <w:r>
              <w:rPr>
                <w:rFonts w:hint="eastAsia" w:ascii="宋体" w:hAnsi="宋体" w:cs="宋体"/>
                <w:sz w:val="24"/>
                <w:lang w:val="zh-CN"/>
              </w:rPr>
              <w:t>如本项目不允许联合体参加采购活动，以联合体形式参加采购活动的，响应无效。</w:t>
            </w:r>
          </w:p>
        </w:tc>
      </w:tr>
      <w:tr w14:paraId="652CB2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noWrap w:val="0"/>
            <w:vAlign w:val="center"/>
          </w:tcPr>
          <w:p w14:paraId="1F6D5ABE">
            <w:pPr>
              <w:autoSpaceDE w:val="0"/>
              <w:autoSpaceDN w:val="0"/>
              <w:adjustRightInd w:val="0"/>
              <w:rPr>
                <w:rFonts w:hint="eastAsia" w:ascii="宋体" w:hAnsi="宋体" w:cs="宋体"/>
                <w:sz w:val="24"/>
                <w:lang w:val="zh-CN"/>
              </w:rPr>
            </w:pPr>
            <w:r>
              <w:rPr>
                <w:rFonts w:hint="eastAsia" w:ascii="宋体" w:hAnsi="宋体" w:cs="宋体"/>
                <w:b/>
                <w:bCs/>
                <w:sz w:val="24"/>
                <w:lang w:val="zh-CN"/>
              </w:rPr>
              <w:t>（六）</w:t>
            </w:r>
            <w:r>
              <w:rPr>
                <w:rFonts w:hint="eastAsia" w:ascii="Arial" w:hAnsi="Arial" w:cs="Arial"/>
                <w:b/>
                <w:bCs/>
                <w:color w:val="000000"/>
                <w:sz w:val="24"/>
                <w:shd w:val="clear" w:color="auto" w:fill="FFFFFF"/>
              </w:rPr>
              <w:t>其他</w:t>
            </w:r>
          </w:p>
        </w:tc>
      </w:tr>
      <w:tr w14:paraId="0AAEC5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center"/>
          </w:tcPr>
          <w:p w14:paraId="501B3EDE">
            <w:pPr>
              <w:jc w:val="center"/>
              <w:rPr>
                <w:rFonts w:hint="eastAsia" w:ascii="宋体" w:hAnsi="宋体" w:cs="宋体"/>
                <w:sz w:val="24"/>
                <w:lang w:val="zh-CN"/>
              </w:rPr>
            </w:pPr>
            <w:r>
              <w:rPr>
                <w:rFonts w:hint="eastAsia" w:ascii="宋体" w:hAnsi="宋体" w:cs="宋体"/>
                <w:sz w:val="24"/>
                <w:lang w:val="zh-CN"/>
              </w:rPr>
              <w:t>1</w:t>
            </w:r>
            <w:r>
              <w:rPr>
                <w:rFonts w:ascii="宋体" w:hAnsi="宋体" w:cs="宋体"/>
                <w:sz w:val="24"/>
                <w:lang w:val="zh-CN"/>
              </w:rPr>
              <w:t>2</w:t>
            </w:r>
          </w:p>
        </w:tc>
        <w:tc>
          <w:tcPr>
            <w:tcW w:w="2403" w:type="dxa"/>
            <w:noWrap w:val="0"/>
            <w:vAlign w:val="center"/>
          </w:tcPr>
          <w:p w14:paraId="00BF198E">
            <w:pPr>
              <w:rPr>
                <w:rFonts w:hint="eastAsia" w:ascii="宋体" w:hAnsi="宋体" w:cs="宋体"/>
                <w:sz w:val="24"/>
                <w:lang w:val="zh-CN"/>
              </w:rPr>
            </w:pPr>
            <w:r>
              <w:rPr>
                <w:rFonts w:hint="eastAsia" w:ascii="宋体" w:hAnsi="宋体" w:cs="宋体"/>
                <w:sz w:val="24"/>
                <w:lang w:val="zh-CN"/>
              </w:rPr>
              <w:t>合格的合同分包</w:t>
            </w:r>
          </w:p>
        </w:tc>
        <w:tc>
          <w:tcPr>
            <w:tcW w:w="5247" w:type="dxa"/>
            <w:noWrap w:val="0"/>
            <w:vAlign w:val="top"/>
          </w:tcPr>
          <w:p w14:paraId="60FF64F1">
            <w:pPr>
              <w:rPr>
                <w:rFonts w:hint="eastAsia" w:ascii="宋体" w:hAnsi="宋体" w:cs="宋体"/>
                <w:sz w:val="24"/>
                <w:lang w:val="zh-CN"/>
              </w:rPr>
            </w:pPr>
            <w:r>
              <w:rPr>
                <w:rFonts w:hint="eastAsia" w:ascii="宋体" w:hAnsi="宋体" w:cs="宋体"/>
                <w:sz w:val="24"/>
                <w:lang w:val="zh-CN"/>
              </w:rPr>
              <w:t>1.供应商采用分包形式履行合同的，供应商应提供《分包意向协议》，载明各方承担的工作和义务。《分包意向协议》应由协议双方签字及盖章。</w:t>
            </w:r>
          </w:p>
          <w:p w14:paraId="4D6F2A0A">
            <w:pPr>
              <w:rPr>
                <w:rFonts w:hint="eastAsia" w:ascii="宋体" w:hAnsi="宋体" w:cs="宋体"/>
                <w:sz w:val="24"/>
                <w:lang w:val="zh-CN"/>
              </w:rPr>
            </w:pPr>
            <w:r>
              <w:rPr>
                <w:rFonts w:hint="eastAsia" w:ascii="宋体" w:hAnsi="宋体" w:cs="宋体"/>
                <w:sz w:val="24"/>
                <w:lang w:val="zh-CN"/>
              </w:rPr>
              <w:t>2.如第一章申请人的资格要求中对于分包意向协议中中小企业合同金额应当达到的比例以及中小企业与分包企业成员间的关系有要求，应符合相应要求。</w:t>
            </w:r>
          </w:p>
        </w:tc>
      </w:tr>
      <w:tr w14:paraId="6BA1D6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noWrap w:val="0"/>
            <w:vAlign w:val="center"/>
          </w:tcPr>
          <w:p w14:paraId="0A316C6C">
            <w:pPr>
              <w:autoSpaceDE w:val="0"/>
              <w:autoSpaceDN w:val="0"/>
              <w:adjustRightInd w:val="0"/>
              <w:jc w:val="left"/>
              <w:rPr>
                <w:rFonts w:hint="eastAsia" w:ascii="宋体" w:hAnsi="宋体" w:cs="宋体"/>
                <w:sz w:val="24"/>
                <w:lang w:val="zh-CN"/>
              </w:rPr>
            </w:pPr>
            <w:r>
              <w:rPr>
                <w:rFonts w:hint="eastAsia" w:ascii="宋体" w:hAnsi="宋体" w:cs="宋体"/>
                <w:sz w:val="24"/>
                <w:lang w:val="zh-CN"/>
              </w:rPr>
              <w:t>（七）其他</w:t>
            </w:r>
          </w:p>
        </w:tc>
      </w:tr>
      <w:tr w14:paraId="01E204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center"/>
          </w:tcPr>
          <w:p w14:paraId="6B1EDACA">
            <w:pPr>
              <w:autoSpaceDE w:val="0"/>
              <w:autoSpaceDN w:val="0"/>
              <w:adjustRightInd w:val="0"/>
              <w:jc w:val="center"/>
              <w:rPr>
                <w:rFonts w:hint="eastAsia" w:ascii="宋体" w:hAnsi="宋体" w:cs="宋体"/>
                <w:sz w:val="24"/>
                <w:lang w:val="zh-CN"/>
              </w:rPr>
            </w:pPr>
            <w:r>
              <w:rPr>
                <w:rFonts w:hint="eastAsia" w:ascii="宋体" w:hAnsi="宋体" w:cs="宋体"/>
                <w:sz w:val="24"/>
                <w:lang w:val="zh-CN"/>
              </w:rPr>
              <w:t>1</w:t>
            </w:r>
            <w:r>
              <w:rPr>
                <w:rFonts w:ascii="宋体" w:hAnsi="宋体" w:cs="宋体"/>
                <w:sz w:val="24"/>
                <w:lang w:val="zh-CN"/>
              </w:rPr>
              <w:t>3</w:t>
            </w:r>
          </w:p>
        </w:tc>
        <w:tc>
          <w:tcPr>
            <w:tcW w:w="2403" w:type="dxa"/>
            <w:noWrap w:val="0"/>
            <w:vAlign w:val="center"/>
          </w:tcPr>
          <w:p w14:paraId="761667AF">
            <w:pPr>
              <w:autoSpaceDE w:val="0"/>
              <w:autoSpaceDN w:val="0"/>
              <w:adjustRightInd w:val="0"/>
              <w:rPr>
                <w:rFonts w:hint="eastAsia" w:ascii="宋体" w:hAnsi="宋体" w:cs="宋体"/>
                <w:sz w:val="24"/>
                <w:lang w:val="zh-CN"/>
              </w:rPr>
            </w:pPr>
            <w:r>
              <w:rPr>
                <w:rFonts w:hint="eastAsia" w:ascii="宋体" w:hAnsi="宋体" w:cs="宋体"/>
                <w:sz w:val="24"/>
                <w:lang w:val="zh-CN"/>
              </w:rPr>
              <w:t>良好信用记录</w:t>
            </w:r>
          </w:p>
        </w:tc>
        <w:tc>
          <w:tcPr>
            <w:tcW w:w="5247" w:type="dxa"/>
            <w:noWrap w:val="0"/>
            <w:vAlign w:val="center"/>
          </w:tcPr>
          <w:p w14:paraId="61B84A57">
            <w:pPr>
              <w:autoSpaceDE w:val="0"/>
              <w:autoSpaceDN w:val="0"/>
              <w:adjustRightInd w:val="0"/>
              <w:rPr>
                <w:rFonts w:hint="eastAsia" w:ascii="宋体" w:hAnsi="宋体" w:eastAsia="宋体" w:cs="宋体"/>
                <w:sz w:val="24"/>
                <w:lang w:val="en-US" w:eastAsia="zh-CN"/>
              </w:rPr>
            </w:pPr>
            <w:r>
              <w:rPr>
                <w:rFonts w:hint="eastAsia" w:ascii="宋体" w:hAnsi="宋体" w:eastAsia="宋体" w:cs="宋体"/>
                <w:sz w:val="24"/>
                <w:lang w:val="en-US" w:eastAsia="zh-CN"/>
              </w:rPr>
              <w:t>提供信用截图：</w:t>
            </w:r>
          </w:p>
          <w:p w14:paraId="48B8B3CD">
            <w:pPr>
              <w:autoSpaceDE w:val="0"/>
              <w:autoSpaceDN w:val="0"/>
              <w:adjustRightInd w:val="0"/>
              <w:rPr>
                <w:rFonts w:hint="eastAsia" w:ascii="宋体" w:hAnsi="宋体" w:cs="宋体"/>
                <w:sz w:val="24"/>
                <w:lang w:val="zh-CN"/>
              </w:rPr>
            </w:pPr>
            <w:r>
              <w:rPr>
                <w:rFonts w:hint="eastAsia" w:ascii="宋体" w:hAnsi="宋体" w:cs="宋体"/>
                <w:sz w:val="24"/>
                <w:lang w:val="zh-CN"/>
              </w:rPr>
              <w:t>资格审查时，询价小组通过 “信用中国”网站（www.creditchina.gov.cn）、中国政府采购网（www.ccgp.gov.cn）渠道查询供应商信用记录。经查询，列入失信被执行人、重大税收违法案件当事人名单、政府采购严重违法失信行为记录名单，其响应无效。</w:t>
            </w:r>
          </w:p>
        </w:tc>
      </w:tr>
      <w:tr w14:paraId="586BE3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center"/>
          </w:tcPr>
          <w:p w14:paraId="1AFF1F74">
            <w:pPr>
              <w:autoSpaceDE w:val="0"/>
              <w:autoSpaceDN w:val="0"/>
              <w:adjustRightInd w:val="0"/>
              <w:jc w:val="center"/>
              <w:rPr>
                <w:rFonts w:hint="eastAsia" w:ascii="宋体" w:hAnsi="宋体" w:cs="宋体"/>
                <w:sz w:val="24"/>
                <w:lang w:val="zh-CN"/>
              </w:rPr>
            </w:pPr>
            <w:r>
              <w:rPr>
                <w:rFonts w:hint="eastAsia" w:ascii="宋体" w:hAnsi="宋体" w:cs="宋体"/>
                <w:sz w:val="24"/>
                <w:lang w:val="zh-CN"/>
              </w:rPr>
              <w:t>1</w:t>
            </w:r>
            <w:r>
              <w:rPr>
                <w:rFonts w:ascii="宋体" w:hAnsi="宋体" w:cs="宋体"/>
                <w:sz w:val="24"/>
                <w:lang w:val="zh-CN"/>
              </w:rPr>
              <w:t>4</w:t>
            </w:r>
          </w:p>
        </w:tc>
        <w:tc>
          <w:tcPr>
            <w:tcW w:w="2403" w:type="dxa"/>
            <w:noWrap w:val="0"/>
            <w:vAlign w:val="center"/>
          </w:tcPr>
          <w:p w14:paraId="0D9AF7DF">
            <w:pPr>
              <w:autoSpaceDE w:val="0"/>
              <w:autoSpaceDN w:val="0"/>
              <w:adjustRightInd w:val="0"/>
              <w:rPr>
                <w:rFonts w:ascii="Arial" w:hAnsi="Arial" w:cs="Arial"/>
                <w:color w:val="000000"/>
                <w:sz w:val="24"/>
                <w:shd w:val="clear" w:color="auto" w:fill="FFFFFF"/>
              </w:rPr>
            </w:pPr>
            <w:r>
              <w:rPr>
                <w:rFonts w:hint="eastAsia" w:ascii="宋体" w:hAnsi="宋体"/>
                <w:sz w:val="24"/>
              </w:rPr>
              <w:t>为采购项目提供整体设计、规范编制或者项目管理、监理、检测等服务的供应商，不得再参加该采购项目的其他采购活动</w:t>
            </w:r>
          </w:p>
        </w:tc>
        <w:tc>
          <w:tcPr>
            <w:tcW w:w="5247" w:type="dxa"/>
            <w:noWrap w:val="0"/>
            <w:vAlign w:val="center"/>
          </w:tcPr>
          <w:p w14:paraId="3CA88C54">
            <w:pPr>
              <w:autoSpaceDE w:val="0"/>
              <w:autoSpaceDN w:val="0"/>
              <w:adjustRightInd w:val="0"/>
              <w:rPr>
                <w:rFonts w:hint="eastAsia" w:ascii="宋体" w:hAnsi="宋体" w:cs="宋体"/>
                <w:sz w:val="24"/>
                <w:lang w:val="zh-CN"/>
              </w:rPr>
            </w:pPr>
            <w:r>
              <w:rPr>
                <w:rFonts w:hint="eastAsia" w:ascii="宋体" w:hAnsi="宋体" w:cs="宋体"/>
                <w:sz w:val="24"/>
                <w:lang w:val="zh-CN"/>
              </w:rPr>
              <w:t>提供《供应商有关资格条件声明函》。</w:t>
            </w:r>
          </w:p>
          <w:p w14:paraId="1B5C5DAE">
            <w:pPr>
              <w:autoSpaceDE w:val="0"/>
              <w:autoSpaceDN w:val="0"/>
              <w:adjustRightInd w:val="0"/>
              <w:rPr>
                <w:rFonts w:hint="eastAsia" w:ascii="宋体" w:hAnsi="宋体" w:cs="宋体"/>
                <w:sz w:val="24"/>
                <w:lang w:val="zh-CN"/>
              </w:rPr>
            </w:pPr>
            <w:r>
              <w:rPr>
                <w:rFonts w:hint="eastAsia" w:ascii="宋体" w:hAnsi="宋体" w:cs="宋体"/>
                <w:sz w:val="24"/>
                <w:lang w:val="zh-CN"/>
              </w:rPr>
              <w:t>（格式见第八章）</w:t>
            </w:r>
          </w:p>
        </w:tc>
      </w:tr>
      <w:tr w14:paraId="29D4CA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center"/>
          </w:tcPr>
          <w:p w14:paraId="100538EB">
            <w:pPr>
              <w:autoSpaceDE w:val="0"/>
              <w:autoSpaceDN w:val="0"/>
              <w:adjustRightInd w:val="0"/>
              <w:jc w:val="center"/>
              <w:rPr>
                <w:rFonts w:hint="eastAsia" w:ascii="宋体" w:hAnsi="宋体" w:cs="宋体"/>
                <w:sz w:val="24"/>
                <w:lang w:val="zh-CN"/>
              </w:rPr>
            </w:pPr>
            <w:r>
              <w:rPr>
                <w:rFonts w:hint="eastAsia" w:ascii="宋体" w:hAnsi="宋体" w:cs="宋体"/>
                <w:sz w:val="24"/>
                <w:lang w:val="zh-CN"/>
              </w:rPr>
              <w:t>1</w:t>
            </w:r>
            <w:r>
              <w:rPr>
                <w:rFonts w:ascii="宋体" w:hAnsi="宋体" w:cs="宋体"/>
                <w:sz w:val="24"/>
                <w:lang w:val="zh-CN"/>
              </w:rPr>
              <w:t>5</w:t>
            </w:r>
          </w:p>
        </w:tc>
        <w:tc>
          <w:tcPr>
            <w:tcW w:w="2403" w:type="dxa"/>
            <w:noWrap w:val="0"/>
            <w:vAlign w:val="center"/>
          </w:tcPr>
          <w:p w14:paraId="0E206B5A">
            <w:pPr>
              <w:autoSpaceDE w:val="0"/>
              <w:autoSpaceDN w:val="0"/>
              <w:adjustRightInd w:val="0"/>
              <w:rPr>
                <w:rFonts w:hint="eastAsia" w:ascii="Arial" w:hAnsi="Arial" w:cs="Arial"/>
                <w:color w:val="000000"/>
                <w:sz w:val="24"/>
                <w:shd w:val="clear" w:color="auto" w:fill="FFFFFF"/>
              </w:rPr>
            </w:pPr>
            <w:r>
              <w:rPr>
                <w:rFonts w:hint="eastAsia" w:ascii="宋体" w:hAnsi="宋体"/>
                <w:color w:val="000000"/>
                <w:sz w:val="24"/>
              </w:rPr>
              <w:t>单位负责人为同一人或者存在直接控股、管理关系的不同供应商，不得参加同一合同项下政府采购活动</w:t>
            </w:r>
          </w:p>
        </w:tc>
        <w:tc>
          <w:tcPr>
            <w:tcW w:w="5247" w:type="dxa"/>
            <w:noWrap w:val="0"/>
            <w:vAlign w:val="center"/>
          </w:tcPr>
          <w:p w14:paraId="580186BC">
            <w:pPr>
              <w:autoSpaceDE w:val="0"/>
              <w:autoSpaceDN w:val="0"/>
              <w:adjustRightInd w:val="0"/>
              <w:rPr>
                <w:rFonts w:hint="eastAsia" w:ascii="宋体" w:hAnsi="宋体" w:cs="宋体"/>
                <w:sz w:val="24"/>
                <w:lang w:val="zh-CN"/>
              </w:rPr>
            </w:pPr>
            <w:r>
              <w:rPr>
                <w:rFonts w:hint="eastAsia" w:ascii="宋体" w:hAnsi="宋体" w:cs="宋体"/>
                <w:sz w:val="24"/>
                <w:lang w:val="zh-CN"/>
              </w:rPr>
              <w:t>在评审过程中发现供应商有违反此项规定的，询价小组应当认定其响应无效。</w:t>
            </w:r>
          </w:p>
        </w:tc>
      </w:tr>
      <w:tr w14:paraId="123AC6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center"/>
          </w:tcPr>
          <w:p w14:paraId="5D40F01C">
            <w:pPr>
              <w:autoSpaceDE w:val="0"/>
              <w:autoSpaceDN w:val="0"/>
              <w:adjustRightInd w:val="0"/>
              <w:jc w:val="center"/>
              <w:rPr>
                <w:rFonts w:hint="eastAsia" w:ascii="宋体" w:hAnsi="宋体" w:cs="宋体"/>
                <w:sz w:val="24"/>
                <w:lang w:val="zh-CN"/>
              </w:rPr>
            </w:pPr>
            <w:r>
              <w:rPr>
                <w:rFonts w:hint="eastAsia" w:ascii="宋体" w:hAnsi="宋体" w:cs="宋体"/>
                <w:sz w:val="24"/>
                <w:lang w:val="zh-CN"/>
              </w:rPr>
              <w:t>1</w:t>
            </w:r>
            <w:r>
              <w:rPr>
                <w:rFonts w:ascii="宋体" w:hAnsi="宋体" w:cs="宋体"/>
                <w:sz w:val="24"/>
                <w:lang w:val="zh-CN"/>
              </w:rPr>
              <w:t>6</w:t>
            </w:r>
          </w:p>
        </w:tc>
        <w:tc>
          <w:tcPr>
            <w:tcW w:w="2403" w:type="dxa"/>
            <w:noWrap w:val="0"/>
            <w:vAlign w:val="center"/>
          </w:tcPr>
          <w:p w14:paraId="0F982A3D">
            <w:pPr>
              <w:autoSpaceDE w:val="0"/>
              <w:autoSpaceDN w:val="0"/>
              <w:adjustRightInd w:val="0"/>
              <w:rPr>
                <w:rFonts w:hint="eastAsia" w:ascii="宋体" w:hAnsi="宋体"/>
                <w:color w:val="000000"/>
                <w:sz w:val="24"/>
              </w:rPr>
            </w:pPr>
            <w:r>
              <w:rPr>
                <w:rFonts w:hint="eastAsia" w:ascii="宋体" w:hAnsi="宋体"/>
                <w:color w:val="000000"/>
                <w:sz w:val="24"/>
              </w:rPr>
              <w:t>不得以他人名义参加采购活动、串通投标、以行贿手段谋取成交或者以其他弄虚作假方式参加采购活动</w:t>
            </w:r>
          </w:p>
        </w:tc>
        <w:tc>
          <w:tcPr>
            <w:tcW w:w="5247" w:type="dxa"/>
            <w:noWrap w:val="0"/>
            <w:vAlign w:val="center"/>
          </w:tcPr>
          <w:p w14:paraId="542FD923">
            <w:pPr>
              <w:autoSpaceDE w:val="0"/>
              <w:autoSpaceDN w:val="0"/>
              <w:adjustRightInd w:val="0"/>
              <w:rPr>
                <w:rFonts w:hint="eastAsia" w:ascii="宋体" w:hAnsi="宋体"/>
                <w:color w:val="000000"/>
                <w:sz w:val="24"/>
              </w:rPr>
            </w:pPr>
            <w:r>
              <w:rPr>
                <w:rFonts w:hint="eastAsia" w:ascii="宋体" w:hAnsi="宋体" w:cs="宋体"/>
                <w:sz w:val="24"/>
                <w:lang w:val="zh-CN"/>
              </w:rPr>
              <w:t>在评审过程中发现供应商有违反此项规定的，询价小组应当认定其响应无效。</w:t>
            </w:r>
          </w:p>
        </w:tc>
      </w:tr>
      <w:tr w14:paraId="51C278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65" w:type="dxa"/>
            <w:noWrap w:val="0"/>
            <w:vAlign w:val="center"/>
          </w:tcPr>
          <w:p w14:paraId="2250CA3A">
            <w:pPr>
              <w:autoSpaceDE w:val="0"/>
              <w:autoSpaceDN w:val="0"/>
              <w:adjustRightInd w:val="0"/>
              <w:jc w:val="center"/>
              <w:rPr>
                <w:rFonts w:hint="eastAsia" w:ascii="宋体" w:hAnsi="宋体" w:cs="宋体"/>
                <w:sz w:val="24"/>
                <w:lang w:val="zh-CN"/>
              </w:rPr>
            </w:pPr>
            <w:r>
              <w:rPr>
                <w:rFonts w:hint="eastAsia" w:ascii="宋体" w:hAnsi="宋体" w:cs="宋体"/>
                <w:sz w:val="24"/>
                <w:lang w:val="zh-CN"/>
              </w:rPr>
              <w:t>1</w:t>
            </w:r>
            <w:r>
              <w:rPr>
                <w:rFonts w:ascii="宋体" w:hAnsi="宋体" w:cs="宋体"/>
                <w:sz w:val="24"/>
                <w:lang w:val="zh-CN"/>
              </w:rPr>
              <w:t>7</w:t>
            </w:r>
          </w:p>
        </w:tc>
        <w:tc>
          <w:tcPr>
            <w:tcW w:w="2403" w:type="dxa"/>
            <w:noWrap w:val="0"/>
            <w:vAlign w:val="center"/>
          </w:tcPr>
          <w:p w14:paraId="3AFD295B">
            <w:pPr>
              <w:autoSpaceDE w:val="0"/>
              <w:autoSpaceDN w:val="0"/>
              <w:adjustRightInd w:val="0"/>
              <w:rPr>
                <w:rFonts w:hint="eastAsia" w:ascii="宋体" w:hAnsi="宋体"/>
                <w:color w:val="000000"/>
                <w:sz w:val="24"/>
              </w:rPr>
            </w:pPr>
            <w:r>
              <w:rPr>
                <w:rFonts w:hint="eastAsia" w:ascii="宋体" w:hAnsi="宋体"/>
                <w:color w:val="000000"/>
                <w:sz w:val="24"/>
              </w:rPr>
              <w:t>未出现影响采购公正的违法、违规行为</w:t>
            </w:r>
          </w:p>
        </w:tc>
        <w:tc>
          <w:tcPr>
            <w:tcW w:w="5247" w:type="dxa"/>
            <w:noWrap w:val="0"/>
            <w:vAlign w:val="center"/>
          </w:tcPr>
          <w:p w14:paraId="60B4EF78">
            <w:pPr>
              <w:autoSpaceDE w:val="0"/>
              <w:autoSpaceDN w:val="0"/>
              <w:adjustRightInd w:val="0"/>
              <w:rPr>
                <w:rFonts w:hint="eastAsia" w:ascii="宋体" w:hAnsi="宋体"/>
                <w:color w:val="000000"/>
                <w:sz w:val="24"/>
              </w:rPr>
            </w:pPr>
            <w:r>
              <w:rPr>
                <w:rFonts w:hint="eastAsia" w:ascii="宋体" w:hAnsi="宋体" w:cs="宋体"/>
                <w:sz w:val="24"/>
                <w:lang w:val="zh-CN"/>
              </w:rPr>
              <w:t>在评审过程中发现供应商有违反此项规定的，询价小组应当认定其响应无效。</w:t>
            </w:r>
          </w:p>
        </w:tc>
      </w:tr>
    </w:tbl>
    <w:p w14:paraId="59C85538">
      <w:pPr>
        <w:spacing w:line="71" w:lineRule="exact"/>
      </w:pPr>
    </w:p>
    <w:p w14:paraId="31EAEE51">
      <w:pPr>
        <w:spacing w:line="89" w:lineRule="auto"/>
        <w:rPr>
          <w:rFonts w:ascii="Arial"/>
          <w:sz w:val="2"/>
        </w:rPr>
      </w:pPr>
    </w:p>
    <w:p w14:paraId="548BF602">
      <w:pPr>
        <w:spacing w:before="38" w:line="232" w:lineRule="auto"/>
        <w:ind w:left="513"/>
        <w:rPr>
          <w:rFonts w:ascii="宋体" w:hAnsi="宋体" w:eastAsia="宋体" w:cs="宋体"/>
          <w:sz w:val="23"/>
          <w:szCs w:val="23"/>
        </w:rPr>
      </w:pPr>
      <w:r>
        <w:rPr>
          <w:rFonts w:ascii="宋体" w:hAnsi="宋体" w:eastAsia="宋体" w:cs="宋体"/>
          <w:sz w:val="23"/>
          <w:szCs w:val="23"/>
        </w:rPr>
        <w:t>注：</w:t>
      </w:r>
    </w:p>
    <w:p w14:paraId="69C625E6">
      <w:pPr>
        <w:spacing w:before="22" w:line="229" w:lineRule="auto"/>
        <w:ind w:left="514"/>
        <w:rPr>
          <w:rFonts w:ascii="宋体" w:hAnsi="宋体" w:eastAsia="宋体" w:cs="宋体"/>
          <w:sz w:val="23"/>
          <w:szCs w:val="23"/>
        </w:rPr>
      </w:pPr>
      <w:r>
        <w:rPr>
          <w:rFonts w:ascii="宋体" w:hAnsi="宋体" w:eastAsia="宋体" w:cs="宋体"/>
          <w:spacing w:val="-12"/>
          <w:sz w:val="23"/>
          <w:szCs w:val="23"/>
        </w:rPr>
        <w:t>有下</w:t>
      </w:r>
      <w:r>
        <w:rPr>
          <w:rFonts w:ascii="宋体" w:hAnsi="宋体" w:eastAsia="宋体" w:cs="宋体"/>
          <w:spacing w:val="-6"/>
          <w:sz w:val="23"/>
          <w:szCs w:val="23"/>
        </w:rPr>
        <w:t>列情形之一的，视为供应商串通投标，其响应无效：</w:t>
      </w:r>
    </w:p>
    <w:p w14:paraId="6866DCE7">
      <w:pPr>
        <w:spacing w:before="27" w:line="227" w:lineRule="auto"/>
        <w:ind w:left="525"/>
        <w:rPr>
          <w:rFonts w:ascii="宋体" w:hAnsi="宋体" w:eastAsia="宋体" w:cs="宋体"/>
          <w:sz w:val="23"/>
          <w:szCs w:val="23"/>
        </w:rPr>
      </w:pPr>
      <w:r>
        <w:rPr>
          <w:rFonts w:hint="eastAsia" w:ascii="宋体" w:hAnsi="宋体" w:eastAsia="宋体" w:cs="宋体"/>
          <w:spacing w:val="-3"/>
          <w:sz w:val="23"/>
          <w:szCs w:val="23"/>
          <w:lang w:eastAsia="zh-CN"/>
        </w:rPr>
        <w:t>（</w:t>
      </w:r>
      <w:r>
        <w:rPr>
          <w:rFonts w:ascii="宋体" w:hAnsi="宋体" w:eastAsia="宋体" w:cs="宋体"/>
          <w:spacing w:val="-2"/>
          <w:sz w:val="23"/>
          <w:szCs w:val="23"/>
        </w:rPr>
        <w:t>1</w:t>
      </w:r>
      <w:r>
        <w:rPr>
          <w:rFonts w:hint="eastAsia" w:ascii="宋体" w:hAnsi="宋体" w:eastAsia="宋体" w:cs="宋体"/>
          <w:spacing w:val="-2"/>
          <w:sz w:val="23"/>
          <w:szCs w:val="23"/>
          <w:lang w:eastAsia="zh-CN"/>
        </w:rPr>
        <w:t>）</w:t>
      </w:r>
      <w:r>
        <w:rPr>
          <w:rFonts w:ascii="宋体" w:hAnsi="宋体" w:eastAsia="宋体" w:cs="宋体"/>
          <w:spacing w:val="-2"/>
          <w:sz w:val="23"/>
          <w:szCs w:val="23"/>
        </w:rPr>
        <w:t>不同供应商的响应文件由同一单位或者个人编制；</w:t>
      </w:r>
    </w:p>
    <w:p w14:paraId="46554A06">
      <w:pPr>
        <w:spacing w:before="29" w:line="227" w:lineRule="auto"/>
        <w:ind w:left="525"/>
        <w:rPr>
          <w:rFonts w:ascii="宋体" w:hAnsi="宋体" w:eastAsia="宋体" w:cs="宋体"/>
          <w:sz w:val="23"/>
          <w:szCs w:val="23"/>
        </w:rPr>
      </w:pPr>
      <w:r>
        <w:rPr>
          <w:rFonts w:hint="eastAsia" w:ascii="宋体" w:hAnsi="宋体" w:eastAsia="宋体" w:cs="宋体"/>
          <w:spacing w:val="-3"/>
          <w:sz w:val="23"/>
          <w:szCs w:val="23"/>
          <w:lang w:eastAsia="zh-CN"/>
        </w:rPr>
        <w:t>（</w:t>
      </w:r>
      <w:r>
        <w:rPr>
          <w:rFonts w:ascii="宋体" w:hAnsi="宋体" w:eastAsia="宋体" w:cs="宋体"/>
          <w:spacing w:val="-2"/>
          <w:sz w:val="23"/>
          <w:szCs w:val="23"/>
        </w:rPr>
        <w:t>2</w:t>
      </w:r>
      <w:r>
        <w:rPr>
          <w:rFonts w:hint="eastAsia" w:ascii="宋体" w:hAnsi="宋体" w:eastAsia="宋体" w:cs="宋体"/>
          <w:spacing w:val="-2"/>
          <w:sz w:val="23"/>
          <w:szCs w:val="23"/>
          <w:lang w:eastAsia="zh-CN"/>
        </w:rPr>
        <w:t>）</w:t>
      </w:r>
      <w:r>
        <w:rPr>
          <w:rFonts w:ascii="宋体" w:hAnsi="宋体" w:eastAsia="宋体" w:cs="宋体"/>
          <w:spacing w:val="-2"/>
          <w:sz w:val="23"/>
          <w:szCs w:val="23"/>
        </w:rPr>
        <w:t>不同供应商委托同一单位或者个人办理采购事宜；</w:t>
      </w:r>
    </w:p>
    <w:p w14:paraId="145648B9">
      <w:pPr>
        <w:spacing w:before="29" w:line="227" w:lineRule="auto"/>
        <w:ind w:left="525"/>
        <w:rPr>
          <w:rFonts w:ascii="宋体" w:hAnsi="宋体" w:eastAsia="宋体" w:cs="宋体"/>
          <w:sz w:val="23"/>
          <w:szCs w:val="23"/>
        </w:rPr>
      </w:pPr>
      <w:r>
        <w:rPr>
          <w:rFonts w:hint="eastAsia" w:ascii="宋体" w:hAnsi="宋体" w:eastAsia="宋体" w:cs="宋体"/>
          <w:spacing w:val="-6"/>
          <w:sz w:val="23"/>
          <w:szCs w:val="23"/>
          <w:lang w:eastAsia="zh-CN"/>
        </w:rPr>
        <w:t>（</w:t>
      </w:r>
      <w:r>
        <w:rPr>
          <w:rFonts w:ascii="宋体" w:hAnsi="宋体" w:eastAsia="宋体" w:cs="宋体"/>
          <w:spacing w:val="-6"/>
          <w:sz w:val="23"/>
          <w:szCs w:val="23"/>
        </w:rPr>
        <w:t>3</w:t>
      </w:r>
      <w:r>
        <w:rPr>
          <w:rFonts w:hint="eastAsia" w:ascii="宋体" w:hAnsi="宋体" w:eastAsia="宋体" w:cs="宋体"/>
          <w:spacing w:val="-6"/>
          <w:sz w:val="23"/>
          <w:szCs w:val="23"/>
          <w:lang w:eastAsia="zh-CN"/>
        </w:rPr>
        <w:t>）</w:t>
      </w:r>
      <w:r>
        <w:rPr>
          <w:rFonts w:ascii="宋体" w:hAnsi="宋体" w:eastAsia="宋体" w:cs="宋体"/>
          <w:spacing w:val="-3"/>
          <w:sz w:val="23"/>
          <w:szCs w:val="23"/>
        </w:rPr>
        <w:t>不同供应商的响应文件载明的项目管理成员或者联系人员为同一人；</w:t>
      </w:r>
    </w:p>
    <w:p w14:paraId="2A4D7F34">
      <w:pPr>
        <w:spacing w:before="28" w:line="227" w:lineRule="auto"/>
        <w:ind w:left="525"/>
        <w:rPr>
          <w:rFonts w:ascii="宋体" w:hAnsi="宋体" w:eastAsia="宋体" w:cs="宋体"/>
          <w:sz w:val="23"/>
          <w:szCs w:val="23"/>
        </w:rPr>
      </w:pPr>
      <w:r>
        <w:rPr>
          <w:rFonts w:hint="eastAsia" w:ascii="宋体" w:hAnsi="宋体" w:eastAsia="宋体" w:cs="宋体"/>
          <w:spacing w:val="-4"/>
          <w:sz w:val="23"/>
          <w:szCs w:val="23"/>
          <w:lang w:eastAsia="zh-CN"/>
        </w:rPr>
        <w:t>（</w:t>
      </w:r>
      <w:r>
        <w:rPr>
          <w:rFonts w:ascii="宋体" w:hAnsi="宋体" w:eastAsia="宋体" w:cs="宋体"/>
          <w:spacing w:val="-4"/>
          <w:sz w:val="23"/>
          <w:szCs w:val="23"/>
        </w:rPr>
        <w:t>4</w:t>
      </w:r>
      <w:r>
        <w:rPr>
          <w:rFonts w:hint="eastAsia" w:ascii="宋体" w:hAnsi="宋体" w:eastAsia="宋体" w:cs="宋体"/>
          <w:spacing w:val="-4"/>
          <w:sz w:val="23"/>
          <w:szCs w:val="23"/>
          <w:lang w:eastAsia="zh-CN"/>
        </w:rPr>
        <w:t>）</w:t>
      </w:r>
      <w:r>
        <w:rPr>
          <w:rFonts w:ascii="宋体" w:hAnsi="宋体" w:eastAsia="宋体" w:cs="宋体"/>
          <w:spacing w:val="-4"/>
          <w:sz w:val="23"/>
          <w:szCs w:val="23"/>
        </w:rPr>
        <w:t>不同供应商</w:t>
      </w:r>
      <w:r>
        <w:rPr>
          <w:rFonts w:ascii="宋体" w:hAnsi="宋体" w:eastAsia="宋体" w:cs="宋体"/>
          <w:spacing w:val="-2"/>
          <w:sz w:val="23"/>
          <w:szCs w:val="23"/>
        </w:rPr>
        <w:t>的响应文件异常一致或者报价呈规律性差异；</w:t>
      </w:r>
    </w:p>
    <w:p w14:paraId="6F2628D5">
      <w:pPr>
        <w:spacing w:before="30" w:line="227" w:lineRule="auto"/>
        <w:ind w:left="525"/>
        <w:rPr>
          <w:rFonts w:ascii="宋体" w:hAnsi="宋体" w:eastAsia="宋体" w:cs="宋体"/>
          <w:sz w:val="23"/>
          <w:szCs w:val="23"/>
        </w:rPr>
      </w:pPr>
      <w:r>
        <w:rPr>
          <w:rFonts w:hint="eastAsia" w:ascii="宋体" w:hAnsi="宋体" w:eastAsia="宋体" w:cs="宋体"/>
          <w:spacing w:val="-1"/>
          <w:sz w:val="23"/>
          <w:szCs w:val="23"/>
          <w:lang w:eastAsia="zh-CN"/>
        </w:rPr>
        <w:t>（</w:t>
      </w:r>
      <w:r>
        <w:rPr>
          <w:rFonts w:ascii="宋体" w:hAnsi="宋体" w:eastAsia="宋体" w:cs="宋体"/>
          <w:spacing w:val="-1"/>
          <w:sz w:val="23"/>
          <w:szCs w:val="23"/>
        </w:rPr>
        <w:t>5</w:t>
      </w:r>
      <w:r>
        <w:rPr>
          <w:rFonts w:hint="eastAsia" w:ascii="宋体" w:hAnsi="宋体" w:eastAsia="宋体" w:cs="宋体"/>
          <w:spacing w:val="-1"/>
          <w:sz w:val="23"/>
          <w:szCs w:val="23"/>
          <w:lang w:eastAsia="zh-CN"/>
        </w:rPr>
        <w:t>）</w:t>
      </w:r>
      <w:r>
        <w:rPr>
          <w:rFonts w:ascii="宋体" w:hAnsi="宋体" w:eastAsia="宋体" w:cs="宋体"/>
          <w:spacing w:val="-1"/>
          <w:sz w:val="23"/>
          <w:szCs w:val="23"/>
        </w:rPr>
        <w:t>不</w:t>
      </w:r>
      <w:r>
        <w:rPr>
          <w:rFonts w:ascii="宋体" w:hAnsi="宋体" w:eastAsia="宋体" w:cs="宋体"/>
          <w:sz w:val="23"/>
          <w:szCs w:val="23"/>
        </w:rPr>
        <w:t>同供应商的响应文件相互混装；</w:t>
      </w:r>
    </w:p>
    <w:p w14:paraId="64B78485">
      <w:pPr>
        <w:spacing w:before="28" w:line="227" w:lineRule="auto"/>
        <w:ind w:left="544"/>
        <w:rPr>
          <w:rFonts w:ascii="宋体" w:hAnsi="宋体" w:eastAsia="宋体" w:cs="宋体"/>
          <w:sz w:val="23"/>
          <w:szCs w:val="23"/>
        </w:rPr>
      </w:pPr>
      <w:r>
        <w:rPr>
          <w:rFonts w:hint="eastAsia" w:ascii="宋体" w:hAnsi="宋体" w:eastAsia="宋体" w:cs="宋体"/>
          <w:spacing w:val="-4"/>
          <w:sz w:val="23"/>
          <w:szCs w:val="23"/>
          <w:lang w:eastAsia="zh-CN"/>
        </w:rPr>
        <w:t>（</w:t>
      </w:r>
      <w:r>
        <w:rPr>
          <w:rFonts w:ascii="宋体" w:hAnsi="宋体" w:eastAsia="宋体" w:cs="宋体"/>
          <w:spacing w:val="-4"/>
          <w:sz w:val="23"/>
          <w:szCs w:val="23"/>
        </w:rPr>
        <w:t>6</w:t>
      </w:r>
      <w:r>
        <w:rPr>
          <w:rFonts w:hint="eastAsia" w:ascii="宋体" w:hAnsi="宋体" w:eastAsia="宋体" w:cs="宋体"/>
          <w:spacing w:val="-4"/>
          <w:sz w:val="23"/>
          <w:szCs w:val="23"/>
          <w:lang w:eastAsia="zh-CN"/>
        </w:rPr>
        <w:t>）</w:t>
      </w:r>
      <w:r>
        <w:rPr>
          <w:rFonts w:ascii="宋体" w:hAnsi="宋体" w:eastAsia="宋体" w:cs="宋体"/>
          <w:spacing w:val="-4"/>
          <w:sz w:val="23"/>
          <w:szCs w:val="23"/>
        </w:rPr>
        <w:t>不同供应商的询</w:t>
      </w:r>
      <w:r>
        <w:rPr>
          <w:rFonts w:ascii="宋体" w:hAnsi="宋体" w:eastAsia="宋体" w:cs="宋体"/>
          <w:spacing w:val="-3"/>
          <w:sz w:val="23"/>
          <w:szCs w:val="23"/>
        </w:rPr>
        <w:t>价</w:t>
      </w:r>
      <w:r>
        <w:rPr>
          <w:rFonts w:ascii="宋体" w:hAnsi="宋体" w:eastAsia="宋体" w:cs="宋体"/>
          <w:spacing w:val="-2"/>
          <w:sz w:val="23"/>
          <w:szCs w:val="23"/>
        </w:rPr>
        <w:t>保证金从同一单位或者个人的账户转出。</w:t>
      </w:r>
    </w:p>
    <w:p w14:paraId="0AD16BDA">
      <w:pPr>
        <w:sectPr>
          <w:footerReference r:id="rId7" w:type="default"/>
          <w:pgSz w:w="11907" w:h="16840"/>
          <w:pgMar w:top="1431" w:right="1728" w:bottom="1235" w:left="1744" w:header="0" w:footer="1073" w:gutter="0"/>
          <w:pgNumType w:fmt="decimal"/>
          <w:cols w:space="720" w:num="1"/>
        </w:sectPr>
      </w:pPr>
    </w:p>
    <w:p w14:paraId="67151EE4">
      <w:pPr>
        <w:spacing w:before="71" w:line="225" w:lineRule="auto"/>
        <w:ind w:left="1779"/>
        <w:outlineLvl w:val="0"/>
        <w:rPr>
          <w:rFonts w:ascii="宋体" w:hAnsi="宋体" w:eastAsia="宋体" w:cs="宋体"/>
          <w:b/>
          <w:bCs/>
          <w:sz w:val="35"/>
          <w:szCs w:val="35"/>
        </w:rPr>
      </w:pPr>
      <w:bookmarkStart w:id="45" w:name="_Toc9452"/>
      <w:r>
        <w:rPr>
          <w:rFonts w:ascii="宋体" w:hAnsi="宋体" w:eastAsia="宋体" w:cs="宋体"/>
          <w:b/>
          <w:bCs/>
          <w:spacing w:val="8"/>
          <w:sz w:val="35"/>
          <w:szCs w:val="35"/>
        </w:rPr>
        <w:t>第</w:t>
      </w:r>
      <w:r>
        <w:rPr>
          <w:rFonts w:hint="eastAsia" w:ascii="宋体" w:hAnsi="宋体" w:eastAsia="宋体" w:cs="宋体"/>
          <w:b/>
          <w:bCs/>
          <w:spacing w:val="6"/>
          <w:sz w:val="35"/>
          <w:szCs w:val="35"/>
          <w:lang w:val="en-US" w:eastAsia="zh-CN"/>
        </w:rPr>
        <w:t>五</w:t>
      </w:r>
      <w:r>
        <w:rPr>
          <w:rFonts w:ascii="宋体" w:hAnsi="宋体" w:eastAsia="宋体" w:cs="宋体"/>
          <w:b/>
          <w:bCs/>
          <w:spacing w:val="6"/>
          <w:sz w:val="35"/>
          <w:szCs w:val="35"/>
        </w:rPr>
        <w:t>章</w:t>
      </w:r>
      <w:r>
        <w:rPr>
          <w:rFonts w:hint="eastAsia" w:ascii="宋体" w:hAnsi="宋体" w:eastAsia="宋体" w:cs="宋体"/>
          <w:b/>
          <w:bCs/>
          <w:spacing w:val="6"/>
          <w:sz w:val="35"/>
          <w:szCs w:val="35"/>
          <w:lang w:val="en-US" w:eastAsia="zh-CN"/>
        </w:rPr>
        <w:t xml:space="preserve"> </w:t>
      </w:r>
      <w:r>
        <w:rPr>
          <w:rFonts w:ascii="宋体" w:hAnsi="宋体" w:eastAsia="宋体" w:cs="宋体"/>
          <w:b/>
          <w:bCs/>
          <w:spacing w:val="6"/>
          <w:sz w:val="35"/>
          <w:szCs w:val="35"/>
        </w:rPr>
        <w:t>评审方法、程序与标准</w:t>
      </w:r>
      <w:bookmarkEnd w:id="45"/>
    </w:p>
    <w:p w14:paraId="7D8CA755">
      <w:pPr>
        <w:spacing w:line="338" w:lineRule="auto"/>
        <w:rPr>
          <w:rFonts w:ascii="Arial"/>
          <w:sz w:val="21"/>
        </w:rPr>
      </w:pPr>
    </w:p>
    <w:p w14:paraId="5A1A79D2">
      <w:pPr>
        <w:spacing w:line="338" w:lineRule="auto"/>
        <w:rPr>
          <w:rFonts w:ascii="Arial"/>
          <w:sz w:val="21"/>
        </w:rPr>
      </w:pPr>
    </w:p>
    <w:p w14:paraId="45A792A1">
      <w:pPr>
        <w:spacing w:before="95" w:line="481" w:lineRule="exact"/>
        <w:ind w:left="599"/>
        <w:outlineLvl w:val="1"/>
        <w:rPr>
          <w:rFonts w:ascii="黑体" w:hAnsi="黑体" w:eastAsia="黑体" w:cs="黑体"/>
          <w:sz w:val="29"/>
          <w:szCs w:val="29"/>
        </w:rPr>
      </w:pPr>
      <w:bookmarkStart w:id="46" w:name="_Toc13049"/>
      <w:r>
        <w:rPr>
          <w:rFonts w:ascii="黑体" w:hAnsi="黑体" w:eastAsia="黑体" w:cs="黑体"/>
          <w:spacing w:val="-9"/>
          <w:position w:val="4"/>
          <w:sz w:val="29"/>
          <w:szCs w:val="29"/>
        </w:rPr>
        <w:t>一</w:t>
      </w:r>
      <w:r>
        <w:rPr>
          <w:rFonts w:ascii="黑体" w:hAnsi="黑体" w:eastAsia="黑体" w:cs="黑体"/>
          <w:spacing w:val="-5"/>
          <w:position w:val="4"/>
          <w:sz w:val="29"/>
          <w:szCs w:val="29"/>
        </w:rPr>
        <w:t>、评审方法</w:t>
      </w:r>
      <w:bookmarkEnd w:id="46"/>
    </w:p>
    <w:p w14:paraId="33B71BA8">
      <w:pPr>
        <w:spacing w:before="15" w:line="227" w:lineRule="auto"/>
        <w:ind w:left="473"/>
        <w:rPr>
          <w:rFonts w:ascii="宋体" w:hAnsi="宋体" w:eastAsia="宋体" w:cs="宋体"/>
          <w:sz w:val="23"/>
          <w:szCs w:val="23"/>
        </w:rPr>
      </w:pPr>
      <w:r>
        <w:rPr>
          <w:rFonts w:ascii="宋体" w:hAnsi="宋体" w:eastAsia="宋体" w:cs="宋体"/>
          <w:spacing w:val="-7"/>
          <w:sz w:val="23"/>
          <w:szCs w:val="23"/>
        </w:rPr>
        <w:t>本</w:t>
      </w:r>
      <w:r>
        <w:rPr>
          <w:rFonts w:ascii="宋体" w:hAnsi="宋体" w:eastAsia="宋体" w:cs="宋体"/>
          <w:spacing w:val="-6"/>
          <w:sz w:val="23"/>
          <w:szCs w:val="23"/>
        </w:rPr>
        <w:t>项目采用最低评审价法评审。</w:t>
      </w:r>
    </w:p>
    <w:p w14:paraId="1349C2C2">
      <w:pPr>
        <w:spacing w:before="30" w:line="236" w:lineRule="auto"/>
        <w:ind w:left="25" w:right="56" w:firstLine="449"/>
        <w:rPr>
          <w:rFonts w:ascii="宋体" w:hAnsi="宋体" w:eastAsia="宋体" w:cs="宋体"/>
          <w:sz w:val="23"/>
          <w:szCs w:val="23"/>
        </w:rPr>
      </w:pPr>
      <w:r>
        <w:rPr>
          <w:rFonts w:ascii="宋体" w:hAnsi="宋体" w:eastAsia="宋体" w:cs="宋体"/>
          <w:spacing w:val="-10"/>
          <w:sz w:val="23"/>
          <w:szCs w:val="23"/>
        </w:rPr>
        <w:t>最低评</w:t>
      </w:r>
      <w:r>
        <w:rPr>
          <w:rFonts w:ascii="宋体" w:hAnsi="宋体" w:eastAsia="宋体" w:cs="宋体"/>
          <w:spacing w:val="-6"/>
          <w:sz w:val="23"/>
          <w:szCs w:val="23"/>
        </w:rPr>
        <w:t>审</w:t>
      </w:r>
      <w:r>
        <w:rPr>
          <w:rFonts w:ascii="宋体" w:hAnsi="宋体" w:eastAsia="宋体" w:cs="宋体"/>
          <w:spacing w:val="-5"/>
          <w:sz w:val="23"/>
          <w:szCs w:val="23"/>
        </w:rPr>
        <w:t>价法，是指响应文件满足询价通知书全部实质性要求，且报价最低的供</w:t>
      </w:r>
      <w:r>
        <w:rPr>
          <w:rFonts w:ascii="宋体" w:hAnsi="宋体" w:eastAsia="宋体" w:cs="宋体"/>
          <w:spacing w:val="-6"/>
          <w:sz w:val="23"/>
          <w:szCs w:val="23"/>
        </w:rPr>
        <w:t>应商为成交候选人的评审方法。</w:t>
      </w:r>
    </w:p>
    <w:p w14:paraId="78E66BF5">
      <w:pPr>
        <w:spacing w:before="149" w:line="391" w:lineRule="exact"/>
        <w:ind w:left="599"/>
        <w:outlineLvl w:val="1"/>
        <w:rPr>
          <w:rFonts w:ascii="黑体" w:hAnsi="黑体" w:eastAsia="黑体" w:cs="黑体"/>
          <w:sz w:val="29"/>
          <w:szCs w:val="29"/>
        </w:rPr>
      </w:pPr>
      <w:bookmarkStart w:id="47" w:name="_Toc3589"/>
      <w:r>
        <w:rPr>
          <w:rFonts w:ascii="黑体" w:hAnsi="黑体" w:eastAsia="黑体" w:cs="黑体"/>
          <w:spacing w:val="-9"/>
          <w:position w:val="2"/>
          <w:sz w:val="29"/>
          <w:szCs w:val="29"/>
        </w:rPr>
        <w:t>二</w:t>
      </w:r>
      <w:r>
        <w:rPr>
          <w:rFonts w:ascii="黑体" w:hAnsi="黑体" w:eastAsia="黑体" w:cs="黑体"/>
          <w:spacing w:val="-5"/>
          <w:position w:val="2"/>
          <w:sz w:val="29"/>
          <w:szCs w:val="29"/>
        </w:rPr>
        <w:t>、评审程序</w:t>
      </w:r>
      <w:bookmarkEnd w:id="47"/>
    </w:p>
    <w:p w14:paraId="6CA9D6AE">
      <w:pPr>
        <w:spacing w:before="108" w:line="250" w:lineRule="auto"/>
        <w:ind w:left="29" w:right="56" w:firstLine="442"/>
        <w:rPr>
          <w:rFonts w:ascii="宋体" w:hAnsi="宋体" w:eastAsia="宋体" w:cs="宋体"/>
          <w:sz w:val="23"/>
          <w:szCs w:val="23"/>
        </w:rPr>
      </w:pPr>
      <w:r>
        <w:rPr>
          <w:rFonts w:ascii="宋体" w:hAnsi="宋体" w:eastAsia="宋体" w:cs="宋体"/>
          <w:spacing w:val="-10"/>
          <w:sz w:val="23"/>
          <w:szCs w:val="23"/>
        </w:rPr>
        <w:t>询价</w:t>
      </w:r>
      <w:r>
        <w:rPr>
          <w:rFonts w:ascii="宋体" w:hAnsi="宋体" w:eastAsia="宋体" w:cs="宋体"/>
          <w:spacing w:val="-8"/>
          <w:sz w:val="23"/>
          <w:szCs w:val="23"/>
        </w:rPr>
        <w:t>小</w:t>
      </w:r>
      <w:r>
        <w:rPr>
          <w:rFonts w:ascii="宋体" w:hAnsi="宋体" w:eastAsia="宋体" w:cs="宋体"/>
          <w:spacing w:val="-5"/>
          <w:sz w:val="23"/>
          <w:szCs w:val="23"/>
        </w:rPr>
        <w:t>组按以下工作程序进行评审：符合性审查、同一品牌产品的审查、澄清有</w:t>
      </w:r>
      <w:r>
        <w:rPr>
          <w:rFonts w:ascii="宋体" w:hAnsi="宋体" w:eastAsia="宋体" w:cs="宋体"/>
          <w:spacing w:val="-10"/>
          <w:sz w:val="23"/>
          <w:szCs w:val="23"/>
        </w:rPr>
        <w:t>关问题、</w:t>
      </w:r>
      <w:r>
        <w:rPr>
          <w:rFonts w:ascii="宋体" w:hAnsi="宋体" w:eastAsia="宋体" w:cs="宋体"/>
          <w:spacing w:val="-8"/>
          <w:sz w:val="23"/>
          <w:szCs w:val="23"/>
        </w:rPr>
        <w:t>综</w:t>
      </w:r>
      <w:r>
        <w:rPr>
          <w:rFonts w:ascii="宋体" w:hAnsi="宋体" w:eastAsia="宋体" w:cs="宋体"/>
          <w:spacing w:val="-5"/>
          <w:sz w:val="23"/>
          <w:szCs w:val="23"/>
        </w:rPr>
        <w:t>合比较与评价、复核评审结果、推荐成交候选人名单、编写评审报告和确</w:t>
      </w:r>
      <w:r>
        <w:rPr>
          <w:rFonts w:ascii="宋体" w:hAnsi="宋体" w:eastAsia="宋体" w:cs="宋体"/>
          <w:spacing w:val="-8"/>
          <w:sz w:val="23"/>
          <w:szCs w:val="23"/>
        </w:rPr>
        <w:t>定</w:t>
      </w:r>
      <w:r>
        <w:rPr>
          <w:rFonts w:ascii="宋体" w:hAnsi="宋体" w:eastAsia="宋体" w:cs="宋体"/>
          <w:spacing w:val="-5"/>
          <w:sz w:val="23"/>
          <w:szCs w:val="23"/>
        </w:rPr>
        <w:t>成交供应商。</w:t>
      </w:r>
    </w:p>
    <w:p w14:paraId="47C37F93">
      <w:pPr>
        <w:spacing w:line="228" w:lineRule="auto"/>
        <w:ind w:left="483"/>
        <w:rPr>
          <w:rFonts w:ascii="宋体" w:hAnsi="宋体" w:eastAsia="宋体" w:cs="宋体"/>
          <w:sz w:val="23"/>
          <w:szCs w:val="23"/>
        </w:rPr>
      </w:pPr>
      <w:r>
        <w:rPr>
          <w:rFonts w:hint="eastAsia" w:ascii="宋体" w:hAnsi="宋体" w:eastAsia="宋体" w:cs="宋体"/>
          <w:spacing w:val="7"/>
          <w:sz w:val="23"/>
          <w:szCs w:val="23"/>
          <w:lang w:eastAsia="zh-CN"/>
        </w:rPr>
        <w:t>（</w:t>
      </w:r>
      <w:r>
        <w:rPr>
          <w:rFonts w:ascii="宋体" w:hAnsi="宋体" w:eastAsia="宋体" w:cs="宋体"/>
          <w:spacing w:val="7"/>
          <w:sz w:val="23"/>
          <w:szCs w:val="23"/>
        </w:rPr>
        <w:t>一</w:t>
      </w:r>
      <w:r>
        <w:rPr>
          <w:rFonts w:hint="eastAsia" w:ascii="宋体" w:hAnsi="宋体" w:eastAsia="宋体" w:cs="宋体"/>
          <w:spacing w:val="7"/>
          <w:sz w:val="23"/>
          <w:szCs w:val="23"/>
          <w:lang w:eastAsia="zh-CN"/>
        </w:rPr>
        <w:t>）</w:t>
      </w:r>
      <w:r>
        <w:rPr>
          <w:rFonts w:ascii="宋体" w:hAnsi="宋体" w:eastAsia="宋体" w:cs="宋体"/>
          <w:spacing w:val="7"/>
          <w:sz w:val="23"/>
          <w:szCs w:val="23"/>
        </w:rPr>
        <w:t>符合性审查</w:t>
      </w:r>
    </w:p>
    <w:p w14:paraId="05DE8509">
      <w:pPr>
        <w:spacing w:before="28" w:line="236" w:lineRule="auto"/>
        <w:ind w:left="29" w:right="56" w:firstLine="442"/>
        <w:rPr>
          <w:rFonts w:ascii="宋体" w:hAnsi="宋体" w:eastAsia="宋体" w:cs="宋体"/>
          <w:spacing w:val="-6"/>
          <w:sz w:val="23"/>
          <w:szCs w:val="23"/>
        </w:rPr>
      </w:pPr>
      <w:r>
        <w:rPr>
          <w:rFonts w:ascii="宋体" w:hAnsi="宋体" w:eastAsia="宋体" w:cs="宋体"/>
          <w:spacing w:val="-10"/>
          <w:sz w:val="23"/>
          <w:szCs w:val="23"/>
        </w:rPr>
        <w:t>询价</w:t>
      </w:r>
      <w:r>
        <w:rPr>
          <w:rFonts w:ascii="宋体" w:hAnsi="宋体" w:eastAsia="宋体" w:cs="宋体"/>
          <w:spacing w:val="-8"/>
          <w:sz w:val="23"/>
          <w:szCs w:val="23"/>
        </w:rPr>
        <w:t>小</w:t>
      </w:r>
      <w:r>
        <w:rPr>
          <w:rFonts w:ascii="宋体" w:hAnsi="宋体" w:eastAsia="宋体" w:cs="宋体"/>
          <w:spacing w:val="-5"/>
          <w:sz w:val="23"/>
          <w:szCs w:val="23"/>
        </w:rPr>
        <w:t>组应当对符合资格的供应商的响应文件进行符合性审查，以确定其是否满</w:t>
      </w:r>
      <w:r>
        <w:rPr>
          <w:rFonts w:ascii="宋体" w:hAnsi="宋体" w:eastAsia="宋体" w:cs="宋体"/>
          <w:spacing w:val="-12"/>
          <w:sz w:val="23"/>
          <w:szCs w:val="23"/>
        </w:rPr>
        <w:t>足询价通</w:t>
      </w:r>
      <w:r>
        <w:rPr>
          <w:rFonts w:ascii="宋体" w:hAnsi="宋体" w:eastAsia="宋体" w:cs="宋体"/>
          <w:spacing w:val="-7"/>
          <w:sz w:val="23"/>
          <w:szCs w:val="23"/>
        </w:rPr>
        <w:t>知</w:t>
      </w:r>
      <w:r>
        <w:rPr>
          <w:rFonts w:ascii="宋体" w:hAnsi="宋体" w:eastAsia="宋体" w:cs="宋体"/>
          <w:spacing w:val="-6"/>
          <w:sz w:val="23"/>
          <w:szCs w:val="23"/>
        </w:rPr>
        <w:t>书的实质性要求。有下列情形之一的，符合性审查不合格，其响应无效。</w:t>
      </w:r>
    </w:p>
    <w:tbl>
      <w:tblPr>
        <w:tblStyle w:val="13"/>
        <w:tblW w:w="0" w:type="auto"/>
        <w:tblInd w:w="10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663"/>
      </w:tblGrid>
      <w:tr w14:paraId="3CCB4B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noWrap w:val="0"/>
            <w:vAlign w:val="center"/>
          </w:tcPr>
          <w:p w14:paraId="28E3B414">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序号</w:t>
            </w:r>
          </w:p>
        </w:tc>
        <w:tc>
          <w:tcPr>
            <w:tcW w:w="7663" w:type="dxa"/>
            <w:noWrap w:val="0"/>
            <w:vAlign w:val="center"/>
          </w:tcPr>
          <w:p w14:paraId="64391F91">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符合性审查不合格情形</w:t>
            </w:r>
          </w:p>
        </w:tc>
      </w:tr>
      <w:tr w14:paraId="2B3BC6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8" w:type="dxa"/>
            <w:gridSpan w:val="2"/>
            <w:noWrap w:val="0"/>
            <w:vAlign w:val="center"/>
          </w:tcPr>
          <w:p w14:paraId="3A3B5020">
            <w:pPr>
              <w:autoSpaceDE w:val="0"/>
              <w:autoSpaceDN w:val="0"/>
              <w:adjustRightInd w:val="0"/>
              <w:rPr>
                <w:rFonts w:hint="eastAsia" w:ascii="宋体" w:hAnsi="宋体" w:cs="宋体"/>
                <w:sz w:val="24"/>
                <w:lang w:val="zh-CN"/>
              </w:rPr>
            </w:pPr>
            <w:r>
              <w:rPr>
                <w:rFonts w:hint="eastAsia" w:ascii="宋体" w:hAnsi="宋体" w:cs="宋体"/>
                <w:b/>
                <w:bCs/>
                <w:sz w:val="24"/>
                <w:lang w:val="zh-CN"/>
              </w:rPr>
              <w:t>（一）有效性审查</w:t>
            </w:r>
          </w:p>
        </w:tc>
      </w:tr>
      <w:tr w14:paraId="765777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noWrap w:val="0"/>
            <w:vAlign w:val="center"/>
          </w:tcPr>
          <w:p w14:paraId="3FDA41D8">
            <w:pPr>
              <w:autoSpaceDE w:val="0"/>
              <w:autoSpaceDN w:val="0"/>
              <w:adjustRightInd w:val="0"/>
              <w:jc w:val="center"/>
              <w:rPr>
                <w:rFonts w:hint="eastAsia" w:ascii="宋体" w:hAnsi="宋体" w:cs="宋体"/>
                <w:sz w:val="24"/>
                <w:lang w:val="zh-CN"/>
              </w:rPr>
            </w:pPr>
            <w:r>
              <w:rPr>
                <w:rFonts w:hint="eastAsia" w:ascii="宋体" w:hAnsi="宋体" w:cs="宋体"/>
                <w:sz w:val="24"/>
                <w:lang w:val="zh-CN"/>
              </w:rPr>
              <w:t>1</w:t>
            </w:r>
          </w:p>
        </w:tc>
        <w:tc>
          <w:tcPr>
            <w:tcW w:w="7663" w:type="dxa"/>
            <w:noWrap w:val="0"/>
            <w:vAlign w:val="center"/>
          </w:tcPr>
          <w:p w14:paraId="49C56FAC">
            <w:pPr>
              <w:autoSpaceDE w:val="0"/>
              <w:autoSpaceDN w:val="0"/>
              <w:adjustRightInd w:val="0"/>
              <w:rPr>
                <w:rFonts w:hint="eastAsia" w:ascii="宋体" w:hAnsi="宋体" w:cs="宋体"/>
                <w:sz w:val="24"/>
                <w:lang w:val="zh-CN"/>
              </w:rPr>
            </w:pPr>
            <w:r>
              <w:rPr>
                <w:rFonts w:hint="eastAsia" w:ascii="宋体" w:hAnsi="宋体" w:cs="宋体"/>
                <w:sz w:val="24"/>
                <w:lang w:val="zh-CN"/>
              </w:rPr>
              <w:t>响应文件未按询价通知书要求签章。</w:t>
            </w:r>
          </w:p>
        </w:tc>
      </w:tr>
      <w:tr w14:paraId="17F3CB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noWrap w:val="0"/>
            <w:vAlign w:val="center"/>
          </w:tcPr>
          <w:p w14:paraId="39979F98">
            <w:pPr>
              <w:autoSpaceDE w:val="0"/>
              <w:autoSpaceDN w:val="0"/>
              <w:adjustRightInd w:val="0"/>
              <w:jc w:val="center"/>
              <w:rPr>
                <w:rFonts w:hint="eastAsia" w:ascii="宋体" w:hAnsi="宋体" w:cs="宋体"/>
                <w:sz w:val="24"/>
                <w:lang w:val="zh-CN"/>
              </w:rPr>
            </w:pPr>
            <w:r>
              <w:rPr>
                <w:rFonts w:hint="eastAsia" w:ascii="宋体" w:hAnsi="宋体" w:cs="宋体"/>
                <w:sz w:val="24"/>
                <w:lang w:val="zh-CN"/>
              </w:rPr>
              <w:t>2</w:t>
            </w:r>
          </w:p>
        </w:tc>
        <w:tc>
          <w:tcPr>
            <w:tcW w:w="7663" w:type="dxa"/>
            <w:noWrap w:val="0"/>
            <w:vAlign w:val="center"/>
          </w:tcPr>
          <w:p w14:paraId="1D0FAABA">
            <w:pPr>
              <w:autoSpaceDE w:val="0"/>
              <w:autoSpaceDN w:val="0"/>
              <w:adjustRightInd w:val="0"/>
              <w:rPr>
                <w:rFonts w:hint="eastAsia" w:ascii="宋体" w:hAnsi="宋体" w:cs="宋体"/>
                <w:sz w:val="24"/>
                <w:lang w:val="zh-CN"/>
              </w:rPr>
            </w:pPr>
            <w:r>
              <w:rPr>
                <w:rFonts w:hint="eastAsia" w:ascii="宋体" w:hAnsi="宋体" w:cs="宋体"/>
                <w:sz w:val="24"/>
                <w:lang w:val="zh-CN"/>
              </w:rPr>
              <w:t>报价超过询价通知书中规定的预算金额或者最高限价的。</w:t>
            </w:r>
          </w:p>
        </w:tc>
      </w:tr>
      <w:tr w14:paraId="42C61B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noWrap w:val="0"/>
            <w:vAlign w:val="center"/>
          </w:tcPr>
          <w:p w14:paraId="3BE50EA4">
            <w:pPr>
              <w:autoSpaceDE w:val="0"/>
              <w:autoSpaceDN w:val="0"/>
              <w:adjustRightInd w:val="0"/>
              <w:jc w:val="center"/>
              <w:rPr>
                <w:rFonts w:hint="eastAsia" w:ascii="宋体" w:hAnsi="宋体" w:cs="宋体"/>
                <w:sz w:val="24"/>
                <w:lang w:val="zh-CN"/>
              </w:rPr>
            </w:pPr>
            <w:r>
              <w:rPr>
                <w:rFonts w:hint="eastAsia" w:ascii="宋体" w:hAnsi="宋体" w:cs="宋体"/>
                <w:sz w:val="24"/>
                <w:lang w:val="zh-CN"/>
              </w:rPr>
              <w:t>3</w:t>
            </w:r>
          </w:p>
        </w:tc>
        <w:tc>
          <w:tcPr>
            <w:tcW w:w="7663" w:type="dxa"/>
            <w:noWrap w:val="0"/>
            <w:vAlign w:val="center"/>
          </w:tcPr>
          <w:p w14:paraId="727CCBC3">
            <w:pPr>
              <w:autoSpaceDE w:val="0"/>
              <w:autoSpaceDN w:val="0"/>
              <w:adjustRightInd w:val="0"/>
              <w:rPr>
                <w:rFonts w:hint="eastAsia" w:ascii="宋体" w:hAnsi="宋体" w:cs="宋体"/>
                <w:sz w:val="24"/>
                <w:lang w:val="zh-CN"/>
              </w:rPr>
            </w:pPr>
            <w:r>
              <w:rPr>
                <w:rFonts w:hint="eastAsia" w:ascii="宋体" w:hAnsi="宋体" w:cs="宋体"/>
                <w:sz w:val="24"/>
                <w:lang w:val="zh-CN"/>
              </w:rPr>
              <w:t>提报了两个或两个以上报价方案的（询价通知书中要求提供备选方案的除外）。</w:t>
            </w:r>
          </w:p>
        </w:tc>
      </w:tr>
      <w:tr w14:paraId="43AD04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8" w:type="dxa"/>
            <w:gridSpan w:val="2"/>
            <w:noWrap w:val="0"/>
            <w:vAlign w:val="center"/>
          </w:tcPr>
          <w:p w14:paraId="7C688F0D">
            <w:pPr>
              <w:autoSpaceDE w:val="0"/>
              <w:autoSpaceDN w:val="0"/>
              <w:adjustRightInd w:val="0"/>
              <w:rPr>
                <w:rFonts w:hint="eastAsia" w:ascii="宋体" w:hAnsi="宋体" w:cs="宋体"/>
                <w:sz w:val="24"/>
                <w:lang w:val="zh-CN"/>
              </w:rPr>
            </w:pPr>
            <w:r>
              <w:rPr>
                <w:rFonts w:hint="eastAsia" w:ascii="宋体" w:hAnsi="宋体" w:cs="宋体"/>
                <w:b/>
                <w:bCs/>
                <w:sz w:val="24"/>
                <w:lang w:val="zh-CN"/>
              </w:rPr>
              <w:t>（二）完整性审查</w:t>
            </w:r>
          </w:p>
        </w:tc>
      </w:tr>
      <w:tr w14:paraId="31EBE6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noWrap w:val="0"/>
            <w:vAlign w:val="center"/>
          </w:tcPr>
          <w:p w14:paraId="62F19079">
            <w:pPr>
              <w:autoSpaceDE w:val="0"/>
              <w:autoSpaceDN w:val="0"/>
              <w:adjustRightInd w:val="0"/>
              <w:jc w:val="center"/>
              <w:rPr>
                <w:rFonts w:hint="eastAsia" w:ascii="宋体" w:hAnsi="宋体" w:cs="宋体"/>
                <w:sz w:val="24"/>
                <w:lang w:val="zh-CN"/>
              </w:rPr>
            </w:pPr>
            <w:r>
              <w:rPr>
                <w:rFonts w:hint="eastAsia" w:ascii="宋体" w:hAnsi="宋体" w:cs="宋体"/>
                <w:sz w:val="24"/>
              </w:rPr>
              <w:t>4</w:t>
            </w:r>
          </w:p>
        </w:tc>
        <w:tc>
          <w:tcPr>
            <w:tcW w:w="7663" w:type="dxa"/>
            <w:noWrap w:val="0"/>
            <w:vAlign w:val="center"/>
          </w:tcPr>
          <w:p w14:paraId="7CDA1A36">
            <w:pPr>
              <w:autoSpaceDE w:val="0"/>
              <w:autoSpaceDN w:val="0"/>
              <w:adjustRightInd w:val="0"/>
              <w:rPr>
                <w:rFonts w:hint="eastAsia" w:ascii="宋体" w:hAnsi="宋体" w:cs="宋体"/>
                <w:sz w:val="24"/>
                <w:lang w:val="zh-CN"/>
              </w:rPr>
            </w:pPr>
            <w:r>
              <w:rPr>
                <w:rFonts w:hint="eastAsia" w:ascii="宋体" w:hAnsi="宋体" w:cs="宋体"/>
                <w:sz w:val="24"/>
                <w:lang w:val="zh-CN"/>
              </w:rPr>
              <w:t>未按询价通知书要求提供《报价函》《</w:t>
            </w:r>
            <w:r>
              <w:rPr>
                <w:rFonts w:hint="eastAsia" w:ascii="宋体" w:hAnsi="宋体"/>
                <w:kern w:val="0"/>
                <w:sz w:val="24"/>
              </w:rPr>
              <w:t>法定代表人授权书</w:t>
            </w:r>
            <w:r>
              <w:rPr>
                <w:rFonts w:hint="eastAsia" w:ascii="宋体" w:hAnsi="宋体" w:cs="宋体"/>
                <w:sz w:val="24"/>
                <w:lang w:val="zh-CN"/>
              </w:rPr>
              <w:t>》《商务条款偏离表》《技术条款偏离表》《报价表》《报价明细表》（格式见第八章）或所提供的上述材料不符合询价通知书要求的。</w:t>
            </w:r>
          </w:p>
        </w:tc>
      </w:tr>
      <w:tr w14:paraId="539599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8" w:type="dxa"/>
            <w:gridSpan w:val="2"/>
            <w:noWrap w:val="0"/>
            <w:vAlign w:val="center"/>
          </w:tcPr>
          <w:p w14:paraId="5D5DE024">
            <w:pPr>
              <w:autoSpaceDE w:val="0"/>
              <w:autoSpaceDN w:val="0"/>
              <w:adjustRightInd w:val="0"/>
              <w:rPr>
                <w:rFonts w:hint="eastAsia" w:ascii="宋体" w:hAnsi="宋体" w:cs="宋体"/>
                <w:sz w:val="24"/>
                <w:lang w:val="zh-CN"/>
              </w:rPr>
            </w:pPr>
            <w:r>
              <w:rPr>
                <w:rFonts w:hint="eastAsia" w:ascii="宋体" w:hAnsi="宋体" w:cs="宋体"/>
                <w:b/>
                <w:bCs/>
                <w:sz w:val="24"/>
                <w:lang w:val="zh-CN"/>
              </w:rPr>
              <w:t>（三）响应程度</w:t>
            </w:r>
          </w:p>
        </w:tc>
      </w:tr>
      <w:tr w14:paraId="6A03EE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noWrap w:val="0"/>
            <w:vAlign w:val="center"/>
          </w:tcPr>
          <w:p w14:paraId="4B994E31">
            <w:pPr>
              <w:autoSpaceDE w:val="0"/>
              <w:autoSpaceDN w:val="0"/>
              <w:adjustRightInd w:val="0"/>
              <w:jc w:val="center"/>
              <w:rPr>
                <w:rFonts w:hint="eastAsia" w:ascii="宋体" w:hAnsi="宋体" w:cs="宋体"/>
                <w:sz w:val="24"/>
                <w:lang w:val="zh-CN"/>
              </w:rPr>
            </w:pPr>
            <w:r>
              <w:rPr>
                <w:rFonts w:hint="eastAsia" w:ascii="宋体" w:hAnsi="宋体" w:cs="宋体"/>
                <w:sz w:val="24"/>
              </w:rPr>
              <w:t>5</w:t>
            </w:r>
          </w:p>
        </w:tc>
        <w:tc>
          <w:tcPr>
            <w:tcW w:w="7663" w:type="dxa"/>
            <w:noWrap w:val="0"/>
            <w:vAlign w:val="center"/>
          </w:tcPr>
          <w:p w14:paraId="44E68C16">
            <w:pPr>
              <w:autoSpaceDE w:val="0"/>
              <w:autoSpaceDN w:val="0"/>
              <w:adjustRightInd w:val="0"/>
              <w:rPr>
                <w:rFonts w:hint="eastAsia" w:ascii="宋体" w:hAnsi="宋体" w:cs="宋体"/>
                <w:sz w:val="24"/>
                <w:lang w:val="zh-CN"/>
              </w:rPr>
            </w:pPr>
            <w:r>
              <w:rPr>
                <w:rFonts w:hint="eastAsia" w:ascii="宋体" w:hAnsi="宋体" w:cs="宋体"/>
                <w:sz w:val="24"/>
                <w:lang w:val="zh-CN"/>
              </w:rPr>
              <w:t>不满足询价通知书第二章《项目采购需求》技术</w:t>
            </w:r>
            <w:r>
              <w:rPr>
                <w:rFonts w:hint="eastAsia" w:ascii="宋体" w:hAnsi="宋体" w:cs="宋体"/>
                <w:sz w:val="24"/>
              </w:rPr>
              <w:t>要求</w:t>
            </w:r>
            <w:r>
              <w:rPr>
                <w:rFonts w:hint="eastAsia" w:ascii="宋体" w:hAnsi="宋体" w:cs="宋体"/>
                <w:sz w:val="24"/>
                <w:lang w:val="zh-CN"/>
              </w:rPr>
              <w:t>实质性条款要求的。</w:t>
            </w:r>
          </w:p>
        </w:tc>
      </w:tr>
      <w:tr w14:paraId="3DA0EF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noWrap w:val="0"/>
            <w:vAlign w:val="center"/>
          </w:tcPr>
          <w:p w14:paraId="083C1C89">
            <w:pPr>
              <w:autoSpaceDE w:val="0"/>
              <w:autoSpaceDN w:val="0"/>
              <w:adjustRightInd w:val="0"/>
              <w:jc w:val="center"/>
              <w:rPr>
                <w:rFonts w:hint="eastAsia" w:ascii="宋体" w:hAnsi="宋体" w:cs="宋体"/>
                <w:sz w:val="24"/>
                <w:lang w:val="zh-CN"/>
              </w:rPr>
            </w:pPr>
            <w:r>
              <w:rPr>
                <w:rFonts w:hint="eastAsia" w:ascii="宋体" w:hAnsi="宋体" w:cs="宋体"/>
                <w:sz w:val="24"/>
              </w:rPr>
              <w:t>6</w:t>
            </w:r>
          </w:p>
        </w:tc>
        <w:tc>
          <w:tcPr>
            <w:tcW w:w="7663" w:type="dxa"/>
            <w:noWrap w:val="0"/>
            <w:vAlign w:val="center"/>
          </w:tcPr>
          <w:p w14:paraId="754A12DA">
            <w:pPr>
              <w:autoSpaceDE w:val="0"/>
              <w:autoSpaceDN w:val="0"/>
              <w:adjustRightInd w:val="0"/>
              <w:rPr>
                <w:rFonts w:hint="eastAsia" w:ascii="宋体" w:hAnsi="宋体" w:cs="宋体"/>
                <w:sz w:val="24"/>
                <w:lang w:val="zh-CN"/>
              </w:rPr>
            </w:pPr>
            <w:r>
              <w:rPr>
                <w:rFonts w:hint="eastAsia" w:ascii="宋体" w:hAnsi="宋体" w:cs="宋体"/>
                <w:sz w:val="24"/>
                <w:lang w:val="zh-CN"/>
              </w:rPr>
              <w:t>不满足询价通知书第二章《项目采购需求》商务</w:t>
            </w:r>
            <w:r>
              <w:rPr>
                <w:rFonts w:hint="eastAsia" w:ascii="宋体" w:hAnsi="宋体" w:cs="宋体"/>
                <w:sz w:val="24"/>
              </w:rPr>
              <w:t>要求</w:t>
            </w:r>
            <w:r>
              <w:rPr>
                <w:rFonts w:hint="eastAsia" w:ascii="宋体" w:hAnsi="宋体" w:cs="宋体"/>
                <w:sz w:val="24"/>
                <w:lang w:val="zh-CN"/>
              </w:rPr>
              <w:t>实质性条款要求的。</w:t>
            </w:r>
          </w:p>
        </w:tc>
      </w:tr>
      <w:tr w14:paraId="6017FB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noWrap w:val="0"/>
            <w:vAlign w:val="center"/>
          </w:tcPr>
          <w:p w14:paraId="7A6FBF2B">
            <w:pPr>
              <w:autoSpaceDE w:val="0"/>
              <w:autoSpaceDN w:val="0"/>
              <w:adjustRightInd w:val="0"/>
              <w:jc w:val="center"/>
              <w:rPr>
                <w:rFonts w:hint="eastAsia" w:ascii="宋体" w:hAnsi="宋体" w:cs="宋体"/>
                <w:sz w:val="24"/>
                <w:lang w:val="zh-CN"/>
              </w:rPr>
            </w:pPr>
            <w:r>
              <w:rPr>
                <w:rFonts w:hint="eastAsia" w:ascii="宋体" w:hAnsi="宋体" w:cs="宋体"/>
                <w:sz w:val="24"/>
              </w:rPr>
              <w:t>7</w:t>
            </w:r>
          </w:p>
        </w:tc>
        <w:tc>
          <w:tcPr>
            <w:tcW w:w="7663" w:type="dxa"/>
            <w:noWrap w:val="0"/>
            <w:vAlign w:val="center"/>
          </w:tcPr>
          <w:p w14:paraId="2B8605D0">
            <w:pPr>
              <w:autoSpaceDE w:val="0"/>
              <w:autoSpaceDN w:val="0"/>
              <w:adjustRightInd w:val="0"/>
              <w:rPr>
                <w:rFonts w:hint="eastAsia" w:ascii="宋体" w:hAnsi="宋体" w:cs="宋体"/>
                <w:sz w:val="24"/>
                <w:lang w:val="zh-CN"/>
              </w:rPr>
            </w:pPr>
            <w:r>
              <w:rPr>
                <w:rFonts w:hint="eastAsia" w:ascii="宋体" w:hAnsi="宋体" w:cs="宋体"/>
                <w:sz w:val="24"/>
                <w:lang w:val="zh-CN"/>
              </w:rPr>
              <w:t>所投货物是通过中国海关报关验放进入中国境内且产自关境外的（询价通知书中标明允许采购进口产品的除外）。</w:t>
            </w:r>
          </w:p>
        </w:tc>
      </w:tr>
      <w:tr w14:paraId="3B80F3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705" w:type="dxa"/>
            <w:noWrap w:val="0"/>
            <w:vAlign w:val="center"/>
          </w:tcPr>
          <w:p w14:paraId="5B055322">
            <w:pPr>
              <w:autoSpaceDE w:val="0"/>
              <w:autoSpaceDN w:val="0"/>
              <w:adjustRightInd w:val="0"/>
              <w:jc w:val="center"/>
              <w:rPr>
                <w:rFonts w:hint="eastAsia" w:ascii="宋体" w:hAnsi="宋体" w:cs="宋体"/>
                <w:sz w:val="24"/>
              </w:rPr>
            </w:pPr>
            <w:r>
              <w:rPr>
                <w:rFonts w:hint="eastAsia" w:ascii="宋体" w:hAnsi="宋体" w:cs="宋体"/>
                <w:sz w:val="24"/>
              </w:rPr>
              <w:t>8</w:t>
            </w:r>
          </w:p>
        </w:tc>
        <w:tc>
          <w:tcPr>
            <w:tcW w:w="7663" w:type="dxa"/>
            <w:noWrap w:val="0"/>
            <w:vAlign w:val="center"/>
          </w:tcPr>
          <w:p w14:paraId="219AFDB6">
            <w:pPr>
              <w:autoSpaceDE w:val="0"/>
              <w:autoSpaceDN w:val="0"/>
              <w:adjustRightInd w:val="0"/>
              <w:rPr>
                <w:rFonts w:hint="eastAsia" w:ascii="宋体" w:hAnsi="宋体" w:cs="宋体"/>
                <w:sz w:val="24"/>
                <w:lang w:val="zh-CN"/>
              </w:rPr>
            </w:pPr>
            <w:r>
              <w:rPr>
                <w:rFonts w:hint="eastAsia" w:ascii="宋体" w:hAnsi="宋体" w:cs="宋体"/>
                <w:sz w:val="24"/>
                <w:lang w:val="zh-CN"/>
              </w:rPr>
              <w:t>本次响应产品类别属于政府强制采购产品类别的，未按要求提供依据国家确定的认证机构出具的、处于有效期之内的节能产品或环境标志产品认证证书。</w:t>
            </w:r>
          </w:p>
        </w:tc>
      </w:tr>
      <w:tr w14:paraId="7E775D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noWrap w:val="0"/>
            <w:vAlign w:val="center"/>
          </w:tcPr>
          <w:p w14:paraId="354B0A51">
            <w:pPr>
              <w:autoSpaceDE w:val="0"/>
              <w:autoSpaceDN w:val="0"/>
              <w:adjustRightInd w:val="0"/>
              <w:jc w:val="center"/>
              <w:rPr>
                <w:rFonts w:ascii="宋体" w:hAnsi="宋体" w:cs="宋体"/>
                <w:sz w:val="24"/>
              </w:rPr>
            </w:pPr>
            <w:r>
              <w:rPr>
                <w:rFonts w:hint="eastAsia" w:ascii="宋体" w:hAnsi="宋体" w:cs="宋体"/>
                <w:sz w:val="24"/>
              </w:rPr>
              <w:t>9</w:t>
            </w:r>
          </w:p>
        </w:tc>
        <w:tc>
          <w:tcPr>
            <w:tcW w:w="7663" w:type="dxa"/>
            <w:noWrap w:val="0"/>
            <w:vAlign w:val="center"/>
          </w:tcPr>
          <w:p w14:paraId="676431D3">
            <w:pPr>
              <w:autoSpaceDE w:val="0"/>
              <w:autoSpaceDN w:val="0"/>
              <w:adjustRightInd w:val="0"/>
              <w:rPr>
                <w:rFonts w:hint="eastAsia" w:ascii="宋体" w:hAnsi="宋体" w:cs="宋体"/>
                <w:sz w:val="24"/>
                <w:lang w:val="zh-CN"/>
              </w:rPr>
            </w:pPr>
            <w:r>
              <w:rPr>
                <w:rFonts w:hint="eastAsia" w:ascii="宋体" w:hAnsi="宋体" w:cs="宋体"/>
                <w:sz w:val="24"/>
                <w:lang w:val="zh-CN"/>
              </w:rPr>
              <w:t>响应文件含有采购人不能接受的附加条件的。</w:t>
            </w:r>
          </w:p>
        </w:tc>
      </w:tr>
      <w:tr w14:paraId="1C7874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noWrap w:val="0"/>
            <w:vAlign w:val="center"/>
          </w:tcPr>
          <w:p w14:paraId="5238193D">
            <w:pPr>
              <w:autoSpaceDE w:val="0"/>
              <w:autoSpaceDN w:val="0"/>
              <w:adjustRightInd w:val="0"/>
              <w:jc w:val="center"/>
              <w:rPr>
                <w:rFonts w:ascii="宋体" w:hAnsi="宋体" w:cs="宋体"/>
                <w:sz w:val="24"/>
              </w:rPr>
            </w:pPr>
            <w:r>
              <w:rPr>
                <w:rFonts w:hint="eastAsia" w:ascii="宋体" w:hAnsi="宋体" w:cs="宋体"/>
                <w:sz w:val="24"/>
              </w:rPr>
              <w:t>10</w:t>
            </w:r>
          </w:p>
        </w:tc>
        <w:tc>
          <w:tcPr>
            <w:tcW w:w="7663" w:type="dxa"/>
            <w:noWrap w:val="0"/>
            <w:vAlign w:val="center"/>
          </w:tcPr>
          <w:p w14:paraId="2811391B">
            <w:pPr>
              <w:autoSpaceDE w:val="0"/>
              <w:autoSpaceDN w:val="0"/>
              <w:adjustRightInd w:val="0"/>
              <w:rPr>
                <w:rFonts w:hint="eastAsia" w:ascii="宋体" w:hAnsi="宋体" w:cs="宋体"/>
                <w:sz w:val="24"/>
                <w:lang w:val="zh-CN"/>
              </w:rPr>
            </w:pPr>
            <w:r>
              <w:rPr>
                <w:rFonts w:hint="eastAsia" w:ascii="宋体" w:hAnsi="宋体" w:cs="宋体"/>
                <w:sz w:val="24"/>
                <w:lang w:val="zh-CN"/>
              </w:rPr>
              <w:t>报价有效期少于询价通知书中载明的报价有效期的。</w:t>
            </w:r>
          </w:p>
        </w:tc>
      </w:tr>
      <w:tr w14:paraId="660DCE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5" w:type="dxa"/>
            <w:noWrap w:val="0"/>
            <w:vAlign w:val="center"/>
          </w:tcPr>
          <w:p w14:paraId="6790709F">
            <w:pPr>
              <w:autoSpaceDE w:val="0"/>
              <w:autoSpaceDN w:val="0"/>
              <w:adjustRightInd w:val="0"/>
              <w:jc w:val="center"/>
              <w:rPr>
                <w:rFonts w:ascii="宋体" w:hAnsi="宋体" w:cs="宋体"/>
                <w:sz w:val="24"/>
              </w:rPr>
            </w:pPr>
            <w:r>
              <w:rPr>
                <w:rFonts w:hint="eastAsia" w:ascii="宋体" w:hAnsi="宋体" w:cs="宋体"/>
                <w:sz w:val="24"/>
              </w:rPr>
              <w:t>11</w:t>
            </w:r>
          </w:p>
        </w:tc>
        <w:tc>
          <w:tcPr>
            <w:tcW w:w="7663" w:type="dxa"/>
            <w:noWrap w:val="0"/>
            <w:vAlign w:val="center"/>
          </w:tcPr>
          <w:p w14:paraId="4A4FEE3D">
            <w:pPr>
              <w:autoSpaceDE w:val="0"/>
              <w:autoSpaceDN w:val="0"/>
              <w:adjustRightInd w:val="0"/>
              <w:rPr>
                <w:rFonts w:hint="eastAsia" w:ascii="Arial" w:hAnsi="Arial" w:cs="Arial"/>
                <w:color w:val="000000"/>
                <w:sz w:val="24"/>
                <w:shd w:val="clear" w:color="auto" w:fill="FFFFFF"/>
              </w:rPr>
            </w:pPr>
            <w:r>
              <w:rPr>
                <w:rFonts w:ascii="Arial" w:hAnsi="Arial" w:cs="Arial"/>
                <w:color w:val="000000"/>
                <w:sz w:val="24"/>
                <w:shd w:val="clear" w:color="auto" w:fill="FFFFFF"/>
              </w:rPr>
              <w:t>法律、法规和询价通知书规定的其他无效情形。</w:t>
            </w:r>
          </w:p>
        </w:tc>
      </w:tr>
    </w:tbl>
    <w:p w14:paraId="4F53F71D">
      <w:pPr>
        <w:spacing w:before="38" w:line="230" w:lineRule="auto"/>
        <w:ind w:left="483"/>
        <w:rPr>
          <w:rFonts w:ascii="宋体" w:hAnsi="宋体" w:eastAsia="宋体" w:cs="宋体"/>
          <w:b/>
          <w:bCs/>
          <w:sz w:val="23"/>
          <w:szCs w:val="23"/>
        </w:rPr>
      </w:pPr>
      <w:r>
        <w:rPr>
          <w:rFonts w:hint="eastAsia" w:ascii="宋体" w:hAnsi="宋体" w:eastAsia="宋体" w:cs="宋体"/>
          <w:b/>
          <w:bCs/>
          <w:spacing w:val="4"/>
          <w:sz w:val="23"/>
          <w:szCs w:val="23"/>
          <w:lang w:eastAsia="zh-CN"/>
        </w:rPr>
        <w:t>（</w:t>
      </w:r>
      <w:r>
        <w:rPr>
          <w:rFonts w:ascii="宋体" w:hAnsi="宋体" w:eastAsia="宋体" w:cs="宋体"/>
          <w:b/>
          <w:bCs/>
          <w:spacing w:val="4"/>
          <w:sz w:val="23"/>
          <w:szCs w:val="23"/>
        </w:rPr>
        <w:t>二</w:t>
      </w:r>
      <w:r>
        <w:rPr>
          <w:rFonts w:hint="eastAsia" w:ascii="宋体" w:hAnsi="宋体" w:eastAsia="宋体" w:cs="宋体"/>
          <w:b/>
          <w:bCs/>
          <w:spacing w:val="4"/>
          <w:sz w:val="23"/>
          <w:szCs w:val="23"/>
          <w:lang w:eastAsia="zh-CN"/>
        </w:rPr>
        <w:t>）</w:t>
      </w:r>
      <w:r>
        <w:rPr>
          <w:rFonts w:ascii="宋体" w:hAnsi="宋体" w:eastAsia="宋体" w:cs="宋体"/>
          <w:b/>
          <w:bCs/>
          <w:spacing w:val="2"/>
          <w:sz w:val="23"/>
          <w:szCs w:val="23"/>
        </w:rPr>
        <w:t>同一品牌产品的审查</w:t>
      </w:r>
    </w:p>
    <w:p w14:paraId="2F3E1DC0">
      <w:pPr>
        <w:spacing w:before="26" w:line="250" w:lineRule="auto"/>
        <w:ind w:left="25" w:right="29" w:firstLine="464"/>
        <w:rPr>
          <w:rFonts w:ascii="宋体" w:hAnsi="宋体" w:eastAsia="宋体" w:cs="宋体"/>
          <w:sz w:val="23"/>
          <w:szCs w:val="23"/>
        </w:rPr>
      </w:pPr>
      <w:r>
        <w:rPr>
          <w:rFonts w:ascii="宋体" w:hAnsi="宋体" w:eastAsia="宋体" w:cs="宋体"/>
          <w:spacing w:val="-9"/>
          <w:sz w:val="23"/>
          <w:szCs w:val="23"/>
        </w:rPr>
        <w:t>1．单一产品采购项目。如果有多家供应商投报同一品牌产品的，应当作为一个</w:t>
      </w:r>
      <w:r>
        <w:rPr>
          <w:rFonts w:ascii="宋体" w:hAnsi="宋体" w:eastAsia="宋体" w:cs="宋体"/>
          <w:spacing w:val="-6"/>
          <w:sz w:val="23"/>
          <w:szCs w:val="23"/>
        </w:rPr>
        <w:t>供</w:t>
      </w:r>
      <w:r>
        <w:rPr>
          <w:rFonts w:ascii="宋体" w:hAnsi="宋体" w:eastAsia="宋体" w:cs="宋体"/>
          <w:spacing w:val="-10"/>
          <w:sz w:val="23"/>
          <w:szCs w:val="23"/>
        </w:rPr>
        <w:t>应</w:t>
      </w:r>
      <w:r>
        <w:rPr>
          <w:rFonts w:ascii="宋体" w:hAnsi="宋体" w:eastAsia="宋体" w:cs="宋体"/>
          <w:spacing w:val="-9"/>
          <w:sz w:val="23"/>
          <w:szCs w:val="23"/>
        </w:rPr>
        <w:t>商</w:t>
      </w:r>
      <w:r>
        <w:rPr>
          <w:rFonts w:ascii="宋体" w:hAnsi="宋体" w:eastAsia="宋体" w:cs="宋体"/>
          <w:spacing w:val="-5"/>
          <w:sz w:val="23"/>
          <w:szCs w:val="23"/>
        </w:rPr>
        <w:t>计算，当供应商不足三家的，应当终止采购活动</w:t>
      </w:r>
      <w:r>
        <w:rPr>
          <w:rFonts w:hint="eastAsia" w:ascii="宋体" w:hAnsi="宋体" w:eastAsia="宋体" w:cs="宋体"/>
          <w:spacing w:val="-5"/>
          <w:sz w:val="23"/>
          <w:szCs w:val="23"/>
          <w:lang w:eastAsia="zh-CN"/>
        </w:rPr>
        <w:t>（</w:t>
      </w:r>
      <w:r>
        <w:rPr>
          <w:rFonts w:ascii="宋体" w:hAnsi="宋体" w:eastAsia="宋体" w:cs="宋体"/>
          <w:spacing w:val="-5"/>
          <w:sz w:val="23"/>
          <w:szCs w:val="23"/>
        </w:rPr>
        <w:t>询价通知书第二章《项目采购</w:t>
      </w:r>
      <w:r>
        <w:rPr>
          <w:rFonts w:ascii="宋体" w:hAnsi="宋体" w:eastAsia="宋体" w:cs="宋体"/>
          <w:spacing w:val="-15"/>
          <w:sz w:val="23"/>
          <w:szCs w:val="23"/>
        </w:rPr>
        <w:t>需</w:t>
      </w:r>
      <w:r>
        <w:rPr>
          <w:rFonts w:ascii="宋体" w:hAnsi="宋体" w:eastAsia="宋体" w:cs="宋体"/>
          <w:spacing w:val="-9"/>
          <w:sz w:val="23"/>
          <w:szCs w:val="23"/>
        </w:rPr>
        <w:t>求》规定供应商最低数量可以为两家，当供应商不足两家的，应当终止采购活动</w:t>
      </w:r>
      <w:r>
        <w:rPr>
          <w:rFonts w:hint="eastAsia" w:ascii="宋体" w:hAnsi="宋体" w:eastAsia="宋体" w:cs="宋体"/>
          <w:spacing w:val="-9"/>
          <w:sz w:val="23"/>
          <w:szCs w:val="23"/>
          <w:lang w:eastAsia="zh-CN"/>
        </w:rPr>
        <w:t>）</w:t>
      </w:r>
      <w:r>
        <w:rPr>
          <w:rFonts w:ascii="宋体" w:hAnsi="宋体" w:eastAsia="宋体" w:cs="宋体"/>
          <w:spacing w:val="-9"/>
          <w:sz w:val="23"/>
          <w:szCs w:val="23"/>
        </w:rPr>
        <w:t>。</w:t>
      </w:r>
    </w:p>
    <w:p w14:paraId="70C69359">
      <w:pPr>
        <w:spacing w:before="1" w:line="250" w:lineRule="auto"/>
        <w:ind w:left="45" w:right="103" w:firstLine="429"/>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0"/>
          <w:sz w:val="23"/>
          <w:szCs w:val="23"/>
        </w:rPr>
        <w:t>非</w:t>
      </w:r>
      <w:r>
        <w:rPr>
          <w:rFonts w:ascii="宋体" w:hAnsi="宋体" w:eastAsia="宋体" w:cs="宋体"/>
          <w:spacing w:val="-8"/>
          <w:sz w:val="23"/>
          <w:szCs w:val="23"/>
        </w:rPr>
        <w:t>单一产品采购项目。以核心产品为标准计算同一品牌供应商家数，即核心产</w:t>
      </w:r>
      <w:r>
        <w:rPr>
          <w:rFonts w:ascii="宋体" w:hAnsi="宋体" w:eastAsia="宋体" w:cs="宋体"/>
          <w:spacing w:val="-13"/>
          <w:sz w:val="23"/>
          <w:szCs w:val="23"/>
        </w:rPr>
        <w:t>品</w:t>
      </w:r>
      <w:r>
        <w:rPr>
          <w:rFonts w:ascii="宋体" w:hAnsi="宋体" w:eastAsia="宋体" w:cs="宋体"/>
          <w:spacing w:val="-7"/>
          <w:sz w:val="23"/>
          <w:szCs w:val="23"/>
        </w:rPr>
        <w:t>报价同一品牌产品，多家供应商应当作为一个供应商计算。</w:t>
      </w:r>
    </w:p>
    <w:p w14:paraId="4A826282">
      <w:pPr>
        <w:spacing w:before="2" w:line="250" w:lineRule="auto"/>
        <w:ind w:left="25" w:right="103" w:firstLine="451"/>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2"/>
          <w:sz w:val="23"/>
          <w:szCs w:val="23"/>
        </w:rPr>
        <w:t>提</w:t>
      </w:r>
      <w:r>
        <w:rPr>
          <w:rFonts w:ascii="宋体" w:hAnsi="宋体" w:eastAsia="宋体" w:cs="宋体"/>
          <w:spacing w:val="-8"/>
          <w:sz w:val="23"/>
          <w:szCs w:val="23"/>
        </w:rPr>
        <w:t>供相同品牌产品的不同供应商参加同一合同项下采购活动的，以其中通过资</w:t>
      </w:r>
      <w:r>
        <w:rPr>
          <w:rFonts w:ascii="宋体" w:hAnsi="宋体" w:eastAsia="宋体" w:cs="宋体"/>
          <w:spacing w:val="-10"/>
          <w:sz w:val="23"/>
          <w:szCs w:val="23"/>
        </w:rPr>
        <w:t>格审查</w:t>
      </w:r>
      <w:r>
        <w:rPr>
          <w:rFonts w:ascii="宋体" w:hAnsi="宋体" w:eastAsia="宋体" w:cs="宋体"/>
          <w:spacing w:val="-7"/>
          <w:sz w:val="23"/>
          <w:szCs w:val="23"/>
        </w:rPr>
        <w:t>、</w:t>
      </w:r>
      <w:r>
        <w:rPr>
          <w:rFonts w:ascii="宋体" w:hAnsi="宋体" w:eastAsia="宋体" w:cs="宋体"/>
          <w:spacing w:val="-5"/>
          <w:sz w:val="23"/>
          <w:szCs w:val="23"/>
        </w:rPr>
        <w:t>符合性审查且报价最低的参加评审；报价相同的，依次按照投报产品的技术</w:t>
      </w:r>
      <w:r>
        <w:rPr>
          <w:rFonts w:ascii="宋体" w:hAnsi="宋体" w:eastAsia="宋体" w:cs="宋体"/>
          <w:spacing w:val="-10"/>
          <w:sz w:val="23"/>
          <w:szCs w:val="23"/>
        </w:rPr>
        <w:t>指标</w:t>
      </w:r>
      <w:r>
        <w:rPr>
          <w:rFonts w:ascii="宋体" w:hAnsi="宋体" w:eastAsia="宋体" w:cs="宋体"/>
          <w:spacing w:val="-7"/>
          <w:sz w:val="23"/>
          <w:szCs w:val="23"/>
        </w:rPr>
        <w:t>优</w:t>
      </w:r>
      <w:r>
        <w:rPr>
          <w:rFonts w:ascii="宋体" w:hAnsi="宋体" w:eastAsia="宋体" w:cs="宋体"/>
          <w:spacing w:val="-5"/>
          <w:sz w:val="23"/>
          <w:szCs w:val="23"/>
        </w:rPr>
        <w:t>劣、服务承诺优劣、提交响应文件时间先后</w:t>
      </w:r>
      <w:r>
        <w:rPr>
          <w:rFonts w:hint="eastAsia" w:ascii="宋体" w:hAnsi="宋体" w:eastAsia="宋体" w:cs="宋体"/>
          <w:spacing w:val="-5"/>
          <w:sz w:val="23"/>
          <w:szCs w:val="23"/>
          <w:lang w:eastAsia="zh-CN"/>
        </w:rPr>
        <w:t>（</w:t>
      </w:r>
      <w:r>
        <w:rPr>
          <w:rFonts w:ascii="宋体" w:hAnsi="宋体" w:eastAsia="宋体" w:cs="宋体"/>
          <w:spacing w:val="-5"/>
          <w:sz w:val="23"/>
          <w:szCs w:val="23"/>
        </w:rPr>
        <w:t>以供应商提交响应文件登记表为</w:t>
      </w:r>
      <w:r>
        <w:rPr>
          <w:rFonts w:ascii="宋体" w:hAnsi="宋体" w:eastAsia="宋体" w:cs="宋体"/>
          <w:spacing w:val="-10"/>
          <w:sz w:val="23"/>
          <w:szCs w:val="23"/>
        </w:rPr>
        <w:t>准</w:t>
      </w:r>
      <w:r>
        <w:rPr>
          <w:rFonts w:hint="eastAsia" w:ascii="宋体" w:hAnsi="宋体" w:eastAsia="宋体" w:cs="宋体"/>
          <w:spacing w:val="-10"/>
          <w:sz w:val="23"/>
          <w:szCs w:val="23"/>
          <w:lang w:eastAsia="zh-CN"/>
        </w:rPr>
        <w:t>）</w:t>
      </w:r>
      <w:r>
        <w:rPr>
          <w:rFonts w:ascii="宋体" w:hAnsi="宋体" w:eastAsia="宋体" w:cs="宋体"/>
          <w:spacing w:val="-5"/>
          <w:sz w:val="23"/>
          <w:szCs w:val="23"/>
        </w:rPr>
        <w:t>确定一个参加评审的供应商。</w:t>
      </w:r>
    </w:p>
    <w:p w14:paraId="27DC0F49">
      <w:pPr>
        <w:spacing w:before="1" w:line="228" w:lineRule="auto"/>
        <w:ind w:left="483"/>
        <w:rPr>
          <w:rFonts w:ascii="宋体" w:hAnsi="宋体" w:eastAsia="宋体" w:cs="宋体"/>
          <w:sz w:val="23"/>
          <w:szCs w:val="23"/>
        </w:rPr>
      </w:pPr>
      <w:r>
        <w:rPr>
          <w:rFonts w:hint="eastAsia" w:ascii="宋体" w:hAnsi="宋体" w:eastAsia="宋体" w:cs="宋体"/>
          <w:b/>
          <w:bCs/>
          <w:spacing w:val="10"/>
          <w:sz w:val="23"/>
          <w:szCs w:val="23"/>
          <w:lang w:eastAsia="zh-CN"/>
        </w:rPr>
        <w:t>（</w:t>
      </w:r>
      <w:r>
        <w:rPr>
          <w:rFonts w:ascii="宋体" w:hAnsi="宋体" w:eastAsia="宋体" w:cs="宋体"/>
          <w:b/>
          <w:bCs/>
          <w:spacing w:val="6"/>
          <w:sz w:val="23"/>
          <w:szCs w:val="23"/>
        </w:rPr>
        <w:t>三</w:t>
      </w:r>
      <w:r>
        <w:rPr>
          <w:rFonts w:hint="eastAsia" w:ascii="宋体" w:hAnsi="宋体" w:eastAsia="宋体" w:cs="宋体"/>
          <w:b/>
          <w:bCs/>
          <w:spacing w:val="6"/>
          <w:sz w:val="23"/>
          <w:szCs w:val="23"/>
          <w:lang w:eastAsia="zh-CN"/>
        </w:rPr>
        <w:t>）</w:t>
      </w:r>
      <w:r>
        <w:rPr>
          <w:rFonts w:ascii="宋体" w:hAnsi="宋体" w:eastAsia="宋体" w:cs="宋体"/>
          <w:b/>
          <w:bCs/>
          <w:spacing w:val="5"/>
          <w:sz w:val="23"/>
          <w:szCs w:val="23"/>
        </w:rPr>
        <w:t>澄清有关问题</w:t>
      </w:r>
    </w:p>
    <w:p w14:paraId="55FCB82D">
      <w:pPr>
        <w:spacing w:before="29" w:line="250" w:lineRule="auto"/>
        <w:ind w:left="24" w:right="103" w:firstLine="577"/>
        <w:rPr>
          <w:rFonts w:ascii="宋体" w:hAnsi="宋体" w:eastAsia="宋体" w:cs="宋体"/>
          <w:sz w:val="23"/>
          <w:szCs w:val="23"/>
        </w:rPr>
      </w:pPr>
      <w:r>
        <w:rPr>
          <w:rFonts w:ascii="宋体" w:hAnsi="宋体" w:eastAsia="宋体" w:cs="宋体"/>
          <w:spacing w:val="-9"/>
          <w:sz w:val="23"/>
          <w:szCs w:val="23"/>
        </w:rPr>
        <w:t>1.询价小组在对响应文件的有效性、完整性和响应程度进行审查时，可以要求</w:t>
      </w:r>
      <w:r>
        <w:rPr>
          <w:rFonts w:ascii="宋体" w:hAnsi="宋体" w:eastAsia="宋体" w:cs="宋体"/>
          <w:spacing w:val="-3"/>
          <w:sz w:val="23"/>
          <w:szCs w:val="23"/>
        </w:rPr>
        <w:t>供</w:t>
      </w:r>
      <w:r>
        <w:rPr>
          <w:rFonts w:ascii="宋体" w:hAnsi="宋体" w:eastAsia="宋体" w:cs="宋体"/>
          <w:spacing w:val="-10"/>
          <w:sz w:val="23"/>
          <w:szCs w:val="23"/>
        </w:rPr>
        <w:t>应商对</w:t>
      </w:r>
      <w:r>
        <w:rPr>
          <w:rFonts w:ascii="宋体" w:hAnsi="宋体" w:eastAsia="宋体" w:cs="宋体"/>
          <w:spacing w:val="-6"/>
          <w:sz w:val="23"/>
          <w:szCs w:val="23"/>
        </w:rPr>
        <w:t>响</w:t>
      </w:r>
      <w:r>
        <w:rPr>
          <w:rFonts w:ascii="宋体" w:hAnsi="宋体" w:eastAsia="宋体" w:cs="宋体"/>
          <w:spacing w:val="-5"/>
          <w:sz w:val="23"/>
          <w:szCs w:val="23"/>
        </w:rPr>
        <w:t>应文件中含义不明确、同类问题表述不一致或者有明显文字和计算错误的内</w:t>
      </w:r>
      <w:r>
        <w:rPr>
          <w:rFonts w:ascii="宋体" w:hAnsi="宋体" w:eastAsia="宋体" w:cs="宋体"/>
          <w:spacing w:val="-10"/>
          <w:sz w:val="23"/>
          <w:szCs w:val="23"/>
        </w:rPr>
        <w:t>容等作</w:t>
      </w:r>
      <w:r>
        <w:rPr>
          <w:rFonts w:ascii="宋体" w:hAnsi="宋体" w:eastAsia="宋体" w:cs="宋体"/>
          <w:spacing w:val="-6"/>
          <w:sz w:val="23"/>
          <w:szCs w:val="23"/>
        </w:rPr>
        <w:t>出</w:t>
      </w:r>
      <w:r>
        <w:rPr>
          <w:rFonts w:ascii="宋体" w:hAnsi="宋体" w:eastAsia="宋体" w:cs="宋体"/>
          <w:spacing w:val="-5"/>
          <w:sz w:val="23"/>
          <w:szCs w:val="23"/>
        </w:rPr>
        <w:t>必要的澄清、说明或者更正。供应商的澄清、说明或者更正不得超出响应文</w:t>
      </w:r>
      <w:r>
        <w:rPr>
          <w:rFonts w:ascii="宋体" w:hAnsi="宋体" w:eastAsia="宋体" w:cs="宋体"/>
          <w:spacing w:val="-9"/>
          <w:sz w:val="23"/>
          <w:szCs w:val="23"/>
        </w:rPr>
        <w:t>件</w:t>
      </w:r>
      <w:r>
        <w:rPr>
          <w:rFonts w:ascii="宋体" w:hAnsi="宋体" w:eastAsia="宋体" w:cs="宋体"/>
          <w:spacing w:val="-6"/>
          <w:sz w:val="23"/>
          <w:szCs w:val="23"/>
        </w:rPr>
        <w:t>的范围或者改变响应文件的实质性内容。</w:t>
      </w:r>
    </w:p>
    <w:p w14:paraId="3F8A0635">
      <w:pPr>
        <w:spacing w:before="2" w:line="250" w:lineRule="auto"/>
        <w:ind w:left="24" w:right="103" w:firstLine="447"/>
        <w:rPr>
          <w:rFonts w:ascii="宋体" w:hAnsi="宋体" w:eastAsia="宋体" w:cs="宋体"/>
          <w:sz w:val="23"/>
          <w:szCs w:val="23"/>
        </w:rPr>
      </w:pPr>
      <w:r>
        <w:rPr>
          <w:rFonts w:ascii="宋体" w:hAnsi="宋体" w:eastAsia="宋体" w:cs="宋体"/>
          <w:spacing w:val="-10"/>
          <w:sz w:val="23"/>
          <w:szCs w:val="23"/>
        </w:rPr>
        <w:t>询价</w:t>
      </w:r>
      <w:r>
        <w:rPr>
          <w:rFonts w:ascii="宋体" w:hAnsi="宋体" w:eastAsia="宋体" w:cs="宋体"/>
          <w:spacing w:val="-8"/>
          <w:sz w:val="23"/>
          <w:szCs w:val="23"/>
        </w:rPr>
        <w:t>小</w:t>
      </w:r>
      <w:r>
        <w:rPr>
          <w:rFonts w:ascii="宋体" w:hAnsi="宋体" w:eastAsia="宋体" w:cs="宋体"/>
          <w:spacing w:val="-5"/>
          <w:sz w:val="23"/>
          <w:szCs w:val="23"/>
        </w:rPr>
        <w:t>组要求供应商澄清、说明或者更正响应文件应当以书面形式作出。供应商</w:t>
      </w:r>
      <w:r>
        <w:rPr>
          <w:rFonts w:ascii="宋体" w:hAnsi="宋体" w:eastAsia="宋体" w:cs="宋体"/>
          <w:spacing w:val="-10"/>
          <w:sz w:val="23"/>
          <w:szCs w:val="23"/>
        </w:rPr>
        <w:t>的澄清</w:t>
      </w:r>
      <w:r>
        <w:rPr>
          <w:rFonts w:ascii="宋体" w:hAnsi="宋体" w:eastAsia="宋体" w:cs="宋体"/>
          <w:spacing w:val="-6"/>
          <w:sz w:val="23"/>
          <w:szCs w:val="23"/>
        </w:rPr>
        <w:t>、</w:t>
      </w:r>
      <w:r>
        <w:rPr>
          <w:rFonts w:ascii="宋体" w:hAnsi="宋体" w:eastAsia="宋体" w:cs="宋体"/>
          <w:spacing w:val="-5"/>
          <w:sz w:val="23"/>
          <w:szCs w:val="23"/>
        </w:rPr>
        <w:t>说明或者更正应当由法定代表人或其授权代表签字或者加盖公章。由授权代</w:t>
      </w:r>
      <w:r>
        <w:rPr>
          <w:rFonts w:ascii="宋体" w:hAnsi="宋体" w:eastAsia="宋体" w:cs="宋体"/>
          <w:spacing w:val="-10"/>
          <w:sz w:val="23"/>
          <w:szCs w:val="23"/>
        </w:rPr>
        <w:t>表签字</w:t>
      </w:r>
      <w:r>
        <w:rPr>
          <w:rFonts w:ascii="宋体" w:hAnsi="宋体" w:eastAsia="宋体" w:cs="宋体"/>
          <w:spacing w:val="-6"/>
          <w:sz w:val="23"/>
          <w:szCs w:val="23"/>
        </w:rPr>
        <w:t>的</w:t>
      </w:r>
      <w:r>
        <w:rPr>
          <w:rFonts w:ascii="宋体" w:hAnsi="宋体" w:eastAsia="宋体" w:cs="宋体"/>
          <w:spacing w:val="-5"/>
          <w:sz w:val="23"/>
          <w:szCs w:val="23"/>
        </w:rPr>
        <w:t>，应当附法定代表人授权书。供应商为自然人的，应当由本人签字并附身份</w:t>
      </w:r>
      <w:r>
        <w:rPr>
          <w:rFonts w:ascii="宋体" w:hAnsi="宋体" w:eastAsia="宋体" w:cs="宋体"/>
          <w:spacing w:val="-2"/>
          <w:sz w:val="23"/>
          <w:szCs w:val="23"/>
        </w:rPr>
        <w:t>证明。</w:t>
      </w:r>
    </w:p>
    <w:p w14:paraId="51300423">
      <w:pPr>
        <w:spacing w:before="2" w:line="250" w:lineRule="auto"/>
        <w:ind w:left="26" w:right="103" w:firstLine="448"/>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0"/>
          <w:sz w:val="23"/>
          <w:szCs w:val="23"/>
        </w:rPr>
        <w:t>询</w:t>
      </w:r>
      <w:r>
        <w:rPr>
          <w:rFonts w:ascii="宋体" w:hAnsi="宋体" w:eastAsia="宋体" w:cs="宋体"/>
          <w:spacing w:val="-8"/>
          <w:sz w:val="23"/>
          <w:szCs w:val="23"/>
        </w:rPr>
        <w:t>价小组认为供应商的报价明显低于其他通过符合性审查供应商的报价，有可</w:t>
      </w:r>
      <w:r>
        <w:rPr>
          <w:rFonts w:ascii="宋体" w:hAnsi="宋体" w:eastAsia="宋体" w:cs="宋体"/>
          <w:spacing w:val="-10"/>
          <w:sz w:val="23"/>
          <w:szCs w:val="23"/>
        </w:rPr>
        <w:t>能影响</w:t>
      </w:r>
      <w:r>
        <w:rPr>
          <w:rFonts w:ascii="宋体" w:hAnsi="宋体" w:eastAsia="宋体" w:cs="宋体"/>
          <w:spacing w:val="-8"/>
          <w:sz w:val="23"/>
          <w:szCs w:val="23"/>
        </w:rPr>
        <w:t>产</w:t>
      </w:r>
      <w:r>
        <w:rPr>
          <w:rFonts w:ascii="宋体" w:hAnsi="宋体" w:eastAsia="宋体" w:cs="宋体"/>
          <w:spacing w:val="-5"/>
          <w:sz w:val="23"/>
          <w:szCs w:val="23"/>
        </w:rPr>
        <w:t>品质量或者不能诚信履约的，应当要求其在评审现场合理的时间内提供书面</w:t>
      </w:r>
      <w:r>
        <w:rPr>
          <w:rFonts w:ascii="宋体" w:hAnsi="宋体" w:eastAsia="宋体" w:cs="宋体"/>
          <w:spacing w:val="-10"/>
          <w:sz w:val="23"/>
          <w:szCs w:val="23"/>
        </w:rPr>
        <w:t>说明，</w:t>
      </w:r>
      <w:r>
        <w:rPr>
          <w:rFonts w:ascii="宋体" w:hAnsi="宋体" w:eastAsia="宋体" w:cs="宋体"/>
          <w:spacing w:val="-8"/>
          <w:sz w:val="23"/>
          <w:szCs w:val="23"/>
        </w:rPr>
        <w:t>必</w:t>
      </w:r>
      <w:r>
        <w:rPr>
          <w:rFonts w:ascii="宋体" w:hAnsi="宋体" w:eastAsia="宋体" w:cs="宋体"/>
          <w:spacing w:val="-5"/>
          <w:sz w:val="23"/>
          <w:szCs w:val="23"/>
        </w:rPr>
        <w:t>要时提交相关证明材料；供应商不能证明其报价合理性的，询价小组应当将</w:t>
      </w:r>
      <w:r>
        <w:rPr>
          <w:rFonts w:ascii="宋体" w:hAnsi="宋体" w:eastAsia="宋体" w:cs="宋体"/>
          <w:spacing w:val="-10"/>
          <w:sz w:val="23"/>
          <w:szCs w:val="23"/>
        </w:rPr>
        <w:t>其</w:t>
      </w:r>
      <w:r>
        <w:rPr>
          <w:rFonts w:ascii="宋体" w:hAnsi="宋体" w:eastAsia="宋体" w:cs="宋体"/>
          <w:spacing w:val="-8"/>
          <w:sz w:val="23"/>
          <w:szCs w:val="23"/>
        </w:rPr>
        <w:t>作</w:t>
      </w:r>
      <w:r>
        <w:rPr>
          <w:rFonts w:ascii="宋体" w:hAnsi="宋体" w:eastAsia="宋体" w:cs="宋体"/>
          <w:spacing w:val="-5"/>
          <w:sz w:val="23"/>
          <w:szCs w:val="23"/>
        </w:rPr>
        <w:t>为无效响应处理。</w:t>
      </w:r>
    </w:p>
    <w:p w14:paraId="2A04CDA0">
      <w:pPr>
        <w:spacing w:before="1" w:line="226" w:lineRule="auto"/>
        <w:ind w:left="483"/>
        <w:rPr>
          <w:rFonts w:ascii="宋体" w:hAnsi="宋体" w:eastAsia="宋体" w:cs="宋体"/>
          <w:b/>
          <w:bCs/>
          <w:sz w:val="23"/>
          <w:szCs w:val="23"/>
        </w:rPr>
      </w:pPr>
      <w:r>
        <w:rPr>
          <w:rFonts w:hint="eastAsia" w:ascii="宋体" w:hAnsi="宋体" w:eastAsia="宋体" w:cs="宋体"/>
          <w:b/>
          <w:bCs/>
          <w:spacing w:val="7"/>
          <w:sz w:val="23"/>
          <w:szCs w:val="23"/>
          <w:lang w:eastAsia="zh-CN"/>
        </w:rPr>
        <w:t>（</w:t>
      </w:r>
      <w:r>
        <w:rPr>
          <w:rFonts w:ascii="宋体" w:hAnsi="宋体" w:eastAsia="宋体" w:cs="宋体"/>
          <w:b/>
          <w:bCs/>
          <w:spacing w:val="4"/>
          <w:sz w:val="23"/>
          <w:szCs w:val="23"/>
        </w:rPr>
        <w:t>四</w:t>
      </w:r>
      <w:r>
        <w:rPr>
          <w:rFonts w:hint="eastAsia" w:ascii="宋体" w:hAnsi="宋体" w:eastAsia="宋体" w:cs="宋体"/>
          <w:b/>
          <w:bCs/>
          <w:spacing w:val="4"/>
          <w:sz w:val="23"/>
          <w:szCs w:val="23"/>
          <w:lang w:eastAsia="zh-CN"/>
        </w:rPr>
        <w:t>）</w:t>
      </w:r>
      <w:r>
        <w:rPr>
          <w:rFonts w:ascii="宋体" w:hAnsi="宋体" w:eastAsia="宋体" w:cs="宋体"/>
          <w:b/>
          <w:bCs/>
          <w:spacing w:val="4"/>
          <w:sz w:val="23"/>
          <w:szCs w:val="23"/>
        </w:rPr>
        <w:t>综合比较与评价</w:t>
      </w:r>
    </w:p>
    <w:p w14:paraId="6E84AF88">
      <w:pPr>
        <w:spacing w:before="31" w:line="250" w:lineRule="auto"/>
        <w:ind w:left="24" w:right="103" w:firstLine="447"/>
        <w:rPr>
          <w:rFonts w:ascii="宋体" w:hAnsi="宋体" w:eastAsia="宋体" w:cs="宋体"/>
          <w:sz w:val="23"/>
          <w:szCs w:val="23"/>
        </w:rPr>
      </w:pPr>
      <w:r>
        <w:rPr>
          <w:rFonts w:ascii="宋体" w:hAnsi="宋体" w:eastAsia="宋体" w:cs="宋体"/>
          <w:spacing w:val="-10"/>
          <w:sz w:val="23"/>
          <w:szCs w:val="23"/>
        </w:rPr>
        <w:t>询价</w:t>
      </w:r>
      <w:r>
        <w:rPr>
          <w:rFonts w:ascii="宋体" w:hAnsi="宋体" w:eastAsia="宋体" w:cs="宋体"/>
          <w:spacing w:val="-8"/>
          <w:sz w:val="23"/>
          <w:szCs w:val="23"/>
        </w:rPr>
        <w:t>小</w:t>
      </w:r>
      <w:r>
        <w:rPr>
          <w:rFonts w:ascii="宋体" w:hAnsi="宋体" w:eastAsia="宋体" w:cs="宋体"/>
          <w:spacing w:val="-5"/>
          <w:sz w:val="23"/>
          <w:szCs w:val="23"/>
        </w:rPr>
        <w:t>组应当按照询价通知书中规定的评审方法和标准，对质量和服务均能满足</w:t>
      </w:r>
      <w:r>
        <w:rPr>
          <w:rFonts w:ascii="宋体" w:hAnsi="宋体" w:eastAsia="宋体" w:cs="宋体"/>
          <w:spacing w:val="-12"/>
          <w:sz w:val="23"/>
          <w:szCs w:val="23"/>
        </w:rPr>
        <w:t>采</w:t>
      </w:r>
      <w:r>
        <w:rPr>
          <w:rFonts w:ascii="宋体" w:hAnsi="宋体" w:eastAsia="宋体" w:cs="宋体"/>
          <w:spacing w:val="-11"/>
          <w:sz w:val="23"/>
          <w:szCs w:val="23"/>
        </w:rPr>
        <w:t>购</w:t>
      </w:r>
      <w:r>
        <w:rPr>
          <w:rFonts w:ascii="宋体" w:hAnsi="宋体" w:eastAsia="宋体" w:cs="宋体"/>
          <w:spacing w:val="-6"/>
          <w:sz w:val="23"/>
          <w:szCs w:val="23"/>
        </w:rPr>
        <w:t>文件实质性响应要求的响应文件进行综合比较与评价。</w:t>
      </w:r>
    </w:p>
    <w:p w14:paraId="5AEFA607">
      <w:pPr>
        <w:spacing w:before="1" w:line="228" w:lineRule="auto"/>
        <w:ind w:left="483"/>
        <w:rPr>
          <w:rFonts w:ascii="宋体" w:hAnsi="宋体" w:eastAsia="宋体" w:cs="宋体"/>
          <w:b/>
          <w:bCs/>
          <w:sz w:val="23"/>
          <w:szCs w:val="23"/>
        </w:rPr>
      </w:pPr>
      <w:r>
        <w:rPr>
          <w:rFonts w:hint="eastAsia" w:ascii="宋体" w:hAnsi="宋体" w:eastAsia="宋体" w:cs="宋体"/>
          <w:b/>
          <w:bCs/>
          <w:spacing w:val="10"/>
          <w:sz w:val="23"/>
          <w:szCs w:val="23"/>
          <w:lang w:eastAsia="zh-CN"/>
        </w:rPr>
        <w:t>（</w:t>
      </w:r>
      <w:r>
        <w:rPr>
          <w:rFonts w:ascii="宋体" w:hAnsi="宋体" w:eastAsia="宋体" w:cs="宋体"/>
          <w:b/>
          <w:bCs/>
          <w:spacing w:val="6"/>
          <w:sz w:val="23"/>
          <w:szCs w:val="23"/>
        </w:rPr>
        <w:t>五</w:t>
      </w:r>
      <w:r>
        <w:rPr>
          <w:rFonts w:hint="eastAsia" w:ascii="宋体" w:hAnsi="宋体" w:eastAsia="宋体" w:cs="宋体"/>
          <w:b/>
          <w:bCs/>
          <w:spacing w:val="6"/>
          <w:sz w:val="23"/>
          <w:szCs w:val="23"/>
          <w:lang w:eastAsia="zh-CN"/>
        </w:rPr>
        <w:t>）</w:t>
      </w:r>
      <w:r>
        <w:rPr>
          <w:rFonts w:ascii="宋体" w:hAnsi="宋体" w:eastAsia="宋体" w:cs="宋体"/>
          <w:b/>
          <w:bCs/>
          <w:spacing w:val="5"/>
          <w:sz w:val="23"/>
          <w:szCs w:val="23"/>
        </w:rPr>
        <w:t>复核评审结果</w:t>
      </w:r>
    </w:p>
    <w:p w14:paraId="03E1CA52">
      <w:pPr>
        <w:spacing w:before="28" w:line="250" w:lineRule="auto"/>
        <w:ind w:left="28" w:right="103" w:firstLine="570"/>
        <w:rPr>
          <w:rFonts w:ascii="宋体" w:hAnsi="宋体" w:eastAsia="宋体" w:cs="宋体"/>
          <w:sz w:val="23"/>
          <w:szCs w:val="23"/>
        </w:rPr>
      </w:pPr>
      <w:r>
        <w:rPr>
          <w:rFonts w:ascii="宋体" w:hAnsi="宋体" w:eastAsia="宋体" w:cs="宋体"/>
          <w:spacing w:val="-9"/>
          <w:sz w:val="23"/>
          <w:szCs w:val="23"/>
        </w:rPr>
        <w:t>除资格性审查认定错误和价格计算错误外，采购人或者采购代理机构不得以任何</w:t>
      </w:r>
      <w:r>
        <w:rPr>
          <w:rFonts w:ascii="宋体" w:hAnsi="宋体" w:eastAsia="宋体" w:cs="宋体"/>
          <w:spacing w:val="-10"/>
          <w:sz w:val="23"/>
          <w:szCs w:val="23"/>
        </w:rPr>
        <w:t>理</w:t>
      </w:r>
      <w:r>
        <w:rPr>
          <w:rFonts w:ascii="宋体" w:hAnsi="宋体" w:eastAsia="宋体" w:cs="宋体"/>
          <w:spacing w:val="-5"/>
          <w:sz w:val="23"/>
          <w:szCs w:val="23"/>
        </w:rPr>
        <w:t>由组织重新评审。</w:t>
      </w:r>
    </w:p>
    <w:p w14:paraId="0A645F1D">
      <w:pPr>
        <w:spacing w:before="3" w:line="250" w:lineRule="auto"/>
        <w:ind w:left="25" w:right="97" w:firstLine="558"/>
        <w:rPr>
          <w:rFonts w:ascii="宋体" w:hAnsi="宋体" w:eastAsia="宋体" w:cs="宋体"/>
          <w:sz w:val="23"/>
          <w:szCs w:val="23"/>
        </w:rPr>
      </w:pPr>
      <w:r>
        <w:rPr>
          <w:rFonts w:ascii="宋体" w:hAnsi="宋体" w:eastAsia="宋体" w:cs="宋体"/>
          <w:spacing w:val="-16"/>
          <w:sz w:val="23"/>
          <w:szCs w:val="23"/>
        </w:rPr>
        <w:t>评</w:t>
      </w:r>
      <w:r>
        <w:rPr>
          <w:rFonts w:ascii="宋体" w:hAnsi="宋体" w:eastAsia="宋体" w:cs="宋体"/>
          <w:spacing w:val="-14"/>
          <w:sz w:val="23"/>
          <w:szCs w:val="23"/>
        </w:rPr>
        <w:t>审</w:t>
      </w:r>
      <w:r>
        <w:rPr>
          <w:rFonts w:ascii="宋体" w:hAnsi="宋体" w:eastAsia="宋体" w:cs="宋体"/>
          <w:spacing w:val="-8"/>
          <w:sz w:val="23"/>
          <w:szCs w:val="23"/>
        </w:rPr>
        <w:t>报告签署前，经复核发现存在资格性审查认定错误或价格计算错误情形的，</w:t>
      </w:r>
      <w:r>
        <w:rPr>
          <w:rFonts w:ascii="宋体" w:hAnsi="宋体" w:eastAsia="宋体" w:cs="宋体"/>
          <w:spacing w:val="-10"/>
          <w:sz w:val="23"/>
          <w:szCs w:val="23"/>
        </w:rPr>
        <w:t>询价小</w:t>
      </w:r>
      <w:r>
        <w:rPr>
          <w:rFonts w:ascii="宋体" w:hAnsi="宋体" w:eastAsia="宋体" w:cs="宋体"/>
          <w:spacing w:val="-9"/>
          <w:sz w:val="23"/>
          <w:szCs w:val="23"/>
        </w:rPr>
        <w:t>组</w:t>
      </w:r>
      <w:r>
        <w:rPr>
          <w:rFonts w:ascii="宋体" w:hAnsi="宋体" w:eastAsia="宋体" w:cs="宋体"/>
          <w:spacing w:val="-5"/>
          <w:sz w:val="23"/>
          <w:szCs w:val="23"/>
        </w:rPr>
        <w:t>应当当场修改评审结果，并在评审报告中记载。评审报告签署后，采购人或</w:t>
      </w:r>
      <w:r>
        <w:rPr>
          <w:rFonts w:ascii="宋体" w:hAnsi="宋体" w:eastAsia="宋体" w:cs="宋体"/>
          <w:spacing w:val="-10"/>
          <w:sz w:val="23"/>
          <w:szCs w:val="23"/>
        </w:rPr>
        <w:t>者采购</w:t>
      </w:r>
      <w:r>
        <w:rPr>
          <w:rFonts w:ascii="宋体" w:hAnsi="宋体" w:eastAsia="宋体" w:cs="宋体"/>
          <w:spacing w:val="-7"/>
          <w:sz w:val="23"/>
          <w:szCs w:val="23"/>
        </w:rPr>
        <w:t>代</w:t>
      </w:r>
      <w:r>
        <w:rPr>
          <w:rFonts w:ascii="宋体" w:hAnsi="宋体" w:eastAsia="宋体" w:cs="宋体"/>
          <w:spacing w:val="-5"/>
          <w:sz w:val="23"/>
          <w:szCs w:val="23"/>
        </w:rPr>
        <w:t>理机构发现存在资格性审查认定错误或价格计算错误情形的，应当组织原询</w:t>
      </w:r>
      <w:r>
        <w:rPr>
          <w:rFonts w:ascii="宋体" w:hAnsi="宋体" w:eastAsia="宋体" w:cs="宋体"/>
          <w:spacing w:val="-10"/>
          <w:sz w:val="23"/>
          <w:szCs w:val="23"/>
        </w:rPr>
        <w:t>价小</w:t>
      </w:r>
      <w:r>
        <w:rPr>
          <w:rFonts w:ascii="宋体" w:hAnsi="宋体" w:eastAsia="宋体" w:cs="宋体"/>
          <w:spacing w:val="-7"/>
          <w:sz w:val="23"/>
          <w:szCs w:val="23"/>
        </w:rPr>
        <w:t>组</w:t>
      </w:r>
      <w:r>
        <w:rPr>
          <w:rFonts w:ascii="宋体" w:hAnsi="宋体" w:eastAsia="宋体" w:cs="宋体"/>
          <w:spacing w:val="-5"/>
          <w:sz w:val="23"/>
          <w:szCs w:val="23"/>
        </w:rPr>
        <w:t>进行重新评审，重新评审改变评审结果的，书面报告本级财政部门。采购人、</w:t>
      </w:r>
      <w:r>
        <w:rPr>
          <w:rFonts w:hint="eastAsia" w:ascii="宋体" w:hAnsi="宋体" w:eastAsia="宋体" w:cs="宋体"/>
          <w:spacing w:val="-10"/>
          <w:sz w:val="23"/>
          <w:szCs w:val="23"/>
          <w:lang w:eastAsia="zh-CN"/>
        </w:rPr>
        <w:t>代理机构</w:t>
      </w:r>
      <w:r>
        <w:rPr>
          <w:rFonts w:ascii="宋体" w:hAnsi="宋体" w:eastAsia="宋体" w:cs="宋体"/>
          <w:spacing w:val="-5"/>
          <w:sz w:val="23"/>
          <w:szCs w:val="23"/>
        </w:rPr>
        <w:t>发现询价小组未按照询价通知书规定的评定成交的标准进行评审的，应</w:t>
      </w:r>
      <w:r>
        <w:rPr>
          <w:rFonts w:ascii="宋体" w:hAnsi="宋体" w:eastAsia="宋体" w:cs="宋体"/>
          <w:spacing w:val="-12"/>
          <w:sz w:val="23"/>
          <w:szCs w:val="23"/>
        </w:rPr>
        <w:t>当</w:t>
      </w:r>
      <w:r>
        <w:rPr>
          <w:rFonts w:ascii="宋体" w:hAnsi="宋体" w:eastAsia="宋体" w:cs="宋体"/>
          <w:spacing w:val="-8"/>
          <w:sz w:val="23"/>
          <w:szCs w:val="23"/>
        </w:rPr>
        <w:t>重</w:t>
      </w:r>
      <w:r>
        <w:rPr>
          <w:rFonts w:ascii="宋体" w:hAnsi="宋体" w:eastAsia="宋体" w:cs="宋体"/>
          <w:spacing w:val="-6"/>
          <w:sz w:val="23"/>
          <w:szCs w:val="23"/>
        </w:rPr>
        <w:t>新开展采购活动，并同时书面报告本级财政部门。</w:t>
      </w:r>
    </w:p>
    <w:p w14:paraId="1A29C204">
      <w:pPr>
        <w:spacing w:line="227" w:lineRule="auto"/>
        <w:ind w:left="483"/>
        <w:rPr>
          <w:rFonts w:ascii="宋体" w:hAnsi="宋体" w:eastAsia="宋体" w:cs="宋体"/>
          <w:sz w:val="23"/>
          <w:szCs w:val="23"/>
        </w:rPr>
      </w:pPr>
      <w:r>
        <w:rPr>
          <w:rFonts w:hint="eastAsia" w:ascii="宋体" w:hAnsi="宋体" w:eastAsia="宋体" w:cs="宋体"/>
          <w:b/>
          <w:bCs/>
          <w:spacing w:val="4"/>
          <w:sz w:val="23"/>
          <w:szCs w:val="23"/>
          <w:lang w:eastAsia="zh-CN"/>
        </w:rPr>
        <w:t>（</w:t>
      </w:r>
      <w:r>
        <w:rPr>
          <w:rFonts w:ascii="宋体" w:hAnsi="宋体" w:eastAsia="宋体" w:cs="宋体"/>
          <w:b/>
          <w:bCs/>
          <w:spacing w:val="4"/>
          <w:sz w:val="23"/>
          <w:szCs w:val="23"/>
        </w:rPr>
        <w:t>六</w:t>
      </w:r>
      <w:r>
        <w:rPr>
          <w:rFonts w:hint="eastAsia" w:ascii="宋体" w:hAnsi="宋体" w:eastAsia="宋体" w:cs="宋体"/>
          <w:b/>
          <w:bCs/>
          <w:spacing w:val="4"/>
          <w:sz w:val="23"/>
          <w:szCs w:val="23"/>
          <w:lang w:eastAsia="zh-CN"/>
        </w:rPr>
        <w:t>）</w:t>
      </w:r>
      <w:r>
        <w:rPr>
          <w:rFonts w:ascii="宋体" w:hAnsi="宋体" w:eastAsia="宋体" w:cs="宋体"/>
          <w:b/>
          <w:bCs/>
          <w:spacing w:val="2"/>
          <w:sz w:val="23"/>
          <w:szCs w:val="23"/>
        </w:rPr>
        <w:t>推荐成交候选人名单</w:t>
      </w:r>
    </w:p>
    <w:p w14:paraId="682AA7CC">
      <w:pPr>
        <w:spacing w:before="29" w:line="265" w:lineRule="auto"/>
        <w:ind w:left="54" w:firstLine="435"/>
        <w:rPr>
          <w:rFonts w:ascii="宋体" w:hAnsi="宋体" w:eastAsia="宋体" w:cs="宋体"/>
          <w:sz w:val="23"/>
          <w:szCs w:val="23"/>
        </w:rPr>
      </w:pPr>
      <w:r>
        <w:rPr>
          <w:rFonts w:ascii="宋体" w:hAnsi="宋体" w:eastAsia="宋体" w:cs="宋体"/>
          <w:spacing w:val="-6"/>
          <w:sz w:val="23"/>
          <w:szCs w:val="23"/>
        </w:rPr>
        <w:t>1.评审结果按报价</w:t>
      </w:r>
      <w:r>
        <w:rPr>
          <w:rFonts w:hint="eastAsia" w:ascii="宋体" w:hAnsi="宋体" w:eastAsia="宋体" w:cs="宋体"/>
          <w:spacing w:val="-6"/>
          <w:sz w:val="23"/>
          <w:szCs w:val="23"/>
          <w:lang w:eastAsia="zh-CN"/>
        </w:rPr>
        <w:t>（</w:t>
      </w:r>
      <w:r>
        <w:rPr>
          <w:rFonts w:ascii="宋体" w:hAnsi="宋体" w:eastAsia="宋体" w:cs="宋体"/>
          <w:spacing w:val="-6"/>
          <w:sz w:val="23"/>
          <w:szCs w:val="23"/>
        </w:rPr>
        <w:t>经算术修正和落实政府采购政策需进行的价格扣除后的价</w:t>
      </w:r>
      <w:r>
        <w:rPr>
          <w:rFonts w:ascii="宋体" w:hAnsi="宋体" w:eastAsia="宋体" w:cs="宋体"/>
          <w:spacing w:val="-5"/>
          <w:sz w:val="23"/>
          <w:szCs w:val="23"/>
        </w:rPr>
        <w:t>格</w:t>
      </w:r>
      <w:r>
        <w:rPr>
          <w:rFonts w:hint="eastAsia" w:ascii="宋体" w:hAnsi="宋体" w:eastAsia="宋体" w:cs="宋体"/>
          <w:spacing w:val="-5"/>
          <w:sz w:val="23"/>
          <w:szCs w:val="23"/>
          <w:lang w:eastAsia="zh-CN"/>
        </w:rPr>
        <w:t>）</w:t>
      </w:r>
      <w:r>
        <w:rPr>
          <w:rFonts w:ascii="宋体" w:hAnsi="宋体" w:eastAsia="宋体" w:cs="宋体"/>
          <w:spacing w:val="-15"/>
          <w:sz w:val="23"/>
          <w:szCs w:val="23"/>
        </w:rPr>
        <w:t>由</w:t>
      </w:r>
      <w:r>
        <w:rPr>
          <w:rFonts w:ascii="宋体" w:hAnsi="宋体" w:eastAsia="宋体" w:cs="宋体"/>
          <w:spacing w:val="-9"/>
          <w:sz w:val="23"/>
          <w:szCs w:val="23"/>
        </w:rPr>
        <w:t>低到高顺序排列。报价</w:t>
      </w:r>
      <w:r>
        <w:rPr>
          <w:rFonts w:hint="eastAsia" w:ascii="宋体" w:hAnsi="宋体" w:eastAsia="宋体" w:cs="宋体"/>
          <w:spacing w:val="-9"/>
          <w:sz w:val="23"/>
          <w:szCs w:val="23"/>
          <w:lang w:eastAsia="zh-CN"/>
        </w:rPr>
        <w:t>（</w:t>
      </w:r>
      <w:r>
        <w:rPr>
          <w:rFonts w:ascii="宋体" w:hAnsi="宋体" w:eastAsia="宋体" w:cs="宋体"/>
          <w:spacing w:val="-9"/>
          <w:sz w:val="23"/>
          <w:szCs w:val="23"/>
        </w:rPr>
        <w:t>经算术修正和落实政府采购政策需进行的价格扣除后的价格</w:t>
      </w:r>
      <w:r>
        <w:rPr>
          <w:rFonts w:hint="eastAsia" w:ascii="宋体" w:hAnsi="宋体" w:eastAsia="宋体" w:cs="宋体"/>
          <w:spacing w:val="-9"/>
          <w:sz w:val="23"/>
          <w:szCs w:val="23"/>
          <w:lang w:eastAsia="zh-CN"/>
        </w:rPr>
        <w:t>）</w:t>
      </w:r>
    </w:p>
    <w:p w14:paraId="7F407F7C">
      <w:pPr>
        <w:spacing w:before="50" w:line="250" w:lineRule="auto"/>
        <w:ind w:left="70" w:right="56"/>
        <w:rPr>
          <w:rFonts w:ascii="宋体" w:hAnsi="宋体" w:eastAsia="宋体" w:cs="宋体"/>
          <w:sz w:val="23"/>
          <w:szCs w:val="23"/>
        </w:rPr>
      </w:pPr>
      <w:r>
        <w:rPr>
          <w:rFonts w:ascii="宋体" w:hAnsi="宋体" w:eastAsia="宋体" w:cs="宋体"/>
          <w:spacing w:val="-16"/>
          <w:sz w:val="23"/>
          <w:szCs w:val="23"/>
        </w:rPr>
        <w:t>相</w:t>
      </w:r>
      <w:r>
        <w:rPr>
          <w:rFonts w:ascii="宋体" w:hAnsi="宋体" w:eastAsia="宋体" w:cs="宋体"/>
          <w:spacing w:val="-13"/>
          <w:sz w:val="23"/>
          <w:szCs w:val="23"/>
        </w:rPr>
        <w:t>同</w:t>
      </w:r>
      <w:r>
        <w:rPr>
          <w:rFonts w:ascii="宋体" w:hAnsi="宋体" w:eastAsia="宋体" w:cs="宋体"/>
          <w:spacing w:val="-8"/>
          <w:sz w:val="23"/>
          <w:szCs w:val="23"/>
        </w:rPr>
        <w:t>的，按技术指标优劣顺序排列；报价</w:t>
      </w:r>
      <w:r>
        <w:rPr>
          <w:rFonts w:hint="eastAsia" w:ascii="宋体" w:hAnsi="宋体" w:eastAsia="宋体" w:cs="宋体"/>
          <w:spacing w:val="-8"/>
          <w:sz w:val="23"/>
          <w:szCs w:val="23"/>
          <w:lang w:eastAsia="zh-CN"/>
        </w:rPr>
        <w:t>（</w:t>
      </w:r>
      <w:r>
        <w:rPr>
          <w:rFonts w:ascii="宋体" w:hAnsi="宋体" w:eastAsia="宋体" w:cs="宋体"/>
          <w:spacing w:val="-8"/>
          <w:sz w:val="23"/>
          <w:szCs w:val="23"/>
        </w:rPr>
        <w:t>经算术修正和落实政府采购政策需进行的价</w:t>
      </w:r>
      <w:r>
        <w:rPr>
          <w:rFonts w:ascii="宋体" w:hAnsi="宋体" w:eastAsia="宋体" w:cs="宋体"/>
          <w:spacing w:val="-16"/>
          <w:sz w:val="23"/>
          <w:szCs w:val="23"/>
        </w:rPr>
        <w:t>格</w:t>
      </w:r>
      <w:r>
        <w:rPr>
          <w:rFonts w:ascii="宋体" w:hAnsi="宋体" w:eastAsia="宋体" w:cs="宋体"/>
          <w:spacing w:val="-12"/>
          <w:sz w:val="23"/>
          <w:szCs w:val="23"/>
        </w:rPr>
        <w:t>扣</w:t>
      </w:r>
      <w:r>
        <w:rPr>
          <w:rFonts w:ascii="宋体" w:hAnsi="宋体" w:eastAsia="宋体" w:cs="宋体"/>
          <w:spacing w:val="-8"/>
          <w:sz w:val="23"/>
          <w:szCs w:val="23"/>
        </w:rPr>
        <w:t>除后的价格</w:t>
      </w:r>
      <w:r>
        <w:rPr>
          <w:rFonts w:hint="eastAsia" w:ascii="宋体" w:hAnsi="宋体" w:eastAsia="宋体" w:cs="宋体"/>
          <w:spacing w:val="-8"/>
          <w:sz w:val="23"/>
          <w:szCs w:val="23"/>
          <w:lang w:eastAsia="zh-CN"/>
        </w:rPr>
        <w:t>）</w:t>
      </w:r>
      <w:r>
        <w:rPr>
          <w:rFonts w:ascii="宋体" w:hAnsi="宋体" w:eastAsia="宋体" w:cs="宋体"/>
          <w:spacing w:val="-8"/>
          <w:sz w:val="23"/>
          <w:szCs w:val="23"/>
        </w:rPr>
        <w:t>、技术指标相同的，按所报产品列入政府优先采购产品类别认证证书</w:t>
      </w:r>
      <w:r>
        <w:rPr>
          <w:rFonts w:ascii="宋体" w:hAnsi="宋体" w:eastAsia="宋体" w:cs="宋体"/>
          <w:spacing w:val="-10"/>
          <w:sz w:val="23"/>
          <w:szCs w:val="23"/>
        </w:rPr>
        <w:t>多少</w:t>
      </w:r>
      <w:r>
        <w:rPr>
          <w:rFonts w:ascii="宋体" w:hAnsi="宋体" w:eastAsia="宋体" w:cs="宋体"/>
          <w:spacing w:val="-6"/>
          <w:sz w:val="23"/>
          <w:szCs w:val="23"/>
        </w:rPr>
        <w:t>顺</w:t>
      </w:r>
      <w:r>
        <w:rPr>
          <w:rFonts w:ascii="宋体" w:hAnsi="宋体" w:eastAsia="宋体" w:cs="宋体"/>
          <w:spacing w:val="-5"/>
          <w:sz w:val="23"/>
          <w:szCs w:val="23"/>
        </w:rPr>
        <w:t>序排列；以上均相同的，按提交响应文件时间先后顺序</w:t>
      </w:r>
      <w:r>
        <w:rPr>
          <w:rFonts w:hint="eastAsia" w:ascii="宋体" w:hAnsi="宋体" w:eastAsia="宋体" w:cs="宋体"/>
          <w:spacing w:val="-5"/>
          <w:sz w:val="23"/>
          <w:szCs w:val="23"/>
          <w:lang w:eastAsia="zh-CN"/>
        </w:rPr>
        <w:t>（</w:t>
      </w:r>
      <w:r>
        <w:rPr>
          <w:rFonts w:ascii="宋体" w:hAnsi="宋体" w:eastAsia="宋体" w:cs="宋体"/>
          <w:spacing w:val="-5"/>
          <w:sz w:val="23"/>
          <w:szCs w:val="23"/>
        </w:rPr>
        <w:t>以供应商提交响应文</w:t>
      </w:r>
      <w:r>
        <w:rPr>
          <w:rFonts w:ascii="宋体" w:hAnsi="宋体" w:eastAsia="宋体" w:cs="宋体"/>
          <w:spacing w:val="-12"/>
          <w:sz w:val="23"/>
          <w:szCs w:val="23"/>
        </w:rPr>
        <w:t>件</w:t>
      </w:r>
      <w:r>
        <w:rPr>
          <w:rFonts w:ascii="宋体" w:hAnsi="宋体" w:eastAsia="宋体" w:cs="宋体"/>
          <w:spacing w:val="-8"/>
          <w:sz w:val="23"/>
          <w:szCs w:val="23"/>
        </w:rPr>
        <w:t>登</w:t>
      </w:r>
      <w:r>
        <w:rPr>
          <w:rFonts w:ascii="宋体" w:hAnsi="宋体" w:eastAsia="宋体" w:cs="宋体"/>
          <w:spacing w:val="-6"/>
          <w:sz w:val="23"/>
          <w:szCs w:val="23"/>
        </w:rPr>
        <w:t>记表为准</w:t>
      </w:r>
      <w:r>
        <w:rPr>
          <w:rFonts w:hint="eastAsia" w:ascii="宋体" w:hAnsi="宋体" w:eastAsia="宋体" w:cs="宋体"/>
          <w:spacing w:val="-6"/>
          <w:sz w:val="23"/>
          <w:szCs w:val="23"/>
          <w:lang w:eastAsia="zh-CN"/>
        </w:rPr>
        <w:t>）</w:t>
      </w:r>
      <w:r>
        <w:rPr>
          <w:rFonts w:ascii="宋体" w:hAnsi="宋体" w:eastAsia="宋体" w:cs="宋体"/>
          <w:spacing w:val="-6"/>
          <w:sz w:val="23"/>
          <w:szCs w:val="23"/>
        </w:rPr>
        <w:t>排列。分包采购的，每包评审结果按上述规则排列。</w:t>
      </w:r>
    </w:p>
    <w:p w14:paraId="3509B5EF">
      <w:pPr>
        <w:spacing w:line="311" w:lineRule="exact"/>
        <w:ind w:left="520"/>
        <w:rPr>
          <w:rFonts w:ascii="宋体" w:hAnsi="宋体" w:eastAsia="宋体" w:cs="宋体"/>
          <w:sz w:val="23"/>
          <w:szCs w:val="23"/>
        </w:rPr>
      </w:pPr>
      <w:r>
        <w:rPr>
          <w:rFonts w:ascii="宋体" w:hAnsi="宋体" w:eastAsia="宋体" w:cs="宋体"/>
          <w:spacing w:val="-12"/>
          <w:position w:val="1"/>
          <w:sz w:val="23"/>
          <w:szCs w:val="23"/>
        </w:rPr>
        <w:t>2</w:t>
      </w:r>
      <w:r>
        <w:rPr>
          <w:rFonts w:ascii="宋体" w:hAnsi="宋体" w:eastAsia="宋体" w:cs="宋体"/>
          <w:spacing w:val="-6"/>
          <w:position w:val="1"/>
          <w:sz w:val="23"/>
          <w:szCs w:val="23"/>
        </w:rPr>
        <w:t>.询价小组按照评审结果排列顺序确定成交候选人排名。</w:t>
      </w:r>
    </w:p>
    <w:p w14:paraId="140B5B08">
      <w:pPr>
        <w:spacing w:line="227" w:lineRule="auto"/>
        <w:ind w:left="529"/>
        <w:rPr>
          <w:rFonts w:ascii="宋体" w:hAnsi="宋体" w:eastAsia="宋体" w:cs="宋体"/>
          <w:sz w:val="23"/>
          <w:szCs w:val="23"/>
        </w:rPr>
      </w:pPr>
      <w:r>
        <w:rPr>
          <w:rFonts w:hint="eastAsia" w:ascii="宋体" w:hAnsi="宋体" w:eastAsia="宋体" w:cs="宋体"/>
          <w:b/>
          <w:bCs/>
          <w:spacing w:val="10"/>
          <w:sz w:val="23"/>
          <w:szCs w:val="23"/>
          <w:lang w:eastAsia="zh-CN"/>
        </w:rPr>
        <w:t>（</w:t>
      </w:r>
      <w:r>
        <w:rPr>
          <w:rFonts w:ascii="宋体" w:hAnsi="宋体" w:eastAsia="宋体" w:cs="宋体"/>
          <w:b/>
          <w:bCs/>
          <w:spacing w:val="6"/>
          <w:sz w:val="23"/>
          <w:szCs w:val="23"/>
        </w:rPr>
        <w:t>七</w:t>
      </w:r>
      <w:r>
        <w:rPr>
          <w:rFonts w:hint="eastAsia" w:ascii="宋体" w:hAnsi="宋体" w:eastAsia="宋体" w:cs="宋体"/>
          <w:b/>
          <w:bCs/>
          <w:spacing w:val="6"/>
          <w:sz w:val="23"/>
          <w:szCs w:val="23"/>
          <w:lang w:eastAsia="zh-CN"/>
        </w:rPr>
        <w:t>）</w:t>
      </w:r>
      <w:r>
        <w:rPr>
          <w:rFonts w:ascii="宋体" w:hAnsi="宋体" w:eastAsia="宋体" w:cs="宋体"/>
          <w:b/>
          <w:bCs/>
          <w:spacing w:val="5"/>
          <w:sz w:val="23"/>
          <w:szCs w:val="23"/>
        </w:rPr>
        <w:t>编写评审报告</w:t>
      </w:r>
    </w:p>
    <w:p w14:paraId="639AA7BD">
      <w:pPr>
        <w:spacing w:before="31" w:line="250" w:lineRule="auto"/>
        <w:ind w:left="71" w:firstLine="446"/>
        <w:rPr>
          <w:rFonts w:ascii="宋体" w:hAnsi="宋体" w:eastAsia="宋体" w:cs="宋体"/>
          <w:sz w:val="23"/>
          <w:szCs w:val="23"/>
        </w:rPr>
      </w:pPr>
      <w:r>
        <w:rPr>
          <w:rFonts w:ascii="宋体" w:hAnsi="宋体" w:eastAsia="宋体" w:cs="宋体"/>
          <w:spacing w:val="-10"/>
          <w:sz w:val="23"/>
          <w:szCs w:val="23"/>
        </w:rPr>
        <w:t>询价</w:t>
      </w:r>
      <w:r>
        <w:rPr>
          <w:rFonts w:ascii="宋体" w:hAnsi="宋体" w:eastAsia="宋体" w:cs="宋体"/>
          <w:spacing w:val="-8"/>
          <w:sz w:val="23"/>
          <w:szCs w:val="23"/>
        </w:rPr>
        <w:t>小</w:t>
      </w:r>
      <w:r>
        <w:rPr>
          <w:rFonts w:ascii="宋体" w:hAnsi="宋体" w:eastAsia="宋体" w:cs="宋体"/>
          <w:spacing w:val="-5"/>
          <w:sz w:val="23"/>
          <w:szCs w:val="23"/>
        </w:rPr>
        <w:t>组根据全体评审成员签字的原始评审记录和评审结果编写评审报告。询价</w:t>
      </w:r>
      <w:r>
        <w:rPr>
          <w:rFonts w:ascii="宋体" w:hAnsi="宋体" w:eastAsia="宋体" w:cs="宋体"/>
          <w:spacing w:val="-10"/>
          <w:sz w:val="23"/>
          <w:szCs w:val="23"/>
        </w:rPr>
        <w:t>小组应当在评审报告上签字，对自己的评审意见承担法律责任。对评审报告有异议的</w:t>
      </w:r>
      <w:r>
        <w:rPr>
          <w:rFonts w:ascii="宋体" w:hAnsi="宋体" w:eastAsia="宋体" w:cs="宋体"/>
          <w:spacing w:val="-5"/>
          <w:sz w:val="23"/>
          <w:szCs w:val="23"/>
        </w:rPr>
        <w:t>，</w:t>
      </w:r>
      <w:r>
        <w:rPr>
          <w:rFonts w:ascii="宋体" w:hAnsi="宋体" w:eastAsia="宋体" w:cs="宋体"/>
          <w:spacing w:val="-10"/>
          <w:sz w:val="23"/>
          <w:szCs w:val="23"/>
        </w:rPr>
        <w:t>应当在</w:t>
      </w:r>
      <w:r>
        <w:rPr>
          <w:rFonts w:ascii="宋体" w:hAnsi="宋体" w:eastAsia="宋体" w:cs="宋体"/>
          <w:spacing w:val="-7"/>
          <w:sz w:val="23"/>
          <w:szCs w:val="23"/>
        </w:rPr>
        <w:t>评</w:t>
      </w:r>
      <w:r>
        <w:rPr>
          <w:rFonts w:ascii="宋体" w:hAnsi="宋体" w:eastAsia="宋体" w:cs="宋体"/>
          <w:spacing w:val="-5"/>
          <w:sz w:val="23"/>
          <w:szCs w:val="23"/>
        </w:rPr>
        <w:t>审报告上签署不同意见，并说明理由，否则视为同意评审报告。询价小组成</w:t>
      </w:r>
      <w:r>
        <w:rPr>
          <w:rFonts w:ascii="宋体" w:hAnsi="宋体" w:eastAsia="宋体" w:cs="宋体"/>
          <w:spacing w:val="-12"/>
          <w:sz w:val="23"/>
          <w:szCs w:val="23"/>
        </w:rPr>
        <w:t>员拒绝</w:t>
      </w:r>
      <w:r>
        <w:rPr>
          <w:rFonts w:ascii="宋体" w:hAnsi="宋体" w:eastAsia="宋体" w:cs="宋体"/>
          <w:spacing w:val="-7"/>
          <w:sz w:val="23"/>
          <w:szCs w:val="23"/>
        </w:rPr>
        <w:t>在</w:t>
      </w:r>
      <w:r>
        <w:rPr>
          <w:rFonts w:ascii="宋体" w:hAnsi="宋体" w:eastAsia="宋体" w:cs="宋体"/>
          <w:spacing w:val="-6"/>
          <w:sz w:val="23"/>
          <w:szCs w:val="23"/>
        </w:rPr>
        <w:t>报告上签字又不书面说明其不同意见和理由的，视为同意评审报告。</w:t>
      </w:r>
    </w:p>
    <w:p w14:paraId="3F1E3645">
      <w:pPr>
        <w:spacing w:line="227" w:lineRule="auto"/>
        <w:ind w:left="529"/>
        <w:rPr>
          <w:rFonts w:ascii="宋体" w:hAnsi="宋体" w:eastAsia="宋体" w:cs="宋体"/>
          <w:sz w:val="23"/>
          <w:szCs w:val="23"/>
        </w:rPr>
      </w:pPr>
      <w:r>
        <w:rPr>
          <w:rFonts w:hint="eastAsia" w:ascii="宋体" w:hAnsi="宋体" w:eastAsia="宋体" w:cs="宋体"/>
          <w:b/>
          <w:bCs/>
          <w:spacing w:val="7"/>
          <w:sz w:val="23"/>
          <w:szCs w:val="23"/>
          <w:lang w:eastAsia="zh-CN"/>
        </w:rPr>
        <w:t>（</w:t>
      </w:r>
      <w:r>
        <w:rPr>
          <w:rFonts w:ascii="宋体" w:hAnsi="宋体" w:eastAsia="宋体" w:cs="宋体"/>
          <w:b/>
          <w:bCs/>
          <w:spacing w:val="4"/>
          <w:sz w:val="23"/>
          <w:szCs w:val="23"/>
        </w:rPr>
        <w:t>八</w:t>
      </w:r>
      <w:r>
        <w:rPr>
          <w:rFonts w:hint="eastAsia" w:ascii="宋体" w:hAnsi="宋体" w:eastAsia="宋体" w:cs="宋体"/>
          <w:b/>
          <w:bCs/>
          <w:spacing w:val="4"/>
          <w:sz w:val="23"/>
          <w:szCs w:val="23"/>
          <w:lang w:eastAsia="zh-CN"/>
        </w:rPr>
        <w:t>）</w:t>
      </w:r>
      <w:r>
        <w:rPr>
          <w:rFonts w:ascii="宋体" w:hAnsi="宋体" w:eastAsia="宋体" w:cs="宋体"/>
          <w:b/>
          <w:bCs/>
          <w:spacing w:val="4"/>
          <w:sz w:val="23"/>
          <w:szCs w:val="23"/>
        </w:rPr>
        <w:t>确定成交供应商</w:t>
      </w:r>
    </w:p>
    <w:p w14:paraId="6C90647F">
      <w:pPr>
        <w:spacing w:before="31" w:line="250" w:lineRule="auto"/>
        <w:ind w:left="70" w:right="56" w:firstLine="446"/>
        <w:rPr>
          <w:rFonts w:ascii="宋体" w:hAnsi="宋体" w:eastAsia="宋体" w:cs="宋体"/>
          <w:sz w:val="23"/>
          <w:szCs w:val="23"/>
        </w:rPr>
      </w:pPr>
      <w:r>
        <w:rPr>
          <w:rFonts w:ascii="宋体" w:hAnsi="宋体" w:eastAsia="宋体" w:cs="宋体"/>
          <w:spacing w:val="-16"/>
          <w:sz w:val="23"/>
          <w:szCs w:val="23"/>
        </w:rPr>
        <w:t>采</w:t>
      </w:r>
      <w:r>
        <w:rPr>
          <w:rFonts w:ascii="宋体" w:hAnsi="宋体" w:eastAsia="宋体" w:cs="宋体"/>
          <w:spacing w:val="-14"/>
          <w:sz w:val="23"/>
          <w:szCs w:val="23"/>
        </w:rPr>
        <w:t>购</w:t>
      </w:r>
      <w:r>
        <w:rPr>
          <w:rFonts w:ascii="宋体" w:hAnsi="宋体" w:eastAsia="宋体" w:cs="宋体"/>
          <w:spacing w:val="-8"/>
          <w:sz w:val="23"/>
          <w:szCs w:val="23"/>
        </w:rPr>
        <w:t>人应当在收到评审报告后5个工作日内，从评审报告提出的成交候选人中，根</w:t>
      </w:r>
      <w:r>
        <w:rPr>
          <w:rFonts w:ascii="宋体" w:hAnsi="宋体" w:eastAsia="宋体" w:cs="宋体"/>
          <w:spacing w:val="-10"/>
          <w:sz w:val="23"/>
          <w:szCs w:val="23"/>
        </w:rPr>
        <w:t>据质量</w:t>
      </w:r>
      <w:r>
        <w:rPr>
          <w:rFonts w:ascii="宋体" w:hAnsi="宋体" w:eastAsia="宋体" w:cs="宋体"/>
          <w:spacing w:val="-5"/>
          <w:sz w:val="23"/>
          <w:szCs w:val="23"/>
        </w:rPr>
        <w:t>和服务均能满足采购文件实质性响应要求且报价最低的原则确定成交供应商，</w:t>
      </w:r>
      <w:r>
        <w:rPr>
          <w:rFonts w:ascii="宋体" w:hAnsi="宋体" w:eastAsia="宋体" w:cs="宋体"/>
          <w:spacing w:val="-10"/>
          <w:sz w:val="23"/>
          <w:szCs w:val="23"/>
        </w:rPr>
        <w:t>也可以</w:t>
      </w:r>
      <w:r>
        <w:rPr>
          <w:rFonts w:ascii="宋体" w:hAnsi="宋体" w:eastAsia="宋体" w:cs="宋体"/>
          <w:spacing w:val="-6"/>
          <w:sz w:val="23"/>
          <w:szCs w:val="23"/>
        </w:rPr>
        <w:t>书</w:t>
      </w:r>
      <w:r>
        <w:rPr>
          <w:rFonts w:ascii="宋体" w:hAnsi="宋体" w:eastAsia="宋体" w:cs="宋体"/>
          <w:spacing w:val="-5"/>
          <w:sz w:val="23"/>
          <w:szCs w:val="23"/>
        </w:rPr>
        <w:t>面授权询价小组直接确定成交供应商。采购人逾期未确定成交供应商且不提</w:t>
      </w:r>
      <w:r>
        <w:rPr>
          <w:rFonts w:ascii="宋体" w:hAnsi="宋体" w:eastAsia="宋体" w:cs="宋体"/>
          <w:spacing w:val="-12"/>
          <w:sz w:val="23"/>
          <w:szCs w:val="23"/>
        </w:rPr>
        <w:t>出异</w:t>
      </w:r>
      <w:r>
        <w:rPr>
          <w:rFonts w:ascii="宋体" w:hAnsi="宋体" w:eastAsia="宋体" w:cs="宋体"/>
          <w:spacing w:val="-11"/>
          <w:sz w:val="23"/>
          <w:szCs w:val="23"/>
        </w:rPr>
        <w:t>议</w:t>
      </w:r>
      <w:r>
        <w:rPr>
          <w:rFonts w:ascii="宋体" w:hAnsi="宋体" w:eastAsia="宋体" w:cs="宋体"/>
          <w:spacing w:val="-6"/>
          <w:sz w:val="23"/>
          <w:szCs w:val="23"/>
        </w:rPr>
        <w:t>的，视为确定评审报告提出的最后报价最低的供应商为成交供应商。</w:t>
      </w:r>
    </w:p>
    <w:p w14:paraId="74BD1E0E">
      <w:pPr>
        <w:spacing w:line="232" w:lineRule="auto"/>
        <w:ind w:left="517"/>
        <w:rPr>
          <w:rFonts w:ascii="宋体" w:hAnsi="宋体" w:eastAsia="宋体" w:cs="宋体"/>
          <w:sz w:val="23"/>
          <w:szCs w:val="23"/>
        </w:rPr>
      </w:pPr>
      <w:r>
        <w:rPr>
          <w:rFonts w:ascii="宋体" w:hAnsi="宋体" w:eastAsia="宋体" w:cs="宋体"/>
          <w:sz w:val="23"/>
          <w:szCs w:val="23"/>
        </w:rPr>
        <w:t>注：</w:t>
      </w:r>
    </w:p>
    <w:p w14:paraId="459C037D">
      <w:pPr>
        <w:spacing w:before="24" w:line="250" w:lineRule="auto"/>
        <w:ind w:left="117" w:right="56" w:firstLine="421"/>
        <w:rPr>
          <w:rFonts w:ascii="宋体" w:hAnsi="宋体" w:eastAsia="宋体" w:cs="宋体"/>
          <w:sz w:val="23"/>
          <w:szCs w:val="23"/>
        </w:rPr>
      </w:pPr>
      <w:r>
        <w:rPr>
          <w:rFonts w:ascii="宋体" w:hAnsi="宋体" w:eastAsia="宋体" w:cs="宋体"/>
          <w:spacing w:val="-6"/>
          <w:sz w:val="23"/>
          <w:szCs w:val="23"/>
        </w:rPr>
        <w:t>出现下列情形之一的，采购人或者</w:t>
      </w:r>
      <w:r>
        <w:rPr>
          <w:rFonts w:hint="eastAsia" w:ascii="宋体" w:hAnsi="宋体" w:eastAsia="宋体" w:cs="宋体"/>
          <w:spacing w:val="-6"/>
          <w:sz w:val="23"/>
          <w:szCs w:val="23"/>
          <w:lang w:eastAsia="zh-CN"/>
        </w:rPr>
        <w:t>代理机构</w:t>
      </w:r>
      <w:r>
        <w:rPr>
          <w:rFonts w:ascii="宋体" w:hAnsi="宋体" w:eastAsia="宋体" w:cs="宋体"/>
          <w:spacing w:val="-6"/>
          <w:sz w:val="23"/>
          <w:szCs w:val="23"/>
        </w:rPr>
        <w:t>应当终止询价采购活动，发布</w:t>
      </w:r>
      <w:r>
        <w:rPr>
          <w:rFonts w:ascii="宋体" w:hAnsi="宋体" w:eastAsia="宋体" w:cs="宋体"/>
          <w:spacing w:val="-5"/>
          <w:sz w:val="23"/>
          <w:szCs w:val="23"/>
        </w:rPr>
        <w:t>项</w:t>
      </w:r>
      <w:r>
        <w:rPr>
          <w:rFonts w:ascii="宋体" w:hAnsi="宋体" w:eastAsia="宋体" w:cs="宋体"/>
          <w:spacing w:val="-16"/>
          <w:sz w:val="23"/>
          <w:szCs w:val="23"/>
        </w:rPr>
        <w:t>目</w:t>
      </w:r>
      <w:r>
        <w:rPr>
          <w:rFonts w:ascii="宋体" w:hAnsi="宋体" w:eastAsia="宋体" w:cs="宋体"/>
          <w:spacing w:val="-11"/>
          <w:sz w:val="23"/>
          <w:szCs w:val="23"/>
        </w:rPr>
        <w:t>终</w:t>
      </w:r>
      <w:r>
        <w:rPr>
          <w:rFonts w:ascii="宋体" w:hAnsi="宋体" w:eastAsia="宋体" w:cs="宋体"/>
          <w:spacing w:val="-8"/>
          <w:sz w:val="23"/>
          <w:szCs w:val="23"/>
        </w:rPr>
        <w:t>止公告并说明原因，重新开展采购活动：</w:t>
      </w:r>
    </w:p>
    <w:p w14:paraId="787901C0">
      <w:pPr>
        <w:spacing w:before="1" w:line="228" w:lineRule="auto"/>
        <w:ind w:left="529"/>
        <w:rPr>
          <w:rFonts w:ascii="宋体" w:hAnsi="宋体" w:eastAsia="宋体" w:cs="宋体"/>
          <w:sz w:val="23"/>
          <w:szCs w:val="23"/>
        </w:rPr>
      </w:pPr>
      <w:r>
        <w:rPr>
          <w:rFonts w:hint="eastAsia" w:ascii="宋体" w:hAnsi="宋体" w:eastAsia="宋体" w:cs="宋体"/>
          <w:spacing w:val="-4"/>
          <w:sz w:val="23"/>
          <w:szCs w:val="23"/>
          <w:lang w:eastAsia="zh-CN"/>
        </w:rPr>
        <w:t>（</w:t>
      </w:r>
      <w:r>
        <w:rPr>
          <w:rFonts w:ascii="宋体" w:hAnsi="宋体" w:eastAsia="宋体" w:cs="宋体"/>
          <w:spacing w:val="-4"/>
          <w:sz w:val="23"/>
          <w:szCs w:val="23"/>
        </w:rPr>
        <w:t>1</w:t>
      </w:r>
      <w:r>
        <w:rPr>
          <w:rFonts w:hint="eastAsia" w:ascii="宋体" w:hAnsi="宋体" w:eastAsia="宋体" w:cs="宋体"/>
          <w:spacing w:val="-4"/>
          <w:sz w:val="23"/>
          <w:szCs w:val="23"/>
          <w:lang w:eastAsia="zh-CN"/>
        </w:rPr>
        <w:t>）</w:t>
      </w:r>
      <w:r>
        <w:rPr>
          <w:rFonts w:ascii="宋体" w:hAnsi="宋体" w:eastAsia="宋体" w:cs="宋体"/>
          <w:spacing w:val="-4"/>
          <w:sz w:val="23"/>
          <w:szCs w:val="23"/>
        </w:rPr>
        <w:t>因情况变化</w:t>
      </w:r>
      <w:r>
        <w:rPr>
          <w:rFonts w:ascii="宋体" w:hAnsi="宋体" w:eastAsia="宋体" w:cs="宋体"/>
          <w:spacing w:val="-2"/>
          <w:sz w:val="23"/>
          <w:szCs w:val="23"/>
        </w:rPr>
        <w:t>，不再符合规定的询价采购方式适用情形的；</w:t>
      </w:r>
    </w:p>
    <w:p w14:paraId="10760E32">
      <w:pPr>
        <w:spacing w:before="27" w:line="227" w:lineRule="auto"/>
        <w:ind w:left="529"/>
        <w:rPr>
          <w:rFonts w:ascii="宋体" w:hAnsi="宋体" w:eastAsia="宋体" w:cs="宋体"/>
          <w:sz w:val="23"/>
          <w:szCs w:val="23"/>
        </w:rPr>
      </w:pPr>
      <w:r>
        <w:rPr>
          <w:rFonts w:hint="eastAsia" w:ascii="宋体" w:hAnsi="宋体" w:eastAsia="宋体" w:cs="宋体"/>
          <w:spacing w:val="-2"/>
          <w:sz w:val="23"/>
          <w:szCs w:val="23"/>
          <w:lang w:eastAsia="zh-CN"/>
        </w:rPr>
        <w:t>（</w:t>
      </w:r>
      <w:r>
        <w:rPr>
          <w:rFonts w:ascii="宋体" w:hAnsi="宋体" w:eastAsia="宋体" w:cs="宋体"/>
          <w:spacing w:val="-2"/>
          <w:sz w:val="23"/>
          <w:szCs w:val="23"/>
        </w:rPr>
        <w:t>2</w:t>
      </w:r>
      <w:r>
        <w:rPr>
          <w:rFonts w:hint="eastAsia" w:ascii="宋体" w:hAnsi="宋体" w:eastAsia="宋体" w:cs="宋体"/>
          <w:spacing w:val="-2"/>
          <w:sz w:val="23"/>
          <w:szCs w:val="23"/>
          <w:lang w:eastAsia="zh-CN"/>
        </w:rPr>
        <w:t>）</w:t>
      </w:r>
      <w:r>
        <w:rPr>
          <w:rFonts w:ascii="宋体" w:hAnsi="宋体" w:eastAsia="宋体" w:cs="宋体"/>
          <w:spacing w:val="-1"/>
          <w:sz w:val="23"/>
          <w:szCs w:val="23"/>
        </w:rPr>
        <w:t>出现影响采购公正的违法、违规行为的；</w:t>
      </w:r>
    </w:p>
    <w:p w14:paraId="0DF90A1E">
      <w:pPr>
        <w:spacing w:before="30" w:line="265" w:lineRule="auto"/>
        <w:ind w:left="76" w:right="56" w:firstLine="453"/>
        <w:rPr>
          <w:rFonts w:ascii="宋体" w:hAnsi="宋体" w:eastAsia="宋体" w:cs="宋体"/>
          <w:sz w:val="23"/>
          <w:szCs w:val="23"/>
        </w:rPr>
      </w:pPr>
      <w:r>
        <w:rPr>
          <w:rFonts w:hint="eastAsia" w:ascii="宋体" w:hAnsi="宋体" w:eastAsia="宋体" w:cs="宋体"/>
          <w:spacing w:val="-4"/>
          <w:sz w:val="23"/>
          <w:szCs w:val="23"/>
          <w:lang w:eastAsia="zh-CN"/>
        </w:rPr>
        <w:t>（</w:t>
      </w:r>
      <w:r>
        <w:rPr>
          <w:rFonts w:ascii="宋体" w:hAnsi="宋体" w:eastAsia="宋体" w:cs="宋体"/>
          <w:spacing w:val="-4"/>
          <w:sz w:val="23"/>
          <w:szCs w:val="23"/>
        </w:rPr>
        <w:t>3</w:t>
      </w:r>
      <w:r>
        <w:rPr>
          <w:rFonts w:hint="eastAsia" w:ascii="宋体" w:hAnsi="宋体" w:eastAsia="宋体" w:cs="宋体"/>
          <w:spacing w:val="-4"/>
          <w:sz w:val="23"/>
          <w:szCs w:val="23"/>
          <w:lang w:eastAsia="zh-CN"/>
        </w:rPr>
        <w:t>）</w:t>
      </w:r>
      <w:r>
        <w:rPr>
          <w:rFonts w:ascii="宋体" w:hAnsi="宋体" w:eastAsia="宋体" w:cs="宋体"/>
          <w:spacing w:val="-4"/>
          <w:sz w:val="23"/>
          <w:szCs w:val="23"/>
        </w:rPr>
        <w:t>在采购</w:t>
      </w:r>
      <w:r>
        <w:rPr>
          <w:rFonts w:ascii="宋体" w:hAnsi="宋体" w:eastAsia="宋体" w:cs="宋体"/>
          <w:spacing w:val="-3"/>
          <w:sz w:val="23"/>
          <w:szCs w:val="23"/>
        </w:rPr>
        <w:t>过</w:t>
      </w:r>
      <w:r>
        <w:rPr>
          <w:rFonts w:ascii="宋体" w:hAnsi="宋体" w:eastAsia="宋体" w:cs="宋体"/>
          <w:spacing w:val="-2"/>
          <w:sz w:val="23"/>
          <w:szCs w:val="23"/>
        </w:rPr>
        <w:t>程中符合竞争要求的供应商或者报价未超过采购预算的供应商不足</w:t>
      </w:r>
      <w:r>
        <w:rPr>
          <w:rFonts w:ascii="宋体" w:hAnsi="宋体" w:eastAsia="宋体" w:cs="宋体"/>
          <w:spacing w:val="-4"/>
          <w:sz w:val="23"/>
          <w:szCs w:val="23"/>
        </w:rPr>
        <w:t>3家的。</w:t>
      </w:r>
    </w:p>
    <w:p w14:paraId="09EC652A">
      <w:pPr>
        <w:spacing w:before="88" w:line="242" w:lineRule="auto"/>
        <w:ind w:left="646"/>
        <w:outlineLvl w:val="1"/>
        <w:rPr>
          <w:rFonts w:ascii="黑体" w:hAnsi="黑体" w:eastAsia="黑体" w:cs="黑体"/>
          <w:sz w:val="29"/>
          <w:szCs w:val="29"/>
        </w:rPr>
      </w:pPr>
      <w:bookmarkStart w:id="48" w:name="_Toc8955"/>
      <w:r>
        <w:rPr>
          <w:rFonts w:ascii="黑体" w:hAnsi="黑体" w:eastAsia="黑体" w:cs="黑体"/>
          <w:spacing w:val="-6"/>
          <w:sz w:val="29"/>
          <w:szCs w:val="29"/>
        </w:rPr>
        <w:t>三、评审标</w:t>
      </w:r>
      <w:r>
        <w:rPr>
          <w:rFonts w:ascii="黑体" w:hAnsi="黑体" w:eastAsia="黑体" w:cs="黑体"/>
          <w:spacing w:val="-5"/>
          <w:sz w:val="29"/>
          <w:szCs w:val="29"/>
        </w:rPr>
        <w:t>准</w:t>
      </w:r>
      <w:bookmarkEnd w:id="48"/>
    </w:p>
    <w:p w14:paraId="4688BB06">
      <w:pPr>
        <w:spacing w:before="119" w:line="250" w:lineRule="auto"/>
        <w:ind w:left="72" w:right="56" w:firstLine="457"/>
        <w:rPr>
          <w:rFonts w:hint="eastAsia" w:ascii="宋体" w:hAnsi="宋体" w:eastAsia="宋体" w:cs="宋体"/>
          <w:spacing w:val="-10"/>
          <w:sz w:val="23"/>
          <w:szCs w:val="23"/>
        </w:rPr>
      </w:pPr>
      <w:r>
        <w:rPr>
          <w:rFonts w:hint="eastAsia" w:ascii="宋体" w:hAnsi="宋体" w:eastAsia="宋体" w:cs="宋体"/>
          <w:spacing w:val="-10"/>
          <w:sz w:val="23"/>
          <w:szCs w:val="23"/>
        </w:rPr>
        <w:t>响应文件满足询价通知书全部实质性要求的前提下，供应商的报价是询价小组评价与比较的依据。</w:t>
      </w:r>
    </w:p>
    <w:p w14:paraId="4683A4D8">
      <w:pPr>
        <w:spacing w:before="119" w:line="250" w:lineRule="auto"/>
        <w:ind w:left="72" w:right="56" w:firstLine="457"/>
        <w:rPr>
          <w:rFonts w:ascii="宋体" w:hAnsi="宋体" w:eastAsia="宋体" w:cs="宋体"/>
          <w:spacing w:val="-5"/>
          <w:sz w:val="23"/>
          <w:szCs w:val="23"/>
        </w:rPr>
      </w:pPr>
      <w:r>
        <w:rPr>
          <w:rFonts w:hint="eastAsia" w:ascii="宋体" w:hAnsi="宋体" w:eastAsia="宋体" w:cs="宋体"/>
          <w:spacing w:val="-10"/>
          <w:sz w:val="23"/>
          <w:szCs w:val="23"/>
        </w:rPr>
        <w:t>依照《政府采购促进中小企业发展管理办法》《关于进一步加大政府采购支持中小企业力度的通知》的规定，凡符合要求的有效供应商，按照本招标文件第三章规定的比例给予相应的价格扣除。</w:t>
      </w:r>
    </w:p>
    <w:p w14:paraId="354389D8">
      <w:pPr>
        <w:rPr>
          <w:rFonts w:ascii="宋体" w:hAnsi="宋体" w:eastAsia="宋体" w:cs="宋体"/>
          <w:spacing w:val="-5"/>
          <w:sz w:val="23"/>
          <w:szCs w:val="23"/>
        </w:rPr>
      </w:pPr>
      <w:r>
        <w:rPr>
          <w:rFonts w:ascii="宋体" w:hAnsi="宋体" w:eastAsia="宋体" w:cs="宋体"/>
          <w:spacing w:val="-5"/>
          <w:sz w:val="23"/>
          <w:szCs w:val="23"/>
        </w:rPr>
        <w:br w:type="page"/>
      </w:r>
    </w:p>
    <w:p w14:paraId="0F6E9D84">
      <w:pPr>
        <w:spacing w:before="71" w:line="225" w:lineRule="auto"/>
        <w:ind w:left="2636"/>
        <w:outlineLvl w:val="0"/>
        <w:rPr>
          <w:rFonts w:ascii="宋体" w:hAnsi="宋体" w:eastAsia="宋体" w:cs="宋体"/>
          <w:b/>
          <w:bCs/>
          <w:sz w:val="35"/>
          <w:szCs w:val="35"/>
        </w:rPr>
      </w:pPr>
      <w:bookmarkStart w:id="49" w:name="_Toc4281"/>
      <w:r>
        <w:rPr>
          <w:rFonts w:ascii="宋体" w:hAnsi="宋体" w:eastAsia="宋体" w:cs="宋体"/>
          <w:b/>
          <w:bCs/>
          <w:spacing w:val="19"/>
          <w:sz w:val="35"/>
          <w:szCs w:val="35"/>
        </w:rPr>
        <w:t>第</w:t>
      </w:r>
      <w:r>
        <w:rPr>
          <w:rFonts w:hint="eastAsia" w:ascii="宋体" w:hAnsi="宋体" w:eastAsia="宋体" w:cs="宋体"/>
          <w:b/>
          <w:bCs/>
          <w:spacing w:val="13"/>
          <w:sz w:val="35"/>
          <w:szCs w:val="35"/>
          <w:lang w:val="en-US" w:eastAsia="zh-CN"/>
        </w:rPr>
        <w:t>六</w:t>
      </w:r>
      <w:r>
        <w:rPr>
          <w:rFonts w:ascii="宋体" w:hAnsi="宋体" w:eastAsia="宋体" w:cs="宋体"/>
          <w:b/>
          <w:bCs/>
          <w:spacing w:val="13"/>
          <w:sz w:val="35"/>
          <w:szCs w:val="35"/>
        </w:rPr>
        <w:t>章</w:t>
      </w:r>
      <w:r>
        <w:rPr>
          <w:rFonts w:hint="eastAsia" w:ascii="宋体" w:hAnsi="宋体" w:eastAsia="宋体" w:cs="宋体"/>
          <w:b/>
          <w:bCs/>
          <w:spacing w:val="13"/>
          <w:sz w:val="35"/>
          <w:szCs w:val="35"/>
          <w:lang w:val="en-US" w:eastAsia="zh-CN"/>
        </w:rPr>
        <w:t xml:space="preserve"> </w:t>
      </w:r>
      <w:r>
        <w:rPr>
          <w:rFonts w:ascii="宋体" w:hAnsi="宋体" w:eastAsia="宋体" w:cs="宋体"/>
          <w:b/>
          <w:bCs/>
          <w:spacing w:val="13"/>
          <w:sz w:val="35"/>
          <w:szCs w:val="35"/>
        </w:rPr>
        <w:t>供应商须知</w:t>
      </w:r>
      <w:bookmarkEnd w:id="49"/>
    </w:p>
    <w:p w14:paraId="53697139">
      <w:pPr>
        <w:spacing w:line="338" w:lineRule="auto"/>
        <w:rPr>
          <w:rFonts w:ascii="Arial"/>
          <w:sz w:val="21"/>
        </w:rPr>
      </w:pPr>
    </w:p>
    <w:tbl>
      <w:tblPr>
        <w:tblStyle w:val="13"/>
        <w:tblW w:w="1003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747"/>
        <w:gridCol w:w="7809"/>
      </w:tblGrid>
      <w:tr w14:paraId="7F1A1F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039" w:type="dxa"/>
            <w:gridSpan w:val="3"/>
            <w:noWrap w:val="0"/>
            <w:vAlign w:val="center"/>
          </w:tcPr>
          <w:p w14:paraId="20FD65A8">
            <w:pPr>
              <w:rPr>
                <w:rFonts w:hint="default" w:ascii="宋体" w:hAnsi="宋体" w:eastAsia="宋体" w:cs="宋体"/>
                <w:b/>
                <w:szCs w:val="21"/>
                <w:lang w:val="en-US" w:eastAsia="zh-CN"/>
              </w:rPr>
            </w:pPr>
            <w:r>
              <w:rPr>
                <w:rFonts w:ascii="黑体" w:hAnsi="黑体" w:eastAsia="黑体" w:cs="黑体"/>
                <w:spacing w:val="-6"/>
                <w:position w:val="4"/>
                <w:sz w:val="29"/>
                <w:szCs w:val="29"/>
              </w:rPr>
              <w:br w:type="page"/>
            </w:r>
            <w:r>
              <w:rPr>
                <w:rFonts w:hint="eastAsia" w:ascii="宋体" w:hAnsi="宋体" w:cs="宋体"/>
                <w:b/>
                <w:spacing w:val="6"/>
                <w:sz w:val="24"/>
                <w:szCs w:val="24"/>
              </w:rPr>
              <w:t>投标人须知</w:t>
            </w:r>
            <w:r>
              <w:rPr>
                <w:rFonts w:hint="eastAsia" w:ascii="宋体" w:hAnsi="宋体" w:cs="宋体"/>
                <w:b/>
                <w:spacing w:val="6"/>
                <w:sz w:val="24"/>
                <w:szCs w:val="24"/>
                <w:lang w:val="en-US" w:eastAsia="zh-CN"/>
              </w:rPr>
              <w:t>前附表</w:t>
            </w:r>
          </w:p>
        </w:tc>
      </w:tr>
      <w:tr w14:paraId="0314C8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83" w:type="dxa"/>
            <w:noWrap w:val="0"/>
            <w:vAlign w:val="center"/>
          </w:tcPr>
          <w:p w14:paraId="19DFD33A">
            <w:pPr>
              <w:snapToGrid w:val="0"/>
              <w:spacing w:line="240" w:lineRule="exact"/>
              <w:jc w:val="center"/>
              <w:rPr>
                <w:rFonts w:hint="eastAsia" w:ascii="宋体" w:hAnsi="宋体" w:cs="宋体"/>
                <w:b/>
                <w:szCs w:val="21"/>
              </w:rPr>
            </w:pPr>
            <w:r>
              <w:rPr>
                <w:rFonts w:hint="eastAsia" w:ascii="宋体" w:hAnsi="宋体" w:cs="宋体"/>
                <w:b/>
                <w:szCs w:val="21"/>
              </w:rPr>
              <w:t>序号</w:t>
            </w:r>
          </w:p>
        </w:tc>
        <w:tc>
          <w:tcPr>
            <w:tcW w:w="1747" w:type="dxa"/>
            <w:noWrap w:val="0"/>
            <w:vAlign w:val="center"/>
          </w:tcPr>
          <w:p w14:paraId="798F5298">
            <w:pPr>
              <w:snapToGrid w:val="0"/>
              <w:spacing w:line="240" w:lineRule="exact"/>
              <w:jc w:val="center"/>
              <w:rPr>
                <w:rFonts w:hint="eastAsia" w:ascii="宋体" w:hAnsi="宋体" w:cs="宋体"/>
                <w:b/>
                <w:szCs w:val="21"/>
              </w:rPr>
            </w:pPr>
            <w:r>
              <w:rPr>
                <w:rFonts w:hint="eastAsia" w:ascii="宋体" w:hAnsi="宋体" w:cs="宋体"/>
                <w:b/>
                <w:szCs w:val="21"/>
              </w:rPr>
              <w:t>项目条款</w:t>
            </w:r>
          </w:p>
        </w:tc>
        <w:tc>
          <w:tcPr>
            <w:tcW w:w="7809" w:type="dxa"/>
            <w:noWrap w:val="0"/>
            <w:vAlign w:val="center"/>
          </w:tcPr>
          <w:p w14:paraId="35510EB1">
            <w:pPr>
              <w:snapToGrid w:val="0"/>
              <w:spacing w:line="240" w:lineRule="exact"/>
              <w:jc w:val="center"/>
              <w:rPr>
                <w:rFonts w:hint="eastAsia" w:ascii="宋体" w:hAnsi="宋体" w:cs="宋体"/>
                <w:b/>
                <w:szCs w:val="21"/>
              </w:rPr>
            </w:pPr>
            <w:r>
              <w:rPr>
                <w:rFonts w:hint="eastAsia" w:ascii="宋体" w:hAnsi="宋体" w:cs="宋体"/>
                <w:b/>
                <w:szCs w:val="21"/>
              </w:rPr>
              <w:t>内       容</w:t>
            </w:r>
          </w:p>
        </w:tc>
      </w:tr>
      <w:tr w14:paraId="5E1F3E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83" w:type="dxa"/>
            <w:noWrap w:val="0"/>
            <w:vAlign w:val="center"/>
          </w:tcPr>
          <w:p w14:paraId="0725FF5A">
            <w:pPr>
              <w:snapToGrid w:val="0"/>
              <w:spacing w:line="360" w:lineRule="auto"/>
              <w:jc w:val="center"/>
              <w:rPr>
                <w:rFonts w:hint="eastAsia" w:ascii="宋体" w:hAnsi="宋体" w:cs="宋体"/>
                <w:bCs/>
                <w:szCs w:val="21"/>
              </w:rPr>
            </w:pPr>
            <w:r>
              <w:rPr>
                <w:rFonts w:hint="eastAsia" w:ascii="宋体" w:hAnsi="宋体" w:cs="宋体"/>
                <w:bCs/>
                <w:szCs w:val="21"/>
              </w:rPr>
              <w:t>1</w:t>
            </w:r>
          </w:p>
        </w:tc>
        <w:tc>
          <w:tcPr>
            <w:tcW w:w="1747" w:type="dxa"/>
            <w:noWrap w:val="0"/>
            <w:vAlign w:val="center"/>
          </w:tcPr>
          <w:p w14:paraId="3A91EEFD">
            <w:pPr>
              <w:snapToGrid w:val="0"/>
              <w:spacing w:line="360" w:lineRule="auto"/>
              <w:jc w:val="center"/>
              <w:rPr>
                <w:rFonts w:hint="eastAsia" w:ascii="宋体" w:hAnsi="宋体" w:cs="宋体"/>
                <w:bCs/>
                <w:szCs w:val="21"/>
              </w:rPr>
            </w:pPr>
            <w:r>
              <w:rPr>
                <w:rFonts w:hint="eastAsia" w:ascii="宋体" w:hAnsi="宋体" w:cs="宋体"/>
                <w:bCs/>
                <w:szCs w:val="21"/>
              </w:rPr>
              <w:t>项目名称</w:t>
            </w:r>
          </w:p>
        </w:tc>
        <w:tc>
          <w:tcPr>
            <w:tcW w:w="7809" w:type="dxa"/>
            <w:noWrap w:val="0"/>
            <w:vAlign w:val="center"/>
          </w:tcPr>
          <w:p w14:paraId="570391E1">
            <w:pPr>
              <w:keepNext w:val="0"/>
              <w:keepLines w:val="0"/>
              <w:pageBreakBefore w:val="0"/>
              <w:widowControl w:val="0"/>
              <w:kinsoku/>
              <w:wordWrap/>
              <w:overflowPunct/>
              <w:topLinePunct w:val="0"/>
              <w:bidi w:val="0"/>
              <w:adjustRightInd/>
              <w:snapToGrid/>
              <w:spacing w:line="400" w:lineRule="exact"/>
              <w:jc w:val="left"/>
              <w:textAlignment w:val="auto"/>
              <w:rPr>
                <w:rFonts w:hint="eastAsia" w:ascii="宋体" w:hAnsi="宋体" w:eastAsia="宋体" w:cs="宋体"/>
                <w:spacing w:val="6"/>
                <w:sz w:val="21"/>
                <w:szCs w:val="21"/>
                <w:lang w:eastAsia="zh-CN"/>
              </w:rPr>
            </w:pPr>
            <w:r>
              <w:rPr>
                <w:rFonts w:hint="eastAsia" w:ascii="宋体" w:hAnsi="宋体" w:eastAsia="宋体" w:cs="宋体"/>
                <w:spacing w:val="6"/>
                <w:sz w:val="21"/>
                <w:szCs w:val="21"/>
              </w:rPr>
              <w:t>项目名称：</w:t>
            </w:r>
            <w:r>
              <w:rPr>
                <w:rFonts w:hint="eastAsia" w:ascii="宋体" w:hAnsi="宋体" w:cs="宋体"/>
                <w:spacing w:val="6"/>
                <w:sz w:val="21"/>
                <w:szCs w:val="21"/>
                <w:lang w:eastAsia="zh-CN"/>
              </w:rPr>
              <w:t>2025年吉林杨靖宇干部学院矿泉水采购项目</w:t>
            </w:r>
          </w:p>
          <w:p w14:paraId="1B7F3080">
            <w:pPr>
              <w:keepNext w:val="0"/>
              <w:keepLines w:val="0"/>
              <w:pageBreakBefore w:val="0"/>
              <w:widowControl w:val="0"/>
              <w:kinsoku/>
              <w:wordWrap/>
              <w:overflowPunct/>
              <w:topLinePunct w:val="0"/>
              <w:bidi w:val="0"/>
              <w:adjustRightInd/>
              <w:snapToGrid/>
              <w:spacing w:line="400" w:lineRule="exact"/>
              <w:jc w:val="left"/>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rPr>
              <w:t>采购内容</w:t>
            </w:r>
            <w:r>
              <w:rPr>
                <w:rFonts w:hint="eastAsia" w:ascii="宋体" w:hAnsi="宋体" w:cs="宋体"/>
                <w:spacing w:val="6"/>
                <w:sz w:val="21"/>
                <w:szCs w:val="21"/>
                <w:lang w:eastAsia="zh-CN"/>
              </w:rPr>
              <w:t>：矿泉水</w:t>
            </w:r>
            <w:r>
              <w:rPr>
                <w:rFonts w:hint="eastAsia" w:ascii="宋体" w:hAnsi="宋体" w:cs="宋体"/>
                <w:spacing w:val="6"/>
                <w:sz w:val="21"/>
                <w:szCs w:val="21"/>
                <w:lang w:val="en-US" w:eastAsia="zh-CN"/>
              </w:rPr>
              <w:t>采购</w:t>
            </w:r>
          </w:p>
          <w:p w14:paraId="4021848D">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spacing w:val="6"/>
                <w:sz w:val="21"/>
                <w:szCs w:val="21"/>
                <w:lang w:eastAsia="zh-CN"/>
              </w:rPr>
            </w:pPr>
            <w:r>
              <w:rPr>
                <w:rFonts w:hint="eastAsia" w:ascii="宋体" w:hAnsi="宋体" w:eastAsia="宋体" w:cs="宋体"/>
                <w:spacing w:val="6"/>
                <w:sz w:val="21"/>
                <w:szCs w:val="21"/>
              </w:rPr>
              <w:t>项目编号：</w:t>
            </w:r>
            <w:r>
              <w:rPr>
                <w:rFonts w:hint="eastAsia" w:ascii="宋体" w:hAnsi="宋体" w:cs="宋体"/>
                <w:spacing w:val="6"/>
                <w:sz w:val="21"/>
                <w:szCs w:val="21"/>
                <w:lang w:eastAsia="zh-CN"/>
              </w:rPr>
              <w:t xml:space="preserve">JLQS-2025-0205 </w:t>
            </w:r>
          </w:p>
          <w:p w14:paraId="1A1E8F48">
            <w:pPr>
              <w:pStyle w:val="2"/>
              <w:keepNext w:val="0"/>
              <w:keepLines w:val="0"/>
              <w:pageBreakBefore w:val="0"/>
              <w:widowControl w:val="0"/>
              <w:kinsoku/>
              <w:wordWrap/>
              <w:overflowPunct/>
              <w:topLinePunct w:val="0"/>
              <w:bidi w:val="0"/>
              <w:adjustRightInd/>
              <w:snapToGrid/>
              <w:spacing w:line="400" w:lineRule="exact"/>
              <w:textAlignment w:val="auto"/>
              <w:rPr>
                <w:rFonts w:hint="default"/>
                <w:spacing w:val="6"/>
                <w:lang w:val="en-US" w:eastAsia="zh-CN"/>
              </w:rPr>
            </w:pPr>
            <w:r>
              <w:rPr>
                <w:rFonts w:hint="eastAsia" w:ascii="宋体" w:hAnsi="宋体" w:eastAsia="宋体" w:cs="宋体"/>
                <w:bCs/>
                <w:spacing w:val="6"/>
                <w:sz w:val="21"/>
                <w:szCs w:val="21"/>
                <w:lang w:val="en-US" w:eastAsia="zh-CN"/>
              </w:rPr>
              <w:t>采购方式：</w:t>
            </w:r>
            <w:r>
              <w:rPr>
                <w:rFonts w:hint="eastAsia" w:cs="宋体"/>
                <w:bCs/>
                <w:spacing w:val="6"/>
                <w:sz w:val="21"/>
                <w:szCs w:val="21"/>
                <w:lang w:val="en-US" w:eastAsia="zh-CN"/>
              </w:rPr>
              <w:t>询价</w:t>
            </w:r>
            <w:r>
              <w:rPr>
                <w:rFonts w:hint="eastAsia" w:ascii="宋体" w:hAnsi="宋体" w:eastAsia="宋体" w:cs="宋体"/>
                <w:bCs/>
                <w:spacing w:val="6"/>
                <w:sz w:val="21"/>
                <w:szCs w:val="21"/>
                <w:lang w:val="en-US" w:eastAsia="zh-CN"/>
              </w:rPr>
              <w:t>招标</w:t>
            </w:r>
          </w:p>
        </w:tc>
      </w:tr>
      <w:tr w14:paraId="42ABFD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83" w:type="dxa"/>
            <w:vMerge w:val="restart"/>
            <w:noWrap w:val="0"/>
            <w:vAlign w:val="center"/>
          </w:tcPr>
          <w:p w14:paraId="129EA68E">
            <w:pPr>
              <w:snapToGrid w:val="0"/>
              <w:spacing w:line="360" w:lineRule="auto"/>
              <w:ind w:right="102"/>
              <w:jc w:val="center"/>
              <w:rPr>
                <w:rFonts w:hint="eastAsia" w:ascii="宋体" w:hAnsi="宋体" w:cs="宋体"/>
                <w:bCs/>
                <w:szCs w:val="21"/>
              </w:rPr>
            </w:pPr>
            <w:r>
              <w:rPr>
                <w:rFonts w:hint="eastAsia" w:ascii="宋体" w:hAnsi="宋体" w:cs="宋体"/>
                <w:bCs/>
                <w:szCs w:val="21"/>
              </w:rPr>
              <w:t>2</w:t>
            </w:r>
          </w:p>
        </w:tc>
        <w:tc>
          <w:tcPr>
            <w:tcW w:w="1747" w:type="dxa"/>
            <w:noWrap w:val="0"/>
            <w:vAlign w:val="center"/>
          </w:tcPr>
          <w:p w14:paraId="275D7CD9">
            <w:pPr>
              <w:snapToGrid w:val="0"/>
              <w:spacing w:line="360" w:lineRule="auto"/>
              <w:ind w:right="102"/>
              <w:jc w:val="center"/>
              <w:rPr>
                <w:rFonts w:hint="eastAsia" w:ascii="宋体" w:hAnsi="宋体" w:cs="宋体"/>
                <w:bCs/>
                <w:szCs w:val="21"/>
              </w:rPr>
            </w:pPr>
            <w:r>
              <w:rPr>
                <w:rFonts w:hint="eastAsia" w:ascii="宋体" w:hAnsi="宋体" w:cs="宋体"/>
                <w:bCs/>
                <w:szCs w:val="21"/>
              </w:rPr>
              <w:t>采购人</w:t>
            </w:r>
          </w:p>
        </w:tc>
        <w:tc>
          <w:tcPr>
            <w:tcW w:w="7809" w:type="dxa"/>
            <w:noWrap w:val="0"/>
            <w:vAlign w:val="center"/>
          </w:tcPr>
          <w:p w14:paraId="6D5FD295">
            <w:pPr>
              <w:spacing w:line="360" w:lineRule="auto"/>
              <w:rPr>
                <w:rFonts w:hint="eastAsia" w:ascii="宋体" w:hAnsi="宋体" w:eastAsia="宋体" w:cs="宋体"/>
                <w:bCs/>
                <w:spacing w:val="6"/>
                <w:szCs w:val="21"/>
                <w:lang w:eastAsia="zh-CN"/>
              </w:rPr>
            </w:pPr>
            <w:r>
              <w:rPr>
                <w:rFonts w:hint="eastAsia" w:ascii="宋体" w:hAnsi="宋体" w:eastAsia="宋体" w:cs="宋体"/>
                <w:bCs/>
                <w:spacing w:val="6"/>
                <w:szCs w:val="21"/>
                <w:lang w:eastAsia="zh-CN"/>
              </w:rPr>
              <w:t>名   称：吉林杨靖宇干部学院</w:t>
            </w:r>
          </w:p>
          <w:p w14:paraId="461017AD">
            <w:pPr>
              <w:spacing w:line="360" w:lineRule="auto"/>
              <w:rPr>
                <w:rFonts w:hint="eastAsia" w:ascii="宋体" w:hAnsi="宋体" w:eastAsia="宋体" w:cs="宋体"/>
                <w:bCs/>
                <w:spacing w:val="6"/>
                <w:szCs w:val="21"/>
                <w:lang w:eastAsia="zh-CN"/>
              </w:rPr>
            </w:pPr>
            <w:r>
              <w:rPr>
                <w:rFonts w:hint="eastAsia" w:ascii="宋体" w:hAnsi="宋体" w:eastAsia="宋体" w:cs="宋体"/>
                <w:bCs/>
                <w:spacing w:val="6"/>
                <w:szCs w:val="21"/>
                <w:lang w:eastAsia="zh-CN"/>
              </w:rPr>
              <w:t>地   址：吉林省通化市东昌区靖宇路 858 号</w:t>
            </w:r>
          </w:p>
          <w:p w14:paraId="1EB53D32">
            <w:pPr>
              <w:spacing w:line="360" w:lineRule="auto"/>
              <w:rPr>
                <w:rFonts w:hint="eastAsia" w:ascii="宋体" w:hAnsi="宋体" w:eastAsia="宋体" w:cs="宋体"/>
                <w:bCs/>
                <w:spacing w:val="6"/>
                <w:szCs w:val="21"/>
                <w:lang w:eastAsia="zh-CN"/>
              </w:rPr>
            </w:pPr>
            <w:r>
              <w:rPr>
                <w:rFonts w:hint="eastAsia" w:ascii="宋体" w:hAnsi="宋体" w:eastAsia="宋体" w:cs="宋体"/>
                <w:bCs/>
                <w:spacing w:val="6"/>
                <w:szCs w:val="21"/>
                <w:lang w:eastAsia="zh-CN"/>
              </w:rPr>
              <w:t>联系方式：胡博 18626588104</w:t>
            </w:r>
          </w:p>
        </w:tc>
      </w:tr>
      <w:tr w14:paraId="1C4E8B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483" w:type="dxa"/>
            <w:vMerge w:val="continue"/>
            <w:noWrap w:val="0"/>
            <w:vAlign w:val="center"/>
          </w:tcPr>
          <w:p w14:paraId="108A24C1">
            <w:pPr>
              <w:spacing w:line="360" w:lineRule="auto"/>
              <w:ind w:firstLine="210" w:firstLineChars="100"/>
              <w:rPr>
                <w:rFonts w:hint="eastAsia" w:ascii="宋体" w:hAnsi="宋体" w:cs="宋体"/>
                <w:szCs w:val="21"/>
              </w:rPr>
            </w:pPr>
          </w:p>
        </w:tc>
        <w:tc>
          <w:tcPr>
            <w:tcW w:w="1747" w:type="dxa"/>
            <w:noWrap w:val="0"/>
            <w:vAlign w:val="center"/>
          </w:tcPr>
          <w:p w14:paraId="3542B3DD">
            <w:pPr>
              <w:spacing w:line="360" w:lineRule="auto"/>
              <w:ind w:firstLine="210" w:firstLineChars="100"/>
              <w:rPr>
                <w:rFonts w:hint="eastAsia" w:ascii="宋体" w:hAnsi="宋体" w:cs="宋体"/>
                <w:szCs w:val="21"/>
              </w:rPr>
            </w:pPr>
            <w:r>
              <w:rPr>
                <w:rFonts w:hint="eastAsia" w:ascii="宋体" w:hAnsi="宋体" w:cs="宋体"/>
                <w:szCs w:val="21"/>
              </w:rPr>
              <w:t>招标代理机构</w:t>
            </w:r>
          </w:p>
        </w:tc>
        <w:tc>
          <w:tcPr>
            <w:tcW w:w="7809" w:type="dxa"/>
            <w:noWrap w:val="0"/>
            <w:vAlign w:val="center"/>
          </w:tcPr>
          <w:p w14:paraId="7F774932">
            <w:pPr>
              <w:spacing w:line="360" w:lineRule="auto"/>
              <w:rPr>
                <w:rFonts w:hint="eastAsia" w:ascii="宋体" w:hAnsi="宋体" w:eastAsia="宋体" w:cs="宋体"/>
                <w:spacing w:val="6"/>
                <w:szCs w:val="21"/>
                <w:lang w:eastAsia="zh-CN"/>
              </w:rPr>
            </w:pPr>
            <w:r>
              <w:rPr>
                <w:rFonts w:hint="eastAsia" w:ascii="宋体" w:hAnsi="宋体" w:cs="宋体"/>
                <w:spacing w:val="6"/>
                <w:szCs w:val="21"/>
              </w:rPr>
              <w:t>名称：</w:t>
            </w:r>
            <w:r>
              <w:rPr>
                <w:rFonts w:hint="eastAsia" w:ascii="宋体" w:hAnsi="宋体" w:cs="宋体"/>
                <w:spacing w:val="6"/>
                <w:szCs w:val="21"/>
                <w:lang w:eastAsia="zh-CN"/>
              </w:rPr>
              <w:t>吉林旗晟项目管理有限公司</w:t>
            </w:r>
          </w:p>
          <w:p w14:paraId="0F77064E">
            <w:pPr>
              <w:spacing w:line="360" w:lineRule="auto"/>
              <w:rPr>
                <w:rFonts w:hint="eastAsia" w:ascii="宋体" w:hAnsi="宋体" w:cs="宋体"/>
                <w:spacing w:val="6"/>
                <w:szCs w:val="21"/>
              </w:rPr>
            </w:pPr>
            <w:r>
              <w:rPr>
                <w:rFonts w:hint="eastAsia" w:ascii="宋体" w:hAnsi="宋体" w:cs="宋体"/>
                <w:spacing w:val="6"/>
                <w:szCs w:val="21"/>
              </w:rPr>
              <w:t>地址：</w:t>
            </w:r>
            <w:r>
              <w:rPr>
                <w:rFonts w:hint="eastAsia" w:ascii="宋体" w:hAnsi="宋体" w:cs="宋体"/>
                <w:spacing w:val="6"/>
                <w:szCs w:val="21"/>
                <w:lang w:eastAsia="zh-CN"/>
              </w:rPr>
              <w:t>通化市东昌区建设大街67号</w:t>
            </w:r>
            <w:r>
              <w:rPr>
                <w:rFonts w:hint="eastAsia" w:ascii="宋体" w:hAnsi="宋体" w:cs="宋体"/>
                <w:spacing w:val="6"/>
                <w:szCs w:val="21"/>
              </w:rPr>
              <w:t xml:space="preserve">      </w:t>
            </w:r>
          </w:p>
          <w:p w14:paraId="67E00AB8">
            <w:pPr>
              <w:spacing w:line="360" w:lineRule="auto"/>
              <w:rPr>
                <w:rFonts w:hint="eastAsia" w:ascii="宋体" w:hAnsi="宋体" w:eastAsia="宋体" w:cs="宋体"/>
                <w:spacing w:val="6"/>
                <w:szCs w:val="21"/>
                <w:lang w:eastAsia="zh-CN"/>
              </w:rPr>
            </w:pPr>
            <w:r>
              <w:rPr>
                <w:rFonts w:hint="eastAsia" w:ascii="宋体" w:hAnsi="宋体" w:cs="宋体"/>
                <w:spacing w:val="6"/>
                <w:szCs w:val="21"/>
              </w:rPr>
              <w:t>联系人：</w:t>
            </w:r>
            <w:r>
              <w:rPr>
                <w:rFonts w:hint="eastAsia" w:ascii="宋体" w:hAnsi="宋体" w:eastAsia="宋体" w:cs="宋体"/>
                <w:spacing w:val="6"/>
                <w:szCs w:val="21"/>
                <w:lang w:eastAsia="zh-CN"/>
              </w:rPr>
              <w:t>席遥</w:t>
            </w:r>
            <w:r>
              <w:rPr>
                <w:rFonts w:hint="eastAsia" w:ascii="宋体" w:hAnsi="宋体" w:cs="宋体"/>
                <w:spacing w:val="6"/>
                <w:szCs w:val="21"/>
              </w:rPr>
              <w:t xml:space="preserve"> </w:t>
            </w:r>
            <w:r>
              <w:rPr>
                <w:rFonts w:hint="eastAsia" w:ascii="宋体" w:hAnsi="宋体" w:eastAsia="宋体" w:cs="宋体"/>
                <w:spacing w:val="6"/>
                <w:szCs w:val="21"/>
                <w:lang w:eastAsia="zh-CN"/>
              </w:rPr>
              <w:t>18643543239</w:t>
            </w:r>
          </w:p>
        </w:tc>
      </w:tr>
      <w:tr w14:paraId="705A20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483" w:type="dxa"/>
            <w:noWrap w:val="0"/>
            <w:vAlign w:val="center"/>
          </w:tcPr>
          <w:p w14:paraId="0B8A95BB">
            <w:pPr>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宋体" w:hAnsi="宋体" w:cs="宋体"/>
                <w:bCs/>
                <w:szCs w:val="21"/>
              </w:rPr>
            </w:pPr>
            <w:r>
              <w:rPr>
                <w:rFonts w:hint="eastAsia" w:ascii="宋体" w:hAnsi="宋体" w:cs="宋体"/>
                <w:bCs/>
                <w:szCs w:val="21"/>
              </w:rPr>
              <w:t>3</w:t>
            </w:r>
          </w:p>
        </w:tc>
        <w:tc>
          <w:tcPr>
            <w:tcW w:w="1747" w:type="dxa"/>
            <w:noWrap w:val="0"/>
            <w:vAlign w:val="center"/>
          </w:tcPr>
          <w:p w14:paraId="5FE1E7EE">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宋体" w:hAnsi="宋体" w:eastAsia="宋体" w:cs="宋体"/>
                <w:bCs/>
                <w:szCs w:val="21"/>
                <w:lang w:val="en-US" w:eastAsia="zh-CN"/>
              </w:rPr>
            </w:pPr>
            <w:r>
              <w:rPr>
                <w:rFonts w:hint="eastAsia" w:ascii="宋体" w:hAnsi="宋体" w:cs="宋体"/>
                <w:bCs/>
                <w:szCs w:val="21"/>
                <w:lang w:val="en-US" w:eastAsia="zh-CN"/>
              </w:rPr>
              <w:t>资金来源</w:t>
            </w:r>
          </w:p>
        </w:tc>
        <w:tc>
          <w:tcPr>
            <w:tcW w:w="7809" w:type="dxa"/>
            <w:noWrap w:val="0"/>
            <w:vAlign w:val="center"/>
          </w:tcPr>
          <w:p w14:paraId="7C839D4D">
            <w:pPr>
              <w:pStyle w:val="2"/>
              <w:keepNext w:val="0"/>
              <w:keepLines w:val="0"/>
              <w:pageBreakBefore w:val="0"/>
              <w:widowControl w:val="0"/>
              <w:kinsoku/>
              <w:wordWrap/>
              <w:overflowPunct/>
              <w:topLinePunct w:val="0"/>
              <w:bidi w:val="0"/>
              <w:adjustRightInd/>
              <w:spacing w:line="240" w:lineRule="auto"/>
              <w:textAlignment w:val="auto"/>
              <w:rPr>
                <w:rFonts w:hint="default" w:ascii="宋体" w:hAnsi="宋体" w:eastAsia="宋体" w:cs="宋体"/>
                <w:b w:val="0"/>
                <w:bCs/>
                <w:spacing w:val="6"/>
                <w:sz w:val="21"/>
                <w:szCs w:val="21"/>
                <w:lang w:val="en-US" w:eastAsia="zh-CN"/>
              </w:rPr>
            </w:pPr>
            <w:r>
              <w:rPr>
                <w:rFonts w:hint="eastAsia" w:cs="宋体"/>
                <w:b w:val="0"/>
                <w:bCs/>
                <w:spacing w:val="6"/>
                <w:sz w:val="21"/>
                <w:szCs w:val="21"/>
                <w:lang w:val="en-US" w:eastAsia="zh-CN"/>
              </w:rPr>
              <w:t>自筹</w:t>
            </w:r>
          </w:p>
        </w:tc>
      </w:tr>
      <w:tr w14:paraId="653588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483" w:type="dxa"/>
            <w:noWrap w:val="0"/>
            <w:vAlign w:val="center"/>
          </w:tcPr>
          <w:p w14:paraId="4D6E04E7">
            <w:pPr>
              <w:snapToGrid w:val="0"/>
              <w:spacing w:line="360" w:lineRule="auto"/>
              <w:jc w:val="center"/>
              <w:rPr>
                <w:rFonts w:hint="eastAsia" w:ascii="宋体" w:hAnsi="宋体" w:cs="宋体"/>
                <w:bCs/>
                <w:szCs w:val="21"/>
              </w:rPr>
            </w:pPr>
            <w:r>
              <w:rPr>
                <w:rFonts w:hint="eastAsia" w:ascii="宋体" w:hAnsi="宋体" w:cs="宋体"/>
                <w:bCs/>
                <w:szCs w:val="21"/>
              </w:rPr>
              <w:t>4</w:t>
            </w:r>
          </w:p>
        </w:tc>
        <w:tc>
          <w:tcPr>
            <w:tcW w:w="1747" w:type="dxa"/>
            <w:noWrap w:val="0"/>
            <w:vAlign w:val="center"/>
          </w:tcPr>
          <w:p w14:paraId="5E320485">
            <w:pPr>
              <w:snapToGrid w:val="0"/>
              <w:spacing w:line="360" w:lineRule="auto"/>
              <w:jc w:val="center"/>
              <w:rPr>
                <w:rFonts w:hint="eastAsia" w:ascii="宋体" w:hAnsi="宋体" w:cs="宋体"/>
                <w:bCs/>
                <w:szCs w:val="21"/>
              </w:rPr>
            </w:pPr>
            <w:r>
              <w:rPr>
                <w:rFonts w:hint="eastAsia" w:ascii="宋体" w:hAnsi="宋体" w:cs="宋体"/>
                <w:bCs/>
                <w:szCs w:val="21"/>
              </w:rPr>
              <w:t>发布媒体</w:t>
            </w:r>
          </w:p>
        </w:tc>
        <w:tc>
          <w:tcPr>
            <w:tcW w:w="7809" w:type="dxa"/>
            <w:noWrap w:val="0"/>
            <w:vAlign w:val="center"/>
          </w:tcPr>
          <w:p w14:paraId="5E1B8FA0">
            <w:pPr>
              <w:snapToGrid w:val="0"/>
              <w:spacing w:line="360" w:lineRule="auto"/>
              <w:rPr>
                <w:rFonts w:hint="eastAsia" w:ascii="宋体" w:hAnsi="宋体" w:cs="宋体"/>
                <w:bCs/>
                <w:spacing w:val="6"/>
                <w:szCs w:val="21"/>
              </w:rPr>
            </w:pPr>
            <w:r>
              <w:rPr>
                <w:rFonts w:hint="eastAsia" w:ascii="宋体" w:hAnsi="宋体" w:cs="宋体"/>
                <w:bCs/>
                <w:spacing w:val="6"/>
                <w:szCs w:val="21"/>
              </w:rPr>
              <w:t>公告及</w:t>
            </w:r>
            <w:r>
              <w:rPr>
                <w:rFonts w:hint="eastAsia" w:ascii="宋体" w:hAnsi="宋体" w:cs="宋体"/>
                <w:bCs/>
                <w:spacing w:val="6"/>
                <w:szCs w:val="21"/>
                <w:lang w:val="en-US" w:eastAsia="zh-CN"/>
              </w:rPr>
              <w:t>中标</w:t>
            </w:r>
            <w:r>
              <w:rPr>
                <w:rFonts w:hint="eastAsia" w:ascii="宋体" w:hAnsi="宋体" w:cs="宋体"/>
                <w:bCs/>
                <w:spacing w:val="6"/>
                <w:szCs w:val="21"/>
              </w:rPr>
              <w:t>公示的发布媒体：</w:t>
            </w:r>
          </w:p>
          <w:p w14:paraId="27DA8D63">
            <w:pPr>
              <w:snapToGrid w:val="0"/>
              <w:spacing w:line="360" w:lineRule="auto"/>
              <w:rPr>
                <w:rFonts w:hint="eastAsia" w:ascii="宋体" w:hAnsi="宋体" w:eastAsia="宋体" w:cs="宋体"/>
                <w:bCs/>
                <w:spacing w:val="6"/>
                <w:szCs w:val="21"/>
                <w:lang w:eastAsia="zh-CN"/>
              </w:rPr>
            </w:pPr>
            <w:r>
              <w:rPr>
                <w:rFonts w:hint="eastAsia" w:ascii="宋体" w:hAnsi="宋体" w:eastAsia="宋体" w:cs="宋体"/>
                <w:bCs/>
                <w:spacing w:val="6"/>
                <w:szCs w:val="21"/>
                <w:lang w:eastAsia="zh-CN"/>
              </w:rPr>
              <w:t>《中国政府采购网》《吉林省政府采购网》《吉林省公共资源交易公共服务平台》</w:t>
            </w:r>
          </w:p>
        </w:tc>
      </w:tr>
      <w:tr w14:paraId="7E3DC2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83" w:type="dxa"/>
            <w:noWrap w:val="0"/>
            <w:vAlign w:val="center"/>
          </w:tcPr>
          <w:p w14:paraId="3C3F8BD3">
            <w:pPr>
              <w:snapToGrid w:val="0"/>
              <w:jc w:val="center"/>
              <w:rPr>
                <w:rFonts w:hint="eastAsia" w:ascii="宋体" w:hAnsi="宋体" w:cs="宋体"/>
                <w:bCs/>
                <w:szCs w:val="21"/>
              </w:rPr>
            </w:pPr>
            <w:r>
              <w:rPr>
                <w:rFonts w:hint="eastAsia" w:ascii="宋体" w:hAnsi="宋体" w:cs="宋体"/>
                <w:bCs/>
                <w:szCs w:val="21"/>
              </w:rPr>
              <w:t>5</w:t>
            </w:r>
          </w:p>
        </w:tc>
        <w:tc>
          <w:tcPr>
            <w:tcW w:w="1747" w:type="dxa"/>
            <w:noWrap w:val="0"/>
            <w:vAlign w:val="center"/>
          </w:tcPr>
          <w:p w14:paraId="0B5B7132">
            <w:pPr>
              <w:snapToGrid w:val="0"/>
              <w:jc w:val="center"/>
              <w:rPr>
                <w:rFonts w:hint="eastAsia" w:ascii="宋体" w:hAnsi="宋体" w:cs="宋体"/>
                <w:bCs/>
                <w:szCs w:val="21"/>
              </w:rPr>
            </w:pPr>
            <w:r>
              <w:rPr>
                <w:rFonts w:hint="eastAsia" w:ascii="宋体" w:hAnsi="宋体" w:cs="宋体"/>
                <w:bCs/>
                <w:szCs w:val="21"/>
              </w:rPr>
              <w:t>采购预算</w:t>
            </w:r>
          </w:p>
        </w:tc>
        <w:tc>
          <w:tcPr>
            <w:tcW w:w="7809" w:type="dxa"/>
            <w:noWrap w:val="0"/>
            <w:vAlign w:val="center"/>
          </w:tcPr>
          <w:p w14:paraId="37BA6801">
            <w:pPr>
              <w:snapToGrid w:val="0"/>
              <w:rPr>
                <w:rFonts w:hint="default" w:ascii="宋体" w:hAnsi="宋体" w:cs="宋体"/>
                <w:bCs/>
                <w:spacing w:val="6"/>
                <w:szCs w:val="21"/>
                <w:lang w:val="en-US"/>
              </w:rPr>
            </w:pPr>
            <w:r>
              <w:rPr>
                <w:rFonts w:hint="eastAsia" w:ascii="宋体" w:hAnsi="宋体" w:cs="宋体"/>
                <w:bCs/>
                <w:spacing w:val="6"/>
                <w:szCs w:val="21"/>
                <w:lang w:val="en-US" w:eastAsia="zh-CN"/>
              </w:rPr>
              <w:t>60万元</w:t>
            </w:r>
          </w:p>
        </w:tc>
      </w:tr>
      <w:tr w14:paraId="241119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83" w:type="dxa"/>
            <w:vMerge w:val="restart"/>
            <w:noWrap w:val="0"/>
            <w:vAlign w:val="center"/>
          </w:tcPr>
          <w:p w14:paraId="61C51256">
            <w:pPr>
              <w:snapToGrid w:val="0"/>
              <w:spacing w:line="360" w:lineRule="auto"/>
              <w:jc w:val="center"/>
              <w:rPr>
                <w:rFonts w:hint="eastAsia" w:ascii="宋体" w:hAnsi="宋体" w:cs="宋体"/>
                <w:bCs/>
                <w:szCs w:val="21"/>
              </w:rPr>
            </w:pPr>
            <w:r>
              <w:rPr>
                <w:rFonts w:hint="eastAsia" w:ascii="宋体" w:hAnsi="宋体" w:cs="宋体"/>
                <w:bCs/>
                <w:szCs w:val="21"/>
              </w:rPr>
              <w:t>6</w:t>
            </w:r>
          </w:p>
        </w:tc>
        <w:tc>
          <w:tcPr>
            <w:tcW w:w="1747" w:type="dxa"/>
            <w:noWrap w:val="0"/>
            <w:vAlign w:val="center"/>
          </w:tcPr>
          <w:p w14:paraId="0DE79ED6">
            <w:pPr>
              <w:snapToGrid w:val="0"/>
              <w:jc w:val="center"/>
              <w:rPr>
                <w:rFonts w:hint="eastAsia" w:ascii="宋体" w:hAnsi="宋体" w:cs="宋体"/>
                <w:bCs/>
                <w:color w:val="auto"/>
                <w:szCs w:val="21"/>
              </w:rPr>
            </w:pPr>
            <w:r>
              <w:rPr>
                <w:rFonts w:hint="eastAsia" w:ascii="宋体" w:hAnsi="宋体" w:cs="宋体"/>
                <w:bCs/>
                <w:color w:val="auto"/>
                <w:szCs w:val="21"/>
              </w:rPr>
              <w:t>合同履行期限</w:t>
            </w:r>
          </w:p>
        </w:tc>
        <w:tc>
          <w:tcPr>
            <w:tcW w:w="7809" w:type="dxa"/>
            <w:noWrap w:val="0"/>
            <w:vAlign w:val="center"/>
          </w:tcPr>
          <w:p w14:paraId="607BAA4E">
            <w:pPr>
              <w:snapToGrid w:val="0"/>
              <w:rPr>
                <w:rFonts w:hint="default"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合同签订之日起至2025年12月31日随时按需供货</w:t>
            </w:r>
          </w:p>
        </w:tc>
      </w:tr>
      <w:tr w14:paraId="4F5F3C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83" w:type="dxa"/>
            <w:vMerge w:val="continue"/>
            <w:noWrap w:val="0"/>
            <w:vAlign w:val="center"/>
          </w:tcPr>
          <w:p w14:paraId="00F8E201">
            <w:pPr>
              <w:snapToGrid w:val="0"/>
              <w:spacing w:line="360" w:lineRule="auto"/>
              <w:jc w:val="center"/>
              <w:rPr>
                <w:rFonts w:hint="eastAsia" w:ascii="宋体" w:hAnsi="宋体" w:cs="宋体"/>
                <w:bCs/>
                <w:szCs w:val="21"/>
              </w:rPr>
            </w:pPr>
          </w:p>
        </w:tc>
        <w:tc>
          <w:tcPr>
            <w:tcW w:w="1747" w:type="dxa"/>
            <w:noWrap w:val="0"/>
            <w:vAlign w:val="center"/>
          </w:tcPr>
          <w:p w14:paraId="5FBB910F">
            <w:pPr>
              <w:snapToGrid w:val="0"/>
              <w:jc w:val="center"/>
              <w:rPr>
                <w:rFonts w:ascii="宋体" w:hAnsi="宋体" w:cs="宋体"/>
                <w:bCs/>
                <w:szCs w:val="21"/>
              </w:rPr>
            </w:pPr>
            <w:r>
              <w:rPr>
                <w:rFonts w:hint="eastAsia" w:ascii="宋体" w:hAnsi="宋体" w:cs="宋体"/>
                <w:bCs/>
                <w:szCs w:val="21"/>
                <w:lang w:val="en-US" w:eastAsia="zh-CN"/>
              </w:rPr>
              <w:t>交货</w:t>
            </w:r>
            <w:r>
              <w:rPr>
                <w:rFonts w:hint="eastAsia" w:ascii="宋体" w:hAnsi="宋体" w:cs="宋体"/>
                <w:bCs/>
                <w:szCs w:val="21"/>
              </w:rPr>
              <w:t>地点</w:t>
            </w:r>
          </w:p>
        </w:tc>
        <w:tc>
          <w:tcPr>
            <w:tcW w:w="7809" w:type="dxa"/>
            <w:noWrap w:val="0"/>
            <w:vAlign w:val="center"/>
          </w:tcPr>
          <w:p w14:paraId="3701CD44">
            <w:pPr>
              <w:snapToGrid w:val="0"/>
              <w:rPr>
                <w:rFonts w:ascii="宋体" w:hAnsi="宋体" w:cs="宋体"/>
                <w:spacing w:val="6"/>
                <w:szCs w:val="21"/>
              </w:rPr>
            </w:pPr>
            <w:r>
              <w:rPr>
                <w:rFonts w:hint="eastAsia" w:ascii="宋体" w:hAnsi="宋体" w:cs="宋体"/>
                <w:spacing w:val="6"/>
                <w:szCs w:val="21"/>
              </w:rPr>
              <w:t>采购人指定地点</w:t>
            </w:r>
          </w:p>
        </w:tc>
      </w:tr>
      <w:tr w14:paraId="7CE37F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83" w:type="dxa"/>
            <w:noWrap w:val="0"/>
            <w:vAlign w:val="center"/>
          </w:tcPr>
          <w:p w14:paraId="1E4182BF">
            <w:pPr>
              <w:snapToGrid w:val="0"/>
              <w:jc w:val="center"/>
              <w:rPr>
                <w:rFonts w:hint="eastAsia" w:ascii="宋体" w:hAnsi="宋体" w:cs="宋体"/>
                <w:bCs/>
                <w:szCs w:val="21"/>
              </w:rPr>
            </w:pPr>
            <w:r>
              <w:rPr>
                <w:rFonts w:hint="eastAsia" w:ascii="宋体" w:hAnsi="宋体" w:cs="宋体"/>
                <w:bCs/>
                <w:szCs w:val="21"/>
              </w:rPr>
              <w:t>7</w:t>
            </w:r>
          </w:p>
        </w:tc>
        <w:tc>
          <w:tcPr>
            <w:tcW w:w="1747" w:type="dxa"/>
            <w:noWrap w:val="0"/>
            <w:vAlign w:val="center"/>
          </w:tcPr>
          <w:p w14:paraId="373D1D9E">
            <w:pPr>
              <w:snapToGrid w:val="0"/>
              <w:jc w:val="center"/>
              <w:rPr>
                <w:rFonts w:hint="eastAsia" w:ascii="宋体" w:hAnsi="宋体" w:cs="宋体"/>
                <w:bCs/>
                <w:szCs w:val="21"/>
              </w:rPr>
            </w:pPr>
            <w:r>
              <w:rPr>
                <w:rFonts w:hint="eastAsia" w:ascii="宋体" w:hAnsi="宋体" w:cs="宋体"/>
                <w:bCs/>
                <w:szCs w:val="21"/>
              </w:rPr>
              <w:t>质量要求</w:t>
            </w:r>
          </w:p>
        </w:tc>
        <w:tc>
          <w:tcPr>
            <w:tcW w:w="7809" w:type="dxa"/>
            <w:noWrap w:val="0"/>
            <w:vAlign w:val="center"/>
          </w:tcPr>
          <w:p w14:paraId="2EB9802B">
            <w:pPr>
              <w:snapToGrid w:val="0"/>
              <w:rPr>
                <w:rFonts w:hint="default" w:ascii="宋体" w:hAnsi="宋体" w:eastAsia="宋体" w:cs="宋体"/>
                <w:bCs/>
                <w:spacing w:val="6"/>
                <w:szCs w:val="21"/>
                <w:lang w:val="en-US" w:eastAsia="zh-CN"/>
              </w:rPr>
            </w:pPr>
            <w:r>
              <w:rPr>
                <w:rFonts w:hint="eastAsia" w:ascii="宋体" w:hAnsi="宋体" w:cs="宋体"/>
                <w:bCs/>
                <w:spacing w:val="6"/>
                <w:szCs w:val="21"/>
              </w:rPr>
              <w:t>符合国家现行质量验收合格标准</w:t>
            </w:r>
            <w:r>
              <w:rPr>
                <w:rFonts w:hint="eastAsia" w:ascii="宋体" w:hAnsi="宋体" w:cs="宋体"/>
                <w:bCs/>
                <w:spacing w:val="6"/>
                <w:szCs w:val="21"/>
                <w:lang w:val="en-US" w:eastAsia="zh-CN"/>
              </w:rPr>
              <w:t>及采购人要求</w:t>
            </w:r>
          </w:p>
        </w:tc>
      </w:tr>
      <w:tr w14:paraId="051EDC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83" w:type="dxa"/>
            <w:noWrap w:val="0"/>
            <w:vAlign w:val="center"/>
          </w:tcPr>
          <w:p w14:paraId="0C74061D">
            <w:pPr>
              <w:snapToGrid w:val="0"/>
              <w:jc w:val="center"/>
              <w:rPr>
                <w:rFonts w:hint="eastAsia" w:ascii="宋体" w:hAnsi="宋体" w:cs="宋体"/>
                <w:bCs/>
                <w:szCs w:val="21"/>
              </w:rPr>
            </w:pPr>
            <w:r>
              <w:rPr>
                <w:rFonts w:hint="eastAsia" w:ascii="宋体" w:hAnsi="宋体" w:cs="宋体"/>
                <w:bCs/>
                <w:szCs w:val="21"/>
              </w:rPr>
              <w:t>8</w:t>
            </w:r>
          </w:p>
        </w:tc>
        <w:tc>
          <w:tcPr>
            <w:tcW w:w="1747" w:type="dxa"/>
            <w:noWrap w:val="0"/>
            <w:vAlign w:val="center"/>
          </w:tcPr>
          <w:p w14:paraId="5224B6F8">
            <w:pPr>
              <w:snapToGrid w:val="0"/>
              <w:jc w:val="center"/>
              <w:rPr>
                <w:rFonts w:hint="eastAsia" w:ascii="宋体" w:hAnsi="宋体" w:cs="宋体"/>
                <w:bCs/>
                <w:color w:val="auto"/>
                <w:szCs w:val="21"/>
              </w:rPr>
            </w:pPr>
            <w:r>
              <w:rPr>
                <w:rFonts w:hint="eastAsia" w:ascii="宋体" w:hAnsi="宋体" w:cs="宋体"/>
                <w:bCs/>
                <w:color w:val="auto"/>
                <w:szCs w:val="21"/>
              </w:rPr>
              <w:t>付款方式</w:t>
            </w:r>
          </w:p>
        </w:tc>
        <w:tc>
          <w:tcPr>
            <w:tcW w:w="7809" w:type="dxa"/>
            <w:noWrap w:val="0"/>
            <w:vAlign w:val="center"/>
          </w:tcPr>
          <w:p w14:paraId="4B386043">
            <w:pPr>
              <w:pStyle w:val="2"/>
              <w:keepNext w:val="0"/>
              <w:keepLines w:val="0"/>
              <w:pageBreakBefore w:val="0"/>
              <w:kinsoku/>
              <w:wordWrap/>
              <w:overflowPunct/>
              <w:topLinePunct w:val="0"/>
              <w:bidi w:val="0"/>
              <w:adjustRightInd/>
              <w:spacing w:line="500" w:lineRule="exact"/>
              <w:ind w:left="-1" w:leftChars="0" w:firstLine="0" w:firstLineChars="0"/>
              <w:textAlignment w:val="auto"/>
              <w:rPr>
                <w:rFonts w:hint="default" w:ascii="宋体" w:hAnsi="宋体" w:eastAsia="宋体" w:cs="宋体"/>
                <w:b w:val="0"/>
                <w:bCs/>
                <w:color w:val="auto"/>
                <w:spacing w:val="6"/>
                <w:sz w:val="21"/>
                <w:szCs w:val="21"/>
                <w:lang w:val="en-US"/>
              </w:rPr>
            </w:pPr>
            <w:r>
              <w:rPr>
                <w:rFonts w:hint="default" w:ascii="宋体" w:hAnsi="宋体" w:eastAsia="宋体" w:cs="宋体"/>
                <w:b w:val="0"/>
                <w:bCs/>
                <w:color w:val="auto"/>
                <w:spacing w:val="6"/>
                <w:sz w:val="21"/>
                <w:szCs w:val="21"/>
                <w:lang w:val="en-US"/>
              </w:rPr>
              <w:t>按季度结算 ，采购人收到相应票据资料后 15 日内按照配送数量进行支付</w:t>
            </w:r>
          </w:p>
        </w:tc>
      </w:tr>
      <w:tr w14:paraId="0A16EF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83" w:type="dxa"/>
            <w:noWrap w:val="0"/>
            <w:vAlign w:val="center"/>
          </w:tcPr>
          <w:p w14:paraId="7E8C872A">
            <w:pPr>
              <w:snapToGrid w:val="0"/>
              <w:jc w:val="center"/>
              <w:rPr>
                <w:rFonts w:hint="eastAsia" w:ascii="宋体" w:hAnsi="宋体" w:cs="宋体"/>
                <w:bCs/>
                <w:szCs w:val="21"/>
              </w:rPr>
            </w:pPr>
            <w:r>
              <w:rPr>
                <w:rFonts w:hint="eastAsia" w:ascii="宋体" w:hAnsi="宋体" w:cs="宋体"/>
                <w:bCs/>
                <w:szCs w:val="21"/>
              </w:rPr>
              <w:t>9</w:t>
            </w:r>
          </w:p>
        </w:tc>
        <w:tc>
          <w:tcPr>
            <w:tcW w:w="1747" w:type="dxa"/>
            <w:noWrap w:val="0"/>
            <w:vAlign w:val="center"/>
          </w:tcPr>
          <w:p w14:paraId="49017C71">
            <w:pPr>
              <w:snapToGrid w:val="0"/>
              <w:jc w:val="center"/>
              <w:rPr>
                <w:rFonts w:hint="eastAsia" w:ascii="宋体" w:hAnsi="宋体" w:eastAsia="宋体" w:cs="宋体"/>
                <w:bCs/>
                <w:kern w:val="2"/>
                <w:sz w:val="21"/>
                <w:szCs w:val="21"/>
                <w:lang w:val="en-US" w:eastAsia="zh-CN" w:bidi="ar-SA"/>
              </w:rPr>
            </w:pPr>
            <w:r>
              <w:rPr>
                <w:rFonts w:hint="eastAsia" w:ascii="宋体" w:hAnsi="宋体" w:cs="宋体"/>
                <w:bCs/>
                <w:szCs w:val="21"/>
              </w:rPr>
              <w:t>投标有效期</w:t>
            </w:r>
          </w:p>
        </w:tc>
        <w:tc>
          <w:tcPr>
            <w:tcW w:w="7809" w:type="dxa"/>
            <w:noWrap w:val="0"/>
            <w:vAlign w:val="center"/>
          </w:tcPr>
          <w:p w14:paraId="60E50475">
            <w:pPr>
              <w:snapToGrid w:val="0"/>
              <w:rPr>
                <w:rFonts w:hint="eastAsia" w:ascii="宋体" w:hAnsi="宋体" w:eastAsia="宋体" w:cs="宋体"/>
                <w:bCs/>
                <w:spacing w:val="6"/>
                <w:kern w:val="2"/>
                <w:sz w:val="21"/>
                <w:szCs w:val="21"/>
                <w:lang w:val="en-US" w:eastAsia="zh-CN" w:bidi="ar-SA"/>
              </w:rPr>
            </w:pPr>
            <w:r>
              <w:rPr>
                <w:rFonts w:hint="eastAsia" w:ascii="宋体" w:hAnsi="宋体" w:cs="宋体"/>
                <w:bCs/>
                <w:spacing w:val="6"/>
                <w:szCs w:val="21"/>
              </w:rPr>
              <w:t>开标后 90 天</w:t>
            </w:r>
          </w:p>
        </w:tc>
      </w:tr>
      <w:tr w14:paraId="2FA9A7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483" w:type="dxa"/>
            <w:noWrap w:val="0"/>
            <w:vAlign w:val="center"/>
          </w:tcPr>
          <w:p w14:paraId="1C9CA148">
            <w:pPr>
              <w:snapToGrid w:val="0"/>
              <w:jc w:val="center"/>
              <w:rPr>
                <w:rFonts w:hint="eastAsia" w:ascii="宋体" w:hAnsi="宋体" w:cs="宋体"/>
                <w:bCs/>
                <w:szCs w:val="21"/>
              </w:rPr>
            </w:pPr>
            <w:r>
              <w:rPr>
                <w:rFonts w:hint="eastAsia" w:ascii="宋体" w:hAnsi="宋体" w:cs="宋体"/>
                <w:bCs/>
                <w:szCs w:val="21"/>
              </w:rPr>
              <w:t>10</w:t>
            </w:r>
          </w:p>
        </w:tc>
        <w:tc>
          <w:tcPr>
            <w:tcW w:w="1747" w:type="dxa"/>
            <w:noWrap w:val="0"/>
            <w:vAlign w:val="center"/>
          </w:tcPr>
          <w:p w14:paraId="06E0E551">
            <w:pPr>
              <w:snapToGrid w:val="0"/>
              <w:jc w:val="center"/>
              <w:rPr>
                <w:rFonts w:hint="eastAsia" w:ascii="宋体" w:hAnsi="宋体" w:eastAsia="宋体" w:cs="宋体"/>
                <w:bCs/>
                <w:kern w:val="2"/>
                <w:sz w:val="21"/>
                <w:szCs w:val="21"/>
                <w:lang w:val="en-US" w:eastAsia="zh-CN" w:bidi="ar-SA"/>
              </w:rPr>
            </w:pPr>
            <w:r>
              <w:rPr>
                <w:rFonts w:hint="eastAsia" w:ascii="宋体" w:hAnsi="宋体" w:cs="宋体"/>
                <w:bCs/>
                <w:szCs w:val="21"/>
              </w:rPr>
              <w:t>技术及参数偏离</w:t>
            </w:r>
          </w:p>
        </w:tc>
        <w:tc>
          <w:tcPr>
            <w:tcW w:w="7809" w:type="dxa"/>
            <w:noWrap w:val="0"/>
            <w:vAlign w:val="center"/>
          </w:tcPr>
          <w:p w14:paraId="026F7FEA">
            <w:pPr>
              <w:snapToGrid w:val="0"/>
              <w:rPr>
                <w:rFonts w:hint="default" w:ascii="宋体" w:hAnsi="宋体" w:eastAsia="宋体" w:cs="宋体"/>
                <w:bCs/>
                <w:spacing w:val="6"/>
                <w:kern w:val="2"/>
                <w:sz w:val="21"/>
                <w:szCs w:val="21"/>
                <w:lang w:val="en-US" w:eastAsia="zh-CN" w:bidi="ar-SA"/>
              </w:rPr>
            </w:pPr>
            <w:r>
              <w:rPr>
                <w:rFonts w:hint="eastAsia" w:ascii="宋体" w:hAnsi="宋体" w:eastAsia="宋体" w:cs="宋体"/>
                <w:bCs/>
                <w:spacing w:val="6"/>
                <w:kern w:val="2"/>
                <w:sz w:val="21"/>
                <w:szCs w:val="21"/>
                <w:lang w:val="en-US" w:eastAsia="zh-CN" w:bidi="ar-SA"/>
              </w:rPr>
              <w:t>不允许负偏离</w:t>
            </w:r>
          </w:p>
        </w:tc>
      </w:tr>
      <w:tr w14:paraId="17A1D6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83" w:type="dxa"/>
            <w:noWrap w:val="0"/>
            <w:vAlign w:val="center"/>
          </w:tcPr>
          <w:p w14:paraId="40123932">
            <w:pPr>
              <w:snapToGrid w:val="0"/>
              <w:jc w:val="center"/>
              <w:rPr>
                <w:rFonts w:hint="eastAsia" w:ascii="宋体" w:hAnsi="宋体" w:eastAsia="宋体" w:cs="宋体"/>
                <w:bCs/>
                <w:szCs w:val="21"/>
                <w:lang w:eastAsia="zh-CN"/>
              </w:rPr>
            </w:pPr>
            <w:r>
              <w:rPr>
                <w:rFonts w:hint="eastAsia" w:ascii="宋体" w:hAnsi="宋体" w:cs="宋体"/>
                <w:bCs/>
                <w:szCs w:val="21"/>
              </w:rPr>
              <w:t>1</w:t>
            </w:r>
            <w:r>
              <w:rPr>
                <w:rFonts w:hint="eastAsia" w:ascii="宋体" w:hAnsi="宋体" w:eastAsia="宋体" w:cs="宋体"/>
                <w:bCs/>
                <w:szCs w:val="21"/>
                <w:lang w:val="en-US" w:eastAsia="zh-CN"/>
              </w:rPr>
              <w:t>1</w:t>
            </w:r>
          </w:p>
        </w:tc>
        <w:tc>
          <w:tcPr>
            <w:tcW w:w="1747" w:type="dxa"/>
            <w:noWrap w:val="0"/>
            <w:vAlign w:val="center"/>
          </w:tcPr>
          <w:p w14:paraId="7D0FCF49">
            <w:pPr>
              <w:snapToGrid w:val="0"/>
              <w:jc w:val="center"/>
              <w:rPr>
                <w:rFonts w:hint="default" w:ascii="宋体" w:hAnsi="宋体" w:eastAsia="宋体" w:cs="宋体"/>
                <w:b/>
                <w:bCs w:val="0"/>
                <w:szCs w:val="21"/>
                <w:lang w:val="en-US" w:eastAsia="zh-CN"/>
              </w:rPr>
            </w:pPr>
            <w:r>
              <w:rPr>
                <w:rFonts w:hint="eastAsia" w:ascii="宋体" w:hAnsi="宋体" w:cs="宋体"/>
                <w:b/>
                <w:bCs w:val="0"/>
                <w:color w:val="auto"/>
                <w:szCs w:val="21"/>
                <w:lang w:val="en-US" w:eastAsia="zh-CN"/>
              </w:rPr>
              <w:t>纸质投标文件</w:t>
            </w:r>
            <w:r>
              <w:rPr>
                <w:rFonts w:hint="eastAsia" w:ascii="宋体" w:hAnsi="宋体" w:cs="宋体"/>
                <w:b/>
                <w:bCs w:val="0"/>
                <w:color w:val="auto"/>
                <w:szCs w:val="21"/>
              </w:rPr>
              <w:t>正、副本份数</w:t>
            </w:r>
          </w:p>
        </w:tc>
        <w:tc>
          <w:tcPr>
            <w:tcW w:w="7809" w:type="dxa"/>
            <w:noWrap w:val="0"/>
            <w:vAlign w:val="center"/>
          </w:tcPr>
          <w:p w14:paraId="00BF7D99">
            <w:pPr>
              <w:snapToGrid w:val="0"/>
              <w:spacing w:line="300" w:lineRule="exact"/>
              <w:rPr>
                <w:rFonts w:hint="eastAsia" w:ascii="宋体" w:hAnsi="宋体" w:eastAsia="宋体" w:cs="宋体"/>
                <w:bCs/>
                <w:szCs w:val="21"/>
                <w:lang w:val="en-US" w:eastAsia="zh-CN"/>
              </w:rPr>
            </w:pPr>
            <w:r>
              <w:rPr>
                <w:rFonts w:hint="eastAsia" w:ascii="宋体" w:hAnsi="宋体" w:eastAsia="宋体" w:cs="宋体"/>
                <w:bCs/>
                <w:szCs w:val="21"/>
                <w:lang w:val="en-US" w:eastAsia="zh-CN"/>
              </w:rPr>
              <w:t>不需要</w:t>
            </w:r>
          </w:p>
        </w:tc>
      </w:tr>
      <w:tr w14:paraId="4F3B45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83" w:type="dxa"/>
            <w:noWrap w:val="0"/>
            <w:vAlign w:val="center"/>
          </w:tcPr>
          <w:p w14:paraId="04EAD8CC">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宋体" w:hAnsi="宋体" w:eastAsia="宋体" w:cs="宋体"/>
                <w:bCs/>
                <w:szCs w:val="21"/>
                <w:lang w:val="en-US" w:eastAsia="zh-CN"/>
              </w:rPr>
            </w:pPr>
            <w:r>
              <w:rPr>
                <w:rFonts w:hint="eastAsia" w:ascii="宋体" w:hAnsi="宋体" w:cs="宋体"/>
                <w:bCs/>
                <w:szCs w:val="21"/>
                <w:lang w:val="en-US" w:eastAsia="zh-CN"/>
              </w:rPr>
              <w:t>12</w:t>
            </w:r>
          </w:p>
        </w:tc>
        <w:tc>
          <w:tcPr>
            <w:tcW w:w="1747" w:type="dxa"/>
            <w:noWrap w:val="0"/>
            <w:vAlign w:val="center"/>
          </w:tcPr>
          <w:p w14:paraId="6B26CE89">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cs="宋体"/>
                <w:bCs/>
                <w:szCs w:val="21"/>
              </w:rPr>
            </w:pPr>
            <w:r>
              <w:rPr>
                <w:rFonts w:hint="eastAsia" w:ascii="宋体" w:hAnsi="宋体" w:cs="宋体"/>
                <w:b/>
                <w:bCs/>
                <w:szCs w:val="21"/>
              </w:rPr>
              <w:t>踏勘现场</w:t>
            </w:r>
          </w:p>
        </w:tc>
        <w:tc>
          <w:tcPr>
            <w:tcW w:w="7809" w:type="dxa"/>
            <w:noWrap w:val="0"/>
            <w:vAlign w:val="center"/>
          </w:tcPr>
          <w:p w14:paraId="6443F667">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cs="宋体"/>
                <w:color w:val="000000"/>
                <w:szCs w:val="21"/>
              </w:rPr>
            </w:pPr>
            <w:r>
              <w:rPr>
                <w:rFonts w:hint="eastAsia" w:ascii="宋体" w:hAnsi="宋体" w:cs="宋体"/>
                <w:szCs w:val="21"/>
              </w:rPr>
              <w:t>不需要。</w:t>
            </w:r>
          </w:p>
        </w:tc>
      </w:tr>
      <w:tr w14:paraId="058614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83" w:type="dxa"/>
            <w:noWrap w:val="0"/>
            <w:vAlign w:val="center"/>
          </w:tcPr>
          <w:p w14:paraId="6CBDEF4E">
            <w:pPr>
              <w:snapToGrid w:val="0"/>
              <w:spacing w:line="280" w:lineRule="exact"/>
              <w:jc w:val="center"/>
              <w:rPr>
                <w:rFonts w:hint="default" w:ascii="宋体" w:hAnsi="宋体" w:eastAsia="宋体" w:cs="宋体"/>
                <w:bCs/>
                <w:szCs w:val="21"/>
                <w:lang w:val="en-US" w:eastAsia="zh-CN"/>
              </w:rPr>
            </w:pPr>
            <w:r>
              <w:rPr>
                <w:rFonts w:hint="eastAsia" w:ascii="宋体" w:hAnsi="宋体" w:cs="宋体"/>
                <w:bCs/>
                <w:szCs w:val="21"/>
                <w:lang w:val="en-US" w:eastAsia="zh-CN"/>
              </w:rPr>
              <w:t>13</w:t>
            </w:r>
          </w:p>
        </w:tc>
        <w:tc>
          <w:tcPr>
            <w:tcW w:w="1747" w:type="dxa"/>
            <w:noWrap w:val="0"/>
            <w:vAlign w:val="center"/>
          </w:tcPr>
          <w:p w14:paraId="5CAE2857">
            <w:pPr>
              <w:snapToGrid w:val="0"/>
              <w:spacing w:line="280" w:lineRule="exact"/>
              <w:jc w:val="center"/>
              <w:rPr>
                <w:rFonts w:hint="eastAsia" w:ascii="宋体" w:hAnsi="宋体" w:cs="宋体"/>
                <w:bCs/>
                <w:szCs w:val="21"/>
              </w:rPr>
            </w:pPr>
            <w:r>
              <w:rPr>
                <w:rFonts w:hint="eastAsia" w:cs="宋体"/>
                <w:sz w:val="24"/>
                <w:szCs w:val="24"/>
              </w:rPr>
              <w:t>履约保证金</w:t>
            </w:r>
          </w:p>
        </w:tc>
        <w:tc>
          <w:tcPr>
            <w:tcW w:w="7809" w:type="dxa"/>
            <w:noWrap w:val="0"/>
            <w:vAlign w:val="center"/>
          </w:tcPr>
          <w:p w14:paraId="5CDE9AF8">
            <w:pPr>
              <w:snapToGrid w:val="0"/>
              <w:spacing w:line="280" w:lineRule="exact"/>
              <w:jc w:val="left"/>
              <w:rPr>
                <w:rFonts w:hint="default" w:ascii="宋体" w:hAnsi="宋体" w:eastAsia="宋体" w:cs="宋体"/>
                <w:bCs/>
                <w:szCs w:val="21"/>
                <w:lang w:val="en-US" w:eastAsia="zh-CN"/>
              </w:rPr>
            </w:pPr>
            <w:r>
              <w:rPr>
                <w:rFonts w:hint="eastAsia" w:ascii="宋体" w:hAnsi="宋体" w:eastAsia="宋体" w:cs="宋体"/>
                <w:bCs/>
                <w:szCs w:val="21"/>
                <w:lang w:val="en-US" w:eastAsia="zh-CN"/>
              </w:rPr>
              <w:t>不收取</w:t>
            </w:r>
          </w:p>
        </w:tc>
      </w:tr>
      <w:tr w14:paraId="6FBBE2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3" w:type="dxa"/>
            <w:noWrap w:val="0"/>
            <w:vAlign w:val="center"/>
          </w:tcPr>
          <w:p w14:paraId="63B892DA">
            <w:pPr>
              <w:snapToGrid w:val="0"/>
              <w:spacing w:line="280" w:lineRule="exact"/>
              <w:jc w:val="center"/>
              <w:rPr>
                <w:rFonts w:hint="default" w:ascii="宋体" w:hAnsi="宋体" w:eastAsia="宋体" w:cs="宋体"/>
                <w:bCs/>
                <w:szCs w:val="21"/>
                <w:lang w:val="en-US" w:eastAsia="zh-CN"/>
              </w:rPr>
            </w:pPr>
            <w:r>
              <w:rPr>
                <w:rFonts w:hint="eastAsia" w:ascii="宋体" w:hAnsi="宋体" w:cs="宋体"/>
                <w:szCs w:val="21"/>
                <w:lang w:val="en-US" w:eastAsia="zh-CN"/>
              </w:rPr>
              <w:t>14</w:t>
            </w:r>
          </w:p>
        </w:tc>
        <w:tc>
          <w:tcPr>
            <w:tcW w:w="1747" w:type="dxa"/>
            <w:noWrap w:val="0"/>
            <w:vAlign w:val="center"/>
          </w:tcPr>
          <w:p w14:paraId="35C6AD7A">
            <w:pPr>
              <w:snapToGrid w:val="0"/>
              <w:spacing w:line="280" w:lineRule="exact"/>
              <w:jc w:val="center"/>
              <w:rPr>
                <w:rFonts w:hint="eastAsia" w:ascii="宋体" w:hAnsi="宋体" w:eastAsia="宋体" w:cs="宋体"/>
                <w:bCs/>
                <w:kern w:val="2"/>
                <w:sz w:val="21"/>
                <w:szCs w:val="21"/>
                <w:lang w:val="en-US" w:eastAsia="zh-CN" w:bidi="ar-SA"/>
              </w:rPr>
            </w:pPr>
            <w:r>
              <w:rPr>
                <w:rFonts w:hint="eastAsia" w:ascii="宋体" w:hAnsi="宋体" w:cs="宋体"/>
                <w:bCs/>
                <w:szCs w:val="21"/>
                <w:lang w:val="en-US" w:eastAsia="zh-CN"/>
              </w:rPr>
              <w:t>中标</w:t>
            </w:r>
            <w:r>
              <w:rPr>
                <w:rFonts w:hint="eastAsia" w:ascii="宋体" w:hAnsi="宋体" w:cs="宋体"/>
                <w:bCs/>
                <w:szCs w:val="21"/>
              </w:rPr>
              <w:t>通知书获得</w:t>
            </w:r>
          </w:p>
        </w:tc>
        <w:tc>
          <w:tcPr>
            <w:tcW w:w="7809" w:type="dxa"/>
            <w:noWrap w:val="0"/>
            <w:vAlign w:val="center"/>
          </w:tcPr>
          <w:p w14:paraId="6DF5F03A">
            <w:pPr>
              <w:snapToGrid w:val="0"/>
              <w:spacing w:line="280" w:lineRule="exact"/>
              <w:jc w:val="left"/>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中标公示的</w:t>
            </w:r>
            <w:r>
              <w:rPr>
                <w:rFonts w:hint="eastAsia" w:ascii="宋体" w:hAnsi="宋体" w:eastAsia="宋体" w:cs="宋体"/>
                <w:bCs/>
                <w:kern w:val="2"/>
                <w:sz w:val="21"/>
                <w:szCs w:val="21"/>
                <w:lang w:val="en-US" w:eastAsia="zh-CN" w:bidi="ar-SA"/>
              </w:rPr>
              <w:t>公示期满后发放</w:t>
            </w:r>
            <w:r>
              <w:rPr>
                <w:rFonts w:hint="eastAsia" w:ascii="宋体" w:hAnsi="宋体" w:cs="宋体"/>
                <w:bCs/>
                <w:kern w:val="2"/>
                <w:sz w:val="21"/>
                <w:szCs w:val="21"/>
                <w:lang w:val="en-US" w:eastAsia="zh-CN" w:bidi="ar-SA"/>
              </w:rPr>
              <w:t>中标</w:t>
            </w:r>
            <w:r>
              <w:rPr>
                <w:rFonts w:hint="eastAsia" w:ascii="宋体" w:hAnsi="宋体" w:eastAsia="宋体" w:cs="宋体"/>
                <w:bCs/>
                <w:kern w:val="2"/>
                <w:sz w:val="21"/>
                <w:szCs w:val="21"/>
                <w:lang w:val="en-US" w:eastAsia="zh-CN" w:bidi="ar-SA"/>
              </w:rPr>
              <w:t>通知书。</w:t>
            </w:r>
          </w:p>
        </w:tc>
      </w:tr>
      <w:tr w14:paraId="3F5ECF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83" w:type="dxa"/>
            <w:noWrap w:val="0"/>
            <w:vAlign w:val="center"/>
          </w:tcPr>
          <w:p w14:paraId="039ACFF2">
            <w:pPr>
              <w:snapToGrid w:val="0"/>
              <w:spacing w:line="280" w:lineRule="exact"/>
              <w:rPr>
                <w:rFonts w:hint="default" w:ascii="宋体" w:hAnsi="宋体" w:eastAsia="宋体" w:cs="宋体"/>
                <w:bCs/>
                <w:szCs w:val="21"/>
                <w:lang w:val="en-US" w:eastAsia="zh-CN"/>
              </w:rPr>
            </w:pPr>
            <w:r>
              <w:rPr>
                <w:rFonts w:hint="eastAsia" w:ascii="宋体" w:hAnsi="宋体" w:cs="宋体"/>
                <w:bCs/>
                <w:szCs w:val="21"/>
                <w:lang w:val="en-US" w:eastAsia="zh-CN"/>
              </w:rPr>
              <w:t>15</w:t>
            </w:r>
          </w:p>
        </w:tc>
        <w:tc>
          <w:tcPr>
            <w:tcW w:w="1747" w:type="dxa"/>
            <w:noWrap w:val="0"/>
            <w:vAlign w:val="center"/>
          </w:tcPr>
          <w:p w14:paraId="2F4177AE">
            <w:pPr>
              <w:widowControl/>
              <w:spacing w:line="28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签署合同</w:t>
            </w:r>
          </w:p>
        </w:tc>
        <w:tc>
          <w:tcPr>
            <w:tcW w:w="7809" w:type="dxa"/>
            <w:noWrap w:val="0"/>
            <w:vAlign w:val="center"/>
          </w:tcPr>
          <w:p w14:paraId="1AB55F15">
            <w:pPr>
              <w:widowControl/>
              <w:spacing w:line="280" w:lineRule="exact"/>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按照招标文件内合同格式及内容签署。</w:t>
            </w:r>
          </w:p>
        </w:tc>
      </w:tr>
      <w:tr w14:paraId="242E4A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83" w:type="dxa"/>
            <w:noWrap w:val="0"/>
            <w:vAlign w:val="center"/>
          </w:tcPr>
          <w:p w14:paraId="3434C931">
            <w:pPr>
              <w:snapToGrid w:val="0"/>
              <w:spacing w:line="280" w:lineRule="exact"/>
              <w:rPr>
                <w:rFonts w:hint="default" w:ascii="宋体" w:hAnsi="宋体" w:eastAsia="宋体" w:cs="宋体"/>
                <w:bCs/>
                <w:szCs w:val="21"/>
                <w:lang w:val="en-US" w:eastAsia="zh-CN"/>
              </w:rPr>
            </w:pPr>
            <w:r>
              <w:rPr>
                <w:rFonts w:hint="eastAsia" w:ascii="宋体" w:hAnsi="宋体" w:cs="宋体"/>
                <w:bCs/>
                <w:szCs w:val="21"/>
                <w:lang w:val="en-US" w:eastAsia="zh-CN"/>
              </w:rPr>
              <w:t>16</w:t>
            </w:r>
          </w:p>
        </w:tc>
        <w:tc>
          <w:tcPr>
            <w:tcW w:w="1747" w:type="dxa"/>
            <w:noWrap w:val="0"/>
            <w:vAlign w:val="center"/>
          </w:tcPr>
          <w:p w14:paraId="0FA312D8">
            <w:pPr>
              <w:pStyle w:val="29"/>
              <w:snapToGrid w:val="0"/>
              <w:spacing w:line="240" w:lineRule="auto"/>
              <w:jc w:val="center"/>
              <w:rPr>
                <w:rFonts w:hint="eastAsia" w:ascii="宋体" w:hAnsi="宋体" w:cs="宋体"/>
              </w:rPr>
            </w:pPr>
            <w:r>
              <w:rPr>
                <w:rFonts w:hint="eastAsia" w:ascii="宋体" w:hAnsi="宋体" w:cs="宋体"/>
                <w:szCs w:val="21"/>
                <w:lang w:val="en-US" w:eastAsia="zh-CN"/>
              </w:rPr>
              <w:t>中标</w:t>
            </w:r>
            <w:r>
              <w:rPr>
                <w:rFonts w:hint="eastAsia" w:ascii="宋体" w:hAnsi="宋体" w:cs="宋体"/>
                <w:szCs w:val="21"/>
              </w:rPr>
              <w:t>公示</w:t>
            </w:r>
          </w:p>
        </w:tc>
        <w:tc>
          <w:tcPr>
            <w:tcW w:w="7809" w:type="dxa"/>
            <w:noWrap w:val="0"/>
            <w:vAlign w:val="center"/>
          </w:tcPr>
          <w:p w14:paraId="259C1EF0">
            <w:pPr>
              <w:pStyle w:val="29"/>
              <w:snapToGrid w:val="0"/>
              <w:spacing w:line="240" w:lineRule="auto"/>
              <w:rPr>
                <w:rFonts w:hint="eastAsia" w:ascii="宋体" w:hAnsi="宋体" w:cs="宋体"/>
                <w:color w:val="000000"/>
              </w:rPr>
            </w:pPr>
            <w:r>
              <w:rPr>
                <w:rFonts w:hint="eastAsia" w:ascii="宋体" w:hAnsi="宋体" w:cs="宋体"/>
                <w:szCs w:val="21"/>
              </w:rPr>
              <w:t>在中标通知书发出前，招标人将中标候选人的情况在本招标项目招标公告发布的同一网络媒介予以公示，公示期1个工作日</w:t>
            </w:r>
          </w:p>
        </w:tc>
      </w:tr>
      <w:tr w14:paraId="1B7289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83" w:type="dxa"/>
            <w:noWrap w:val="0"/>
            <w:vAlign w:val="center"/>
          </w:tcPr>
          <w:p w14:paraId="0F6F0803">
            <w:pPr>
              <w:snapToGrid w:val="0"/>
              <w:spacing w:line="280" w:lineRule="exact"/>
              <w:rPr>
                <w:rFonts w:hint="default" w:ascii="宋体" w:hAnsi="宋体" w:cs="宋体"/>
                <w:bCs/>
                <w:szCs w:val="21"/>
                <w:lang w:val="en-US" w:eastAsia="zh-CN"/>
              </w:rPr>
            </w:pPr>
            <w:r>
              <w:rPr>
                <w:rFonts w:hint="eastAsia" w:ascii="宋体" w:hAnsi="宋体" w:cs="宋体"/>
                <w:bCs/>
                <w:szCs w:val="21"/>
                <w:lang w:val="en-US" w:eastAsia="zh-CN"/>
              </w:rPr>
              <w:t>17</w:t>
            </w:r>
          </w:p>
        </w:tc>
        <w:tc>
          <w:tcPr>
            <w:tcW w:w="1747" w:type="dxa"/>
            <w:noWrap w:val="0"/>
            <w:vAlign w:val="center"/>
          </w:tcPr>
          <w:p w14:paraId="2BA46677">
            <w:pPr>
              <w:snapToGrid w:val="0"/>
              <w:spacing w:line="280" w:lineRule="exact"/>
              <w:jc w:val="center"/>
              <w:rPr>
                <w:rFonts w:hint="eastAsia" w:ascii="宋体" w:hAnsi="宋体" w:eastAsia="宋体" w:cs="宋体"/>
                <w:bCs/>
                <w:kern w:val="2"/>
                <w:sz w:val="21"/>
                <w:szCs w:val="21"/>
                <w:lang w:val="en-US" w:eastAsia="zh-CN" w:bidi="ar-SA"/>
              </w:rPr>
            </w:pPr>
            <w:r>
              <w:rPr>
                <w:rFonts w:hint="eastAsia" w:ascii="宋体" w:hAnsi="宋体" w:cs="宋体"/>
                <w:bCs/>
                <w:szCs w:val="21"/>
                <w:lang w:val="en-US" w:eastAsia="zh-CN"/>
              </w:rPr>
              <w:t>代理</w:t>
            </w:r>
            <w:r>
              <w:rPr>
                <w:rFonts w:hint="eastAsia" w:ascii="宋体" w:hAnsi="宋体" w:cs="宋体"/>
                <w:bCs/>
                <w:szCs w:val="21"/>
              </w:rPr>
              <w:t>服务费</w:t>
            </w:r>
          </w:p>
        </w:tc>
        <w:tc>
          <w:tcPr>
            <w:tcW w:w="7809" w:type="dxa"/>
            <w:noWrap w:val="0"/>
            <w:vAlign w:val="center"/>
          </w:tcPr>
          <w:p w14:paraId="31385809">
            <w:pPr>
              <w:spacing w:line="280" w:lineRule="exact"/>
              <w:jc w:val="left"/>
              <w:rPr>
                <w:rFonts w:hint="eastAsia" w:ascii="宋体" w:hAnsi="宋体" w:eastAsia="宋体" w:cs="宋体"/>
                <w:bCs/>
                <w:kern w:val="2"/>
                <w:sz w:val="21"/>
                <w:szCs w:val="21"/>
                <w:lang w:val="zh-CN" w:eastAsia="zh-CN" w:bidi="ar-SA"/>
              </w:rPr>
            </w:pPr>
            <w:r>
              <w:rPr>
                <w:rFonts w:hint="eastAsia" w:ascii="宋体" w:hAnsi="宋体" w:cs="宋体"/>
                <w:szCs w:val="21"/>
              </w:rPr>
              <w:t>代理服务收费标准及金额：参照国家计委计价格〔2002〕1980号文《招标代理服务收费管理暂行办法》，按中标价的1.5%计费。</w:t>
            </w:r>
          </w:p>
        </w:tc>
      </w:tr>
      <w:tr w14:paraId="1D9313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83" w:type="dxa"/>
            <w:noWrap w:val="0"/>
            <w:vAlign w:val="center"/>
          </w:tcPr>
          <w:p w14:paraId="0D7F18B4">
            <w:pPr>
              <w:snapToGrid w:val="0"/>
              <w:spacing w:line="280" w:lineRule="exact"/>
              <w:rPr>
                <w:rFonts w:hint="default" w:ascii="宋体" w:hAnsi="宋体" w:cs="宋体"/>
                <w:bCs/>
                <w:szCs w:val="21"/>
                <w:lang w:val="en-US" w:eastAsia="zh-CN"/>
              </w:rPr>
            </w:pPr>
            <w:r>
              <w:rPr>
                <w:rFonts w:hint="eastAsia" w:ascii="宋体" w:hAnsi="宋体" w:cs="宋体"/>
                <w:bCs/>
                <w:szCs w:val="21"/>
                <w:lang w:val="en-US" w:eastAsia="zh-CN"/>
              </w:rPr>
              <w:t>18</w:t>
            </w:r>
          </w:p>
        </w:tc>
        <w:tc>
          <w:tcPr>
            <w:tcW w:w="1747" w:type="dxa"/>
            <w:noWrap w:val="0"/>
            <w:vAlign w:val="center"/>
          </w:tcPr>
          <w:p w14:paraId="10D06616">
            <w:pPr>
              <w:snapToGrid w:val="0"/>
              <w:spacing w:line="280" w:lineRule="exact"/>
              <w:jc w:val="center"/>
              <w:rPr>
                <w:rFonts w:hint="default" w:ascii="宋体" w:hAnsi="宋体" w:cs="宋体"/>
                <w:bCs/>
                <w:szCs w:val="21"/>
                <w:lang w:val="en-US" w:eastAsia="zh-CN"/>
              </w:rPr>
            </w:pPr>
            <w:r>
              <w:rPr>
                <w:rFonts w:hint="eastAsia" w:ascii="宋体" w:hAnsi="宋体" w:cs="宋体"/>
                <w:bCs/>
                <w:szCs w:val="21"/>
                <w:lang w:val="en-US" w:eastAsia="zh-CN"/>
              </w:rPr>
              <w:t>投标保证金</w:t>
            </w:r>
          </w:p>
        </w:tc>
        <w:tc>
          <w:tcPr>
            <w:tcW w:w="7809" w:type="dxa"/>
            <w:noWrap w:val="0"/>
            <w:vAlign w:val="center"/>
          </w:tcPr>
          <w:p w14:paraId="2AE0F241">
            <w:pPr>
              <w:spacing w:line="280" w:lineRule="exact"/>
              <w:jc w:val="left"/>
              <w:rPr>
                <w:rFonts w:hint="default" w:ascii="宋体" w:hAnsi="宋体" w:eastAsia="宋体" w:cs="宋体"/>
                <w:szCs w:val="21"/>
                <w:lang w:val="en-US" w:eastAsia="zh-CN"/>
              </w:rPr>
            </w:pPr>
            <w:r>
              <w:rPr>
                <w:rFonts w:hint="eastAsia" w:ascii="宋体" w:hAnsi="宋体" w:eastAsia="宋体" w:cs="宋体"/>
                <w:szCs w:val="21"/>
                <w:lang w:val="en-US" w:eastAsia="zh-CN"/>
              </w:rPr>
              <w:t>本项目不收取投标保证金</w:t>
            </w:r>
          </w:p>
        </w:tc>
      </w:tr>
      <w:tr w14:paraId="6C9A88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83" w:type="dxa"/>
            <w:noWrap w:val="0"/>
            <w:vAlign w:val="center"/>
          </w:tcPr>
          <w:p w14:paraId="06DEAD51">
            <w:pPr>
              <w:snapToGrid w:val="0"/>
              <w:spacing w:line="280" w:lineRule="exact"/>
              <w:rPr>
                <w:rFonts w:hint="default" w:ascii="宋体" w:hAnsi="宋体" w:cs="宋体"/>
                <w:bCs/>
                <w:szCs w:val="21"/>
                <w:lang w:val="en-US" w:eastAsia="zh-CN"/>
              </w:rPr>
            </w:pPr>
            <w:r>
              <w:rPr>
                <w:rFonts w:hint="eastAsia" w:ascii="宋体" w:hAnsi="宋体" w:cs="宋体"/>
                <w:bCs/>
                <w:szCs w:val="21"/>
                <w:lang w:val="en-US" w:eastAsia="zh-CN"/>
              </w:rPr>
              <w:t>19</w:t>
            </w:r>
          </w:p>
        </w:tc>
        <w:tc>
          <w:tcPr>
            <w:tcW w:w="1747" w:type="dxa"/>
            <w:noWrap w:val="0"/>
            <w:vAlign w:val="center"/>
          </w:tcPr>
          <w:p w14:paraId="350AA367">
            <w:pPr>
              <w:snapToGrid w:val="0"/>
              <w:spacing w:line="280" w:lineRule="exact"/>
              <w:jc w:val="center"/>
              <w:rPr>
                <w:rFonts w:hint="eastAsia" w:ascii="宋体" w:hAnsi="宋体" w:eastAsia="Arial" w:cs="宋体"/>
                <w:bCs/>
                <w:snapToGrid w:val="0"/>
                <w:color w:val="000000"/>
                <w:kern w:val="0"/>
                <w:sz w:val="21"/>
                <w:szCs w:val="21"/>
                <w:lang w:val="en-US" w:eastAsia="zh-CN"/>
              </w:rPr>
            </w:pPr>
            <w:r>
              <w:rPr>
                <w:rFonts w:hint="eastAsia" w:ascii="宋体" w:hAnsi="宋体" w:cs="宋体"/>
                <w:bCs/>
                <w:szCs w:val="21"/>
                <w:lang w:val="en-US" w:eastAsia="zh-CN"/>
              </w:rPr>
              <w:t>其他</w:t>
            </w:r>
          </w:p>
        </w:tc>
        <w:tc>
          <w:tcPr>
            <w:tcW w:w="7809" w:type="dxa"/>
            <w:noWrap w:val="0"/>
            <w:vAlign w:val="center"/>
          </w:tcPr>
          <w:p w14:paraId="218D3539">
            <w:pPr>
              <w:spacing w:line="280" w:lineRule="exact"/>
              <w:jc w:val="left"/>
              <w:rPr>
                <w:rFonts w:hint="default" w:ascii="宋体" w:hAnsi="宋体" w:eastAsia="宋体" w:cs="宋体"/>
                <w:snapToGrid w:val="0"/>
                <w:color w:val="000000"/>
                <w:kern w:val="0"/>
                <w:sz w:val="21"/>
                <w:szCs w:val="21"/>
                <w:lang w:val="en-US" w:eastAsia="zh-CN"/>
              </w:rPr>
            </w:pPr>
            <w:r>
              <w:rPr>
                <w:rFonts w:hint="default" w:ascii="宋体" w:hAnsi="宋体" w:eastAsia="宋体" w:cs="宋体"/>
                <w:szCs w:val="21"/>
                <w:lang w:val="en-US" w:eastAsia="zh-CN"/>
              </w:rPr>
              <w:t>本项目成交供应商供货后采用单价结算方式；本招标文件中使用量为估算数，采购数量以实际发生为准，采购方式为按采购人具体需求采购</w:t>
            </w:r>
          </w:p>
        </w:tc>
      </w:tr>
    </w:tbl>
    <w:p w14:paraId="7464093B">
      <w:pPr>
        <w:rPr>
          <w:rFonts w:ascii="黑体" w:hAnsi="黑体" w:eastAsia="黑体" w:cs="黑体"/>
          <w:spacing w:val="-6"/>
          <w:position w:val="4"/>
          <w:sz w:val="29"/>
          <w:szCs w:val="29"/>
        </w:rPr>
      </w:pPr>
    </w:p>
    <w:p w14:paraId="489B1A48">
      <w:pPr>
        <w:spacing w:before="95" w:line="481" w:lineRule="exact"/>
        <w:ind w:left="3618"/>
        <w:outlineLvl w:val="1"/>
        <w:rPr>
          <w:rFonts w:ascii="黑体" w:hAnsi="黑体" w:eastAsia="黑体" w:cs="黑体"/>
          <w:sz w:val="29"/>
          <w:szCs w:val="29"/>
        </w:rPr>
      </w:pPr>
      <w:bookmarkStart w:id="50" w:name="_Toc9425"/>
      <w:r>
        <w:rPr>
          <w:rFonts w:ascii="黑体" w:hAnsi="黑体" w:eastAsia="黑体" w:cs="黑体"/>
          <w:spacing w:val="-6"/>
          <w:position w:val="4"/>
          <w:sz w:val="29"/>
          <w:szCs w:val="29"/>
        </w:rPr>
        <w:t>一</w:t>
      </w:r>
      <w:r>
        <w:rPr>
          <w:rFonts w:ascii="黑体" w:hAnsi="黑体" w:eastAsia="黑体" w:cs="黑体"/>
          <w:spacing w:val="-5"/>
          <w:position w:val="4"/>
          <w:sz w:val="29"/>
          <w:szCs w:val="29"/>
        </w:rPr>
        <w:t>、总则</w:t>
      </w:r>
      <w:bookmarkEnd w:id="50"/>
    </w:p>
    <w:p w14:paraId="0F5706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6" w:firstLineChars="200"/>
        <w:textAlignment w:val="baseline"/>
        <w:outlineLvl w:val="9"/>
        <w:rPr>
          <w:rFonts w:ascii="宋体" w:hAnsi="宋体" w:eastAsia="宋体" w:cs="宋体"/>
          <w:b/>
          <w:bCs/>
          <w:sz w:val="23"/>
          <w:szCs w:val="23"/>
        </w:rPr>
      </w:pPr>
      <w:r>
        <w:rPr>
          <w:rFonts w:ascii="宋体" w:hAnsi="宋体" w:eastAsia="宋体" w:cs="宋体"/>
          <w:b/>
          <w:bCs/>
          <w:spacing w:val="-9"/>
          <w:sz w:val="23"/>
          <w:szCs w:val="23"/>
        </w:rPr>
        <w:t>1</w:t>
      </w:r>
      <w:r>
        <w:rPr>
          <w:rFonts w:ascii="宋体" w:hAnsi="宋体" w:eastAsia="宋体" w:cs="宋体"/>
          <w:b/>
          <w:bCs/>
          <w:spacing w:val="-5"/>
          <w:sz w:val="23"/>
          <w:szCs w:val="23"/>
        </w:rPr>
        <w:t>.定义</w:t>
      </w:r>
    </w:p>
    <w:p w14:paraId="453FCB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ascii="宋体" w:hAnsi="宋体" w:eastAsia="宋体" w:cs="宋体"/>
          <w:sz w:val="23"/>
          <w:szCs w:val="23"/>
        </w:rPr>
      </w:pPr>
      <w:r>
        <w:rPr>
          <w:rFonts w:ascii="宋体" w:hAnsi="宋体" w:eastAsia="宋体" w:cs="宋体"/>
          <w:spacing w:val="-10"/>
          <w:sz w:val="23"/>
          <w:szCs w:val="23"/>
        </w:rPr>
        <w:t>1.1</w:t>
      </w:r>
      <w:r>
        <w:rPr>
          <w:rFonts w:ascii="宋体" w:hAnsi="宋体" w:eastAsia="宋体" w:cs="宋体"/>
          <w:spacing w:val="-5"/>
          <w:sz w:val="23"/>
          <w:szCs w:val="23"/>
        </w:rPr>
        <w:t>“采购人”是指依法进行政府采购的国家机关、事业单位、团体组织。本项</w:t>
      </w:r>
      <w:r>
        <w:rPr>
          <w:rFonts w:ascii="宋体" w:hAnsi="宋体" w:eastAsia="宋体" w:cs="宋体"/>
          <w:spacing w:val="-16"/>
          <w:sz w:val="23"/>
          <w:szCs w:val="23"/>
        </w:rPr>
        <w:t>目</w:t>
      </w:r>
      <w:r>
        <w:rPr>
          <w:rFonts w:ascii="宋体" w:hAnsi="宋体" w:eastAsia="宋体" w:cs="宋体"/>
          <w:spacing w:val="-13"/>
          <w:sz w:val="23"/>
          <w:szCs w:val="23"/>
        </w:rPr>
        <w:t>采</w:t>
      </w:r>
      <w:r>
        <w:rPr>
          <w:rFonts w:ascii="宋体" w:hAnsi="宋体" w:eastAsia="宋体" w:cs="宋体"/>
          <w:spacing w:val="-8"/>
          <w:sz w:val="23"/>
          <w:szCs w:val="23"/>
        </w:rPr>
        <w:t>购人详见本询价通知书中第一章《采购邀请》。</w:t>
      </w:r>
    </w:p>
    <w:p w14:paraId="1DC312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outlineLvl w:val="9"/>
        <w:rPr>
          <w:rFonts w:hint="eastAsia" w:ascii="宋体" w:hAnsi="宋体" w:eastAsia="宋体" w:cs="宋体"/>
          <w:sz w:val="23"/>
          <w:szCs w:val="23"/>
          <w:lang w:eastAsia="zh-CN"/>
        </w:rPr>
      </w:pPr>
      <w:r>
        <w:rPr>
          <w:rFonts w:ascii="宋体" w:hAnsi="宋体" w:eastAsia="宋体" w:cs="宋体"/>
          <w:spacing w:val="-12"/>
          <w:sz w:val="23"/>
          <w:szCs w:val="23"/>
        </w:rPr>
        <w:t>1.2</w:t>
      </w:r>
      <w:r>
        <w:rPr>
          <w:rFonts w:hint="eastAsia" w:ascii="宋体" w:hAnsi="宋体" w:eastAsia="宋体" w:cs="宋体"/>
          <w:spacing w:val="-7"/>
          <w:sz w:val="23"/>
          <w:szCs w:val="23"/>
        </w:rPr>
        <w:t>“采购代理机构”是指依据《政府集中采购委托代理协议》，受采购人委托具体组织本次招标采购活动的单位。</w:t>
      </w:r>
    </w:p>
    <w:p w14:paraId="0692AF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outlineLvl w:val="9"/>
        <w:rPr>
          <w:rFonts w:ascii="宋体" w:hAnsi="宋体" w:eastAsia="宋体" w:cs="宋体"/>
          <w:sz w:val="23"/>
          <w:szCs w:val="23"/>
        </w:rPr>
      </w:pPr>
      <w:r>
        <w:rPr>
          <w:rFonts w:ascii="宋体" w:hAnsi="宋体" w:eastAsia="宋体" w:cs="宋体"/>
          <w:spacing w:val="-12"/>
          <w:sz w:val="23"/>
          <w:szCs w:val="23"/>
        </w:rPr>
        <w:t>1.3</w:t>
      </w:r>
      <w:r>
        <w:rPr>
          <w:rFonts w:ascii="宋体" w:hAnsi="宋体" w:eastAsia="宋体" w:cs="宋体"/>
          <w:spacing w:val="-6"/>
          <w:sz w:val="23"/>
          <w:szCs w:val="23"/>
        </w:rPr>
        <w:t>“货物和服务”是指询价通知书中所属产品及相关服务。</w:t>
      </w:r>
    </w:p>
    <w:p w14:paraId="6966B1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outlineLvl w:val="9"/>
        <w:rPr>
          <w:rFonts w:ascii="宋体" w:hAnsi="宋体" w:eastAsia="宋体" w:cs="宋体"/>
          <w:sz w:val="23"/>
          <w:szCs w:val="23"/>
        </w:rPr>
      </w:pPr>
      <w:r>
        <w:rPr>
          <w:rFonts w:ascii="宋体" w:hAnsi="宋体" w:eastAsia="宋体" w:cs="宋体"/>
          <w:spacing w:val="-12"/>
          <w:sz w:val="23"/>
          <w:szCs w:val="23"/>
        </w:rPr>
        <w:t>1.4</w:t>
      </w:r>
      <w:r>
        <w:rPr>
          <w:rFonts w:ascii="宋体" w:hAnsi="宋体" w:eastAsia="宋体" w:cs="宋体"/>
          <w:spacing w:val="-9"/>
          <w:sz w:val="23"/>
          <w:szCs w:val="23"/>
        </w:rPr>
        <w:t>“</w:t>
      </w:r>
      <w:r>
        <w:rPr>
          <w:rFonts w:ascii="宋体" w:hAnsi="宋体" w:eastAsia="宋体" w:cs="宋体"/>
          <w:spacing w:val="-6"/>
          <w:sz w:val="23"/>
          <w:szCs w:val="23"/>
        </w:rPr>
        <w:t>供应商”是指响应采购、参加采购竞争的法人、其他组织或者自然人。</w:t>
      </w:r>
    </w:p>
    <w:p w14:paraId="337BEA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ascii="宋体" w:hAnsi="宋体" w:eastAsia="宋体" w:cs="宋体"/>
          <w:sz w:val="23"/>
          <w:szCs w:val="23"/>
        </w:rPr>
      </w:pPr>
      <w:r>
        <w:rPr>
          <w:rFonts w:ascii="宋体" w:hAnsi="宋体" w:eastAsia="宋体" w:cs="宋体"/>
          <w:spacing w:val="-10"/>
          <w:sz w:val="23"/>
          <w:szCs w:val="23"/>
        </w:rPr>
        <w:t>1.5</w:t>
      </w:r>
      <w:r>
        <w:rPr>
          <w:rFonts w:ascii="宋体" w:hAnsi="宋体" w:eastAsia="宋体" w:cs="宋体"/>
          <w:spacing w:val="-5"/>
          <w:sz w:val="23"/>
          <w:szCs w:val="23"/>
        </w:rPr>
        <w:t>“合格供应商”是指响应文件提交成功、解密成功、能正常导入电子采购系</w:t>
      </w:r>
      <w:r>
        <w:rPr>
          <w:rFonts w:ascii="宋体" w:hAnsi="宋体" w:eastAsia="宋体" w:cs="宋体"/>
          <w:spacing w:val="-12"/>
          <w:sz w:val="23"/>
          <w:szCs w:val="23"/>
        </w:rPr>
        <w:t>统</w:t>
      </w:r>
      <w:r>
        <w:rPr>
          <w:rFonts w:ascii="宋体" w:hAnsi="宋体" w:eastAsia="宋体" w:cs="宋体"/>
          <w:spacing w:val="-11"/>
          <w:sz w:val="23"/>
          <w:szCs w:val="23"/>
        </w:rPr>
        <w:t>，</w:t>
      </w:r>
      <w:r>
        <w:rPr>
          <w:rFonts w:ascii="宋体" w:hAnsi="宋体" w:eastAsia="宋体" w:cs="宋体"/>
          <w:spacing w:val="-6"/>
          <w:sz w:val="23"/>
          <w:szCs w:val="23"/>
        </w:rPr>
        <w:t>且资格审查和符合性审查合格的供应商。</w:t>
      </w:r>
    </w:p>
    <w:p w14:paraId="57FEE4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ascii="宋体" w:hAnsi="宋体" w:eastAsia="宋体" w:cs="宋体"/>
          <w:sz w:val="23"/>
          <w:szCs w:val="23"/>
        </w:rPr>
      </w:pPr>
      <w:r>
        <w:rPr>
          <w:rFonts w:ascii="宋体" w:hAnsi="宋体" w:eastAsia="宋体" w:cs="宋体"/>
          <w:spacing w:val="-10"/>
          <w:sz w:val="23"/>
          <w:szCs w:val="23"/>
        </w:rPr>
        <w:t>1.6</w:t>
      </w:r>
      <w:r>
        <w:rPr>
          <w:rFonts w:ascii="宋体" w:hAnsi="宋体" w:eastAsia="宋体" w:cs="宋体"/>
          <w:spacing w:val="-5"/>
          <w:sz w:val="23"/>
          <w:szCs w:val="23"/>
        </w:rPr>
        <w:t>询价通知书各部分规定的期间以时、日、月、年计算。期间开始的时和日，</w:t>
      </w:r>
      <w:r>
        <w:rPr>
          <w:rFonts w:ascii="宋体" w:hAnsi="宋体" w:eastAsia="宋体" w:cs="宋体"/>
          <w:spacing w:val="-10"/>
          <w:sz w:val="23"/>
          <w:szCs w:val="23"/>
        </w:rPr>
        <w:t>不计算在</w:t>
      </w:r>
      <w:r>
        <w:rPr>
          <w:rFonts w:ascii="宋体" w:hAnsi="宋体" w:eastAsia="宋体" w:cs="宋体"/>
          <w:spacing w:val="-6"/>
          <w:sz w:val="23"/>
          <w:szCs w:val="23"/>
        </w:rPr>
        <w:t>期</w:t>
      </w:r>
      <w:r>
        <w:rPr>
          <w:rFonts w:ascii="宋体" w:hAnsi="宋体" w:eastAsia="宋体" w:cs="宋体"/>
          <w:spacing w:val="-5"/>
          <w:sz w:val="23"/>
          <w:szCs w:val="23"/>
        </w:rPr>
        <w:t>间内，而从次日开始计算。期间届满的最后一天是节假日的，以节假日后</w:t>
      </w:r>
      <w:r>
        <w:rPr>
          <w:rFonts w:ascii="宋体" w:hAnsi="宋体" w:eastAsia="宋体" w:cs="宋体"/>
          <w:spacing w:val="-9"/>
          <w:sz w:val="23"/>
          <w:szCs w:val="23"/>
        </w:rPr>
        <w:t>的</w:t>
      </w:r>
      <w:r>
        <w:rPr>
          <w:rFonts w:ascii="宋体" w:hAnsi="宋体" w:eastAsia="宋体" w:cs="宋体"/>
          <w:spacing w:val="-6"/>
          <w:sz w:val="23"/>
          <w:szCs w:val="23"/>
        </w:rPr>
        <w:t>第一日为期间届满的日期。</w:t>
      </w:r>
    </w:p>
    <w:p w14:paraId="68A7B2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9"/>
        <w:rPr>
          <w:rFonts w:ascii="宋体" w:hAnsi="宋体" w:eastAsia="宋体" w:cs="宋体"/>
          <w:b/>
          <w:bCs/>
          <w:sz w:val="23"/>
          <w:szCs w:val="23"/>
        </w:rPr>
      </w:pPr>
      <w:r>
        <w:rPr>
          <w:rFonts w:ascii="宋体" w:hAnsi="宋体" w:eastAsia="宋体" w:cs="宋体"/>
          <w:b/>
          <w:bCs/>
          <w:spacing w:val="-10"/>
          <w:position w:val="1"/>
          <w:sz w:val="23"/>
          <w:szCs w:val="23"/>
        </w:rPr>
        <w:t>2.</w:t>
      </w:r>
      <w:r>
        <w:rPr>
          <w:rFonts w:ascii="宋体" w:hAnsi="宋体" w:eastAsia="宋体" w:cs="宋体"/>
          <w:b/>
          <w:bCs/>
          <w:spacing w:val="-5"/>
          <w:position w:val="1"/>
          <w:sz w:val="23"/>
          <w:szCs w:val="23"/>
        </w:rPr>
        <w:t>供应商参加政府采购的条件</w:t>
      </w:r>
    </w:p>
    <w:p w14:paraId="7185F457">
      <w:pPr>
        <w:keepNext w:val="0"/>
        <w:keepLines w:val="0"/>
        <w:pageBreakBefore w:val="0"/>
        <w:widowControl/>
        <w:tabs>
          <w:tab w:val="left" w:pos="151"/>
        </w:tabs>
        <w:kinsoku w:val="0"/>
        <w:wordWrap/>
        <w:overflowPunct/>
        <w:topLinePunct w:val="0"/>
        <w:autoSpaceDE w:val="0"/>
        <w:autoSpaceDN w:val="0"/>
        <w:bidi w:val="0"/>
        <w:adjustRightInd w:val="0"/>
        <w:snapToGrid w:val="0"/>
        <w:spacing w:line="360" w:lineRule="auto"/>
        <w:ind w:left="0" w:right="0" w:firstLine="440" w:firstLineChars="200"/>
        <w:textAlignment w:val="baseline"/>
        <w:outlineLvl w:val="9"/>
        <w:rPr>
          <w:rFonts w:ascii="宋体" w:hAnsi="宋体" w:eastAsia="宋体" w:cs="宋体"/>
          <w:sz w:val="23"/>
          <w:szCs w:val="23"/>
        </w:rPr>
      </w:pPr>
      <w:r>
        <w:rPr>
          <w:rFonts w:ascii="宋体" w:hAnsi="宋体" w:eastAsia="宋体" w:cs="宋体"/>
          <w:spacing w:val="-5"/>
          <w:sz w:val="23"/>
          <w:szCs w:val="23"/>
        </w:rPr>
        <w:t>2.1在采购活动前注册成为</w:t>
      </w:r>
      <w:r>
        <w:rPr>
          <w:rFonts w:hint="eastAsia" w:ascii="宋体" w:hAnsi="宋体" w:eastAsia="宋体" w:cs="宋体"/>
          <w:spacing w:val="-5"/>
          <w:sz w:val="23"/>
          <w:szCs w:val="23"/>
          <w:lang w:eastAsia="zh-CN"/>
        </w:rPr>
        <w:t>政采云平台（https://www.zcygov.cn/）</w:t>
      </w:r>
      <w:r>
        <w:rPr>
          <w:rFonts w:ascii="宋体" w:hAnsi="宋体" w:eastAsia="宋体" w:cs="宋体"/>
          <w:spacing w:val="-4"/>
          <w:sz w:val="23"/>
          <w:szCs w:val="23"/>
        </w:rPr>
        <w:t>供应商，并在询价通知书第一</w:t>
      </w:r>
      <w:r>
        <w:rPr>
          <w:rFonts w:ascii="宋体" w:hAnsi="宋体" w:eastAsia="宋体" w:cs="宋体"/>
          <w:spacing w:val="-10"/>
          <w:sz w:val="23"/>
          <w:szCs w:val="23"/>
        </w:rPr>
        <w:t>章《采</w:t>
      </w:r>
      <w:r>
        <w:rPr>
          <w:rFonts w:ascii="宋体" w:hAnsi="宋体" w:eastAsia="宋体" w:cs="宋体"/>
          <w:spacing w:val="-6"/>
          <w:sz w:val="23"/>
          <w:szCs w:val="23"/>
        </w:rPr>
        <w:t>购</w:t>
      </w:r>
      <w:r>
        <w:rPr>
          <w:rFonts w:ascii="宋体" w:hAnsi="宋体" w:eastAsia="宋体" w:cs="宋体"/>
          <w:spacing w:val="-5"/>
          <w:sz w:val="23"/>
          <w:szCs w:val="23"/>
        </w:rPr>
        <w:t>邀请》规定的“采购文件获取时间”内通过</w:t>
      </w:r>
      <w:r>
        <w:rPr>
          <w:rFonts w:hint="eastAsia" w:ascii="宋体" w:hAnsi="宋体" w:eastAsia="宋体" w:cs="宋体"/>
          <w:spacing w:val="-5"/>
          <w:sz w:val="23"/>
          <w:szCs w:val="23"/>
          <w:lang w:eastAsia="zh-CN"/>
        </w:rPr>
        <w:t>政采云平台</w:t>
      </w:r>
      <w:r>
        <w:rPr>
          <w:rFonts w:ascii="宋体" w:hAnsi="宋体" w:eastAsia="宋体" w:cs="宋体"/>
          <w:spacing w:val="-5"/>
          <w:sz w:val="23"/>
          <w:szCs w:val="23"/>
        </w:rPr>
        <w:t>网免费下载询价通知书并填写投标信息</w:t>
      </w:r>
      <w:r>
        <w:rPr>
          <w:rFonts w:hint="eastAsia" w:ascii="宋体" w:hAnsi="宋体" w:eastAsia="宋体" w:cs="宋体"/>
          <w:spacing w:val="-5"/>
          <w:sz w:val="23"/>
          <w:szCs w:val="23"/>
          <w:lang w:eastAsia="zh-CN"/>
        </w:rPr>
        <w:t>（</w:t>
      </w:r>
      <w:r>
        <w:rPr>
          <w:rFonts w:ascii="宋体" w:hAnsi="宋体" w:eastAsia="宋体" w:cs="宋体"/>
          <w:spacing w:val="-5"/>
          <w:sz w:val="23"/>
          <w:szCs w:val="23"/>
        </w:rPr>
        <w:t>先下载通知书后填写，否</w:t>
      </w:r>
      <w:r>
        <w:rPr>
          <w:rFonts w:ascii="宋体" w:hAnsi="宋体" w:eastAsia="宋体" w:cs="宋体"/>
          <w:spacing w:val="-10"/>
          <w:sz w:val="23"/>
          <w:szCs w:val="23"/>
        </w:rPr>
        <w:t>则无</w:t>
      </w:r>
      <w:r>
        <w:rPr>
          <w:rFonts w:ascii="宋体" w:hAnsi="宋体" w:eastAsia="宋体" w:cs="宋体"/>
          <w:spacing w:val="-9"/>
          <w:sz w:val="23"/>
          <w:szCs w:val="23"/>
        </w:rPr>
        <w:t>法</w:t>
      </w:r>
      <w:r>
        <w:rPr>
          <w:rFonts w:ascii="宋体" w:hAnsi="宋体" w:eastAsia="宋体" w:cs="宋体"/>
          <w:spacing w:val="-5"/>
          <w:sz w:val="23"/>
          <w:szCs w:val="23"/>
        </w:rPr>
        <w:t>填写</w:t>
      </w:r>
      <w:r>
        <w:rPr>
          <w:rFonts w:hint="eastAsia" w:ascii="宋体" w:hAnsi="宋体" w:eastAsia="宋体" w:cs="宋体"/>
          <w:spacing w:val="-5"/>
          <w:sz w:val="23"/>
          <w:szCs w:val="23"/>
          <w:lang w:eastAsia="zh-CN"/>
        </w:rPr>
        <w:t>）</w:t>
      </w:r>
      <w:r>
        <w:rPr>
          <w:rFonts w:ascii="宋体" w:hAnsi="宋体" w:eastAsia="宋体" w:cs="宋体"/>
          <w:spacing w:val="-5"/>
          <w:sz w:val="23"/>
          <w:szCs w:val="23"/>
        </w:rPr>
        <w:t>。供应商下载询价通知书后，务必在规定的“采购文件获取时间”内填</w:t>
      </w:r>
      <w:r>
        <w:rPr>
          <w:rFonts w:ascii="宋体" w:hAnsi="宋体" w:eastAsia="宋体" w:cs="宋体"/>
          <w:spacing w:val="-12"/>
          <w:sz w:val="23"/>
          <w:szCs w:val="23"/>
        </w:rPr>
        <w:t>写</w:t>
      </w:r>
      <w:r>
        <w:rPr>
          <w:rFonts w:ascii="宋体" w:hAnsi="宋体" w:eastAsia="宋体" w:cs="宋体"/>
          <w:spacing w:val="-11"/>
          <w:sz w:val="23"/>
          <w:szCs w:val="23"/>
        </w:rPr>
        <w:t>投</w:t>
      </w:r>
      <w:r>
        <w:rPr>
          <w:rFonts w:ascii="宋体" w:hAnsi="宋体" w:eastAsia="宋体" w:cs="宋体"/>
          <w:spacing w:val="-6"/>
          <w:sz w:val="23"/>
          <w:szCs w:val="23"/>
        </w:rPr>
        <w:t>标信息，否则将失去参加本项目的投标资格。</w:t>
      </w:r>
    </w:p>
    <w:p w14:paraId="46F05C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ascii="宋体" w:hAnsi="宋体" w:eastAsia="宋体" w:cs="宋体"/>
          <w:sz w:val="23"/>
          <w:szCs w:val="23"/>
        </w:rPr>
      </w:pPr>
      <w:r>
        <w:rPr>
          <w:rFonts w:ascii="宋体" w:hAnsi="宋体" w:eastAsia="宋体" w:cs="宋体"/>
          <w:spacing w:val="-10"/>
          <w:sz w:val="23"/>
          <w:szCs w:val="23"/>
        </w:rPr>
        <w:t>供应</w:t>
      </w:r>
      <w:r>
        <w:rPr>
          <w:rFonts w:ascii="宋体" w:hAnsi="宋体" w:eastAsia="宋体" w:cs="宋体"/>
          <w:spacing w:val="-8"/>
          <w:sz w:val="23"/>
          <w:szCs w:val="23"/>
        </w:rPr>
        <w:t>商</w:t>
      </w:r>
      <w:r>
        <w:rPr>
          <w:rFonts w:ascii="宋体" w:hAnsi="宋体" w:eastAsia="宋体" w:cs="宋体"/>
          <w:spacing w:val="-5"/>
          <w:sz w:val="23"/>
          <w:szCs w:val="23"/>
        </w:rPr>
        <w:t>为联合体的，应当由联合体各方以一个供应商名义共同下载询价通知书参</w:t>
      </w:r>
      <w:r>
        <w:rPr>
          <w:rFonts w:ascii="宋体" w:hAnsi="宋体" w:eastAsia="宋体" w:cs="宋体"/>
          <w:spacing w:val="-10"/>
          <w:sz w:val="23"/>
          <w:szCs w:val="23"/>
        </w:rPr>
        <w:t>加本项</w:t>
      </w:r>
      <w:r>
        <w:rPr>
          <w:rFonts w:ascii="宋体" w:hAnsi="宋体" w:eastAsia="宋体" w:cs="宋体"/>
          <w:spacing w:val="-6"/>
          <w:sz w:val="23"/>
          <w:szCs w:val="23"/>
        </w:rPr>
        <w:t>目</w:t>
      </w:r>
      <w:r>
        <w:rPr>
          <w:rFonts w:ascii="宋体" w:hAnsi="宋体" w:eastAsia="宋体" w:cs="宋体"/>
          <w:spacing w:val="-5"/>
          <w:sz w:val="23"/>
          <w:szCs w:val="23"/>
        </w:rPr>
        <w:t>采购活动，具体操作方法为：联合体第一个成员通过数字证书登录</w:t>
      </w:r>
      <w:r>
        <w:rPr>
          <w:rFonts w:hint="eastAsia" w:ascii="宋体" w:hAnsi="宋体" w:eastAsia="宋体" w:cs="宋体"/>
          <w:spacing w:val="-5"/>
          <w:sz w:val="23"/>
          <w:szCs w:val="23"/>
          <w:lang w:eastAsia="zh-CN"/>
        </w:rPr>
        <w:t>政采云平台</w:t>
      </w:r>
      <w:r>
        <w:rPr>
          <w:rFonts w:ascii="宋体" w:hAnsi="宋体" w:eastAsia="宋体" w:cs="宋体"/>
          <w:spacing w:val="-5"/>
          <w:sz w:val="23"/>
          <w:szCs w:val="23"/>
        </w:rPr>
        <w:t>网站下载询价通知书，在此界面下，依次插</w:t>
      </w:r>
      <w:r>
        <w:rPr>
          <w:rFonts w:ascii="宋体" w:hAnsi="宋体" w:eastAsia="宋体" w:cs="宋体"/>
          <w:spacing w:val="-9"/>
          <w:sz w:val="23"/>
          <w:szCs w:val="23"/>
        </w:rPr>
        <w:t>入</w:t>
      </w:r>
      <w:r>
        <w:rPr>
          <w:rFonts w:ascii="宋体" w:hAnsi="宋体" w:eastAsia="宋体" w:cs="宋体"/>
          <w:spacing w:val="-6"/>
          <w:sz w:val="23"/>
          <w:szCs w:val="23"/>
        </w:rPr>
        <w:t>其他各成员数字证书，添加联合体成员。</w:t>
      </w:r>
    </w:p>
    <w:p w14:paraId="7AC7A8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outlineLvl w:val="9"/>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6"/>
          <w:sz w:val="23"/>
          <w:szCs w:val="23"/>
        </w:rPr>
        <w:t>.2符合询价通知书第一章《采购邀请》中规定的供应商资格条件。</w:t>
      </w:r>
    </w:p>
    <w:p w14:paraId="39681E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9"/>
        <w:rPr>
          <w:rFonts w:ascii="宋体" w:hAnsi="宋体" w:eastAsia="宋体" w:cs="宋体"/>
          <w:b/>
          <w:bCs/>
          <w:sz w:val="23"/>
          <w:szCs w:val="23"/>
        </w:rPr>
      </w:pPr>
      <w:r>
        <w:rPr>
          <w:rFonts w:ascii="宋体" w:hAnsi="宋体" w:eastAsia="宋体" w:cs="宋体"/>
          <w:b/>
          <w:bCs/>
          <w:spacing w:val="-10"/>
          <w:position w:val="1"/>
          <w:sz w:val="23"/>
          <w:szCs w:val="23"/>
        </w:rPr>
        <w:t>3</w:t>
      </w:r>
      <w:r>
        <w:rPr>
          <w:rFonts w:ascii="宋体" w:hAnsi="宋体" w:eastAsia="宋体" w:cs="宋体"/>
          <w:b/>
          <w:bCs/>
          <w:spacing w:val="-8"/>
          <w:position w:val="1"/>
          <w:sz w:val="23"/>
          <w:szCs w:val="23"/>
        </w:rPr>
        <w:t>.</w:t>
      </w:r>
      <w:r>
        <w:rPr>
          <w:rFonts w:ascii="宋体" w:hAnsi="宋体" w:eastAsia="宋体" w:cs="宋体"/>
          <w:b/>
          <w:bCs/>
          <w:spacing w:val="-5"/>
          <w:position w:val="1"/>
          <w:sz w:val="23"/>
          <w:szCs w:val="23"/>
        </w:rPr>
        <w:t>合格的货物及相关服务</w:t>
      </w:r>
    </w:p>
    <w:p w14:paraId="3842B8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outlineLvl w:val="9"/>
        <w:rPr>
          <w:rFonts w:ascii="宋体" w:hAnsi="宋体" w:eastAsia="宋体" w:cs="宋体"/>
          <w:sz w:val="23"/>
          <w:szCs w:val="23"/>
        </w:rPr>
      </w:pPr>
      <w:r>
        <w:rPr>
          <w:rFonts w:ascii="宋体" w:hAnsi="宋体" w:eastAsia="宋体" w:cs="宋体"/>
          <w:spacing w:val="-8"/>
          <w:sz w:val="23"/>
          <w:szCs w:val="23"/>
        </w:rPr>
        <w:t>3</w:t>
      </w:r>
      <w:r>
        <w:rPr>
          <w:rFonts w:ascii="宋体" w:hAnsi="宋体" w:eastAsia="宋体" w:cs="宋体"/>
          <w:spacing w:val="-5"/>
          <w:sz w:val="23"/>
          <w:szCs w:val="23"/>
        </w:rPr>
        <w:t>.1政府采购应当采购本国货物。按照财政部《政府采购进口产品管理办法》规</w:t>
      </w:r>
      <w:r>
        <w:rPr>
          <w:rFonts w:ascii="宋体" w:hAnsi="宋体" w:eastAsia="宋体" w:cs="宋体"/>
          <w:spacing w:val="-10"/>
          <w:sz w:val="23"/>
          <w:szCs w:val="23"/>
        </w:rPr>
        <w:t>定确需</w:t>
      </w:r>
      <w:r>
        <w:rPr>
          <w:rFonts w:ascii="宋体" w:hAnsi="宋体" w:eastAsia="宋体" w:cs="宋体"/>
          <w:spacing w:val="-5"/>
          <w:sz w:val="23"/>
          <w:szCs w:val="23"/>
        </w:rPr>
        <w:t>采购进口产品的，实行审核管理。经审核允许采购进口产品的，不得排斥符合</w:t>
      </w:r>
      <w:r>
        <w:rPr>
          <w:rFonts w:ascii="宋体" w:hAnsi="宋体" w:eastAsia="宋体" w:cs="宋体"/>
          <w:spacing w:val="-10"/>
          <w:sz w:val="23"/>
          <w:szCs w:val="23"/>
        </w:rPr>
        <w:t>要求的</w:t>
      </w:r>
      <w:r>
        <w:rPr>
          <w:rFonts w:ascii="宋体" w:hAnsi="宋体" w:eastAsia="宋体" w:cs="宋体"/>
          <w:spacing w:val="-5"/>
          <w:sz w:val="23"/>
          <w:szCs w:val="23"/>
        </w:rPr>
        <w:t>本国产品。在询价通知书中未标明采购进口产品的，均为采购本国产品。供应</w:t>
      </w:r>
      <w:r>
        <w:rPr>
          <w:rFonts w:ascii="宋体" w:hAnsi="宋体" w:eastAsia="宋体" w:cs="宋体"/>
          <w:spacing w:val="-10"/>
          <w:sz w:val="23"/>
          <w:szCs w:val="23"/>
        </w:rPr>
        <w:t>商必须</w:t>
      </w:r>
      <w:r>
        <w:rPr>
          <w:rFonts w:ascii="宋体" w:hAnsi="宋体" w:eastAsia="宋体" w:cs="宋体"/>
          <w:spacing w:val="-5"/>
          <w:sz w:val="23"/>
          <w:szCs w:val="23"/>
        </w:rPr>
        <w:t>投报本国产品，投报进口产品的，响应文件无效。进口产品是指通过中国海关</w:t>
      </w:r>
      <w:r>
        <w:rPr>
          <w:rFonts w:ascii="宋体" w:hAnsi="宋体" w:eastAsia="宋体" w:cs="宋体"/>
          <w:spacing w:val="-9"/>
          <w:sz w:val="23"/>
          <w:szCs w:val="23"/>
        </w:rPr>
        <w:t>报</w:t>
      </w:r>
      <w:r>
        <w:rPr>
          <w:rFonts w:ascii="宋体" w:hAnsi="宋体" w:eastAsia="宋体" w:cs="宋体"/>
          <w:spacing w:val="-6"/>
          <w:sz w:val="23"/>
          <w:szCs w:val="23"/>
        </w:rPr>
        <w:t>关验放进入中国境内且产自关境外的产品。</w:t>
      </w:r>
    </w:p>
    <w:p w14:paraId="2DEF35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outlineLvl w:val="9"/>
        <w:rPr>
          <w:rFonts w:ascii="宋体" w:hAnsi="宋体" w:eastAsia="宋体" w:cs="宋体"/>
          <w:sz w:val="23"/>
          <w:szCs w:val="23"/>
        </w:rPr>
      </w:pPr>
      <w:r>
        <w:rPr>
          <w:rFonts w:ascii="宋体" w:hAnsi="宋体" w:eastAsia="宋体" w:cs="宋体"/>
          <w:spacing w:val="-8"/>
          <w:sz w:val="23"/>
          <w:szCs w:val="23"/>
        </w:rPr>
        <w:t>3</w:t>
      </w:r>
      <w:r>
        <w:rPr>
          <w:rFonts w:ascii="宋体" w:hAnsi="宋体" w:eastAsia="宋体" w:cs="宋体"/>
          <w:spacing w:val="-5"/>
          <w:sz w:val="23"/>
          <w:szCs w:val="23"/>
        </w:rPr>
        <w:t>.2供应商所提供的货物应当没有侵犯任何第三方的知识产权、技术秘密等合法</w:t>
      </w:r>
      <w:r>
        <w:rPr>
          <w:rFonts w:ascii="宋体" w:hAnsi="宋体" w:eastAsia="宋体" w:cs="宋体"/>
          <w:spacing w:val="-12"/>
          <w:sz w:val="23"/>
          <w:szCs w:val="23"/>
        </w:rPr>
        <w:t>权</w:t>
      </w:r>
      <w:r>
        <w:rPr>
          <w:rFonts w:ascii="宋体" w:hAnsi="宋体" w:eastAsia="宋体" w:cs="宋体"/>
          <w:spacing w:val="-6"/>
          <w:sz w:val="23"/>
          <w:szCs w:val="23"/>
        </w:rPr>
        <w:t>利，不存在任何抵押、留置、查封等产权瑕疵。</w:t>
      </w:r>
    </w:p>
    <w:p w14:paraId="5FA806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outlineLvl w:val="9"/>
        <w:rPr>
          <w:rFonts w:ascii="宋体" w:hAnsi="宋体" w:eastAsia="宋体" w:cs="宋体"/>
          <w:sz w:val="23"/>
          <w:szCs w:val="23"/>
        </w:rPr>
      </w:pPr>
      <w:r>
        <w:rPr>
          <w:rFonts w:ascii="宋体" w:hAnsi="宋体" w:eastAsia="宋体" w:cs="宋体"/>
          <w:spacing w:val="-8"/>
          <w:sz w:val="23"/>
          <w:szCs w:val="23"/>
        </w:rPr>
        <w:t>3</w:t>
      </w:r>
      <w:r>
        <w:rPr>
          <w:rFonts w:ascii="宋体" w:hAnsi="宋体" w:eastAsia="宋体" w:cs="宋体"/>
          <w:spacing w:val="-5"/>
          <w:sz w:val="23"/>
          <w:szCs w:val="23"/>
        </w:rPr>
        <w:t>.3供应商所提供的货物和相关服务应当符合询价通知书的要求，并且其质量完</w:t>
      </w:r>
      <w:r>
        <w:rPr>
          <w:rFonts w:ascii="宋体" w:hAnsi="宋体" w:eastAsia="宋体" w:cs="宋体"/>
          <w:spacing w:val="-9"/>
          <w:sz w:val="23"/>
          <w:szCs w:val="23"/>
        </w:rPr>
        <w:t>全</w:t>
      </w:r>
      <w:r>
        <w:rPr>
          <w:rFonts w:ascii="宋体" w:hAnsi="宋体" w:eastAsia="宋体" w:cs="宋体"/>
          <w:spacing w:val="-6"/>
          <w:sz w:val="23"/>
          <w:szCs w:val="23"/>
        </w:rPr>
        <w:t>符合国家标准、行业标准或地方标准。</w:t>
      </w:r>
    </w:p>
    <w:p w14:paraId="3980FF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outlineLvl w:val="9"/>
        <w:rPr>
          <w:rFonts w:ascii="宋体" w:hAnsi="宋体" w:eastAsia="宋体" w:cs="宋体"/>
          <w:sz w:val="23"/>
          <w:szCs w:val="23"/>
        </w:rPr>
      </w:pPr>
      <w:r>
        <w:rPr>
          <w:rFonts w:ascii="宋体" w:hAnsi="宋体" w:eastAsia="宋体" w:cs="宋体"/>
          <w:spacing w:val="-8"/>
          <w:sz w:val="23"/>
          <w:szCs w:val="23"/>
        </w:rPr>
        <w:t>3</w:t>
      </w:r>
      <w:r>
        <w:rPr>
          <w:rFonts w:ascii="宋体" w:hAnsi="宋体" w:eastAsia="宋体" w:cs="宋体"/>
          <w:spacing w:val="-5"/>
          <w:sz w:val="23"/>
          <w:szCs w:val="23"/>
        </w:rPr>
        <w:t>.4本次投报产品类别属于政府强制采购产品类别的，须按照要求提供依据国家</w:t>
      </w:r>
      <w:r>
        <w:rPr>
          <w:rFonts w:ascii="宋体" w:hAnsi="宋体" w:eastAsia="宋体" w:cs="宋体"/>
          <w:spacing w:val="-10"/>
          <w:sz w:val="23"/>
          <w:szCs w:val="23"/>
        </w:rPr>
        <w:t>确定的</w:t>
      </w:r>
      <w:r>
        <w:rPr>
          <w:rFonts w:ascii="宋体" w:hAnsi="宋体" w:eastAsia="宋体" w:cs="宋体"/>
          <w:spacing w:val="-7"/>
          <w:sz w:val="23"/>
          <w:szCs w:val="23"/>
        </w:rPr>
        <w:t>认</w:t>
      </w:r>
      <w:r>
        <w:rPr>
          <w:rFonts w:ascii="宋体" w:hAnsi="宋体" w:eastAsia="宋体" w:cs="宋体"/>
          <w:spacing w:val="-5"/>
          <w:sz w:val="23"/>
          <w:szCs w:val="23"/>
        </w:rPr>
        <w:t>证机构出具的、处于有效期之内的节能产品或环境标志产品认证证书，否则</w:t>
      </w:r>
      <w:r>
        <w:rPr>
          <w:rFonts w:ascii="宋体" w:hAnsi="宋体" w:eastAsia="宋体" w:cs="宋体"/>
          <w:spacing w:val="-10"/>
          <w:sz w:val="23"/>
          <w:szCs w:val="23"/>
        </w:rPr>
        <w:t>响应无</w:t>
      </w:r>
      <w:r>
        <w:rPr>
          <w:rFonts w:ascii="宋体" w:hAnsi="宋体" w:eastAsia="宋体" w:cs="宋体"/>
          <w:spacing w:val="-7"/>
          <w:sz w:val="23"/>
          <w:szCs w:val="23"/>
        </w:rPr>
        <w:t>效</w:t>
      </w:r>
      <w:r>
        <w:rPr>
          <w:rFonts w:ascii="宋体" w:hAnsi="宋体" w:eastAsia="宋体" w:cs="宋体"/>
          <w:spacing w:val="-5"/>
          <w:sz w:val="23"/>
          <w:szCs w:val="23"/>
        </w:rPr>
        <w:t>；属于政府优先采购产品类别的，须按照要求提供依据国家确定的认证机构</w:t>
      </w:r>
      <w:r>
        <w:rPr>
          <w:rFonts w:ascii="宋体" w:hAnsi="宋体" w:eastAsia="宋体" w:cs="宋体"/>
          <w:spacing w:val="-12"/>
          <w:sz w:val="23"/>
          <w:szCs w:val="23"/>
        </w:rPr>
        <w:t>出具的</w:t>
      </w:r>
      <w:r>
        <w:rPr>
          <w:rFonts w:ascii="宋体" w:hAnsi="宋体" w:eastAsia="宋体" w:cs="宋体"/>
          <w:spacing w:val="-7"/>
          <w:sz w:val="23"/>
          <w:szCs w:val="23"/>
        </w:rPr>
        <w:t>、</w:t>
      </w:r>
      <w:r>
        <w:rPr>
          <w:rFonts w:ascii="宋体" w:hAnsi="宋体" w:eastAsia="宋体" w:cs="宋体"/>
          <w:spacing w:val="-6"/>
          <w:sz w:val="23"/>
          <w:szCs w:val="23"/>
        </w:rPr>
        <w:t>处于有效期之内的节能产品或环境标志产品认证证书，否则不予认定。</w:t>
      </w:r>
    </w:p>
    <w:p w14:paraId="0EC78B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0" w:firstLineChars="200"/>
        <w:textAlignment w:val="baseline"/>
        <w:outlineLvl w:val="9"/>
        <w:rPr>
          <w:rFonts w:ascii="宋体" w:hAnsi="宋体" w:eastAsia="宋体" w:cs="宋体"/>
          <w:b/>
          <w:bCs/>
          <w:sz w:val="23"/>
          <w:szCs w:val="23"/>
        </w:rPr>
      </w:pPr>
      <w:r>
        <w:rPr>
          <w:rFonts w:ascii="宋体" w:hAnsi="宋体" w:eastAsia="宋体" w:cs="宋体"/>
          <w:b/>
          <w:bCs/>
          <w:spacing w:val="-3"/>
          <w:position w:val="1"/>
          <w:sz w:val="23"/>
          <w:szCs w:val="23"/>
        </w:rPr>
        <w:t>4.联合体</w:t>
      </w:r>
    </w:p>
    <w:p w14:paraId="5F875F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textAlignment w:val="baseline"/>
        <w:outlineLvl w:val="9"/>
        <w:rPr>
          <w:rFonts w:ascii="宋体" w:hAnsi="宋体" w:eastAsia="宋体" w:cs="宋体"/>
          <w:sz w:val="23"/>
          <w:szCs w:val="23"/>
        </w:rPr>
      </w:pPr>
      <w:r>
        <w:rPr>
          <w:rFonts w:ascii="宋体" w:hAnsi="宋体" w:eastAsia="宋体" w:cs="宋体"/>
          <w:spacing w:val="-14"/>
          <w:sz w:val="23"/>
          <w:szCs w:val="23"/>
        </w:rPr>
        <w:t>如</w:t>
      </w:r>
      <w:r>
        <w:rPr>
          <w:rFonts w:ascii="宋体" w:hAnsi="宋体" w:eastAsia="宋体" w:cs="宋体"/>
          <w:spacing w:val="-8"/>
          <w:sz w:val="23"/>
          <w:szCs w:val="23"/>
        </w:rPr>
        <w:t>果询价通知书第一章《采购邀请》中没有特殊说明，本次采购允许由2个以上供应商组成1个联合体以1个供应商身份共同参加政府采购。联合体各方应符合下</w:t>
      </w:r>
      <w:r>
        <w:rPr>
          <w:rFonts w:ascii="宋体" w:hAnsi="宋体" w:eastAsia="宋体" w:cs="宋体"/>
          <w:spacing w:val="-5"/>
          <w:sz w:val="23"/>
          <w:szCs w:val="23"/>
        </w:rPr>
        <w:t>列</w:t>
      </w:r>
      <w:r>
        <w:rPr>
          <w:rFonts w:ascii="宋体" w:hAnsi="宋体" w:eastAsia="宋体" w:cs="宋体"/>
          <w:spacing w:val="-3"/>
          <w:sz w:val="23"/>
          <w:szCs w:val="23"/>
        </w:rPr>
        <w:t>要</w:t>
      </w:r>
      <w:r>
        <w:rPr>
          <w:rFonts w:ascii="宋体" w:hAnsi="宋体" w:eastAsia="宋体" w:cs="宋体"/>
          <w:spacing w:val="-2"/>
          <w:sz w:val="23"/>
          <w:szCs w:val="23"/>
        </w:rPr>
        <w:t>求：</w:t>
      </w:r>
    </w:p>
    <w:p w14:paraId="55E248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outlineLvl w:val="9"/>
        <w:rPr>
          <w:rFonts w:ascii="宋体" w:hAnsi="宋体" w:eastAsia="宋体" w:cs="宋体"/>
          <w:sz w:val="23"/>
          <w:szCs w:val="23"/>
        </w:rPr>
      </w:pPr>
      <w:r>
        <w:rPr>
          <w:rFonts w:ascii="宋体" w:hAnsi="宋体" w:eastAsia="宋体" w:cs="宋体"/>
          <w:spacing w:val="-8"/>
          <w:sz w:val="23"/>
          <w:szCs w:val="23"/>
        </w:rPr>
        <w:t>4.1《中华人民共和国政府采购法》第二十二条规定的条件。联合体中有同类</w:t>
      </w:r>
      <w:r>
        <w:rPr>
          <w:rFonts w:ascii="宋体" w:hAnsi="宋体" w:eastAsia="宋体" w:cs="宋体"/>
          <w:spacing w:val="-1"/>
          <w:sz w:val="23"/>
          <w:szCs w:val="23"/>
        </w:rPr>
        <w:t>资</w:t>
      </w:r>
      <w:r>
        <w:rPr>
          <w:rFonts w:ascii="宋体" w:hAnsi="宋体" w:eastAsia="宋体" w:cs="宋体"/>
          <w:spacing w:val="-10"/>
          <w:sz w:val="23"/>
          <w:szCs w:val="23"/>
        </w:rPr>
        <w:t>质的供</w:t>
      </w:r>
      <w:r>
        <w:rPr>
          <w:rFonts w:ascii="宋体" w:hAnsi="宋体" w:eastAsia="宋体" w:cs="宋体"/>
          <w:spacing w:val="-8"/>
          <w:sz w:val="23"/>
          <w:szCs w:val="23"/>
        </w:rPr>
        <w:t>应</w:t>
      </w:r>
      <w:r>
        <w:rPr>
          <w:rFonts w:ascii="宋体" w:hAnsi="宋体" w:eastAsia="宋体" w:cs="宋体"/>
          <w:spacing w:val="-5"/>
          <w:sz w:val="23"/>
          <w:szCs w:val="23"/>
        </w:rPr>
        <w:t>商按照联合体分工承担相同工作的，应当按照资质等级较低的供应商确定资</w:t>
      </w:r>
      <w:r>
        <w:rPr>
          <w:rFonts w:ascii="宋体" w:hAnsi="宋体" w:eastAsia="宋体" w:cs="宋体"/>
          <w:spacing w:val="-10"/>
          <w:sz w:val="23"/>
          <w:szCs w:val="23"/>
        </w:rPr>
        <w:t>质等级</w:t>
      </w:r>
      <w:r>
        <w:rPr>
          <w:rFonts w:ascii="宋体" w:hAnsi="宋体" w:eastAsia="宋体" w:cs="宋体"/>
          <w:spacing w:val="-8"/>
          <w:sz w:val="23"/>
          <w:szCs w:val="23"/>
        </w:rPr>
        <w:t>。</w:t>
      </w:r>
      <w:r>
        <w:rPr>
          <w:rFonts w:ascii="宋体" w:hAnsi="宋体" w:eastAsia="宋体" w:cs="宋体"/>
          <w:spacing w:val="-5"/>
          <w:sz w:val="23"/>
          <w:szCs w:val="23"/>
        </w:rPr>
        <w:t>联合体各方不得再单独参加或者与其他供应商另外组成联合体参加同一合同</w:t>
      </w:r>
      <w:r>
        <w:rPr>
          <w:rFonts w:ascii="宋体" w:hAnsi="宋体" w:eastAsia="宋体" w:cs="宋体"/>
          <w:spacing w:val="-10"/>
          <w:sz w:val="23"/>
          <w:szCs w:val="23"/>
        </w:rPr>
        <w:t>项</w:t>
      </w:r>
      <w:r>
        <w:rPr>
          <w:rFonts w:ascii="宋体" w:hAnsi="宋体" w:eastAsia="宋体" w:cs="宋体"/>
          <w:spacing w:val="-8"/>
          <w:sz w:val="23"/>
          <w:szCs w:val="23"/>
        </w:rPr>
        <w:t>下</w:t>
      </w:r>
      <w:r>
        <w:rPr>
          <w:rFonts w:ascii="宋体" w:hAnsi="宋体" w:eastAsia="宋体" w:cs="宋体"/>
          <w:spacing w:val="-5"/>
          <w:sz w:val="23"/>
          <w:szCs w:val="23"/>
        </w:rPr>
        <w:t>的政府采购活动。</w:t>
      </w:r>
    </w:p>
    <w:p w14:paraId="044982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outlineLvl w:val="9"/>
        <w:rPr>
          <w:rFonts w:ascii="宋体" w:hAnsi="宋体" w:eastAsia="宋体" w:cs="宋体"/>
          <w:sz w:val="23"/>
          <w:szCs w:val="23"/>
        </w:rPr>
      </w:pPr>
      <w:r>
        <w:rPr>
          <w:rFonts w:ascii="宋体" w:hAnsi="宋体" w:eastAsia="宋体" w:cs="宋体"/>
          <w:spacing w:val="-5"/>
          <w:sz w:val="23"/>
          <w:szCs w:val="23"/>
        </w:rPr>
        <w:t>4.2联合体各方之间应当签订《联合体协议书》并在响应文件内提交，明确约</w:t>
      </w:r>
      <w:r>
        <w:rPr>
          <w:rFonts w:ascii="宋体" w:hAnsi="宋体" w:eastAsia="宋体" w:cs="宋体"/>
          <w:spacing w:val="-2"/>
          <w:sz w:val="23"/>
          <w:szCs w:val="23"/>
        </w:rPr>
        <w:t>定</w:t>
      </w:r>
      <w:r>
        <w:rPr>
          <w:rFonts w:ascii="宋体" w:hAnsi="宋体" w:eastAsia="宋体" w:cs="宋体"/>
          <w:spacing w:val="-12"/>
          <w:sz w:val="23"/>
          <w:szCs w:val="23"/>
        </w:rPr>
        <w:t>联合体</w:t>
      </w:r>
      <w:r>
        <w:rPr>
          <w:rFonts w:ascii="宋体" w:hAnsi="宋体" w:eastAsia="宋体" w:cs="宋体"/>
          <w:spacing w:val="-9"/>
          <w:sz w:val="23"/>
          <w:szCs w:val="23"/>
        </w:rPr>
        <w:t>各</w:t>
      </w:r>
      <w:r>
        <w:rPr>
          <w:rFonts w:ascii="宋体" w:hAnsi="宋体" w:eastAsia="宋体" w:cs="宋体"/>
          <w:spacing w:val="-6"/>
          <w:sz w:val="23"/>
          <w:szCs w:val="23"/>
        </w:rPr>
        <w:t>方承担的工作和相应的责任。该协议书对联合体各方均具有法律约束力。</w:t>
      </w:r>
    </w:p>
    <w:p w14:paraId="48FF7F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outlineLvl w:val="9"/>
        <w:rPr>
          <w:rFonts w:ascii="宋体" w:hAnsi="宋体" w:eastAsia="宋体" w:cs="宋体"/>
          <w:sz w:val="23"/>
          <w:szCs w:val="23"/>
        </w:rPr>
      </w:pPr>
      <w:r>
        <w:rPr>
          <w:rFonts w:ascii="宋体" w:hAnsi="宋体" w:eastAsia="宋体" w:cs="宋体"/>
          <w:spacing w:val="-7"/>
          <w:sz w:val="23"/>
          <w:szCs w:val="23"/>
        </w:rPr>
        <w:t>4</w:t>
      </w:r>
      <w:r>
        <w:rPr>
          <w:rFonts w:ascii="宋体" w:hAnsi="宋体" w:eastAsia="宋体" w:cs="宋体"/>
          <w:spacing w:val="-5"/>
          <w:sz w:val="23"/>
          <w:szCs w:val="23"/>
        </w:rPr>
        <w:t>.3联合体各方应按询价通知书提供的格式签订《联合体协议书》，明确各方权</w:t>
      </w:r>
      <w:r>
        <w:rPr>
          <w:rFonts w:ascii="宋体" w:hAnsi="宋体" w:eastAsia="宋体" w:cs="宋体"/>
          <w:spacing w:val="-12"/>
          <w:sz w:val="23"/>
          <w:szCs w:val="23"/>
        </w:rPr>
        <w:t>利</w:t>
      </w:r>
      <w:r>
        <w:rPr>
          <w:rFonts w:ascii="宋体" w:hAnsi="宋体" w:eastAsia="宋体" w:cs="宋体"/>
          <w:spacing w:val="-8"/>
          <w:sz w:val="23"/>
          <w:szCs w:val="23"/>
        </w:rPr>
        <w:t>义</w:t>
      </w:r>
      <w:r>
        <w:rPr>
          <w:rFonts w:ascii="宋体" w:hAnsi="宋体" w:eastAsia="宋体" w:cs="宋体"/>
          <w:spacing w:val="-6"/>
          <w:sz w:val="23"/>
          <w:szCs w:val="23"/>
        </w:rPr>
        <w:t>务，并承诺就成交项目向采购人承担连带责任。</w:t>
      </w:r>
    </w:p>
    <w:p w14:paraId="32EF1B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outlineLvl w:val="9"/>
        <w:rPr>
          <w:rFonts w:ascii="宋体" w:hAnsi="宋体" w:eastAsia="宋体" w:cs="宋体"/>
          <w:sz w:val="23"/>
          <w:szCs w:val="23"/>
        </w:rPr>
      </w:pPr>
      <w:r>
        <w:rPr>
          <w:rFonts w:ascii="宋体" w:hAnsi="宋体" w:eastAsia="宋体" w:cs="宋体"/>
          <w:spacing w:val="-5"/>
          <w:sz w:val="23"/>
          <w:szCs w:val="23"/>
        </w:rPr>
        <w:t>4.4联合体成交后，联合体各方应当共同与采购人签订采购合同，就采购合同</w:t>
      </w:r>
      <w:r>
        <w:rPr>
          <w:rFonts w:ascii="宋体" w:hAnsi="宋体" w:eastAsia="宋体" w:cs="宋体"/>
          <w:spacing w:val="-2"/>
          <w:sz w:val="23"/>
          <w:szCs w:val="23"/>
        </w:rPr>
        <w:t>约</w:t>
      </w:r>
      <w:r>
        <w:rPr>
          <w:rFonts w:ascii="宋体" w:hAnsi="宋体" w:eastAsia="宋体" w:cs="宋体"/>
          <w:spacing w:val="-12"/>
          <w:sz w:val="23"/>
          <w:szCs w:val="23"/>
        </w:rPr>
        <w:t>定</w:t>
      </w:r>
      <w:r>
        <w:rPr>
          <w:rFonts w:ascii="宋体" w:hAnsi="宋体" w:eastAsia="宋体" w:cs="宋体"/>
          <w:spacing w:val="-7"/>
          <w:sz w:val="23"/>
          <w:szCs w:val="23"/>
        </w:rPr>
        <w:t>的</w:t>
      </w:r>
      <w:r>
        <w:rPr>
          <w:rFonts w:ascii="宋体" w:hAnsi="宋体" w:eastAsia="宋体" w:cs="宋体"/>
          <w:spacing w:val="-6"/>
          <w:sz w:val="23"/>
          <w:szCs w:val="23"/>
        </w:rPr>
        <w:t>事项对采购人承担连带责任。</w:t>
      </w:r>
    </w:p>
    <w:p w14:paraId="7D5235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2" w:firstLineChars="200"/>
        <w:textAlignment w:val="baseline"/>
        <w:outlineLvl w:val="9"/>
        <w:rPr>
          <w:rFonts w:ascii="宋体" w:hAnsi="宋体" w:eastAsia="宋体" w:cs="宋体"/>
          <w:b/>
          <w:bCs/>
          <w:sz w:val="23"/>
          <w:szCs w:val="23"/>
        </w:rPr>
      </w:pPr>
      <w:r>
        <w:rPr>
          <w:rFonts w:ascii="宋体" w:hAnsi="宋体" w:eastAsia="宋体" w:cs="宋体"/>
          <w:b/>
          <w:bCs/>
          <w:spacing w:val="-5"/>
          <w:position w:val="1"/>
          <w:sz w:val="23"/>
          <w:szCs w:val="23"/>
        </w:rPr>
        <w:t>5</w:t>
      </w:r>
      <w:r>
        <w:rPr>
          <w:rFonts w:ascii="宋体" w:hAnsi="宋体" w:eastAsia="宋体" w:cs="宋体"/>
          <w:b/>
          <w:bCs/>
          <w:spacing w:val="-3"/>
          <w:position w:val="1"/>
          <w:sz w:val="23"/>
          <w:szCs w:val="23"/>
        </w:rPr>
        <w:t>.费用</w:t>
      </w:r>
    </w:p>
    <w:p w14:paraId="0BB92D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outlineLvl w:val="9"/>
        <w:rPr>
          <w:rFonts w:ascii="宋体" w:hAnsi="宋体" w:eastAsia="宋体" w:cs="宋体"/>
          <w:sz w:val="23"/>
          <w:szCs w:val="23"/>
        </w:rPr>
      </w:pPr>
      <w:r>
        <w:rPr>
          <w:rFonts w:ascii="宋体" w:hAnsi="宋体" w:eastAsia="宋体" w:cs="宋体"/>
          <w:spacing w:val="-16"/>
          <w:sz w:val="23"/>
          <w:szCs w:val="23"/>
        </w:rPr>
        <w:t>供</w:t>
      </w:r>
      <w:r>
        <w:rPr>
          <w:rFonts w:ascii="宋体" w:hAnsi="宋体" w:eastAsia="宋体" w:cs="宋体"/>
          <w:spacing w:val="-14"/>
          <w:sz w:val="23"/>
          <w:szCs w:val="23"/>
        </w:rPr>
        <w:t>应</w:t>
      </w:r>
      <w:r>
        <w:rPr>
          <w:rFonts w:ascii="宋体" w:hAnsi="宋体" w:eastAsia="宋体" w:cs="宋体"/>
          <w:spacing w:val="-8"/>
          <w:sz w:val="23"/>
          <w:szCs w:val="23"/>
        </w:rPr>
        <w:t>商应承担所有与准备和参加采购有关的费用，采购人和</w:t>
      </w:r>
      <w:r>
        <w:rPr>
          <w:rFonts w:hint="eastAsia" w:ascii="宋体" w:hAnsi="宋体" w:eastAsia="宋体" w:cs="宋体"/>
          <w:spacing w:val="-8"/>
          <w:sz w:val="23"/>
          <w:szCs w:val="23"/>
          <w:lang w:eastAsia="zh-CN"/>
        </w:rPr>
        <w:t>代理机构</w:t>
      </w:r>
      <w:r>
        <w:rPr>
          <w:rFonts w:ascii="宋体" w:hAnsi="宋体" w:eastAsia="宋体" w:cs="宋体"/>
          <w:spacing w:val="-8"/>
          <w:sz w:val="23"/>
          <w:szCs w:val="23"/>
        </w:rPr>
        <w:t>在任何</w:t>
      </w:r>
      <w:r>
        <w:rPr>
          <w:rFonts w:ascii="宋体" w:hAnsi="宋体" w:eastAsia="宋体" w:cs="宋体"/>
          <w:spacing w:val="-7"/>
          <w:sz w:val="23"/>
          <w:szCs w:val="23"/>
        </w:rPr>
        <w:t>情</w:t>
      </w:r>
      <w:r>
        <w:rPr>
          <w:rFonts w:ascii="宋体" w:hAnsi="宋体" w:eastAsia="宋体" w:cs="宋体"/>
          <w:spacing w:val="-6"/>
          <w:sz w:val="23"/>
          <w:szCs w:val="23"/>
        </w:rPr>
        <w:t>况下均无义务和责任承担这些费用。</w:t>
      </w:r>
    </w:p>
    <w:p w14:paraId="72E64E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2" w:firstLineChars="200"/>
        <w:textAlignment w:val="baseline"/>
        <w:outlineLvl w:val="9"/>
        <w:rPr>
          <w:rFonts w:ascii="宋体" w:hAnsi="宋体" w:eastAsia="宋体" w:cs="宋体"/>
          <w:b/>
          <w:bCs/>
          <w:sz w:val="23"/>
          <w:szCs w:val="23"/>
        </w:rPr>
      </w:pPr>
      <w:r>
        <w:rPr>
          <w:rFonts w:ascii="宋体" w:hAnsi="宋体" w:eastAsia="宋体" w:cs="宋体"/>
          <w:b/>
          <w:bCs/>
          <w:spacing w:val="-5"/>
          <w:position w:val="1"/>
          <w:sz w:val="23"/>
          <w:szCs w:val="23"/>
        </w:rPr>
        <w:t>6</w:t>
      </w:r>
      <w:r>
        <w:rPr>
          <w:rFonts w:ascii="宋体" w:hAnsi="宋体" w:eastAsia="宋体" w:cs="宋体"/>
          <w:b/>
          <w:bCs/>
          <w:spacing w:val="-4"/>
          <w:position w:val="1"/>
          <w:sz w:val="23"/>
          <w:szCs w:val="23"/>
        </w:rPr>
        <w:t>.信息发布</w:t>
      </w:r>
    </w:p>
    <w:p w14:paraId="6ABFF7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ascii="宋体" w:hAnsi="宋体" w:eastAsia="宋体" w:cs="宋体"/>
          <w:sz w:val="23"/>
          <w:szCs w:val="23"/>
        </w:rPr>
      </w:pPr>
      <w:r>
        <w:rPr>
          <w:rFonts w:ascii="宋体" w:hAnsi="宋体" w:eastAsia="宋体" w:cs="宋体"/>
          <w:spacing w:val="-10"/>
          <w:sz w:val="23"/>
          <w:szCs w:val="23"/>
        </w:rPr>
        <w:t>本</w:t>
      </w:r>
      <w:r>
        <w:rPr>
          <w:rFonts w:ascii="宋体" w:hAnsi="宋体" w:eastAsia="宋体" w:cs="宋体"/>
          <w:spacing w:val="-7"/>
          <w:sz w:val="23"/>
          <w:szCs w:val="23"/>
        </w:rPr>
        <w:t>采</w:t>
      </w:r>
      <w:r>
        <w:rPr>
          <w:rFonts w:ascii="宋体" w:hAnsi="宋体" w:eastAsia="宋体" w:cs="宋体"/>
          <w:spacing w:val="-5"/>
          <w:sz w:val="23"/>
          <w:szCs w:val="23"/>
        </w:rPr>
        <w:t>购项目需要公开的有关信息，包括采购公告、成交公告、更正公告等与采购</w:t>
      </w:r>
      <w:r>
        <w:rPr>
          <w:rFonts w:ascii="宋体" w:hAnsi="宋体" w:eastAsia="宋体" w:cs="宋体"/>
          <w:spacing w:val="-10"/>
          <w:sz w:val="23"/>
          <w:szCs w:val="23"/>
        </w:rPr>
        <w:t>活动</w:t>
      </w:r>
      <w:r>
        <w:rPr>
          <w:rFonts w:ascii="宋体" w:hAnsi="宋体" w:eastAsia="宋体" w:cs="宋体"/>
          <w:spacing w:val="-6"/>
          <w:sz w:val="23"/>
          <w:szCs w:val="23"/>
        </w:rPr>
        <w:t>有</w:t>
      </w:r>
      <w:r>
        <w:rPr>
          <w:rFonts w:ascii="宋体" w:hAnsi="宋体" w:eastAsia="宋体" w:cs="宋体"/>
          <w:spacing w:val="-5"/>
          <w:sz w:val="23"/>
          <w:szCs w:val="23"/>
        </w:rPr>
        <w:t>关的通知，</w:t>
      </w:r>
      <w:r>
        <w:rPr>
          <w:rFonts w:hint="eastAsia" w:ascii="宋体" w:hAnsi="宋体" w:eastAsia="宋体" w:cs="宋体"/>
          <w:spacing w:val="-5"/>
          <w:sz w:val="23"/>
          <w:szCs w:val="23"/>
          <w:lang w:eastAsia="zh-CN"/>
        </w:rPr>
        <w:t>代理机构</w:t>
      </w:r>
      <w:r>
        <w:rPr>
          <w:rFonts w:ascii="宋体" w:hAnsi="宋体" w:eastAsia="宋体" w:cs="宋体"/>
          <w:spacing w:val="-5"/>
          <w:sz w:val="23"/>
          <w:szCs w:val="23"/>
        </w:rPr>
        <w:t>将通过</w:t>
      </w:r>
      <w:r>
        <w:rPr>
          <w:rFonts w:hint="eastAsia" w:ascii="宋体" w:hAnsi="宋体" w:eastAsia="宋体" w:cs="宋体"/>
          <w:spacing w:val="-5"/>
          <w:sz w:val="23"/>
          <w:szCs w:val="23"/>
          <w:lang w:eastAsia="zh-CN"/>
        </w:rPr>
        <w:t>政采云平台</w:t>
      </w:r>
      <w:r>
        <w:rPr>
          <w:rFonts w:ascii="宋体" w:hAnsi="宋体" w:eastAsia="宋体" w:cs="宋体"/>
          <w:spacing w:val="-5"/>
          <w:sz w:val="23"/>
          <w:szCs w:val="23"/>
        </w:rPr>
        <w:t>网、吉林省政府采购网、中国政府采购网等政府采购信息发布媒体公开发布。供</w:t>
      </w:r>
      <w:r>
        <w:rPr>
          <w:rFonts w:ascii="宋体" w:hAnsi="宋体" w:eastAsia="宋体" w:cs="宋体"/>
          <w:spacing w:val="-10"/>
          <w:sz w:val="23"/>
          <w:szCs w:val="23"/>
        </w:rPr>
        <w:t>应商在</w:t>
      </w:r>
      <w:r>
        <w:rPr>
          <w:rFonts w:ascii="宋体" w:hAnsi="宋体" w:eastAsia="宋体" w:cs="宋体"/>
          <w:spacing w:val="-8"/>
          <w:sz w:val="23"/>
          <w:szCs w:val="23"/>
        </w:rPr>
        <w:t>参</w:t>
      </w:r>
      <w:r>
        <w:rPr>
          <w:rFonts w:ascii="宋体" w:hAnsi="宋体" w:eastAsia="宋体" w:cs="宋体"/>
          <w:spacing w:val="-5"/>
          <w:sz w:val="23"/>
          <w:szCs w:val="23"/>
        </w:rPr>
        <w:t>与本项目采购活动期间，请及时关注以上媒体上的相关信息，供应商因没有</w:t>
      </w:r>
      <w:r>
        <w:rPr>
          <w:rFonts w:ascii="宋体" w:hAnsi="宋体" w:eastAsia="宋体" w:cs="宋体"/>
          <w:spacing w:val="-10"/>
          <w:sz w:val="23"/>
          <w:szCs w:val="23"/>
        </w:rPr>
        <w:t>及时关</w:t>
      </w:r>
      <w:r>
        <w:rPr>
          <w:rFonts w:ascii="宋体" w:hAnsi="宋体" w:eastAsia="宋体" w:cs="宋体"/>
          <w:spacing w:val="-6"/>
          <w:sz w:val="23"/>
          <w:szCs w:val="23"/>
        </w:rPr>
        <w:t>注</w:t>
      </w:r>
      <w:r>
        <w:rPr>
          <w:rFonts w:ascii="宋体" w:hAnsi="宋体" w:eastAsia="宋体" w:cs="宋体"/>
          <w:spacing w:val="-5"/>
          <w:sz w:val="23"/>
          <w:szCs w:val="23"/>
        </w:rPr>
        <w:t>而未能如期获取相关信息，是供应商的风险，</w:t>
      </w:r>
      <w:r>
        <w:rPr>
          <w:rFonts w:hint="eastAsia" w:ascii="宋体" w:hAnsi="宋体" w:eastAsia="宋体" w:cs="宋体"/>
          <w:spacing w:val="-5"/>
          <w:sz w:val="23"/>
          <w:szCs w:val="23"/>
          <w:lang w:eastAsia="zh-CN"/>
        </w:rPr>
        <w:t>代理机构</w:t>
      </w:r>
      <w:r>
        <w:rPr>
          <w:rFonts w:ascii="宋体" w:hAnsi="宋体" w:eastAsia="宋体" w:cs="宋体"/>
          <w:spacing w:val="-5"/>
          <w:sz w:val="23"/>
          <w:szCs w:val="23"/>
        </w:rPr>
        <w:t>对此不承担任何</w:t>
      </w:r>
      <w:r>
        <w:rPr>
          <w:rFonts w:ascii="宋体" w:hAnsi="宋体" w:eastAsia="宋体" w:cs="宋体"/>
          <w:spacing w:val="-2"/>
          <w:sz w:val="23"/>
          <w:szCs w:val="23"/>
        </w:rPr>
        <w:t>责任。</w:t>
      </w:r>
    </w:p>
    <w:p w14:paraId="72C3DE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textAlignment w:val="baseline"/>
        <w:outlineLvl w:val="1"/>
        <w:rPr>
          <w:rFonts w:ascii="黑体" w:hAnsi="黑体" w:eastAsia="黑体" w:cs="黑体"/>
          <w:spacing w:val="-10"/>
          <w:position w:val="2"/>
          <w:sz w:val="29"/>
          <w:szCs w:val="29"/>
        </w:rPr>
      </w:pPr>
    </w:p>
    <w:p w14:paraId="1A8639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textAlignment w:val="baseline"/>
        <w:outlineLvl w:val="1"/>
        <w:rPr>
          <w:rFonts w:ascii="黑体" w:hAnsi="黑体" w:eastAsia="黑体" w:cs="黑体"/>
          <w:sz w:val="29"/>
          <w:szCs w:val="29"/>
        </w:rPr>
      </w:pPr>
      <w:bookmarkStart w:id="51" w:name="_Toc26367"/>
      <w:r>
        <w:rPr>
          <w:rFonts w:ascii="黑体" w:hAnsi="黑体" w:eastAsia="黑体" w:cs="黑体"/>
          <w:spacing w:val="-10"/>
          <w:position w:val="2"/>
          <w:sz w:val="29"/>
          <w:szCs w:val="29"/>
        </w:rPr>
        <w:t>二</w:t>
      </w:r>
      <w:r>
        <w:rPr>
          <w:rFonts w:ascii="黑体" w:hAnsi="黑体" w:eastAsia="黑体" w:cs="黑体"/>
          <w:spacing w:val="-6"/>
          <w:position w:val="2"/>
          <w:sz w:val="29"/>
          <w:szCs w:val="29"/>
        </w:rPr>
        <w:t>、</w:t>
      </w:r>
      <w:r>
        <w:rPr>
          <w:rFonts w:ascii="黑体" w:hAnsi="黑体" w:eastAsia="黑体" w:cs="黑体"/>
          <w:spacing w:val="-5"/>
          <w:position w:val="2"/>
          <w:sz w:val="29"/>
          <w:szCs w:val="29"/>
        </w:rPr>
        <w:t>询价通知书</w:t>
      </w:r>
      <w:bookmarkEnd w:id="51"/>
    </w:p>
    <w:p w14:paraId="61D8EE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2" w:firstLineChars="200"/>
        <w:textAlignment w:val="baseline"/>
        <w:outlineLvl w:val="9"/>
        <w:rPr>
          <w:rFonts w:ascii="宋体" w:hAnsi="宋体" w:eastAsia="宋体" w:cs="宋体"/>
          <w:b/>
          <w:bCs/>
          <w:sz w:val="23"/>
          <w:szCs w:val="23"/>
        </w:rPr>
      </w:pPr>
      <w:r>
        <w:rPr>
          <w:rFonts w:ascii="宋体" w:hAnsi="宋体" w:eastAsia="宋体" w:cs="宋体"/>
          <w:b/>
          <w:bCs/>
          <w:spacing w:val="-5"/>
          <w:position w:val="1"/>
          <w:sz w:val="23"/>
          <w:szCs w:val="23"/>
        </w:rPr>
        <w:t>7.询价通知书</w:t>
      </w:r>
    </w:p>
    <w:p w14:paraId="3E3F9A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outlineLvl w:val="9"/>
        <w:rPr>
          <w:rFonts w:ascii="宋体" w:hAnsi="宋体" w:eastAsia="宋体" w:cs="宋体"/>
          <w:sz w:val="23"/>
          <w:szCs w:val="23"/>
        </w:rPr>
      </w:pPr>
      <w:r>
        <w:rPr>
          <w:rFonts w:ascii="宋体" w:hAnsi="宋体" w:eastAsia="宋体" w:cs="宋体"/>
          <w:spacing w:val="-6"/>
          <w:sz w:val="23"/>
          <w:szCs w:val="23"/>
        </w:rPr>
        <w:t>询价通知书包括下述内容</w:t>
      </w:r>
      <w:r>
        <w:rPr>
          <w:rFonts w:ascii="宋体" w:hAnsi="宋体" w:eastAsia="宋体" w:cs="宋体"/>
          <w:spacing w:val="-4"/>
          <w:sz w:val="23"/>
          <w:szCs w:val="23"/>
        </w:rPr>
        <w:t>：</w:t>
      </w:r>
    </w:p>
    <w:p w14:paraId="5B5AE8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outlineLvl w:val="9"/>
        <w:rPr>
          <w:rFonts w:hint="eastAsia" w:ascii="宋体" w:hAnsi="宋体" w:eastAsia="宋体" w:cs="宋体"/>
          <w:spacing w:val="7"/>
          <w:sz w:val="23"/>
          <w:szCs w:val="23"/>
        </w:rPr>
      </w:pPr>
      <w:r>
        <w:rPr>
          <w:rFonts w:ascii="宋体" w:hAnsi="宋体" w:eastAsia="宋体" w:cs="宋体"/>
          <w:spacing w:val="11"/>
          <w:sz w:val="23"/>
          <w:szCs w:val="23"/>
        </w:rPr>
        <w:t>第</w:t>
      </w:r>
      <w:r>
        <w:rPr>
          <w:rFonts w:ascii="宋体" w:hAnsi="宋体" w:eastAsia="宋体" w:cs="宋体"/>
          <w:spacing w:val="7"/>
          <w:sz w:val="23"/>
          <w:szCs w:val="23"/>
        </w:rPr>
        <w:t>一章</w:t>
      </w:r>
      <w:r>
        <w:rPr>
          <w:rFonts w:hint="eastAsia" w:ascii="宋体" w:hAnsi="宋体" w:eastAsia="宋体" w:cs="宋体"/>
          <w:spacing w:val="7"/>
          <w:sz w:val="23"/>
          <w:szCs w:val="23"/>
          <w:lang w:val="en-US" w:eastAsia="zh-CN"/>
        </w:rPr>
        <w:t xml:space="preserve"> </w:t>
      </w:r>
      <w:r>
        <w:rPr>
          <w:rFonts w:hint="eastAsia" w:ascii="宋体" w:hAnsi="宋体" w:eastAsia="宋体" w:cs="宋体"/>
          <w:spacing w:val="7"/>
          <w:sz w:val="23"/>
          <w:szCs w:val="23"/>
        </w:rPr>
        <w:t xml:space="preserve">  询价邀请</w:t>
      </w:r>
    </w:p>
    <w:p w14:paraId="2B0A7B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outlineLvl w:val="9"/>
        <w:rPr>
          <w:rFonts w:hint="eastAsia" w:ascii="宋体" w:hAnsi="宋体" w:eastAsia="宋体" w:cs="宋体"/>
          <w:spacing w:val="7"/>
          <w:sz w:val="23"/>
          <w:szCs w:val="23"/>
        </w:rPr>
      </w:pPr>
      <w:r>
        <w:rPr>
          <w:rFonts w:hint="eastAsia" w:ascii="宋体" w:hAnsi="宋体" w:eastAsia="宋体" w:cs="宋体"/>
          <w:spacing w:val="7"/>
          <w:sz w:val="23"/>
          <w:szCs w:val="23"/>
        </w:rPr>
        <w:t>第二章   项目采购需求</w:t>
      </w:r>
    </w:p>
    <w:p w14:paraId="1F252D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outlineLvl w:val="9"/>
        <w:rPr>
          <w:rFonts w:hint="eastAsia" w:ascii="宋体" w:hAnsi="宋体" w:eastAsia="宋体" w:cs="宋体"/>
          <w:spacing w:val="7"/>
          <w:sz w:val="23"/>
          <w:szCs w:val="23"/>
        </w:rPr>
      </w:pPr>
      <w:r>
        <w:rPr>
          <w:rFonts w:hint="eastAsia" w:ascii="宋体" w:hAnsi="宋体" w:eastAsia="宋体" w:cs="宋体"/>
          <w:spacing w:val="7"/>
          <w:sz w:val="23"/>
          <w:szCs w:val="23"/>
        </w:rPr>
        <w:t>第三章   政府采购政策</w:t>
      </w:r>
    </w:p>
    <w:p w14:paraId="7F6497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outlineLvl w:val="9"/>
        <w:rPr>
          <w:rFonts w:hint="eastAsia" w:ascii="宋体" w:hAnsi="宋体" w:eastAsia="宋体" w:cs="宋体"/>
          <w:spacing w:val="7"/>
          <w:sz w:val="23"/>
          <w:szCs w:val="23"/>
        </w:rPr>
      </w:pPr>
      <w:r>
        <w:rPr>
          <w:rFonts w:hint="eastAsia" w:ascii="宋体" w:hAnsi="宋体" w:eastAsia="宋体" w:cs="宋体"/>
          <w:spacing w:val="7"/>
          <w:sz w:val="23"/>
          <w:szCs w:val="23"/>
        </w:rPr>
        <w:t>第四章   资格审查方法与标准</w:t>
      </w:r>
    </w:p>
    <w:p w14:paraId="4AA3A0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outlineLvl w:val="9"/>
        <w:rPr>
          <w:rFonts w:hint="eastAsia" w:ascii="宋体" w:hAnsi="宋体" w:eastAsia="宋体" w:cs="宋体"/>
          <w:spacing w:val="7"/>
          <w:sz w:val="23"/>
          <w:szCs w:val="23"/>
        </w:rPr>
      </w:pPr>
      <w:r>
        <w:rPr>
          <w:rFonts w:hint="eastAsia" w:ascii="宋体" w:hAnsi="宋体" w:eastAsia="宋体" w:cs="宋体"/>
          <w:spacing w:val="7"/>
          <w:sz w:val="23"/>
          <w:szCs w:val="23"/>
        </w:rPr>
        <w:t>第五章   评审方法、程序与标准</w:t>
      </w:r>
    </w:p>
    <w:p w14:paraId="680153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outlineLvl w:val="9"/>
        <w:rPr>
          <w:rFonts w:hint="eastAsia" w:ascii="宋体" w:hAnsi="宋体" w:eastAsia="宋体" w:cs="宋体"/>
          <w:spacing w:val="7"/>
          <w:sz w:val="23"/>
          <w:szCs w:val="23"/>
        </w:rPr>
      </w:pPr>
      <w:r>
        <w:rPr>
          <w:rFonts w:hint="eastAsia" w:ascii="宋体" w:hAnsi="宋体" w:eastAsia="宋体" w:cs="宋体"/>
          <w:spacing w:val="7"/>
          <w:sz w:val="23"/>
          <w:szCs w:val="23"/>
        </w:rPr>
        <w:t>第六章   供应商须知</w:t>
      </w:r>
    </w:p>
    <w:p w14:paraId="74B1EC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outlineLvl w:val="9"/>
        <w:rPr>
          <w:rFonts w:hint="eastAsia" w:ascii="宋体" w:hAnsi="宋体" w:eastAsia="宋体" w:cs="宋体"/>
          <w:spacing w:val="7"/>
          <w:sz w:val="23"/>
          <w:szCs w:val="23"/>
        </w:rPr>
      </w:pPr>
      <w:r>
        <w:rPr>
          <w:rFonts w:hint="eastAsia" w:ascii="宋体" w:hAnsi="宋体" w:eastAsia="宋体" w:cs="宋体"/>
          <w:spacing w:val="7"/>
          <w:sz w:val="23"/>
          <w:szCs w:val="23"/>
        </w:rPr>
        <w:t>第七章   合同文本</w:t>
      </w:r>
    </w:p>
    <w:p w14:paraId="464707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outlineLvl w:val="9"/>
        <w:rPr>
          <w:rFonts w:hint="eastAsia" w:ascii="宋体" w:hAnsi="宋体" w:eastAsia="宋体" w:cs="宋体"/>
          <w:spacing w:val="7"/>
          <w:sz w:val="23"/>
          <w:szCs w:val="23"/>
        </w:rPr>
      </w:pPr>
      <w:r>
        <w:rPr>
          <w:rFonts w:hint="eastAsia" w:ascii="宋体" w:hAnsi="宋体" w:eastAsia="宋体" w:cs="宋体"/>
          <w:spacing w:val="7"/>
          <w:sz w:val="23"/>
          <w:szCs w:val="23"/>
        </w:rPr>
        <w:t>第八章   响应文件格式</w:t>
      </w:r>
    </w:p>
    <w:p w14:paraId="5D72DC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outlineLvl w:val="9"/>
        <w:rPr>
          <w:rFonts w:hint="eastAsia" w:ascii="宋体" w:hAnsi="宋体" w:eastAsia="宋体" w:cs="宋体"/>
          <w:spacing w:val="7"/>
          <w:sz w:val="23"/>
          <w:szCs w:val="23"/>
        </w:rPr>
      </w:pPr>
      <w:r>
        <w:rPr>
          <w:rFonts w:hint="eastAsia" w:ascii="宋体" w:hAnsi="宋体" w:eastAsia="宋体" w:cs="宋体"/>
          <w:spacing w:val="7"/>
          <w:sz w:val="23"/>
          <w:szCs w:val="23"/>
        </w:rPr>
        <w:t xml:space="preserve">第九章   附   件    </w:t>
      </w:r>
    </w:p>
    <w:p w14:paraId="506EAE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6" w:firstLineChars="200"/>
        <w:textAlignment w:val="baseline"/>
        <w:outlineLvl w:val="9"/>
        <w:rPr>
          <w:rFonts w:ascii="宋体" w:hAnsi="宋体" w:eastAsia="宋体" w:cs="宋体"/>
          <w:b/>
          <w:bCs/>
          <w:sz w:val="23"/>
          <w:szCs w:val="23"/>
        </w:rPr>
      </w:pPr>
      <w:r>
        <w:rPr>
          <w:rFonts w:ascii="宋体" w:hAnsi="宋体" w:eastAsia="宋体" w:cs="宋体"/>
          <w:b/>
          <w:bCs/>
          <w:spacing w:val="-4"/>
          <w:position w:val="1"/>
          <w:sz w:val="23"/>
          <w:szCs w:val="23"/>
        </w:rPr>
        <w:t>8.现场考察</w:t>
      </w:r>
    </w:p>
    <w:p w14:paraId="136DF7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outlineLvl w:val="9"/>
        <w:rPr>
          <w:rFonts w:ascii="宋体" w:hAnsi="宋体" w:eastAsia="宋体" w:cs="宋体"/>
          <w:sz w:val="23"/>
          <w:szCs w:val="23"/>
        </w:rPr>
      </w:pPr>
      <w:r>
        <w:rPr>
          <w:rFonts w:ascii="宋体" w:hAnsi="宋体" w:eastAsia="宋体" w:cs="宋体"/>
          <w:spacing w:val="-9"/>
          <w:sz w:val="23"/>
          <w:szCs w:val="23"/>
        </w:rPr>
        <w:t>8</w:t>
      </w:r>
      <w:r>
        <w:rPr>
          <w:rFonts w:ascii="宋体" w:hAnsi="宋体" w:eastAsia="宋体" w:cs="宋体"/>
          <w:spacing w:val="-5"/>
          <w:sz w:val="23"/>
          <w:szCs w:val="23"/>
        </w:rPr>
        <w:t>.1询价通知书第一章《谈判邀请》中约定现场考察的，由采购人组织所有潜在</w:t>
      </w:r>
      <w:r>
        <w:rPr>
          <w:rFonts w:ascii="宋体" w:hAnsi="宋体" w:eastAsia="宋体" w:cs="宋体"/>
          <w:spacing w:val="-10"/>
          <w:sz w:val="23"/>
          <w:szCs w:val="23"/>
        </w:rPr>
        <w:t>供应商</w:t>
      </w:r>
      <w:r>
        <w:rPr>
          <w:rFonts w:ascii="宋体" w:hAnsi="宋体" w:eastAsia="宋体" w:cs="宋体"/>
          <w:spacing w:val="-7"/>
          <w:sz w:val="23"/>
          <w:szCs w:val="23"/>
        </w:rPr>
        <w:t>考</w:t>
      </w:r>
      <w:r>
        <w:rPr>
          <w:rFonts w:ascii="宋体" w:hAnsi="宋体" w:eastAsia="宋体" w:cs="宋体"/>
          <w:spacing w:val="-5"/>
          <w:sz w:val="23"/>
          <w:szCs w:val="23"/>
        </w:rPr>
        <w:t>察项目现场，但不得单独或者分别组织只有一个供应商参加的现场考察。所</w:t>
      </w:r>
      <w:r>
        <w:rPr>
          <w:rFonts w:ascii="宋体" w:hAnsi="宋体" w:eastAsia="宋体" w:cs="宋体"/>
          <w:spacing w:val="-10"/>
          <w:sz w:val="23"/>
          <w:szCs w:val="23"/>
        </w:rPr>
        <w:t>有供应</w:t>
      </w:r>
      <w:r>
        <w:rPr>
          <w:rFonts w:ascii="宋体" w:hAnsi="宋体" w:eastAsia="宋体" w:cs="宋体"/>
          <w:spacing w:val="-7"/>
          <w:sz w:val="23"/>
          <w:szCs w:val="23"/>
        </w:rPr>
        <w:t>商</w:t>
      </w:r>
      <w:r>
        <w:rPr>
          <w:rFonts w:ascii="宋体" w:hAnsi="宋体" w:eastAsia="宋体" w:cs="宋体"/>
          <w:spacing w:val="-5"/>
          <w:sz w:val="23"/>
          <w:szCs w:val="23"/>
        </w:rPr>
        <w:t>应按《询价邀请》规定的时间、地点前往参加现场考察活动。供应商如不参</w:t>
      </w:r>
      <w:r>
        <w:rPr>
          <w:rFonts w:ascii="宋体" w:hAnsi="宋体" w:eastAsia="宋体" w:cs="宋体"/>
          <w:spacing w:val="-10"/>
          <w:sz w:val="23"/>
          <w:szCs w:val="23"/>
        </w:rPr>
        <w:t>加，其</w:t>
      </w:r>
      <w:r>
        <w:rPr>
          <w:rFonts w:ascii="宋体" w:hAnsi="宋体" w:eastAsia="宋体" w:cs="宋体"/>
          <w:spacing w:val="-7"/>
          <w:sz w:val="23"/>
          <w:szCs w:val="23"/>
        </w:rPr>
        <w:t>风</w:t>
      </w:r>
      <w:r>
        <w:rPr>
          <w:rFonts w:ascii="宋体" w:hAnsi="宋体" w:eastAsia="宋体" w:cs="宋体"/>
          <w:spacing w:val="-5"/>
          <w:sz w:val="23"/>
          <w:szCs w:val="23"/>
        </w:rPr>
        <w:t>险由供应商自行承担，采购人与</w:t>
      </w:r>
      <w:r>
        <w:rPr>
          <w:rFonts w:hint="eastAsia" w:ascii="宋体" w:hAnsi="宋体" w:eastAsia="宋体" w:cs="宋体"/>
          <w:spacing w:val="-5"/>
          <w:sz w:val="23"/>
          <w:szCs w:val="23"/>
          <w:lang w:eastAsia="zh-CN"/>
        </w:rPr>
        <w:t>代理机构</w:t>
      </w:r>
      <w:r>
        <w:rPr>
          <w:rFonts w:ascii="宋体" w:hAnsi="宋体" w:eastAsia="宋体" w:cs="宋体"/>
          <w:spacing w:val="-5"/>
          <w:sz w:val="23"/>
          <w:szCs w:val="23"/>
        </w:rPr>
        <w:t>不承担任何责任</w:t>
      </w:r>
      <w:r>
        <w:rPr>
          <w:rFonts w:ascii="宋体" w:hAnsi="宋体" w:eastAsia="宋体" w:cs="宋体"/>
          <w:spacing w:val="-6"/>
          <w:sz w:val="23"/>
          <w:szCs w:val="23"/>
        </w:rPr>
        <w:t>。</w:t>
      </w:r>
    </w:p>
    <w:p w14:paraId="475B087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outlineLvl w:val="9"/>
        <w:rPr>
          <w:rFonts w:ascii="宋体" w:hAnsi="宋体" w:eastAsia="宋体" w:cs="宋体"/>
          <w:spacing w:val="0"/>
          <w:position w:val="0"/>
          <w:sz w:val="23"/>
          <w:szCs w:val="23"/>
        </w:rPr>
      </w:pPr>
      <w:r>
        <w:rPr>
          <w:rFonts w:ascii="宋体" w:hAnsi="宋体" w:eastAsia="宋体" w:cs="宋体"/>
          <w:spacing w:val="0"/>
          <w:position w:val="0"/>
          <w:sz w:val="23"/>
          <w:szCs w:val="23"/>
        </w:rPr>
        <w:t>8.2采购人向供应商口头介绍的情况及提供的有关现场的资料和数据，供供应商在编制响应文件时参考。采购人或</w:t>
      </w:r>
      <w:r>
        <w:rPr>
          <w:rFonts w:hint="eastAsia" w:ascii="宋体" w:hAnsi="宋体" w:eastAsia="宋体" w:cs="宋体"/>
          <w:spacing w:val="0"/>
          <w:position w:val="0"/>
          <w:sz w:val="23"/>
          <w:szCs w:val="23"/>
          <w:lang w:eastAsia="zh-CN"/>
        </w:rPr>
        <w:t>代理机构</w:t>
      </w:r>
      <w:r>
        <w:rPr>
          <w:rFonts w:ascii="宋体" w:hAnsi="宋体" w:eastAsia="宋体" w:cs="宋体"/>
          <w:spacing w:val="0"/>
          <w:position w:val="0"/>
          <w:sz w:val="23"/>
          <w:szCs w:val="23"/>
        </w:rPr>
        <w:t>不对供应商据此作出的判断和决策</w:t>
      </w:r>
      <w:r>
        <w:rPr>
          <w:rFonts w:hint="eastAsia" w:ascii="宋体" w:hAnsi="宋体" w:eastAsia="宋体" w:cs="宋体"/>
          <w:spacing w:val="0"/>
          <w:position w:val="0"/>
          <w:sz w:val="23"/>
          <w:szCs w:val="23"/>
          <w:lang w:eastAsia="zh-CN"/>
        </w:rPr>
        <w:t>负责</w:t>
      </w:r>
    </w:p>
    <w:p w14:paraId="785FC8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outlineLvl w:val="9"/>
        <w:rPr>
          <w:rFonts w:ascii="宋体" w:hAnsi="宋体" w:eastAsia="宋体" w:cs="宋体"/>
          <w:sz w:val="23"/>
          <w:szCs w:val="23"/>
        </w:rPr>
      </w:pPr>
      <w:r>
        <w:rPr>
          <w:rFonts w:ascii="宋体" w:hAnsi="宋体" w:eastAsia="宋体" w:cs="宋体"/>
          <w:spacing w:val="0"/>
          <w:position w:val="0"/>
          <w:sz w:val="23"/>
          <w:szCs w:val="23"/>
        </w:rPr>
        <w:t>8.3各供应商应认真考察现场，熟悉现场情况以及周围环境，了解一切可能影响报价的资料。凡拟采取的竞争措施均应在响应文件中列明细目名称及相应的费用。一</w:t>
      </w:r>
      <w:r>
        <w:rPr>
          <w:rFonts w:ascii="宋体" w:hAnsi="宋体" w:eastAsia="宋体" w:cs="宋体"/>
          <w:spacing w:val="-10"/>
          <w:sz w:val="23"/>
          <w:szCs w:val="23"/>
        </w:rPr>
        <w:t>经成交</w:t>
      </w:r>
      <w:r>
        <w:rPr>
          <w:rFonts w:ascii="宋体" w:hAnsi="宋体" w:eastAsia="宋体" w:cs="宋体"/>
          <w:spacing w:val="-5"/>
          <w:sz w:val="23"/>
          <w:szCs w:val="23"/>
        </w:rPr>
        <w:t>，不得以不完全了解现场及周围环境情况等为借口而提出额外补偿或延长工期</w:t>
      </w:r>
      <w:r>
        <w:rPr>
          <w:rFonts w:ascii="宋体" w:hAnsi="宋体" w:eastAsia="宋体" w:cs="宋体"/>
          <w:spacing w:val="-12"/>
          <w:sz w:val="23"/>
          <w:szCs w:val="23"/>
        </w:rPr>
        <w:t>的</w:t>
      </w:r>
      <w:r>
        <w:rPr>
          <w:rFonts w:ascii="宋体" w:hAnsi="宋体" w:eastAsia="宋体" w:cs="宋体"/>
          <w:spacing w:val="-9"/>
          <w:sz w:val="23"/>
          <w:szCs w:val="23"/>
        </w:rPr>
        <w:t>要</w:t>
      </w:r>
      <w:r>
        <w:rPr>
          <w:rFonts w:ascii="宋体" w:hAnsi="宋体" w:eastAsia="宋体" w:cs="宋体"/>
          <w:spacing w:val="-6"/>
          <w:sz w:val="23"/>
          <w:szCs w:val="23"/>
        </w:rPr>
        <w:t>求，否则，由此引起的一切后果由成交供应商负责。</w:t>
      </w:r>
    </w:p>
    <w:p w14:paraId="663005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outlineLvl w:val="9"/>
        <w:rPr>
          <w:rFonts w:ascii="宋体" w:hAnsi="宋体" w:eastAsia="宋体" w:cs="宋体"/>
          <w:sz w:val="23"/>
          <w:szCs w:val="23"/>
        </w:rPr>
      </w:pPr>
      <w:r>
        <w:rPr>
          <w:rFonts w:ascii="宋体" w:hAnsi="宋体" w:eastAsia="宋体" w:cs="宋体"/>
          <w:spacing w:val="-5"/>
          <w:sz w:val="23"/>
          <w:szCs w:val="23"/>
        </w:rPr>
        <w:t>8.4供应商现场考察所发生的费用自理。供应商现场考察时应注意人身、财产</w:t>
      </w:r>
      <w:r>
        <w:rPr>
          <w:rFonts w:ascii="宋体" w:hAnsi="宋体" w:eastAsia="宋体" w:cs="宋体"/>
          <w:sz w:val="23"/>
          <w:szCs w:val="23"/>
        </w:rPr>
        <w:t>安</w:t>
      </w:r>
      <w:r>
        <w:rPr>
          <w:rFonts w:ascii="宋体" w:hAnsi="宋体" w:eastAsia="宋体" w:cs="宋体"/>
          <w:spacing w:val="-8"/>
          <w:sz w:val="23"/>
          <w:szCs w:val="23"/>
        </w:rPr>
        <w:t>全</w:t>
      </w:r>
      <w:r>
        <w:rPr>
          <w:rFonts w:ascii="宋体" w:hAnsi="宋体" w:eastAsia="宋体" w:cs="宋体"/>
          <w:spacing w:val="-5"/>
          <w:sz w:val="23"/>
          <w:szCs w:val="23"/>
        </w:rPr>
        <w:t>，否则责任自负。</w:t>
      </w:r>
    </w:p>
    <w:p w14:paraId="205E49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4" w:firstLineChars="200"/>
        <w:textAlignment w:val="baseline"/>
        <w:outlineLvl w:val="9"/>
        <w:rPr>
          <w:rFonts w:ascii="宋体" w:hAnsi="宋体" w:eastAsia="宋体" w:cs="宋体"/>
          <w:b/>
          <w:bCs/>
          <w:sz w:val="23"/>
          <w:szCs w:val="23"/>
        </w:rPr>
      </w:pPr>
      <w:r>
        <w:rPr>
          <w:rFonts w:ascii="宋体" w:hAnsi="宋体" w:eastAsia="宋体" w:cs="宋体"/>
          <w:b/>
          <w:bCs/>
          <w:spacing w:val="-7"/>
          <w:position w:val="1"/>
          <w:sz w:val="23"/>
          <w:szCs w:val="23"/>
        </w:rPr>
        <w:t>9</w:t>
      </w:r>
      <w:r>
        <w:rPr>
          <w:rFonts w:ascii="宋体" w:hAnsi="宋体" w:eastAsia="宋体" w:cs="宋体"/>
          <w:b/>
          <w:bCs/>
          <w:spacing w:val="-4"/>
          <w:position w:val="1"/>
          <w:sz w:val="23"/>
          <w:szCs w:val="23"/>
        </w:rPr>
        <w:t>.开标前答疑会</w:t>
      </w:r>
    </w:p>
    <w:p w14:paraId="46578D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outlineLvl w:val="9"/>
        <w:rPr>
          <w:rFonts w:ascii="宋体" w:hAnsi="宋体" w:eastAsia="宋体" w:cs="宋体"/>
          <w:sz w:val="23"/>
          <w:szCs w:val="23"/>
        </w:rPr>
      </w:pPr>
      <w:r>
        <w:rPr>
          <w:rFonts w:ascii="宋体" w:hAnsi="宋体" w:eastAsia="宋体" w:cs="宋体"/>
          <w:spacing w:val="-5"/>
          <w:sz w:val="23"/>
          <w:szCs w:val="23"/>
        </w:rPr>
        <w:t>9.1开标前答疑会由</w:t>
      </w:r>
      <w:r>
        <w:rPr>
          <w:rFonts w:hint="eastAsia" w:ascii="宋体" w:hAnsi="宋体" w:eastAsia="宋体" w:cs="宋体"/>
          <w:spacing w:val="-5"/>
          <w:sz w:val="23"/>
          <w:szCs w:val="23"/>
          <w:lang w:eastAsia="zh-CN"/>
        </w:rPr>
        <w:t>代理机构</w:t>
      </w:r>
      <w:r>
        <w:rPr>
          <w:rFonts w:ascii="宋体" w:hAnsi="宋体" w:eastAsia="宋体" w:cs="宋体"/>
          <w:spacing w:val="-5"/>
          <w:sz w:val="23"/>
          <w:szCs w:val="23"/>
        </w:rPr>
        <w:t>负责组织。所有潜在供应商应按询价通知书</w:t>
      </w:r>
      <w:r>
        <w:rPr>
          <w:rFonts w:ascii="宋体" w:hAnsi="宋体" w:eastAsia="宋体" w:cs="宋体"/>
          <w:spacing w:val="-4"/>
          <w:sz w:val="23"/>
          <w:szCs w:val="23"/>
        </w:rPr>
        <w:t>第</w:t>
      </w:r>
      <w:r>
        <w:rPr>
          <w:rFonts w:ascii="宋体" w:hAnsi="宋体" w:eastAsia="宋体" w:cs="宋体"/>
          <w:spacing w:val="-10"/>
          <w:sz w:val="23"/>
          <w:szCs w:val="23"/>
        </w:rPr>
        <w:t>一章谈</w:t>
      </w:r>
      <w:r>
        <w:rPr>
          <w:rFonts w:ascii="宋体" w:hAnsi="宋体" w:eastAsia="宋体" w:cs="宋体"/>
          <w:spacing w:val="-6"/>
          <w:sz w:val="23"/>
          <w:szCs w:val="23"/>
        </w:rPr>
        <w:t>判</w:t>
      </w:r>
      <w:r>
        <w:rPr>
          <w:rFonts w:ascii="宋体" w:hAnsi="宋体" w:eastAsia="宋体" w:cs="宋体"/>
          <w:spacing w:val="-5"/>
          <w:sz w:val="23"/>
          <w:szCs w:val="23"/>
        </w:rPr>
        <w:t>邀请规定的时间、地点参加。供应商如不参加，其风险由供应商自行承担，</w:t>
      </w:r>
      <w:r>
        <w:rPr>
          <w:rFonts w:ascii="宋体" w:hAnsi="宋体" w:eastAsia="宋体" w:cs="宋体"/>
          <w:spacing w:val="-10"/>
          <w:sz w:val="23"/>
          <w:szCs w:val="23"/>
        </w:rPr>
        <w:t>采购人</w:t>
      </w:r>
      <w:r>
        <w:rPr>
          <w:rFonts w:ascii="宋体" w:hAnsi="宋体" w:eastAsia="宋体" w:cs="宋体"/>
          <w:spacing w:val="-6"/>
          <w:sz w:val="23"/>
          <w:szCs w:val="23"/>
        </w:rPr>
        <w:t>与</w:t>
      </w:r>
      <w:r>
        <w:rPr>
          <w:rFonts w:hint="eastAsia" w:ascii="宋体" w:hAnsi="宋体" w:eastAsia="宋体" w:cs="宋体"/>
          <w:spacing w:val="-5"/>
          <w:sz w:val="23"/>
          <w:szCs w:val="23"/>
          <w:lang w:eastAsia="zh-CN"/>
        </w:rPr>
        <w:t>代理机构</w:t>
      </w:r>
      <w:r>
        <w:rPr>
          <w:rFonts w:ascii="宋体" w:hAnsi="宋体" w:eastAsia="宋体" w:cs="宋体"/>
          <w:spacing w:val="-5"/>
          <w:sz w:val="23"/>
          <w:szCs w:val="23"/>
        </w:rPr>
        <w:t>不承担任何责任，未参加开标前答疑会不作为否定供应商资格</w:t>
      </w:r>
      <w:r>
        <w:rPr>
          <w:rFonts w:ascii="宋体" w:hAnsi="宋体" w:eastAsia="宋体" w:cs="宋体"/>
          <w:spacing w:val="-4"/>
          <w:sz w:val="23"/>
          <w:szCs w:val="23"/>
        </w:rPr>
        <w:t>的</w:t>
      </w:r>
      <w:r>
        <w:rPr>
          <w:rFonts w:ascii="宋体" w:hAnsi="宋体" w:eastAsia="宋体" w:cs="宋体"/>
          <w:spacing w:val="-3"/>
          <w:sz w:val="23"/>
          <w:szCs w:val="23"/>
        </w:rPr>
        <w:t>理由。</w:t>
      </w:r>
    </w:p>
    <w:p w14:paraId="25AE2B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outlineLvl w:val="9"/>
        <w:rPr>
          <w:rFonts w:ascii="宋体" w:hAnsi="宋体" w:eastAsia="宋体" w:cs="宋体"/>
          <w:sz w:val="23"/>
          <w:szCs w:val="23"/>
        </w:rPr>
      </w:pPr>
      <w:r>
        <w:rPr>
          <w:rFonts w:ascii="宋体" w:hAnsi="宋体" w:eastAsia="宋体" w:cs="宋体"/>
          <w:spacing w:val="-5"/>
          <w:sz w:val="23"/>
          <w:szCs w:val="23"/>
        </w:rPr>
        <w:t>9.2采购人与</w:t>
      </w:r>
      <w:r>
        <w:rPr>
          <w:rFonts w:hint="eastAsia" w:ascii="宋体" w:hAnsi="宋体" w:eastAsia="宋体" w:cs="宋体"/>
          <w:spacing w:val="-5"/>
          <w:sz w:val="23"/>
          <w:szCs w:val="23"/>
          <w:lang w:eastAsia="zh-CN"/>
        </w:rPr>
        <w:t>代理机构</w:t>
      </w:r>
      <w:r>
        <w:rPr>
          <w:rFonts w:ascii="宋体" w:hAnsi="宋体" w:eastAsia="宋体" w:cs="宋体"/>
          <w:spacing w:val="-5"/>
          <w:sz w:val="23"/>
          <w:szCs w:val="23"/>
        </w:rPr>
        <w:t>对参加开标前答疑会的供应商就询价通知书提出的</w:t>
      </w:r>
      <w:r>
        <w:rPr>
          <w:rFonts w:ascii="宋体" w:hAnsi="宋体" w:eastAsia="宋体" w:cs="宋体"/>
          <w:spacing w:val="-4"/>
          <w:sz w:val="23"/>
          <w:szCs w:val="23"/>
        </w:rPr>
        <w:t>询</w:t>
      </w:r>
      <w:r>
        <w:rPr>
          <w:rFonts w:ascii="宋体" w:hAnsi="宋体" w:eastAsia="宋体" w:cs="宋体"/>
          <w:spacing w:val="-14"/>
          <w:sz w:val="23"/>
          <w:szCs w:val="23"/>
        </w:rPr>
        <w:t>问</w:t>
      </w:r>
      <w:r>
        <w:rPr>
          <w:rFonts w:hint="eastAsia" w:ascii="宋体" w:hAnsi="宋体" w:eastAsia="宋体" w:cs="宋体"/>
          <w:spacing w:val="-14"/>
          <w:sz w:val="23"/>
          <w:szCs w:val="23"/>
          <w:lang w:eastAsia="zh-CN"/>
        </w:rPr>
        <w:t>作出</w:t>
      </w:r>
      <w:r>
        <w:rPr>
          <w:rFonts w:ascii="宋体" w:hAnsi="宋体" w:eastAsia="宋体" w:cs="宋体"/>
          <w:spacing w:val="-7"/>
          <w:sz w:val="23"/>
          <w:szCs w:val="23"/>
        </w:rPr>
        <w:t>答复。如果供应商对答复不满意的，可在法律规定期限内提出书面质疑。</w:t>
      </w:r>
    </w:p>
    <w:p w14:paraId="61BCA0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4" w:firstLineChars="200"/>
        <w:textAlignment w:val="baseline"/>
        <w:outlineLvl w:val="9"/>
        <w:rPr>
          <w:rFonts w:ascii="宋体" w:hAnsi="宋体" w:eastAsia="宋体" w:cs="宋体"/>
          <w:sz w:val="23"/>
          <w:szCs w:val="23"/>
        </w:rPr>
      </w:pPr>
      <w:r>
        <w:rPr>
          <w:rFonts w:ascii="宋体" w:hAnsi="宋体" w:eastAsia="宋体" w:cs="宋体"/>
          <w:b/>
          <w:bCs/>
          <w:spacing w:val="-12"/>
          <w:sz w:val="23"/>
          <w:szCs w:val="23"/>
        </w:rPr>
        <w:t>1</w:t>
      </w:r>
      <w:r>
        <w:rPr>
          <w:rFonts w:ascii="宋体" w:hAnsi="宋体" w:eastAsia="宋体" w:cs="宋体"/>
          <w:b/>
          <w:bCs/>
          <w:spacing w:val="-9"/>
          <w:sz w:val="23"/>
          <w:szCs w:val="23"/>
        </w:rPr>
        <w:t>0</w:t>
      </w:r>
      <w:r>
        <w:rPr>
          <w:rFonts w:ascii="宋体" w:hAnsi="宋体" w:eastAsia="宋体" w:cs="宋体"/>
          <w:b/>
          <w:bCs/>
          <w:spacing w:val="-6"/>
          <w:sz w:val="23"/>
          <w:szCs w:val="23"/>
        </w:rPr>
        <w:t>.询价通知书的澄清、修改</w:t>
      </w:r>
    </w:p>
    <w:p w14:paraId="1BFD97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outlineLvl w:val="9"/>
        <w:rPr>
          <w:rFonts w:ascii="宋体" w:hAnsi="宋体" w:eastAsia="宋体" w:cs="宋体"/>
          <w:sz w:val="23"/>
          <w:szCs w:val="23"/>
        </w:rPr>
      </w:pPr>
      <w:r>
        <w:rPr>
          <w:rFonts w:ascii="宋体" w:hAnsi="宋体" w:eastAsia="宋体" w:cs="宋体"/>
          <w:spacing w:val="-4"/>
          <w:sz w:val="23"/>
          <w:szCs w:val="23"/>
        </w:rPr>
        <w:t>10.1采</w:t>
      </w:r>
      <w:r>
        <w:rPr>
          <w:rFonts w:ascii="宋体" w:hAnsi="宋体" w:eastAsia="宋体" w:cs="宋体"/>
          <w:spacing w:val="-2"/>
          <w:sz w:val="23"/>
          <w:szCs w:val="23"/>
        </w:rPr>
        <w:t>购人或者</w:t>
      </w:r>
      <w:r>
        <w:rPr>
          <w:rFonts w:hint="eastAsia" w:ascii="宋体" w:hAnsi="宋体" w:eastAsia="宋体" w:cs="宋体"/>
          <w:spacing w:val="-2"/>
          <w:sz w:val="23"/>
          <w:szCs w:val="23"/>
          <w:lang w:eastAsia="zh-CN"/>
        </w:rPr>
        <w:t>代理机构</w:t>
      </w:r>
      <w:r>
        <w:rPr>
          <w:rFonts w:ascii="宋体" w:hAnsi="宋体" w:eastAsia="宋体" w:cs="宋体"/>
          <w:spacing w:val="-2"/>
          <w:sz w:val="23"/>
          <w:szCs w:val="23"/>
        </w:rPr>
        <w:t>可以对已发出的询价通知书进行必要的澄清或者</w:t>
      </w:r>
      <w:r>
        <w:rPr>
          <w:rFonts w:ascii="宋体" w:hAnsi="宋体" w:eastAsia="宋体" w:cs="宋体"/>
          <w:spacing w:val="-10"/>
          <w:sz w:val="23"/>
          <w:szCs w:val="23"/>
        </w:rPr>
        <w:t>修改。</w:t>
      </w:r>
      <w:r>
        <w:rPr>
          <w:rFonts w:ascii="宋体" w:hAnsi="宋体" w:eastAsia="宋体" w:cs="宋体"/>
          <w:spacing w:val="-6"/>
          <w:sz w:val="23"/>
          <w:szCs w:val="23"/>
        </w:rPr>
        <w:t>澄</w:t>
      </w:r>
      <w:r>
        <w:rPr>
          <w:rFonts w:ascii="宋体" w:hAnsi="宋体" w:eastAsia="宋体" w:cs="宋体"/>
          <w:spacing w:val="-5"/>
          <w:sz w:val="23"/>
          <w:szCs w:val="23"/>
        </w:rPr>
        <w:t>清或者修改的内容可能影响响应文件编制的，采购人或者</w:t>
      </w:r>
      <w:r>
        <w:rPr>
          <w:rFonts w:hint="eastAsia" w:ascii="宋体" w:hAnsi="宋体" w:eastAsia="宋体" w:cs="宋体"/>
          <w:spacing w:val="-5"/>
          <w:sz w:val="23"/>
          <w:szCs w:val="23"/>
          <w:lang w:eastAsia="zh-CN"/>
        </w:rPr>
        <w:t>代理机构</w:t>
      </w:r>
      <w:r>
        <w:rPr>
          <w:rFonts w:ascii="宋体" w:hAnsi="宋体" w:eastAsia="宋体" w:cs="宋体"/>
          <w:spacing w:val="-5"/>
          <w:sz w:val="23"/>
          <w:szCs w:val="23"/>
        </w:rPr>
        <w:t>应当</w:t>
      </w:r>
      <w:r>
        <w:rPr>
          <w:rFonts w:ascii="宋体" w:hAnsi="宋体" w:eastAsia="宋体" w:cs="宋体"/>
          <w:spacing w:val="-14"/>
          <w:sz w:val="23"/>
          <w:szCs w:val="23"/>
        </w:rPr>
        <w:t>在</w:t>
      </w:r>
      <w:r>
        <w:rPr>
          <w:rFonts w:ascii="宋体" w:hAnsi="宋体" w:eastAsia="宋体" w:cs="宋体"/>
          <w:spacing w:val="-8"/>
          <w:sz w:val="23"/>
          <w:szCs w:val="23"/>
        </w:rPr>
        <w:t>提交响应文件截止时间至少3个工作日前，以书面形式通知所有获取询价通知书的</w:t>
      </w:r>
      <w:r>
        <w:rPr>
          <w:rFonts w:ascii="宋体" w:hAnsi="宋体" w:eastAsia="宋体" w:cs="宋体"/>
          <w:spacing w:val="-12"/>
          <w:sz w:val="23"/>
          <w:szCs w:val="23"/>
        </w:rPr>
        <w:t>潜</w:t>
      </w:r>
      <w:r>
        <w:rPr>
          <w:rFonts w:ascii="宋体" w:hAnsi="宋体" w:eastAsia="宋体" w:cs="宋体"/>
          <w:spacing w:val="-8"/>
          <w:sz w:val="23"/>
          <w:szCs w:val="23"/>
        </w:rPr>
        <w:t>在供应商；不足3个工作日的，采购人或者</w:t>
      </w:r>
      <w:r>
        <w:rPr>
          <w:rFonts w:hint="eastAsia" w:ascii="宋体" w:hAnsi="宋体" w:eastAsia="宋体" w:cs="宋体"/>
          <w:spacing w:val="-8"/>
          <w:sz w:val="23"/>
          <w:szCs w:val="23"/>
          <w:lang w:eastAsia="zh-CN"/>
        </w:rPr>
        <w:t>代理机构</w:t>
      </w:r>
      <w:r>
        <w:rPr>
          <w:rFonts w:ascii="宋体" w:hAnsi="宋体" w:eastAsia="宋体" w:cs="宋体"/>
          <w:spacing w:val="-8"/>
          <w:sz w:val="23"/>
          <w:szCs w:val="23"/>
        </w:rPr>
        <w:t>应当顺延提交响应文件的</w:t>
      </w:r>
      <w:r>
        <w:rPr>
          <w:rFonts w:ascii="宋体" w:hAnsi="宋体" w:eastAsia="宋体" w:cs="宋体"/>
          <w:spacing w:val="-6"/>
          <w:sz w:val="23"/>
          <w:szCs w:val="23"/>
        </w:rPr>
        <w:t>截</w:t>
      </w:r>
      <w:r>
        <w:rPr>
          <w:rFonts w:ascii="宋体" w:hAnsi="宋体" w:eastAsia="宋体" w:cs="宋体"/>
          <w:spacing w:val="-4"/>
          <w:sz w:val="23"/>
          <w:szCs w:val="23"/>
        </w:rPr>
        <w:t>止</w:t>
      </w:r>
      <w:r>
        <w:rPr>
          <w:rFonts w:ascii="宋体" w:hAnsi="宋体" w:eastAsia="宋体" w:cs="宋体"/>
          <w:spacing w:val="-3"/>
          <w:sz w:val="23"/>
          <w:szCs w:val="23"/>
        </w:rPr>
        <w:t>时间。</w:t>
      </w:r>
    </w:p>
    <w:p w14:paraId="2D22EF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textAlignment w:val="baseline"/>
        <w:outlineLvl w:val="9"/>
        <w:rPr>
          <w:rFonts w:ascii="宋体" w:hAnsi="宋体" w:eastAsia="宋体" w:cs="宋体"/>
          <w:sz w:val="23"/>
          <w:szCs w:val="23"/>
        </w:rPr>
      </w:pPr>
      <w:r>
        <w:rPr>
          <w:rFonts w:ascii="宋体" w:hAnsi="宋体" w:eastAsia="宋体" w:cs="宋体"/>
          <w:spacing w:val="-20"/>
          <w:sz w:val="23"/>
          <w:szCs w:val="23"/>
        </w:rPr>
        <w:t>10.</w:t>
      </w:r>
      <w:r>
        <w:rPr>
          <w:rFonts w:ascii="宋体" w:hAnsi="宋体" w:eastAsia="宋体" w:cs="宋体"/>
          <w:spacing w:val="-11"/>
          <w:sz w:val="23"/>
          <w:szCs w:val="23"/>
        </w:rPr>
        <w:t>2</w:t>
      </w:r>
      <w:r>
        <w:rPr>
          <w:rFonts w:ascii="宋体" w:hAnsi="宋体" w:eastAsia="宋体" w:cs="宋体"/>
          <w:spacing w:val="-10"/>
          <w:sz w:val="23"/>
          <w:szCs w:val="23"/>
        </w:rPr>
        <w:t>询价通知书的澄清、修改均由</w:t>
      </w:r>
      <w:r>
        <w:rPr>
          <w:rFonts w:hint="eastAsia" w:ascii="宋体" w:hAnsi="宋体" w:eastAsia="宋体" w:cs="宋体"/>
          <w:spacing w:val="-10"/>
          <w:sz w:val="23"/>
          <w:szCs w:val="23"/>
          <w:lang w:eastAsia="zh-CN"/>
        </w:rPr>
        <w:t>代理机构</w:t>
      </w:r>
      <w:r>
        <w:rPr>
          <w:rFonts w:ascii="宋体" w:hAnsi="宋体" w:eastAsia="宋体" w:cs="宋体"/>
          <w:spacing w:val="-10"/>
          <w:sz w:val="23"/>
          <w:szCs w:val="23"/>
        </w:rPr>
        <w:t>通过本须知第6条约定的信息发布方式</w:t>
      </w:r>
      <w:r>
        <w:rPr>
          <w:rFonts w:ascii="宋体" w:hAnsi="宋体" w:eastAsia="宋体" w:cs="宋体"/>
          <w:spacing w:val="-7"/>
          <w:sz w:val="23"/>
          <w:szCs w:val="23"/>
        </w:rPr>
        <w:t>和</w:t>
      </w:r>
      <w:r>
        <w:rPr>
          <w:rFonts w:ascii="宋体" w:hAnsi="宋体" w:eastAsia="宋体" w:cs="宋体"/>
          <w:spacing w:val="-5"/>
          <w:sz w:val="23"/>
          <w:szCs w:val="23"/>
        </w:rPr>
        <w:t>渠道，以更正公告形式发布。更正公告的内容为询价通知书的组成部分，当</w:t>
      </w:r>
      <w:r>
        <w:rPr>
          <w:rFonts w:ascii="宋体" w:hAnsi="宋体" w:eastAsia="宋体" w:cs="宋体"/>
          <w:spacing w:val="-18"/>
          <w:sz w:val="23"/>
          <w:szCs w:val="23"/>
        </w:rPr>
        <w:t>询价</w:t>
      </w:r>
      <w:r>
        <w:rPr>
          <w:rFonts w:ascii="宋体" w:hAnsi="宋体" w:eastAsia="宋体" w:cs="宋体"/>
          <w:spacing w:val="-9"/>
          <w:sz w:val="23"/>
          <w:szCs w:val="23"/>
        </w:rPr>
        <w:t>通知书与更正公告就同一内容的表述不一致时，以最后发布的更正公告内容为准。</w:t>
      </w:r>
      <w:r>
        <w:rPr>
          <w:rFonts w:ascii="宋体" w:hAnsi="宋体" w:eastAsia="宋体" w:cs="宋体"/>
          <w:spacing w:val="-10"/>
          <w:sz w:val="23"/>
          <w:szCs w:val="23"/>
        </w:rPr>
        <w:t>延长提</w:t>
      </w:r>
      <w:r>
        <w:rPr>
          <w:rFonts w:ascii="宋体" w:hAnsi="宋体" w:eastAsia="宋体" w:cs="宋体"/>
          <w:spacing w:val="-7"/>
          <w:sz w:val="23"/>
          <w:szCs w:val="23"/>
        </w:rPr>
        <w:t>交</w:t>
      </w:r>
      <w:r>
        <w:rPr>
          <w:rFonts w:ascii="宋体" w:hAnsi="宋体" w:eastAsia="宋体" w:cs="宋体"/>
          <w:spacing w:val="-5"/>
          <w:sz w:val="23"/>
          <w:szCs w:val="23"/>
        </w:rPr>
        <w:t>响应文件截止时间的，延长后的具体提交响应文件截止时间以最后发布的更</w:t>
      </w:r>
      <w:r>
        <w:rPr>
          <w:rFonts w:ascii="宋体" w:hAnsi="宋体" w:eastAsia="宋体" w:cs="宋体"/>
          <w:spacing w:val="-10"/>
          <w:sz w:val="23"/>
          <w:szCs w:val="23"/>
        </w:rPr>
        <w:t>正公告</w:t>
      </w:r>
      <w:r>
        <w:rPr>
          <w:rFonts w:ascii="宋体" w:hAnsi="宋体" w:eastAsia="宋体" w:cs="宋体"/>
          <w:spacing w:val="-7"/>
          <w:sz w:val="23"/>
          <w:szCs w:val="23"/>
        </w:rPr>
        <w:t>中</w:t>
      </w:r>
      <w:r>
        <w:rPr>
          <w:rFonts w:ascii="宋体" w:hAnsi="宋体" w:eastAsia="宋体" w:cs="宋体"/>
          <w:spacing w:val="-5"/>
          <w:sz w:val="23"/>
          <w:szCs w:val="23"/>
        </w:rPr>
        <w:t>的规定为准。采购人或者</w:t>
      </w:r>
      <w:r>
        <w:rPr>
          <w:rFonts w:hint="eastAsia" w:ascii="宋体" w:hAnsi="宋体" w:eastAsia="宋体" w:cs="宋体"/>
          <w:spacing w:val="-5"/>
          <w:sz w:val="23"/>
          <w:szCs w:val="23"/>
          <w:lang w:eastAsia="zh-CN"/>
        </w:rPr>
        <w:t>代理机构</w:t>
      </w:r>
      <w:r>
        <w:rPr>
          <w:rFonts w:ascii="宋体" w:hAnsi="宋体" w:eastAsia="宋体" w:cs="宋体"/>
          <w:spacing w:val="-5"/>
          <w:sz w:val="23"/>
          <w:szCs w:val="23"/>
        </w:rPr>
        <w:t>和供应商的权利及义务将受到新的截</w:t>
      </w:r>
      <w:r>
        <w:rPr>
          <w:rFonts w:ascii="宋体" w:hAnsi="宋体" w:eastAsia="宋体" w:cs="宋体"/>
          <w:spacing w:val="-10"/>
          <w:sz w:val="23"/>
          <w:szCs w:val="23"/>
        </w:rPr>
        <w:t>止期的</w:t>
      </w:r>
      <w:r>
        <w:rPr>
          <w:rFonts w:ascii="宋体" w:hAnsi="宋体" w:eastAsia="宋体" w:cs="宋体"/>
          <w:spacing w:val="-7"/>
          <w:sz w:val="23"/>
          <w:szCs w:val="23"/>
        </w:rPr>
        <w:t>约</w:t>
      </w:r>
      <w:r>
        <w:rPr>
          <w:rFonts w:ascii="宋体" w:hAnsi="宋体" w:eastAsia="宋体" w:cs="宋体"/>
          <w:spacing w:val="-5"/>
          <w:sz w:val="23"/>
          <w:szCs w:val="23"/>
        </w:rPr>
        <w:t>束。如更正公告有重新发布电子询价通知书的，供应商应下载最新发布的电</w:t>
      </w:r>
      <w:r>
        <w:rPr>
          <w:rFonts w:ascii="宋体" w:hAnsi="宋体" w:eastAsia="宋体" w:cs="宋体"/>
          <w:spacing w:val="-10"/>
          <w:sz w:val="23"/>
          <w:szCs w:val="23"/>
        </w:rPr>
        <w:t>子询价</w:t>
      </w:r>
      <w:r>
        <w:rPr>
          <w:rFonts w:ascii="宋体" w:hAnsi="宋体" w:eastAsia="宋体" w:cs="宋体"/>
          <w:spacing w:val="-7"/>
          <w:sz w:val="23"/>
          <w:szCs w:val="23"/>
        </w:rPr>
        <w:t>通</w:t>
      </w:r>
      <w:r>
        <w:rPr>
          <w:rFonts w:ascii="宋体" w:hAnsi="宋体" w:eastAsia="宋体" w:cs="宋体"/>
          <w:spacing w:val="-5"/>
          <w:sz w:val="23"/>
          <w:szCs w:val="23"/>
        </w:rPr>
        <w:t>知书制作响应文件。未按照重新发布的询价通知书编制响应文件的，是供应</w:t>
      </w:r>
      <w:r>
        <w:rPr>
          <w:rFonts w:ascii="宋体" w:hAnsi="宋体" w:eastAsia="宋体" w:cs="宋体"/>
          <w:spacing w:val="-4"/>
          <w:sz w:val="23"/>
          <w:szCs w:val="23"/>
        </w:rPr>
        <w:t>商的风险。</w:t>
      </w:r>
    </w:p>
    <w:p w14:paraId="1613DB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outlineLvl w:val="9"/>
        <w:rPr>
          <w:rFonts w:ascii="宋体" w:hAnsi="宋体" w:eastAsia="宋体" w:cs="宋体"/>
          <w:sz w:val="23"/>
          <w:szCs w:val="23"/>
        </w:rPr>
      </w:pPr>
      <w:r>
        <w:rPr>
          <w:rFonts w:ascii="宋体" w:hAnsi="宋体" w:eastAsia="宋体" w:cs="宋体"/>
          <w:spacing w:val="-16"/>
          <w:sz w:val="23"/>
          <w:szCs w:val="23"/>
        </w:rPr>
        <w:t>10</w:t>
      </w:r>
      <w:r>
        <w:rPr>
          <w:rFonts w:ascii="宋体" w:hAnsi="宋体" w:eastAsia="宋体" w:cs="宋体"/>
          <w:spacing w:val="-9"/>
          <w:sz w:val="23"/>
          <w:szCs w:val="23"/>
        </w:rPr>
        <w:t>.</w:t>
      </w:r>
      <w:r>
        <w:rPr>
          <w:rFonts w:ascii="宋体" w:hAnsi="宋体" w:eastAsia="宋体" w:cs="宋体"/>
          <w:spacing w:val="-8"/>
          <w:sz w:val="23"/>
          <w:szCs w:val="23"/>
        </w:rPr>
        <w:t>3除上述规定以外的其他任何澄清、修改方式及澄清、修改内容均属无效，不</w:t>
      </w:r>
      <w:r>
        <w:rPr>
          <w:rFonts w:ascii="宋体" w:hAnsi="宋体" w:eastAsia="宋体" w:cs="宋体"/>
          <w:spacing w:val="-10"/>
          <w:sz w:val="23"/>
          <w:szCs w:val="23"/>
        </w:rPr>
        <w:t>得作为</w:t>
      </w:r>
      <w:r>
        <w:rPr>
          <w:rFonts w:ascii="宋体" w:hAnsi="宋体" w:eastAsia="宋体" w:cs="宋体"/>
          <w:spacing w:val="-8"/>
          <w:sz w:val="23"/>
          <w:szCs w:val="23"/>
        </w:rPr>
        <w:t>编</w:t>
      </w:r>
      <w:r>
        <w:rPr>
          <w:rFonts w:ascii="宋体" w:hAnsi="宋体" w:eastAsia="宋体" w:cs="宋体"/>
          <w:spacing w:val="-5"/>
          <w:sz w:val="23"/>
          <w:szCs w:val="23"/>
        </w:rPr>
        <w:t>制响应文件的依据，否则，由此导致的风险由供应商自行承担，</w:t>
      </w:r>
      <w:r>
        <w:rPr>
          <w:rFonts w:hint="eastAsia" w:ascii="宋体" w:hAnsi="宋体" w:eastAsia="宋体" w:cs="宋体"/>
          <w:spacing w:val="-5"/>
          <w:sz w:val="23"/>
          <w:szCs w:val="23"/>
          <w:lang w:eastAsia="zh-CN"/>
        </w:rPr>
        <w:t>代理机构</w:t>
      </w:r>
      <w:r>
        <w:rPr>
          <w:rFonts w:ascii="宋体" w:hAnsi="宋体" w:eastAsia="宋体" w:cs="宋体"/>
          <w:spacing w:val="-5"/>
          <w:sz w:val="23"/>
          <w:szCs w:val="23"/>
        </w:rPr>
        <w:t>不承担任何责任。</w:t>
      </w:r>
    </w:p>
    <w:p w14:paraId="794AD4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ascii="Arial"/>
          <w:sz w:val="21"/>
        </w:rPr>
      </w:pPr>
    </w:p>
    <w:p w14:paraId="07CA08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textAlignment w:val="baseline"/>
        <w:outlineLvl w:val="1"/>
        <w:rPr>
          <w:rFonts w:ascii="黑体" w:hAnsi="黑体" w:eastAsia="黑体" w:cs="黑体"/>
          <w:sz w:val="29"/>
          <w:szCs w:val="29"/>
        </w:rPr>
      </w:pPr>
      <w:bookmarkStart w:id="52" w:name="_Toc8639"/>
      <w:r>
        <w:rPr>
          <w:rFonts w:ascii="黑体" w:hAnsi="黑体" w:eastAsia="黑体" w:cs="黑体"/>
          <w:spacing w:val="-6"/>
          <w:sz w:val="29"/>
          <w:szCs w:val="29"/>
        </w:rPr>
        <w:t>三、响应文</w:t>
      </w:r>
      <w:r>
        <w:rPr>
          <w:rFonts w:ascii="黑体" w:hAnsi="黑体" w:eastAsia="黑体" w:cs="黑体"/>
          <w:spacing w:val="-5"/>
          <w:sz w:val="29"/>
          <w:szCs w:val="29"/>
        </w:rPr>
        <w:t>件</w:t>
      </w:r>
      <w:bookmarkEnd w:id="52"/>
    </w:p>
    <w:p w14:paraId="6C5362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6" w:firstLineChars="200"/>
        <w:textAlignment w:val="baseline"/>
        <w:outlineLvl w:val="9"/>
        <w:rPr>
          <w:rFonts w:ascii="宋体" w:hAnsi="宋体" w:eastAsia="宋体" w:cs="宋体"/>
          <w:sz w:val="23"/>
          <w:szCs w:val="23"/>
        </w:rPr>
      </w:pPr>
      <w:r>
        <w:rPr>
          <w:rFonts w:ascii="宋体" w:hAnsi="宋体" w:eastAsia="宋体" w:cs="宋体"/>
          <w:b/>
          <w:bCs/>
          <w:spacing w:val="-9"/>
          <w:position w:val="1"/>
          <w:sz w:val="23"/>
          <w:szCs w:val="23"/>
        </w:rPr>
        <w:t>1</w:t>
      </w:r>
      <w:r>
        <w:rPr>
          <w:rFonts w:ascii="宋体" w:hAnsi="宋体" w:eastAsia="宋体" w:cs="宋体"/>
          <w:b/>
          <w:bCs/>
          <w:spacing w:val="-6"/>
          <w:position w:val="1"/>
          <w:sz w:val="23"/>
          <w:szCs w:val="23"/>
        </w:rPr>
        <w:t>1.响应文件的制作</w:t>
      </w:r>
    </w:p>
    <w:p w14:paraId="5A104D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outlineLvl w:val="9"/>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8"/>
          <w:sz w:val="23"/>
          <w:szCs w:val="23"/>
        </w:rPr>
        <w:t>1.1供应商应当在</w:t>
      </w:r>
      <w:r>
        <w:rPr>
          <w:rFonts w:hint="eastAsia" w:ascii="宋体" w:hAnsi="宋体" w:eastAsia="宋体" w:cs="宋体"/>
          <w:spacing w:val="-5"/>
          <w:sz w:val="23"/>
          <w:szCs w:val="23"/>
          <w:lang w:eastAsia="zh-CN"/>
        </w:rPr>
        <w:t>政采云平台</w:t>
      </w:r>
      <w:r>
        <w:rPr>
          <w:rFonts w:ascii="宋体" w:hAnsi="宋体" w:eastAsia="宋体" w:cs="宋体"/>
          <w:spacing w:val="-8"/>
          <w:sz w:val="23"/>
          <w:szCs w:val="23"/>
        </w:rPr>
        <w:t>下载</w:t>
      </w:r>
      <w:r>
        <w:rPr>
          <w:rFonts w:hint="eastAsia" w:ascii="宋体" w:hAnsi="宋体" w:eastAsia="宋体" w:cs="宋体"/>
          <w:spacing w:val="-8"/>
          <w:sz w:val="23"/>
          <w:szCs w:val="23"/>
          <w:lang w:val="en-US" w:eastAsia="zh-CN"/>
        </w:rPr>
        <w:t>投标文件制作工具</w:t>
      </w:r>
      <w:r>
        <w:rPr>
          <w:rFonts w:ascii="宋体" w:hAnsi="宋体" w:eastAsia="宋体" w:cs="宋体"/>
          <w:spacing w:val="-6"/>
          <w:sz w:val="23"/>
          <w:szCs w:val="23"/>
        </w:rPr>
        <w:t>，通过软件制作、生成响应文件。</w:t>
      </w:r>
    </w:p>
    <w:p w14:paraId="5BB67D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outlineLvl w:val="9"/>
        <w:rPr>
          <w:rFonts w:ascii="宋体" w:hAnsi="宋体" w:eastAsia="宋体" w:cs="宋体"/>
          <w:sz w:val="23"/>
          <w:szCs w:val="23"/>
        </w:rPr>
      </w:pPr>
      <w:r>
        <w:rPr>
          <w:rFonts w:ascii="宋体" w:hAnsi="宋体" w:eastAsia="宋体" w:cs="宋体"/>
          <w:spacing w:val="-8"/>
          <w:sz w:val="23"/>
          <w:szCs w:val="23"/>
        </w:rPr>
        <w:t>11.2供应商制作电子响应文件时应使用本单位蓝色C</w:t>
      </w:r>
      <w:r>
        <w:rPr>
          <w:rFonts w:ascii="宋体" w:hAnsi="宋体" w:eastAsia="宋体" w:cs="宋体"/>
          <w:spacing w:val="-1"/>
          <w:sz w:val="23"/>
          <w:szCs w:val="23"/>
        </w:rPr>
        <w:t>A</w:t>
      </w:r>
      <w:r>
        <w:rPr>
          <w:rFonts w:ascii="宋体" w:hAnsi="宋体" w:eastAsia="宋体" w:cs="宋体"/>
          <w:spacing w:val="-8"/>
          <w:sz w:val="23"/>
          <w:szCs w:val="23"/>
        </w:rPr>
        <w:t>数字证书</w:t>
      </w:r>
      <w:r>
        <w:rPr>
          <w:rFonts w:hint="eastAsia" w:ascii="宋体" w:hAnsi="宋体" w:eastAsia="宋体" w:cs="宋体"/>
          <w:spacing w:val="-8"/>
          <w:sz w:val="23"/>
          <w:szCs w:val="23"/>
          <w:lang w:eastAsia="zh-CN"/>
        </w:rPr>
        <w:t>（</w:t>
      </w:r>
      <w:r>
        <w:rPr>
          <w:rFonts w:ascii="宋体" w:hAnsi="宋体" w:eastAsia="宋体" w:cs="宋体"/>
          <w:spacing w:val="-8"/>
          <w:sz w:val="23"/>
          <w:szCs w:val="23"/>
        </w:rPr>
        <w:t>企业锁</w:t>
      </w:r>
      <w:r>
        <w:rPr>
          <w:rFonts w:hint="eastAsia" w:ascii="宋体" w:hAnsi="宋体" w:eastAsia="宋体" w:cs="宋体"/>
          <w:spacing w:val="-8"/>
          <w:sz w:val="23"/>
          <w:szCs w:val="23"/>
          <w:lang w:eastAsia="zh-CN"/>
        </w:rPr>
        <w:t>）</w:t>
      </w:r>
      <w:r>
        <w:rPr>
          <w:rFonts w:ascii="宋体" w:hAnsi="宋体" w:eastAsia="宋体" w:cs="宋体"/>
          <w:spacing w:val="-8"/>
          <w:sz w:val="23"/>
          <w:szCs w:val="23"/>
        </w:rPr>
        <w:t>，打开</w:t>
      </w:r>
      <w:r>
        <w:rPr>
          <w:rFonts w:hint="eastAsia" w:ascii="宋体" w:hAnsi="宋体" w:eastAsia="宋体" w:cs="宋体"/>
          <w:spacing w:val="-5"/>
          <w:sz w:val="23"/>
          <w:szCs w:val="23"/>
          <w:lang w:eastAsia="zh-CN"/>
        </w:rPr>
        <w:t>投标文件制作工具</w:t>
      </w:r>
      <w:r>
        <w:rPr>
          <w:rFonts w:ascii="宋体" w:hAnsi="宋体" w:eastAsia="宋体" w:cs="宋体"/>
          <w:spacing w:val="-5"/>
          <w:sz w:val="23"/>
          <w:szCs w:val="23"/>
        </w:rPr>
        <w:t>，导入电子询价通知书，按照询价通知书文件的</w:t>
      </w:r>
      <w:r>
        <w:rPr>
          <w:rFonts w:ascii="宋体" w:hAnsi="宋体" w:eastAsia="宋体" w:cs="宋体"/>
          <w:sz w:val="23"/>
          <w:szCs w:val="23"/>
        </w:rPr>
        <w:t>要</w:t>
      </w:r>
      <w:r>
        <w:rPr>
          <w:rFonts w:ascii="宋体" w:hAnsi="宋体" w:eastAsia="宋体" w:cs="宋体"/>
          <w:spacing w:val="-5"/>
          <w:sz w:val="23"/>
          <w:szCs w:val="23"/>
        </w:rPr>
        <w:t>求和</w:t>
      </w:r>
      <w:r>
        <w:rPr>
          <w:rFonts w:hint="eastAsia" w:ascii="宋体" w:hAnsi="宋体" w:eastAsia="宋体" w:cs="宋体"/>
          <w:spacing w:val="-5"/>
          <w:sz w:val="23"/>
          <w:szCs w:val="23"/>
          <w:lang w:eastAsia="zh-CN"/>
        </w:rPr>
        <w:t>投标文件制作工具</w:t>
      </w:r>
      <w:r>
        <w:rPr>
          <w:rFonts w:ascii="宋体" w:hAnsi="宋体" w:eastAsia="宋体" w:cs="宋体"/>
          <w:spacing w:val="-5"/>
          <w:sz w:val="23"/>
          <w:szCs w:val="23"/>
        </w:rPr>
        <w:t>的提示编制电子响应文件，保证目录清晰、</w:t>
      </w:r>
      <w:r>
        <w:rPr>
          <w:rFonts w:ascii="宋体" w:hAnsi="宋体" w:eastAsia="宋体" w:cs="宋体"/>
          <w:sz w:val="23"/>
          <w:szCs w:val="23"/>
        </w:rPr>
        <w:t>内</w:t>
      </w:r>
      <w:r>
        <w:rPr>
          <w:rFonts w:ascii="宋体" w:hAnsi="宋体" w:eastAsia="宋体" w:cs="宋体"/>
          <w:spacing w:val="-8"/>
          <w:sz w:val="23"/>
          <w:szCs w:val="23"/>
        </w:rPr>
        <w:t>容</w:t>
      </w:r>
      <w:r>
        <w:rPr>
          <w:rFonts w:ascii="宋体" w:hAnsi="宋体" w:eastAsia="宋体" w:cs="宋体"/>
          <w:spacing w:val="-6"/>
          <w:sz w:val="23"/>
          <w:szCs w:val="23"/>
        </w:rPr>
        <w:t>完整。未按询价通知书的要求编制响应文件的，是供应商的风险。</w:t>
      </w:r>
    </w:p>
    <w:p w14:paraId="4B5A09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outlineLvl w:val="9"/>
        <w:rPr>
          <w:rFonts w:ascii="宋体" w:hAnsi="宋体" w:eastAsia="宋体" w:cs="宋体"/>
          <w:sz w:val="23"/>
          <w:szCs w:val="23"/>
        </w:rPr>
      </w:pPr>
      <w:r>
        <w:rPr>
          <w:rFonts w:ascii="宋体" w:hAnsi="宋体" w:eastAsia="宋体" w:cs="宋体"/>
          <w:spacing w:val="-16"/>
          <w:sz w:val="23"/>
          <w:szCs w:val="23"/>
        </w:rPr>
        <w:t>11</w:t>
      </w:r>
      <w:r>
        <w:rPr>
          <w:rFonts w:ascii="宋体" w:hAnsi="宋体" w:eastAsia="宋体" w:cs="宋体"/>
          <w:spacing w:val="-9"/>
          <w:sz w:val="23"/>
          <w:szCs w:val="23"/>
        </w:rPr>
        <w:t>.</w:t>
      </w:r>
      <w:r>
        <w:rPr>
          <w:rFonts w:ascii="宋体" w:hAnsi="宋体" w:eastAsia="宋体" w:cs="宋体"/>
          <w:spacing w:val="-8"/>
          <w:sz w:val="23"/>
          <w:szCs w:val="23"/>
        </w:rPr>
        <w:t>3询价通知书内容分多个采购包的，供应商应当按采购包分别编制独立的响应</w:t>
      </w:r>
      <w:r>
        <w:rPr>
          <w:rFonts w:ascii="宋体" w:hAnsi="宋体" w:eastAsia="宋体" w:cs="宋体"/>
          <w:spacing w:val="-10"/>
          <w:sz w:val="23"/>
          <w:szCs w:val="23"/>
        </w:rPr>
        <w:t>文</w:t>
      </w:r>
      <w:r>
        <w:rPr>
          <w:rFonts w:ascii="宋体" w:hAnsi="宋体" w:eastAsia="宋体" w:cs="宋体"/>
          <w:spacing w:val="-6"/>
          <w:sz w:val="23"/>
          <w:szCs w:val="23"/>
        </w:rPr>
        <w:t>件，并按采购包分别提交响应文件。</w:t>
      </w:r>
    </w:p>
    <w:p w14:paraId="5361CD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outlineLvl w:val="9"/>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0"/>
          <w:sz w:val="23"/>
          <w:szCs w:val="23"/>
        </w:rPr>
        <w:t>1</w:t>
      </w:r>
      <w:r>
        <w:rPr>
          <w:rFonts w:ascii="宋体" w:hAnsi="宋体" w:eastAsia="宋体" w:cs="宋体"/>
          <w:spacing w:val="-8"/>
          <w:sz w:val="23"/>
          <w:szCs w:val="23"/>
        </w:rPr>
        <w:t>.4电子响应文件签章完成后，生成加密和非加密的电子响应文件。经数字证书</w:t>
      </w:r>
      <w:r>
        <w:rPr>
          <w:rFonts w:ascii="宋体" w:hAnsi="宋体" w:eastAsia="宋体" w:cs="宋体"/>
          <w:spacing w:val="-10"/>
          <w:sz w:val="23"/>
          <w:szCs w:val="23"/>
        </w:rPr>
        <w:t>加密的</w:t>
      </w:r>
      <w:r>
        <w:rPr>
          <w:rFonts w:ascii="宋体" w:hAnsi="宋体" w:eastAsia="宋体" w:cs="宋体"/>
          <w:spacing w:val="-7"/>
          <w:sz w:val="23"/>
          <w:szCs w:val="23"/>
        </w:rPr>
        <w:t>响</w:t>
      </w:r>
      <w:r>
        <w:rPr>
          <w:rFonts w:ascii="宋体" w:hAnsi="宋体" w:eastAsia="宋体" w:cs="宋体"/>
          <w:spacing w:val="-5"/>
          <w:sz w:val="23"/>
          <w:szCs w:val="23"/>
        </w:rPr>
        <w:t>应文件必须在递交响应文件截止时间前完成上传，加密和解密必须使用同一</w:t>
      </w:r>
      <w:r>
        <w:rPr>
          <w:rFonts w:ascii="宋体" w:hAnsi="宋体" w:eastAsia="宋体" w:cs="宋体"/>
          <w:spacing w:val="-6"/>
          <w:sz w:val="23"/>
          <w:szCs w:val="23"/>
        </w:rPr>
        <w:t>数</w:t>
      </w:r>
      <w:r>
        <w:rPr>
          <w:rFonts w:ascii="宋体" w:hAnsi="宋体" w:eastAsia="宋体" w:cs="宋体"/>
          <w:spacing w:val="-4"/>
          <w:sz w:val="23"/>
          <w:szCs w:val="23"/>
        </w:rPr>
        <w:t>字证书。</w:t>
      </w:r>
    </w:p>
    <w:p w14:paraId="1CFC81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outlineLvl w:val="9"/>
        <w:rPr>
          <w:rFonts w:ascii="宋体" w:hAnsi="宋体" w:eastAsia="宋体" w:cs="宋体"/>
          <w:sz w:val="23"/>
          <w:szCs w:val="23"/>
        </w:rPr>
      </w:pPr>
      <w:r>
        <w:rPr>
          <w:rFonts w:ascii="宋体" w:hAnsi="宋体" w:eastAsia="宋体" w:cs="宋体"/>
          <w:spacing w:val="-16"/>
          <w:sz w:val="23"/>
          <w:szCs w:val="23"/>
        </w:rPr>
        <w:t>11</w:t>
      </w:r>
      <w:r>
        <w:rPr>
          <w:rFonts w:ascii="宋体" w:hAnsi="宋体" w:eastAsia="宋体" w:cs="宋体"/>
          <w:spacing w:val="-9"/>
          <w:sz w:val="23"/>
          <w:szCs w:val="23"/>
        </w:rPr>
        <w:t>.</w:t>
      </w:r>
      <w:r>
        <w:rPr>
          <w:rFonts w:ascii="宋体" w:hAnsi="宋体" w:eastAsia="宋体" w:cs="宋体"/>
          <w:spacing w:val="-8"/>
          <w:sz w:val="23"/>
          <w:szCs w:val="23"/>
        </w:rPr>
        <w:t>5提交电子响应文件截止时间前出现下列情形的，供应商必须对响应文件重新</w:t>
      </w:r>
      <w:r>
        <w:rPr>
          <w:rFonts w:ascii="宋体" w:hAnsi="宋体" w:eastAsia="宋体" w:cs="宋体"/>
          <w:spacing w:val="-10"/>
          <w:sz w:val="23"/>
          <w:szCs w:val="23"/>
        </w:rPr>
        <w:t>电子签</w:t>
      </w:r>
      <w:r>
        <w:rPr>
          <w:rFonts w:ascii="宋体" w:hAnsi="宋体" w:eastAsia="宋体" w:cs="宋体"/>
          <w:spacing w:val="-9"/>
          <w:sz w:val="23"/>
          <w:szCs w:val="23"/>
        </w:rPr>
        <w:t>章</w:t>
      </w:r>
      <w:r>
        <w:rPr>
          <w:rFonts w:ascii="宋体" w:hAnsi="宋体" w:eastAsia="宋体" w:cs="宋体"/>
          <w:spacing w:val="-5"/>
          <w:sz w:val="23"/>
          <w:szCs w:val="23"/>
        </w:rPr>
        <w:t>和生成响应文件，并在递交响应文件截止时间之前上传至系统，否则无法完</w:t>
      </w:r>
      <w:r>
        <w:rPr>
          <w:rFonts w:ascii="宋体" w:hAnsi="宋体" w:eastAsia="宋体" w:cs="宋体"/>
          <w:spacing w:val="-6"/>
          <w:sz w:val="23"/>
          <w:szCs w:val="23"/>
        </w:rPr>
        <w:t>成</w:t>
      </w:r>
      <w:r>
        <w:rPr>
          <w:rFonts w:ascii="宋体" w:hAnsi="宋体" w:eastAsia="宋体" w:cs="宋体"/>
          <w:spacing w:val="-3"/>
          <w:sz w:val="23"/>
          <w:szCs w:val="23"/>
        </w:rPr>
        <w:t>解密：</w:t>
      </w:r>
    </w:p>
    <w:p w14:paraId="36854F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outlineLvl w:val="9"/>
        <w:rPr>
          <w:rFonts w:ascii="宋体" w:hAnsi="宋体" w:eastAsia="宋体" w:cs="宋体"/>
          <w:sz w:val="23"/>
          <w:szCs w:val="23"/>
        </w:rPr>
      </w:pPr>
      <w:r>
        <w:rPr>
          <w:rFonts w:ascii="宋体" w:hAnsi="宋体" w:eastAsia="宋体" w:cs="宋体"/>
          <w:spacing w:val="-6"/>
          <w:sz w:val="23"/>
          <w:szCs w:val="23"/>
        </w:rPr>
        <w:t>11.5.1数字证书到期后重新续期</w:t>
      </w:r>
      <w:r>
        <w:rPr>
          <w:rFonts w:ascii="宋体" w:hAnsi="宋体" w:eastAsia="宋体" w:cs="宋体"/>
          <w:spacing w:val="-5"/>
          <w:sz w:val="23"/>
          <w:szCs w:val="23"/>
        </w:rPr>
        <w:t>；</w:t>
      </w:r>
    </w:p>
    <w:p w14:paraId="5E52BA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outlineLvl w:val="9"/>
        <w:rPr>
          <w:rFonts w:ascii="宋体" w:hAnsi="宋体" w:eastAsia="宋体" w:cs="宋体"/>
          <w:sz w:val="23"/>
          <w:szCs w:val="23"/>
        </w:rPr>
      </w:pPr>
      <w:r>
        <w:rPr>
          <w:rFonts w:ascii="宋体" w:hAnsi="宋体" w:eastAsia="宋体" w:cs="宋体"/>
          <w:spacing w:val="-12"/>
          <w:sz w:val="23"/>
          <w:szCs w:val="23"/>
        </w:rPr>
        <w:t>11</w:t>
      </w:r>
      <w:r>
        <w:rPr>
          <w:rFonts w:ascii="宋体" w:hAnsi="宋体" w:eastAsia="宋体" w:cs="宋体"/>
          <w:spacing w:val="-7"/>
          <w:sz w:val="23"/>
          <w:szCs w:val="23"/>
        </w:rPr>
        <w:t>.</w:t>
      </w:r>
      <w:r>
        <w:rPr>
          <w:rFonts w:ascii="宋体" w:hAnsi="宋体" w:eastAsia="宋体" w:cs="宋体"/>
          <w:spacing w:val="-6"/>
          <w:sz w:val="23"/>
          <w:szCs w:val="23"/>
        </w:rPr>
        <w:t>5.2数字证书因遗失、损坏、企业信息变更等情况更换新证书。</w:t>
      </w:r>
    </w:p>
    <w:p w14:paraId="529798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ascii="宋体" w:hAnsi="宋体" w:eastAsia="宋体" w:cs="宋体"/>
          <w:sz w:val="23"/>
          <w:szCs w:val="23"/>
        </w:rPr>
      </w:pPr>
      <w:r>
        <w:rPr>
          <w:rFonts w:ascii="宋体" w:hAnsi="宋体" w:eastAsia="宋体" w:cs="宋体"/>
          <w:spacing w:val="-10"/>
          <w:sz w:val="23"/>
          <w:szCs w:val="23"/>
        </w:rPr>
        <w:t>供应</w:t>
      </w:r>
      <w:r>
        <w:rPr>
          <w:rFonts w:ascii="宋体" w:hAnsi="宋体" w:eastAsia="宋体" w:cs="宋体"/>
          <w:spacing w:val="-8"/>
          <w:sz w:val="23"/>
          <w:szCs w:val="23"/>
        </w:rPr>
        <w:t>商</w:t>
      </w:r>
      <w:r>
        <w:rPr>
          <w:rFonts w:ascii="宋体" w:hAnsi="宋体" w:eastAsia="宋体" w:cs="宋体"/>
          <w:spacing w:val="-5"/>
          <w:sz w:val="23"/>
          <w:szCs w:val="23"/>
        </w:rPr>
        <w:t>由于数字证书遗失、损坏、更换、续期等情况导致响应文件无法解密，由</w:t>
      </w:r>
      <w:r>
        <w:rPr>
          <w:rFonts w:ascii="宋体" w:hAnsi="宋体" w:eastAsia="宋体" w:cs="宋体"/>
          <w:spacing w:val="-10"/>
          <w:sz w:val="23"/>
          <w:szCs w:val="23"/>
        </w:rPr>
        <w:t>供</w:t>
      </w:r>
      <w:r>
        <w:rPr>
          <w:rFonts w:ascii="宋体" w:hAnsi="宋体" w:eastAsia="宋体" w:cs="宋体"/>
          <w:spacing w:val="-7"/>
          <w:sz w:val="23"/>
          <w:szCs w:val="23"/>
        </w:rPr>
        <w:t>应</w:t>
      </w:r>
      <w:r>
        <w:rPr>
          <w:rFonts w:ascii="宋体" w:hAnsi="宋体" w:eastAsia="宋体" w:cs="宋体"/>
          <w:spacing w:val="-5"/>
          <w:sz w:val="23"/>
          <w:szCs w:val="23"/>
        </w:rPr>
        <w:t>商自行承担责任。</w:t>
      </w:r>
    </w:p>
    <w:p w14:paraId="68B6CE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4" w:firstLineChars="200"/>
        <w:textAlignment w:val="baseline"/>
        <w:outlineLvl w:val="9"/>
        <w:rPr>
          <w:rFonts w:ascii="宋体" w:hAnsi="宋体" w:eastAsia="宋体" w:cs="宋体"/>
          <w:sz w:val="23"/>
          <w:szCs w:val="23"/>
        </w:rPr>
      </w:pPr>
      <w:r>
        <w:rPr>
          <w:rFonts w:ascii="宋体" w:hAnsi="宋体" w:eastAsia="宋体" w:cs="宋体"/>
          <w:b/>
          <w:bCs/>
          <w:spacing w:val="-12"/>
          <w:position w:val="1"/>
          <w:sz w:val="23"/>
          <w:szCs w:val="23"/>
        </w:rPr>
        <w:t>1</w:t>
      </w:r>
      <w:r>
        <w:rPr>
          <w:rFonts w:ascii="宋体" w:hAnsi="宋体" w:eastAsia="宋体" w:cs="宋体"/>
          <w:b/>
          <w:bCs/>
          <w:spacing w:val="-10"/>
          <w:position w:val="1"/>
          <w:sz w:val="23"/>
          <w:szCs w:val="23"/>
        </w:rPr>
        <w:t>2</w:t>
      </w:r>
      <w:r>
        <w:rPr>
          <w:rFonts w:ascii="宋体" w:hAnsi="宋体" w:eastAsia="宋体" w:cs="宋体"/>
          <w:b/>
          <w:bCs/>
          <w:spacing w:val="-6"/>
          <w:position w:val="1"/>
          <w:sz w:val="23"/>
          <w:szCs w:val="23"/>
        </w:rPr>
        <w:t>.响应文件的语言和计量单位</w:t>
      </w:r>
    </w:p>
    <w:p w14:paraId="7A0003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outlineLvl w:val="9"/>
        <w:rPr>
          <w:rFonts w:ascii="宋体" w:hAnsi="宋体" w:eastAsia="宋体" w:cs="宋体"/>
          <w:sz w:val="23"/>
          <w:szCs w:val="23"/>
        </w:rPr>
      </w:pPr>
      <w:r>
        <w:rPr>
          <w:rFonts w:ascii="宋体" w:hAnsi="宋体" w:eastAsia="宋体" w:cs="宋体"/>
          <w:spacing w:val="-8"/>
          <w:sz w:val="23"/>
          <w:szCs w:val="23"/>
        </w:rPr>
        <w:t>12.1供应商提交的响应文件</w:t>
      </w:r>
      <w:r>
        <w:rPr>
          <w:rFonts w:hint="eastAsia" w:ascii="宋体" w:hAnsi="宋体" w:eastAsia="宋体" w:cs="宋体"/>
          <w:spacing w:val="-8"/>
          <w:sz w:val="23"/>
          <w:szCs w:val="23"/>
          <w:lang w:eastAsia="zh-CN"/>
        </w:rPr>
        <w:t>（</w:t>
      </w:r>
      <w:r>
        <w:rPr>
          <w:rFonts w:ascii="宋体" w:hAnsi="宋体" w:eastAsia="宋体" w:cs="宋体"/>
          <w:spacing w:val="-8"/>
          <w:sz w:val="23"/>
          <w:szCs w:val="23"/>
        </w:rPr>
        <w:t>包括技术文件和资料、图纸中的说明</w:t>
      </w:r>
      <w:r>
        <w:rPr>
          <w:rFonts w:hint="eastAsia" w:ascii="宋体" w:hAnsi="宋体" w:eastAsia="宋体" w:cs="宋体"/>
          <w:spacing w:val="-8"/>
          <w:sz w:val="23"/>
          <w:szCs w:val="23"/>
          <w:lang w:eastAsia="zh-CN"/>
        </w:rPr>
        <w:t>）</w:t>
      </w:r>
      <w:r>
        <w:rPr>
          <w:rFonts w:ascii="宋体" w:hAnsi="宋体" w:eastAsia="宋体" w:cs="宋体"/>
          <w:spacing w:val="-8"/>
          <w:sz w:val="23"/>
          <w:szCs w:val="23"/>
        </w:rPr>
        <w:t>以及供应</w:t>
      </w:r>
      <w:r>
        <w:rPr>
          <w:rFonts w:ascii="宋体" w:hAnsi="宋体" w:eastAsia="宋体" w:cs="宋体"/>
          <w:spacing w:val="-4"/>
          <w:sz w:val="23"/>
          <w:szCs w:val="23"/>
        </w:rPr>
        <w:t>商</w:t>
      </w:r>
      <w:r>
        <w:rPr>
          <w:rFonts w:ascii="宋体" w:hAnsi="宋体" w:eastAsia="宋体" w:cs="宋体"/>
          <w:spacing w:val="-12"/>
          <w:sz w:val="23"/>
          <w:szCs w:val="23"/>
        </w:rPr>
        <w:t>与</w:t>
      </w:r>
      <w:r>
        <w:rPr>
          <w:rFonts w:hint="eastAsia" w:ascii="宋体" w:hAnsi="宋体" w:eastAsia="宋体" w:cs="宋体"/>
          <w:spacing w:val="-12"/>
          <w:sz w:val="23"/>
          <w:szCs w:val="23"/>
          <w:lang w:eastAsia="zh-CN"/>
        </w:rPr>
        <w:t>代理机构</w:t>
      </w:r>
      <w:r>
        <w:rPr>
          <w:rFonts w:ascii="宋体" w:hAnsi="宋体" w:eastAsia="宋体" w:cs="宋体"/>
          <w:spacing w:val="-6"/>
          <w:sz w:val="23"/>
          <w:szCs w:val="23"/>
        </w:rPr>
        <w:t>就有关采购活动的所有来往函电均应使用中文简体字。</w:t>
      </w:r>
    </w:p>
    <w:p w14:paraId="6AA983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outlineLvl w:val="9"/>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2"/>
          <w:sz w:val="23"/>
          <w:szCs w:val="23"/>
        </w:rPr>
        <w:t>2</w:t>
      </w:r>
      <w:r>
        <w:rPr>
          <w:rFonts w:ascii="宋体" w:hAnsi="宋体" w:eastAsia="宋体" w:cs="宋体"/>
          <w:spacing w:val="-8"/>
          <w:sz w:val="23"/>
          <w:szCs w:val="23"/>
        </w:rPr>
        <w:t>.2原版为外文的证书类文件，以及由外国人作出的本人签名、外国公司的名称</w:t>
      </w:r>
      <w:r>
        <w:rPr>
          <w:rFonts w:ascii="宋体" w:hAnsi="宋体" w:eastAsia="宋体" w:cs="宋体"/>
          <w:spacing w:val="-10"/>
          <w:sz w:val="23"/>
          <w:szCs w:val="23"/>
        </w:rPr>
        <w:t>或外国</w:t>
      </w:r>
      <w:r>
        <w:rPr>
          <w:rFonts w:ascii="宋体" w:hAnsi="宋体" w:eastAsia="宋体" w:cs="宋体"/>
          <w:spacing w:val="-7"/>
          <w:sz w:val="23"/>
          <w:szCs w:val="23"/>
        </w:rPr>
        <w:t>印</w:t>
      </w:r>
      <w:r>
        <w:rPr>
          <w:rFonts w:ascii="宋体" w:hAnsi="宋体" w:eastAsia="宋体" w:cs="宋体"/>
          <w:spacing w:val="-5"/>
          <w:sz w:val="23"/>
          <w:szCs w:val="23"/>
        </w:rPr>
        <w:t>章等可以是外文，但应当提供中文翻译文件并加盖供应商公章。原版为外文</w:t>
      </w:r>
      <w:r>
        <w:rPr>
          <w:rFonts w:ascii="宋体" w:hAnsi="宋体" w:eastAsia="宋体" w:cs="宋体"/>
          <w:spacing w:val="-10"/>
          <w:sz w:val="23"/>
          <w:szCs w:val="23"/>
        </w:rPr>
        <w:t>的证书</w:t>
      </w:r>
      <w:r>
        <w:rPr>
          <w:rFonts w:ascii="宋体" w:hAnsi="宋体" w:eastAsia="宋体" w:cs="宋体"/>
          <w:spacing w:val="-7"/>
          <w:sz w:val="23"/>
          <w:szCs w:val="23"/>
        </w:rPr>
        <w:t>类</w:t>
      </w:r>
      <w:r>
        <w:rPr>
          <w:rFonts w:ascii="宋体" w:hAnsi="宋体" w:eastAsia="宋体" w:cs="宋体"/>
          <w:spacing w:val="-5"/>
          <w:sz w:val="23"/>
          <w:szCs w:val="23"/>
        </w:rPr>
        <w:t>、证明类文件，与供应商名称</w:t>
      </w:r>
      <w:r>
        <w:rPr>
          <w:rFonts w:hint="eastAsia" w:ascii="宋体" w:hAnsi="宋体" w:eastAsia="宋体" w:cs="宋体"/>
          <w:spacing w:val="-5"/>
          <w:sz w:val="23"/>
          <w:szCs w:val="23"/>
          <w:lang w:eastAsia="zh-CN"/>
        </w:rPr>
        <w:t>或其他</w:t>
      </w:r>
      <w:r>
        <w:rPr>
          <w:rFonts w:ascii="宋体" w:hAnsi="宋体" w:eastAsia="宋体" w:cs="宋体"/>
          <w:spacing w:val="-5"/>
          <w:sz w:val="23"/>
          <w:szCs w:val="23"/>
        </w:rPr>
        <w:t>实际情况不符的，供应商应当提供相关</w:t>
      </w:r>
      <w:r>
        <w:rPr>
          <w:rFonts w:ascii="宋体" w:hAnsi="宋体" w:eastAsia="宋体" w:cs="宋体"/>
          <w:spacing w:val="-4"/>
          <w:sz w:val="23"/>
          <w:szCs w:val="23"/>
        </w:rPr>
        <w:t>证明文件。</w:t>
      </w:r>
    </w:p>
    <w:p w14:paraId="5AB2E9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outlineLvl w:val="9"/>
        <w:rPr>
          <w:rFonts w:ascii="宋体" w:hAnsi="宋体" w:eastAsia="宋体" w:cs="宋体"/>
          <w:sz w:val="23"/>
          <w:szCs w:val="23"/>
        </w:rPr>
      </w:pPr>
      <w:r>
        <w:rPr>
          <w:rFonts w:ascii="宋体" w:hAnsi="宋体" w:eastAsia="宋体" w:cs="宋体"/>
          <w:spacing w:val="-12"/>
          <w:sz w:val="23"/>
          <w:szCs w:val="23"/>
        </w:rPr>
        <w:t>12.</w:t>
      </w:r>
      <w:r>
        <w:rPr>
          <w:rFonts w:ascii="宋体" w:hAnsi="宋体" w:eastAsia="宋体" w:cs="宋体"/>
          <w:spacing w:val="-9"/>
          <w:sz w:val="23"/>
          <w:szCs w:val="23"/>
        </w:rPr>
        <w:t>3</w:t>
      </w:r>
      <w:r>
        <w:rPr>
          <w:rFonts w:ascii="宋体" w:hAnsi="宋体" w:eastAsia="宋体" w:cs="宋体"/>
          <w:spacing w:val="-6"/>
          <w:sz w:val="23"/>
          <w:szCs w:val="23"/>
        </w:rPr>
        <w:t>响应文件所使用的计量单位，应使用中华人民共和国法定计量单位。</w:t>
      </w:r>
    </w:p>
    <w:p w14:paraId="57EEFD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outlineLvl w:val="9"/>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2"/>
          <w:sz w:val="23"/>
          <w:szCs w:val="23"/>
        </w:rPr>
        <w:t>2</w:t>
      </w:r>
      <w:r>
        <w:rPr>
          <w:rFonts w:ascii="宋体" w:hAnsi="宋体" w:eastAsia="宋体" w:cs="宋体"/>
          <w:spacing w:val="-8"/>
          <w:sz w:val="23"/>
          <w:szCs w:val="23"/>
        </w:rPr>
        <w:t>.4供应商违反上述规定的，导致询价小组据此认定未实质性响应询价通知书要</w:t>
      </w:r>
      <w:r>
        <w:rPr>
          <w:rFonts w:ascii="宋体" w:hAnsi="宋体" w:eastAsia="宋体" w:cs="宋体"/>
          <w:spacing w:val="-12"/>
          <w:sz w:val="23"/>
          <w:szCs w:val="23"/>
        </w:rPr>
        <w:t>求</w:t>
      </w:r>
      <w:r>
        <w:rPr>
          <w:rFonts w:ascii="宋体" w:hAnsi="宋体" w:eastAsia="宋体" w:cs="宋体"/>
          <w:spacing w:val="-10"/>
          <w:sz w:val="23"/>
          <w:szCs w:val="23"/>
        </w:rPr>
        <w:t>或</w:t>
      </w:r>
      <w:r>
        <w:rPr>
          <w:rFonts w:ascii="宋体" w:hAnsi="宋体" w:eastAsia="宋体" w:cs="宋体"/>
          <w:spacing w:val="-6"/>
          <w:sz w:val="23"/>
          <w:szCs w:val="23"/>
        </w:rPr>
        <w:t>对应评审因素得分受到影响的，是供应商的风险。</w:t>
      </w:r>
    </w:p>
    <w:p w14:paraId="40F5AD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4" w:firstLineChars="200"/>
        <w:textAlignment w:val="baseline"/>
        <w:outlineLvl w:val="9"/>
        <w:rPr>
          <w:rFonts w:ascii="宋体" w:hAnsi="宋体" w:eastAsia="宋体" w:cs="宋体"/>
          <w:b/>
          <w:bCs/>
          <w:sz w:val="23"/>
          <w:szCs w:val="23"/>
        </w:rPr>
      </w:pPr>
      <w:r>
        <w:rPr>
          <w:rFonts w:ascii="宋体" w:hAnsi="宋体" w:eastAsia="宋体" w:cs="宋体"/>
          <w:b/>
          <w:bCs/>
          <w:spacing w:val="-12"/>
          <w:position w:val="1"/>
          <w:sz w:val="23"/>
          <w:szCs w:val="23"/>
        </w:rPr>
        <w:t>1</w:t>
      </w:r>
      <w:r>
        <w:rPr>
          <w:rFonts w:ascii="宋体" w:hAnsi="宋体" w:eastAsia="宋体" w:cs="宋体"/>
          <w:b/>
          <w:bCs/>
          <w:spacing w:val="-8"/>
          <w:position w:val="1"/>
          <w:sz w:val="23"/>
          <w:szCs w:val="23"/>
        </w:rPr>
        <w:t>3</w:t>
      </w:r>
      <w:r>
        <w:rPr>
          <w:rFonts w:ascii="宋体" w:hAnsi="宋体" w:eastAsia="宋体" w:cs="宋体"/>
          <w:b/>
          <w:bCs/>
          <w:spacing w:val="-6"/>
          <w:position w:val="1"/>
          <w:sz w:val="23"/>
          <w:szCs w:val="23"/>
        </w:rPr>
        <w:t>.响应文件的组成及要求</w:t>
      </w:r>
    </w:p>
    <w:p w14:paraId="73B7A1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ascii="宋体" w:hAnsi="宋体" w:eastAsia="宋体" w:cs="宋体"/>
          <w:sz w:val="23"/>
          <w:szCs w:val="23"/>
        </w:rPr>
      </w:pPr>
      <w:r>
        <w:rPr>
          <w:rFonts w:ascii="宋体" w:hAnsi="宋体" w:eastAsia="宋体" w:cs="宋体"/>
          <w:spacing w:val="-10"/>
          <w:sz w:val="23"/>
          <w:szCs w:val="23"/>
        </w:rPr>
        <w:t>13</w:t>
      </w:r>
      <w:r>
        <w:rPr>
          <w:rFonts w:ascii="宋体" w:hAnsi="宋体" w:eastAsia="宋体" w:cs="宋体"/>
          <w:spacing w:val="-5"/>
          <w:sz w:val="23"/>
          <w:szCs w:val="23"/>
        </w:rPr>
        <w:t>.1响应文件的组成</w:t>
      </w:r>
    </w:p>
    <w:p w14:paraId="2E2325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outlineLvl w:val="9"/>
        <w:rPr>
          <w:rFonts w:ascii="宋体" w:hAnsi="宋体" w:eastAsia="宋体" w:cs="宋体"/>
          <w:sz w:val="23"/>
          <w:szCs w:val="23"/>
        </w:rPr>
      </w:pPr>
      <w:r>
        <w:rPr>
          <w:rFonts w:ascii="宋体" w:hAnsi="宋体" w:eastAsia="宋体" w:cs="宋体"/>
          <w:spacing w:val="-12"/>
          <w:sz w:val="23"/>
          <w:szCs w:val="23"/>
        </w:rPr>
        <w:t>供</w:t>
      </w:r>
      <w:r>
        <w:rPr>
          <w:rFonts w:ascii="宋体" w:hAnsi="宋体" w:eastAsia="宋体" w:cs="宋体"/>
          <w:spacing w:val="-6"/>
          <w:sz w:val="23"/>
          <w:szCs w:val="23"/>
        </w:rPr>
        <w:t>应商编制的响应文件应包括但不限于下列内容：</w:t>
      </w:r>
    </w:p>
    <w:p w14:paraId="6F9E1C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outlineLvl w:val="9"/>
        <w:rPr>
          <w:rFonts w:ascii="宋体" w:hAnsi="宋体" w:eastAsia="宋体" w:cs="宋体"/>
          <w:sz w:val="23"/>
          <w:szCs w:val="23"/>
        </w:rPr>
      </w:pPr>
      <w:r>
        <w:rPr>
          <w:rFonts w:ascii="宋体" w:hAnsi="宋体" w:eastAsia="宋体" w:cs="宋体"/>
          <w:spacing w:val="8"/>
          <w:sz w:val="23"/>
          <w:szCs w:val="23"/>
        </w:rPr>
        <w:t>第</w:t>
      </w:r>
      <w:r>
        <w:rPr>
          <w:rFonts w:ascii="宋体" w:hAnsi="宋体" w:eastAsia="宋体" w:cs="宋体"/>
          <w:spacing w:val="7"/>
          <w:sz w:val="23"/>
          <w:szCs w:val="23"/>
        </w:rPr>
        <w:t>一</w:t>
      </w:r>
      <w:r>
        <w:rPr>
          <w:rFonts w:ascii="宋体" w:hAnsi="宋体" w:eastAsia="宋体" w:cs="宋体"/>
          <w:spacing w:val="4"/>
          <w:sz w:val="23"/>
          <w:szCs w:val="23"/>
        </w:rPr>
        <w:t>部分</w:t>
      </w:r>
      <w:r>
        <w:rPr>
          <w:rFonts w:hint="eastAsia" w:ascii="宋体" w:hAnsi="宋体" w:eastAsia="宋体" w:cs="宋体"/>
          <w:spacing w:val="4"/>
          <w:sz w:val="23"/>
          <w:szCs w:val="23"/>
          <w:lang w:val="en-US" w:eastAsia="zh-CN"/>
        </w:rPr>
        <w:t xml:space="preserve"> </w:t>
      </w:r>
      <w:r>
        <w:rPr>
          <w:rFonts w:ascii="宋体" w:hAnsi="宋体" w:eastAsia="宋体" w:cs="宋体"/>
          <w:spacing w:val="4"/>
          <w:sz w:val="23"/>
          <w:szCs w:val="23"/>
        </w:rPr>
        <w:t>资格审查文件</w:t>
      </w:r>
    </w:p>
    <w:p w14:paraId="5F7CE0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outlineLvl w:val="9"/>
        <w:rPr>
          <w:rFonts w:ascii="宋体" w:hAnsi="宋体" w:eastAsia="宋体" w:cs="宋体"/>
          <w:sz w:val="23"/>
          <w:szCs w:val="23"/>
        </w:rPr>
      </w:pPr>
      <w:r>
        <w:rPr>
          <w:rFonts w:ascii="宋体" w:hAnsi="宋体" w:eastAsia="宋体" w:cs="宋体"/>
          <w:spacing w:val="9"/>
          <w:sz w:val="23"/>
          <w:szCs w:val="23"/>
        </w:rPr>
        <w:t>第</w:t>
      </w:r>
      <w:r>
        <w:rPr>
          <w:rFonts w:ascii="宋体" w:hAnsi="宋体" w:eastAsia="宋体" w:cs="宋体"/>
          <w:spacing w:val="7"/>
          <w:sz w:val="23"/>
          <w:szCs w:val="23"/>
        </w:rPr>
        <w:t>二部分</w:t>
      </w:r>
      <w:r>
        <w:rPr>
          <w:rFonts w:hint="eastAsia" w:ascii="宋体" w:hAnsi="宋体" w:eastAsia="宋体" w:cs="宋体"/>
          <w:spacing w:val="7"/>
          <w:sz w:val="23"/>
          <w:szCs w:val="23"/>
          <w:lang w:val="en-US" w:eastAsia="zh-CN"/>
        </w:rPr>
        <w:t xml:space="preserve"> </w:t>
      </w:r>
      <w:r>
        <w:rPr>
          <w:rFonts w:ascii="宋体" w:hAnsi="宋体" w:eastAsia="宋体" w:cs="宋体"/>
          <w:spacing w:val="7"/>
          <w:sz w:val="23"/>
          <w:szCs w:val="23"/>
        </w:rPr>
        <w:t>商务文件</w:t>
      </w:r>
    </w:p>
    <w:p w14:paraId="74EC76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outlineLvl w:val="9"/>
        <w:rPr>
          <w:rFonts w:ascii="宋体" w:hAnsi="宋体" w:eastAsia="宋体" w:cs="宋体"/>
          <w:sz w:val="23"/>
          <w:szCs w:val="23"/>
        </w:rPr>
      </w:pPr>
      <w:r>
        <w:rPr>
          <w:rFonts w:ascii="宋体" w:hAnsi="宋体" w:eastAsia="宋体" w:cs="宋体"/>
          <w:spacing w:val="9"/>
          <w:sz w:val="23"/>
          <w:szCs w:val="23"/>
        </w:rPr>
        <w:t>第</w:t>
      </w:r>
      <w:r>
        <w:rPr>
          <w:rFonts w:ascii="宋体" w:hAnsi="宋体" w:eastAsia="宋体" w:cs="宋体"/>
          <w:spacing w:val="7"/>
          <w:sz w:val="23"/>
          <w:szCs w:val="23"/>
        </w:rPr>
        <w:t>三部分</w:t>
      </w:r>
      <w:r>
        <w:rPr>
          <w:rFonts w:hint="eastAsia" w:ascii="宋体" w:hAnsi="宋体" w:eastAsia="宋体" w:cs="宋体"/>
          <w:spacing w:val="7"/>
          <w:sz w:val="23"/>
          <w:szCs w:val="23"/>
          <w:lang w:val="en-US" w:eastAsia="zh-CN"/>
        </w:rPr>
        <w:t xml:space="preserve"> </w:t>
      </w:r>
      <w:r>
        <w:rPr>
          <w:rFonts w:ascii="宋体" w:hAnsi="宋体" w:eastAsia="宋体" w:cs="宋体"/>
          <w:spacing w:val="7"/>
          <w:sz w:val="23"/>
          <w:szCs w:val="23"/>
        </w:rPr>
        <w:t>技术文件</w:t>
      </w:r>
    </w:p>
    <w:p w14:paraId="41E9DA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outlineLvl w:val="9"/>
        <w:rPr>
          <w:rFonts w:ascii="宋体" w:hAnsi="宋体" w:eastAsia="宋体" w:cs="宋体"/>
          <w:sz w:val="23"/>
          <w:szCs w:val="23"/>
        </w:rPr>
      </w:pPr>
      <w:r>
        <w:rPr>
          <w:rFonts w:ascii="宋体" w:hAnsi="宋体" w:eastAsia="宋体" w:cs="宋体"/>
          <w:spacing w:val="9"/>
          <w:sz w:val="23"/>
          <w:szCs w:val="23"/>
        </w:rPr>
        <w:t>第</w:t>
      </w:r>
      <w:r>
        <w:rPr>
          <w:rFonts w:ascii="宋体" w:hAnsi="宋体" w:eastAsia="宋体" w:cs="宋体"/>
          <w:spacing w:val="7"/>
          <w:sz w:val="23"/>
          <w:szCs w:val="23"/>
        </w:rPr>
        <w:t>四部分</w:t>
      </w:r>
      <w:r>
        <w:rPr>
          <w:rFonts w:hint="eastAsia" w:ascii="宋体" w:hAnsi="宋体" w:eastAsia="宋体" w:cs="宋体"/>
          <w:spacing w:val="7"/>
          <w:sz w:val="23"/>
          <w:szCs w:val="23"/>
          <w:lang w:val="en-US" w:eastAsia="zh-CN"/>
        </w:rPr>
        <w:t xml:space="preserve"> </w:t>
      </w:r>
      <w:r>
        <w:rPr>
          <w:rFonts w:ascii="宋体" w:hAnsi="宋体" w:eastAsia="宋体" w:cs="宋体"/>
          <w:spacing w:val="7"/>
          <w:sz w:val="23"/>
          <w:szCs w:val="23"/>
        </w:rPr>
        <w:t>报价文件</w:t>
      </w:r>
    </w:p>
    <w:p w14:paraId="02D86A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outlineLvl w:val="9"/>
        <w:rPr>
          <w:rFonts w:ascii="宋体" w:hAnsi="宋体" w:eastAsia="宋体" w:cs="宋体"/>
          <w:sz w:val="23"/>
          <w:szCs w:val="23"/>
        </w:rPr>
      </w:pPr>
      <w:r>
        <w:rPr>
          <w:rFonts w:ascii="宋体" w:hAnsi="宋体" w:eastAsia="宋体" w:cs="宋体"/>
          <w:spacing w:val="-12"/>
          <w:sz w:val="23"/>
          <w:szCs w:val="23"/>
        </w:rPr>
        <w:t>上述各</w:t>
      </w:r>
      <w:r>
        <w:rPr>
          <w:rFonts w:ascii="宋体" w:hAnsi="宋体" w:eastAsia="宋体" w:cs="宋体"/>
          <w:spacing w:val="-10"/>
          <w:sz w:val="23"/>
          <w:szCs w:val="23"/>
        </w:rPr>
        <w:t>部</w:t>
      </w:r>
      <w:r>
        <w:rPr>
          <w:rFonts w:ascii="宋体" w:hAnsi="宋体" w:eastAsia="宋体" w:cs="宋体"/>
          <w:spacing w:val="-6"/>
          <w:sz w:val="23"/>
          <w:szCs w:val="23"/>
        </w:rPr>
        <w:t>分内容及格式详见询价通知书第七章《响应文件格式》。</w:t>
      </w:r>
    </w:p>
    <w:p w14:paraId="7A57D9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9"/>
        <w:rPr>
          <w:rFonts w:hint="eastAsia" w:ascii="宋体" w:hAnsi="宋体" w:eastAsia="宋体" w:cs="宋体"/>
          <w:b/>
          <w:bCs/>
          <w:sz w:val="23"/>
          <w:szCs w:val="23"/>
          <w:lang w:eastAsia="zh-CN"/>
        </w:rPr>
      </w:pPr>
      <w:r>
        <w:rPr>
          <w:rFonts w:ascii="宋体" w:hAnsi="宋体" w:eastAsia="宋体" w:cs="宋体"/>
          <w:b/>
          <w:bCs/>
          <w:spacing w:val="-10"/>
          <w:sz w:val="23"/>
          <w:szCs w:val="23"/>
        </w:rPr>
        <w:t>1</w:t>
      </w:r>
      <w:r>
        <w:rPr>
          <w:rFonts w:ascii="宋体" w:hAnsi="宋体" w:eastAsia="宋体" w:cs="宋体"/>
          <w:b/>
          <w:bCs/>
          <w:spacing w:val="-6"/>
          <w:sz w:val="23"/>
          <w:szCs w:val="23"/>
        </w:rPr>
        <w:t>3</w:t>
      </w:r>
      <w:r>
        <w:rPr>
          <w:rFonts w:ascii="宋体" w:hAnsi="宋体" w:eastAsia="宋体" w:cs="宋体"/>
          <w:b/>
          <w:bCs/>
          <w:spacing w:val="-5"/>
          <w:sz w:val="23"/>
          <w:szCs w:val="23"/>
        </w:rPr>
        <w:t>.2</w:t>
      </w:r>
      <w:r>
        <w:rPr>
          <w:rFonts w:hint="eastAsia" w:ascii="宋体" w:hAnsi="宋体" w:eastAsia="宋体" w:cs="宋体"/>
          <w:b/>
          <w:bCs/>
          <w:spacing w:val="-5"/>
          <w:sz w:val="23"/>
          <w:szCs w:val="23"/>
          <w:lang w:val="en-US" w:eastAsia="zh-CN"/>
        </w:rPr>
        <w:t xml:space="preserve"> </w:t>
      </w:r>
      <w:r>
        <w:rPr>
          <w:rFonts w:ascii="宋体" w:hAnsi="宋体" w:eastAsia="宋体" w:cs="宋体"/>
          <w:b/>
          <w:bCs/>
          <w:spacing w:val="-5"/>
          <w:sz w:val="23"/>
          <w:szCs w:val="23"/>
        </w:rPr>
        <w:t>询价保证金</w:t>
      </w:r>
      <w:r>
        <w:rPr>
          <w:rFonts w:hint="eastAsia" w:ascii="宋体" w:hAnsi="宋体" w:eastAsia="宋体" w:cs="宋体"/>
          <w:b/>
          <w:bCs/>
          <w:color w:val="FF0000"/>
          <w:spacing w:val="-5"/>
          <w:sz w:val="23"/>
          <w:szCs w:val="23"/>
          <w:lang w:eastAsia="zh-CN"/>
        </w:rPr>
        <w:t>（</w:t>
      </w:r>
      <w:r>
        <w:rPr>
          <w:rFonts w:hint="eastAsia" w:ascii="宋体" w:hAnsi="宋体" w:eastAsia="宋体" w:cs="宋体"/>
          <w:b/>
          <w:bCs/>
          <w:color w:val="FF0000"/>
          <w:spacing w:val="-5"/>
          <w:sz w:val="23"/>
          <w:szCs w:val="23"/>
          <w:lang w:val="en-US" w:eastAsia="zh-CN"/>
        </w:rPr>
        <w:t>本项目不适用</w:t>
      </w:r>
      <w:r>
        <w:rPr>
          <w:rFonts w:hint="eastAsia" w:ascii="宋体" w:hAnsi="宋体" w:eastAsia="宋体" w:cs="宋体"/>
          <w:b/>
          <w:bCs/>
          <w:color w:val="FF0000"/>
          <w:spacing w:val="-5"/>
          <w:sz w:val="23"/>
          <w:szCs w:val="23"/>
          <w:lang w:eastAsia="zh-CN"/>
        </w:rPr>
        <w:t>）</w:t>
      </w:r>
    </w:p>
    <w:p w14:paraId="2CF253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outlineLvl w:val="9"/>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6"/>
          <w:sz w:val="23"/>
          <w:szCs w:val="23"/>
        </w:rPr>
        <w:t>3.2.1询价保证金是响应文件的一部分。</w:t>
      </w:r>
    </w:p>
    <w:p w14:paraId="562092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outlineLvl w:val="9"/>
        <w:rPr>
          <w:rFonts w:ascii="宋体" w:hAnsi="宋体" w:eastAsia="宋体" w:cs="宋体"/>
          <w:sz w:val="23"/>
          <w:szCs w:val="23"/>
        </w:rPr>
      </w:pPr>
      <w:r>
        <w:rPr>
          <w:rFonts w:ascii="宋体" w:hAnsi="宋体" w:eastAsia="宋体" w:cs="宋体"/>
          <w:spacing w:val="-4"/>
          <w:sz w:val="23"/>
          <w:szCs w:val="23"/>
        </w:rPr>
        <w:t>13</w:t>
      </w:r>
      <w:r>
        <w:rPr>
          <w:rFonts w:ascii="宋体" w:hAnsi="宋体" w:eastAsia="宋体" w:cs="宋体"/>
          <w:spacing w:val="-2"/>
          <w:sz w:val="23"/>
          <w:szCs w:val="23"/>
        </w:rPr>
        <w:t>.2.2</w:t>
      </w:r>
      <w:r>
        <w:rPr>
          <w:rFonts w:ascii="宋体" w:hAnsi="宋体" w:eastAsia="宋体" w:cs="宋体"/>
          <w:spacing w:val="-2"/>
          <w:sz w:val="23"/>
          <w:szCs w:val="23"/>
          <w:u w:val="single"/>
        </w:rPr>
        <w:t>询价保证金数额为采购项目预算金额的</w:t>
      </w:r>
      <w:r>
        <w:rPr>
          <w:rFonts w:hint="eastAsia" w:ascii="宋体" w:hAnsi="宋体" w:eastAsia="宋体" w:cs="宋体"/>
          <w:spacing w:val="-2"/>
          <w:sz w:val="23"/>
          <w:szCs w:val="23"/>
          <w:u w:val="single"/>
          <w:lang w:val="en-US" w:eastAsia="zh-CN"/>
        </w:rPr>
        <w:t>1</w:t>
      </w:r>
      <w:r>
        <w:rPr>
          <w:rFonts w:ascii="宋体" w:hAnsi="宋体" w:eastAsia="宋体" w:cs="宋体"/>
          <w:spacing w:val="-2"/>
          <w:sz w:val="23"/>
          <w:szCs w:val="23"/>
          <w:u w:val="single"/>
        </w:rPr>
        <w:t>%</w:t>
      </w:r>
      <w:r>
        <w:rPr>
          <w:rFonts w:hint="eastAsia" w:ascii="宋体" w:hAnsi="宋体" w:eastAsia="宋体" w:cs="宋体"/>
          <w:spacing w:val="-2"/>
          <w:sz w:val="23"/>
          <w:szCs w:val="23"/>
          <w:u w:val="single"/>
          <w:lang w:eastAsia="zh-CN"/>
        </w:rPr>
        <w:t>（</w:t>
      </w:r>
      <w:r>
        <w:rPr>
          <w:rFonts w:ascii="宋体" w:hAnsi="宋体" w:eastAsia="宋体" w:cs="宋体"/>
          <w:spacing w:val="-2"/>
          <w:sz w:val="23"/>
          <w:szCs w:val="23"/>
          <w:u w:val="single"/>
        </w:rPr>
        <w:t>取整数到百</w:t>
      </w:r>
      <w:r>
        <w:rPr>
          <w:rFonts w:hint="eastAsia" w:ascii="宋体" w:hAnsi="宋体" w:eastAsia="宋体" w:cs="宋体"/>
          <w:spacing w:val="-2"/>
          <w:sz w:val="23"/>
          <w:szCs w:val="23"/>
          <w:u w:val="single"/>
          <w:lang w:eastAsia="zh-CN"/>
        </w:rPr>
        <w:t>）</w:t>
      </w:r>
      <w:r>
        <w:rPr>
          <w:rFonts w:hint="eastAsia" w:ascii="宋体" w:hAnsi="宋体" w:eastAsia="宋体" w:cs="宋体"/>
          <w:color w:val="FF0000"/>
          <w:spacing w:val="-2"/>
          <w:sz w:val="23"/>
          <w:szCs w:val="23"/>
          <w:u w:val="single"/>
          <w:lang w:eastAsia="zh-CN"/>
        </w:rPr>
        <w:t>（本项目不适用）</w:t>
      </w:r>
      <w:r>
        <w:rPr>
          <w:rFonts w:ascii="宋体" w:hAnsi="宋体" w:eastAsia="宋体" w:cs="宋体"/>
          <w:spacing w:val="-2"/>
          <w:sz w:val="23"/>
          <w:szCs w:val="23"/>
        </w:rPr>
        <w:t>，具体金额按</w:t>
      </w:r>
      <w:r>
        <w:rPr>
          <w:rFonts w:ascii="宋体" w:hAnsi="宋体" w:eastAsia="宋体" w:cs="宋体"/>
          <w:spacing w:val="-10"/>
          <w:sz w:val="23"/>
          <w:szCs w:val="23"/>
        </w:rPr>
        <w:t>照本采</w:t>
      </w:r>
      <w:r>
        <w:rPr>
          <w:rFonts w:ascii="宋体" w:hAnsi="宋体" w:eastAsia="宋体" w:cs="宋体"/>
          <w:spacing w:val="-8"/>
          <w:sz w:val="23"/>
          <w:szCs w:val="23"/>
        </w:rPr>
        <w:t>购</w:t>
      </w:r>
      <w:r>
        <w:rPr>
          <w:rFonts w:ascii="宋体" w:hAnsi="宋体" w:eastAsia="宋体" w:cs="宋体"/>
          <w:spacing w:val="-5"/>
          <w:sz w:val="23"/>
          <w:szCs w:val="23"/>
        </w:rPr>
        <w:t>项目询价公告中规定的询价保证金数额及账号提交。询价保证金应当在提交</w:t>
      </w:r>
      <w:r>
        <w:rPr>
          <w:rFonts w:ascii="宋体" w:hAnsi="宋体" w:eastAsia="宋体" w:cs="宋体"/>
          <w:spacing w:val="-10"/>
          <w:sz w:val="23"/>
          <w:szCs w:val="23"/>
        </w:rPr>
        <w:t>响应文</w:t>
      </w:r>
      <w:r>
        <w:rPr>
          <w:rFonts w:ascii="宋体" w:hAnsi="宋体" w:eastAsia="宋体" w:cs="宋体"/>
          <w:spacing w:val="-8"/>
          <w:sz w:val="23"/>
          <w:szCs w:val="23"/>
        </w:rPr>
        <w:t>件</w:t>
      </w:r>
      <w:r>
        <w:rPr>
          <w:rFonts w:ascii="宋体" w:hAnsi="宋体" w:eastAsia="宋体" w:cs="宋体"/>
          <w:spacing w:val="-5"/>
          <w:sz w:val="23"/>
          <w:szCs w:val="23"/>
        </w:rPr>
        <w:t>截止时间前，采用以下两种中的任何一种非现金形式提交：一是电汇、转账</w:t>
      </w:r>
      <w:r>
        <w:rPr>
          <w:rFonts w:ascii="宋体" w:hAnsi="宋体" w:eastAsia="宋体" w:cs="宋体"/>
          <w:spacing w:val="-12"/>
          <w:sz w:val="23"/>
          <w:szCs w:val="23"/>
        </w:rPr>
        <w:t>或者网银等，以资金到账为准；二是金融机构、担保机构出具的保函</w:t>
      </w:r>
      <w:r>
        <w:rPr>
          <w:rFonts w:hint="eastAsia" w:ascii="宋体" w:hAnsi="宋体" w:eastAsia="宋体" w:cs="宋体"/>
          <w:spacing w:val="-12"/>
          <w:sz w:val="23"/>
          <w:szCs w:val="23"/>
          <w:lang w:eastAsia="zh-CN"/>
        </w:rPr>
        <w:t>（</w:t>
      </w:r>
      <w:r>
        <w:rPr>
          <w:rFonts w:ascii="宋体" w:hAnsi="宋体" w:eastAsia="宋体" w:cs="宋体"/>
          <w:spacing w:val="-12"/>
          <w:sz w:val="23"/>
          <w:szCs w:val="23"/>
        </w:rPr>
        <w:t>格式见第八章</w:t>
      </w:r>
      <w:r>
        <w:rPr>
          <w:rFonts w:hint="eastAsia" w:ascii="宋体" w:hAnsi="宋体" w:eastAsia="宋体" w:cs="宋体"/>
          <w:spacing w:val="-12"/>
          <w:sz w:val="23"/>
          <w:szCs w:val="23"/>
          <w:lang w:eastAsia="zh-CN"/>
        </w:rPr>
        <w:t>）</w:t>
      </w:r>
      <w:r>
        <w:rPr>
          <w:rFonts w:ascii="宋体" w:hAnsi="宋体" w:eastAsia="宋体" w:cs="宋体"/>
          <w:spacing w:val="-8"/>
          <w:sz w:val="23"/>
          <w:szCs w:val="23"/>
        </w:rPr>
        <w:t>。</w:t>
      </w:r>
    </w:p>
    <w:p w14:paraId="56B878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ascii="宋体" w:hAnsi="宋体" w:eastAsia="宋体" w:cs="宋体"/>
          <w:sz w:val="23"/>
          <w:szCs w:val="23"/>
        </w:rPr>
      </w:pPr>
      <w:r>
        <w:rPr>
          <w:rFonts w:ascii="宋体" w:hAnsi="宋体" w:eastAsia="宋体" w:cs="宋体"/>
          <w:spacing w:val="-10"/>
          <w:sz w:val="23"/>
          <w:szCs w:val="23"/>
        </w:rPr>
        <w:t>采</w:t>
      </w:r>
      <w:r>
        <w:rPr>
          <w:rFonts w:ascii="宋体" w:hAnsi="宋体" w:eastAsia="宋体" w:cs="宋体"/>
          <w:spacing w:val="-7"/>
          <w:sz w:val="23"/>
          <w:szCs w:val="23"/>
        </w:rPr>
        <w:t>用</w:t>
      </w:r>
      <w:r>
        <w:rPr>
          <w:rFonts w:ascii="宋体" w:hAnsi="宋体" w:eastAsia="宋体" w:cs="宋体"/>
          <w:spacing w:val="-5"/>
          <w:sz w:val="23"/>
          <w:szCs w:val="23"/>
        </w:rPr>
        <w:t>非保函方式的，供应商在提交询价保证金时，须在存款单备注中注明本项目</w:t>
      </w:r>
      <w:r>
        <w:rPr>
          <w:rFonts w:ascii="宋体" w:hAnsi="宋体" w:eastAsia="宋体" w:cs="宋体"/>
          <w:spacing w:val="-10"/>
          <w:sz w:val="23"/>
          <w:szCs w:val="23"/>
        </w:rPr>
        <w:t>编号</w:t>
      </w:r>
      <w:r>
        <w:rPr>
          <w:rFonts w:ascii="宋体" w:hAnsi="宋体" w:eastAsia="宋体" w:cs="宋体"/>
          <w:spacing w:val="-6"/>
          <w:sz w:val="23"/>
          <w:szCs w:val="23"/>
        </w:rPr>
        <w:t>、</w:t>
      </w:r>
      <w:r>
        <w:rPr>
          <w:rFonts w:ascii="宋体" w:hAnsi="宋体" w:eastAsia="宋体" w:cs="宋体"/>
          <w:spacing w:val="-5"/>
          <w:sz w:val="23"/>
          <w:szCs w:val="23"/>
        </w:rPr>
        <w:t>名称</w:t>
      </w:r>
      <w:r>
        <w:rPr>
          <w:rFonts w:hint="eastAsia" w:ascii="宋体" w:hAnsi="宋体" w:eastAsia="宋体" w:cs="宋体"/>
          <w:spacing w:val="-5"/>
          <w:sz w:val="23"/>
          <w:szCs w:val="23"/>
          <w:lang w:eastAsia="zh-CN"/>
        </w:rPr>
        <w:t>（</w:t>
      </w:r>
      <w:r>
        <w:rPr>
          <w:rFonts w:ascii="宋体" w:hAnsi="宋体" w:eastAsia="宋体" w:cs="宋体"/>
          <w:spacing w:val="-5"/>
          <w:sz w:val="23"/>
          <w:szCs w:val="23"/>
        </w:rPr>
        <w:t>可简写</w:t>
      </w:r>
      <w:r>
        <w:rPr>
          <w:rFonts w:hint="eastAsia" w:ascii="宋体" w:hAnsi="宋体" w:eastAsia="宋体" w:cs="宋体"/>
          <w:spacing w:val="-5"/>
          <w:sz w:val="23"/>
          <w:szCs w:val="23"/>
          <w:lang w:eastAsia="zh-CN"/>
        </w:rPr>
        <w:t>）</w:t>
      </w:r>
      <w:r>
        <w:rPr>
          <w:rFonts w:ascii="宋体" w:hAnsi="宋体" w:eastAsia="宋体" w:cs="宋体"/>
          <w:spacing w:val="-5"/>
          <w:sz w:val="23"/>
          <w:szCs w:val="23"/>
        </w:rPr>
        <w:t>和询价保证金便于</w:t>
      </w:r>
      <w:r>
        <w:rPr>
          <w:rFonts w:hint="eastAsia" w:ascii="宋体" w:hAnsi="宋体" w:eastAsia="宋体" w:cs="宋体"/>
          <w:spacing w:val="-5"/>
          <w:sz w:val="23"/>
          <w:szCs w:val="23"/>
          <w:lang w:eastAsia="zh-CN"/>
        </w:rPr>
        <w:t>代理机构</w:t>
      </w:r>
      <w:r>
        <w:rPr>
          <w:rFonts w:ascii="宋体" w:hAnsi="宋体" w:eastAsia="宋体" w:cs="宋体"/>
          <w:spacing w:val="-5"/>
          <w:sz w:val="23"/>
          <w:szCs w:val="23"/>
        </w:rPr>
        <w:t>查询相关信息。</w:t>
      </w:r>
      <w:r>
        <w:rPr>
          <w:rFonts w:ascii="宋体" w:hAnsi="宋体" w:eastAsia="宋体" w:cs="宋体"/>
          <w:color w:val="0000FF"/>
          <w:spacing w:val="-5"/>
          <w:sz w:val="23"/>
          <w:szCs w:val="23"/>
        </w:rPr>
        <w:t>采用保函形式</w:t>
      </w:r>
      <w:r>
        <w:rPr>
          <w:rFonts w:ascii="宋体" w:hAnsi="宋体" w:eastAsia="宋体" w:cs="宋体"/>
          <w:color w:val="0000FF"/>
          <w:spacing w:val="-28"/>
          <w:sz w:val="23"/>
          <w:szCs w:val="23"/>
        </w:rPr>
        <w:t>的</w:t>
      </w:r>
      <w:r>
        <w:rPr>
          <w:rFonts w:ascii="宋体" w:hAnsi="宋体" w:eastAsia="宋体" w:cs="宋体"/>
          <w:color w:val="0000FF"/>
          <w:spacing w:val="-18"/>
          <w:sz w:val="23"/>
          <w:szCs w:val="23"/>
        </w:rPr>
        <w:t>，</w:t>
      </w:r>
      <w:r>
        <w:rPr>
          <w:rFonts w:ascii="宋体" w:hAnsi="宋体" w:eastAsia="宋体" w:cs="宋体"/>
          <w:color w:val="0000FF"/>
          <w:spacing w:val="-14"/>
          <w:sz w:val="23"/>
          <w:szCs w:val="23"/>
        </w:rPr>
        <w:t>供应商应当在提交响应文件截止时间前30分钟内，向</w:t>
      </w:r>
      <w:r>
        <w:rPr>
          <w:rFonts w:hint="eastAsia" w:ascii="宋体" w:hAnsi="宋体" w:eastAsia="宋体" w:cs="宋体"/>
          <w:color w:val="0000FF"/>
          <w:spacing w:val="-14"/>
          <w:sz w:val="23"/>
          <w:szCs w:val="23"/>
          <w:lang w:eastAsia="zh-CN"/>
        </w:rPr>
        <w:t>代理机构</w:t>
      </w:r>
      <w:r>
        <w:rPr>
          <w:rFonts w:ascii="宋体" w:hAnsi="宋体" w:eastAsia="宋体" w:cs="宋体"/>
          <w:color w:val="0000FF"/>
          <w:spacing w:val="-14"/>
          <w:sz w:val="23"/>
          <w:szCs w:val="23"/>
        </w:rPr>
        <w:t>递交保函原件</w:t>
      </w:r>
      <w:r>
        <w:rPr>
          <w:rFonts w:ascii="宋体" w:hAnsi="宋体" w:eastAsia="宋体" w:cs="宋体"/>
          <w:spacing w:val="-14"/>
          <w:sz w:val="23"/>
          <w:szCs w:val="23"/>
        </w:rPr>
        <w:t>。</w:t>
      </w:r>
    </w:p>
    <w:p w14:paraId="4D101B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outlineLvl w:val="9"/>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8"/>
          <w:sz w:val="23"/>
          <w:szCs w:val="23"/>
        </w:rPr>
        <w:t>3.2.3供应商为联合体的，可以由联合体任何一方提交询价保证金，其提交的询</w:t>
      </w:r>
      <w:r>
        <w:rPr>
          <w:rFonts w:ascii="宋体" w:hAnsi="宋体" w:eastAsia="宋体" w:cs="宋体"/>
          <w:spacing w:val="-9"/>
          <w:sz w:val="23"/>
          <w:szCs w:val="23"/>
        </w:rPr>
        <w:t>价</w:t>
      </w:r>
      <w:r>
        <w:rPr>
          <w:rFonts w:ascii="宋体" w:hAnsi="宋体" w:eastAsia="宋体" w:cs="宋体"/>
          <w:spacing w:val="-6"/>
          <w:sz w:val="23"/>
          <w:szCs w:val="23"/>
        </w:rPr>
        <w:t>保证金对联合体各方均具有约束力。</w:t>
      </w:r>
    </w:p>
    <w:p w14:paraId="0807C2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outlineLvl w:val="9"/>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8"/>
          <w:sz w:val="23"/>
          <w:szCs w:val="23"/>
        </w:rPr>
        <w:t>3.2.4未按询价通知书要求提交询价保证金，或提交询价保证金的账户名称与供</w:t>
      </w:r>
      <w:r>
        <w:rPr>
          <w:rFonts w:ascii="宋体" w:hAnsi="宋体" w:eastAsia="宋体" w:cs="宋体"/>
          <w:spacing w:val="-10"/>
          <w:sz w:val="23"/>
          <w:szCs w:val="23"/>
        </w:rPr>
        <w:t>应商</w:t>
      </w:r>
      <w:r>
        <w:rPr>
          <w:rFonts w:ascii="宋体" w:hAnsi="宋体" w:eastAsia="宋体" w:cs="宋体"/>
          <w:spacing w:val="-9"/>
          <w:sz w:val="23"/>
          <w:szCs w:val="23"/>
        </w:rPr>
        <w:t>名</w:t>
      </w:r>
      <w:r>
        <w:rPr>
          <w:rFonts w:ascii="宋体" w:hAnsi="宋体" w:eastAsia="宋体" w:cs="宋体"/>
          <w:spacing w:val="-5"/>
          <w:sz w:val="23"/>
          <w:szCs w:val="23"/>
        </w:rPr>
        <w:t>称不一致的，或提交询价保证金的账号与注册会员时在系统中提供的账号</w:t>
      </w:r>
      <w:r>
        <w:rPr>
          <w:rFonts w:hint="eastAsia" w:ascii="宋体" w:hAnsi="宋体" w:eastAsia="宋体" w:cs="宋体"/>
          <w:spacing w:val="-5"/>
          <w:sz w:val="23"/>
          <w:szCs w:val="23"/>
          <w:lang w:eastAsia="zh-CN"/>
        </w:rPr>
        <w:t>（</w:t>
      </w:r>
      <w:r>
        <w:rPr>
          <w:rFonts w:ascii="宋体" w:hAnsi="宋体" w:eastAsia="宋体" w:cs="宋体"/>
          <w:spacing w:val="-5"/>
          <w:sz w:val="23"/>
          <w:szCs w:val="23"/>
        </w:rPr>
        <w:t>诚</w:t>
      </w:r>
      <w:r>
        <w:rPr>
          <w:rFonts w:ascii="宋体" w:hAnsi="宋体" w:eastAsia="宋体" w:cs="宋体"/>
          <w:spacing w:val="-6"/>
          <w:sz w:val="23"/>
          <w:szCs w:val="23"/>
        </w:rPr>
        <w:t>信库基本户</w:t>
      </w:r>
      <w:r>
        <w:rPr>
          <w:rFonts w:hint="eastAsia" w:ascii="宋体" w:hAnsi="宋体" w:eastAsia="宋体" w:cs="宋体"/>
          <w:spacing w:val="-6"/>
          <w:sz w:val="23"/>
          <w:szCs w:val="23"/>
          <w:lang w:eastAsia="zh-CN"/>
        </w:rPr>
        <w:t>）</w:t>
      </w:r>
      <w:r>
        <w:rPr>
          <w:rFonts w:ascii="宋体" w:hAnsi="宋体" w:eastAsia="宋体" w:cs="宋体"/>
          <w:spacing w:val="-6"/>
          <w:sz w:val="23"/>
          <w:szCs w:val="23"/>
        </w:rPr>
        <w:t>不一致的，按照无效响应处理</w:t>
      </w:r>
      <w:r>
        <w:rPr>
          <w:rFonts w:ascii="宋体" w:hAnsi="宋体" w:eastAsia="宋体" w:cs="宋体"/>
          <w:spacing w:val="-5"/>
          <w:sz w:val="23"/>
          <w:szCs w:val="23"/>
        </w:rPr>
        <w:t>。</w:t>
      </w:r>
    </w:p>
    <w:p w14:paraId="553EB7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outlineLvl w:val="9"/>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8"/>
          <w:sz w:val="23"/>
          <w:szCs w:val="23"/>
        </w:rPr>
        <w:t>3.2.5供应商在递交响应文件截止时间前撤回已提交的响应文件的，</w:t>
      </w:r>
      <w:r>
        <w:rPr>
          <w:rFonts w:hint="eastAsia" w:ascii="宋体" w:hAnsi="宋体" w:eastAsia="宋体" w:cs="宋体"/>
          <w:spacing w:val="-8"/>
          <w:sz w:val="23"/>
          <w:szCs w:val="23"/>
          <w:lang w:eastAsia="zh-CN"/>
        </w:rPr>
        <w:t>代理机构</w:t>
      </w:r>
      <w:r>
        <w:rPr>
          <w:rFonts w:ascii="宋体" w:hAnsi="宋体" w:eastAsia="宋体" w:cs="宋体"/>
          <w:spacing w:val="-8"/>
          <w:sz w:val="23"/>
          <w:szCs w:val="23"/>
        </w:rPr>
        <w:t>应当自收到供应商书面撤回通知之日起5个工作日内，退还已收取的询价保证金，</w:t>
      </w:r>
      <w:r>
        <w:rPr>
          <w:rFonts w:ascii="宋体" w:hAnsi="宋体" w:eastAsia="宋体" w:cs="宋体"/>
          <w:spacing w:val="-10"/>
          <w:sz w:val="23"/>
          <w:szCs w:val="23"/>
        </w:rPr>
        <w:t>但</w:t>
      </w:r>
      <w:r>
        <w:rPr>
          <w:rFonts w:ascii="宋体" w:hAnsi="宋体" w:eastAsia="宋体" w:cs="宋体"/>
          <w:spacing w:val="-6"/>
          <w:sz w:val="23"/>
          <w:szCs w:val="23"/>
        </w:rPr>
        <w:t>因供应商自身原因导致无法及时退还的除外。</w:t>
      </w:r>
    </w:p>
    <w:p w14:paraId="4ABC49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ascii="宋体" w:hAnsi="宋体" w:eastAsia="宋体" w:cs="宋体"/>
          <w:sz w:val="23"/>
          <w:szCs w:val="23"/>
        </w:rPr>
      </w:pPr>
      <w:r>
        <w:rPr>
          <w:rFonts w:hint="eastAsia" w:ascii="宋体" w:hAnsi="宋体" w:eastAsia="宋体" w:cs="宋体"/>
          <w:spacing w:val="-10"/>
          <w:sz w:val="23"/>
          <w:szCs w:val="23"/>
          <w:lang w:eastAsia="zh-CN"/>
        </w:rPr>
        <w:t>代理机构</w:t>
      </w:r>
      <w:r>
        <w:rPr>
          <w:rFonts w:ascii="宋体" w:hAnsi="宋体" w:eastAsia="宋体" w:cs="宋体"/>
          <w:spacing w:val="-8"/>
          <w:sz w:val="23"/>
          <w:szCs w:val="23"/>
        </w:rPr>
        <w:t>应当自成交通知书发出之日起5个工作日内退还未成交供应商的询</w:t>
      </w:r>
      <w:r>
        <w:rPr>
          <w:rFonts w:ascii="宋体" w:hAnsi="宋体" w:eastAsia="宋体" w:cs="宋体"/>
          <w:spacing w:val="-10"/>
          <w:sz w:val="23"/>
          <w:szCs w:val="23"/>
        </w:rPr>
        <w:t>价保证</w:t>
      </w:r>
      <w:r>
        <w:rPr>
          <w:rFonts w:ascii="宋体" w:hAnsi="宋体" w:eastAsia="宋体" w:cs="宋体"/>
          <w:spacing w:val="-6"/>
          <w:sz w:val="23"/>
          <w:szCs w:val="23"/>
        </w:rPr>
        <w:t>金</w:t>
      </w:r>
      <w:r>
        <w:rPr>
          <w:rFonts w:ascii="宋体" w:hAnsi="宋体" w:eastAsia="宋体" w:cs="宋体"/>
          <w:spacing w:val="-5"/>
          <w:sz w:val="23"/>
          <w:szCs w:val="23"/>
        </w:rPr>
        <w:t>；自成交供应商向</w:t>
      </w:r>
      <w:r>
        <w:rPr>
          <w:rFonts w:hint="eastAsia" w:ascii="宋体" w:hAnsi="宋体" w:eastAsia="宋体" w:cs="宋体"/>
          <w:spacing w:val="-5"/>
          <w:sz w:val="23"/>
          <w:szCs w:val="23"/>
          <w:lang w:eastAsia="zh-CN"/>
        </w:rPr>
        <w:t>代理机构</w:t>
      </w:r>
      <w:r>
        <w:rPr>
          <w:rFonts w:ascii="宋体" w:hAnsi="宋体" w:eastAsia="宋体" w:cs="宋体"/>
          <w:spacing w:val="-5"/>
          <w:sz w:val="23"/>
          <w:szCs w:val="23"/>
        </w:rPr>
        <w:t>提供采购合同原件、《询价保证金退还申请</w:t>
      </w:r>
      <w:r>
        <w:rPr>
          <w:rFonts w:ascii="宋体" w:hAnsi="宋体" w:eastAsia="宋体" w:cs="宋体"/>
          <w:spacing w:val="-12"/>
          <w:sz w:val="23"/>
          <w:szCs w:val="23"/>
        </w:rPr>
        <w:t>单</w:t>
      </w:r>
      <w:r>
        <w:rPr>
          <w:rFonts w:ascii="宋体" w:hAnsi="宋体" w:eastAsia="宋体" w:cs="宋体"/>
          <w:spacing w:val="-8"/>
          <w:sz w:val="23"/>
          <w:szCs w:val="23"/>
        </w:rPr>
        <w:t>》原件起5个工作日内退还成交供应商询价保证金，但因供应商自身原因导致无法</w:t>
      </w:r>
      <w:r>
        <w:rPr>
          <w:rFonts w:ascii="宋体" w:hAnsi="宋体" w:eastAsia="宋体" w:cs="宋体"/>
          <w:spacing w:val="-5"/>
          <w:sz w:val="23"/>
          <w:szCs w:val="23"/>
        </w:rPr>
        <w:t>及时退还的除外。</w:t>
      </w:r>
    </w:p>
    <w:p w14:paraId="64A468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outlineLvl w:val="9"/>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8"/>
          <w:sz w:val="23"/>
          <w:szCs w:val="23"/>
        </w:rPr>
        <w:t>3.2.6采用电汇、转账或者网银等方式提交的，询价保证金将直接退还至供应商</w:t>
      </w:r>
      <w:r>
        <w:rPr>
          <w:rFonts w:ascii="宋体" w:hAnsi="宋体" w:eastAsia="宋体" w:cs="宋体"/>
          <w:spacing w:val="-9"/>
          <w:sz w:val="23"/>
          <w:szCs w:val="23"/>
        </w:rPr>
        <w:t>提</w:t>
      </w:r>
      <w:r>
        <w:rPr>
          <w:rFonts w:ascii="宋体" w:hAnsi="宋体" w:eastAsia="宋体" w:cs="宋体"/>
          <w:spacing w:val="-6"/>
          <w:sz w:val="23"/>
          <w:szCs w:val="23"/>
        </w:rPr>
        <w:t>交时的账户，不以现金方式退还。</w:t>
      </w:r>
    </w:p>
    <w:p w14:paraId="35365C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outlineLvl w:val="9"/>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8"/>
          <w:sz w:val="23"/>
          <w:szCs w:val="23"/>
        </w:rPr>
        <w:t>3.2.7供应商有下列情形之一的，</w:t>
      </w:r>
      <w:r>
        <w:rPr>
          <w:rFonts w:hint="eastAsia" w:ascii="宋体" w:hAnsi="宋体" w:eastAsia="宋体" w:cs="宋体"/>
          <w:spacing w:val="-8"/>
          <w:sz w:val="23"/>
          <w:szCs w:val="23"/>
          <w:lang w:eastAsia="zh-CN"/>
        </w:rPr>
        <w:t>代理机构</w:t>
      </w:r>
      <w:r>
        <w:rPr>
          <w:rFonts w:ascii="宋体" w:hAnsi="宋体" w:eastAsia="宋体" w:cs="宋体"/>
          <w:spacing w:val="-8"/>
          <w:sz w:val="23"/>
          <w:szCs w:val="23"/>
        </w:rPr>
        <w:t>不予退还其提交的保证金；情节</w:t>
      </w:r>
      <w:r>
        <w:rPr>
          <w:rFonts w:ascii="宋体" w:hAnsi="宋体" w:eastAsia="宋体" w:cs="宋体"/>
          <w:spacing w:val="-10"/>
          <w:sz w:val="23"/>
          <w:szCs w:val="23"/>
        </w:rPr>
        <w:t>严重的</w:t>
      </w:r>
      <w:r>
        <w:rPr>
          <w:rFonts w:ascii="宋体" w:hAnsi="宋体" w:eastAsia="宋体" w:cs="宋体"/>
          <w:spacing w:val="-8"/>
          <w:sz w:val="23"/>
          <w:szCs w:val="23"/>
        </w:rPr>
        <w:t>，</w:t>
      </w:r>
      <w:r>
        <w:rPr>
          <w:rFonts w:ascii="宋体" w:hAnsi="宋体" w:eastAsia="宋体" w:cs="宋体"/>
          <w:spacing w:val="-5"/>
          <w:sz w:val="23"/>
          <w:szCs w:val="23"/>
        </w:rPr>
        <w:t>由财政部门将其列入不良行为记录名单，在一至三年内禁止参加政府采购活</w:t>
      </w:r>
      <w:r>
        <w:rPr>
          <w:rFonts w:ascii="宋体" w:hAnsi="宋体" w:eastAsia="宋体" w:cs="宋体"/>
          <w:spacing w:val="-7"/>
          <w:sz w:val="23"/>
          <w:szCs w:val="23"/>
        </w:rPr>
        <w:t>动</w:t>
      </w:r>
      <w:r>
        <w:rPr>
          <w:rFonts w:ascii="宋体" w:hAnsi="宋体" w:eastAsia="宋体" w:cs="宋体"/>
          <w:spacing w:val="-5"/>
          <w:sz w:val="23"/>
          <w:szCs w:val="23"/>
        </w:rPr>
        <w:t>，并予以通报：</w:t>
      </w:r>
    </w:p>
    <w:p w14:paraId="2FB0E5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outlineLvl w:val="9"/>
        <w:rPr>
          <w:rFonts w:ascii="宋体" w:hAnsi="宋体" w:eastAsia="宋体" w:cs="宋体"/>
          <w:sz w:val="23"/>
          <w:szCs w:val="23"/>
        </w:rPr>
      </w:pPr>
      <w:r>
        <w:rPr>
          <w:rFonts w:hint="eastAsia" w:ascii="宋体" w:hAnsi="宋体" w:eastAsia="宋体" w:cs="宋体"/>
          <w:spacing w:val="-1"/>
          <w:sz w:val="23"/>
          <w:szCs w:val="23"/>
          <w:lang w:eastAsia="zh-CN"/>
        </w:rPr>
        <w:t>（</w:t>
      </w:r>
      <w:r>
        <w:rPr>
          <w:rFonts w:ascii="宋体" w:hAnsi="宋体" w:eastAsia="宋体" w:cs="宋体"/>
          <w:spacing w:val="-1"/>
          <w:sz w:val="23"/>
          <w:szCs w:val="23"/>
        </w:rPr>
        <w:t>1</w:t>
      </w:r>
      <w:r>
        <w:rPr>
          <w:rFonts w:hint="eastAsia" w:ascii="宋体" w:hAnsi="宋体" w:eastAsia="宋体" w:cs="宋体"/>
          <w:spacing w:val="-1"/>
          <w:sz w:val="23"/>
          <w:szCs w:val="23"/>
          <w:lang w:eastAsia="zh-CN"/>
        </w:rPr>
        <w:t>）</w:t>
      </w:r>
      <w:r>
        <w:rPr>
          <w:rFonts w:ascii="宋体" w:hAnsi="宋体" w:eastAsia="宋体" w:cs="宋体"/>
          <w:spacing w:val="-1"/>
          <w:sz w:val="23"/>
          <w:szCs w:val="23"/>
        </w:rPr>
        <w:t>在响应文件有效期内撤销响应文件</w:t>
      </w:r>
      <w:r>
        <w:rPr>
          <w:rFonts w:ascii="宋体" w:hAnsi="宋体" w:eastAsia="宋体" w:cs="宋体"/>
          <w:sz w:val="23"/>
          <w:szCs w:val="23"/>
        </w:rPr>
        <w:t>的；</w:t>
      </w:r>
    </w:p>
    <w:p w14:paraId="4E11A2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outlineLvl w:val="9"/>
        <w:rPr>
          <w:rFonts w:ascii="宋体" w:hAnsi="宋体" w:eastAsia="宋体" w:cs="宋体"/>
          <w:sz w:val="23"/>
          <w:szCs w:val="23"/>
        </w:rPr>
      </w:pPr>
      <w:r>
        <w:rPr>
          <w:rFonts w:hint="eastAsia" w:ascii="宋体" w:hAnsi="宋体" w:eastAsia="宋体" w:cs="宋体"/>
          <w:spacing w:val="1"/>
          <w:sz w:val="23"/>
          <w:szCs w:val="23"/>
          <w:lang w:eastAsia="zh-CN"/>
        </w:rPr>
        <w:t>（</w:t>
      </w:r>
      <w:r>
        <w:rPr>
          <w:rFonts w:ascii="宋体" w:hAnsi="宋体" w:eastAsia="宋体" w:cs="宋体"/>
          <w:sz w:val="23"/>
          <w:szCs w:val="23"/>
        </w:rPr>
        <w:t>2</w:t>
      </w:r>
      <w:r>
        <w:rPr>
          <w:rFonts w:hint="eastAsia" w:ascii="宋体" w:hAnsi="宋体" w:eastAsia="宋体" w:cs="宋体"/>
          <w:sz w:val="23"/>
          <w:szCs w:val="23"/>
          <w:lang w:eastAsia="zh-CN"/>
        </w:rPr>
        <w:t>）</w:t>
      </w:r>
      <w:r>
        <w:rPr>
          <w:rFonts w:ascii="宋体" w:hAnsi="宋体" w:eastAsia="宋体" w:cs="宋体"/>
          <w:sz w:val="23"/>
          <w:szCs w:val="23"/>
        </w:rPr>
        <w:t>在响应文件中提供虚假材料的；</w:t>
      </w:r>
    </w:p>
    <w:p w14:paraId="494638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ascii="宋体" w:hAnsi="宋体" w:eastAsia="宋体" w:cs="宋体"/>
          <w:sz w:val="23"/>
          <w:szCs w:val="23"/>
        </w:rPr>
      </w:pPr>
      <w:r>
        <w:rPr>
          <w:rFonts w:hint="eastAsia" w:ascii="宋体" w:hAnsi="宋体" w:eastAsia="宋体" w:cs="宋体"/>
          <w:spacing w:val="-10"/>
          <w:sz w:val="23"/>
          <w:szCs w:val="23"/>
          <w:lang w:eastAsia="zh-CN"/>
        </w:rPr>
        <w:t>（</w:t>
      </w:r>
      <w:r>
        <w:rPr>
          <w:rFonts w:ascii="宋体" w:hAnsi="宋体" w:eastAsia="宋体" w:cs="宋体"/>
          <w:spacing w:val="-10"/>
          <w:sz w:val="23"/>
          <w:szCs w:val="23"/>
        </w:rPr>
        <w:t>3</w:t>
      </w:r>
      <w:r>
        <w:rPr>
          <w:rFonts w:hint="eastAsia" w:ascii="宋体" w:hAnsi="宋体" w:eastAsia="宋体" w:cs="宋体"/>
          <w:spacing w:val="-10"/>
          <w:sz w:val="23"/>
          <w:szCs w:val="23"/>
          <w:lang w:eastAsia="zh-CN"/>
        </w:rPr>
        <w:t>）</w:t>
      </w:r>
      <w:r>
        <w:rPr>
          <w:rFonts w:ascii="宋体" w:hAnsi="宋体" w:eastAsia="宋体" w:cs="宋体"/>
          <w:spacing w:val="-5"/>
          <w:sz w:val="23"/>
          <w:szCs w:val="23"/>
        </w:rPr>
        <w:t>除因不可抗力或询价通知书认可的情形以外，成交后无正当理由不与采购人</w:t>
      </w:r>
      <w:r>
        <w:rPr>
          <w:rFonts w:ascii="宋体" w:hAnsi="宋体" w:eastAsia="宋体" w:cs="宋体"/>
          <w:spacing w:val="-7"/>
          <w:sz w:val="23"/>
          <w:szCs w:val="23"/>
        </w:rPr>
        <w:t>签</w:t>
      </w:r>
      <w:r>
        <w:rPr>
          <w:rFonts w:ascii="宋体" w:hAnsi="宋体" w:eastAsia="宋体" w:cs="宋体"/>
          <w:spacing w:val="-4"/>
          <w:sz w:val="23"/>
          <w:szCs w:val="23"/>
        </w:rPr>
        <w:t>订合同的；</w:t>
      </w:r>
    </w:p>
    <w:p w14:paraId="2680BC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outlineLvl w:val="9"/>
        <w:rPr>
          <w:rFonts w:ascii="宋体" w:hAnsi="宋体" w:eastAsia="宋体" w:cs="宋体"/>
          <w:sz w:val="23"/>
          <w:szCs w:val="23"/>
        </w:rPr>
      </w:pPr>
      <w:r>
        <w:rPr>
          <w:rFonts w:hint="eastAsia" w:ascii="宋体" w:hAnsi="宋体" w:eastAsia="宋体" w:cs="宋体"/>
          <w:spacing w:val="-3"/>
          <w:sz w:val="23"/>
          <w:szCs w:val="23"/>
          <w:lang w:eastAsia="zh-CN"/>
        </w:rPr>
        <w:t>（</w:t>
      </w:r>
      <w:r>
        <w:rPr>
          <w:rFonts w:ascii="宋体" w:hAnsi="宋体" w:eastAsia="宋体" w:cs="宋体"/>
          <w:spacing w:val="-3"/>
          <w:sz w:val="23"/>
          <w:szCs w:val="23"/>
        </w:rPr>
        <w:t>4</w:t>
      </w:r>
      <w:r>
        <w:rPr>
          <w:rFonts w:hint="eastAsia" w:ascii="宋体" w:hAnsi="宋体" w:eastAsia="宋体" w:cs="宋体"/>
          <w:spacing w:val="-3"/>
          <w:sz w:val="23"/>
          <w:szCs w:val="23"/>
          <w:lang w:eastAsia="zh-CN"/>
        </w:rPr>
        <w:t>）</w:t>
      </w:r>
      <w:r>
        <w:rPr>
          <w:rFonts w:ascii="宋体" w:hAnsi="宋体" w:eastAsia="宋体" w:cs="宋体"/>
          <w:spacing w:val="-3"/>
          <w:sz w:val="23"/>
          <w:szCs w:val="23"/>
        </w:rPr>
        <w:t>供应商与采购人、其他供应商或者采购代理机构恶意串通的</w:t>
      </w:r>
      <w:r>
        <w:rPr>
          <w:rFonts w:ascii="宋体" w:hAnsi="宋体" w:eastAsia="宋体" w:cs="宋体"/>
          <w:sz w:val="23"/>
          <w:szCs w:val="23"/>
        </w:rPr>
        <w:t>；</w:t>
      </w:r>
    </w:p>
    <w:p w14:paraId="3BFA13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outlineLvl w:val="9"/>
        <w:rPr>
          <w:rFonts w:ascii="宋体" w:hAnsi="宋体" w:eastAsia="宋体" w:cs="宋体"/>
          <w:sz w:val="23"/>
          <w:szCs w:val="23"/>
        </w:rPr>
      </w:pPr>
      <w:r>
        <w:rPr>
          <w:rFonts w:hint="eastAsia" w:ascii="宋体" w:hAnsi="宋体" w:eastAsia="宋体" w:cs="宋体"/>
          <w:spacing w:val="-2"/>
          <w:sz w:val="23"/>
          <w:szCs w:val="23"/>
          <w:lang w:eastAsia="zh-CN"/>
        </w:rPr>
        <w:t>（</w:t>
      </w:r>
      <w:r>
        <w:rPr>
          <w:rFonts w:ascii="宋体" w:hAnsi="宋体" w:eastAsia="宋体" w:cs="宋体"/>
          <w:spacing w:val="-2"/>
          <w:sz w:val="23"/>
          <w:szCs w:val="23"/>
        </w:rPr>
        <w:t>5</w:t>
      </w:r>
      <w:r>
        <w:rPr>
          <w:rFonts w:hint="eastAsia" w:ascii="宋体" w:hAnsi="宋体" w:eastAsia="宋体" w:cs="宋体"/>
          <w:spacing w:val="-2"/>
          <w:sz w:val="23"/>
          <w:szCs w:val="23"/>
          <w:lang w:eastAsia="zh-CN"/>
        </w:rPr>
        <w:t>）法律法规</w:t>
      </w:r>
      <w:r>
        <w:rPr>
          <w:rFonts w:ascii="宋体" w:hAnsi="宋体" w:eastAsia="宋体" w:cs="宋体"/>
          <w:spacing w:val="-2"/>
          <w:sz w:val="23"/>
          <w:szCs w:val="23"/>
        </w:rPr>
        <w:t>和本询价通知书</w:t>
      </w:r>
      <w:r>
        <w:rPr>
          <w:rFonts w:ascii="宋体" w:hAnsi="宋体" w:eastAsia="宋体" w:cs="宋体"/>
          <w:spacing w:val="-1"/>
          <w:sz w:val="23"/>
          <w:szCs w:val="23"/>
        </w:rPr>
        <w:t>规定的其他情形。</w:t>
      </w:r>
    </w:p>
    <w:p w14:paraId="76AAD8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outlineLvl w:val="9"/>
        <w:rPr>
          <w:rFonts w:ascii="宋体" w:hAnsi="宋体" w:eastAsia="宋体" w:cs="宋体"/>
          <w:sz w:val="23"/>
          <w:szCs w:val="23"/>
        </w:rPr>
      </w:pPr>
      <w:r>
        <w:rPr>
          <w:rFonts w:ascii="宋体" w:hAnsi="宋体" w:eastAsia="宋体" w:cs="宋体"/>
          <w:spacing w:val="-6"/>
          <w:sz w:val="23"/>
          <w:szCs w:val="23"/>
        </w:rPr>
        <w:t>1</w:t>
      </w:r>
      <w:r>
        <w:rPr>
          <w:rFonts w:ascii="宋体" w:hAnsi="宋体" w:eastAsia="宋体" w:cs="宋体"/>
          <w:spacing w:val="-5"/>
          <w:sz w:val="23"/>
          <w:szCs w:val="23"/>
        </w:rPr>
        <w:t>3.3报价</w:t>
      </w:r>
    </w:p>
    <w:p w14:paraId="1B4EEF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outlineLvl w:val="9"/>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9"/>
          <w:sz w:val="23"/>
          <w:szCs w:val="23"/>
        </w:rPr>
        <w:t>3</w:t>
      </w:r>
      <w:r>
        <w:rPr>
          <w:rFonts w:ascii="宋体" w:hAnsi="宋体" w:eastAsia="宋体" w:cs="宋体"/>
          <w:spacing w:val="-8"/>
          <w:sz w:val="23"/>
          <w:szCs w:val="23"/>
        </w:rPr>
        <w:t>.3.1所有报价均以</w:t>
      </w:r>
      <w:r>
        <w:rPr>
          <w:rFonts w:hint="eastAsia" w:ascii="宋体" w:hAnsi="宋体" w:eastAsia="宋体" w:cs="宋体"/>
          <w:spacing w:val="-8"/>
          <w:sz w:val="23"/>
          <w:szCs w:val="23"/>
          <w:u w:val="single"/>
          <w:lang w:val="en-US" w:eastAsia="zh-CN"/>
        </w:rPr>
        <w:t xml:space="preserve"> X % </w:t>
      </w:r>
      <w:r>
        <w:rPr>
          <w:rFonts w:ascii="宋体" w:hAnsi="宋体" w:eastAsia="宋体" w:cs="宋体"/>
          <w:color w:val="FF0000"/>
          <w:spacing w:val="-8"/>
          <w:sz w:val="23"/>
          <w:szCs w:val="23"/>
        </w:rPr>
        <w:t>计算单位</w:t>
      </w:r>
      <w:r>
        <w:rPr>
          <w:rFonts w:ascii="宋体" w:hAnsi="宋体" w:eastAsia="宋体" w:cs="宋体"/>
          <w:spacing w:val="-8"/>
          <w:sz w:val="23"/>
          <w:szCs w:val="23"/>
        </w:rPr>
        <w:t>。供应商的报价应遵守《中华人民共和</w:t>
      </w:r>
      <w:r>
        <w:rPr>
          <w:rFonts w:ascii="宋体" w:hAnsi="宋体" w:eastAsia="宋体" w:cs="宋体"/>
          <w:spacing w:val="-10"/>
          <w:sz w:val="23"/>
          <w:szCs w:val="23"/>
        </w:rPr>
        <w:t>国价格</w:t>
      </w:r>
      <w:r>
        <w:rPr>
          <w:rFonts w:ascii="宋体" w:hAnsi="宋体" w:eastAsia="宋体" w:cs="宋体"/>
          <w:spacing w:val="-8"/>
          <w:sz w:val="23"/>
          <w:szCs w:val="23"/>
        </w:rPr>
        <w:t>法</w:t>
      </w:r>
      <w:r>
        <w:rPr>
          <w:rFonts w:ascii="宋体" w:hAnsi="宋体" w:eastAsia="宋体" w:cs="宋体"/>
          <w:spacing w:val="-5"/>
          <w:sz w:val="23"/>
          <w:szCs w:val="23"/>
        </w:rPr>
        <w:t>》。供应商应充分了解本项目的总体情况以及影响报价的其他因素，报价是</w:t>
      </w:r>
      <w:r>
        <w:rPr>
          <w:rFonts w:ascii="宋体" w:hAnsi="宋体" w:eastAsia="宋体" w:cs="宋体"/>
          <w:spacing w:val="-10"/>
          <w:sz w:val="23"/>
          <w:szCs w:val="23"/>
        </w:rPr>
        <w:t>履行</w:t>
      </w:r>
      <w:r>
        <w:rPr>
          <w:rFonts w:ascii="宋体" w:hAnsi="宋体" w:eastAsia="宋体" w:cs="宋体"/>
          <w:spacing w:val="-6"/>
          <w:sz w:val="23"/>
          <w:szCs w:val="23"/>
        </w:rPr>
        <w:t>合</w:t>
      </w:r>
      <w:r>
        <w:rPr>
          <w:rFonts w:ascii="宋体" w:hAnsi="宋体" w:eastAsia="宋体" w:cs="宋体"/>
          <w:spacing w:val="-5"/>
          <w:sz w:val="23"/>
          <w:szCs w:val="23"/>
        </w:rPr>
        <w:t>同的最终价格，应包含本采购内容全部工作所需的一切费用，包括各项成本、</w:t>
      </w:r>
      <w:r>
        <w:rPr>
          <w:rFonts w:ascii="宋体" w:hAnsi="宋体" w:eastAsia="宋体" w:cs="宋体"/>
          <w:spacing w:val="-17"/>
          <w:sz w:val="23"/>
          <w:szCs w:val="23"/>
        </w:rPr>
        <w:t>利</w:t>
      </w:r>
      <w:r>
        <w:rPr>
          <w:rFonts w:ascii="宋体" w:hAnsi="宋体" w:eastAsia="宋体" w:cs="宋体"/>
          <w:spacing w:val="-9"/>
          <w:sz w:val="23"/>
          <w:szCs w:val="23"/>
        </w:rPr>
        <w:t>润、税金等。对在合同实施过程中可能发生</w:t>
      </w:r>
      <w:r>
        <w:rPr>
          <w:rFonts w:hint="eastAsia" w:ascii="宋体" w:hAnsi="宋体" w:eastAsia="宋体" w:cs="宋体"/>
          <w:spacing w:val="-9"/>
          <w:sz w:val="23"/>
          <w:szCs w:val="23"/>
          <w:lang w:eastAsia="zh-CN"/>
        </w:rPr>
        <w:t>的其他费用（</w:t>
      </w:r>
      <w:r>
        <w:rPr>
          <w:rFonts w:ascii="宋体" w:hAnsi="宋体" w:eastAsia="宋体" w:cs="宋体"/>
          <w:spacing w:val="-9"/>
          <w:sz w:val="23"/>
          <w:szCs w:val="23"/>
        </w:rPr>
        <w:t>如：增加耗材、材料涨价、</w:t>
      </w:r>
      <w:r>
        <w:rPr>
          <w:rFonts w:ascii="宋体" w:hAnsi="宋体" w:eastAsia="宋体" w:cs="宋体"/>
          <w:spacing w:val="-7"/>
          <w:sz w:val="23"/>
          <w:szCs w:val="23"/>
        </w:rPr>
        <w:t>人</w:t>
      </w:r>
      <w:r>
        <w:rPr>
          <w:rFonts w:ascii="宋体" w:hAnsi="宋体" w:eastAsia="宋体" w:cs="宋体"/>
          <w:spacing w:val="-6"/>
          <w:sz w:val="23"/>
          <w:szCs w:val="23"/>
        </w:rPr>
        <w:t>工、运输成本增加等因素</w:t>
      </w:r>
      <w:r>
        <w:rPr>
          <w:rFonts w:hint="eastAsia" w:ascii="宋体" w:hAnsi="宋体" w:eastAsia="宋体" w:cs="宋体"/>
          <w:spacing w:val="-6"/>
          <w:sz w:val="23"/>
          <w:szCs w:val="23"/>
          <w:lang w:eastAsia="zh-CN"/>
        </w:rPr>
        <w:t>）</w:t>
      </w:r>
      <w:r>
        <w:rPr>
          <w:rFonts w:ascii="宋体" w:hAnsi="宋体" w:eastAsia="宋体" w:cs="宋体"/>
          <w:spacing w:val="-6"/>
          <w:sz w:val="23"/>
          <w:szCs w:val="23"/>
        </w:rPr>
        <w:t>，采购人不予支付。</w:t>
      </w:r>
    </w:p>
    <w:p w14:paraId="6A7F5F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56" w:firstLineChars="200"/>
        <w:textAlignment w:val="baseline"/>
        <w:outlineLvl w:val="9"/>
        <w:rPr>
          <w:rFonts w:ascii="宋体" w:hAnsi="宋体" w:eastAsia="宋体" w:cs="宋体"/>
          <w:sz w:val="23"/>
          <w:szCs w:val="23"/>
        </w:rPr>
      </w:pPr>
      <w:r>
        <w:rPr>
          <w:rFonts w:ascii="宋体" w:hAnsi="宋体" w:eastAsia="宋体" w:cs="宋体"/>
          <w:spacing w:val="-26"/>
          <w:sz w:val="23"/>
          <w:szCs w:val="23"/>
        </w:rPr>
        <w:t>13</w:t>
      </w:r>
      <w:r>
        <w:rPr>
          <w:rFonts w:ascii="宋体" w:hAnsi="宋体" w:eastAsia="宋体" w:cs="宋体"/>
          <w:spacing w:val="-18"/>
          <w:sz w:val="23"/>
          <w:szCs w:val="23"/>
        </w:rPr>
        <w:t>.</w:t>
      </w:r>
      <w:r>
        <w:rPr>
          <w:rFonts w:ascii="宋体" w:hAnsi="宋体" w:eastAsia="宋体" w:cs="宋体"/>
          <w:spacing w:val="-13"/>
          <w:sz w:val="23"/>
          <w:szCs w:val="23"/>
        </w:rPr>
        <w:t>3.2供应商应按照《报价明细表》的格式进行报价。报价上的优惠应体现在《报</w:t>
      </w:r>
      <w:r>
        <w:rPr>
          <w:rFonts w:ascii="宋体" w:hAnsi="宋体" w:eastAsia="宋体" w:cs="宋体"/>
          <w:spacing w:val="-10"/>
          <w:sz w:val="23"/>
          <w:szCs w:val="23"/>
        </w:rPr>
        <w:t>价明细</w:t>
      </w:r>
      <w:r>
        <w:rPr>
          <w:rFonts w:ascii="宋体" w:hAnsi="宋体" w:eastAsia="宋体" w:cs="宋体"/>
          <w:spacing w:val="-5"/>
          <w:sz w:val="23"/>
          <w:szCs w:val="23"/>
        </w:rPr>
        <w:t>表》各分项报价中，总价应为优惠后的最终报价。如分项报价中存在缺漏项，</w:t>
      </w:r>
      <w:r>
        <w:rPr>
          <w:rFonts w:ascii="宋体" w:hAnsi="宋体" w:eastAsia="宋体" w:cs="宋体"/>
          <w:spacing w:val="-10"/>
          <w:sz w:val="23"/>
          <w:szCs w:val="23"/>
        </w:rPr>
        <w:t>则视为</w:t>
      </w:r>
      <w:r>
        <w:rPr>
          <w:rFonts w:ascii="宋体" w:hAnsi="宋体" w:eastAsia="宋体" w:cs="宋体"/>
          <w:spacing w:val="-6"/>
          <w:sz w:val="23"/>
          <w:szCs w:val="23"/>
        </w:rPr>
        <w:t>缺</w:t>
      </w:r>
      <w:r>
        <w:rPr>
          <w:rFonts w:ascii="宋体" w:hAnsi="宋体" w:eastAsia="宋体" w:cs="宋体"/>
          <w:spacing w:val="-5"/>
          <w:sz w:val="23"/>
          <w:szCs w:val="23"/>
        </w:rPr>
        <w:t>漏项价格已包含在其他分项报价之中，但项目属性为货物的，分项报价中缺</w:t>
      </w:r>
      <w:r>
        <w:rPr>
          <w:rFonts w:ascii="宋体" w:hAnsi="宋体" w:eastAsia="宋体" w:cs="宋体"/>
          <w:spacing w:val="-10"/>
          <w:sz w:val="23"/>
          <w:szCs w:val="23"/>
        </w:rPr>
        <w:t>漏核心</w:t>
      </w:r>
      <w:r>
        <w:rPr>
          <w:rFonts w:ascii="宋体" w:hAnsi="宋体" w:eastAsia="宋体" w:cs="宋体"/>
          <w:spacing w:val="-5"/>
          <w:sz w:val="23"/>
          <w:szCs w:val="23"/>
        </w:rPr>
        <w:t>产品报价的，响应无效。总价中不得包含询价通知书要求以外的内容，否则，</w:t>
      </w:r>
      <w:r>
        <w:rPr>
          <w:rFonts w:ascii="宋体" w:hAnsi="宋体" w:eastAsia="宋体" w:cs="宋体"/>
          <w:spacing w:val="-7"/>
          <w:sz w:val="23"/>
          <w:szCs w:val="23"/>
        </w:rPr>
        <w:t>在</w:t>
      </w:r>
      <w:r>
        <w:rPr>
          <w:rFonts w:ascii="宋体" w:hAnsi="宋体" w:eastAsia="宋体" w:cs="宋体"/>
          <w:spacing w:val="-5"/>
          <w:sz w:val="23"/>
          <w:szCs w:val="23"/>
        </w:rPr>
        <w:t>评审时不予核减。</w:t>
      </w:r>
    </w:p>
    <w:p w14:paraId="15A65D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outlineLvl w:val="9"/>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9"/>
          <w:sz w:val="23"/>
          <w:szCs w:val="23"/>
        </w:rPr>
        <w:t>3</w:t>
      </w:r>
      <w:r>
        <w:rPr>
          <w:rFonts w:ascii="宋体" w:hAnsi="宋体" w:eastAsia="宋体" w:cs="宋体"/>
          <w:spacing w:val="-8"/>
          <w:sz w:val="23"/>
          <w:szCs w:val="23"/>
        </w:rPr>
        <w:t>.3.3如果询价通知书第二章《项目采购需求》中没有特殊说明，本次采购将不</w:t>
      </w:r>
      <w:r>
        <w:rPr>
          <w:rFonts w:ascii="宋体" w:hAnsi="宋体" w:eastAsia="宋体" w:cs="宋体"/>
          <w:spacing w:val="-10"/>
          <w:sz w:val="23"/>
          <w:szCs w:val="23"/>
        </w:rPr>
        <w:t>接受可</w:t>
      </w:r>
      <w:r>
        <w:rPr>
          <w:rFonts w:ascii="宋体" w:hAnsi="宋体" w:eastAsia="宋体" w:cs="宋体"/>
          <w:spacing w:val="-6"/>
          <w:sz w:val="23"/>
          <w:szCs w:val="23"/>
        </w:rPr>
        <w:t>选</w:t>
      </w:r>
      <w:r>
        <w:rPr>
          <w:rFonts w:ascii="宋体" w:hAnsi="宋体" w:eastAsia="宋体" w:cs="宋体"/>
          <w:spacing w:val="-5"/>
          <w:sz w:val="23"/>
          <w:szCs w:val="23"/>
        </w:rPr>
        <w:t>择或可调整的报价，任何有选择的或可调整的响应方案和报价将被视为非实</w:t>
      </w:r>
      <w:r>
        <w:rPr>
          <w:rFonts w:ascii="宋体" w:hAnsi="宋体" w:eastAsia="宋体" w:cs="宋体"/>
          <w:spacing w:val="-10"/>
          <w:sz w:val="23"/>
          <w:szCs w:val="23"/>
        </w:rPr>
        <w:t>质</w:t>
      </w:r>
      <w:r>
        <w:rPr>
          <w:rFonts w:ascii="宋体" w:hAnsi="宋体" w:eastAsia="宋体" w:cs="宋体"/>
          <w:spacing w:val="-8"/>
          <w:sz w:val="23"/>
          <w:szCs w:val="23"/>
        </w:rPr>
        <w:t>性</w:t>
      </w:r>
      <w:r>
        <w:rPr>
          <w:rFonts w:ascii="宋体" w:hAnsi="宋体" w:eastAsia="宋体" w:cs="宋体"/>
          <w:spacing w:val="-5"/>
          <w:sz w:val="23"/>
          <w:szCs w:val="23"/>
        </w:rPr>
        <w:t>响应，其响应无效。</w:t>
      </w:r>
    </w:p>
    <w:p w14:paraId="49F05B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outlineLvl w:val="9"/>
        <w:rPr>
          <w:rFonts w:ascii="宋体" w:hAnsi="宋体" w:eastAsia="宋体" w:cs="宋体"/>
          <w:sz w:val="23"/>
          <w:szCs w:val="23"/>
        </w:rPr>
      </w:pPr>
      <w:r>
        <w:rPr>
          <w:rFonts w:ascii="宋体" w:hAnsi="宋体" w:eastAsia="宋体" w:cs="宋体"/>
          <w:spacing w:val="-6"/>
          <w:sz w:val="23"/>
          <w:szCs w:val="23"/>
        </w:rPr>
        <w:t>1</w:t>
      </w:r>
      <w:r>
        <w:rPr>
          <w:rFonts w:ascii="宋体" w:hAnsi="宋体" w:eastAsia="宋体" w:cs="宋体"/>
          <w:spacing w:val="-5"/>
          <w:sz w:val="23"/>
          <w:szCs w:val="23"/>
        </w:rPr>
        <w:t>3.4分包</w:t>
      </w:r>
    </w:p>
    <w:p w14:paraId="6271E6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ascii="宋体" w:hAnsi="宋体" w:eastAsia="宋体" w:cs="宋体"/>
          <w:sz w:val="23"/>
          <w:szCs w:val="23"/>
        </w:rPr>
      </w:pPr>
      <w:r>
        <w:rPr>
          <w:rFonts w:ascii="宋体" w:hAnsi="宋体" w:eastAsia="宋体" w:cs="宋体"/>
          <w:spacing w:val="-10"/>
          <w:sz w:val="23"/>
          <w:szCs w:val="23"/>
        </w:rPr>
        <w:t>供应</w:t>
      </w:r>
      <w:r>
        <w:rPr>
          <w:rFonts w:ascii="宋体" w:hAnsi="宋体" w:eastAsia="宋体" w:cs="宋体"/>
          <w:spacing w:val="-8"/>
          <w:sz w:val="23"/>
          <w:szCs w:val="23"/>
        </w:rPr>
        <w:t>商</w:t>
      </w:r>
      <w:r>
        <w:rPr>
          <w:rFonts w:ascii="宋体" w:hAnsi="宋体" w:eastAsia="宋体" w:cs="宋体"/>
          <w:spacing w:val="-5"/>
          <w:sz w:val="23"/>
          <w:szCs w:val="23"/>
        </w:rPr>
        <w:t>根据询价通知书的规定和采购项目的实际情况，拟在成交后将成交项目的</w:t>
      </w:r>
      <w:r>
        <w:rPr>
          <w:rFonts w:ascii="宋体" w:hAnsi="宋体" w:eastAsia="宋体" w:cs="宋体"/>
          <w:spacing w:val="-10"/>
          <w:sz w:val="23"/>
          <w:szCs w:val="23"/>
        </w:rPr>
        <w:t>非主体</w:t>
      </w:r>
      <w:r>
        <w:rPr>
          <w:rFonts w:ascii="宋体" w:hAnsi="宋体" w:eastAsia="宋体" w:cs="宋体"/>
          <w:spacing w:val="-7"/>
          <w:sz w:val="23"/>
          <w:szCs w:val="23"/>
        </w:rPr>
        <w:t>、</w:t>
      </w:r>
      <w:r>
        <w:rPr>
          <w:rFonts w:ascii="宋体" w:hAnsi="宋体" w:eastAsia="宋体" w:cs="宋体"/>
          <w:spacing w:val="-5"/>
          <w:sz w:val="23"/>
          <w:szCs w:val="23"/>
        </w:rPr>
        <w:t>非关键性工作分包的，应当在响应文件中载明分包承担主体，分包承担主体</w:t>
      </w:r>
      <w:r>
        <w:rPr>
          <w:rFonts w:ascii="宋体" w:hAnsi="宋体" w:eastAsia="宋体" w:cs="宋体"/>
          <w:spacing w:val="-9"/>
          <w:sz w:val="23"/>
          <w:szCs w:val="23"/>
        </w:rPr>
        <w:t>应</w:t>
      </w:r>
      <w:r>
        <w:rPr>
          <w:rFonts w:ascii="宋体" w:hAnsi="宋体" w:eastAsia="宋体" w:cs="宋体"/>
          <w:spacing w:val="-6"/>
          <w:sz w:val="23"/>
          <w:szCs w:val="23"/>
        </w:rPr>
        <w:t>当具备相应资质条件且不得再次分包。</w:t>
      </w:r>
    </w:p>
    <w:p w14:paraId="56C570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4" w:firstLineChars="200"/>
        <w:textAlignment w:val="baseline"/>
        <w:outlineLvl w:val="9"/>
        <w:rPr>
          <w:rFonts w:ascii="宋体" w:hAnsi="宋体" w:eastAsia="宋体" w:cs="宋体"/>
          <w:b/>
          <w:bCs/>
          <w:sz w:val="23"/>
          <w:szCs w:val="23"/>
        </w:rPr>
      </w:pPr>
      <w:r>
        <w:rPr>
          <w:rFonts w:ascii="宋体" w:hAnsi="宋体" w:eastAsia="宋体" w:cs="宋体"/>
          <w:b/>
          <w:bCs/>
          <w:spacing w:val="-7"/>
          <w:sz w:val="23"/>
          <w:szCs w:val="23"/>
        </w:rPr>
        <w:t>1</w:t>
      </w:r>
      <w:r>
        <w:rPr>
          <w:rFonts w:ascii="宋体" w:hAnsi="宋体" w:eastAsia="宋体" w:cs="宋体"/>
          <w:b/>
          <w:bCs/>
          <w:spacing w:val="-6"/>
          <w:sz w:val="23"/>
          <w:szCs w:val="23"/>
        </w:rPr>
        <w:t>4.报价有效期</w:t>
      </w:r>
    </w:p>
    <w:p w14:paraId="2B70B7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textAlignment w:val="baseline"/>
        <w:outlineLvl w:val="9"/>
        <w:rPr>
          <w:rFonts w:ascii="宋体" w:hAnsi="宋体" w:eastAsia="宋体" w:cs="宋体"/>
          <w:sz w:val="23"/>
          <w:szCs w:val="23"/>
        </w:rPr>
      </w:pPr>
      <w:r>
        <w:rPr>
          <w:rFonts w:ascii="宋体" w:hAnsi="宋体" w:eastAsia="宋体" w:cs="宋体"/>
          <w:spacing w:val="-11"/>
          <w:sz w:val="23"/>
          <w:szCs w:val="23"/>
        </w:rPr>
        <w:t>1</w:t>
      </w:r>
      <w:r>
        <w:rPr>
          <w:rFonts w:ascii="宋体" w:hAnsi="宋体" w:eastAsia="宋体" w:cs="宋体"/>
          <w:spacing w:val="-8"/>
          <w:sz w:val="23"/>
          <w:szCs w:val="23"/>
        </w:rPr>
        <w:t>4.1本项目报价有效期为90日。响应文件中承诺的报价有效期应当不少于询价</w:t>
      </w:r>
      <w:r>
        <w:rPr>
          <w:rFonts w:ascii="宋体" w:hAnsi="宋体" w:eastAsia="宋体" w:cs="宋体"/>
          <w:spacing w:val="-12"/>
          <w:sz w:val="23"/>
          <w:szCs w:val="23"/>
        </w:rPr>
        <w:t>通知</w:t>
      </w:r>
      <w:r>
        <w:rPr>
          <w:rFonts w:ascii="宋体" w:hAnsi="宋体" w:eastAsia="宋体" w:cs="宋体"/>
          <w:spacing w:val="-10"/>
          <w:sz w:val="23"/>
          <w:szCs w:val="23"/>
        </w:rPr>
        <w:t>书</w:t>
      </w:r>
      <w:r>
        <w:rPr>
          <w:rFonts w:ascii="宋体" w:hAnsi="宋体" w:eastAsia="宋体" w:cs="宋体"/>
          <w:spacing w:val="-6"/>
          <w:sz w:val="23"/>
          <w:szCs w:val="23"/>
        </w:rPr>
        <w:t>中载明的报价有效期。报价有效期不足的，按照无效响应处理。</w:t>
      </w:r>
    </w:p>
    <w:p w14:paraId="6B3051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outlineLvl w:val="9"/>
        <w:rPr>
          <w:rFonts w:ascii="宋体" w:hAnsi="宋体" w:eastAsia="宋体" w:cs="宋体"/>
          <w:sz w:val="23"/>
          <w:szCs w:val="23"/>
        </w:rPr>
      </w:pPr>
      <w:r>
        <w:rPr>
          <w:rFonts w:ascii="宋体" w:hAnsi="宋体" w:eastAsia="宋体" w:cs="宋体"/>
          <w:spacing w:val="-16"/>
          <w:sz w:val="23"/>
          <w:szCs w:val="23"/>
        </w:rPr>
        <w:t>14</w:t>
      </w:r>
      <w:r>
        <w:rPr>
          <w:rFonts w:ascii="宋体" w:hAnsi="宋体" w:eastAsia="宋体" w:cs="宋体"/>
          <w:spacing w:val="-9"/>
          <w:sz w:val="23"/>
          <w:szCs w:val="23"/>
        </w:rPr>
        <w:t>.</w:t>
      </w:r>
      <w:r>
        <w:rPr>
          <w:rFonts w:ascii="宋体" w:hAnsi="宋体" w:eastAsia="宋体" w:cs="宋体"/>
          <w:spacing w:val="-8"/>
          <w:sz w:val="23"/>
          <w:szCs w:val="23"/>
        </w:rPr>
        <w:t>2特殊情况下，在原报价有效期截止之前，</w:t>
      </w:r>
      <w:r>
        <w:rPr>
          <w:rFonts w:hint="eastAsia" w:ascii="宋体" w:hAnsi="宋体" w:eastAsia="宋体" w:cs="宋体"/>
          <w:spacing w:val="-8"/>
          <w:sz w:val="23"/>
          <w:szCs w:val="23"/>
          <w:lang w:eastAsia="zh-CN"/>
        </w:rPr>
        <w:t>代理机构</w:t>
      </w:r>
      <w:r>
        <w:rPr>
          <w:rFonts w:ascii="宋体" w:hAnsi="宋体" w:eastAsia="宋体" w:cs="宋体"/>
          <w:spacing w:val="-8"/>
          <w:sz w:val="23"/>
          <w:szCs w:val="23"/>
        </w:rPr>
        <w:t>或采购人可要求供应</w:t>
      </w:r>
      <w:r>
        <w:rPr>
          <w:rFonts w:ascii="宋体" w:hAnsi="宋体" w:eastAsia="宋体" w:cs="宋体"/>
          <w:spacing w:val="-10"/>
          <w:sz w:val="23"/>
          <w:szCs w:val="23"/>
        </w:rPr>
        <w:t>商延长</w:t>
      </w:r>
      <w:r>
        <w:rPr>
          <w:rFonts w:ascii="宋体" w:hAnsi="宋体" w:eastAsia="宋体" w:cs="宋体"/>
          <w:spacing w:val="-8"/>
          <w:sz w:val="23"/>
          <w:szCs w:val="23"/>
        </w:rPr>
        <w:t>报</w:t>
      </w:r>
      <w:r>
        <w:rPr>
          <w:rFonts w:ascii="宋体" w:hAnsi="宋体" w:eastAsia="宋体" w:cs="宋体"/>
          <w:spacing w:val="-5"/>
          <w:sz w:val="23"/>
          <w:szCs w:val="23"/>
        </w:rPr>
        <w:t>价有效期。这种要求与答复均应以书面形式提交。供应商可拒绝</w:t>
      </w:r>
      <w:r>
        <w:rPr>
          <w:rFonts w:hint="eastAsia" w:ascii="宋体" w:hAnsi="宋体" w:eastAsia="宋体" w:cs="宋体"/>
          <w:spacing w:val="-5"/>
          <w:sz w:val="23"/>
          <w:szCs w:val="23"/>
          <w:lang w:eastAsia="zh-CN"/>
        </w:rPr>
        <w:t>代理机构</w:t>
      </w:r>
      <w:r>
        <w:rPr>
          <w:rFonts w:ascii="宋体" w:hAnsi="宋体" w:eastAsia="宋体" w:cs="宋体"/>
          <w:spacing w:val="-10"/>
          <w:sz w:val="23"/>
          <w:szCs w:val="23"/>
        </w:rPr>
        <w:t>或采</w:t>
      </w:r>
      <w:r>
        <w:rPr>
          <w:rFonts w:ascii="宋体" w:hAnsi="宋体" w:eastAsia="宋体" w:cs="宋体"/>
          <w:spacing w:val="-8"/>
          <w:sz w:val="23"/>
          <w:szCs w:val="23"/>
        </w:rPr>
        <w:t>购</w:t>
      </w:r>
      <w:r>
        <w:rPr>
          <w:rFonts w:ascii="宋体" w:hAnsi="宋体" w:eastAsia="宋体" w:cs="宋体"/>
          <w:spacing w:val="-5"/>
          <w:sz w:val="23"/>
          <w:szCs w:val="23"/>
        </w:rPr>
        <w:t>人的这种要求，但其响应在原报价有效期期满后将不再有效。同意延长报价</w:t>
      </w:r>
      <w:r>
        <w:rPr>
          <w:rFonts w:ascii="宋体" w:hAnsi="宋体" w:eastAsia="宋体" w:cs="宋体"/>
          <w:spacing w:val="-10"/>
          <w:sz w:val="23"/>
          <w:szCs w:val="23"/>
        </w:rPr>
        <w:t>有效期</w:t>
      </w:r>
      <w:r>
        <w:rPr>
          <w:rFonts w:ascii="宋体" w:hAnsi="宋体" w:eastAsia="宋体" w:cs="宋体"/>
          <w:spacing w:val="-8"/>
          <w:sz w:val="23"/>
          <w:szCs w:val="23"/>
        </w:rPr>
        <w:t>的</w:t>
      </w:r>
      <w:r>
        <w:rPr>
          <w:rFonts w:ascii="宋体" w:hAnsi="宋体" w:eastAsia="宋体" w:cs="宋体"/>
          <w:spacing w:val="-5"/>
          <w:sz w:val="23"/>
          <w:szCs w:val="23"/>
        </w:rPr>
        <w:t>供应商不会被要求和允许修正其响应内容，而只会被要求相应地延长其保证</w:t>
      </w:r>
      <w:r>
        <w:rPr>
          <w:rFonts w:ascii="宋体" w:hAnsi="宋体" w:eastAsia="宋体" w:cs="宋体"/>
          <w:spacing w:val="-10"/>
          <w:sz w:val="23"/>
          <w:szCs w:val="23"/>
        </w:rPr>
        <w:t>金的有</w:t>
      </w:r>
      <w:r>
        <w:rPr>
          <w:rFonts w:ascii="宋体" w:hAnsi="宋体" w:eastAsia="宋体" w:cs="宋体"/>
          <w:spacing w:val="-8"/>
          <w:sz w:val="23"/>
          <w:szCs w:val="23"/>
        </w:rPr>
        <w:t>效</w:t>
      </w:r>
      <w:r>
        <w:rPr>
          <w:rFonts w:ascii="宋体" w:hAnsi="宋体" w:eastAsia="宋体" w:cs="宋体"/>
          <w:spacing w:val="-5"/>
          <w:sz w:val="23"/>
          <w:szCs w:val="23"/>
        </w:rPr>
        <w:t>期。在这种情况下，本章“询价保证金”的退还和不予退还的规定将在</w:t>
      </w:r>
      <w:r>
        <w:rPr>
          <w:rFonts w:hint="eastAsia" w:ascii="宋体" w:hAnsi="宋体" w:eastAsia="宋体" w:cs="宋体"/>
          <w:spacing w:val="-5"/>
          <w:sz w:val="23"/>
          <w:szCs w:val="23"/>
          <w:lang w:eastAsia="zh-CN"/>
        </w:rPr>
        <w:t>延长</w:t>
      </w:r>
      <w:r>
        <w:rPr>
          <w:rFonts w:ascii="宋体" w:hAnsi="宋体" w:eastAsia="宋体" w:cs="宋体"/>
          <w:spacing w:val="-6"/>
          <w:sz w:val="23"/>
          <w:szCs w:val="23"/>
        </w:rPr>
        <w:t>的有效期内继续有效</w:t>
      </w:r>
      <w:r>
        <w:rPr>
          <w:rFonts w:ascii="宋体" w:hAnsi="宋体" w:eastAsia="宋体" w:cs="宋体"/>
          <w:spacing w:val="-5"/>
          <w:sz w:val="23"/>
          <w:szCs w:val="23"/>
        </w:rPr>
        <w:t>。</w:t>
      </w:r>
    </w:p>
    <w:p w14:paraId="40B8BA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9"/>
        <w:rPr>
          <w:rFonts w:ascii="宋体" w:hAnsi="宋体" w:eastAsia="宋体" w:cs="宋体"/>
          <w:b/>
          <w:bCs/>
          <w:sz w:val="23"/>
          <w:szCs w:val="23"/>
        </w:rPr>
      </w:pPr>
      <w:r>
        <w:rPr>
          <w:rFonts w:ascii="宋体" w:hAnsi="宋体" w:eastAsia="宋体" w:cs="宋体"/>
          <w:b/>
          <w:bCs/>
          <w:spacing w:val="-10"/>
          <w:sz w:val="23"/>
          <w:szCs w:val="23"/>
        </w:rPr>
        <w:t>1</w:t>
      </w:r>
      <w:r>
        <w:rPr>
          <w:rFonts w:ascii="宋体" w:hAnsi="宋体" w:eastAsia="宋体" w:cs="宋体"/>
          <w:b/>
          <w:bCs/>
          <w:spacing w:val="-6"/>
          <w:sz w:val="23"/>
          <w:szCs w:val="23"/>
        </w:rPr>
        <w:t>5.响应文件的签署及规定</w:t>
      </w:r>
    </w:p>
    <w:p w14:paraId="4ABCC4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outlineLvl w:val="9"/>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11"/>
          <w:sz w:val="23"/>
          <w:szCs w:val="23"/>
        </w:rPr>
        <w:t>5</w:t>
      </w:r>
      <w:r>
        <w:rPr>
          <w:rFonts w:ascii="宋体" w:hAnsi="宋体" w:eastAsia="宋体" w:cs="宋体"/>
          <w:spacing w:val="-6"/>
          <w:sz w:val="23"/>
          <w:szCs w:val="23"/>
        </w:rPr>
        <w:t>.1响应文件的各项组成资料均应遵守本条规定。</w:t>
      </w:r>
    </w:p>
    <w:p w14:paraId="452196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textAlignment w:val="baseline"/>
        <w:outlineLvl w:val="9"/>
        <w:rPr>
          <w:rFonts w:ascii="宋体" w:hAnsi="宋体" w:eastAsia="宋体" w:cs="宋体"/>
          <w:sz w:val="23"/>
          <w:szCs w:val="23"/>
        </w:rPr>
      </w:pPr>
      <w:r>
        <w:rPr>
          <w:rFonts w:ascii="宋体" w:hAnsi="宋体" w:eastAsia="宋体" w:cs="宋体"/>
          <w:spacing w:val="-14"/>
          <w:sz w:val="23"/>
          <w:szCs w:val="23"/>
        </w:rPr>
        <w:t>15.2</w:t>
      </w:r>
      <w:r>
        <w:rPr>
          <w:rFonts w:ascii="宋体" w:hAnsi="宋体" w:eastAsia="宋体" w:cs="宋体"/>
          <w:spacing w:val="-7"/>
          <w:sz w:val="23"/>
          <w:szCs w:val="23"/>
        </w:rPr>
        <w:t>电子响应文件编制完成后，供应商应当加盖单位电子签章</w:t>
      </w:r>
      <w:r>
        <w:rPr>
          <w:rFonts w:hint="eastAsia" w:ascii="宋体" w:hAnsi="宋体" w:eastAsia="宋体" w:cs="宋体"/>
          <w:spacing w:val="-7"/>
          <w:sz w:val="23"/>
          <w:szCs w:val="23"/>
          <w:lang w:eastAsia="zh-CN"/>
        </w:rPr>
        <w:t>（</w:t>
      </w:r>
      <w:r>
        <w:rPr>
          <w:rFonts w:ascii="宋体" w:hAnsi="宋体" w:eastAsia="宋体" w:cs="宋体"/>
          <w:spacing w:val="-7"/>
          <w:sz w:val="23"/>
          <w:szCs w:val="23"/>
        </w:rPr>
        <w:t>蓝色CA数字证</w:t>
      </w:r>
      <w:r>
        <w:rPr>
          <w:rFonts w:ascii="宋体" w:hAnsi="宋体" w:eastAsia="宋体" w:cs="宋体"/>
          <w:spacing w:val="-14"/>
          <w:sz w:val="23"/>
          <w:szCs w:val="23"/>
        </w:rPr>
        <w:t>书</w:t>
      </w:r>
      <w:r>
        <w:rPr>
          <w:rFonts w:hint="eastAsia" w:ascii="宋体" w:hAnsi="宋体" w:eastAsia="宋体" w:cs="宋体"/>
          <w:spacing w:val="-14"/>
          <w:sz w:val="23"/>
          <w:szCs w:val="23"/>
          <w:lang w:eastAsia="zh-CN"/>
        </w:rPr>
        <w:t>）</w:t>
      </w:r>
      <w:r>
        <w:rPr>
          <w:rFonts w:ascii="宋体" w:hAnsi="宋体" w:eastAsia="宋体" w:cs="宋体"/>
          <w:spacing w:val="-7"/>
          <w:sz w:val="23"/>
          <w:szCs w:val="23"/>
        </w:rPr>
        <w:t>和法定代表人电子签章</w:t>
      </w:r>
      <w:r>
        <w:rPr>
          <w:rFonts w:hint="eastAsia" w:ascii="宋体" w:hAnsi="宋体" w:eastAsia="宋体" w:cs="宋体"/>
          <w:spacing w:val="-7"/>
          <w:sz w:val="23"/>
          <w:szCs w:val="23"/>
          <w:lang w:eastAsia="zh-CN"/>
        </w:rPr>
        <w:t>（</w:t>
      </w:r>
      <w:r>
        <w:rPr>
          <w:rFonts w:ascii="宋体" w:hAnsi="宋体" w:eastAsia="宋体" w:cs="宋体"/>
          <w:spacing w:val="-7"/>
          <w:sz w:val="23"/>
          <w:szCs w:val="23"/>
        </w:rPr>
        <w:t>红色CA数字证书</w:t>
      </w:r>
      <w:r>
        <w:rPr>
          <w:rFonts w:hint="eastAsia" w:ascii="宋体" w:hAnsi="宋体" w:eastAsia="宋体" w:cs="宋体"/>
          <w:spacing w:val="-7"/>
          <w:sz w:val="23"/>
          <w:szCs w:val="23"/>
          <w:lang w:eastAsia="zh-CN"/>
        </w:rPr>
        <w:t>）</w:t>
      </w:r>
      <w:r>
        <w:rPr>
          <w:rFonts w:ascii="宋体" w:hAnsi="宋体" w:eastAsia="宋体" w:cs="宋体"/>
          <w:spacing w:val="-7"/>
          <w:sz w:val="23"/>
          <w:szCs w:val="23"/>
        </w:rPr>
        <w:t>。联合体参加的，电子响应文件应由</w:t>
      </w:r>
      <w:r>
        <w:rPr>
          <w:rFonts w:ascii="宋体" w:hAnsi="宋体" w:eastAsia="宋体" w:cs="宋体"/>
          <w:spacing w:val="-6"/>
          <w:sz w:val="23"/>
          <w:szCs w:val="23"/>
        </w:rPr>
        <w:t>联合体各成员共同签章</w:t>
      </w:r>
      <w:r>
        <w:rPr>
          <w:rFonts w:ascii="宋体" w:hAnsi="宋体" w:eastAsia="宋体" w:cs="宋体"/>
          <w:spacing w:val="-5"/>
          <w:sz w:val="23"/>
          <w:szCs w:val="23"/>
        </w:rPr>
        <w:t>。</w:t>
      </w:r>
    </w:p>
    <w:p w14:paraId="28AD07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textAlignment w:val="baseline"/>
        <w:outlineLvl w:val="9"/>
        <w:rPr>
          <w:rFonts w:ascii="宋体" w:hAnsi="宋体" w:eastAsia="宋体" w:cs="宋体"/>
          <w:sz w:val="23"/>
          <w:szCs w:val="23"/>
        </w:rPr>
      </w:pPr>
      <w:r>
        <w:rPr>
          <w:rFonts w:ascii="宋体" w:hAnsi="宋体" w:eastAsia="宋体" w:cs="宋体"/>
          <w:spacing w:val="-11"/>
          <w:sz w:val="23"/>
          <w:szCs w:val="23"/>
        </w:rPr>
        <w:t>15.3供应商名称应填写供应商全称，同时加盖单位电子签章</w:t>
      </w:r>
      <w:r>
        <w:rPr>
          <w:rFonts w:hint="eastAsia" w:ascii="宋体" w:hAnsi="宋体" w:eastAsia="宋体" w:cs="宋体"/>
          <w:spacing w:val="-11"/>
          <w:sz w:val="23"/>
          <w:szCs w:val="23"/>
          <w:lang w:eastAsia="zh-CN"/>
        </w:rPr>
        <w:t>（</w:t>
      </w:r>
      <w:r>
        <w:rPr>
          <w:rFonts w:ascii="宋体" w:hAnsi="宋体" w:eastAsia="宋体" w:cs="宋体"/>
          <w:spacing w:val="-11"/>
          <w:sz w:val="23"/>
          <w:szCs w:val="23"/>
        </w:rPr>
        <w:t>蓝色C</w:t>
      </w:r>
      <w:r>
        <w:rPr>
          <w:rFonts w:ascii="宋体" w:hAnsi="宋体" w:eastAsia="宋体" w:cs="宋体"/>
          <w:spacing w:val="-8"/>
          <w:sz w:val="23"/>
          <w:szCs w:val="23"/>
        </w:rPr>
        <w:t>A</w:t>
      </w:r>
      <w:r>
        <w:rPr>
          <w:rFonts w:ascii="宋体" w:hAnsi="宋体" w:eastAsia="宋体" w:cs="宋体"/>
          <w:spacing w:val="-11"/>
          <w:sz w:val="23"/>
          <w:szCs w:val="23"/>
        </w:rPr>
        <w:t>数字证书</w:t>
      </w:r>
      <w:r>
        <w:rPr>
          <w:rFonts w:hint="eastAsia" w:ascii="宋体" w:hAnsi="宋体" w:eastAsia="宋体" w:cs="宋体"/>
          <w:spacing w:val="-11"/>
          <w:sz w:val="23"/>
          <w:szCs w:val="23"/>
          <w:lang w:eastAsia="zh-CN"/>
        </w:rPr>
        <w:t>）</w:t>
      </w:r>
    </w:p>
    <w:p w14:paraId="37AB89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outlineLvl w:val="9"/>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4"/>
          <w:sz w:val="23"/>
          <w:szCs w:val="23"/>
        </w:rPr>
        <w:t>5</w:t>
      </w:r>
      <w:r>
        <w:rPr>
          <w:rFonts w:ascii="宋体" w:hAnsi="宋体" w:eastAsia="宋体" w:cs="宋体"/>
          <w:spacing w:val="-8"/>
          <w:sz w:val="23"/>
          <w:szCs w:val="23"/>
        </w:rPr>
        <w:t>.4响应文件必须由法定代表人或其授权代表签署。每页应加盖法人电子章，投</w:t>
      </w:r>
      <w:r>
        <w:rPr>
          <w:rFonts w:ascii="宋体" w:hAnsi="宋体" w:eastAsia="宋体" w:cs="宋体"/>
          <w:spacing w:val="-6"/>
          <w:sz w:val="23"/>
          <w:szCs w:val="23"/>
        </w:rPr>
        <w:t>标文件加盖骑缝电子公章</w:t>
      </w:r>
      <w:r>
        <w:rPr>
          <w:rFonts w:ascii="宋体" w:hAnsi="宋体" w:eastAsia="宋体" w:cs="宋体"/>
          <w:spacing w:val="-5"/>
          <w:sz w:val="23"/>
          <w:szCs w:val="23"/>
        </w:rPr>
        <w:t>。</w:t>
      </w:r>
    </w:p>
    <w:p w14:paraId="626C6C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outlineLvl w:val="9"/>
        <w:rPr>
          <w:rFonts w:hint="eastAsia" w:ascii="宋体" w:hAnsi="宋体" w:eastAsia="宋体" w:cs="宋体"/>
          <w:sz w:val="23"/>
          <w:szCs w:val="23"/>
          <w:lang w:eastAsia="zh-CN"/>
        </w:rPr>
      </w:pPr>
      <w:r>
        <w:rPr>
          <w:rFonts w:ascii="宋体" w:hAnsi="宋体" w:eastAsia="宋体" w:cs="宋体"/>
          <w:spacing w:val="-16"/>
          <w:sz w:val="23"/>
          <w:szCs w:val="23"/>
        </w:rPr>
        <w:t>1</w:t>
      </w:r>
      <w:r>
        <w:rPr>
          <w:rFonts w:ascii="宋体" w:hAnsi="宋体" w:eastAsia="宋体" w:cs="宋体"/>
          <w:spacing w:val="-14"/>
          <w:sz w:val="23"/>
          <w:szCs w:val="23"/>
        </w:rPr>
        <w:t>5</w:t>
      </w:r>
      <w:r>
        <w:rPr>
          <w:rFonts w:ascii="宋体" w:hAnsi="宋体" w:eastAsia="宋体" w:cs="宋体"/>
          <w:spacing w:val="-8"/>
          <w:sz w:val="23"/>
          <w:szCs w:val="23"/>
        </w:rPr>
        <w:t>.5供应商代表无电子名章的，可手签相应文件后上传扫描件并加盖单位电子签</w:t>
      </w:r>
      <w:r>
        <w:rPr>
          <w:rFonts w:ascii="宋体" w:hAnsi="宋体" w:eastAsia="宋体" w:cs="宋体"/>
          <w:spacing w:val="-4"/>
          <w:sz w:val="23"/>
          <w:szCs w:val="23"/>
        </w:rPr>
        <w:t>章</w:t>
      </w:r>
      <w:r>
        <w:rPr>
          <w:rFonts w:hint="eastAsia" w:ascii="宋体" w:hAnsi="宋体" w:eastAsia="宋体" w:cs="宋体"/>
          <w:spacing w:val="-4"/>
          <w:sz w:val="23"/>
          <w:szCs w:val="23"/>
          <w:lang w:eastAsia="zh-CN"/>
        </w:rPr>
        <w:t>。</w:t>
      </w:r>
    </w:p>
    <w:p w14:paraId="1FB4D0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ascii="Arial"/>
          <w:sz w:val="21"/>
        </w:rPr>
      </w:pPr>
    </w:p>
    <w:p w14:paraId="6628A6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textAlignment w:val="baseline"/>
        <w:outlineLvl w:val="1"/>
        <w:rPr>
          <w:rFonts w:ascii="Arial"/>
          <w:sz w:val="21"/>
        </w:rPr>
      </w:pPr>
      <w:bookmarkStart w:id="53" w:name="_Toc14226"/>
      <w:r>
        <w:rPr>
          <w:rFonts w:ascii="黑体" w:hAnsi="黑体" w:eastAsia="黑体" w:cs="黑体"/>
          <w:spacing w:val="-12"/>
          <w:sz w:val="29"/>
          <w:szCs w:val="29"/>
        </w:rPr>
        <w:t>四</w:t>
      </w:r>
      <w:r>
        <w:rPr>
          <w:rFonts w:ascii="黑体" w:hAnsi="黑体" w:eastAsia="黑体" w:cs="黑体"/>
          <w:spacing w:val="-7"/>
          <w:sz w:val="29"/>
          <w:szCs w:val="29"/>
        </w:rPr>
        <w:t>、响应文件提交</w:t>
      </w:r>
      <w:bookmarkEnd w:id="53"/>
    </w:p>
    <w:p w14:paraId="07EA9C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ascii="Arial"/>
          <w:sz w:val="21"/>
        </w:rPr>
      </w:pPr>
    </w:p>
    <w:p w14:paraId="185608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outlineLvl w:val="9"/>
        <w:rPr>
          <w:rFonts w:ascii="宋体" w:hAnsi="宋体" w:eastAsia="宋体" w:cs="宋体"/>
          <w:sz w:val="23"/>
          <w:szCs w:val="23"/>
        </w:rPr>
      </w:pPr>
      <w:r>
        <w:rPr>
          <w:rFonts w:ascii="宋体" w:hAnsi="宋体" w:eastAsia="宋体" w:cs="宋体"/>
          <w:spacing w:val="-8"/>
          <w:position w:val="1"/>
          <w:sz w:val="23"/>
          <w:szCs w:val="23"/>
        </w:rPr>
        <w:t>1</w:t>
      </w:r>
      <w:r>
        <w:rPr>
          <w:rFonts w:ascii="宋体" w:hAnsi="宋体" w:eastAsia="宋体" w:cs="宋体"/>
          <w:spacing w:val="-6"/>
          <w:position w:val="1"/>
          <w:sz w:val="23"/>
          <w:szCs w:val="23"/>
        </w:rPr>
        <w:t>6.响应文件提交</w:t>
      </w:r>
    </w:p>
    <w:p w14:paraId="0E6850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ascii="宋体" w:hAnsi="宋体" w:eastAsia="宋体" w:cs="宋体"/>
          <w:sz w:val="23"/>
          <w:szCs w:val="23"/>
        </w:rPr>
      </w:pPr>
      <w:r>
        <w:rPr>
          <w:rFonts w:ascii="宋体" w:hAnsi="宋体" w:eastAsia="宋体" w:cs="宋体"/>
          <w:spacing w:val="-10"/>
          <w:sz w:val="23"/>
          <w:szCs w:val="23"/>
        </w:rPr>
        <w:t>供应</w:t>
      </w:r>
      <w:r>
        <w:rPr>
          <w:rFonts w:ascii="宋体" w:hAnsi="宋体" w:eastAsia="宋体" w:cs="宋体"/>
          <w:spacing w:val="-8"/>
          <w:sz w:val="23"/>
          <w:szCs w:val="23"/>
        </w:rPr>
        <w:t>商</w:t>
      </w:r>
      <w:r>
        <w:rPr>
          <w:rFonts w:ascii="宋体" w:hAnsi="宋体" w:eastAsia="宋体" w:cs="宋体"/>
          <w:spacing w:val="-5"/>
          <w:sz w:val="23"/>
          <w:szCs w:val="23"/>
        </w:rPr>
        <w:t>应在询价通知书规定的递交响应文件截止时间前，通过通化市公共资源交</w:t>
      </w:r>
      <w:r>
        <w:rPr>
          <w:rFonts w:ascii="宋体" w:hAnsi="宋体" w:eastAsia="宋体" w:cs="宋体"/>
          <w:spacing w:val="-10"/>
          <w:sz w:val="23"/>
          <w:szCs w:val="23"/>
        </w:rPr>
        <w:t>易</w:t>
      </w:r>
      <w:r>
        <w:rPr>
          <w:rFonts w:ascii="宋体" w:hAnsi="宋体" w:eastAsia="宋体" w:cs="宋体"/>
          <w:spacing w:val="-9"/>
          <w:sz w:val="23"/>
          <w:szCs w:val="23"/>
        </w:rPr>
        <w:t>中</w:t>
      </w:r>
      <w:r>
        <w:rPr>
          <w:rFonts w:ascii="宋体" w:hAnsi="宋体" w:eastAsia="宋体" w:cs="宋体"/>
          <w:spacing w:val="-5"/>
          <w:sz w:val="23"/>
          <w:szCs w:val="23"/>
        </w:rPr>
        <w:t>心</w:t>
      </w:r>
      <w:r>
        <w:rPr>
          <w:rFonts w:hint="eastAsia" w:ascii="宋体" w:hAnsi="宋体" w:eastAsia="宋体" w:cs="宋体"/>
          <w:spacing w:val="-5"/>
          <w:sz w:val="23"/>
          <w:szCs w:val="23"/>
          <w:lang w:eastAsia="zh-CN"/>
        </w:rPr>
        <w:t>（</w:t>
      </w:r>
      <w:r>
        <w:rPr>
          <w:rFonts w:ascii="宋体" w:hAnsi="宋体" w:eastAsia="宋体" w:cs="宋体"/>
          <w:spacing w:val="-5"/>
          <w:sz w:val="23"/>
          <w:szCs w:val="23"/>
        </w:rPr>
        <w:t>通化市政府采购中心</w:t>
      </w:r>
      <w:r>
        <w:rPr>
          <w:rFonts w:hint="eastAsia" w:ascii="宋体" w:hAnsi="宋体" w:eastAsia="宋体" w:cs="宋体"/>
          <w:spacing w:val="-5"/>
          <w:sz w:val="23"/>
          <w:szCs w:val="23"/>
          <w:lang w:eastAsia="zh-CN"/>
        </w:rPr>
        <w:t>）</w:t>
      </w:r>
      <w:r>
        <w:rPr>
          <w:rFonts w:ascii="宋体" w:hAnsi="宋体" w:eastAsia="宋体" w:cs="宋体"/>
          <w:spacing w:val="-5"/>
          <w:sz w:val="23"/>
          <w:szCs w:val="23"/>
        </w:rPr>
        <w:t>网上传加密的电子响应文件，逾期系统自动关闭响应</w:t>
      </w:r>
      <w:r>
        <w:rPr>
          <w:rFonts w:ascii="宋体" w:hAnsi="宋体" w:eastAsia="宋体" w:cs="宋体"/>
          <w:spacing w:val="-18"/>
          <w:sz w:val="23"/>
          <w:szCs w:val="23"/>
        </w:rPr>
        <w:t>文</w:t>
      </w:r>
      <w:r>
        <w:rPr>
          <w:rFonts w:ascii="宋体" w:hAnsi="宋体" w:eastAsia="宋体" w:cs="宋体"/>
          <w:spacing w:val="-17"/>
          <w:sz w:val="23"/>
          <w:szCs w:val="23"/>
        </w:rPr>
        <w:t>件</w:t>
      </w:r>
      <w:r>
        <w:rPr>
          <w:rFonts w:ascii="宋体" w:hAnsi="宋体" w:eastAsia="宋体" w:cs="宋体"/>
          <w:spacing w:val="-9"/>
          <w:sz w:val="23"/>
          <w:szCs w:val="23"/>
        </w:rPr>
        <w:t>上传通道。供应商未在提交响应文件截止时间前上传的，责任由供应商自行承担。</w:t>
      </w:r>
      <w:r>
        <w:rPr>
          <w:rFonts w:ascii="宋体" w:hAnsi="宋体" w:eastAsia="宋体" w:cs="宋体"/>
          <w:spacing w:val="-18"/>
          <w:sz w:val="23"/>
          <w:szCs w:val="23"/>
        </w:rPr>
        <w:t>为</w:t>
      </w:r>
      <w:r>
        <w:rPr>
          <w:rFonts w:ascii="宋体" w:hAnsi="宋体" w:eastAsia="宋体" w:cs="宋体"/>
          <w:spacing w:val="-11"/>
          <w:sz w:val="23"/>
          <w:szCs w:val="23"/>
        </w:rPr>
        <w:t>防</w:t>
      </w:r>
      <w:r>
        <w:rPr>
          <w:rFonts w:ascii="宋体" w:hAnsi="宋体" w:eastAsia="宋体" w:cs="宋体"/>
          <w:spacing w:val="-9"/>
          <w:sz w:val="23"/>
          <w:szCs w:val="23"/>
        </w:rPr>
        <w:t>止系统堵塞，建议供应商在提交响应文件截止1日前完成响应文件的提交。</w:t>
      </w:r>
    </w:p>
    <w:p w14:paraId="0305BD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outlineLvl w:val="9"/>
        <w:rPr>
          <w:rFonts w:ascii="宋体" w:hAnsi="宋体" w:eastAsia="宋体" w:cs="宋体"/>
          <w:sz w:val="23"/>
          <w:szCs w:val="23"/>
        </w:rPr>
      </w:pPr>
      <w:r>
        <w:rPr>
          <w:rFonts w:ascii="宋体" w:hAnsi="宋体" w:eastAsia="宋体" w:cs="宋体"/>
          <w:spacing w:val="-12"/>
          <w:position w:val="1"/>
          <w:sz w:val="23"/>
          <w:szCs w:val="23"/>
        </w:rPr>
        <w:t>1</w:t>
      </w:r>
      <w:r>
        <w:rPr>
          <w:rFonts w:ascii="宋体" w:hAnsi="宋体" w:eastAsia="宋体" w:cs="宋体"/>
          <w:spacing w:val="-10"/>
          <w:position w:val="1"/>
          <w:sz w:val="23"/>
          <w:szCs w:val="23"/>
        </w:rPr>
        <w:t>7</w:t>
      </w:r>
      <w:r>
        <w:rPr>
          <w:rFonts w:ascii="宋体" w:hAnsi="宋体" w:eastAsia="宋体" w:cs="宋体"/>
          <w:spacing w:val="-6"/>
          <w:position w:val="1"/>
          <w:sz w:val="23"/>
          <w:szCs w:val="23"/>
        </w:rPr>
        <w:t>.响应文件的补充、修改和撤回</w:t>
      </w:r>
    </w:p>
    <w:p w14:paraId="07AEC4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outlineLvl w:val="9"/>
        <w:rPr>
          <w:rFonts w:ascii="宋体" w:hAnsi="宋体" w:eastAsia="宋体" w:cs="宋体"/>
          <w:sz w:val="23"/>
          <w:szCs w:val="23"/>
        </w:rPr>
      </w:pPr>
      <w:r>
        <w:rPr>
          <w:rFonts w:ascii="宋体" w:hAnsi="宋体" w:eastAsia="宋体" w:cs="宋体"/>
          <w:spacing w:val="-16"/>
          <w:sz w:val="23"/>
          <w:szCs w:val="23"/>
        </w:rPr>
        <w:t>17</w:t>
      </w:r>
      <w:r>
        <w:rPr>
          <w:rFonts w:ascii="宋体" w:hAnsi="宋体" w:eastAsia="宋体" w:cs="宋体"/>
          <w:spacing w:val="-11"/>
          <w:sz w:val="23"/>
          <w:szCs w:val="23"/>
        </w:rPr>
        <w:t>.</w:t>
      </w:r>
      <w:r>
        <w:rPr>
          <w:rFonts w:ascii="宋体" w:hAnsi="宋体" w:eastAsia="宋体" w:cs="宋体"/>
          <w:spacing w:val="-8"/>
          <w:sz w:val="23"/>
          <w:szCs w:val="23"/>
        </w:rPr>
        <w:t>1供应商在询价通知书规定的提交响应文件截止时间前，可以对已上传的响应</w:t>
      </w:r>
      <w:r>
        <w:rPr>
          <w:rFonts w:ascii="宋体" w:hAnsi="宋体" w:eastAsia="宋体" w:cs="宋体"/>
          <w:spacing w:val="-12"/>
          <w:sz w:val="23"/>
          <w:szCs w:val="23"/>
        </w:rPr>
        <w:t>文件</w:t>
      </w:r>
      <w:r>
        <w:rPr>
          <w:rFonts w:ascii="宋体" w:hAnsi="宋体" w:eastAsia="宋体" w:cs="宋体"/>
          <w:spacing w:val="-9"/>
          <w:sz w:val="23"/>
          <w:szCs w:val="23"/>
        </w:rPr>
        <w:t>进</w:t>
      </w:r>
      <w:r>
        <w:rPr>
          <w:rFonts w:ascii="宋体" w:hAnsi="宋体" w:eastAsia="宋体" w:cs="宋体"/>
          <w:spacing w:val="-6"/>
          <w:sz w:val="23"/>
          <w:szCs w:val="23"/>
        </w:rPr>
        <w:t>行补充、修改或撤回，且不影响其询价保证金的退回。</w:t>
      </w:r>
    </w:p>
    <w:p w14:paraId="7B7E1D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outlineLvl w:val="9"/>
        <w:rPr>
          <w:rFonts w:ascii="宋体" w:hAnsi="宋体" w:eastAsia="宋体" w:cs="宋体"/>
          <w:sz w:val="23"/>
          <w:szCs w:val="23"/>
        </w:rPr>
      </w:pPr>
      <w:r>
        <w:rPr>
          <w:rFonts w:ascii="宋体" w:hAnsi="宋体" w:eastAsia="宋体" w:cs="宋体"/>
          <w:spacing w:val="-16"/>
          <w:sz w:val="23"/>
          <w:szCs w:val="23"/>
        </w:rPr>
        <w:t>17</w:t>
      </w:r>
      <w:r>
        <w:rPr>
          <w:rFonts w:ascii="宋体" w:hAnsi="宋体" w:eastAsia="宋体" w:cs="宋体"/>
          <w:spacing w:val="-9"/>
          <w:sz w:val="23"/>
          <w:szCs w:val="23"/>
        </w:rPr>
        <w:t>.</w:t>
      </w:r>
      <w:r>
        <w:rPr>
          <w:rFonts w:ascii="宋体" w:hAnsi="宋体" w:eastAsia="宋体" w:cs="宋体"/>
          <w:spacing w:val="-8"/>
          <w:sz w:val="23"/>
          <w:szCs w:val="23"/>
        </w:rPr>
        <w:t>2供应商需要修改已上传响应文件的，应当先撤回响应文件，并在提交响应文</w:t>
      </w:r>
      <w:r>
        <w:rPr>
          <w:rFonts w:ascii="宋体" w:hAnsi="宋体" w:eastAsia="宋体" w:cs="宋体"/>
          <w:spacing w:val="-12"/>
          <w:sz w:val="23"/>
          <w:szCs w:val="23"/>
        </w:rPr>
        <w:t>件截止</w:t>
      </w:r>
      <w:r>
        <w:rPr>
          <w:rFonts w:ascii="宋体" w:hAnsi="宋体" w:eastAsia="宋体" w:cs="宋体"/>
          <w:spacing w:val="-6"/>
          <w:sz w:val="23"/>
          <w:szCs w:val="23"/>
        </w:rPr>
        <w:t>时间之前上传修改后的响应文件，供应商的响应文件以最后上传的为准。</w:t>
      </w:r>
    </w:p>
    <w:p w14:paraId="163426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outlineLvl w:val="9"/>
        <w:rPr>
          <w:rFonts w:ascii="宋体" w:hAnsi="宋体" w:eastAsia="宋体" w:cs="宋体"/>
          <w:sz w:val="23"/>
          <w:szCs w:val="23"/>
        </w:rPr>
      </w:pPr>
      <w:r>
        <w:rPr>
          <w:rFonts w:ascii="宋体" w:hAnsi="宋体" w:eastAsia="宋体" w:cs="宋体"/>
          <w:spacing w:val="-16"/>
          <w:sz w:val="23"/>
          <w:szCs w:val="23"/>
        </w:rPr>
        <w:t>17</w:t>
      </w:r>
      <w:r>
        <w:rPr>
          <w:rFonts w:ascii="宋体" w:hAnsi="宋体" w:eastAsia="宋体" w:cs="宋体"/>
          <w:spacing w:val="-11"/>
          <w:sz w:val="23"/>
          <w:szCs w:val="23"/>
        </w:rPr>
        <w:t>.</w:t>
      </w:r>
      <w:r>
        <w:rPr>
          <w:rFonts w:ascii="宋体" w:hAnsi="宋体" w:eastAsia="宋体" w:cs="宋体"/>
          <w:spacing w:val="-8"/>
          <w:sz w:val="23"/>
          <w:szCs w:val="23"/>
        </w:rPr>
        <w:t>3已提交响应文件的供应商如果放弃参加本采购项目，须在提交响应文件截止</w:t>
      </w:r>
      <w:r>
        <w:rPr>
          <w:rFonts w:ascii="宋体" w:hAnsi="宋体" w:eastAsia="宋体" w:cs="宋体"/>
          <w:spacing w:val="-12"/>
          <w:sz w:val="23"/>
          <w:szCs w:val="23"/>
        </w:rPr>
        <w:t>时</w:t>
      </w:r>
      <w:r>
        <w:rPr>
          <w:rFonts w:ascii="宋体" w:hAnsi="宋体" w:eastAsia="宋体" w:cs="宋体"/>
          <w:spacing w:val="-11"/>
          <w:sz w:val="23"/>
          <w:szCs w:val="23"/>
        </w:rPr>
        <w:t>间</w:t>
      </w:r>
      <w:r>
        <w:rPr>
          <w:rFonts w:ascii="宋体" w:hAnsi="宋体" w:eastAsia="宋体" w:cs="宋体"/>
          <w:spacing w:val="-6"/>
          <w:sz w:val="23"/>
          <w:szCs w:val="23"/>
        </w:rPr>
        <w:t>前撤回已上传的响应文件。</w:t>
      </w:r>
    </w:p>
    <w:p w14:paraId="491A43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ascii="Arial"/>
          <w:sz w:val="21"/>
        </w:rPr>
      </w:pPr>
    </w:p>
    <w:p w14:paraId="670F23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ascii="Arial"/>
          <w:sz w:val="21"/>
        </w:rPr>
      </w:pPr>
    </w:p>
    <w:p w14:paraId="672CE3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textAlignment w:val="baseline"/>
        <w:outlineLvl w:val="1"/>
        <w:rPr>
          <w:rFonts w:ascii="Arial"/>
          <w:sz w:val="21"/>
        </w:rPr>
      </w:pPr>
      <w:bookmarkStart w:id="54" w:name="_Toc1553"/>
      <w:r>
        <w:rPr>
          <w:rFonts w:ascii="黑体" w:hAnsi="黑体" w:eastAsia="黑体" w:cs="黑体"/>
          <w:spacing w:val="-6"/>
          <w:sz w:val="29"/>
          <w:szCs w:val="29"/>
        </w:rPr>
        <w:t>五、评审</w:t>
      </w:r>
      <w:bookmarkEnd w:id="54"/>
    </w:p>
    <w:p w14:paraId="2667D3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outlineLvl w:val="9"/>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5"/>
          <w:sz w:val="23"/>
          <w:szCs w:val="23"/>
        </w:rPr>
        <w:t>8.开标</w:t>
      </w:r>
    </w:p>
    <w:p w14:paraId="7BF455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outlineLvl w:val="9"/>
        <w:rPr>
          <w:rFonts w:ascii="宋体" w:hAnsi="宋体" w:eastAsia="宋体" w:cs="宋体"/>
          <w:sz w:val="23"/>
          <w:szCs w:val="23"/>
        </w:rPr>
      </w:pPr>
      <w:r>
        <w:rPr>
          <w:rFonts w:ascii="宋体" w:hAnsi="宋体" w:eastAsia="宋体" w:cs="宋体"/>
          <w:spacing w:val="-16"/>
          <w:sz w:val="23"/>
          <w:szCs w:val="23"/>
        </w:rPr>
        <w:t>18</w:t>
      </w:r>
      <w:r>
        <w:rPr>
          <w:rFonts w:ascii="宋体" w:hAnsi="宋体" w:eastAsia="宋体" w:cs="宋体"/>
          <w:spacing w:val="-9"/>
          <w:sz w:val="23"/>
          <w:szCs w:val="23"/>
        </w:rPr>
        <w:t>.</w:t>
      </w:r>
      <w:r>
        <w:rPr>
          <w:rFonts w:ascii="宋体" w:hAnsi="宋体" w:eastAsia="宋体" w:cs="宋体"/>
          <w:spacing w:val="-8"/>
          <w:sz w:val="23"/>
          <w:szCs w:val="23"/>
        </w:rPr>
        <w:t>1</w:t>
      </w:r>
      <w:r>
        <w:rPr>
          <w:rFonts w:hint="eastAsia" w:ascii="宋体" w:hAnsi="宋体" w:eastAsia="宋体" w:cs="宋体"/>
          <w:spacing w:val="-8"/>
          <w:sz w:val="23"/>
          <w:szCs w:val="23"/>
          <w:lang w:eastAsia="zh-CN"/>
        </w:rPr>
        <w:t>代理机构</w:t>
      </w:r>
      <w:r>
        <w:rPr>
          <w:rFonts w:ascii="宋体" w:hAnsi="宋体" w:eastAsia="宋体" w:cs="宋体"/>
          <w:spacing w:val="-8"/>
          <w:sz w:val="23"/>
          <w:szCs w:val="23"/>
        </w:rPr>
        <w:t>按询价通知书规定的时间、地点主持开标，邀请采购人、供应</w:t>
      </w:r>
      <w:r>
        <w:rPr>
          <w:rFonts w:ascii="宋体" w:hAnsi="宋体" w:eastAsia="宋体" w:cs="宋体"/>
          <w:spacing w:val="-12"/>
          <w:sz w:val="23"/>
          <w:szCs w:val="23"/>
        </w:rPr>
        <w:t>商及有</w:t>
      </w:r>
      <w:r>
        <w:rPr>
          <w:rFonts w:ascii="宋体" w:hAnsi="宋体" w:eastAsia="宋体" w:cs="宋体"/>
          <w:spacing w:val="-8"/>
          <w:sz w:val="23"/>
          <w:szCs w:val="23"/>
        </w:rPr>
        <w:t>关</w:t>
      </w:r>
      <w:r>
        <w:rPr>
          <w:rFonts w:ascii="宋体" w:hAnsi="宋体" w:eastAsia="宋体" w:cs="宋体"/>
          <w:spacing w:val="-6"/>
          <w:sz w:val="23"/>
          <w:szCs w:val="23"/>
        </w:rPr>
        <w:t>方面代表参加。供应商未参加开标的，视同认可开标结果。</w:t>
      </w:r>
    </w:p>
    <w:p w14:paraId="09344C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outlineLvl w:val="9"/>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11"/>
          <w:sz w:val="23"/>
          <w:szCs w:val="23"/>
        </w:rPr>
        <w:t>8.2供应商不足3家的，不得开标。</w:t>
      </w:r>
    </w:p>
    <w:p w14:paraId="779F8F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outlineLvl w:val="9"/>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9"/>
          <w:sz w:val="23"/>
          <w:szCs w:val="23"/>
        </w:rPr>
        <w:t>8</w:t>
      </w:r>
      <w:r>
        <w:rPr>
          <w:rFonts w:ascii="宋体" w:hAnsi="宋体" w:eastAsia="宋体" w:cs="宋体"/>
          <w:spacing w:val="-6"/>
          <w:sz w:val="23"/>
          <w:szCs w:val="23"/>
        </w:rPr>
        <w:t>.3开标过程应当由</w:t>
      </w:r>
      <w:r>
        <w:rPr>
          <w:rFonts w:hint="eastAsia" w:ascii="宋体" w:hAnsi="宋体" w:eastAsia="宋体" w:cs="宋体"/>
          <w:spacing w:val="-6"/>
          <w:sz w:val="23"/>
          <w:szCs w:val="23"/>
          <w:lang w:eastAsia="zh-CN"/>
        </w:rPr>
        <w:t>代理机构</w:t>
      </w:r>
      <w:r>
        <w:rPr>
          <w:rFonts w:ascii="宋体" w:hAnsi="宋体" w:eastAsia="宋体" w:cs="宋体"/>
          <w:spacing w:val="-6"/>
          <w:sz w:val="23"/>
          <w:szCs w:val="23"/>
        </w:rPr>
        <w:t>负责记录。</w:t>
      </w:r>
    </w:p>
    <w:p w14:paraId="3A6C8B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ascii="宋体" w:hAnsi="宋体" w:eastAsia="宋体" w:cs="宋体"/>
          <w:sz w:val="23"/>
          <w:szCs w:val="23"/>
        </w:rPr>
      </w:pPr>
      <w:r>
        <w:rPr>
          <w:rFonts w:ascii="宋体" w:hAnsi="宋体" w:eastAsia="宋体" w:cs="宋体"/>
          <w:spacing w:val="-10"/>
          <w:sz w:val="23"/>
          <w:szCs w:val="23"/>
        </w:rPr>
        <w:t>供应</w:t>
      </w:r>
      <w:r>
        <w:rPr>
          <w:rFonts w:ascii="宋体" w:hAnsi="宋体" w:eastAsia="宋体" w:cs="宋体"/>
          <w:spacing w:val="-8"/>
          <w:sz w:val="23"/>
          <w:szCs w:val="23"/>
        </w:rPr>
        <w:t>商</w:t>
      </w:r>
      <w:r>
        <w:rPr>
          <w:rFonts w:ascii="宋体" w:hAnsi="宋体" w:eastAsia="宋体" w:cs="宋体"/>
          <w:spacing w:val="-5"/>
          <w:sz w:val="23"/>
          <w:szCs w:val="23"/>
        </w:rPr>
        <w:t>对开标过程和开标记录有疑义，以及认为采购人、</w:t>
      </w:r>
      <w:r>
        <w:rPr>
          <w:rFonts w:hint="eastAsia" w:ascii="宋体" w:hAnsi="宋体" w:eastAsia="宋体" w:cs="宋体"/>
          <w:spacing w:val="-5"/>
          <w:sz w:val="23"/>
          <w:szCs w:val="23"/>
          <w:lang w:eastAsia="zh-CN"/>
        </w:rPr>
        <w:t>代理机构</w:t>
      </w:r>
      <w:r>
        <w:rPr>
          <w:rFonts w:ascii="宋体" w:hAnsi="宋体" w:eastAsia="宋体" w:cs="宋体"/>
          <w:spacing w:val="-5"/>
          <w:sz w:val="23"/>
          <w:szCs w:val="23"/>
        </w:rPr>
        <w:t>相关工作</w:t>
      </w:r>
      <w:r>
        <w:rPr>
          <w:rFonts w:ascii="宋体" w:hAnsi="宋体" w:eastAsia="宋体" w:cs="宋体"/>
          <w:spacing w:val="-10"/>
          <w:sz w:val="23"/>
          <w:szCs w:val="23"/>
        </w:rPr>
        <w:t>人员有</w:t>
      </w:r>
      <w:r>
        <w:rPr>
          <w:rFonts w:ascii="宋体" w:hAnsi="宋体" w:eastAsia="宋体" w:cs="宋体"/>
          <w:spacing w:val="-7"/>
          <w:sz w:val="23"/>
          <w:szCs w:val="23"/>
        </w:rPr>
        <w:t>需</w:t>
      </w:r>
      <w:r>
        <w:rPr>
          <w:rFonts w:ascii="宋体" w:hAnsi="宋体" w:eastAsia="宋体" w:cs="宋体"/>
          <w:spacing w:val="-5"/>
          <w:sz w:val="23"/>
          <w:szCs w:val="23"/>
        </w:rPr>
        <w:t>要回避的情形的，应当场提出询问或者回避申请。采购人、</w:t>
      </w:r>
      <w:r>
        <w:rPr>
          <w:rFonts w:hint="eastAsia" w:ascii="宋体" w:hAnsi="宋体" w:eastAsia="宋体" w:cs="宋体"/>
          <w:spacing w:val="-5"/>
          <w:sz w:val="23"/>
          <w:szCs w:val="23"/>
          <w:lang w:eastAsia="zh-CN"/>
        </w:rPr>
        <w:t>代理机构</w:t>
      </w:r>
      <w:r>
        <w:rPr>
          <w:rFonts w:ascii="宋体" w:hAnsi="宋体" w:eastAsia="宋体" w:cs="宋体"/>
          <w:spacing w:val="-5"/>
          <w:sz w:val="23"/>
          <w:szCs w:val="23"/>
        </w:rPr>
        <w:t>对</w:t>
      </w:r>
      <w:r>
        <w:rPr>
          <w:rFonts w:ascii="宋体" w:hAnsi="宋体" w:eastAsia="宋体" w:cs="宋体"/>
          <w:spacing w:val="-12"/>
          <w:sz w:val="23"/>
          <w:szCs w:val="23"/>
        </w:rPr>
        <w:t>供</w:t>
      </w:r>
      <w:r>
        <w:rPr>
          <w:rFonts w:ascii="宋体" w:hAnsi="宋体" w:eastAsia="宋体" w:cs="宋体"/>
          <w:spacing w:val="-7"/>
          <w:sz w:val="23"/>
          <w:szCs w:val="23"/>
        </w:rPr>
        <w:t>应</w:t>
      </w:r>
      <w:r>
        <w:rPr>
          <w:rFonts w:ascii="宋体" w:hAnsi="宋体" w:eastAsia="宋体" w:cs="宋体"/>
          <w:spacing w:val="-6"/>
          <w:sz w:val="23"/>
          <w:szCs w:val="23"/>
        </w:rPr>
        <w:t>商代表提出的询问或者回避申请应当及时处理。</w:t>
      </w:r>
    </w:p>
    <w:p w14:paraId="020E9D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outlineLvl w:val="9"/>
        <w:rPr>
          <w:rFonts w:ascii="宋体" w:hAnsi="宋体" w:eastAsia="宋体" w:cs="宋体"/>
          <w:sz w:val="23"/>
          <w:szCs w:val="23"/>
        </w:rPr>
      </w:pPr>
      <w:r>
        <w:rPr>
          <w:rFonts w:ascii="宋体" w:hAnsi="宋体" w:eastAsia="宋体" w:cs="宋体"/>
          <w:spacing w:val="-8"/>
          <w:position w:val="1"/>
          <w:sz w:val="23"/>
          <w:szCs w:val="23"/>
        </w:rPr>
        <w:t>1</w:t>
      </w:r>
      <w:r>
        <w:rPr>
          <w:rFonts w:ascii="宋体" w:hAnsi="宋体" w:eastAsia="宋体" w:cs="宋体"/>
          <w:spacing w:val="-6"/>
          <w:position w:val="1"/>
          <w:sz w:val="23"/>
          <w:szCs w:val="23"/>
        </w:rPr>
        <w:t>9.响应文件解密</w:t>
      </w:r>
    </w:p>
    <w:p w14:paraId="18BA44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outlineLvl w:val="9"/>
        <w:rPr>
          <w:rFonts w:ascii="宋体" w:hAnsi="宋体" w:eastAsia="宋体" w:cs="宋体"/>
          <w:sz w:val="23"/>
          <w:szCs w:val="23"/>
        </w:rPr>
      </w:pPr>
      <w:r>
        <w:rPr>
          <w:rFonts w:ascii="宋体" w:hAnsi="宋体" w:eastAsia="宋体" w:cs="宋体"/>
          <w:spacing w:val="-4"/>
          <w:sz w:val="23"/>
          <w:szCs w:val="23"/>
        </w:rPr>
        <w:t>19.1供应商</w:t>
      </w:r>
      <w:r>
        <w:rPr>
          <w:rFonts w:ascii="宋体" w:hAnsi="宋体" w:eastAsia="宋体" w:cs="宋体"/>
          <w:spacing w:val="-3"/>
          <w:sz w:val="23"/>
          <w:szCs w:val="23"/>
        </w:rPr>
        <w:t>应</w:t>
      </w:r>
      <w:r>
        <w:rPr>
          <w:rFonts w:ascii="宋体" w:hAnsi="宋体" w:eastAsia="宋体" w:cs="宋体"/>
          <w:spacing w:val="-2"/>
          <w:sz w:val="23"/>
          <w:szCs w:val="23"/>
        </w:rPr>
        <w:t>当在询价通知书规定的响应文件解密时间内对已上传的加密响应</w:t>
      </w:r>
      <w:r>
        <w:rPr>
          <w:rFonts w:ascii="宋体" w:hAnsi="宋体" w:eastAsia="宋体" w:cs="宋体"/>
          <w:spacing w:val="-11"/>
          <w:sz w:val="23"/>
          <w:szCs w:val="23"/>
        </w:rPr>
        <w:t>文件进行现场解密。如无特殊情况，解密工作须在响应文件提交截止时间后30分钟</w:t>
      </w:r>
      <w:r>
        <w:rPr>
          <w:rFonts w:ascii="宋体" w:hAnsi="宋体" w:eastAsia="宋体" w:cs="宋体"/>
          <w:spacing w:val="-4"/>
          <w:sz w:val="23"/>
          <w:szCs w:val="23"/>
        </w:rPr>
        <w:t>内完</w:t>
      </w:r>
      <w:r>
        <w:rPr>
          <w:rFonts w:ascii="宋体" w:hAnsi="宋体" w:eastAsia="宋体" w:cs="宋体"/>
          <w:spacing w:val="-3"/>
          <w:sz w:val="23"/>
          <w:szCs w:val="23"/>
        </w:rPr>
        <w:t>成</w:t>
      </w:r>
      <w:r>
        <w:rPr>
          <w:rFonts w:ascii="宋体" w:hAnsi="宋体" w:eastAsia="宋体" w:cs="宋体"/>
          <w:spacing w:val="-2"/>
          <w:sz w:val="23"/>
          <w:szCs w:val="23"/>
        </w:rPr>
        <w:t>。</w:t>
      </w:r>
    </w:p>
    <w:p w14:paraId="791662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outlineLvl w:val="9"/>
        <w:rPr>
          <w:rFonts w:ascii="宋体" w:hAnsi="宋体" w:eastAsia="宋体" w:cs="宋体"/>
          <w:sz w:val="23"/>
          <w:szCs w:val="23"/>
        </w:rPr>
      </w:pPr>
      <w:r>
        <w:rPr>
          <w:rFonts w:ascii="宋体" w:hAnsi="宋体" w:eastAsia="宋体" w:cs="宋体"/>
          <w:spacing w:val="-16"/>
          <w:sz w:val="23"/>
          <w:szCs w:val="23"/>
        </w:rPr>
        <w:t>19</w:t>
      </w:r>
      <w:r>
        <w:rPr>
          <w:rFonts w:ascii="宋体" w:hAnsi="宋体" w:eastAsia="宋体" w:cs="宋体"/>
          <w:spacing w:val="-9"/>
          <w:sz w:val="23"/>
          <w:szCs w:val="23"/>
        </w:rPr>
        <w:t>.</w:t>
      </w:r>
      <w:r>
        <w:rPr>
          <w:rFonts w:ascii="宋体" w:hAnsi="宋体" w:eastAsia="宋体" w:cs="宋体"/>
          <w:spacing w:val="-8"/>
          <w:sz w:val="23"/>
          <w:szCs w:val="23"/>
        </w:rPr>
        <w:t>2供应商授权代表现场解密时应当使用制作加密电子响应文件的同一把数字证</w:t>
      </w:r>
      <w:r>
        <w:rPr>
          <w:rFonts w:ascii="宋体" w:hAnsi="宋体" w:eastAsia="宋体" w:cs="宋体"/>
          <w:spacing w:val="-12"/>
          <w:sz w:val="23"/>
          <w:szCs w:val="23"/>
        </w:rPr>
        <w:t>书</w:t>
      </w:r>
      <w:r>
        <w:rPr>
          <w:rFonts w:ascii="宋体" w:hAnsi="宋体" w:eastAsia="宋体" w:cs="宋体"/>
          <w:spacing w:val="-6"/>
          <w:sz w:val="23"/>
          <w:szCs w:val="23"/>
        </w:rPr>
        <w:t>对已上传的响应文件进行解密。</w:t>
      </w:r>
    </w:p>
    <w:p w14:paraId="52341F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outlineLvl w:val="9"/>
        <w:rPr>
          <w:rFonts w:ascii="宋体" w:hAnsi="宋体" w:eastAsia="宋体" w:cs="宋体"/>
          <w:sz w:val="23"/>
          <w:szCs w:val="23"/>
        </w:rPr>
      </w:pPr>
      <w:r>
        <w:rPr>
          <w:rFonts w:ascii="宋体" w:hAnsi="宋体" w:eastAsia="宋体" w:cs="宋体"/>
          <w:spacing w:val="-16"/>
          <w:sz w:val="23"/>
          <w:szCs w:val="23"/>
        </w:rPr>
        <w:t>19</w:t>
      </w:r>
      <w:r>
        <w:rPr>
          <w:rFonts w:ascii="宋体" w:hAnsi="宋体" w:eastAsia="宋体" w:cs="宋体"/>
          <w:spacing w:val="-9"/>
          <w:sz w:val="23"/>
          <w:szCs w:val="23"/>
        </w:rPr>
        <w:t>.</w:t>
      </w:r>
      <w:r>
        <w:rPr>
          <w:rFonts w:ascii="宋体" w:hAnsi="宋体" w:eastAsia="宋体" w:cs="宋体"/>
          <w:spacing w:val="-8"/>
          <w:sz w:val="23"/>
          <w:szCs w:val="23"/>
        </w:rPr>
        <w:t>3因供应商自身原因，逾期未能成功解密的，视为逾期未提交响应文件，其响</w:t>
      </w:r>
      <w:r>
        <w:rPr>
          <w:rFonts w:ascii="宋体" w:hAnsi="宋体" w:eastAsia="宋体" w:cs="宋体"/>
          <w:spacing w:val="-4"/>
          <w:sz w:val="23"/>
          <w:szCs w:val="23"/>
        </w:rPr>
        <w:t>应</w:t>
      </w:r>
      <w:r>
        <w:rPr>
          <w:rFonts w:ascii="宋体" w:hAnsi="宋体" w:eastAsia="宋体" w:cs="宋体"/>
          <w:spacing w:val="-3"/>
          <w:sz w:val="23"/>
          <w:szCs w:val="23"/>
        </w:rPr>
        <w:t>无效。</w:t>
      </w:r>
    </w:p>
    <w:p w14:paraId="018194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outlineLvl w:val="9"/>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8"/>
          <w:sz w:val="23"/>
          <w:szCs w:val="23"/>
        </w:rPr>
        <w:t>9.4开标时，供应商须携带U盘</w:t>
      </w:r>
      <w:r>
        <w:rPr>
          <w:rFonts w:hint="eastAsia" w:ascii="宋体" w:hAnsi="宋体" w:eastAsia="宋体" w:cs="宋体"/>
          <w:spacing w:val="-8"/>
          <w:sz w:val="23"/>
          <w:szCs w:val="23"/>
          <w:lang w:eastAsia="zh-CN"/>
        </w:rPr>
        <w:t>（</w:t>
      </w:r>
      <w:r>
        <w:rPr>
          <w:rFonts w:ascii="宋体" w:hAnsi="宋体" w:eastAsia="宋体" w:cs="宋体"/>
          <w:spacing w:val="-8"/>
          <w:sz w:val="23"/>
          <w:szCs w:val="23"/>
        </w:rPr>
        <w:t>内附制作响应文件时与加密响应文件同时生成</w:t>
      </w:r>
      <w:r>
        <w:rPr>
          <w:rFonts w:ascii="宋体" w:hAnsi="宋体" w:eastAsia="宋体" w:cs="宋体"/>
          <w:spacing w:val="-10"/>
          <w:sz w:val="23"/>
          <w:szCs w:val="23"/>
        </w:rPr>
        <w:t>的</w:t>
      </w:r>
      <w:r>
        <w:rPr>
          <w:rFonts w:ascii="宋体" w:hAnsi="宋体" w:eastAsia="宋体" w:cs="宋体"/>
          <w:spacing w:val="-9"/>
          <w:sz w:val="23"/>
          <w:szCs w:val="23"/>
        </w:rPr>
        <w:t>非</w:t>
      </w:r>
      <w:r>
        <w:rPr>
          <w:rFonts w:ascii="宋体" w:hAnsi="宋体" w:eastAsia="宋体" w:cs="宋体"/>
          <w:spacing w:val="-5"/>
          <w:sz w:val="23"/>
          <w:szCs w:val="23"/>
        </w:rPr>
        <w:t>加密响应文件</w:t>
      </w:r>
      <w:r>
        <w:rPr>
          <w:rFonts w:hint="eastAsia" w:ascii="宋体" w:hAnsi="宋体" w:eastAsia="宋体" w:cs="宋体"/>
          <w:spacing w:val="-5"/>
          <w:sz w:val="23"/>
          <w:szCs w:val="23"/>
          <w:lang w:eastAsia="zh-CN"/>
        </w:rPr>
        <w:t>）</w:t>
      </w:r>
      <w:r>
        <w:rPr>
          <w:rFonts w:ascii="宋体" w:hAnsi="宋体" w:eastAsia="宋体" w:cs="宋体"/>
          <w:spacing w:val="-5"/>
          <w:sz w:val="23"/>
          <w:szCs w:val="23"/>
        </w:rPr>
        <w:t>1份，若因</w:t>
      </w:r>
      <w:r>
        <w:rPr>
          <w:rFonts w:hint="eastAsia" w:ascii="宋体" w:hAnsi="宋体" w:eastAsia="宋体" w:cs="宋体"/>
          <w:spacing w:val="-5"/>
          <w:sz w:val="23"/>
          <w:szCs w:val="23"/>
          <w:lang w:eastAsia="zh-CN"/>
        </w:rPr>
        <w:t>代理机构</w:t>
      </w:r>
      <w:r>
        <w:rPr>
          <w:rFonts w:ascii="宋体" w:hAnsi="宋体" w:eastAsia="宋体" w:cs="宋体"/>
          <w:spacing w:val="-5"/>
          <w:sz w:val="23"/>
          <w:szCs w:val="23"/>
        </w:rPr>
        <w:t>设备、网络等出现故障导致所有供应商</w:t>
      </w:r>
      <w:r>
        <w:rPr>
          <w:rFonts w:ascii="宋体" w:hAnsi="宋体" w:eastAsia="宋体" w:cs="宋体"/>
          <w:spacing w:val="-10"/>
          <w:sz w:val="23"/>
          <w:szCs w:val="23"/>
        </w:rPr>
        <w:t>无</w:t>
      </w:r>
      <w:r>
        <w:rPr>
          <w:rFonts w:ascii="宋体" w:hAnsi="宋体" w:eastAsia="宋体" w:cs="宋体"/>
          <w:spacing w:val="-6"/>
          <w:sz w:val="23"/>
          <w:szCs w:val="23"/>
        </w:rPr>
        <w:t>法正常完成响应文件解密时使用。</w:t>
      </w:r>
    </w:p>
    <w:p w14:paraId="250650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outlineLvl w:val="9"/>
        <w:rPr>
          <w:rFonts w:ascii="宋体" w:hAnsi="宋体" w:eastAsia="宋体" w:cs="宋体"/>
          <w:sz w:val="23"/>
          <w:szCs w:val="23"/>
        </w:rPr>
      </w:pPr>
      <w:r>
        <w:rPr>
          <w:rFonts w:ascii="宋体" w:hAnsi="宋体" w:eastAsia="宋体" w:cs="宋体"/>
          <w:spacing w:val="-16"/>
          <w:sz w:val="23"/>
          <w:szCs w:val="23"/>
        </w:rPr>
        <w:t>19</w:t>
      </w:r>
      <w:r>
        <w:rPr>
          <w:rFonts w:ascii="宋体" w:hAnsi="宋体" w:eastAsia="宋体" w:cs="宋体"/>
          <w:spacing w:val="-9"/>
          <w:sz w:val="23"/>
          <w:szCs w:val="23"/>
        </w:rPr>
        <w:t>.</w:t>
      </w:r>
      <w:r>
        <w:rPr>
          <w:rFonts w:ascii="宋体" w:hAnsi="宋体" w:eastAsia="宋体" w:cs="宋体"/>
          <w:spacing w:val="-8"/>
          <w:sz w:val="23"/>
          <w:szCs w:val="23"/>
        </w:rPr>
        <w:t>5响应文件解密期间，因</w:t>
      </w:r>
      <w:r>
        <w:rPr>
          <w:rFonts w:hint="eastAsia" w:ascii="宋体" w:hAnsi="宋体" w:eastAsia="宋体" w:cs="宋体"/>
          <w:spacing w:val="-8"/>
          <w:sz w:val="23"/>
          <w:szCs w:val="23"/>
          <w:lang w:eastAsia="zh-CN"/>
        </w:rPr>
        <w:t>代理机构</w:t>
      </w:r>
      <w:r>
        <w:rPr>
          <w:rFonts w:ascii="宋体" w:hAnsi="宋体" w:eastAsia="宋体" w:cs="宋体"/>
          <w:spacing w:val="-8"/>
          <w:sz w:val="23"/>
          <w:szCs w:val="23"/>
        </w:rPr>
        <w:t>设备、网络等出现故障导致所有供应商</w:t>
      </w:r>
      <w:r>
        <w:rPr>
          <w:rFonts w:ascii="宋体" w:hAnsi="宋体" w:eastAsia="宋体" w:cs="宋体"/>
          <w:spacing w:val="-10"/>
          <w:sz w:val="23"/>
          <w:szCs w:val="23"/>
        </w:rPr>
        <w:t>无法正</w:t>
      </w:r>
      <w:r>
        <w:rPr>
          <w:rFonts w:ascii="宋体" w:hAnsi="宋体" w:eastAsia="宋体" w:cs="宋体"/>
          <w:spacing w:val="-8"/>
          <w:sz w:val="23"/>
          <w:szCs w:val="23"/>
        </w:rPr>
        <w:t>常</w:t>
      </w:r>
      <w:r>
        <w:rPr>
          <w:rFonts w:ascii="宋体" w:hAnsi="宋体" w:eastAsia="宋体" w:cs="宋体"/>
          <w:spacing w:val="-5"/>
          <w:sz w:val="23"/>
          <w:szCs w:val="23"/>
        </w:rPr>
        <w:t>完成响应文件解密的，</w:t>
      </w:r>
      <w:r>
        <w:rPr>
          <w:rFonts w:hint="eastAsia" w:ascii="宋体" w:hAnsi="宋体" w:eastAsia="宋体" w:cs="宋体"/>
          <w:spacing w:val="-5"/>
          <w:sz w:val="23"/>
          <w:szCs w:val="23"/>
          <w:lang w:eastAsia="zh-CN"/>
        </w:rPr>
        <w:t>代理机构</w:t>
      </w:r>
      <w:r>
        <w:rPr>
          <w:rFonts w:ascii="宋体" w:hAnsi="宋体" w:eastAsia="宋体" w:cs="宋体"/>
          <w:spacing w:val="-5"/>
          <w:sz w:val="23"/>
          <w:szCs w:val="23"/>
        </w:rPr>
        <w:t>有权采取措施如延期、接受无法从网上</w:t>
      </w:r>
      <w:r>
        <w:rPr>
          <w:rFonts w:ascii="宋体" w:hAnsi="宋体" w:eastAsia="宋体" w:cs="宋体"/>
          <w:spacing w:val="-10"/>
          <w:sz w:val="23"/>
          <w:szCs w:val="23"/>
        </w:rPr>
        <w:t>上传的</w:t>
      </w:r>
      <w:r>
        <w:rPr>
          <w:rFonts w:ascii="宋体" w:hAnsi="宋体" w:eastAsia="宋体" w:cs="宋体"/>
          <w:spacing w:val="-8"/>
          <w:sz w:val="23"/>
          <w:szCs w:val="23"/>
        </w:rPr>
        <w:t>非</w:t>
      </w:r>
      <w:r>
        <w:rPr>
          <w:rFonts w:ascii="宋体" w:hAnsi="宋体" w:eastAsia="宋体" w:cs="宋体"/>
          <w:spacing w:val="-5"/>
          <w:sz w:val="23"/>
          <w:szCs w:val="23"/>
        </w:rPr>
        <w:t>加密响应文件等，以保障政府采购活动的公开、公平和公正，供应商不得对</w:t>
      </w:r>
      <w:r>
        <w:rPr>
          <w:rFonts w:ascii="宋体" w:hAnsi="宋体" w:eastAsia="宋体" w:cs="宋体"/>
          <w:spacing w:val="-12"/>
          <w:sz w:val="23"/>
          <w:szCs w:val="23"/>
        </w:rPr>
        <w:t>此持</w:t>
      </w:r>
      <w:r>
        <w:rPr>
          <w:rFonts w:ascii="宋体" w:hAnsi="宋体" w:eastAsia="宋体" w:cs="宋体"/>
          <w:spacing w:val="-6"/>
          <w:sz w:val="23"/>
          <w:szCs w:val="23"/>
        </w:rPr>
        <w:t>有异议。供应商不接受上述规定的，视为响应无效。</w:t>
      </w:r>
    </w:p>
    <w:p w14:paraId="2D455E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outlineLvl w:val="9"/>
        <w:rPr>
          <w:rFonts w:ascii="宋体" w:hAnsi="宋体" w:eastAsia="宋体" w:cs="宋体"/>
          <w:sz w:val="23"/>
          <w:szCs w:val="23"/>
        </w:rPr>
      </w:pPr>
      <w:r>
        <w:rPr>
          <w:rFonts w:ascii="宋体" w:hAnsi="宋体" w:eastAsia="宋体" w:cs="宋体"/>
          <w:spacing w:val="-8"/>
          <w:sz w:val="23"/>
          <w:szCs w:val="23"/>
        </w:rPr>
        <w:t>2</w:t>
      </w:r>
      <w:r>
        <w:rPr>
          <w:rFonts w:ascii="宋体" w:hAnsi="宋体" w:eastAsia="宋体" w:cs="宋体"/>
          <w:spacing w:val="-4"/>
          <w:sz w:val="23"/>
          <w:szCs w:val="23"/>
        </w:rPr>
        <w:t>0.组建询价小组</w:t>
      </w:r>
    </w:p>
    <w:p w14:paraId="47BA8C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textAlignment w:val="baseline"/>
        <w:outlineLvl w:val="9"/>
        <w:rPr>
          <w:rFonts w:ascii="宋体" w:hAnsi="宋体" w:eastAsia="宋体" w:cs="宋体"/>
          <w:sz w:val="23"/>
          <w:szCs w:val="23"/>
        </w:rPr>
      </w:pPr>
      <w:r>
        <w:rPr>
          <w:rFonts w:ascii="宋体" w:hAnsi="宋体" w:eastAsia="宋体" w:cs="宋体"/>
          <w:spacing w:val="-20"/>
          <w:sz w:val="23"/>
          <w:szCs w:val="23"/>
        </w:rPr>
        <w:t>20</w:t>
      </w:r>
      <w:r>
        <w:rPr>
          <w:rFonts w:ascii="宋体" w:hAnsi="宋体" w:eastAsia="宋体" w:cs="宋体"/>
          <w:spacing w:val="-11"/>
          <w:sz w:val="23"/>
          <w:szCs w:val="23"/>
        </w:rPr>
        <w:t>.</w:t>
      </w:r>
      <w:r>
        <w:rPr>
          <w:rFonts w:ascii="宋体" w:hAnsi="宋体" w:eastAsia="宋体" w:cs="宋体"/>
          <w:spacing w:val="-10"/>
          <w:sz w:val="23"/>
          <w:szCs w:val="23"/>
        </w:rPr>
        <w:t>1询价小组由</w:t>
      </w:r>
      <w:r>
        <w:rPr>
          <w:rFonts w:hint="eastAsia" w:ascii="宋体" w:hAnsi="宋体" w:eastAsia="宋体" w:cs="宋体"/>
          <w:spacing w:val="-10"/>
          <w:sz w:val="23"/>
          <w:szCs w:val="23"/>
          <w:lang w:eastAsia="zh-CN"/>
        </w:rPr>
        <w:t>代理机构</w:t>
      </w:r>
      <w:r>
        <w:rPr>
          <w:rFonts w:ascii="宋体" w:hAnsi="宋体" w:eastAsia="宋体" w:cs="宋体"/>
          <w:spacing w:val="-10"/>
          <w:sz w:val="23"/>
          <w:szCs w:val="23"/>
        </w:rPr>
        <w:t>依法组建，成员人数应当为3人及以上单数。采购</w:t>
      </w:r>
      <w:r>
        <w:rPr>
          <w:rFonts w:ascii="宋体" w:hAnsi="宋体" w:eastAsia="宋体" w:cs="宋体"/>
          <w:spacing w:val="-12"/>
          <w:sz w:val="23"/>
          <w:szCs w:val="23"/>
        </w:rPr>
        <w:t>预</w:t>
      </w:r>
      <w:r>
        <w:rPr>
          <w:rFonts w:ascii="宋体" w:hAnsi="宋体" w:eastAsia="宋体" w:cs="宋体"/>
          <w:spacing w:val="-8"/>
          <w:sz w:val="23"/>
          <w:szCs w:val="23"/>
        </w:rPr>
        <w:t>算金额达到公开招标数额标准的项目，询价小组成员人数应当为</w:t>
      </w:r>
      <w:r>
        <w:rPr>
          <w:rFonts w:hint="eastAsia" w:ascii="宋体" w:hAnsi="宋体" w:eastAsia="宋体" w:cs="宋体"/>
          <w:spacing w:val="-8"/>
          <w:sz w:val="23"/>
          <w:szCs w:val="23"/>
          <w:lang w:val="en-US" w:eastAsia="zh-CN"/>
        </w:rPr>
        <w:t>3</w:t>
      </w:r>
      <w:r>
        <w:rPr>
          <w:rFonts w:ascii="宋体" w:hAnsi="宋体" w:eastAsia="宋体" w:cs="宋体"/>
          <w:spacing w:val="-8"/>
          <w:sz w:val="23"/>
          <w:szCs w:val="23"/>
        </w:rPr>
        <w:t>人及以上单数。</w:t>
      </w:r>
      <w:r>
        <w:rPr>
          <w:rFonts w:ascii="宋体" w:hAnsi="宋体" w:eastAsia="宋体" w:cs="宋体"/>
          <w:spacing w:val="-10"/>
          <w:sz w:val="23"/>
          <w:szCs w:val="23"/>
        </w:rPr>
        <w:t>询</w:t>
      </w:r>
      <w:r>
        <w:rPr>
          <w:rFonts w:ascii="宋体" w:hAnsi="宋体" w:eastAsia="宋体" w:cs="宋体"/>
          <w:spacing w:val="-6"/>
          <w:sz w:val="23"/>
          <w:szCs w:val="23"/>
        </w:rPr>
        <w:t>价小组成员名单在成交结果确定前保密。</w:t>
      </w:r>
    </w:p>
    <w:p w14:paraId="7ADB9F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ascii="宋体" w:hAnsi="宋体" w:eastAsia="宋体" w:cs="宋体"/>
          <w:sz w:val="23"/>
          <w:szCs w:val="23"/>
        </w:rPr>
      </w:pPr>
      <w:r>
        <w:rPr>
          <w:rFonts w:ascii="宋体" w:hAnsi="宋体" w:eastAsia="宋体" w:cs="宋体"/>
          <w:spacing w:val="-10"/>
          <w:sz w:val="23"/>
          <w:szCs w:val="23"/>
        </w:rPr>
        <w:t>2</w:t>
      </w:r>
      <w:r>
        <w:rPr>
          <w:rFonts w:ascii="宋体" w:hAnsi="宋体" w:eastAsia="宋体" w:cs="宋体"/>
          <w:spacing w:val="-8"/>
          <w:sz w:val="23"/>
          <w:szCs w:val="23"/>
        </w:rPr>
        <w:t>0.2询价小组成员依法从政府采购专家库中随机抽取。对技术复杂、专业性强的</w:t>
      </w:r>
      <w:r>
        <w:rPr>
          <w:rFonts w:ascii="宋体" w:hAnsi="宋体" w:eastAsia="宋体" w:cs="宋体"/>
          <w:spacing w:val="-10"/>
          <w:sz w:val="23"/>
          <w:szCs w:val="23"/>
        </w:rPr>
        <w:t>采购项</w:t>
      </w:r>
      <w:r>
        <w:rPr>
          <w:rFonts w:ascii="宋体" w:hAnsi="宋体" w:eastAsia="宋体" w:cs="宋体"/>
          <w:spacing w:val="-6"/>
          <w:sz w:val="23"/>
          <w:szCs w:val="23"/>
        </w:rPr>
        <w:t>目</w:t>
      </w:r>
      <w:r>
        <w:rPr>
          <w:rFonts w:ascii="宋体" w:hAnsi="宋体" w:eastAsia="宋体" w:cs="宋体"/>
          <w:spacing w:val="-5"/>
          <w:sz w:val="23"/>
          <w:szCs w:val="23"/>
        </w:rPr>
        <w:t>，通过随机方式难以确定合适评审专家的，经主管预算单位同意，采购人可</w:t>
      </w:r>
      <w:r>
        <w:rPr>
          <w:rFonts w:ascii="宋体" w:hAnsi="宋体" w:eastAsia="宋体" w:cs="宋体"/>
          <w:spacing w:val="-7"/>
          <w:sz w:val="23"/>
          <w:szCs w:val="23"/>
        </w:rPr>
        <w:t>以</w:t>
      </w:r>
      <w:r>
        <w:rPr>
          <w:rFonts w:ascii="宋体" w:hAnsi="宋体" w:eastAsia="宋体" w:cs="宋体"/>
          <w:spacing w:val="-6"/>
          <w:sz w:val="23"/>
          <w:szCs w:val="23"/>
        </w:rPr>
        <w:t>自行选定相应专业领域的评审专家。</w:t>
      </w:r>
    </w:p>
    <w:p w14:paraId="5D59FA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6" w:firstLineChars="200"/>
        <w:textAlignment w:val="baseline"/>
        <w:outlineLvl w:val="9"/>
        <w:rPr>
          <w:rFonts w:hint="eastAsia" w:ascii="宋体" w:hAnsi="宋体" w:eastAsia="宋体" w:cs="宋体"/>
          <w:b/>
          <w:bCs/>
          <w:spacing w:val="-4"/>
          <w:sz w:val="23"/>
          <w:szCs w:val="23"/>
        </w:rPr>
      </w:pPr>
      <w:bookmarkStart w:id="55" w:name="_Toc2281"/>
      <w:r>
        <w:rPr>
          <w:rFonts w:hint="eastAsia" w:ascii="宋体" w:hAnsi="宋体" w:eastAsia="宋体" w:cs="宋体"/>
          <w:b/>
          <w:bCs/>
          <w:spacing w:val="-4"/>
          <w:sz w:val="23"/>
          <w:szCs w:val="23"/>
        </w:rPr>
        <w:t>21. 资格审查</w:t>
      </w:r>
      <w:bookmarkEnd w:id="55"/>
    </w:p>
    <w:p w14:paraId="4DD77904">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9"/>
        <w:rPr>
          <w:rFonts w:hint="eastAsia" w:ascii="宋体" w:hAnsi="宋体" w:eastAsia="宋体" w:cs="宋体"/>
          <w:b w:val="0"/>
          <w:bCs w:val="0"/>
          <w:spacing w:val="-4"/>
          <w:sz w:val="23"/>
          <w:szCs w:val="23"/>
        </w:rPr>
      </w:pPr>
      <w:bookmarkStart w:id="56" w:name="_Toc24011"/>
      <w:r>
        <w:rPr>
          <w:rFonts w:hint="eastAsia" w:ascii="宋体" w:hAnsi="宋体" w:eastAsia="宋体" w:cs="宋体"/>
          <w:b w:val="0"/>
          <w:bCs w:val="0"/>
          <w:spacing w:val="-4"/>
          <w:sz w:val="23"/>
          <w:szCs w:val="23"/>
        </w:rPr>
        <w:t>资格审查方法和标准详见询价通知书第四章《资格审查方法和标准》。</w:t>
      </w:r>
      <w:bookmarkEnd w:id="56"/>
    </w:p>
    <w:p w14:paraId="2F617F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6" w:firstLineChars="200"/>
        <w:textAlignment w:val="baseline"/>
        <w:outlineLvl w:val="9"/>
        <w:rPr>
          <w:rFonts w:hint="eastAsia" w:ascii="宋体" w:hAnsi="宋体" w:eastAsia="宋体" w:cs="宋体"/>
          <w:b/>
          <w:bCs/>
          <w:spacing w:val="-4"/>
          <w:sz w:val="23"/>
          <w:szCs w:val="23"/>
        </w:rPr>
      </w:pPr>
      <w:bookmarkStart w:id="57" w:name="_Toc6562"/>
      <w:r>
        <w:rPr>
          <w:rFonts w:hint="eastAsia" w:ascii="宋体" w:hAnsi="宋体" w:eastAsia="宋体" w:cs="宋体"/>
          <w:b/>
          <w:bCs/>
          <w:spacing w:val="-4"/>
          <w:sz w:val="23"/>
          <w:szCs w:val="23"/>
        </w:rPr>
        <w:t>22. 评审方法、程序和标准</w:t>
      </w:r>
      <w:bookmarkEnd w:id="57"/>
    </w:p>
    <w:p w14:paraId="39107274">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9"/>
        <w:rPr>
          <w:rFonts w:hint="eastAsia" w:ascii="宋体" w:hAnsi="宋体" w:eastAsia="宋体" w:cs="宋体"/>
          <w:b/>
          <w:bCs/>
          <w:spacing w:val="-4"/>
          <w:sz w:val="23"/>
          <w:szCs w:val="23"/>
        </w:rPr>
      </w:pPr>
      <w:bookmarkStart w:id="58" w:name="_Toc27287"/>
      <w:r>
        <w:rPr>
          <w:rFonts w:hint="eastAsia" w:ascii="宋体" w:hAnsi="宋体" w:eastAsia="宋体" w:cs="宋体"/>
          <w:b w:val="0"/>
          <w:bCs w:val="0"/>
          <w:spacing w:val="-4"/>
          <w:sz w:val="23"/>
          <w:szCs w:val="23"/>
        </w:rPr>
        <w:t>评审方法、程序和标准详见询价通知书第五章《评审方法、程序和标准》。</w:t>
      </w:r>
      <w:bookmarkEnd w:id="58"/>
    </w:p>
    <w:p w14:paraId="4CFCE2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6" w:firstLineChars="200"/>
        <w:textAlignment w:val="baseline"/>
        <w:outlineLvl w:val="9"/>
        <w:rPr>
          <w:rFonts w:hint="eastAsia" w:ascii="宋体" w:hAnsi="宋体" w:eastAsia="宋体" w:cs="宋体"/>
          <w:b/>
          <w:bCs/>
          <w:spacing w:val="-4"/>
          <w:sz w:val="23"/>
          <w:szCs w:val="23"/>
        </w:rPr>
      </w:pPr>
      <w:bookmarkStart w:id="59" w:name="_Toc3702"/>
      <w:r>
        <w:rPr>
          <w:rFonts w:hint="eastAsia" w:ascii="宋体" w:hAnsi="宋体" w:eastAsia="宋体" w:cs="宋体"/>
          <w:b/>
          <w:bCs/>
          <w:spacing w:val="-4"/>
          <w:sz w:val="23"/>
          <w:szCs w:val="23"/>
        </w:rPr>
        <w:t>23.确定成交供应商</w:t>
      </w:r>
      <w:bookmarkEnd w:id="59"/>
    </w:p>
    <w:p w14:paraId="352994F8">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9"/>
        <w:rPr>
          <w:rFonts w:hint="eastAsia" w:ascii="宋体" w:hAnsi="宋体" w:eastAsia="宋体" w:cs="宋体"/>
          <w:b w:val="0"/>
          <w:bCs w:val="0"/>
          <w:spacing w:val="-4"/>
          <w:sz w:val="23"/>
          <w:szCs w:val="23"/>
        </w:rPr>
      </w:pPr>
      <w:bookmarkStart w:id="60" w:name="_Toc12815"/>
      <w:r>
        <w:rPr>
          <w:rFonts w:hint="eastAsia" w:ascii="宋体" w:hAnsi="宋体" w:eastAsia="宋体" w:cs="宋体"/>
          <w:b w:val="0"/>
          <w:bCs w:val="0"/>
          <w:spacing w:val="-4"/>
          <w:sz w:val="23"/>
          <w:szCs w:val="23"/>
        </w:rPr>
        <w:t>确定成交供应商的方法详见询价通知书第五章《评审方法、程序和标准》。</w:t>
      </w:r>
      <w:bookmarkEnd w:id="60"/>
    </w:p>
    <w:p w14:paraId="048A33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outlineLvl w:val="1"/>
        <w:rPr>
          <w:rFonts w:ascii="黑体" w:hAnsi="黑体" w:eastAsia="黑体" w:cs="黑体"/>
          <w:sz w:val="29"/>
          <w:szCs w:val="29"/>
        </w:rPr>
      </w:pPr>
      <w:bookmarkStart w:id="61" w:name="_Toc1054"/>
      <w:r>
        <w:rPr>
          <w:rFonts w:ascii="黑体" w:hAnsi="黑体" w:eastAsia="黑体" w:cs="黑体"/>
          <w:spacing w:val="-9"/>
          <w:sz w:val="29"/>
          <w:szCs w:val="29"/>
        </w:rPr>
        <w:t>六</w:t>
      </w:r>
      <w:r>
        <w:rPr>
          <w:rFonts w:ascii="黑体" w:hAnsi="黑体" w:eastAsia="黑体" w:cs="黑体"/>
          <w:spacing w:val="-6"/>
          <w:sz w:val="29"/>
          <w:szCs w:val="29"/>
        </w:rPr>
        <w:t>、签订合同</w:t>
      </w:r>
      <w:bookmarkEnd w:id="61"/>
    </w:p>
    <w:p w14:paraId="1AE1C2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6" w:firstLineChars="200"/>
        <w:textAlignment w:val="baseline"/>
        <w:outlineLvl w:val="9"/>
        <w:rPr>
          <w:rFonts w:ascii="宋体" w:hAnsi="宋体" w:eastAsia="宋体" w:cs="宋体"/>
          <w:b/>
          <w:bCs/>
          <w:sz w:val="23"/>
          <w:szCs w:val="23"/>
        </w:rPr>
      </w:pPr>
      <w:r>
        <w:rPr>
          <w:rFonts w:ascii="宋体" w:hAnsi="宋体" w:eastAsia="宋体" w:cs="宋体"/>
          <w:b/>
          <w:bCs/>
          <w:spacing w:val="-4"/>
          <w:sz w:val="23"/>
          <w:szCs w:val="23"/>
        </w:rPr>
        <w:t>24.成交通知</w:t>
      </w:r>
    </w:p>
    <w:p w14:paraId="69EB1A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textAlignment w:val="baseline"/>
        <w:outlineLvl w:val="9"/>
        <w:rPr>
          <w:rFonts w:ascii="宋体" w:hAnsi="宋体" w:eastAsia="宋体" w:cs="宋体"/>
          <w:sz w:val="23"/>
          <w:szCs w:val="23"/>
        </w:rPr>
      </w:pPr>
      <w:r>
        <w:rPr>
          <w:rFonts w:ascii="宋体" w:hAnsi="宋体" w:eastAsia="宋体" w:cs="宋体"/>
          <w:spacing w:val="-20"/>
          <w:sz w:val="23"/>
          <w:szCs w:val="23"/>
        </w:rPr>
        <w:t>24</w:t>
      </w:r>
      <w:r>
        <w:rPr>
          <w:rFonts w:ascii="宋体" w:hAnsi="宋体" w:eastAsia="宋体" w:cs="宋体"/>
          <w:spacing w:val="-13"/>
          <w:sz w:val="23"/>
          <w:szCs w:val="23"/>
        </w:rPr>
        <w:t>.</w:t>
      </w:r>
      <w:r>
        <w:rPr>
          <w:rFonts w:ascii="宋体" w:hAnsi="宋体" w:eastAsia="宋体" w:cs="宋体"/>
          <w:spacing w:val="-10"/>
          <w:sz w:val="23"/>
          <w:szCs w:val="23"/>
        </w:rPr>
        <w:t>1成交供应商确定后，</w:t>
      </w:r>
      <w:r>
        <w:rPr>
          <w:rFonts w:hint="eastAsia" w:ascii="宋体" w:hAnsi="宋体" w:eastAsia="宋体" w:cs="宋体"/>
          <w:spacing w:val="-10"/>
          <w:sz w:val="23"/>
          <w:szCs w:val="23"/>
          <w:lang w:eastAsia="zh-CN"/>
        </w:rPr>
        <w:t>代理机构</w:t>
      </w:r>
      <w:r>
        <w:rPr>
          <w:rFonts w:ascii="宋体" w:hAnsi="宋体" w:eastAsia="宋体" w:cs="宋体"/>
          <w:spacing w:val="-10"/>
          <w:sz w:val="23"/>
          <w:szCs w:val="23"/>
        </w:rPr>
        <w:t>应于2个工作日内，在刊登本次采购公告的媒体上</w:t>
      </w:r>
      <w:r>
        <w:rPr>
          <w:rFonts w:ascii="宋体" w:hAnsi="宋体" w:eastAsia="宋体" w:cs="宋体"/>
          <w:spacing w:val="-7"/>
          <w:sz w:val="23"/>
          <w:szCs w:val="23"/>
        </w:rPr>
        <w:t>发</w:t>
      </w:r>
      <w:r>
        <w:rPr>
          <w:rFonts w:ascii="宋体" w:hAnsi="宋体" w:eastAsia="宋体" w:cs="宋体"/>
          <w:spacing w:val="-5"/>
          <w:sz w:val="23"/>
          <w:szCs w:val="23"/>
        </w:rPr>
        <w:t>布成交公告，同时以书面形式向成交供应商发出成交通知书，但该成交结</w:t>
      </w:r>
      <w:r>
        <w:rPr>
          <w:rFonts w:ascii="宋体" w:hAnsi="宋体" w:eastAsia="宋体" w:cs="宋体"/>
          <w:spacing w:val="-12"/>
          <w:sz w:val="23"/>
          <w:szCs w:val="23"/>
        </w:rPr>
        <w:t>果的</w:t>
      </w:r>
      <w:r>
        <w:rPr>
          <w:rFonts w:ascii="宋体" w:hAnsi="宋体" w:eastAsia="宋体" w:cs="宋体"/>
          <w:spacing w:val="-11"/>
          <w:sz w:val="23"/>
          <w:szCs w:val="23"/>
        </w:rPr>
        <w:t>有</w:t>
      </w:r>
      <w:r>
        <w:rPr>
          <w:rFonts w:ascii="宋体" w:hAnsi="宋体" w:eastAsia="宋体" w:cs="宋体"/>
          <w:spacing w:val="-6"/>
          <w:sz w:val="23"/>
          <w:szCs w:val="23"/>
        </w:rPr>
        <w:t>效性不依赖于未成交的供应商是否已经收到该通知。</w:t>
      </w:r>
    </w:p>
    <w:p w14:paraId="0DFD9C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8" w:firstLineChars="200"/>
        <w:textAlignment w:val="baseline"/>
        <w:outlineLvl w:val="9"/>
        <w:rPr>
          <w:rFonts w:ascii="宋体" w:hAnsi="宋体" w:eastAsia="宋体" w:cs="宋体"/>
          <w:sz w:val="23"/>
          <w:szCs w:val="23"/>
        </w:rPr>
      </w:pPr>
      <w:r>
        <w:rPr>
          <w:rFonts w:ascii="宋体" w:hAnsi="宋体" w:eastAsia="宋体" w:cs="宋体"/>
          <w:spacing w:val="-18"/>
          <w:sz w:val="23"/>
          <w:szCs w:val="23"/>
        </w:rPr>
        <w:t>24</w:t>
      </w:r>
      <w:r>
        <w:rPr>
          <w:rFonts w:ascii="宋体" w:hAnsi="宋体" w:eastAsia="宋体" w:cs="宋体"/>
          <w:spacing w:val="-12"/>
          <w:sz w:val="23"/>
          <w:szCs w:val="23"/>
        </w:rPr>
        <w:t>.</w:t>
      </w:r>
      <w:r>
        <w:rPr>
          <w:rFonts w:ascii="宋体" w:hAnsi="宋体" w:eastAsia="宋体" w:cs="宋体"/>
          <w:spacing w:val="-9"/>
          <w:sz w:val="23"/>
          <w:szCs w:val="23"/>
        </w:rPr>
        <w:t>2成交通知书对采购人和成交供应商具有同等法律效力。成交通知书发出以后，</w:t>
      </w:r>
      <w:r>
        <w:rPr>
          <w:rFonts w:ascii="宋体" w:hAnsi="宋体" w:eastAsia="宋体" w:cs="宋体"/>
          <w:spacing w:val="-12"/>
          <w:sz w:val="23"/>
          <w:szCs w:val="23"/>
        </w:rPr>
        <w:t>采购</w:t>
      </w:r>
      <w:r>
        <w:rPr>
          <w:rFonts w:ascii="宋体" w:hAnsi="宋体" w:eastAsia="宋体" w:cs="宋体"/>
          <w:spacing w:val="-11"/>
          <w:sz w:val="23"/>
          <w:szCs w:val="23"/>
        </w:rPr>
        <w:t>人</w:t>
      </w:r>
      <w:r>
        <w:rPr>
          <w:rFonts w:ascii="宋体" w:hAnsi="宋体" w:eastAsia="宋体" w:cs="宋体"/>
          <w:spacing w:val="-6"/>
          <w:sz w:val="23"/>
          <w:szCs w:val="23"/>
        </w:rPr>
        <w:t>改变成交结果或者成交供应商放弃成交，应当承担相应的法律责任。</w:t>
      </w:r>
    </w:p>
    <w:p w14:paraId="5736D2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4" w:firstLineChars="200"/>
        <w:textAlignment w:val="baseline"/>
        <w:outlineLvl w:val="9"/>
        <w:rPr>
          <w:rFonts w:ascii="宋体" w:hAnsi="宋体" w:eastAsia="宋体" w:cs="宋体"/>
          <w:sz w:val="23"/>
          <w:szCs w:val="23"/>
        </w:rPr>
      </w:pPr>
      <w:r>
        <w:rPr>
          <w:rFonts w:ascii="宋体" w:hAnsi="宋体" w:eastAsia="宋体" w:cs="宋体"/>
          <w:b/>
          <w:bCs/>
          <w:spacing w:val="-7"/>
          <w:sz w:val="23"/>
          <w:szCs w:val="23"/>
        </w:rPr>
        <w:t>2</w:t>
      </w:r>
      <w:r>
        <w:rPr>
          <w:rFonts w:ascii="宋体" w:hAnsi="宋体" w:eastAsia="宋体" w:cs="宋体"/>
          <w:b/>
          <w:bCs/>
          <w:spacing w:val="-4"/>
          <w:sz w:val="23"/>
          <w:szCs w:val="23"/>
        </w:rPr>
        <w:t>5.履约保证金</w:t>
      </w:r>
    </w:p>
    <w:p w14:paraId="2A5A3F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textAlignment w:val="baseline"/>
        <w:outlineLvl w:val="9"/>
        <w:rPr>
          <w:rFonts w:ascii="宋体" w:hAnsi="宋体" w:eastAsia="宋体" w:cs="宋体"/>
          <w:sz w:val="23"/>
          <w:szCs w:val="23"/>
        </w:rPr>
      </w:pPr>
      <w:r>
        <w:rPr>
          <w:rFonts w:ascii="宋体" w:hAnsi="宋体" w:eastAsia="宋体" w:cs="宋体"/>
          <w:spacing w:val="-14"/>
          <w:sz w:val="23"/>
          <w:szCs w:val="23"/>
        </w:rPr>
        <w:t>25.</w:t>
      </w:r>
      <w:r>
        <w:rPr>
          <w:rFonts w:ascii="宋体" w:hAnsi="宋体" w:eastAsia="宋体" w:cs="宋体"/>
          <w:spacing w:val="-7"/>
          <w:sz w:val="23"/>
          <w:szCs w:val="23"/>
        </w:rPr>
        <w:t>1履约保证金数额为</w:t>
      </w:r>
      <w:r>
        <w:rPr>
          <w:rFonts w:hint="eastAsia" w:ascii="宋体" w:hAnsi="宋体" w:eastAsia="宋体" w:cs="宋体"/>
          <w:spacing w:val="-7"/>
          <w:sz w:val="23"/>
          <w:szCs w:val="23"/>
          <w:lang w:val="en-US" w:eastAsia="zh-CN"/>
        </w:rPr>
        <w:t>不超过中标金额的5%（</w:t>
      </w:r>
      <w:r>
        <w:rPr>
          <w:rFonts w:ascii="宋体" w:hAnsi="宋体" w:eastAsia="宋体" w:cs="宋体"/>
          <w:spacing w:val="-7"/>
          <w:sz w:val="23"/>
          <w:szCs w:val="23"/>
        </w:rPr>
        <w:t>取整数到百</w:t>
      </w:r>
      <w:r>
        <w:rPr>
          <w:rFonts w:hint="eastAsia" w:ascii="宋体" w:hAnsi="宋体" w:eastAsia="宋体" w:cs="宋体"/>
          <w:spacing w:val="-7"/>
          <w:sz w:val="23"/>
          <w:szCs w:val="23"/>
          <w:lang w:eastAsia="zh-CN"/>
        </w:rPr>
        <w:t>）</w:t>
      </w:r>
      <w:r>
        <w:rPr>
          <w:rFonts w:ascii="宋体" w:hAnsi="宋体" w:eastAsia="宋体" w:cs="宋体"/>
          <w:spacing w:val="-7"/>
          <w:sz w:val="23"/>
          <w:szCs w:val="23"/>
        </w:rPr>
        <w:t>，具体金额按照本采购项目</w:t>
      </w:r>
      <w:r>
        <w:rPr>
          <w:rFonts w:ascii="宋体" w:hAnsi="宋体" w:eastAsia="宋体" w:cs="宋体"/>
          <w:spacing w:val="-10"/>
          <w:sz w:val="23"/>
          <w:szCs w:val="23"/>
        </w:rPr>
        <w:t>成交结</w:t>
      </w:r>
      <w:r>
        <w:rPr>
          <w:rFonts w:ascii="宋体" w:hAnsi="宋体" w:eastAsia="宋体" w:cs="宋体"/>
          <w:spacing w:val="-7"/>
          <w:sz w:val="23"/>
          <w:szCs w:val="23"/>
        </w:rPr>
        <w:t>果</w:t>
      </w:r>
      <w:r>
        <w:rPr>
          <w:rFonts w:ascii="宋体" w:hAnsi="宋体" w:eastAsia="宋体" w:cs="宋体"/>
          <w:spacing w:val="-5"/>
          <w:sz w:val="23"/>
          <w:szCs w:val="23"/>
        </w:rPr>
        <w:t>公告中规定的履约保证金数额及账号提交。成交供应商应在成交结果确定后</w:t>
      </w:r>
      <w:r>
        <w:rPr>
          <w:rFonts w:ascii="宋体" w:hAnsi="宋体" w:eastAsia="宋体" w:cs="宋体"/>
          <w:spacing w:val="-10"/>
          <w:sz w:val="23"/>
          <w:szCs w:val="23"/>
        </w:rPr>
        <w:t>签订政</w:t>
      </w:r>
      <w:r>
        <w:rPr>
          <w:rFonts w:ascii="宋体" w:hAnsi="宋体" w:eastAsia="宋体" w:cs="宋体"/>
          <w:spacing w:val="-7"/>
          <w:sz w:val="23"/>
          <w:szCs w:val="23"/>
        </w:rPr>
        <w:t>府</w:t>
      </w:r>
      <w:r>
        <w:rPr>
          <w:rFonts w:ascii="宋体" w:hAnsi="宋体" w:eastAsia="宋体" w:cs="宋体"/>
          <w:spacing w:val="-5"/>
          <w:sz w:val="23"/>
          <w:szCs w:val="23"/>
        </w:rPr>
        <w:t>采购合同前向</w:t>
      </w:r>
      <w:r>
        <w:rPr>
          <w:rFonts w:hint="eastAsia" w:ascii="宋体" w:hAnsi="宋体" w:eastAsia="宋体" w:cs="宋体"/>
          <w:spacing w:val="-5"/>
          <w:sz w:val="23"/>
          <w:szCs w:val="23"/>
          <w:lang w:val="en-US" w:eastAsia="zh-CN"/>
        </w:rPr>
        <w:t>采购人</w:t>
      </w:r>
      <w:r>
        <w:rPr>
          <w:rFonts w:ascii="宋体" w:hAnsi="宋体" w:eastAsia="宋体" w:cs="宋体"/>
          <w:spacing w:val="-5"/>
          <w:sz w:val="23"/>
          <w:szCs w:val="23"/>
        </w:rPr>
        <w:t>提交履约保证金。履约保证金提交可采用以下两</w:t>
      </w:r>
      <w:r>
        <w:rPr>
          <w:rFonts w:ascii="宋体" w:hAnsi="宋体" w:eastAsia="宋体" w:cs="宋体"/>
          <w:spacing w:val="-10"/>
          <w:sz w:val="23"/>
          <w:szCs w:val="23"/>
        </w:rPr>
        <w:t>种中的</w:t>
      </w:r>
      <w:r>
        <w:rPr>
          <w:rFonts w:ascii="宋体" w:hAnsi="宋体" w:eastAsia="宋体" w:cs="宋体"/>
          <w:spacing w:val="-7"/>
          <w:sz w:val="23"/>
          <w:szCs w:val="23"/>
        </w:rPr>
        <w:t>任</w:t>
      </w:r>
      <w:r>
        <w:rPr>
          <w:rFonts w:ascii="宋体" w:hAnsi="宋体" w:eastAsia="宋体" w:cs="宋体"/>
          <w:spacing w:val="-5"/>
          <w:sz w:val="23"/>
          <w:szCs w:val="23"/>
        </w:rPr>
        <w:t>何一种非现金形式提交：一是电汇、转账或者网银等，以资金到账为准；二</w:t>
      </w:r>
      <w:r>
        <w:rPr>
          <w:rFonts w:ascii="宋体" w:hAnsi="宋体" w:eastAsia="宋体" w:cs="宋体"/>
          <w:spacing w:val="-12"/>
          <w:sz w:val="23"/>
          <w:szCs w:val="23"/>
        </w:rPr>
        <w:t>是金</w:t>
      </w:r>
      <w:r>
        <w:rPr>
          <w:rFonts w:ascii="宋体" w:hAnsi="宋体" w:eastAsia="宋体" w:cs="宋体"/>
          <w:spacing w:val="-8"/>
          <w:sz w:val="23"/>
          <w:szCs w:val="23"/>
        </w:rPr>
        <w:t>融</w:t>
      </w:r>
      <w:r>
        <w:rPr>
          <w:rFonts w:ascii="宋体" w:hAnsi="宋体" w:eastAsia="宋体" w:cs="宋体"/>
          <w:spacing w:val="-6"/>
          <w:sz w:val="23"/>
          <w:szCs w:val="23"/>
        </w:rPr>
        <w:t>机构、担保机构出具的保函</w:t>
      </w:r>
      <w:r>
        <w:rPr>
          <w:rFonts w:hint="eastAsia" w:ascii="宋体" w:hAnsi="宋体" w:eastAsia="宋体" w:cs="宋体"/>
          <w:spacing w:val="-6"/>
          <w:sz w:val="23"/>
          <w:szCs w:val="23"/>
          <w:lang w:eastAsia="zh-CN"/>
        </w:rPr>
        <w:t>（</w:t>
      </w:r>
      <w:r>
        <w:rPr>
          <w:rFonts w:ascii="宋体" w:hAnsi="宋体" w:eastAsia="宋体" w:cs="宋体"/>
          <w:spacing w:val="-6"/>
          <w:sz w:val="23"/>
          <w:szCs w:val="23"/>
        </w:rPr>
        <w:t>格式见第八章</w:t>
      </w:r>
      <w:r>
        <w:rPr>
          <w:rFonts w:hint="eastAsia" w:ascii="宋体" w:hAnsi="宋体" w:eastAsia="宋体" w:cs="宋体"/>
          <w:spacing w:val="-6"/>
          <w:sz w:val="23"/>
          <w:szCs w:val="23"/>
          <w:lang w:eastAsia="zh-CN"/>
        </w:rPr>
        <w:t>）</w:t>
      </w:r>
      <w:r>
        <w:rPr>
          <w:rFonts w:ascii="宋体" w:hAnsi="宋体" w:eastAsia="宋体" w:cs="宋体"/>
          <w:spacing w:val="-6"/>
          <w:sz w:val="23"/>
          <w:szCs w:val="23"/>
        </w:rPr>
        <w:t>。</w:t>
      </w:r>
    </w:p>
    <w:p w14:paraId="55BE34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ascii="宋体" w:hAnsi="宋体" w:eastAsia="宋体" w:cs="宋体"/>
          <w:sz w:val="23"/>
          <w:szCs w:val="23"/>
        </w:rPr>
      </w:pPr>
      <w:r>
        <w:rPr>
          <w:rFonts w:ascii="宋体" w:hAnsi="宋体" w:eastAsia="宋体" w:cs="宋体"/>
          <w:spacing w:val="-10"/>
          <w:sz w:val="23"/>
          <w:szCs w:val="23"/>
        </w:rPr>
        <w:t>2</w:t>
      </w:r>
      <w:r>
        <w:rPr>
          <w:rFonts w:ascii="宋体" w:hAnsi="宋体" w:eastAsia="宋体" w:cs="宋体"/>
          <w:spacing w:val="-8"/>
          <w:sz w:val="23"/>
          <w:szCs w:val="23"/>
        </w:rPr>
        <w:t>5.2采用非保函方式的，成交供应商在提交履约保证金时，须在存款单备注中注</w:t>
      </w:r>
      <w:r>
        <w:rPr>
          <w:rFonts w:ascii="宋体" w:hAnsi="宋体" w:eastAsia="宋体" w:cs="宋体"/>
          <w:spacing w:val="-16"/>
          <w:sz w:val="23"/>
          <w:szCs w:val="23"/>
        </w:rPr>
        <w:t>明本</w:t>
      </w:r>
      <w:r>
        <w:rPr>
          <w:rFonts w:ascii="宋体" w:hAnsi="宋体" w:eastAsia="宋体" w:cs="宋体"/>
          <w:spacing w:val="-12"/>
          <w:sz w:val="23"/>
          <w:szCs w:val="23"/>
        </w:rPr>
        <w:t>项</w:t>
      </w:r>
      <w:r>
        <w:rPr>
          <w:rFonts w:ascii="宋体" w:hAnsi="宋体" w:eastAsia="宋体" w:cs="宋体"/>
          <w:spacing w:val="-8"/>
          <w:sz w:val="23"/>
          <w:szCs w:val="23"/>
        </w:rPr>
        <w:t>目编号、名称</w:t>
      </w:r>
      <w:r>
        <w:rPr>
          <w:rFonts w:hint="eastAsia" w:ascii="宋体" w:hAnsi="宋体" w:eastAsia="宋体" w:cs="宋体"/>
          <w:spacing w:val="-8"/>
          <w:sz w:val="23"/>
          <w:szCs w:val="23"/>
          <w:lang w:eastAsia="zh-CN"/>
        </w:rPr>
        <w:t>（</w:t>
      </w:r>
      <w:r>
        <w:rPr>
          <w:rFonts w:ascii="宋体" w:hAnsi="宋体" w:eastAsia="宋体" w:cs="宋体"/>
          <w:spacing w:val="-8"/>
          <w:sz w:val="23"/>
          <w:szCs w:val="23"/>
        </w:rPr>
        <w:t>可简写</w:t>
      </w:r>
      <w:r>
        <w:rPr>
          <w:rFonts w:hint="eastAsia" w:ascii="宋体" w:hAnsi="宋体" w:eastAsia="宋体" w:cs="宋体"/>
          <w:spacing w:val="-8"/>
          <w:sz w:val="23"/>
          <w:szCs w:val="23"/>
          <w:lang w:eastAsia="zh-CN"/>
        </w:rPr>
        <w:t>）</w:t>
      </w:r>
      <w:r>
        <w:rPr>
          <w:rFonts w:ascii="宋体" w:hAnsi="宋体" w:eastAsia="宋体" w:cs="宋体"/>
          <w:spacing w:val="-8"/>
          <w:sz w:val="23"/>
          <w:szCs w:val="23"/>
        </w:rPr>
        <w:t>和履约保证金便于</w:t>
      </w:r>
      <w:r>
        <w:rPr>
          <w:rFonts w:hint="eastAsia" w:ascii="宋体" w:hAnsi="宋体" w:eastAsia="宋体" w:cs="宋体"/>
          <w:spacing w:val="-8"/>
          <w:sz w:val="23"/>
          <w:szCs w:val="23"/>
          <w:lang w:val="en-US" w:eastAsia="zh-CN"/>
        </w:rPr>
        <w:t>采购人</w:t>
      </w:r>
      <w:r>
        <w:rPr>
          <w:rFonts w:ascii="宋体" w:hAnsi="宋体" w:eastAsia="宋体" w:cs="宋体"/>
          <w:spacing w:val="-8"/>
          <w:sz w:val="23"/>
          <w:szCs w:val="23"/>
        </w:rPr>
        <w:t>查询相关信息；采用保</w:t>
      </w:r>
      <w:r>
        <w:rPr>
          <w:rFonts w:ascii="宋体" w:hAnsi="宋体" w:eastAsia="宋体" w:cs="宋体"/>
          <w:spacing w:val="-12"/>
          <w:sz w:val="23"/>
          <w:szCs w:val="23"/>
        </w:rPr>
        <w:t>函方</w:t>
      </w:r>
      <w:r>
        <w:rPr>
          <w:rFonts w:ascii="宋体" w:hAnsi="宋体" w:eastAsia="宋体" w:cs="宋体"/>
          <w:spacing w:val="-11"/>
          <w:sz w:val="23"/>
          <w:szCs w:val="23"/>
        </w:rPr>
        <w:t>式</w:t>
      </w:r>
      <w:r>
        <w:rPr>
          <w:rFonts w:ascii="宋体" w:hAnsi="宋体" w:eastAsia="宋体" w:cs="宋体"/>
          <w:spacing w:val="-6"/>
          <w:sz w:val="23"/>
          <w:szCs w:val="23"/>
        </w:rPr>
        <w:t>的</w:t>
      </w:r>
      <w:r>
        <w:rPr>
          <w:rFonts w:hint="eastAsia" w:ascii="宋体" w:hAnsi="宋体" w:eastAsia="宋体" w:cs="宋体"/>
          <w:spacing w:val="-6"/>
          <w:sz w:val="23"/>
          <w:szCs w:val="23"/>
          <w:lang w:eastAsia="zh-CN"/>
        </w:rPr>
        <w:t>（</w:t>
      </w:r>
      <w:r>
        <w:rPr>
          <w:rFonts w:ascii="宋体" w:hAnsi="宋体" w:eastAsia="宋体" w:cs="宋体"/>
          <w:spacing w:val="-6"/>
          <w:sz w:val="23"/>
          <w:szCs w:val="23"/>
        </w:rPr>
        <w:t>格式见第八章</w:t>
      </w:r>
      <w:r>
        <w:rPr>
          <w:rFonts w:hint="eastAsia" w:ascii="宋体" w:hAnsi="宋体" w:eastAsia="宋体" w:cs="宋体"/>
          <w:spacing w:val="-6"/>
          <w:sz w:val="23"/>
          <w:szCs w:val="23"/>
          <w:lang w:eastAsia="zh-CN"/>
        </w:rPr>
        <w:t>）</w:t>
      </w:r>
      <w:r>
        <w:rPr>
          <w:rFonts w:ascii="宋体" w:hAnsi="宋体" w:eastAsia="宋体" w:cs="宋体"/>
          <w:spacing w:val="-6"/>
          <w:sz w:val="23"/>
          <w:szCs w:val="23"/>
        </w:rPr>
        <w:t>，将保函原件送至</w:t>
      </w:r>
      <w:r>
        <w:rPr>
          <w:rFonts w:hint="eastAsia" w:ascii="宋体" w:hAnsi="宋体" w:eastAsia="宋体" w:cs="宋体"/>
          <w:spacing w:val="-6"/>
          <w:sz w:val="23"/>
          <w:szCs w:val="23"/>
          <w:lang w:eastAsia="zh-CN"/>
        </w:rPr>
        <w:t>代理机构</w:t>
      </w:r>
      <w:r>
        <w:rPr>
          <w:rFonts w:ascii="宋体" w:hAnsi="宋体" w:eastAsia="宋体" w:cs="宋体"/>
          <w:spacing w:val="-6"/>
          <w:sz w:val="23"/>
          <w:szCs w:val="23"/>
        </w:rPr>
        <w:t>。</w:t>
      </w:r>
    </w:p>
    <w:p w14:paraId="397F36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outlineLvl w:val="9"/>
        <w:rPr>
          <w:rFonts w:ascii="宋体" w:hAnsi="宋体" w:eastAsia="宋体" w:cs="宋体"/>
          <w:sz w:val="23"/>
          <w:szCs w:val="23"/>
        </w:rPr>
      </w:pPr>
      <w:r>
        <w:rPr>
          <w:rFonts w:ascii="宋体" w:hAnsi="宋体" w:eastAsia="宋体" w:cs="宋体"/>
          <w:spacing w:val="-4"/>
          <w:sz w:val="23"/>
          <w:szCs w:val="23"/>
        </w:rPr>
        <w:t>2</w:t>
      </w:r>
      <w:r>
        <w:rPr>
          <w:rFonts w:ascii="宋体" w:hAnsi="宋体" w:eastAsia="宋体" w:cs="宋体"/>
          <w:spacing w:val="-2"/>
          <w:sz w:val="23"/>
          <w:szCs w:val="23"/>
        </w:rPr>
        <w:t>5.3履约保证金付款账户名称应与成交的供应商名称及注册会员时在系统中提</w:t>
      </w:r>
      <w:r>
        <w:rPr>
          <w:rFonts w:ascii="宋体" w:hAnsi="宋体" w:eastAsia="宋体" w:cs="宋体"/>
          <w:spacing w:val="-10"/>
          <w:sz w:val="23"/>
          <w:szCs w:val="23"/>
        </w:rPr>
        <w:t>供</w:t>
      </w:r>
      <w:r>
        <w:rPr>
          <w:rFonts w:ascii="宋体" w:hAnsi="宋体" w:eastAsia="宋体" w:cs="宋体"/>
          <w:spacing w:val="-7"/>
          <w:sz w:val="23"/>
          <w:szCs w:val="23"/>
        </w:rPr>
        <w:t>的</w:t>
      </w:r>
      <w:r>
        <w:rPr>
          <w:rFonts w:ascii="宋体" w:hAnsi="宋体" w:eastAsia="宋体" w:cs="宋体"/>
          <w:spacing w:val="-5"/>
          <w:sz w:val="23"/>
          <w:szCs w:val="23"/>
        </w:rPr>
        <w:t>账号</w:t>
      </w:r>
      <w:r>
        <w:rPr>
          <w:rFonts w:hint="eastAsia" w:ascii="宋体" w:hAnsi="宋体" w:eastAsia="宋体" w:cs="宋体"/>
          <w:spacing w:val="-5"/>
          <w:sz w:val="23"/>
          <w:szCs w:val="23"/>
          <w:lang w:eastAsia="zh-CN"/>
        </w:rPr>
        <w:t>（</w:t>
      </w:r>
      <w:r>
        <w:rPr>
          <w:rFonts w:ascii="宋体" w:hAnsi="宋体" w:eastAsia="宋体" w:cs="宋体"/>
          <w:spacing w:val="-5"/>
          <w:sz w:val="23"/>
          <w:szCs w:val="23"/>
        </w:rPr>
        <w:t>诚信库基本户</w:t>
      </w:r>
      <w:r>
        <w:rPr>
          <w:rFonts w:hint="eastAsia" w:ascii="宋体" w:hAnsi="宋体" w:eastAsia="宋体" w:cs="宋体"/>
          <w:spacing w:val="-5"/>
          <w:sz w:val="23"/>
          <w:szCs w:val="23"/>
          <w:lang w:eastAsia="zh-CN"/>
        </w:rPr>
        <w:t>）</w:t>
      </w:r>
      <w:r>
        <w:rPr>
          <w:rFonts w:ascii="宋体" w:hAnsi="宋体" w:eastAsia="宋体" w:cs="宋体"/>
          <w:spacing w:val="-5"/>
          <w:sz w:val="23"/>
          <w:szCs w:val="23"/>
        </w:rPr>
        <w:t>一致，以个人或其他组织名义交存履约保证金的，提交无</w:t>
      </w:r>
      <w:r>
        <w:rPr>
          <w:rFonts w:ascii="宋体" w:hAnsi="宋体" w:eastAsia="宋体" w:cs="宋体"/>
          <w:spacing w:val="-10"/>
          <w:sz w:val="23"/>
          <w:szCs w:val="23"/>
        </w:rPr>
        <w:t>效。成</w:t>
      </w:r>
      <w:r>
        <w:rPr>
          <w:rFonts w:ascii="宋体" w:hAnsi="宋体" w:eastAsia="宋体" w:cs="宋体"/>
          <w:spacing w:val="-7"/>
          <w:sz w:val="23"/>
          <w:szCs w:val="23"/>
        </w:rPr>
        <w:t>交</w:t>
      </w:r>
      <w:r>
        <w:rPr>
          <w:rFonts w:ascii="宋体" w:hAnsi="宋体" w:eastAsia="宋体" w:cs="宋体"/>
          <w:spacing w:val="-5"/>
          <w:sz w:val="23"/>
          <w:szCs w:val="23"/>
        </w:rPr>
        <w:t>供应商为联合体的，可以由联合体任何一方提交履约保证金，其提交的履约</w:t>
      </w:r>
      <w:r>
        <w:rPr>
          <w:rFonts w:ascii="宋体" w:hAnsi="宋体" w:eastAsia="宋体" w:cs="宋体"/>
          <w:spacing w:val="-8"/>
          <w:sz w:val="23"/>
          <w:szCs w:val="23"/>
        </w:rPr>
        <w:t>保</w:t>
      </w:r>
      <w:r>
        <w:rPr>
          <w:rFonts w:ascii="宋体" w:hAnsi="宋体" w:eastAsia="宋体" w:cs="宋体"/>
          <w:spacing w:val="-6"/>
          <w:sz w:val="23"/>
          <w:szCs w:val="23"/>
        </w:rPr>
        <w:t>证金对联合体各方均具有约束力。</w:t>
      </w:r>
    </w:p>
    <w:p w14:paraId="4D9F6A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outlineLvl w:val="9"/>
        <w:rPr>
          <w:rFonts w:ascii="宋体" w:hAnsi="宋体" w:eastAsia="宋体" w:cs="宋体"/>
          <w:sz w:val="23"/>
          <w:szCs w:val="23"/>
        </w:rPr>
      </w:pPr>
      <w:r>
        <w:rPr>
          <w:rFonts w:ascii="宋体" w:hAnsi="宋体" w:eastAsia="宋体" w:cs="宋体"/>
          <w:spacing w:val="-8"/>
          <w:sz w:val="23"/>
          <w:szCs w:val="23"/>
        </w:rPr>
        <w:t>25.4成交供应商申请退还履约保证金时，应当向</w:t>
      </w:r>
      <w:r>
        <w:rPr>
          <w:rFonts w:hint="eastAsia" w:ascii="宋体" w:hAnsi="宋体" w:eastAsia="宋体" w:cs="宋体"/>
          <w:spacing w:val="-8"/>
          <w:sz w:val="23"/>
          <w:szCs w:val="23"/>
          <w:lang w:val="en-US" w:eastAsia="zh-CN"/>
        </w:rPr>
        <w:t>采购人</w:t>
      </w:r>
      <w:r>
        <w:rPr>
          <w:rFonts w:ascii="宋体" w:hAnsi="宋体" w:eastAsia="宋体" w:cs="宋体"/>
          <w:spacing w:val="-8"/>
          <w:sz w:val="23"/>
          <w:szCs w:val="23"/>
        </w:rPr>
        <w:t>提供履约验收单</w:t>
      </w:r>
      <w:r>
        <w:rPr>
          <w:rFonts w:ascii="宋体" w:hAnsi="宋体" w:eastAsia="宋体" w:cs="宋体"/>
          <w:spacing w:val="-3"/>
          <w:sz w:val="23"/>
          <w:szCs w:val="23"/>
        </w:rPr>
        <w:t>原</w:t>
      </w:r>
      <w:r>
        <w:rPr>
          <w:rFonts w:ascii="宋体" w:hAnsi="宋体" w:eastAsia="宋体" w:cs="宋体"/>
          <w:spacing w:val="-12"/>
          <w:sz w:val="23"/>
          <w:szCs w:val="23"/>
        </w:rPr>
        <w:t>件和</w:t>
      </w:r>
      <w:r>
        <w:rPr>
          <w:rFonts w:ascii="宋体" w:hAnsi="宋体" w:eastAsia="宋体" w:cs="宋体"/>
          <w:spacing w:val="-8"/>
          <w:sz w:val="23"/>
          <w:szCs w:val="23"/>
        </w:rPr>
        <w:t>《</w:t>
      </w:r>
      <w:r>
        <w:rPr>
          <w:rFonts w:ascii="宋体" w:hAnsi="宋体" w:eastAsia="宋体" w:cs="宋体"/>
          <w:spacing w:val="-6"/>
          <w:sz w:val="23"/>
          <w:szCs w:val="23"/>
        </w:rPr>
        <w:t>履约保证金退还申请单》原件</w:t>
      </w:r>
      <w:r>
        <w:rPr>
          <w:rFonts w:hint="eastAsia" w:ascii="宋体" w:hAnsi="宋体" w:eastAsia="宋体" w:cs="宋体"/>
          <w:spacing w:val="-6"/>
          <w:sz w:val="23"/>
          <w:szCs w:val="23"/>
          <w:lang w:eastAsia="zh-CN"/>
        </w:rPr>
        <w:t>（</w:t>
      </w:r>
      <w:r>
        <w:rPr>
          <w:rFonts w:ascii="宋体" w:hAnsi="宋体" w:eastAsia="宋体" w:cs="宋体"/>
          <w:spacing w:val="-6"/>
          <w:sz w:val="23"/>
          <w:szCs w:val="23"/>
        </w:rPr>
        <w:t>格式见第八章</w:t>
      </w:r>
      <w:r>
        <w:rPr>
          <w:rFonts w:hint="eastAsia" w:ascii="宋体" w:hAnsi="宋体" w:eastAsia="宋体" w:cs="宋体"/>
          <w:spacing w:val="-6"/>
          <w:sz w:val="23"/>
          <w:szCs w:val="23"/>
          <w:lang w:eastAsia="zh-CN"/>
        </w:rPr>
        <w:t>）</w:t>
      </w:r>
      <w:r>
        <w:rPr>
          <w:rFonts w:ascii="宋体" w:hAnsi="宋体" w:eastAsia="宋体" w:cs="宋体"/>
          <w:spacing w:val="-6"/>
          <w:sz w:val="23"/>
          <w:szCs w:val="23"/>
        </w:rPr>
        <w:t>。</w:t>
      </w:r>
    </w:p>
    <w:p w14:paraId="29D96D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6" w:firstLineChars="200"/>
        <w:textAlignment w:val="baseline"/>
        <w:outlineLvl w:val="9"/>
        <w:rPr>
          <w:rFonts w:ascii="宋体" w:hAnsi="宋体" w:eastAsia="宋体" w:cs="宋体"/>
          <w:b/>
          <w:bCs/>
          <w:sz w:val="23"/>
          <w:szCs w:val="23"/>
        </w:rPr>
      </w:pPr>
      <w:r>
        <w:rPr>
          <w:rFonts w:ascii="宋体" w:hAnsi="宋体" w:eastAsia="宋体" w:cs="宋体"/>
          <w:b/>
          <w:bCs/>
          <w:spacing w:val="-4"/>
          <w:sz w:val="23"/>
          <w:szCs w:val="23"/>
        </w:rPr>
        <w:t>26.签订合同</w:t>
      </w:r>
    </w:p>
    <w:p w14:paraId="496007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outlineLvl w:val="9"/>
        <w:rPr>
          <w:rFonts w:ascii="宋体" w:hAnsi="宋体" w:eastAsia="宋体" w:cs="宋体"/>
          <w:sz w:val="23"/>
          <w:szCs w:val="23"/>
        </w:rPr>
      </w:pPr>
      <w:r>
        <w:rPr>
          <w:rFonts w:ascii="宋体" w:hAnsi="宋体" w:eastAsia="宋体" w:cs="宋体"/>
          <w:spacing w:val="-8"/>
          <w:sz w:val="23"/>
          <w:szCs w:val="23"/>
        </w:rPr>
        <w:t>26.1采购人应当自成交通知书发出之日起30日内，按照询价通知书和成交供应</w:t>
      </w:r>
      <w:r>
        <w:rPr>
          <w:rFonts w:ascii="宋体" w:hAnsi="宋体" w:eastAsia="宋体" w:cs="宋体"/>
          <w:spacing w:val="-2"/>
          <w:sz w:val="23"/>
          <w:szCs w:val="23"/>
        </w:rPr>
        <w:t>商</w:t>
      </w:r>
      <w:r>
        <w:rPr>
          <w:rFonts w:ascii="宋体" w:hAnsi="宋体" w:eastAsia="宋体" w:cs="宋体"/>
          <w:spacing w:val="-10"/>
          <w:sz w:val="23"/>
          <w:szCs w:val="23"/>
        </w:rPr>
        <w:t>响应文件</w:t>
      </w:r>
      <w:r>
        <w:rPr>
          <w:rFonts w:ascii="宋体" w:hAnsi="宋体" w:eastAsia="宋体" w:cs="宋体"/>
          <w:spacing w:val="-5"/>
          <w:sz w:val="23"/>
          <w:szCs w:val="23"/>
        </w:rPr>
        <w:t>的规定，与成交供应商签订书面合同。所签订的合同不得对询价通知书确定</w:t>
      </w:r>
      <w:r>
        <w:rPr>
          <w:rFonts w:ascii="宋体" w:hAnsi="宋体" w:eastAsia="宋体" w:cs="宋体"/>
          <w:spacing w:val="-10"/>
          <w:sz w:val="23"/>
          <w:szCs w:val="23"/>
        </w:rPr>
        <w:t>的事项和</w:t>
      </w:r>
      <w:r>
        <w:rPr>
          <w:rFonts w:ascii="宋体" w:hAnsi="宋体" w:eastAsia="宋体" w:cs="宋体"/>
          <w:spacing w:val="-5"/>
          <w:sz w:val="23"/>
          <w:szCs w:val="23"/>
        </w:rPr>
        <w:t>成交供应商响应文件作实质性修改。采购人不得向成交供应商提出任何不合</w:t>
      </w:r>
      <w:r>
        <w:rPr>
          <w:rFonts w:ascii="宋体" w:hAnsi="宋体" w:eastAsia="宋体" w:cs="宋体"/>
          <w:spacing w:val="-10"/>
          <w:sz w:val="23"/>
          <w:szCs w:val="23"/>
        </w:rPr>
        <w:t>理的要求</w:t>
      </w:r>
      <w:r>
        <w:rPr>
          <w:rFonts w:ascii="宋体" w:hAnsi="宋体" w:eastAsia="宋体" w:cs="宋体"/>
          <w:spacing w:val="-5"/>
          <w:sz w:val="23"/>
          <w:szCs w:val="23"/>
        </w:rPr>
        <w:t>作为签订合同的条件。成交供应商不得再与采购人签订背离合同实质性内容</w:t>
      </w:r>
      <w:r>
        <w:rPr>
          <w:rFonts w:ascii="宋体" w:hAnsi="宋体" w:eastAsia="宋体" w:cs="宋体"/>
          <w:spacing w:val="-10"/>
          <w:sz w:val="23"/>
          <w:szCs w:val="23"/>
        </w:rPr>
        <w:t>的</w:t>
      </w:r>
      <w:r>
        <w:rPr>
          <w:rFonts w:ascii="宋体" w:hAnsi="宋体" w:eastAsia="宋体" w:cs="宋体"/>
          <w:spacing w:val="-5"/>
          <w:sz w:val="23"/>
          <w:szCs w:val="23"/>
        </w:rPr>
        <w:t>其他协议或声明。</w:t>
      </w:r>
    </w:p>
    <w:p w14:paraId="62672D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textAlignment w:val="baseline"/>
        <w:outlineLvl w:val="9"/>
        <w:rPr>
          <w:rFonts w:ascii="宋体" w:hAnsi="宋体" w:eastAsia="宋体" w:cs="宋体"/>
          <w:sz w:val="23"/>
          <w:szCs w:val="23"/>
        </w:rPr>
      </w:pPr>
      <w:r>
        <w:rPr>
          <w:rFonts w:ascii="宋体" w:hAnsi="宋体" w:eastAsia="宋体" w:cs="宋体"/>
          <w:spacing w:val="-20"/>
          <w:sz w:val="23"/>
          <w:szCs w:val="23"/>
        </w:rPr>
        <w:t>26</w:t>
      </w:r>
      <w:r>
        <w:rPr>
          <w:rFonts w:ascii="宋体" w:hAnsi="宋体" w:eastAsia="宋体" w:cs="宋体"/>
          <w:spacing w:val="-13"/>
          <w:sz w:val="23"/>
          <w:szCs w:val="23"/>
        </w:rPr>
        <w:t>.</w:t>
      </w:r>
      <w:r>
        <w:rPr>
          <w:rFonts w:ascii="宋体" w:hAnsi="宋体" w:eastAsia="宋体" w:cs="宋体"/>
          <w:spacing w:val="-10"/>
          <w:sz w:val="23"/>
          <w:szCs w:val="23"/>
        </w:rPr>
        <w:t>2采购人应当自政府采购合同签订之日起2个工作日内，将政府采购合同在省级以上</w:t>
      </w:r>
      <w:r>
        <w:rPr>
          <w:rFonts w:ascii="宋体" w:hAnsi="宋体" w:eastAsia="宋体" w:cs="宋体"/>
          <w:spacing w:val="-6"/>
          <w:sz w:val="23"/>
          <w:szCs w:val="23"/>
        </w:rPr>
        <w:t>人</w:t>
      </w:r>
      <w:r>
        <w:rPr>
          <w:rFonts w:ascii="宋体" w:hAnsi="宋体" w:eastAsia="宋体" w:cs="宋体"/>
          <w:spacing w:val="-5"/>
          <w:sz w:val="23"/>
          <w:szCs w:val="23"/>
        </w:rPr>
        <w:t>民政府财政部门指定的媒体上公告，但政府采购合同中涉及国家秘密、商业秘密的内容除外。</w:t>
      </w:r>
    </w:p>
    <w:p w14:paraId="731583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textAlignment w:val="baseline"/>
        <w:outlineLvl w:val="9"/>
        <w:rPr>
          <w:rFonts w:ascii="宋体" w:hAnsi="宋体" w:eastAsia="宋体" w:cs="宋体"/>
          <w:sz w:val="23"/>
          <w:szCs w:val="23"/>
        </w:rPr>
      </w:pPr>
      <w:r>
        <w:rPr>
          <w:rFonts w:ascii="宋体" w:hAnsi="宋体" w:eastAsia="宋体" w:cs="宋体"/>
          <w:spacing w:val="-20"/>
          <w:sz w:val="23"/>
          <w:szCs w:val="23"/>
        </w:rPr>
        <w:t>26</w:t>
      </w:r>
      <w:r>
        <w:rPr>
          <w:rFonts w:ascii="宋体" w:hAnsi="宋体" w:eastAsia="宋体" w:cs="宋体"/>
          <w:spacing w:val="-13"/>
          <w:sz w:val="23"/>
          <w:szCs w:val="23"/>
        </w:rPr>
        <w:t>.</w:t>
      </w:r>
      <w:r>
        <w:rPr>
          <w:rFonts w:ascii="宋体" w:hAnsi="宋体" w:eastAsia="宋体" w:cs="宋体"/>
          <w:spacing w:val="-10"/>
          <w:sz w:val="23"/>
          <w:szCs w:val="23"/>
        </w:rPr>
        <w:t>3采购人应当自政府采购合同签订之日起7个工作日内，将政府采购合同副本</w:t>
      </w:r>
      <w:r>
        <w:rPr>
          <w:rFonts w:ascii="宋体" w:hAnsi="宋体" w:eastAsia="宋体" w:cs="宋体"/>
          <w:spacing w:val="-6"/>
          <w:sz w:val="23"/>
          <w:szCs w:val="23"/>
        </w:rPr>
        <w:t>报同级政府采购监督管理部门备案。</w:t>
      </w:r>
    </w:p>
    <w:p w14:paraId="0D4F07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textAlignment w:val="baseline"/>
        <w:outlineLvl w:val="1"/>
        <w:rPr>
          <w:rFonts w:ascii="黑体" w:hAnsi="黑体" w:eastAsia="黑体" w:cs="黑体"/>
          <w:sz w:val="29"/>
          <w:szCs w:val="29"/>
        </w:rPr>
      </w:pPr>
      <w:bookmarkStart w:id="62" w:name="_Toc16651"/>
      <w:r>
        <w:rPr>
          <w:rFonts w:ascii="黑体" w:hAnsi="黑体" w:eastAsia="黑体" w:cs="黑体"/>
          <w:spacing w:val="-10"/>
          <w:sz w:val="29"/>
          <w:szCs w:val="29"/>
        </w:rPr>
        <w:t>七</w:t>
      </w:r>
      <w:r>
        <w:rPr>
          <w:rFonts w:ascii="黑体" w:hAnsi="黑体" w:eastAsia="黑体" w:cs="黑体"/>
          <w:spacing w:val="-8"/>
          <w:sz w:val="29"/>
          <w:szCs w:val="29"/>
        </w:rPr>
        <w:t>、</w:t>
      </w:r>
      <w:r>
        <w:rPr>
          <w:rFonts w:ascii="黑体" w:hAnsi="黑体" w:eastAsia="黑体" w:cs="黑体"/>
          <w:spacing w:val="-5"/>
          <w:sz w:val="29"/>
          <w:szCs w:val="29"/>
        </w:rPr>
        <w:t>询问、质疑和投诉</w:t>
      </w:r>
      <w:bookmarkEnd w:id="62"/>
    </w:p>
    <w:p w14:paraId="510939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6" w:firstLineChars="200"/>
        <w:textAlignment w:val="baseline"/>
        <w:outlineLvl w:val="9"/>
        <w:rPr>
          <w:rFonts w:ascii="宋体" w:hAnsi="宋体" w:eastAsia="宋体" w:cs="宋体"/>
          <w:b/>
          <w:bCs/>
          <w:sz w:val="23"/>
          <w:szCs w:val="23"/>
        </w:rPr>
      </w:pPr>
      <w:r>
        <w:rPr>
          <w:rFonts w:ascii="宋体" w:hAnsi="宋体" w:eastAsia="宋体" w:cs="宋体"/>
          <w:b/>
          <w:bCs/>
          <w:spacing w:val="-4"/>
          <w:sz w:val="23"/>
          <w:szCs w:val="23"/>
        </w:rPr>
        <w:t>27</w:t>
      </w:r>
      <w:r>
        <w:rPr>
          <w:rFonts w:ascii="宋体" w:hAnsi="宋体" w:eastAsia="宋体" w:cs="宋体"/>
          <w:b/>
          <w:bCs/>
          <w:spacing w:val="-2"/>
          <w:sz w:val="23"/>
          <w:szCs w:val="23"/>
        </w:rPr>
        <w:t>.询问</w:t>
      </w:r>
    </w:p>
    <w:p w14:paraId="516AB9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textAlignment w:val="baseline"/>
        <w:outlineLvl w:val="9"/>
        <w:rPr>
          <w:rFonts w:ascii="宋体" w:hAnsi="宋体" w:eastAsia="宋体" w:cs="宋体"/>
          <w:sz w:val="23"/>
          <w:szCs w:val="23"/>
        </w:rPr>
      </w:pPr>
      <w:r>
        <w:rPr>
          <w:rFonts w:ascii="宋体" w:hAnsi="宋体" w:eastAsia="宋体" w:cs="宋体"/>
          <w:spacing w:val="-14"/>
          <w:sz w:val="23"/>
          <w:szCs w:val="23"/>
        </w:rPr>
        <w:t>供</w:t>
      </w:r>
      <w:r>
        <w:rPr>
          <w:rFonts w:ascii="宋体" w:hAnsi="宋体" w:eastAsia="宋体" w:cs="宋体"/>
          <w:spacing w:val="-10"/>
          <w:sz w:val="23"/>
          <w:szCs w:val="23"/>
        </w:rPr>
        <w:t>应商对政府采购活动事项有疑问的，可以向采购人或者</w:t>
      </w:r>
      <w:r>
        <w:rPr>
          <w:rFonts w:hint="eastAsia" w:ascii="宋体" w:hAnsi="宋体" w:eastAsia="宋体" w:cs="宋体"/>
          <w:spacing w:val="-10"/>
          <w:sz w:val="23"/>
          <w:szCs w:val="23"/>
          <w:lang w:eastAsia="zh-CN"/>
        </w:rPr>
        <w:t>代理机构</w:t>
      </w:r>
      <w:r>
        <w:rPr>
          <w:rFonts w:ascii="宋体" w:hAnsi="宋体" w:eastAsia="宋体" w:cs="宋体"/>
          <w:spacing w:val="-10"/>
          <w:sz w:val="23"/>
          <w:szCs w:val="23"/>
        </w:rPr>
        <w:t>提出询问，</w:t>
      </w:r>
      <w:r>
        <w:rPr>
          <w:rFonts w:ascii="宋体" w:hAnsi="宋体" w:eastAsia="宋体" w:cs="宋体"/>
          <w:spacing w:val="-12"/>
          <w:sz w:val="23"/>
          <w:szCs w:val="23"/>
        </w:rPr>
        <w:t>采</w:t>
      </w:r>
      <w:r>
        <w:rPr>
          <w:rFonts w:ascii="宋体" w:hAnsi="宋体" w:eastAsia="宋体" w:cs="宋体"/>
          <w:spacing w:val="-8"/>
          <w:sz w:val="23"/>
          <w:szCs w:val="23"/>
        </w:rPr>
        <w:t>购人或者</w:t>
      </w:r>
      <w:r>
        <w:rPr>
          <w:rFonts w:hint="eastAsia" w:ascii="宋体" w:hAnsi="宋体" w:eastAsia="宋体" w:cs="宋体"/>
          <w:spacing w:val="-8"/>
          <w:sz w:val="23"/>
          <w:szCs w:val="23"/>
          <w:lang w:eastAsia="zh-CN"/>
        </w:rPr>
        <w:t>代理机构</w:t>
      </w:r>
      <w:r>
        <w:rPr>
          <w:rFonts w:ascii="宋体" w:hAnsi="宋体" w:eastAsia="宋体" w:cs="宋体"/>
          <w:spacing w:val="-8"/>
          <w:sz w:val="23"/>
          <w:szCs w:val="23"/>
        </w:rPr>
        <w:t>应当在3个工作日内对供应商依法提出的询问作出答复，但</w:t>
      </w:r>
      <w:r>
        <w:rPr>
          <w:rFonts w:ascii="宋体" w:hAnsi="宋体" w:eastAsia="宋体" w:cs="宋体"/>
          <w:spacing w:val="-6"/>
          <w:sz w:val="23"/>
          <w:szCs w:val="23"/>
        </w:rPr>
        <w:t>答复的内容不得涉及商业秘密</w:t>
      </w:r>
      <w:r>
        <w:rPr>
          <w:rFonts w:ascii="宋体" w:hAnsi="宋体" w:eastAsia="宋体" w:cs="宋体"/>
          <w:spacing w:val="-5"/>
          <w:sz w:val="23"/>
          <w:szCs w:val="23"/>
        </w:rPr>
        <w:t>。</w:t>
      </w:r>
    </w:p>
    <w:p w14:paraId="43015B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6" w:firstLineChars="200"/>
        <w:textAlignment w:val="baseline"/>
        <w:outlineLvl w:val="9"/>
        <w:rPr>
          <w:rFonts w:ascii="宋体" w:hAnsi="宋体" w:eastAsia="宋体" w:cs="宋体"/>
          <w:sz w:val="23"/>
          <w:szCs w:val="23"/>
        </w:rPr>
      </w:pPr>
      <w:r>
        <w:rPr>
          <w:rFonts w:ascii="宋体" w:hAnsi="宋体" w:eastAsia="宋体" w:cs="宋体"/>
          <w:b/>
          <w:bCs/>
          <w:spacing w:val="-4"/>
          <w:sz w:val="23"/>
          <w:szCs w:val="23"/>
        </w:rPr>
        <w:t>28</w:t>
      </w:r>
      <w:r>
        <w:rPr>
          <w:rFonts w:ascii="宋体" w:hAnsi="宋体" w:eastAsia="宋体" w:cs="宋体"/>
          <w:b/>
          <w:bCs/>
          <w:spacing w:val="-2"/>
          <w:sz w:val="23"/>
          <w:szCs w:val="23"/>
        </w:rPr>
        <w:t>.质疑</w:t>
      </w:r>
    </w:p>
    <w:p w14:paraId="3D0634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ascii="宋体" w:hAnsi="宋体" w:eastAsia="宋体" w:cs="宋体"/>
          <w:sz w:val="23"/>
          <w:szCs w:val="23"/>
        </w:rPr>
      </w:pPr>
      <w:r>
        <w:rPr>
          <w:rFonts w:ascii="宋体" w:hAnsi="宋体" w:eastAsia="宋体" w:cs="宋体"/>
          <w:spacing w:val="-10"/>
          <w:sz w:val="23"/>
          <w:szCs w:val="23"/>
        </w:rPr>
        <w:t>2</w:t>
      </w:r>
      <w:r>
        <w:rPr>
          <w:rFonts w:ascii="宋体" w:hAnsi="宋体" w:eastAsia="宋体" w:cs="宋体"/>
          <w:spacing w:val="-8"/>
          <w:sz w:val="23"/>
          <w:szCs w:val="23"/>
        </w:rPr>
        <w:t>8.1供应商认为采购文件、采购过程、成交结果使自己的权益受到损害的，可以在知道或者应知其权益受到损害之日起7个工作日内，以书面形式向采购人、</w:t>
      </w:r>
      <w:r>
        <w:rPr>
          <w:rFonts w:hint="eastAsia" w:ascii="宋体" w:hAnsi="宋体" w:eastAsia="宋体" w:cs="宋体"/>
          <w:spacing w:val="-8"/>
          <w:sz w:val="23"/>
          <w:szCs w:val="23"/>
          <w:lang w:eastAsia="zh-CN"/>
        </w:rPr>
        <w:t>代理机构</w:t>
      </w:r>
      <w:r>
        <w:rPr>
          <w:rFonts w:ascii="宋体" w:hAnsi="宋体" w:eastAsia="宋体" w:cs="宋体"/>
          <w:spacing w:val="-4"/>
          <w:sz w:val="23"/>
          <w:szCs w:val="23"/>
        </w:rPr>
        <w:t>提出质疑。</w:t>
      </w:r>
    </w:p>
    <w:p w14:paraId="71095B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outlineLvl w:val="9"/>
        <w:rPr>
          <w:rFonts w:ascii="宋体" w:hAnsi="宋体" w:eastAsia="宋体" w:cs="宋体"/>
          <w:sz w:val="23"/>
          <w:szCs w:val="23"/>
        </w:rPr>
      </w:pPr>
      <w:r>
        <w:rPr>
          <w:rFonts w:ascii="宋体" w:hAnsi="宋体" w:eastAsia="宋体" w:cs="宋体"/>
          <w:spacing w:val="-12"/>
          <w:sz w:val="23"/>
          <w:szCs w:val="23"/>
        </w:rPr>
        <w:t>供应</w:t>
      </w:r>
      <w:r>
        <w:rPr>
          <w:rFonts w:ascii="宋体" w:hAnsi="宋体" w:eastAsia="宋体" w:cs="宋体"/>
          <w:spacing w:val="-9"/>
          <w:sz w:val="23"/>
          <w:szCs w:val="23"/>
        </w:rPr>
        <w:t>商</w:t>
      </w:r>
      <w:r>
        <w:rPr>
          <w:rFonts w:ascii="宋体" w:hAnsi="宋体" w:eastAsia="宋体" w:cs="宋体"/>
          <w:spacing w:val="-6"/>
          <w:sz w:val="23"/>
          <w:szCs w:val="23"/>
        </w:rPr>
        <w:t>应在法定质疑期内一次性提出针对同一采购程序环节的质疑。</w:t>
      </w:r>
    </w:p>
    <w:p w14:paraId="5CF917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textAlignment w:val="baseline"/>
        <w:outlineLvl w:val="9"/>
        <w:rPr>
          <w:rFonts w:ascii="宋体" w:hAnsi="宋体" w:eastAsia="宋体" w:cs="宋体"/>
          <w:sz w:val="23"/>
          <w:szCs w:val="23"/>
        </w:rPr>
      </w:pPr>
      <w:r>
        <w:rPr>
          <w:rFonts w:ascii="宋体" w:hAnsi="宋体" w:eastAsia="宋体" w:cs="宋体"/>
          <w:spacing w:val="-14"/>
          <w:sz w:val="23"/>
          <w:szCs w:val="23"/>
        </w:rPr>
        <w:t>28.</w:t>
      </w:r>
      <w:r>
        <w:rPr>
          <w:rFonts w:ascii="宋体" w:hAnsi="宋体" w:eastAsia="宋体" w:cs="宋体"/>
          <w:spacing w:val="-12"/>
          <w:sz w:val="23"/>
          <w:szCs w:val="23"/>
        </w:rPr>
        <w:t>2</w:t>
      </w:r>
      <w:r>
        <w:rPr>
          <w:rFonts w:ascii="宋体" w:hAnsi="宋体" w:eastAsia="宋体" w:cs="宋体"/>
          <w:spacing w:val="-7"/>
          <w:sz w:val="23"/>
          <w:szCs w:val="23"/>
        </w:rPr>
        <w:t>提出质疑的供应商</w:t>
      </w:r>
      <w:r>
        <w:rPr>
          <w:rFonts w:hint="eastAsia" w:ascii="宋体" w:hAnsi="宋体" w:eastAsia="宋体" w:cs="宋体"/>
          <w:spacing w:val="-7"/>
          <w:sz w:val="23"/>
          <w:szCs w:val="23"/>
          <w:lang w:eastAsia="zh-CN"/>
        </w:rPr>
        <w:t>（</w:t>
      </w:r>
      <w:r>
        <w:rPr>
          <w:rFonts w:ascii="宋体" w:hAnsi="宋体" w:eastAsia="宋体" w:cs="宋体"/>
          <w:spacing w:val="-7"/>
          <w:sz w:val="23"/>
          <w:szCs w:val="23"/>
        </w:rPr>
        <w:t>以下简称质疑供应商</w:t>
      </w:r>
      <w:r>
        <w:rPr>
          <w:rFonts w:hint="eastAsia" w:ascii="宋体" w:hAnsi="宋体" w:eastAsia="宋体" w:cs="宋体"/>
          <w:spacing w:val="-7"/>
          <w:sz w:val="23"/>
          <w:szCs w:val="23"/>
          <w:lang w:eastAsia="zh-CN"/>
        </w:rPr>
        <w:t>）</w:t>
      </w:r>
      <w:r>
        <w:rPr>
          <w:rFonts w:ascii="宋体" w:hAnsi="宋体" w:eastAsia="宋体" w:cs="宋体"/>
          <w:spacing w:val="-7"/>
          <w:sz w:val="23"/>
          <w:szCs w:val="23"/>
        </w:rPr>
        <w:t>应当是参与所质疑项目采购活动</w:t>
      </w:r>
      <w:r>
        <w:rPr>
          <w:rFonts w:ascii="宋体" w:hAnsi="宋体" w:eastAsia="宋体" w:cs="宋体"/>
          <w:spacing w:val="-8"/>
          <w:sz w:val="23"/>
          <w:szCs w:val="23"/>
        </w:rPr>
        <w:t>的供应商。</w:t>
      </w:r>
    </w:p>
    <w:p w14:paraId="00A309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textAlignment w:val="baseline"/>
        <w:outlineLvl w:val="9"/>
        <w:rPr>
          <w:rFonts w:ascii="宋体" w:hAnsi="宋体" w:eastAsia="宋体" w:cs="宋体"/>
          <w:sz w:val="23"/>
          <w:szCs w:val="23"/>
        </w:rPr>
      </w:pPr>
      <w:r>
        <w:rPr>
          <w:rFonts w:ascii="宋体" w:hAnsi="宋体" w:eastAsia="宋体" w:cs="宋体"/>
          <w:spacing w:val="-14"/>
          <w:sz w:val="23"/>
          <w:szCs w:val="23"/>
        </w:rPr>
        <w:t>潜在供应</w:t>
      </w:r>
      <w:r>
        <w:rPr>
          <w:rFonts w:ascii="宋体" w:hAnsi="宋体" w:eastAsia="宋体" w:cs="宋体"/>
          <w:spacing w:val="-8"/>
          <w:sz w:val="23"/>
          <w:szCs w:val="23"/>
        </w:rPr>
        <w:t>商</w:t>
      </w:r>
      <w:r>
        <w:rPr>
          <w:rFonts w:ascii="宋体" w:hAnsi="宋体" w:eastAsia="宋体" w:cs="宋体"/>
          <w:spacing w:val="-7"/>
          <w:sz w:val="23"/>
          <w:szCs w:val="23"/>
        </w:rPr>
        <w:t>已依法获取</w:t>
      </w:r>
      <w:r>
        <w:rPr>
          <w:rFonts w:hint="eastAsia" w:ascii="宋体" w:hAnsi="宋体" w:eastAsia="宋体" w:cs="宋体"/>
          <w:spacing w:val="-7"/>
          <w:sz w:val="23"/>
          <w:szCs w:val="23"/>
          <w:lang w:eastAsia="zh-CN"/>
        </w:rPr>
        <w:t>（</w:t>
      </w:r>
      <w:r>
        <w:rPr>
          <w:rFonts w:ascii="宋体" w:hAnsi="宋体" w:eastAsia="宋体" w:cs="宋体"/>
          <w:spacing w:val="-7"/>
          <w:sz w:val="23"/>
          <w:szCs w:val="23"/>
        </w:rPr>
        <w:t>是指使用CA数字证书登录通化市公共资源交易中心</w:t>
      </w:r>
      <w:r>
        <w:rPr>
          <w:rFonts w:hint="eastAsia" w:ascii="宋体" w:hAnsi="宋体" w:eastAsia="宋体" w:cs="宋体"/>
          <w:spacing w:val="-7"/>
          <w:sz w:val="23"/>
          <w:szCs w:val="23"/>
          <w:lang w:eastAsia="zh-CN"/>
        </w:rPr>
        <w:t>（</w:t>
      </w:r>
      <w:r>
        <w:rPr>
          <w:rFonts w:ascii="宋体" w:hAnsi="宋体" w:eastAsia="宋体" w:cs="宋体"/>
          <w:spacing w:val="-7"/>
          <w:sz w:val="23"/>
          <w:szCs w:val="23"/>
        </w:rPr>
        <w:t>通</w:t>
      </w:r>
      <w:r>
        <w:rPr>
          <w:rFonts w:ascii="宋体" w:hAnsi="宋体" w:eastAsia="宋体" w:cs="宋体"/>
          <w:spacing w:val="-10"/>
          <w:sz w:val="23"/>
          <w:szCs w:val="23"/>
        </w:rPr>
        <w:t>化</w:t>
      </w:r>
      <w:r>
        <w:rPr>
          <w:rFonts w:ascii="宋体" w:hAnsi="宋体" w:eastAsia="宋体" w:cs="宋体"/>
          <w:spacing w:val="-8"/>
          <w:sz w:val="23"/>
          <w:szCs w:val="23"/>
        </w:rPr>
        <w:t>市</w:t>
      </w:r>
      <w:r>
        <w:rPr>
          <w:rFonts w:ascii="宋体" w:hAnsi="宋体" w:eastAsia="宋体" w:cs="宋体"/>
          <w:spacing w:val="-5"/>
          <w:sz w:val="23"/>
          <w:szCs w:val="23"/>
        </w:rPr>
        <w:t>政府采购中心</w:t>
      </w:r>
      <w:r>
        <w:rPr>
          <w:rFonts w:hint="eastAsia" w:ascii="宋体" w:hAnsi="宋体" w:eastAsia="宋体" w:cs="宋体"/>
          <w:spacing w:val="-5"/>
          <w:sz w:val="23"/>
          <w:szCs w:val="23"/>
          <w:lang w:eastAsia="zh-CN"/>
        </w:rPr>
        <w:t>）</w:t>
      </w:r>
      <w:r>
        <w:rPr>
          <w:rFonts w:ascii="宋体" w:hAnsi="宋体" w:eastAsia="宋体" w:cs="宋体"/>
          <w:spacing w:val="-5"/>
          <w:sz w:val="23"/>
          <w:szCs w:val="23"/>
        </w:rPr>
        <w:t>网下载采购文件</w:t>
      </w:r>
      <w:r>
        <w:rPr>
          <w:rFonts w:hint="eastAsia" w:ascii="宋体" w:hAnsi="宋体" w:eastAsia="宋体" w:cs="宋体"/>
          <w:spacing w:val="-5"/>
          <w:sz w:val="23"/>
          <w:szCs w:val="23"/>
          <w:lang w:eastAsia="zh-CN"/>
        </w:rPr>
        <w:t>）</w:t>
      </w:r>
      <w:r>
        <w:rPr>
          <w:rFonts w:ascii="宋体" w:hAnsi="宋体" w:eastAsia="宋体" w:cs="宋体"/>
          <w:spacing w:val="-5"/>
          <w:sz w:val="23"/>
          <w:szCs w:val="23"/>
        </w:rPr>
        <w:t>其可质疑的采购文件的，可以对该文件提出质</w:t>
      </w:r>
      <w:r>
        <w:rPr>
          <w:rFonts w:ascii="宋体" w:hAnsi="宋体" w:eastAsia="宋体" w:cs="宋体"/>
          <w:spacing w:val="-12"/>
          <w:sz w:val="23"/>
          <w:szCs w:val="23"/>
        </w:rPr>
        <w:t>疑。对采</w:t>
      </w:r>
      <w:r>
        <w:rPr>
          <w:rFonts w:ascii="宋体" w:hAnsi="宋体" w:eastAsia="宋体" w:cs="宋体"/>
          <w:spacing w:val="-10"/>
          <w:sz w:val="23"/>
          <w:szCs w:val="23"/>
        </w:rPr>
        <w:t>购</w:t>
      </w:r>
      <w:r>
        <w:rPr>
          <w:rFonts w:ascii="宋体" w:hAnsi="宋体" w:eastAsia="宋体" w:cs="宋体"/>
          <w:spacing w:val="-6"/>
          <w:sz w:val="23"/>
          <w:szCs w:val="23"/>
        </w:rPr>
        <w:t>文件提出质疑的，应当在获取采购文件或者采购文件公告期限届满之日起</w:t>
      </w:r>
      <w:r>
        <w:rPr>
          <w:rFonts w:ascii="宋体" w:hAnsi="宋体" w:eastAsia="宋体" w:cs="宋体"/>
          <w:spacing w:val="-11"/>
          <w:sz w:val="23"/>
          <w:szCs w:val="23"/>
        </w:rPr>
        <w:t>7</w:t>
      </w:r>
      <w:r>
        <w:rPr>
          <w:rFonts w:ascii="宋体" w:hAnsi="宋体" w:eastAsia="宋体" w:cs="宋体"/>
          <w:spacing w:val="-10"/>
          <w:sz w:val="23"/>
          <w:szCs w:val="23"/>
        </w:rPr>
        <w:t>个工作日内提出。</w:t>
      </w:r>
    </w:p>
    <w:p w14:paraId="75EA88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outlineLvl w:val="9"/>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8"/>
          <w:sz w:val="23"/>
          <w:szCs w:val="23"/>
        </w:rPr>
        <w:t>8.3供应商提出质疑应当提交质疑函和必要的证明材料。质疑函应当包括下列内</w:t>
      </w:r>
      <w:r>
        <w:rPr>
          <w:rFonts w:ascii="宋体" w:hAnsi="宋体" w:eastAsia="宋体" w:cs="宋体"/>
          <w:spacing w:val="-2"/>
          <w:sz w:val="23"/>
          <w:szCs w:val="23"/>
        </w:rPr>
        <w:t>容</w:t>
      </w:r>
      <w:r>
        <w:rPr>
          <w:rFonts w:ascii="宋体" w:hAnsi="宋体" w:eastAsia="宋体" w:cs="宋体"/>
          <w:spacing w:val="-1"/>
          <w:sz w:val="23"/>
          <w:szCs w:val="23"/>
        </w:rPr>
        <w:t>：</w:t>
      </w:r>
    </w:p>
    <w:p w14:paraId="05A779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outlineLvl w:val="9"/>
        <w:rPr>
          <w:rFonts w:ascii="宋体" w:hAnsi="宋体" w:eastAsia="宋体" w:cs="宋体"/>
          <w:sz w:val="23"/>
          <w:szCs w:val="23"/>
        </w:rPr>
      </w:pPr>
      <w:r>
        <w:rPr>
          <w:rFonts w:hint="eastAsia" w:ascii="宋体" w:hAnsi="宋体" w:eastAsia="宋体" w:cs="宋体"/>
          <w:spacing w:val="-4"/>
          <w:sz w:val="23"/>
          <w:szCs w:val="23"/>
          <w:lang w:eastAsia="zh-CN"/>
        </w:rPr>
        <w:t>（</w:t>
      </w:r>
      <w:r>
        <w:rPr>
          <w:rFonts w:ascii="宋体" w:hAnsi="宋体" w:eastAsia="宋体" w:cs="宋体"/>
          <w:spacing w:val="-4"/>
          <w:sz w:val="23"/>
          <w:szCs w:val="23"/>
        </w:rPr>
        <w:t>1</w:t>
      </w:r>
      <w:r>
        <w:rPr>
          <w:rFonts w:hint="eastAsia" w:ascii="宋体" w:hAnsi="宋体" w:eastAsia="宋体" w:cs="宋体"/>
          <w:spacing w:val="-4"/>
          <w:sz w:val="23"/>
          <w:szCs w:val="23"/>
          <w:lang w:eastAsia="zh-CN"/>
        </w:rPr>
        <w:t>）</w:t>
      </w:r>
      <w:r>
        <w:rPr>
          <w:rFonts w:ascii="宋体" w:hAnsi="宋体" w:eastAsia="宋体" w:cs="宋体"/>
          <w:spacing w:val="-4"/>
          <w:sz w:val="23"/>
          <w:szCs w:val="23"/>
        </w:rPr>
        <w:t>供应商的姓名或</w:t>
      </w:r>
      <w:r>
        <w:rPr>
          <w:rFonts w:ascii="宋体" w:hAnsi="宋体" w:eastAsia="宋体" w:cs="宋体"/>
          <w:spacing w:val="-3"/>
          <w:sz w:val="23"/>
          <w:szCs w:val="23"/>
        </w:rPr>
        <w:t>者</w:t>
      </w:r>
      <w:r>
        <w:rPr>
          <w:rFonts w:ascii="宋体" w:hAnsi="宋体" w:eastAsia="宋体" w:cs="宋体"/>
          <w:spacing w:val="-2"/>
          <w:sz w:val="23"/>
          <w:szCs w:val="23"/>
        </w:rPr>
        <w:t>名称、地址、邮编、联系人及联系电话；</w:t>
      </w:r>
    </w:p>
    <w:p w14:paraId="64D62F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outlineLvl w:val="9"/>
        <w:rPr>
          <w:rFonts w:ascii="宋体" w:hAnsi="宋体" w:eastAsia="宋体" w:cs="宋体"/>
          <w:sz w:val="23"/>
          <w:szCs w:val="23"/>
        </w:rPr>
      </w:pPr>
      <w:r>
        <w:rPr>
          <w:rFonts w:hint="eastAsia" w:ascii="宋体" w:hAnsi="宋体" w:eastAsia="宋体" w:cs="宋体"/>
          <w:spacing w:val="2"/>
          <w:sz w:val="23"/>
          <w:szCs w:val="23"/>
          <w:lang w:eastAsia="zh-CN"/>
        </w:rPr>
        <w:t>（</w:t>
      </w:r>
      <w:r>
        <w:rPr>
          <w:rFonts w:ascii="宋体" w:hAnsi="宋体" w:eastAsia="宋体" w:cs="宋体"/>
          <w:spacing w:val="2"/>
          <w:sz w:val="23"/>
          <w:szCs w:val="23"/>
        </w:rPr>
        <w:t>2</w:t>
      </w:r>
      <w:r>
        <w:rPr>
          <w:rFonts w:hint="eastAsia" w:ascii="宋体" w:hAnsi="宋体" w:eastAsia="宋体" w:cs="宋体"/>
          <w:spacing w:val="2"/>
          <w:sz w:val="23"/>
          <w:szCs w:val="23"/>
          <w:lang w:eastAsia="zh-CN"/>
        </w:rPr>
        <w:t>）</w:t>
      </w:r>
      <w:r>
        <w:rPr>
          <w:rFonts w:ascii="宋体" w:hAnsi="宋体" w:eastAsia="宋体" w:cs="宋体"/>
          <w:spacing w:val="2"/>
          <w:sz w:val="23"/>
          <w:szCs w:val="23"/>
        </w:rPr>
        <w:t>质疑项</w:t>
      </w:r>
      <w:r>
        <w:rPr>
          <w:rFonts w:ascii="宋体" w:hAnsi="宋体" w:eastAsia="宋体" w:cs="宋体"/>
          <w:spacing w:val="1"/>
          <w:sz w:val="23"/>
          <w:szCs w:val="23"/>
        </w:rPr>
        <w:t>目的名称、编号；</w:t>
      </w:r>
    </w:p>
    <w:p w14:paraId="511A98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outlineLvl w:val="9"/>
        <w:rPr>
          <w:rFonts w:ascii="宋体" w:hAnsi="宋体" w:eastAsia="宋体" w:cs="宋体"/>
          <w:sz w:val="23"/>
          <w:szCs w:val="23"/>
        </w:rPr>
      </w:pPr>
      <w:r>
        <w:rPr>
          <w:rFonts w:hint="eastAsia" w:ascii="宋体" w:hAnsi="宋体" w:eastAsia="宋体" w:cs="宋体"/>
          <w:spacing w:val="-3"/>
          <w:sz w:val="23"/>
          <w:szCs w:val="23"/>
          <w:lang w:eastAsia="zh-CN"/>
        </w:rPr>
        <w:t>（</w:t>
      </w:r>
      <w:r>
        <w:rPr>
          <w:rFonts w:ascii="宋体" w:hAnsi="宋体" w:eastAsia="宋体" w:cs="宋体"/>
          <w:spacing w:val="-2"/>
          <w:sz w:val="23"/>
          <w:szCs w:val="23"/>
        </w:rPr>
        <w:t>3</w:t>
      </w:r>
      <w:r>
        <w:rPr>
          <w:rFonts w:hint="eastAsia" w:ascii="宋体" w:hAnsi="宋体" w:eastAsia="宋体" w:cs="宋体"/>
          <w:spacing w:val="-2"/>
          <w:sz w:val="23"/>
          <w:szCs w:val="23"/>
          <w:lang w:eastAsia="zh-CN"/>
        </w:rPr>
        <w:t>）</w:t>
      </w:r>
      <w:r>
        <w:rPr>
          <w:rFonts w:ascii="宋体" w:hAnsi="宋体" w:eastAsia="宋体" w:cs="宋体"/>
          <w:spacing w:val="-2"/>
          <w:sz w:val="23"/>
          <w:szCs w:val="23"/>
        </w:rPr>
        <w:t>具体、明确的质疑事项和与质疑事项相关的请求；</w:t>
      </w:r>
    </w:p>
    <w:p w14:paraId="571D12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outlineLvl w:val="9"/>
        <w:rPr>
          <w:rFonts w:ascii="宋体" w:hAnsi="宋体" w:eastAsia="宋体" w:cs="宋体"/>
          <w:sz w:val="23"/>
          <w:szCs w:val="23"/>
        </w:rPr>
      </w:pPr>
      <w:r>
        <w:rPr>
          <w:rFonts w:hint="eastAsia" w:ascii="宋体" w:hAnsi="宋体" w:eastAsia="宋体" w:cs="宋体"/>
          <w:spacing w:val="9"/>
          <w:sz w:val="23"/>
          <w:szCs w:val="23"/>
          <w:lang w:eastAsia="zh-CN"/>
        </w:rPr>
        <w:t>（</w:t>
      </w:r>
      <w:r>
        <w:rPr>
          <w:rFonts w:ascii="宋体" w:hAnsi="宋体" w:eastAsia="宋体" w:cs="宋体"/>
          <w:spacing w:val="7"/>
          <w:sz w:val="23"/>
          <w:szCs w:val="23"/>
        </w:rPr>
        <w:t>4</w:t>
      </w:r>
      <w:r>
        <w:rPr>
          <w:rFonts w:hint="eastAsia" w:ascii="宋体" w:hAnsi="宋体" w:eastAsia="宋体" w:cs="宋体"/>
          <w:spacing w:val="7"/>
          <w:sz w:val="23"/>
          <w:szCs w:val="23"/>
          <w:lang w:eastAsia="zh-CN"/>
        </w:rPr>
        <w:t>）</w:t>
      </w:r>
      <w:r>
        <w:rPr>
          <w:rFonts w:ascii="宋体" w:hAnsi="宋体" w:eastAsia="宋体" w:cs="宋体"/>
          <w:spacing w:val="7"/>
          <w:sz w:val="23"/>
          <w:szCs w:val="23"/>
        </w:rPr>
        <w:t>事实依据；</w:t>
      </w:r>
    </w:p>
    <w:p w14:paraId="5BDD15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outlineLvl w:val="9"/>
        <w:rPr>
          <w:rFonts w:ascii="宋体" w:hAnsi="宋体" w:eastAsia="宋体" w:cs="宋体"/>
          <w:sz w:val="23"/>
          <w:szCs w:val="23"/>
        </w:rPr>
      </w:pPr>
      <w:r>
        <w:rPr>
          <w:rFonts w:hint="eastAsia" w:ascii="宋体" w:hAnsi="宋体" w:eastAsia="宋体" w:cs="宋体"/>
          <w:spacing w:val="6"/>
          <w:sz w:val="23"/>
          <w:szCs w:val="23"/>
          <w:lang w:eastAsia="zh-CN"/>
        </w:rPr>
        <w:t>（</w:t>
      </w:r>
      <w:r>
        <w:rPr>
          <w:rFonts w:ascii="宋体" w:hAnsi="宋体" w:eastAsia="宋体" w:cs="宋体"/>
          <w:spacing w:val="6"/>
          <w:sz w:val="23"/>
          <w:szCs w:val="23"/>
        </w:rPr>
        <w:t>5</w:t>
      </w:r>
      <w:r>
        <w:rPr>
          <w:rFonts w:hint="eastAsia" w:ascii="宋体" w:hAnsi="宋体" w:eastAsia="宋体" w:cs="宋体"/>
          <w:spacing w:val="6"/>
          <w:sz w:val="23"/>
          <w:szCs w:val="23"/>
          <w:lang w:eastAsia="zh-CN"/>
        </w:rPr>
        <w:t>）</w:t>
      </w:r>
      <w:r>
        <w:rPr>
          <w:rFonts w:ascii="宋体" w:hAnsi="宋体" w:eastAsia="宋体" w:cs="宋体"/>
          <w:spacing w:val="3"/>
          <w:sz w:val="23"/>
          <w:szCs w:val="23"/>
        </w:rPr>
        <w:t>必要的法律依据；</w:t>
      </w:r>
    </w:p>
    <w:p w14:paraId="50A719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outlineLvl w:val="9"/>
        <w:rPr>
          <w:rFonts w:ascii="宋体" w:hAnsi="宋体" w:eastAsia="宋体" w:cs="宋体"/>
          <w:sz w:val="23"/>
          <w:szCs w:val="23"/>
        </w:rPr>
      </w:pPr>
      <w:r>
        <w:rPr>
          <w:rFonts w:hint="eastAsia" w:ascii="宋体" w:hAnsi="宋体" w:eastAsia="宋体" w:cs="宋体"/>
          <w:spacing w:val="6"/>
          <w:sz w:val="23"/>
          <w:szCs w:val="23"/>
          <w:lang w:eastAsia="zh-CN"/>
        </w:rPr>
        <w:t>（</w:t>
      </w:r>
      <w:r>
        <w:rPr>
          <w:rFonts w:ascii="宋体" w:hAnsi="宋体" w:eastAsia="宋体" w:cs="宋体"/>
          <w:spacing w:val="6"/>
          <w:sz w:val="23"/>
          <w:szCs w:val="23"/>
        </w:rPr>
        <w:t>6</w:t>
      </w:r>
      <w:r>
        <w:rPr>
          <w:rFonts w:hint="eastAsia" w:ascii="宋体" w:hAnsi="宋体" w:eastAsia="宋体" w:cs="宋体"/>
          <w:spacing w:val="6"/>
          <w:sz w:val="23"/>
          <w:szCs w:val="23"/>
          <w:lang w:eastAsia="zh-CN"/>
        </w:rPr>
        <w:t>）</w:t>
      </w:r>
      <w:r>
        <w:rPr>
          <w:rFonts w:ascii="宋体" w:hAnsi="宋体" w:eastAsia="宋体" w:cs="宋体"/>
          <w:spacing w:val="3"/>
          <w:sz w:val="23"/>
          <w:szCs w:val="23"/>
        </w:rPr>
        <w:t>提出质疑的日期。</w:t>
      </w:r>
    </w:p>
    <w:p w14:paraId="656CB8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ascii="宋体" w:hAnsi="宋体" w:eastAsia="宋体" w:cs="宋体"/>
          <w:sz w:val="23"/>
          <w:szCs w:val="23"/>
        </w:rPr>
      </w:pPr>
      <w:r>
        <w:rPr>
          <w:rFonts w:ascii="宋体" w:hAnsi="宋体" w:eastAsia="宋体" w:cs="宋体"/>
          <w:spacing w:val="-10"/>
          <w:sz w:val="23"/>
          <w:szCs w:val="23"/>
        </w:rPr>
        <w:t>供应</w:t>
      </w:r>
      <w:r>
        <w:rPr>
          <w:rFonts w:ascii="宋体" w:hAnsi="宋体" w:eastAsia="宋体" w:cs="宋体"/>
          <w:spacing w:val="-8"/>
          <w:sz w:val="23"/>
          <w:szCs w:val="23"/>
        </w:rPr>
        <w:t>商</w:t>
      </w:r>
      <w:r>
        <w:rPr>
          <w:rFonts w:ascii="宋体" w:hAnsi="宋体" w:eastAsia="宋体" w:cs="宋体"/>
          <w:spacing w:val="-5"/>
          <w:sz w:val="23"/>
          <w:szCs w:val="23"/>
        </w:rPr>
        <w:t>为自然人的，应当由本人签字；供应商为法人或者其他组织的，应当由法</w:t>
      </w:r>
      <w:r>
        <w:rPr>
          <w:rFonts w:ascii="宋体" w:hAnsi="宋体" w:eastAsia="宋体" w:cs="宋体"/>
          <w:spacing w:val="-12"/>
          <w:sz w:val="23"/>
          <w:szCs w:val="23"/>
        </w:rPr>
        <w:t>定代表</w:t>
      </w:r>
      <w:r>
        <w:rPr>
          <w:rFonts w:ascii="宋体" w:hAnsi="宋体" w:eastAsia="宋体" w:cs="宋体"/>
          <w:spacing w:val="-10"/>
          <w:sz w:val="23"/>
          <w:szCs w:val="23"/>
        </w:rPr>
        <w:t>人</w:t>
      </w:r>
      <w:r>
        <w:rPr>
          <w:rFonts w:ascii="宋体" w:hAnsi="宋体" w:eastAsia="宋体" w:cs="宋体"/>
          <w:spacing w:val="-6"/>
          <w:sz w:val="23"/>
          <w:szCs w:val="23"/>
        </w:rPr>
        <w:t>、主要负责人，或者其授权代表签字或者盖章，并加盖公章。</w:t>
      </w:r>
    </w:p>
    <w:p w14:paraId="2B16FE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outlineLvl w:val="9"/>
        <w:rPr>
          <w:rFonts w:ascii="宋体" w:hAnsi="宋体" w:eastAsia="宋体" w:cs="宋体"/>
          <w:sz w:val="23"/>
          <w:szCs w:val="23"/>
        </w:rPr>
      </w:pPr>
      <w:r>
        <w:rPr>
          <w:rFonts w:ascii="宋体" w:hAnsi="宋体" w:eastAsia="宋体" w:cs="宋体"/>
          <w:spacing w:val="-8"/>
          <w:sz w:val="23"/>
          <w:szCs w:val="23"/>
        </w:rPr>
        <w:t>28.4采购人、</w:t>
      </w:r>
      <w:r>
        <w:rPr>
          <w:rFonts w:hint="eastAsia" w:ascii="宋体" w:hAnsi="宋体" w:eastAsia="宋体" w:cs="宋体"/>
          <w:spacing w:val="-8"/>
          <w:sz w:val="23"/>
          <w:szCs w:val="23"/>
          <w:lang w:eastAsia="zh-CN"/>
        </w:rPr>
        <w:t>代理机构</w:t>
      </w:r>
      <w:r>
        <w:rPr>
          <w:rFonts w:ascii="宋体" w:hAnsi="宋体" w:eastAsia="宋体" w:cs="宋体"/>
          <w:spacing w:val="-8"/>
          <w:sz w:val="23"/>
          <w:szCs w:val="23"/>
        </w:rPr>
        <w:t>不得拒收质疑供应商在法定质疑期内发出的质疑函</w:t>
      </w:r>
      <w:r>
        <w:rPr>
          <w:rFonts w:ascii="宋体" w:hAnsi="宋体" w:eastAsia="宋体" w:cs="宋体"/>
          <w:spacing w:val="-4"/>
          <w:sz w:val="23"/>
          <w:szCs w:val="23"/>
        </w:rPr>
        <w:t>，</w:t>
      </w:r>
      <w:r>
        <w:rPr>
          <w:rFonts w:ascii="宋体" w:hAnsi="宋体" w:eastAsia="宋体" w:cs="宋体"/>
          <w:spacing w:val="-13"/>
          <w:sz w:val="23"/>
          <w:szCs w:val="23"/>
        </w:rPr>
        <w:t>应</w:t>
      </w:r>
      <w:r>
        <w:rPr>
          <w:rFonts w:ascii="宋体" w:hAnsi="宋体" w:eastAsia="宋体" w:cs="宋体"/>
          <w:spacing w:val="-8"/>
          <w:sz w:val="23"/>
          <w:szCs w:val="23"/>
        </w:rPr>
        <w:t>当在收到质疑函后7个工作日内作出答复，并以书面形式通知质疑供应商和其他有</w:t>
      </w:r>
      <w:r>
        <w:rPr>
          <w:rFonts w:ascii="宋体" w:hAnsi="宋体" w:eastAsia="宋体" w:cs="宋体"/>
          <w:spacing w:val="-4"/>
          <w:sz w:val="23"/>
          <w:szCs w:val="23"/>
        </w:rPr>
        <w:t>关供应商。</w:t>
      </w:r>
    </w:p>
    <w:p w14:paraId="7003CB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ascii="宋体" w:hAnsi="宋体" w:eastAsia="宋体" w:cs="宋体"/>
          <w:sz w:val="23"/>
          <w:szCs w:val="23"/>
        </w:rPr>
      </w:pPr>
      <w:r>
        <w:rPr>
          <w:rFonts w:ascii="宋体" w:hAnsi="宋体" w:eastAsia="宋体" w:cs="宋体"/>
          <w:spacing w:val="-10"/>
          <w:sz w:val="23"/>
          <w:szCs w:val="23"/>
        </w:rPr>
        <w:t>2</w:t>
      </w:r>
      <w:r>
        <w:rPr>
          <w:rFonts w:ascii="宋体" w:hAnsi="宋体" w:eastAsia="宋体" w:cs="宋体"/>
          <w:spacing w:val="-8"/>
          <w:sz w:val="23"/>
          <w:szCs w:val="23"/>
        </w:rPr>
        <w:t>8.5政府采购评审专家应当配合采购人或者</w:t>
      </w:r>
      <w:r>
        <w:rPr>
          <w:rFonts w:hint="eastAsia" w:ascii="宋体" w:hAnsi="宋体" w:eastAsia="宋体" w:cs="宋体"/>
          <w:spacing w:val="-8"/>
          <w:sz w:val="23"/>
          <w:szCs w:val="23"/>
          <w:lang w:eastAsia="zh-CN"/>
        </w:rPr>
        <w:t>代理机构</w:t>
      </w:r>
      <w:r>
        <w:rPr>
          <w:rFonts w:ascii="宋体" w:hAnsi="宋体" w:eastAsia="宋体" w:cs="宋体"/>
          <w:spacing w:val="-8"/>
          <w:sz w:val="23"/>
          <w:szCs w:val="23"/>
        </w:rPr>
        <w:t>答复供应商的询问和质</w:t>
      </w:r>
      <w:r>
        <w:rPr>
          <w:rFonts w:ascii="宋体" w:hAnsi="宋体" w:eastAsia="宋体" w:cs="宋体"/>
          <w:spacing w:val="-2"/>
          <w:sz w:val="23"/>
          <w:szCs w:val="23"/>
        </w:rPr>
        <w:t>疑</w:t>
      </w:r>
      <w:r>
        <w:rPr>
          <w:rFonts w:ascii="宋体" w:hAnsi="宋体" w:eastAsia="宋体" w:cs="宋体"/>
          <w:spacing w:val="-1"/>
          <w:sz w:val="23"/>
          <w:szCs w:val="23"/>
        </w:rPr>
        <w:t>。</w:t>
      </w:r>
    </w:p>
    <w:p w14:paraId="7A96CA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ascii="宋体" w:hAnsi="宋体" w:eastAsia="宋体" w:cs="宋体"/>
          <w:sz w:val="23"/>
          <w:szCs w:val="23"/>
        </w:rPr>
      </w:pPr>
      <w:r>
        <w:rPr>
          <w:rFonts w:ascii="宋体" w:hAnsi="宋体" w:eastAsia="宋体" w:cs="宋体"/>
          <w:spacing w:val="-10"/>
          <w:sz w:val="23"/>
          <w:szCs w:val="23"/>
        </w:rPr>
        <w:t>2</w:t>
      </w:r>
      <w:r>
        <w:rPr>
          <w:rFonts w:ascii="宋体" w:hAnsi="宋体" w:eastAsia="宋体" w:cs="宋体"/>
          <w:spacing w:val="-8"/>
          <w:sz w:val="23"/>
          <w:szCs w:val="23"/>
        </w:rPr>
        <w:t>8.6询问或者质疑事项可能影响中标结果的，采购人应当暂停签订合同，已经签</w:t>
      </w:r>
      <w:r>
        <w:rPr>
          <w:rFonts w:ascii="宋体" w:hAnsi="宋体" w:eastAsia="宋体" w:cs="宋体"/>
          <w:spacing w:val="-9"/>
          <w:sz w:val="23"/>
          <w:szCs w:val="23"/>
        </w:rPr>
        <w:t>订</w:t>
      </w:r>
      <w:r>
        <w:rPr>
          <w:rFonts w:ascii="宋体" w:hAnsi="宋体" w:eastAsia="宋体" w:cs="宋体"/>
          <w:spacing w:val="-6"/>
          <w:sz w:val="23"/>
          <w:szCs w:val="23"/>
        </w:rPr>
        <w:t>合同的，应当中止履行合同。</w:t>
      </w:r>
    </w:p>
    <w:p w14:paraId="406BF9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6" w:firstLineChars="200"/>
        <w:textAlignment w:val="baseline"/>
        <w:outlineLvl w:val="9"/>
        <w:rPr>
          <w:rFonts w:ascii="宋体" w:hAnsi="宋体" w:eastAsia="宋体" w:cs="宋体"/>
          <w:b/>
          <w:bCs/>
          <w:sz w:val="23"/>
          <w:szCs w:val="23"/>
        </w:rPr>
      </w:pPr>
      <w:r>
        <w:rPr>
          <w:rFonts w:ascii="宋体" w:hAnsi="宋体" w:eastAsia="宋体" w:cs="宋体"/>
          <w:b/>
          <w:bCs/>
          <w:spacing w:val="-4"/>
          <w:sz w:val="23"/>
          <w:szCs w:val="23"/>
        </w:rPr>
        <w:t>2</w:t>
      </w:r>
      <w:r>
        <w:rPr>
          <w:rFonts w:ascii="宋体" w:hAnsi="宋体" w:eastAsia="宋体" w:cs="宋体"/>
          <w:b/>
          <w:bCs/>
          <w:spacing w:val="-2"/>
          <w:sz w:val="23"/>
          <w:szCs w:val="23"/>
        </w:rPr>
        <w:t>9.投诉</w:t>
      </w:r>
    </w:p>
    <w:p w14:paraId="061C6C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ascii="宋体" w:hAnsi="宋体" w:eastAsia="宋体" w:cs="宋体"/>
          <w:sz w:val="23"/>
          <w:szCs w:val="23"/>
        </w:rPr>
      </w:pPr>
      <w:r>
        <w:rPr>
          <w:rFonts w:ascii="宋体" w:hAnsi="宋体" w:eastAsia="宋体" w:cs="宋体"/>
          <w:spacing w:val="-10"/>
          <w:sz w:val="23"/>
          <w:szCs w:val="23"/>
        </w:rPr>
        <w:t>2</w:t>
      </w:r>
      <w:r>
        <w:rPr>
          <w:rFonts w:ascii="宋体" w:hAnsi="宋体" w:eastAsia="宋体" w:cs="宋体"/>
          <w:spacing w:val="-8"/>
          <w:sz w:val="23"/>
          <w:szCs w:val="23"/>
        </w:rPr>
        <w:t>9.1质疑供应商对采购人、</w:t>
      </w:r>
      <w:r>
        <w:rPr>
          <w:rFonts w:hint="eastAsia" w:ascii="宋体" w:hAnsi="宋体" w:eastAsia="宋体" w:cs="宋体"/>
          <w:spacing w:val="-8"/>
          <w:sz w:val="23"/>
          <w:szCs w:val="23"/>
          <w:lang w:eastAsia="zh-CN"/>
        </w:rPr>
        <w:t>代理机构</w:t>
      </w:r>
      <w:r>
        <w:rPr>
          <w:rFonts w:ascii="宋体" w:hAnsi="宋体" w:eastAsia="宋体" w:cs="宋体"/>
          <w:spacing w:val="-8"/>
          <w:sz w:val="23"/>
          <w:szCs w:val="23"/>
        </w:rPr>
        <w:t>的答复不满意，或者采购人、</w:t>
      </w:r>
      <w:r>
        <w:rPr>
          <w:rFonts w:hint="eastAsia" w:ascii="宋体" w:hAnsi="宋体" w:eastAsia="宋体" w:cs="宋体"/>
          <w:spacing w:val="-8"/>
          <w:sz w:val="23"/>
          <w:szCs w:val="23"/>
          <w:lang w:eastAsia="zh-CN"/>
        </w:rPr>
        <w:t>代理机构</w:t>
      </w:r>
      <w:r>
        <w:rPr>
          <w:rFonts w:ascii="宋体" w:hAnsi="宋体" w:eastAsia="宋体" w:cs="宋体"/>
          <w:spacing w:val="-20"/>
          <w:sz w:val="23"/>
          <w:szCs w:val="23"/>
        </w:rPr>
        <w:t>未</w:t>
      </w:r>
      <w:r>
        <w:rPr>
          <w:rFonts w:ascii="宋体" w:hAnsi="宋体" w:eastAsia="宋体" w:cs="宋体"/>
          <w:spacing w:val="-11"/>
          <w:sz w:val="23"/>
          <w:szCs w:val="23"/>
        </w:rPr>
        <w:t>在</w:t>
      </w:r>
      <w:r>
        <w:rPr>
          <w:rFonts w:ascii="宋体" w:hAnsi="宋体" w:eastAsia="宋体" w:cs="宋体"/>
          <w:spacing w:val="-10"/>
          <w:sz w:val="23"/>
          <w:szCs w:val="23"/>
        </w:rPr>
        <w:t>规定时间内作出答复的，可以在答复期满后15个工作日内向通化市财政局提</w:t>
      </w:r>
      <w:r>
        <w:rPr>
          <w:rFonts w:ascii="宋体" w:hAnsi="宋体" w:eastAsia="宋体" w:cs="宋体"/>
          <w:spacing w:val="-4"/>
          <w:sz w:val="23"/>
          <w:szCs w:val="23"/>
        </w:rPr>
        <w:t>起</w:t>
      </w:r>
      <w:r>
        <w:rPr>
          <w:rFonts w:ascii="宋体" w:hAnsi="宋体" w:eastAsia="宋体" w:cs="宋体"/>
          <w:spacing w:val="-3"/>
          <w:sz w:val="23"/>
          <w:szCs w:val="23"/>
        </w:rPr>
        <w:t>投诉。</w:t>
      </w:r>
    </w:p>
    <w:p w14:paraId="055E30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ascii="宋体" w:hAnsi="宋体" w:eastAsia="宋体" w:cs="宋体"/>
          <w:sz w:val="23"/>
          <w:szCs w:val="23"/>
        </w:rPr>
      </w:pPr>
      <w:r>
        <w:rPr>
          <w:rFonts w:ascii="宋体" w:hAnsi="宋体" w:eastAsia="宋体" w:cs="宋体"/>
          <w:spacing w:val="-10"/>
          <w:sz w:val="23"/>
          <w:szCs w:val="23"/>
        </w:rPr>
        <w:t>2</w:t>
      </w:r>
      <w:r>
        <w:rPr>
          <w:rFonts w:ascii="宋体" w:hAnsi="宋体" w:eastAsia="宋体" w:cs="宋体"/>
          <w:spacing w:val="-8"/>
          <w:sz w:val="23"/>
          <w:szCs w:val="23"/>
        </w:rPr>
        <w:t>9.2供应商投诉的事项不得超出已质疑事项的范围，但基于质疑答复内容提出的</w:t>
      </w:r>
      <w:r>
        <w:rPr>
          <w:rFonts w:ascii="宋体" w:hAnsi="宋体" w:eastAsia="宋体" w:cs="宋体"/>
          <w:spacing w:val="-7"/>
          <w:sz w:val="23"/>
          <w:szCs w:val="23"/>
        </w:rPr>
        <w:t>投</w:t>
      </w:r>
      <w:r>
        <w:rPr>
          <w:rFonts w:ascii="宋体" w:hAnsi="宋体" w:eastAsia="宋体" w:cs="宋体"/>
          <w:spacing w:val="-5"/>
          <w:sz w:val="23"/>
          <w:szCs w:val="23"/>
        </w:rPr>
        <w:t>诉事项除外。</w:t>
      </w:r>
    </w:p>
    <w:p w14:paraId="26C1CD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ascii="Arial"/>
          <w:sz w:val="21"/>
        </w:rPr>
      </w:pPr>
    </w:p>
    <w:p w14:paraId="6DE065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textAlignment w:val="baseline"/>
        <w:outlineLvl w:val="1"/>
        <w:rPr>
          <w:rFonts w:ascii="黑体" w:hAnsi="黑体" w:eastAsia="黑体" w:cs="黑体"/>
          <w:sz w:val="29"/>
          <w:szCs w:val="29"/>
        </w:rPr>
      </w:pPr>
      <w:bookmarkStart w:id="63" w:name="_Toc18936"/>
      <w:r>
        <w:rPr>
          <w:rFonts w:ascii="黑体" w:hAnsi="黑体" w:eastAsia="黑体" w:cs="黑体"/>
          <w:spacing w:val="-6"/>
          <w:sz w:val="29"/>
          <w:szCs w:val="29"/>
        </w:rPr>
        <w:t>八</w:t>
      </w:r>
      <w:r>
        <w:rPr>
          <w:rFonts w:ascii="黑体" w:hAnsi="黑体" w:eastAsia="黑体" w:cs="黑体"/>
          <w:spacing w:val="-5"/>
          <w:sz w:val="29"/>
          <w:szCs w:val="29"/>
        </w:rPr>
        <w:t>、保密和披露</w:t>
      </w:r>
      <w:bookmarkEnd w:id="63"/>
    </w:p>
    <w:p w14:paraId="7E6CC0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0" w:firstLineChars="200"/>
        <w:textAlignment w:val="baseline"/>
        <w:outlineLvl w:val="9"/>
        <w:rPr>
          <w:rFonts w:ascii="宋体" w:hAnsi="宋体" w:eastAsia="宋体" w:cs="宋体"/>
          <w:b/>
          <w:bCs/>
          <w:sz w:val="23"/>
          <w:szCs w:val="23"/>
        </w:rPr>
      </w:pPr>
      <w:r>
        <w:rPr>
          <w:rFonts w:ascii="宋体" w:hAnsi="宋体" w:eastAsia="宋体" w:cs="宋体"/>
          <w:b/>
          <w:bCs/>
          <w:spacing w:val="-8"/>
          <w:sz w:val="23"/>
          <w:szCs w:val="23"/>
        </w:rPr>
        <w:t>3</w:t>
      </w:r>
      <w:r>
        <w:rPr>
          <w:rFonts w:ascii="宋体" w:hAnsi="宋体" w:eastAsia="宋体" w:cs="宋体"/>
          <w:b/>
          <w:bCs/>
          <w:spacing w:val="-4"/>
          <w:sz w:val="23"/>
          <w:szCs w:val="23"/>
        </w:rPr>
        <w:t>0.保密和披露</w:t>
      </w:r>
    </w:p>
    <w:p w14:paraId="37943D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outlineLvl w:val="9"/>
        <w:rPr>
          <w:rFonts w:ascii="宋体" w:hAnsi="宋体" w:eastAsia="宋体" w:cs="宋体"/>
          <w:sz w:val="23"/>
          <w:szCs w:val="23"/>
        </w:rPr>
      </w:pPr>
      <w:r>
        <w:rPr>
          <w:rFonts w:ascii="宋体" w:hAnsi="宋体" w:eastAsia="宋体" w:cs="宋体"/>
          <w:spacing w:val="-12"/>
          <w:sz w:val="23"/>
          <w:szCs w:val="23"/>
        </w:rPr>
        <w:t>3</w:t>
      </w:r>
      <w:r>
        <w:rPr>
          <w:rFonts w:ascii="宋体" w:hAnsi="宋体" w:eastAsia="宋体" w:cs="宋体"/>
          <w:spacing w:val="-8"/>
          <w:sz w:val="23"/>
          <w:szCs w:val="23"/>
        </w:rPr>
        <w:t>0.1供应商自下载询价通知书之日起，须承诺承担本采购项目下保密义务，不得</w:t>
      </w:r>
      <w:r>
        <w:rPr>
          <w:rFonts w:ascii="宋体" w:hAnsi="宋体" w:eastAsia="宋体" w:cs="宋体"/>
          <w:spacing w:val="-6"/>
          <w:sz w:val="23"/>
          <w:szCs w:val="23"/>
        </w:rPr>
        <w:t>将因参加本次采购获得的信息外传。</w:t>
      </w:r>
    </w:p>
    <w:p w14:paraId="32156A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outlineLvl w:val="9"/>
        <w:rPr>
          <w:rFonts w:ascii="宋体" w:hAnsi="宋体" w:eastAsia="宋体" w:cs="宋体"/>
          <w:sz w:val="23"/>
          <w:szCs w:val="23"/>
        </w:rPr>
      </w:pPr>
      <w:r>
        <w:rPr>
          <w:rFonts w:ascii="宋体" w:hAnsi="宋体" w:eastAsia="宋体" w:cs="宋体"/>
          <w:spacing w:val="-12"/>
          <w:sz w:val="23"/>
          <w:szCs w:val="23"/>
        </w:rPr>
        <w:t>3</w:t>
      </w:r>
      <w:r>
        <w:rPr>
          <w:rFonts w:ascii="宋体" w:hAnsi="宋体" w:eastAsia="宋体" w:cs="宋体"/>
          <w:spacing w:val="-8"/>
          <w:sz w:val="23"/>
          <w:szCs w:val="23"/>
        </w:rPr>
        <w:t>0.2在国家机关调查、审查、审计时以及其他符合法律规定的情形下，</w:t>
      </w:r>
      <w:r>
        <w:rPr>
          <w:rFonts w:hint="eastAsia" w:ascii="宋体" w:hAnsi="宋体" w:eastAsia="宋体" w:cs="宋体"/>
          <w:spacing w:val="-8"/>
          <w:sz w:val="23"/>
          <w:szCs w:val="23"/>
          <w:lang w:eastAsia="zh-CN"/>
        </w:rPr>
        <w:t>代理机构</w:t>
      </w:r>
      <w:r>
        <w:rPr>
          <w:rFonts w:ascii="宋体" w:hAnsi="宋体" w:eastAsia="宋体" w:cs="宋体"/>
          <w:spacing w:val="-10"/>
          <w:sz w:val="23"/>
          <w:szCs w:val="23"/>
        </w:rPr>
        <w:t>无</w:t>
      </w:r>
      <w:r>
        <w:rPr>
          <w:rFonts w:ascii="宋体" w:hAnsi="宋体" w:eastAsia="宋体" w:cs="宋体"/>
          <w:spacing w:val="-6"/>
          <w:sz w:val="23"/>
          <w:szCs w:val="23"/>
        </w:rPr>
        <w:t>须</w:t>
      </w:r>
      <w:r>
        <w:rPr>
          <w:rFonts w:ascii="宋体" w:hAnsi="宋体" w:eastAsia="宋体" w:cs="宋体"/>
          <w:spacing w:val="-5"/>
          <w:sz w:val="23"/>
          <w:szCs w:val="23"/>
        </w:rPr>
        <w:t>事先征求供应商同意而可以披露关于采购过程、签署情况的资料、供应商的</w:t>
      </w:r>
      <w:r>
        <w:rPr>
          <w:rFonts w:ascii="宋体" w:hAnsi="宋体" w:eastAsia="宋体" w:cs="宋体"/>
          <w:spacing w:val="-10"/>
          <w:sz w:val="23"/>
          <w:szCs w:val="23"/>
        </w:rPr>
        <w:t>名称及</w:t>
      </w:r>
      <w:r>
        <w:rPr>
          <w:rFonts w:ascii="宋体" w:hAnsi="宋体" w:eastAsia="宋体" w:cs="宋体"/>
          <w:spacing w:val="-6"/>
          <w:sz w:val="23"/>
          <w:szCs w:val="23"/>
        </w:rPr>
        <w:t>地</w:t>
      </w:r>
      <w:r>
        <w:rPr>
          <w:rFonts w:ascii="宋体" w:hAnsi="宋体" w:eastAsia="宋体" w:cs="宋体"/>
          <w:spacing w:val="-5"/>
          <w:sz w:val="23"/>
          <w:szCs w:val="23"/>
        </w:rPr>
        <w:t>址、响应文件的有关信息以及补充条款等。对任何已经公布过的内容或与之</w:t>
      </w:r>
      <w:r>
        <w:rPr>
          <w:rFonts w:ascii="宋体" w:hAnsi="宋体" w:eastAsia="宋体" w:cs="宋体"/>
          <w:spacing w:val="-12"/>
          <w:sz w:val="23"/>
          <w:szCs w:val="23"/>
        </w:rPr>
        <w:t>内容</w:t>
      </w:r>
      <w:r>
        <w:rPr>
          <w:rFonts w:ascii="宋体" w:hAnsi="宋体" w:eastAsia="宋体" w:cs="宋体"/>
          <w:spacing w:val="-10"/>
          <w:sz w:val="23"/>
          <w:szCs w:val="23"/>
        </w:rPr>
        <w:t>相</w:t>
      </w:r>
      <w:r>
        <w:rPr>
          <w:rFonts w:ascii="宋体" w:hAnsi="宋体" w:eastAsia="宋体" w:cs="宋体"/>
          <w:spacing w:val="-6"/>
          <w:sz w:val="23"/>
          <w:szCs w:val="23"/>
        </w:rPr>
        <w:t>同的资料，以及供应商已经泄露或公开的，无须再承担保密责任。</w:t>
      </w:r>
    </w:p>
    <w:p w14:paraId="4CDBF4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outlineLvl w:val="1"/>
        <w:rPr>
          <w:rFonts w:ascii="黑体" w:hAnsi="黑体" w:eastAsia="黑体" w:cs="黑体"/>
          <w:sz w:val="29"/>
          <w:szCs w:val="29"/>
        </w:rPr>
      </w:pPr>
      <w:bookmarkStart w:id="64" w:name="_Toc328"/>
      <w:r>
        <w:rPr>
          <w:rFonts w:ascii="黑体" w:hAnsi="黑体" w:eastAsia="黑体" w:cs="黑体"/>
          <w:spacing w:val="-7"/>
          <w:sz w:val="29"/>
          <w:szCs w:val="29"/>
        </w:rPr>
        <w:t>九</w:t>
      </w:r>
      <w:r>
        <w:rPr>
          <w:rFonts w:ascii="黑体" w:hAnsi="黑体" w:eastAsia="黑体" w:cs="黑体"/>
          <w:spacing w:val="-6"/>
          <w:sz w:val="29"/>
          <w:szCs w:val="29"/>
        </w:rPr>
        <w:t>、法律适用</w:t>
      </w:r>
      <w:bookmarkEnd w:id="64"/>
    </w:p>
    <w:p w14:paraId="6FEE3E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outlineLvl w:val="9"/>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4"/>
          <w:sz w:val="23"/>
          <w:szCs w:val="23"/>
        </w:rPr>
        <w:t>1</w:t>
      </w:r>
      <w:r>
        <w:rPr>
          <w:rFonts w:ascii="宋体" w:hAnsi="宋体" w:eastAsia="宋体" w:cs="宋体"/>
          <w:spacing w:val="-8"/>
          <w:sz w:val="23"/>
          <w:szCs w:val="23"/>
        </w:rPr>
        <w:t>.采购人、</w:t>
      </w:r>
      <w:r>
        <w:rPr>
          <w:rFonts w:hint="eastAsia" w:ascii="宋体" w:hAnsi="宋体" w:eastAsia="宋体" w:cs="宋体"/>
          <w:spacing w:val="-8"/>
          <w:sz w:val="23"/>
          <w:szCs w:val="23"/>
          <w:lang w:eastAsia="zh-CN"/>
        </w:rPr>
        <w:t>代理机构</w:t>
      </w:r>
      <w:r>
        <w:rPr>
          <w:rFonts w:ascii="宋体" w:hAnsi="宋体" w:eastAsia="宋体" w:cs="宋体"/>
          <w:spacing w:val="-8"/>
          <w:sz w:val="23"/>
          <w:szCs w:val="23"/>
        </w:rPr>
        <w:t>及供应商的一切采购活动均适用《中华人民共和国政府</w:t>
      </w:r>
      <w:r>
        <w:rPr>
          <w:rFonts w:ascii="宋体" w:hAnsi="宋体" w:eastAsia="宋体" w:cs="宋体"/>
          <w:spacing w:val="-10"/>
          <w:sz w:val="23"/>
          <w:szCs w:val="23"/>
        </w:rPr>
        <w:t>采购法</w:t>
      </w:r>
      <w:r>
        <w:rPr>
          <w:rFonts w:ascii="宋体" w:hAnsi="宋体" w:eastAsia="宋体" w:cs="宋体"/>
          <w:spacing w:val="-6"/>
          <w:sz w:val="23"/>
          <w:szCs w:val="23"/>
        </w:rPr>
        <w:t>》</w:t>
      </w:r>
      <w:r>
        <w:rPr>
          <w:rFonts w:ascii="宋体" w:hAnsi="宋体" w:eastAsia="宋体" w:cs="宋体"/>
          <w:spacing w:val="-5"/>
          <w:sz w:val="23"/>
          <w:szCs w:val="23"/>
        </w:rPr>
        <w:t>《中华人民共和国政府采购法实施条例》《政府采购非招标采购方式管理办</w:t>
      </w:r>
      <w:r>
        <w:rPr>
          <w:rFonts w:ascii="宋体" w:hAnsi="宋体" w:eastAsia="宋体" w:cs="宋体"/>
          <w:spacing w:val="-15"/>
          <w:sz w:val="23"/>
          <w:szCs w:val="23"/>
        </w:rPr>
        <w:t>法</w:t>
      </w:r>
      <w:r>
        <w:rPr>
          <w:rFonts w:ascii="宋体" w:hAnsi="宋体" w:eastAsia="宋体" w:cs="宋体"/>
          <w:spacing w:val="-10"/>
          <w:sz w:val="23"/>
          <w:szCs w:val="23"/>
        </w:rPr>
        <w:t>》</w:t>
      </w:r>
      <w:r>
        <w:rPr>
          <w:rFonts w:hint="eastAsia" w:ascii="宋体" w:hAnsi="宋体" w:eastAsia="宋体" w:cs="宋体"/>
          <w:spacing w:val="-10"/>
          <w:sz w:val="23"/>
          <w:szCs w:val="23"/>
          <w:lang w:eastAsia="zh-CN"/>
        </w:rPr>
        <w:t>（</w:t>
      </w:r>
      <w:r>
        <w:rPr>
          <w:rFonts w:ascii="宋体" w:hAnsi="宋体" w:eastAsia="宋体" w:cs="宋体"/>
          <w:spacing w:val="-10"/>
          <w:sz w:val="23"/>
          <w:szCs w:val="23"/>
        </w:rPr>
        <w:t>财政部令第74号</w:t>
      </w:r>
      <w:r>
        <w:rPr>
          <w:rFonts w:hint="eastAsia" w:ascii="宋体" w:hAnsi="宋体" w:eastAsia="宋体" w:cs="宋体"/>
          <w:spacing w:val="-10"/>
          <w:sz w:val="23"/>
          <w:szCs w:val="23"/>
          <w:lang w:eastAsia="zh-CN"/>
        </w:rPr>
        <w:t>）</w:t>
      </w:r>
      <w:r>
        <w:rPr>
          <w:rFonts w:ascii="宋体" w:hAnsi="宋体" w:eastAsia="宋体" w:cs="宋体"/>
          <w:spacing w:val="-10"/>
          <w:sz w:val="23"/>
          <w:szCs w:val="23"/>
        </w:rPr>
        <w:t>及相关法律法规。</w:t>
      </w:r>
    </w:p>
    <w:p w14:paraId="4E0B13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outlineLvl w:val="9"/>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2"/>
          <w:sz w:val="23"/>
          <w:szCs w:val="23"/>
        </w:rPr>
        <w:t>2</w:t>
      </w:r>
      <w:r>
        <w:rPr>
          <w:rFonts w:ascii="宋体" w:hAnsi="宋体" w:eastAsia="宋体" w:cs="宋体"/>
          <w:spacing w:val="-8"/>
          <w:sz w:val="23"/>
          <w:szCs w:val="23"/>
        </w:rPr>
        <w:t>.政府采购合同的履行、违约责任和解决争议的方法等适用《中华人民共和国合</w:t>
      </w:r>
      <w:r>
        <w:rPr>
          <w:rFonts w:ascii="宋体" w:hAnsi="宋体" w:eastAsia="宋体" w:cs="宋体"/>
          <w:spacing w:val="-12"/>
          <w:sz w:val="23"/>
          <w:szCs w:val="23"/>
        </w:rPr>
        <w:t>同</w:t>
      </w:r>
      <w:r>
        <w:rPr>
          <w:rFonts w:ascii="宋体" w:hAnsi="宋体" w:eastAsia="宋体" w:cs="宋体"/>
          <w:spacing w:val="-10"/>
          <w:sz w:val="23"/>
          <w:szCs w:val="23"/>
        </w:rPr>
        <w:t>法》。</w:t>
      </w:r>
    </w:p>
    <w:p w14:paraId="2DBB89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ascii="Arial"/>
          <w:sz w:val="21"/>
        </w:rPr>
      </w:pPr>
    </w:p>
    <w:p w14:paraId="759974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outlineLvl w:val="1"/>
        <w:rPr>
          <w:rFonts w:ascii="黑体" w:hAnsi="黑体" w:eastAsia="黑体" w:cs="黑体"/>
          <w:sz w:val="29"/>
          <w:szCs w:val="29"/>
        </w:rPr>
      </w:pPr>
      <w:bookmarkStart w:id="65" w:name="_Toc29056"/>
      <w:r>
        <w:rPr>
          <w:rFonts w:ascii="黑体" w:hAnsi="黑体" w:eastAsia="黑体" w:cs="黑体"/>
          <w:spacing w:val="-9"/>
          <w:sz w:val="29"/>
          <w:szCs w:val="29"/>
        </w:rPr>
        <w:t>十</w:t>
      </w:r>
      <w:r>
        <w:rPr>
          <w:rFonts w:ascii="黑体" w:hAnsi="黑体" w:eastAsia="黑体" w:cs="黑体"/>
          <w:spacing w:val="-6"/>
          <w:sz w:val="29"/>
          <w:szCs w:val="29"/>
        </w:rPr>
        <w:t>、采购文件的解释权</w:t>
      </w:r>
      <w:bookmarkEnd w:id="65"/>
    </w:p>
    <w:p w14:paraId="10330B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ascii="宋体" w:hAnsi="宋体" w:eastAsia="宋体" w:cs="宋体"/>
          <w:sz w:val="23"/>
          <w:szCs w:val="23"/>
        </w:rPr>
      </w:pPr>
      <w:r>
        <w:rPr>
          <w:rFonts w:ascii="宋体" w:hAnsi="宋体" w:eastAsia="宋体" w:cs="宋体"/>
          <w:spacing w:val="-10"/>
          <w:sz w:val="23"/>
          <w:szCs w:val="23"/>
        </w:rPr>
        <w:t>3</w:t>
      </w:r>
      <w:r>
        <w:rPr>
          <w:rFonts w:ascii="宋体" w:hAnsi="宋体" w:eastAsia="宋体" w:cs="宋体"/>
          <w:spacing w:val="-8"/>
          <w:sz w:val="23"/>
          <w:szCs w:val="23"/>
        </w:rPr>
        <w:t>3</w:t>
      </w:r>
      <w:r>
        <w:rPr>
          <w:rFonts w:ascii="宋体" w:hAnsi="宋体" w:eastAsia="宋体" w:cs="宋体"/>
          <w:spacing w:val="-5"/>
          <w:sz w:val="23"/>
          <w:szCs w:val="23"/>
        </w:rPr>
        <w:t>.</w:t>
      </w:r>
      <w:r>
        <w:rPr>
          <w:rFonts w:hint="eastAsia" w:ascii="宋体" w:hAnsi="宋体" w:eastAsia="宋体" w:cs="宋体"/>
          <w:spacing w:val="-5"/>
          <w:sz w:val="23"/>
          <w:szCs w:val="23"/>
        </w:rPr>
        <w:t>采购文件各章就同一事项规定不一致的，按照第一章、第二章、第八章、第三章、第四章、第五章、第六章、第七章的优先顺序确定</w:t>
      </w:r>
      <w:r>
        <w:rPr>
          <w:rFonts w:ascii="宋体" w:hAnsi="宋体" w:eastAsia="宋体" w:cs="宋体"/>
          <w:spacing w:val="-6"/>
          <w:sz w:val="23"/>
          <w:szCs w:val="23"/>
        </w:rPr>
        <w:t>。</w:t>
      </w:r>
    </w:p>
    <w:p w14:paraId="69C107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outlineLvl w:val="9"/>
        <w:rPr>
          <w:rFonts w:ascii="宋体" w:hAnsi="宋体" w:eastAsia="宋体" w:cs="宋体"/>
          <w:spacing w:val="-6"/>
          <w:sz w:val="23"/>
          <w:szCs w:val="23"/>
        </w:rPr>
      </w:pPr>
      <w:r>
        <w:rPr>
          <w:rFonts w:ascii="宋体" w:hAnsi="宋体" w:eastAsia="宋体" w:cs="宋体"/>
          <w:spacing w:val="-9"/>
          <w:sz w:val="23"/>
          <w:szCs w:val="23"/>
        </w:rPr>
        <w:t>3</w:t>
      </w:r>
      <w:r>
        <w:rPr>
          <w:rFonts w:ascii="宋体" w:hAnsi="宋体" w:eastAsia="宋体" w:cs="宋体"/>
          <w:spacing w:val="-6"/>
          <w:sz w:val="23"/>
          <w:szCs w:val="23"/>
        </w:rPr>
        <w:t>4.采购文件的最终解释权为采购人、采购</w:t>
      </w:r>
      <w:r>
        <w:rPr>
          <w:rFonts w:hint="eastAsia" w:ascii="宋体" w:hAnsi="宋体" w:eastAsia="宋体" w:cs="宋体"/>
          <w:spacing w:val="-6"/>
          <w:sz w:val="23"/>
          <w:szCs w:val="23"/>
          <w:lang w:val="en-US" w:eastAsia="zh-CN"/>
        </w:rPr>
        <w:t>代理</w:t>
      </w:r>
      <w:r>
        <w:rPr>
          <w:rFonts w:ascii="宋体" w:hAnsi="宋体" w:eastAsia="宋体" w:cs="宋体"/>
          <w:spacing w:val="-6"/>
          <w:sz w:val="23"/>
          <w:szCs w:val="23"/>
        </w:rPr>
        <w:t>机构所有。</w:t>
      </w:r>
    </w:p>
    <w:p w14:paraId="0596BBF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39" w:firstLineChars="213"/>
        <w:jc w:val="left"/>
        <w:textAlignment w:val="baseline"/>
        <w:outlineLvl w:val="1"/>
        <w:rPr>
          <w:rFonts w:hint="eastAsia" w:ascii="黑体" w:hAnsi="黑体" w:eastAsia="黑体" w:cs="黑体"/>
          <w:color w:val="000000"/>
          <w:kern w:val="0"/>
          <w:sz w:val="30"/>
          <w:szCs w:val="30"/>
          <w:lang w:val="zh-CN"/>
        </w:rPr>
      </w:pPr>
      <w:bookmarkStart w:id="66" w:name="_Toc30995"/>
      <w:r>
        <w:rPr>
          <w:rFonts w:hint="eastAsia" w:ascii="黑体" w:hAnsi="黑体" w:eastAsia="黑体" w:cs="黑体"/>
          <w:color w:val="000000"/>
          <w:kern w:val="0"/>
          <w:sz w:val="30"/>
          <w:szCs w:val="30"/>
        </w:rPr>
        <w:t>十一、</w:t>
      </w:r>
      <w:r>
        <w:rPr>
          <w:rFonts w:hint="eastAsia" w:ascii="黑体" w:hAnsi="黑体" w:eastAsia="黑体" w:cs="黑体"/>
          <w:color w:val="000000"/>
          <w:kern w:val="0"/>
          <w:sz w:val="30"/>
          <w:szCs w:val="30"/>
          <w:lang w:val="zh-CN"/>
        </w:rPr>
        <w:t>供应商法律责任</w:t>
      </w:r>
      <w:bookmarkEnd w:id="66"/>
    </w:p>
    <w:p w14:paraId="2BA833D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b/>
          <w:bCs/>
          <w:sz w:val="24"/>
        </w:rPr>
      </w:pPr>
      <w:r>
        <w:rPr>
          <w:rFonts w:hint="eastAsia" w:ascii="宋体" w:hAnsi="宋体" w:cs="宋体"/>
          <w:b/>
          <w:bCs/>
          <w:sz w:val="24"/>
        </w:rPr>
        <w:t>35.《中华人民共和国政府采购法》相关规定：</w:t>
      </w:r>
    </w:p>
    <w:p w14:paraId="5D8EFFA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sz w:val="24"/>
        </w:rPr>
      </w:pPr>
      <w:r>
        <w:rPr>
          <w:rFonts w:hint="eastAsia" w:ascii="宋体" w:hAnsi="宋体" w:cs="宋体"/>
          <w:b/>
          <w:bCs/>
          <w:sz w:val="24"/>
        </w:rPr>
        <w:t>第七十七条　</w:t>
      </w:r>
      <w:r>
        <w:rPr>
          <w:rFonts w:hint="eastAsia" w:ascii="宋体" w:hAnsi="宋体" w:cs="宋体"/>
          <w:sz w:val="24"/>
        </w:rPr>
        <w:t>供应商有下列情形之一的，处以采购金额千分之五以上千分之十以下的罚款，列入</w:t>
      </w:r>
      <w:r>
        <w:rPr>
          <w:rFonts w:hint="eastAsia" w:ascii="宋体" w:hAnsi="宋体" w:cs="宋体"/>
          <w:sz w:val="24"/>
        </w:rPr>
        <w:fldChar w:fldCharType="begin"/>
      </w:r>
      <w:r>
        <w:rPr>
          <w:rFonts w:hint="eastAsia" w:ascii="宋体" w:hAnsi="宋体" w:cs="宋体"/>
          <w:sz w:val="24"/>
        </w:rPr>
        <w:instrText xml:space="preserve"> HYPERLINK "https://baike.sogou.com/lemma/ShowInnerLink.htm?lemmaId=10457926&amp;ss_c=ssc.citiao.link" \t "https://baike.sogou.com/_blank" </w:instrText>
      </w:r>
      <w:r>
        <w:rPr>
          <w:rFonts w:hint="eastAsia" w:ascii="宋体" w:hAnsi="宋体" w:cs="宋体"/>
          <w:sz w:val="24"/>
        </w:rPr>
        <w:fldChar w:fldCharType="separate"/>
      </w:r>
      <w:r>
        <w:rPr>
          <w:rFonts w:hint="eastAsia" w:ascii="宋体" w:hAnsi="宋体" w:cs="宋体"/>
          <w:sz w:val="24"/>
        </w:rPr>
        <w:t>不良行为记录</w:t>
      </w:r>
      <w:r>
        <w:rPr>
          <w:rFonts w:hint="eastAsia" w:ascii="宋体" w:hAnsi="宋体" w:cs="宋体"/>
          <w:sz w:val="24"/>
        </w:rPr>
        <w:fldChar w:fldCharType="end"/>
      </w:r>
      <w:r>
        <w:rPr>
          <w:rFonts w:hint="eastAsia" w:ascii="宋体" w:hAnsi="宋体" w:cs="宋体"/>
          <w:sz w:val="24"/>
        </w:rPr>
        <w:t>名单，在一至三年内禁止参加政府采购活动，有违法所得的，并处没收违法所得，情节严重的，由</w:t>
      </w:r>
      <w:r>
        <w:rPr>
          <w:rFonts w:hint="eastAsia" w:ascii="宋体" w:hAnsi="宋体" w:cs="宋体"/>
          <w:sz w:val="24"/>
        </w:rPr>
        <w:fldChar w:fldCharType="begin"/>
      </w:r>
      <w:r>
        <w:rPr>
          <w:rFonts w:hint="eastAsia" w:ascii="宋体" w:hAnsi="宋体" w:cs="宋体"/>
          <w:sz w:val="24"/>
        </w:rPr>
        <w:instrText xml:space="preserve"> HYPERLINK "https://baike.sogou.com/lemma/ShowInnerLink.htm?lemmaId=11024125&amp;ss_c=ssc.citiao.link" \t "https://baike.sogou.com/_blank" </w:instrText>
      </w:r>
      <w:r>
        <w:rPr>
          <w:rFonts w:hint="eastAsia" w:ascii="宋体" w:hAnsi="宋体" w:cs="宋体"/>
          <w:sz w:val="24"/>
        </w:rPr>
        <w:fldChar w:fldCharType="separate"/>
      </w:r>
      <w:r>
        <w:rPr>
          <w:rFonts w:hint="eastAsia" w:ascii="宋体" w:hAnsi="宋体" w:cs="宋体"/>
          <w:sz w:val="24"/>
        </w:rPr>
        <w:t>工商行政管理机关</w:t>
      </w:r>
      <w:r>
        <w:rPr>
          <w:rFonts w:hint="eastAsia" w:ascii="宋体" w:hAnsi="宋体" w:cs="宋体"/>
          <w:sz w:val="24"/>
        </w:rPr>
        <w:fldChar w:fldCharType="end"/>
      </w:r>
      <w:r>
        <w:rPr>
          <w:rFonts w:hint="eastAsia" w:ascii="宋体" w:hAnsi="宋体" w:cs="宋体"/>
          <w:sz w:val="24"/>
        </w:rPr>
        <w:fldChar w:fldCharType="begin"/>
      </w:r>
      <w:r>
        <w:rPr>
          <w:rFonts w:hint="eastAsia" w:ascii="宋体" w:hAnsi="宋体" w:cs="宋体"/>
          <w:sz w:val="24"/>
        </w:rPr>
        <w:instrText xml:space="preserve"> HYPERLINK "https://baike.sogou.com/lemma/ShowInnerLink.htm?lemmaId=55325973&amp;ss_c=ssc.citiao.link" \t "https://baike.sogou.com/_blank" </w:instrText>
      </w:r>
      <w:r>
        <w:rPr>
          <w:rFonts w:hint="eastAsia" w:ascii="宋体" w:hAnsi="宋体" w:cs="宋体"/>
          <w:sz w:val="24"/>
        </w:rPr>
        <w:fldChar w:fldCharType="separate"/>
      </w:r>
      <w:r>
        <w:rPr>
          <w:rFonts w:hint="eastAsia" w:ascii="宋体" w:hAnsi="宋体" w:cs="宋体"/>
          <w:sz w:val="24"/>
        </w:rPr>
        <w:t>吊销营业执照</w:t>
      </w:r>
      <w:r>
        <w:rPr>
          <w:rFonts w:hint="eastAsia" w:ascii="宋体" w:hAnsi="宋体" w:cs="宋体"/>
          <w:sz w:val="24"/>
        </w:rPr>
        <w:fldChar w:fldCharType="end"/>
      </w:r>
      <w:r>
        <w:rPr>
          <w:rFonts w:hint="eastAsia" w:ascii="宋体" w:hAnsi="宋体" w:cs="宋体"/>
          <w:sz w:val="24"/>
        </w:rPr>
        <w:t>；构成犯罪的，依法追究刑事责任：</w:t>
      </w:r>
    </w:p>
    <w:p w14:paraId="5C5E63D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sz w:val="24"/>
        </w:rPr>
      </w:pPr>
      <w:r>
        <w:rPr>
          <w:rFonts w:hint="eastAsia" w:ascii="宋体" w:hAnsi="宋体" w:cs="宋体"/>
          <w:sz w:val="24"/>
        </w:rPr>
        <w:t>（一）提供虚假材料谋取中标、成交的；</w:t>
      </w:r>
    </w:p>
    <w:p w14:paraId="1F5813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sz w:val="24"/>
        </w:rPr>
      </w:pPr>
      <w:r>
        <w:rPr>
          <w:rFonts w:hint="eastAsia" w:ascii="宋体" w:hAnsi="宋体" w:cs="宋体"/>
          <w:sz w:val="24"/>
        </w:rPr>
        <w:t>（二）采取不正当手段诋毁、排挤其他供应商的；</w:t>
      </w:r>
    </w:p>
    <w:p w14:paraId="3E730F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sz w:val="24"/>
        </w:rPr>
      </w:pPr>
      <w:r>
        <w:rPr>
          <w:rFonts w:hint="eastAsia" w:ascii="宋体" w:hAnsi="宋体" w:cs="宋体"/>
          <w:sz w:val="24"/>
        </w:rPr>
        <w:t>（三）与采购人、其他供应商或者采购代理机构恶意串通的；</w:t>
      </w:r>
    </w:p>
    <w:p w14:paraId="07BEFD1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sz w:val="24"/>
        </w:rPr>
      </w:pPr>
      <w:r>
        <w:rPr>
          <w:rFonts w:hint="eastAsia" w:ascii="宋体" w:hAnsi="宋体" w:cs="宋体"/>
          <w:sz w:val="24"/>
        </w:rPr>
        <w:t>（四）向采购人、采购代理机构行贿或者提供其他不正当利益的；</w:t>
      </w:r>
    </w:p>
    <w:p w14:paraId="36A00A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sz w:val="24"/>
        </w:rPr>
      </w:pPr>
      <w:r>
        <w:rPr>
          <w:rFonts w:hint="eastAsia" w:ascii="宋体" w:hAnsi="宋体" w:cs="宋体"/>
          <w:sz w:val="24"/>
        </w:rPr>
        <w:t>（五）在招标采购过程中与采购人进行协商谈判的；</w:t>
      </w:r>
    </w:p>
    <w:p w14:paraId="4AF22E3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sz w:val="24"/>
        </w:rPr>
      </w:pPr>
      <w:r>
        <w:rPr>
          <w:rFonts w:hint="eastAsia" w:ascii="宋体" w:hAnsi="宋体" w:cs="宋体"/>
          <w:sz w:val="24"/>
        </w:rPr>
        <w:t>（六）拒绝有关部门监督检查或者提供虚假情况的。</w:t>
      </w:r>
    </w:p>
    <w:p w14:paraId="729E017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sz w:val="24"/>
        </w:rPr>
      </w:pPr>
      <w:r>
        <w:rPr>
          <w:rFonts w:hint="eastAsia" w:ascii="宋体" w:hAnsi="宋体" w:cs="宋体"/>
          <w:sz w:val="24"/>
        </w:rPr>
        <w:t>供应商有前款第（一）至（五）项情形之一的，中标、成交无效。</w:t>
      </w:r>
    </w:p>
    <w:p w14:paraId="508C0FE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sz w:val="24"/>
        </w:rPr>
      </w:pPr>
      <w:r>
        <w:rPr>
          <w:rFonts w:hint="eastAsia" w:ascii="宋体" w:hAnsi="宋体" w:cs="宋体"/>
          <w:b/>
          <w:bCs/>
          <w:sz w:val="24"/>
        </w:rPr>
        <w:t>第七十九条</w:t>
      </w:r>
      <w:r>
        <w:rPr>
          <w:rFonts w:hint="eastAsia" w:ascii="宋体" w:hAnsi="宋体" w:cs="宋体"/>
          <w:sz w:val="24"/>
        </w:rPr>
        <w:t>　政府采购当事人有本法第七十一条、第七十二条、第七十七条违法行为之一，给他人造成损失的，并应依照有关民事法律规定承担民事责任。</w:t>
      </w:r>
    </w:p>
    <w:p w14:paraId="194E253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b/>
          <w:bCs/>
          <w:sz w:val="24"/>
        </w:rPr>
      </w:pPr>
      <w:r>
        <w:rPr>
          <w:rFonts w:hint="eastAsia" w:ascii="宋体" w:hAnsi="宋体" w:cs="宋体"/>
          <w:b/>
          <w:bCs/>
          <w:sz w:val="24"/>
        </w:rPr>
        <w:t>36.《中华人民共和国政府采购法实施条例》相关规定：</w:t>
      </w:r>
    </w:p>
    <w:p w14:paraId="3F5C03B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lang w:eastAsia="zh-CN"/>
        </w:rPr>
      </w:pPr>
      <w:r>
        <w:rPr>
          <w:rFonts w:hint="eastAsia" w:ascii="宋体" w:hAnsi="宋体" w:cs="宋体"/>
          <w:b/>
          <w:bCs/>
          <w:sz w:val="24"/>
        </w:rPr>
        <w:t>第七十二条</w:t>
      </w:r>
      <w:r>
        <w:rPr>
          <w:rFonts w:hint="eastAsia" w:ascii="宋体" w:hAnsi="宋体" w:cs="宋体"/>
          <w:sz w:val="24"/>
        </w:rPr>
        <w:t>　供应商有下列情形之一的，依照政府采购法第七十七条第一款的规定追究法律责任：</w:t>
      </w:r>
    </w:p>
    <w:p w14:paraId="15201B2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lang w:eastAsia="zh-CN"/>
        </w:rPr>
      </w:pPr>
      <w:r>
        <w:rPr>
          <w:rFonts w:hint="eastAsia" w:ascii="宋体" w:hAnsi="宋体" w:cs="宋体"/>
          <w:sz w:val="24"/>
        </w:rPr>
        <w:t>（一）向评标委员会、竞争性谈判小组或者询价小组成员行贿或者提供其他</w:t>
      </w:r>
      <w:r>
        <w:rPr>
          <w:rFonts w:hint="eastAsia" w:ascii="宋体" w:hAnsi="宋体" w:cs="宋体"/>
          <w:sz w:val="24"/>
        </w:rPr>
        <w:fldChar w:fldCharType="begin"/>
      </w:r>
      <w:r>
        <w:rPr>
          <w:rFonts w:hint="eastAsia" w:ascii="宋体" w:hAnsi="宋体" w:cs="宋体"/>
          <w:sz w:val="24"/>
        </w:rPr>
        <w:instrText xml:space="preserve"> HYPERLINK "https://baike.sogou.com/lemma/ShowInnerLink.htm?lemmaId=8221592&amp;ss_c=ssc.citiao.link" \t "https://baike.sogou.com/_blank" </w:instrText>
      </w:r>
      <w:r>
        <w:rPr>
          <w:rFonts w:hint="eastAsia" w:ascii="宋体" w:hAnsi="宋体" w:cs="宋体"/>
          <w:sz w:val="24"/>
        </w:rPr>
        <w:fldChar w:fldCharType="separate"/>
      </w:r>
      <w:r>
        <w:rPr>
          <w:rFonts w:hint="eastAsia" w:ascii="宋体" w:hAnsi="宋体" w:cs="宋体"/>
          <w:sz w:val="24"/>
        </w:rPr>
        <w:t>不正当利益</w:t>
      </w:r>
      <w:r>
        <w:rPr>
          <w:rFonts w:hint="eastAsia" w:ascii="宋体" w:hAnsi="宋体" w:cs="宋体"/>
          <w:sz w:val="24"/>
        </w:rPr>
        <w:fldChar w:fldCharType="end"/>
      </w:r>
      <w:r>
        <w:rPr>
          <w:rFonts w:hint="eastAsia" w:ascii="宋体" w:hAnsi="宋体" w:cs="宋体"/>
          <w:sz w:val="24"/>
        </w:rPr>
        <w:t>；</w:t>
      </w:r>
    </w:p>
    <w:p w14:paraId="5093857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lang w:eastAsia="zh-CN"/>
        </w:rPr>
      </w:pPr>
      <w:r>
        <w:rPr>
          <w:rFonts w:hint="eastAsia" w:ascii="宋体" w:hAnsi="宋体" w:cs="宋体"/>
          <w:sz w:val="24"/>
        </w:rPr>
        <w:t>（二）中标或者成交后无正当理由拒不与采购人签订政府采购合同；</w:t>
      </w:r>
    </w:p>
    <w:p w14:paraId="792C9A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lang w:eastAsia="zh-CN"/>
        </w:rPr>
      </w:pPr>
      <w:r>
        <w:rPr>
          <w:rFonts w:hint="eastAsia" w:ascii="宋体" w:hAnsi="宋体" w:cs="宋体"/>
          <w:sz w:val="24"/>
        </w:rPr>
        <w:t>（三）未按照采购文件确定的事项签订政府采购合同；</w:t>
      </w:r>
    </w:p>
    <w:p w14:paraId="4D56880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lang w:eastAsia="zh-CN"/>
        </w:rPr>
      </w:pPr>
      <w:r>
        <w:rPr>
          <w:rFonts w:hint="eastAsia" w:ascii="宋体" w:hAnsi="宋体" w:cs="宋体"/>
          <w:sz w:val="24"/>
        </w:rPr>
        <w:t>（四）将政府采购合同转包；</w:t>
      </w:r>
    </w:p>
    <w:p w14:paraId="5830632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lang w:eastAsia="zh-CN"/>
        </w:rPr>
      </w:pPr>
      <w:r>
        <w:rPr>
          <w:rFonts w:hint="eastAsia" w:ascii="宋体" w:hAnsi="宋体" w:cs="宋体"/>
          <w:sz w:val="24"/>
        </w:rPr>
        <w:t>（五）提供</w:t>
      </w:r>
      <w:r>
        <w:rPr>
          <w:rFonts w:hint="eastAsia" w:ascii="宋体" w:hAnsi="宋体" w:cs="宋体"/>
          <w:sz w:val="24"/>
        </w:rPr>
        <w:fldChar w:fldCharType="begin"/>
      </w:r>
      <w:r>
        <w:rPr>
          <w:rFonts w:hint="eastAsia" w:ascii="宋体" w:hAnsi="宋体" w:cs="宋体"/>
          <w:sz w:val="24"/>
        </w:rPr>
        <w:instrText xml:space="preserve"> HYPERLINK "https://baike.sogou.com/lemma/ShowInnerLink.htm?lemmaId=454343&amp;ss_c=ssc.citiao.link" \t "https://baike.sogou.com/_blank" </w:instrText>
      </w:r>
      <w:r>
        <w:rPr>
          <w:rFonts w:hint="eastAsia" w:ascii="宋体" w:hAnsi="宋体" w:cs="宋体"/>
          <w:sz w:val="24"/>
        </w:rPr>
        <w:fldChar w:fldCharType="separate"/>
      </w:r>
      <w:r>
        <w:rPr>
          <w:rFonts w:hint="eastAsia" w:ascii="宋体" w:hAnsi="宋体" w:cs="宋体"/>
          <w:sz w:val="24"/>
        </w:rPr>
        <w:t>假冒伪劣产品</w:t>
      </w:r>
      <w:r>
        <w:rPr>
          <w:rFonts w:hint="eastAsia" w:ascii="宋体" w:hAnsi="宋体" w:cs="宋体"/>
          <w:sz w:val="24"/>
        </w:rPr>
        <w:fldChar w:fldCharType="end"/>
      </w:r>
      <w:r>
        <w:rPr>
          <w:rFonts w:hint="eastAsia" w:ascii="宋体" w:hAnsi="宋体" w:cs="宋体"/>
          <w:sz w:val="24"/>
        </w:rPr>
        <w:t>；</w:t>
      </w:r>
    </w:p>
    <w:p w14:paraId="6A34D2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lang w:eastAsia="zh-CN"/>
        </w:rPr>
      </w:pPr>
      <w:r>
        <w:rPr>
          <w:rFonts w:hint="eastAsia" w:ascii="宋体" w:hAnsi="宋体" w:cs="宋体"/>
          <w:sz w:val="24"/>
        </w:rPr>
        <w:t>（六）擅自变更、中止或者终止政府采购合同。</w:t>
      </w:r>
    </w:p>
    <w:p w14:paraId="0D225D2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sz w:val="24"/>
        </w:rPr>
      </w:pPr>
      <w:r>
        <w:rPr>
          <w:rFonts w:hint="eastAsia" w:ascii="宋体" w:hAnsi="宋体" w:cs="宋体"/>
          <w:sz w:val="24"/>
        </w:rPr>
        <w:t>供应商有前款第一项规定情形的，中标、成交无效。评审阶段资格发生变化，供应商未依照本条例第二十一条的规定通知采购人和采购代理机构的，处以采购金额5‰的罚款，列入</w:t>
      </w:r>
      <w:r>
        <w:rPr>
          <w:rFonts w:hint="eastAsia" w:ascii="宋体" w:hAnsi="宋体" w:cs="宋体"/>
          <w:sz w:val="24"/>
        </w:rPr>
        <w:fldChar w:fldCharType="begin"/>
      </w:r>
      <w:r>
        <w:rPr>
          <w:rFonts w:hint="eastAsia" w:ascii="宋体" w:hAnsi="宋体" w:cs="宋体"/>
          <w:sz w:val="24"/>
        </w:rPr>
        <w:instrText xml:space="preserve"> HYPERLINK "https://baike.sogou.com/lemma/ShowInnerLink.htm?lemmaId=10457926&amp;ss_c=ssc.citiao.link" \t "https://baike.sogou.com/_blank" </w:instrText>
      </w:r>
      <w:r>
        <w:rPr>
          <w:rFonts w:hint="eastAsia" w:ascii="宋体" w:hAnsi="宋体" w:cs="宋体"/>
          <w:sz w:val="24"/>
        </w:rPr>
        <w:fldChar w:fldCharType="separate"/>
      </w:r>
      <w:r>
        <w:rPr>
          <w:rFonts w:hint="eastAsia" w:ascii="宋体" w:hAnsi="宋体" w:cs="宋体"/>
          <w:sz w:val="24"/>
        </w:rPr>
        <w:t>不良行为记录</w:t>
      </w:r>
      <w:r>
        <w:rPr>
          <w:rFonts w:hint="eastAsia" w:ascii="宋体" w:hAnsi="宋体" w:cs="宋体"/>
          <w:sz w:val="24"/>
        </w:rPr>
        <w:fldChar w:fldCharType="end"/>
      </w:r>
      <w:r>
        <w:rPr>
          <w:rFonts w:hint="eastAsia" w:ascii="宋体" w:hAnsi="宋体" w:cs="宋体"/>
          <w:sz w:val="24"/>
        </w:rPr>
        <w:t>名单，中标、成交无效。</w:t>
      </w:r>
    </w:p>
    <w:p w14:paraId="4462614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sz w:val="24"/>
        </w:rPr>
      </w:pPr>
      <w:r>
        <w:rPr>
          <w:rFonts w:hint="eastAsia" w:ascii="宋体" w:hAnsi="宋体" w:cs="宋体"/>
          <w:b/>
          <w:bCs/>
          <w:sz w:val="24"/>
        </w:rPr>
        <w:t>第七十四条</w:t>
      </w:r>
      <w:r>
        <w:rPr>
          <w:rFonts w:hint="eastAsia" w:ascii="宋体" w:hAnsi="宋体" w:cs="宋体"/>
          <w:sz w:val="24"/>
        </w:rPr>
        <w:t>　有下列情形之一的，属于恶意串通，对供应商依照政府采购法第七十七条第一款的规定追究法律责任，对采购人、采购代理机构及其工作人员依照政府采购法第七十二条的规定追究法律责任：</w:t>
      </w:r>
    </w:p>
    <w:p w14:paraId="4730B69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sz w:val="24"/>
        </w:rPr>
      </w:pPr>
      <w:r>
        <w:rPr>
          <w:rFonts w:hint="eastAsia" w:ascii="宋体" w:hAnsi="宋体" w:cs="宋体"/>
          <w:sz w:val="24"/>
        </w:rPr>
        <w:t>（一）供应商直接或者间接从采购人或者采购代理机构处获得其他供应商的相关情况并修改其投标文件或者响应文件；</w:t>
      </w:r>
    </w:p>
    <w:p w14:paraId="3B140AD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sz w:val="24"/>
        </w:rPr>
      </w:pPr>
      <w:r>
        <w:rPr>
          <w:rFonts w:hint="eastAsia" w:ascii="宋体" w:hAnsi="宋体" w:cs="宋体"/>
          <w:sz w:val="24"/>
        </w:rPr>
        <w:t>（二）供应商按照采购人或者采购代理机构的授意撤换、修改投标文件或者响应文件；</w:t>
      </w:r>
    </w:p>
    <w:p w14:paraId="2773D19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sz w:val="24"/>
        </w:rPr>
      </w:pPr>
      <w:r>
        <w:rPr>
          <w:rFonts w:hint="eastAsia" w:ascii="宋体" w:hAnsi="宋体" w:cs="宋体"/>
          <w:sz w:val="24"/>
        </w:rPr>
        <w:t>（三）供应商之间协商报价、技术方案等投标文件或者响应文件的实质性内容；</w:t>
      </w:r>
    </w:p>
    <w:p w14:paraId="76C4D5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sz w:val="24"/>
        </w:rPr>
      </w:pPr>
      <w:r>
        <w:rPr>
          <w:rFonts w:hint="eastAsia" w:ascii="宋体" w:hAnsi="宋体" w:cs="宋体"/>
          <w:sz w:val="24"/>
        </w:rPr>
        <w:t>（四）属于同一集团、协会、商会等组织成员的供应商按照该组织要求协同参加政府采购活动；</w:t>
      </w:r>
    </w:p>
    <w:p w14:paraId="6046AC3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sz w:val="24"/>
        </w:rPr>
      </w:pPr>
      <w:r>
        <w:rPr>
          <w:rFonts w:hint="eastAsia" w:ascii="宋体" w:hAnsi="宋体" w:cs="宋体"/>
          <w:sz w:val="24"/>
        </w:rPr>
        <w:t>（五）供应商之间事先约定由某一特定供应商中标、成交；</w:t>
      </w:r>
    </w:p>
    <w:p w14:paraId="77CBE37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sz w:val="24"/>
        </w:rPr>
      </w:pPr>
      <w:r>
        <w:rPr>
          <w:rFonts w:hint="eastAsia" w:ascii="宋体" w:hAnsi="宋体" w:cs="宋体"/>
          <w:sz w:val="24"/>
        </w:rPr>
        <w:t>（六）供应商之间商定部分供应商放弃参加政府采购活动或者放弃中标、成交；</w:t>
      </w:r>
    </w:p>
    <w:p w14:paraId="2A5E2C9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sz w:val="24"/>
        </w:rPr>
      </w:pPr>
      <w:r>
        <w:rPr>
          <w:rFonts w:hint="eastAsia" w:ascii="宋体" w:hAnsi="宋体" w:cs="宋体"/>
          <w:sz w:val="24"/>
        </w:rPr>
        <w:t>（七）供应商与采购人或者采购代理机构之间、供应商相互之间，为谋求特定供应商中标、成交或者排斥其他供应商的其他串通行为。</w:t>
      </w:r>
    </w:p>
    <w:p w14:paraId="7D49274C">
      <w:pPr>
        <w:pStyle w:val="3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42" w:firstLine="448"/>
        <w:jc w:val="both"/>
        <w:textAlignment w:val="baseline"/>
        <w:rPr>
          <w:rFonts w:hint="eastAsia" w:ascii="微软雅黑" w:hAnsi="微软雅黑"/>
          <w:color w:val="auto"/>
          <w:sz w:val="18"/>
          <w:szCs w:val="18"/>
          <w:lang w:val="en-US"/>
        </w:rPr>
      </w:pPr>
      <w:r>
        <w:rPr>
          <w:rFonts w:hint="eastAsia" w:ascii="Times New Roman" w:hAnsi="宋体" w:eastAsia="宋体" w:cs="宋体"/>
          <w:b/>
          <w:bCs/>
          <w:color w:val="auto"/>
          <w:kern w:val="2"/>
          <w:sz w:val="24"/>
          <w:szCs w:val="24"/>
          <w:lang w:val="en-US"/>
        </w:rPr>
        <w:t>第七十六条</w:t>
      </w:r>
      <w:r>
        <w:rPr>
          <w:rFonts w:hint="eastAsia" w:ascii="Times New Roman" w:hAnsi="宋体" w:eastAsia="宋体" w:cs="宋体"/>
          <w:color w:val="auto"/>
          <w:kern w:val="2"/>
          <w:sz w:val="24"/>
          <w:szCs w:val="24"/>
          <w:lang w:val="en-US"/>
        </w:rPr>
        <w:t>　政府采购当事人违反政府采购法和本条例规定，给他人造成损失的，依法承担民事责任。</w:t>
      </w:r>
    </w:p>
    <w:p w14:paraId="5954BDCF">
      <w:pPr>
        <w:pStyle w:val="3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42" w:firstLine="0" w:firstLineChars="0"/>
        <w:jc w:val="both"/>
        <w:textAlignment w:val="baseline"/>
        <w:rPr>
          <w:rFonts w:hint="eastAsia" w:ascii="微软雅黑" w:hAnsi="微软雅黑"/>
          <w:color w:val="auto"/>
          <w:sz w:val="18"/>
          <w:szCs w:val="18"/>
        </w:rPr>
      </w:pPr>
    </w:p>
    <w:p w14:paraId="57247D1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sectPr>
          <w:footerReference r:id="rId8" w:type="default"/>
          <w:pgSz w:w="11907" w:h="16840"/>
          <w:pgMar w:top="1426" w:right="1786" w:bottom="1236" w:left="1786" w:header="0" w:footer="1073" w:gutter="0"/>
          <w:pgNumType w:fmt="decimal"/>
          <w:cols w:space="720" w:num="1"/>
        </w:sectPr>
      </w:pPr>
    </w:p>
    <w:p w14:paraId="16037028">
      <w:pPr>
        <w:spacing w:line="283" w:lineRule="auto"/>
        <w:rPr>
          <w:rFonts w:ascii="Arial"/>
          <w:sz w:val="21"/>
        </w:rPr>
      </w:pPr>
    </w:p>
    <w:p w14:paraId="2E79A9F0">
      <w:pPr>
        <w:spacing w:line="283" w:lineRule="auto"/>
        <w:rPr>
          <w:rFonts w:ascii="Arial"/>
          <w:sz w:val="21"/>
        </w:rPr>
      </w:pPr>
    </w:p>
    <w:p w14:paraId="250C7328">
      <w:pPr>
        <w:spacing w:before="114" w:line="225" w:lineRule="auto"/>
        <w:ind w:left="2809"/>
        <w:outlineLvl w:val="0"/>
        <w:rPr>
          <w:rFonts w:ascii="宋体" w:hAnsi="宋体" w:eastAsia="宋体" w:cs="宋体"/>
          <w:b/>
          <w:bCs/>
          <w:sz w:val="35"/>
          <w:szCs w:val="35"/>
        </w:rPr>
      </w:pPr>
      <w:bookmarkStart w:id="67" w:name="_Toc18840"/>
      <w:r>
        <w:rPr>
          <w:rFonts w:ascii="宋体" w:hAnsi="宋体" w:eastAsia="宋体" w:cs="宋体"/>
          <w:b/>
          <w:bCs/>
          <w:spacing w:val="16"/>
          <w:sz w:val="35"/>
          <w:szCs w:val="35"/>
        </w:rPr>
        <w:t>第</w:t>
      </w:r>
      <w:r>
        <w:rPr>
          <w:rFonts w:hint="eastAsia" w:ascii="宋体" w:hAnsi="宋体" w:eastAsia="宋体" w:cs="宋体"/>
          <w:b/>
          <w:bCs/>
          <w:spacing w:val="16"/>
          <w:sz w:val="35"/>
          <w:szCs w:val="35"/>
          <w:lang w:val="en-US" w:eastAsia="zh-CN"/>
        </w:rPr>
        <w:t>七</w:t>
      </w:r>
      <w:r>
        <w:rPr>
          <w:rFonts w:ascii="宋体" w:hAnsi="宋体" w:eastAsia="宋体" w:cs="宋体"/>
          <w:b/>
          <w:bCs/>
          <w:spacing w:val="16"/>
          <w:sz w:val="35"/>
          <w:szCs w:val="35"/>
        </w:rPr>
        <w:t>章</w:t>
      </w:r>
      <w:r>
        <w:rPr>
          <w:rFonts w:hint="eastAsia" w:ascii="宋体" w:hAnsi="宋体" w:eastAsia="宋体" w:cs="宋体"/>
          <w:b/>
          <w:bCs/>
          <w:spacing w:val="16"/>
          <w:sz w:val="35"/>
          <w:szCs w:val="35"/>
          <w:lang w:val="en-US" w:eastAsia="zh-CN"/>
        </w:rPr>
        <w:t xml:space="preserve"> </w:t>
      </w:r>
      <w:r>
        <w:rPr>
          <w:rFonts w:ascii="宋体" w:hAnsi="宋体" w:eastAsia="宋体" w:cs="宋体"/>
          <w:b/>
          <w:bCs/>
          <w:spacing w:val="16"/>
          <w:sz w:val="35"/>
          <w:szCs w:val="35"/>
        </w:rPr>
        <w:t>合同文</w:t>
      </w:r>
      <w:r>
        <w:rPr>
          <w:rFonts w:ascii="宋体" w:hAnsi="宋体" w:eastAsia="宋体" w:cs="宋体"/>
          <w:b/>
          <w:bCs/>
          <w:spacing w:val="15"/>
          <w:sz w:val="35"/>
          <w:szCs w:val="35"/>
        </w:rPr>
        <w:t>本</w:t>
      </w:r>
      <w:bookmarkEnd w:id="67"/>
    </w:p>
    <w:p w14:paraId="5F18162B">
      <w:pPr>
        <w:spacing w:line="246" w:lineRule="auto"/>
        <w:rPr>
          <w:rFonts w:ascii="Arial"/>
          <w:sz w:val="21"/>
        </w:rPr>
      </w:pPr>
    </w:p>
    <w:p w14:paraId="550B8229">
      <w:pPr>
        <w:spacing w:line="246" w:lineRule="auto"/>
        <w:rPr>
          <w:rFonts w:ascii="Arial"/>
          <w:sz w:val="21"/>
        </w:rPr>
      </w:pPr>
    </w:p>
    <w:p w14:paraId="7013263F">
      <w:pPr>
        <w:rPr>
          <w:rFonts w:ascii="Arial"/>
          <w:sz w:val="21"/>
          <w:highlight w:val="none"/>
        </w:rPr>
      </w:pPr>
    </w:p>
    <w:p w14:paraId="6D30C257">
      <w:pPr>
        <w:rPr>
          <w:rFonts w:ascii="Arial"/>
          <w:sz w:val="21"/>
          <w:highlight w:val="none"/>
        </w:rPr>
      </w:pPr>
    </w:p>
    <w:p w14:paraId="57BC47C6">
      <w:pPr>
        <w:rPr>
          <w:rFonts w:ascii="Arial"/>
          <w:sz w:val="21"/>
          <w:highlight w:val="none"/>
        </w:rPr>
      </w:pPr>
    </w:p>
    <w:p w14:paraId="6D44B1C8">
      <w:pPr>
        <w:rPr>
          <w:rFonts w:ascii="Arial"/>
          <w:sz w:val="21"/>
          <w:highlight w:val="none"/>
        </w:rPr>
      </w:pPr>
    </w:p>
    <w:p w14:paraId="7DC5EE68">
      <w:pPr>
        <w:rPr>
          <w:rFonts w:ascii="Arial"/>
          <w:sz w:val="21"/>
          <w:highlight w:val="none"/>
        </w:rPr>
      </w:pPr>
    </w:p>
    <w:p w14:paraId="67AC8BB9">
      <w:pPr>
        <w:rPr>
          <w:rFonts w:ascii="Arial"/>
          <w:sz w:val="21"/>
          <w:highlight w:val="none"/>
        </w:rPr>
      </w:pPr>
    </w:p>
    <w:p w14:paraId="6FA4FFAD">
      <w:pPr>
        <w:spacing w:line="241" w:lineRule="auto"/>
        <w:rPr>
          <w:rFonts w:ascii="Arial"/>
          <w:sz w:val="21"/>
          <w:highlight w:val="none"/>
        </w:rPr>
      </w:pPr>
    </w:p>
    <w:p w14:paraId="5BF0A4CB">
      <w:pPr>
        <w:spacing w:line="241" w:lineRule="auto"/>
        <w:rPr>
          <w:rFonts w:ascii="Arial"/>
          <w:sz w:val="21"/>
          <w:highlight w:val="none"/>
        </w:rPr>
      </w:pPr>
    </w:p>
    <w:p w14:paraId="05EB86C6">
      <w:pPr>
        <w:spacing w:before="152" w:line="219" w:lineRule="auto"/>
        <w:ind w:left="2701"/>
        <w:outlineLvl w:val="1"/>
        <w:rPr>
          <w:rFonts w:ascii="宋体" w:hAnsi="宋体" w:eastAsia="宋体" w:cs="宋体"/>
          <w:sz w:val="47"/>
          <w:szCs w:val="47"/>
          <w:highlight w:val="none"/>
        </w:rPr>
      </w:pPr>
      <w:bookmarkStart w:id="68" w:name="_Toc22186"/>
      <w:bookmarkStart w:id="69" w:name="_Toc4735"/>
      <w:r>
        <w:rPr>
          <w:rFonts w:ascii="宋体" w:hAnsi="宋体" w:eastAsia="宋体" w:cs="宋体"/>
          <w:b/>
          <w:bCs/>
          <w:spacing w:val="-7"/>
          <w:sz w:val="47"/>
          <w:szCs w:val="47"/>
          <w:highlight w:val="none"/>
        </w:rPr>
        <w:t>矿泉水供货合同</w:t>
      </w:r>
      <w:bookmarkEnd w:id="68"/>
      <w:bookmarkEnd w:id="69"/>
    </w:p>
    <w:p w14:paraId="378F3BF6">
      <w:pPr>
        <w:spacing w:line="246" w:lineRule="auto"/>
        <w:rPr>
          <w:rFonts w:ascii="Arial"/>
          <w:sz w:val="21"/>
          <w:highlight w:val="none"/>
        </w:rPr>
      </w:pPr>
    </w:p>
    <w:p w14:paraId="3D126435">
      <w:pPr>
        <w:spacing w:line="246" w:lineRule="auto"/>
        <w:rPr>
          <w:rFonts w:ascii="Arial"/>
          <w:sz w:val="21"/>
          <w:highlight w:val="none"/>
        </w:rPr>
      </w:pPr>
    </w:p>
    <w:p w14:paraId="45585763">
      <w:pPr>
        <w:spacing w:line="246" w:lineRule="auto"/>
        <w:rPr>
          <w:rFonts w:ascii="Arial"/>
          <w:sz w:val="21"/>
          <w:highlight w:val="none"/>
        </w:rPr>
      </w:pPr>
    </w:p>
    <w:p w14:paraId="699CB918">
      <w:pPr>
        <w:spacing w:line="246" w:lineRule="auto"/>
        <w:rPr>
          <w:rFonts w:ascii="Arial"/>
          <w:sz w:val="21"/>
          <w:highlight w:val="none"/>
        </w:rPr>
      </w:pPr>
    </w:p>
    <w:p w14:paraId="5305F7F0">
      <w:pPr>
        <w:spacing w:line="246" w:lineRule="auto"/>
        <w:rPr>
          <w:rFonts w:ascii="Arial"/>
          <w:sz w:val="21"/>
          <w:highlight w:val="none"/>
        </w:rPr>
      </w:pPr>
    </w:p>
    <w:p w14:paraId="46067C40">
      <w:pPr>
        <w:spacing w:line="246" w:lineRule="auto"/>
        <w:rPr>
          <w:rFonts w:ascii="Arial"/>
          <w:sz w:val="21"/>
          <w:highlight w:val="none"/>
        </w:rPr>
      </w:pPr>
    </w:p>
    <w:p w14:paraId="552C139A">
      <w:pPr>
        <w:spacing w:line="247" w:lineRule="auto"/>
        <w:rPr>
          <w:rFonts w:ascii="Arial"/>
          <w:sz w:val="21"/>
          <w:highlight w:val="none"/>
        </w:rPr>
      </w:pPr>
    </w:p>
    <w:p w14:paraId="4C287C97">
      <w:pPr>
        <w:spacing w:line="247" w:lineRule="auto"/>
        <w:rPr>
          <w:rFonts w:ascii="Arial"/>
          <w:sz w:val="21"/>
          <w:highlight w:val="none"/>
        </w:rPr>
      </w:pPr>
    </w:p>
    <w:p w14:paraId="429DFCC3">
      <w:pPr>
        <w:spacing w:line="247" w:lineRule="auto"/>
        <w:rPr>
          <w:rFonts w:ascii="Arial"/>
          <w:sz w:val="21"/>
          <w:highlight w:val="none"/>
        </w:rPr>
      </w:pPr>
    </w:p>
    <w:p w14:paraId="7847E777">
      <w:pPr>
        <w:spacing w:line="247" w:lineRule="auto"/>
        <w:rPr>
          <w:rFonts w:ascii="Arial"/>
          <w:sz w:val="21"/>
          <w:highlight w:val="none"/>
        </w:rPr>
      </w:pPr>
    </w:p>
    <w:p w14:paraId="14D9658D">
      <w:pPr>
        <w:spacing w:line="247" w:lineRule="auto"/>
        <w:rPr>
          <w:rFonts w:ascii="Arial"/>
          <w:sz w:val="21"/>
          <w:highlight w:val="none"/>
        </w:rPr>
      </w:pPr>
    </w:p>
    <w:p w14:paraId="373034F5">
      <w:pPr>
        <w:spacing w:before="91" w:line="214" w:lineRule="auto"/>
        <w:ind w:left="2694"/>
        <w:rPr>
          <w:rFonts w:ascii="宋体" w:hAnsi="宋体" w:eastAsia="宋体" w:cs="宋体"/>
          <w:sz w:val="28"/>
          <w:szCs w:val="28"/>
          <w:highlight w:val="none"/>
        </w:rPr>
      </w:pPr>
      <w:r>
        <w:rPr>
          <w:rFonts w:ascii="宋体" w:hAnsi="宋体" w:eastAsia="宋体" w:cs="宋体"/>
          <w:spacing w:val="1"/>
          <w:sz w:val="28"/>
          <w:szCs w:val="28"/>
          <w:highlight w:val="none"/>
        </w:rPr>
        <w:t>采购项目编号：</w:t>
      </w:r>
    </w:p>
    <w:p w14:paraId="761872E0">
      <w:pPr>
        <w:spacing w:line="329" w:lineRule="auto"/>
        <w:rPr>
          <w:rFonts w:ascii="Arial"/>
          <w:sz w:val="21"/>
          <w:highlight w:val="none"/>
        </w:rPr>
      </w:pPr>
    </w:p>
    <w:p w14:paraId="3723DB45">
      <w:pPr>
        <w:spacing w:line="329" w:lineRule="auto"/>
        <w:rPr>
          <w:rFonts w:ascii="Arial"/>
          <w:sz w:val="21"/>
          <w:highlight w:val="none"/>
        </w:rPr>
      </w:pPr>
    </w:p>
    <w:p w14:paraId="668C6F8E">
      <w:pPr>
        <w:spacing w:before="91" w:line="219" w:lineRule="auto"/>
        <w:ind w:left="2694"/>
        <w:rPr>
          <w:rFonts w:ascii="宋体" w:hAnsi="宋体" w:eastAsia="宋体" w:cs="宋体"/>
          <w:sz w:val="28"/>
          <w:szCs w:val="28"/>
          <w:highlight w:val="none"/>
        </w:rPr>
      </w:pPr>
      <w:r>
        <w:rPr>
          <w:rFonts w:ascii="宋体" w:hAnsi="宋体" w:eastAsia="宋体" w:cs="宋体"/>
          <w:spacing w:val="2"/>
          <w:sz w:val="28"/>
          <w:szCs w:val="28"/>
          <w:highlight w:val="none"/>
        </w:rPr>
        <w:t>采购项目名称：</w:t>
      </w:r>
      <w:r>
        <w:rPr>
          <w:rFonts w:ascii="宋体" w:hAnsi="宋体" w:eastAsia="宋体" w:cs="宋体"/>
          <w:spacing w:val="2"/>
          <w:sz w:val="28"/>
          <w:szCs w:val="28"/>
        </w:rPr>
        <w:t>矿泉水采购</w:t>
      </w:r>
    </w:p>
    <w:p w14:paraId="50B083C7">
      <w:pPr>
        <w:spacing w:line="250" w:lineRule="auto"/>
        <w:rPr>
          <w:rFonts w:ascii="Arial"/>
          <w:sz w:val="21"/>
          <w:highlight w:val="none"/>
        </w:rPr>
      </w:pPr>
    </w:p>
    <w:p w14:paraId="4B1685DE">
      <w:pPr>
        <w:spacing w:line="250" w:lineRule="auto"/>
        <w:rPr>
          <w:rFonts w:ascii="Arial"/>
          <w:sz w:val="21"/>
          <w:highlight w:val="none"/>
        </w:rPr>
      </w:pPr>
    </w:p>
    <w:p w14:paraId="20056C89">
      <w:pPr>
        <w:spacing w:line="251" w:lineRule="auto"/>
        <w:rPr>
          <w:rFonts w:ascii="Arial"/>
          <w:sz w:val="21"/>
          <w:highlight w:val="none"/>
        </w:rPr>
      </w:pPr>
    </w:p>
    <w:p w14:paraId="335AD05D">
      <w:pPr>
        <w:spacing w:line="251" w:lineRule="auto"/>
        <w:rPr>
          <w:rFonts w:ascii="Arial"/>
          <w:sz w:val="21"/>
          <w:highlight w:val="none"/>
        </w:rPr>
      </w:pPr>
    </w:p>
    <w:p w14:paraId="7D21B205">
      <w:pPr>
        <w:spacing w:line="251" w:lineRule="auto"/>
        <w:rPr>
          <w:rFonts w:ascii="Arial"/>
          <w:sz w:val="21"/>
          <w:highlight w:val="none"/>
        </w:rPr>
      </w:pPr>
    </w:p>
    <w:p w14:paraId="2E237240">
      <w:pPr>
        <w:spacing w:line="251" w:lineRule="auto"/>
        <w:rPr>
          <w:rFonts w:ascii="Arial"/>
          <w:sz w:val="21"/>
          <w:highlight w:val="none"/>
        </w:rPr>
      </w:pPr>
    </w:p>
    <w:p w14:paraId="7319D5E8">
      <w:pPr>
        <w:spacing w:line="251" w:lineRule="auto"/>
        <w:rPr>
          <w:rFonts w:ascii="Arial"/>
          <w:sz w:val="21"/>
          <w:highlight w:val="none"/>
        </w:rPr>
      </w:pPr>
    </w:p>
    <w:p w14:paraId="0D519B77">
      <w:pPr>
        <w:spacing w:before="92" w:line="219" w:lineRule="auto"/>
        <w:ind w:left="1995"/>
        <w:rPr>
          <w:rFonts w:ascii="宋体" w:hAnsi="宋体" w:eastAsia="宋体" w:cs="宋体"/>
          <w:sz w:val="28"/>
          <w:szCs w:val="28"/>
          <w:highlight w:val="none"/>
        </w:rPr>
      </w:pPr>
      <w:r>
        <w:rPr>
          <w:rFonts w:ascii="宋体" w:hAnsi="宋体" w:eastAsia="宋体" w:cs="宋体"/>
          <w:spacing w:val="-1"/>
          <w:sz w:val="28"/>
          <w:szCs w:val="28"/>
          <w:highlight w:val="none"/>
        </w:rPr>
        <w:t>甲方：吉林杨靖宇干部学院</w:t>
      </w:r>
    </w:p>
    <w:p w14:paraId="2210C304">
      <w:pPr>
        <w:spacing w:line="246" w:lineRule="auto"/>
        <w:rPr>
          <w:rFonts w:ascii="Arial"/>
          <w:sz w:val="21"/>
          <w:highlight w:val="none"/>
        </w:rPr>
      </w:pPr>
    </w:p>
    <w:p w14:paraId="6E1065B2">
      <w:pPr>
        <w:spacing w:line="246" w:lineRule="auto"/>
        <w:rPr>
          <w:rFonts w:ascii="Arial"/>
          <w:sz w:val="21"/>
          <w:highlight w:val="none"/>
        </w:rPr>
      </w:pPr>
    </w:p>
    <w:p w14:paraId="50F1C76E">
      <w:pPr>
        <w:spacing w:line="246" w:lineRule="auto"/>
        <w:rPr>
          <w:rFonts w:ascii="Arial"/>
          <w:sz w:val="21"/>
          <w:highlight w:val="none"/>
        </w:rPr>
      </w:pPr>
    </w:p>
    <w:p w14:paraId="3B21071D">
      <w:pPr>
        <w:spacing w:before="91" w:line="219" w:lineRule="auto"/>
        <w:ind w:left="1979"/>
        <w:rPr>
          <w:rFonts w:ascii="宋体" w:hAnsi="宋体" w:eastAsia="宋体" w:cs="宋体"/>
          <w:b w:val="0"/>
          <w:bCs w:val="0"/>
          <w:sz w:val="28"/>
          <w:szCs w:val="28"/>
          <w:highlight w:val="none"/>
        </w:rPr>
      </w:pPr>
      <w:r>
        <w:rPr>
          <w:rFonts w:ascii="宋体" w:hAnsi="宋体" w:eastAsia="宋体" w:cs="宋体"/>
          <w:b w:val="0"/>
          <w:bCs w:val="0"/>
          <w:spacing w:val="-6"/>
          <w:sz w:val="28"/>
          <w:szCs w:val="28"/>
          <w:highlight w:val="none"/>
        </w:rPr>
        <w:t>乙方：</w:t>
      </w:r>
    </w:p>
    <w:p w14:paraId="04DAE186">
      <w:pPr>
        <w:spacing w:line="260" w:lineRule="auto"/>
        <w:rPr>
          <w:rFonts w:ascii="Arial"/>
          <w:sz w:val="21"/>
          <w:highlight w:val="none"/>
        </w:rPr>
      </w:pPr>
    </w:p>
    <w:p w14:paraId="6DA8C490">
      <w:pPr>
        <w:spacing w:line="261" w:lineRule="auto"/>
        <w:rPr>
          <w:rFonts w:ascii="Arial"/>
          <w:sz w:val="21"/>
          <w:highlight w:val="none"/>
        </w:rPr>
      </w:pPr>
    </w:p>
    <w:p w14:paraId="226F860D">
      <w:pPr>
        <w:spacing w:line="261" w:lineRule="auto"/>
        <w:rPr>
          <w:rFonts w:ascii="Arial"/>
          <w:sz w:val="21"/>
          <w:highlight w:val="none"/>
        </w:rPr>
      </w:pPr>
    </w:p>
    <w:p w14:paraId="7ECFD38C">
      <w:pPr>
        <w:spacing w:line="261" w:lineRule="auto"/>
        <w:rPr>
          <w:rFonts w:ascii="Arial"/>
          <w:sz w:val="21"/>
          <w:highlight w:val="none"/>
        </w:rPr>
      </w:pPr>
    </w:p>
    <w:p w14:paraId="6532F1C4">
      <w:pPr>
        <w:spacing w:line="261" w:lineRule="auto"/>
        <w:rPr>
          <w:rFonts w:ascii="Arial"/>
          <w:sz w:val="21"/>
          <w:highlight w:val="none"/>
        </w:rPr>
      </w:pPr>
    </w:p>
    <w:p w14:paraId="7CE576D2">
      <w:pPr>
        <w:spacing w:before="92" w:line="219" w:lineRule="auto"/>
        <w:ind w:left="2065"/>
        <w:rPr>
          <w:rFonts w:ascii="宋体" w:hAnsi="宋体" w:eastAsia="宋体" w:cs="宋体"/>
          <w:sz w:val="28"/>
          <w:szCs w:val="28"/>
          <w:highlight w:val="none"/>
        </w:rPr>
      </w:pPr>
      <w:r>
        <w:rPr>
          <w:rFonts w:ascii="宋体" w:hAnsi="宋体" w:eastAsia="宋体" w:cs="宋体"/>
          <w:spacing w:val="-18"/>
          <w:sz w:val="28"/>
          <w:szCs w:val="28"/>
          <w:highlight w:val="none"/>
        </w:rPr>
        <w:t>签署日期：</w:t>
      </w:r>
      <w:r>
        <w:rPr>
          <w:rFonts w:ascii="宋体" w:hAnsi="宋体" w:eastAsia="宋体" w:cs="宋体"/>
          <w:spacing w:val="50"/>
          <w:sz w:val="28"/>
          <w:szCs w:val="28"/>
          <w:highlight w:val="none"/>
        </w:rPr>
        <w:t xml:space="preserve">  </w:t>
      </w:r>
      <w:r>
        <w:rPr>
          <w:rFonts w:hint="eastAsia" w:ascii="宋体" w:hAnsi="宋体" w:eastAsia="宋体" w:cs="宋体"/>
          <w:spacing w:val="50"/>
          <w:sz w:val="28"/>
          <w:szCs w:val="28"/>
          <w:highlight w:val="none"/>
          <w:lang w:val="en-US" w:eastAsia="zh-CN"/>
        </w:rPr>
        <w:t xml:space="preserve"> 2025 </w:t>
      </w:r>
      <w:r>
        <w:rPr>
          <w:rFonts w:ascii="宋体" w:hAnsi="宋体" w:eastAsia="宋体" w:cs="宋体"/>
          <w:spacing w:val="-18"/>
          <w:sz w:val="28"/>
          <w:szCs w:val="28"/>
          <w:highlight w:val="none"/>
        </w:rPr>
        <w:t>年</w:t>
      </w:r>
      <w:r>
        <w:rPr>
          <w:rFonts w:ascii="宋体" w:hAnsi="宋体" w:eastAsia="宋体" w:cs="宋体"/>
          <w:spacing w:val="6"/>
          <w:sz w:val="28"/>
          <w:szCs w:val="28"/>
          <w:highlight w:val="none"/>
        </w:rPr>
        <w:t xml:space="preserve"> </w:t>
      </w:r>
      <w:r>
        <w:rPr>
          <w:rFonts w:hint="eastAsia" w:ascii="宋体" w:hAnsi="宋体" w:eastAsia="宋体" w:cs="宋体"/>
          <w:spacing w:val="-18"/>
          <w:sz w:val="28"/>
          <w:szCs w:val="28"/>
          <w:highlight w:val="none"/>
          <w:lang w:val="en-US" w:eastAsia="zh-CN"/>
        </w:rPr>
        <w:t xml:space="preserve"> </w:t>
      </w:r>
      <w:r>
        <w:rPr>
          <w:rFonts w:ascii="宋体" w:hAnsi="宋体" w:eastAsia="宋体" w:cs="宋体"/>
          <w:spacing w:val="-18"/>
          <w:sz w:val="28"/>
          <w:szCs w:val="28"/>
          <w:highlight w:val="none"/>
        </w:rPr>
        <w:t>月</w:t>
      </w:r>
      <w:r>
        <w:rPr>
          <w:rFonts w:hint="eastAsia" w:ascii="宋体" w:hAnsi="宋体" w:eastAsia="宋体" w:cs="宋体"/>
          <w:spacing w:val="-18"/>
          <w:sz w:val="28"/>
          <w:szCs w:val="28"/>
          <w:highlight w:val="none"/>
          <w:lang w:val="en-US" w:eastAsia="zh-CN"/>
        </w:rPr>
        <w:t xml:space="preserve">  </w:t>
      </w:r>
      <w:r>
        <w:rPr>
          <w:rFonts w:ascii="宋体" w:hAnsi="宋体" w:eastAsia="宋体" w:cs="宋体"/>
          <w:spacing w:val="-18"/>
          <w:sz w:val="28"/>
          <w:szCs w:val="28"/>
          <w:highlight w:val="none"/>
        </w:rPr>
        <w:t>日</w:t>
      </w:r>
    </w:p>
    <w:p w14:paraId="342947DC">
      <w:pPr>
        <w:rPr>
          <w:highlight w:val="none"/>
        </w:rPr>
        <w:sectPr>
          <w:footerReference r:id="rId9" w:type="default"/>
          <w:pgSz w:w="11900" w:h="16740"/>
          <w:pgMar w:top="1422" w:right="1785" w:bottom="1306" w:left="1785" w:header="0" w:footer="1127" w:gutter="0"/>
          <w:pgNumType w:fmt="decimal"/>
          <w:cols w:space="720" w:num="1"/>
        </w:sectPr>
      </w:pPr>
    </w:p>
    <w:p w14:paraId="4C8F42D8">
      <w:pPr>
        <w:spacing w:line="314" w:lineRule="auto"/>
        <w:rPr>
          <w:rFonts w:ascii="Arial"/>
          <w:sz w:val="21"/>
          <w:highlight w:val="none"/>
        </w:rPr>
      </w:pPr>
    </w:p>
    <w:p w14:paraId="1A2C6D53">
      <w:pPr>
        <w:spacing w:before="140" w:line="219" w:lineRule="auto"/>
        <w:ind w:left="3916"/>
        <w:rPr>
          <w:rFonts w:ascii="宋体" w:hAnsi="宋体" w:eastAsia="宋体" w:cs="宋体"/>
          <w:sz w:val="43"/>
          <w:szCs w:val="43"/>
          <w:highlight w:val="none"/>
        </w:rPr>
      </w:pPr>
      <w:r>
        <w:rPr>
          <w:rFonts w:ascii="宋体" w:hAnsi="宋体" w:eastAsia="宋体" w:cs="宋体"/>
          <w:b/>
          <w:bCs/>
          <w:sz w:val="43"/>
          <w:szCs w:val="43"/>
          <w:highlight w:val="none"/>
        </w:rPr>
        <w:t>合同书</w:t>
      </w:r>
    </w:p>
    <w:p w14:paraId="788BB502">
      <w:pPr>
        <w:spacing w:line="333" w:lineRule="auto"/>
        <w:rPr>
          <w:rFonts w:ascii="Arial"/>
          <w:sz w:val="21"/>
          <w:highlight w:val="none"/>
        </w:rPr>
      </w:pPr>
    </w:p>
    <w:p w14:paraId="2E7F35CC">
      <w:pPr>
        <w:keepNext w:val="0"/>
        <w:keepLines w:val="0"/>
        <w:pageBreakBefore w:val="0"/>
        <w:wordWrap/>
        <w:overflowPunct/>
        <w:topLinePunct w:val="0"/>
        <w:bidi w:val="0"/>
        <w:spacing w:line="360" w:lineRule="auto"/>
        <w:ind w:left="0" w:right="0" w:firstLine="420" w:firstLineChars="200"/>
        <w:rPr>
          <w:rFonts w:ascii="Arial"/>
          <w:color w:val="auto"/>
          <w:sz w:val="21"/>
          <w:highlight w:val="none"/>
        </w:rPr>
      </w:pPr>
    </w:p>
    <w:p w14:paraId="3E0CED0E">
      <w:pPr>
        <w:keepNext w:val="0"/>
        <w:keepLines w:val="0"/>
        <w:pageBreakBefore w:val="0"/>
        <w:wordWrap/>
        <w:overflowPunct/>
        <w:topLinePunct w:val="0"/>
        <w:bidi w:val="0"/>
        <w:spacing w:line="360" w:lineRule="auto"/>
        <w:ind w:left="0" w:right="0" w:firstLine="562" w:firstLineChars="200"/>
        <w:rPr>
          <w:rFonts w:ascii="宋体" w:hAnsi="宋体" w:eastAsia="宋体" w:cs="宋体"/>
          <w:sz w:val="27"/>
          <w:szCs w:val="27"/>
          <w:highlight w:val="none"/>
        </w:rPr>
      </w:pPr>
      <w:r>
        <w:rPr>
          <w:rFonts w:ascii="宋体" w:hAnsi="宋体" w:eastAsia="宋体" w:cs="宋体"/>
          <w:b/>
          <w:bCs/>
          <w:color w:val="auto"/>
          <w:spacing w:val="5"/>
          <w:sz w:val="27"/>
          <w:szCs w:val="27"/>
          <w:u w:val="single" w:color="auto"/>
        </w:rPr>
        <w:t>吉林杨靖宇干部学院</w:t>
      </w:r>
      <w:r>
        <w:rPr>
          <w:rFonts w:ascii="宋体" w:hAnsi="宋体" w:eastAsia="宋体" w:cs="宋体"/>
          <w:color w:val="auto"/>
          <w:spacing w:val="51"/>
          <w:sz w:val="27"/>
          <w:szCs w:val="27"/>
        </w:rPr>
        <w:t xml:space="preserve">  </w:t>
      </w:r>
      <w:r>
        <w:rPr>
          <w:rFonts w:ascii="宋体" w:hAnsi="宋体" w:eastAsia="宋体" w:cs="宋体"/>
          <w:color w:val="auto"/>
          <w:spacing w:val="5"/>
          <w:sz w:val="27"/>
          <w:szCs w:val="27"/>
        </w:rPr>
        <w:t>(以下简称甲方)</w:t>
      </w:r>
      <w:r>
        <w:rPr>
          <w:rFonts w:hint="eastAsia" w:ascii="宋体" w:hAnsi="宋体" w:eastAsia="宋体" w:cs="宋体"/>
          <w:color w:val="auto"/>
          <w:spacing w:val="5"/>
          <w:sz w:val="27"/>
          <w:szCs w:val="27"/>
          <w:lang w:val="en-US" w:eastAsia="zh-CN"/>
        </w:rPr>
        <w:t>，在</w:t>
      </w:r>
      <w:r>
        <w:rPr>
          <w:rFonts w:hint="eastAsia" w:ascii="宋体" w:hAnsi="宋体" w:eastAsia="宋体" w:cs="宋体"/>
          <w:color w:val="auto"/>
          <w:spacing w:val="5"/>
          <w:sz w:val="27"/>
          <w:szCs w:val="27"/>
        </w:rPr>
        <w:t>吉林旗晟项目管理有限公司</w:t>
      </w:r>
      <w:r>
        <w:rPr>
          <w:rFonts w:ascii="宋体" w:hAnsi="宋体" w:eastAsia="宋体" w:cs="宋体"/>
          <w:color w:val="auto"/>
          <w:spacing w:val="-9"/>
          <w:sz w:val="27"/>
          <w:szCs w:val="27"/>
        </w:rPr>
        <w:t>实施政府采购</w:t>
      </w:r>
      <w:r>
        <w:rPr>
          <w:rFonts w:hint="eastAsia" w:ascii="宋体" w:hAnsi="宋体" w:eastAsia="宋体" w:cs="宋体"/>
          <w:color w:val="auto"/>
          <w:spacing w:val="-9"/>
          <w:sz w:val="27"/>
          <w:szCs w:val="27"/>
          <w:lang w:val="en-US" w:eastAsia="zh-CN"/>
        </w:rPr>
        <w:t>招标活动</w:t>
      </w:r>
      <w:r>
        <w:rPr>
          <w:rFonts w:hint="eastAsia" w:ascii="宋体" w:hAnsi="宋体" w:eastAsia="宋体" w:cs="宋体"/>
          <w:color w:val="auto"/>
          <w:spacing w:val="-9"/>
          <w:sz w:val="27"/>
          <w:szCs w:val="27"/>
          <w:lang w:eastAsia="zh-CN"/>
        </w:rPr>
        <w:t>，</w:t>
      </w:r>
      <w:r>
        <w:rPr>
          <w:rFonts w:hint="eastAsia" w:ascii="宋体" w:hAnsi="宋体" w:eastAsia="宋体" w:cs="宋体"/>
          <w:color w:val="auto"/>
          <w:spacing w:val="-9"/>
          <w:sz w:val="27"/>
          <w:szCs w:val="27"/>
          <w:lang w:val="en-US" w:eastAsia="zh-CN"/>
        </w:rPr>
        <w:t>对</w:t>
      </w:r>
      <w:r>
        <w:rPr>
          <w:rFonts w:ascii="宋体" w:hAnsi="宋体" w:eastAsia="宋体" w:cs="宋体"/>
          <w:color w:val="auto"/>
          <w:spacing w:val="-9"/>
          <w:sz w:val="27"/>
          <w:szCs w:val="27"/>
        </w:rPr>
        <w:t>所需</w:t>
      </w:r>
      <w:r>
        <w:rPr>
          <w:rFonts w:ascii="宋体" w:hAnsi="宋体" w:eastAsia="宋体" w:cs="宋体"/>
          <w:color w:val="auto"/>
          <w:spacing w:val="17"/>
          <w:sz w:val="27"/>
          <w:szCs w:val="27"/>
          <w:highlight w:val="none"/>
        </w:rPr>
        <w:t>矿泉</w:t>
      </w:r>
      <w:r>
        <w:rPr>
          <w:rFonts w:ascii="宋体" w:hAnsi="宋体" w:eastAsia="宋体" w:cs="宋体"/>
          <w:spacing w:val="17"/>
          <w:sz w:val="27"/>
          <w:szCs w:val="27"/>
          <w:highlight w:val="none"/>
        </w:rPr>
        <w:t>水(详见采购明细表)</w:t>
      </w:r>
      <w:r>
        <w:rPr>
          <w:rFonts w:ascii="宋体" w:hAnsi="宋体" w:eastAsia="宋体" w:cs="宋体"/>
          <w:spacing w:val="10"/>
          <w:sz w:val="27"/>
          <w:szCs w:val="27"/>
          <w:highlight w:val="none"/>
        </w:rPr>
        <w:t>以</w:t>
      </w:r>
      <w:r>
        <w:rPr>
          <w:rFonts w:ascii="Times New Roman" w:hAnsi="Times New Roman" w:eastAsia="Times New Roman" w:cs="Times New Roman"/>
          <w:spacing w:val="7"/>
          <w:sz w:val="27"/>
          <w:szCs w:val="27"/>
          <w:highlight w:val="none"/>
        </w:rPr>
        <w:t xml:space="preserve"> </w:t>
      </w:r>
      <w:r>
        <w:rPr>
          <w:rFonts w:ascii="宋体" w:hAnsi="宋体" w:eastAsia="宋体" w:cs="宋体"/>
          <w:spacing w:val="10"/>
          <w:sz w:val="27"/>
          <w:szCs w:val="27"/>
          <w:highlight w:val="none"/>
        </w:rPr>
        <w:t>(采购项目</w:t>
      </w:r>
      <w:r>
        <w:rPr>
          <w:rFonts w:hint="eastAsia" w:ascii="宋体" w:hAnsi="宋体" w:eastAsia="宋体" w:cs="宋体"/>
          <w:spacing w:val="10"/>
          <w:sz w:val="27"/>
          <w:szCs w:val="27"/>
          <w:highlight w:val="none"/>
          <w:lang w:val="en-US" w:eastAsia="zh-CN"/>
        </w:rPr>
        <w:t>名称、项目</w:t>
      </w:r>
      <w:r>
        <w:rPr>
          <w:rFonts w:ascii="宋体" w:hAnsi="宋体" w:eastAsia="宋体" w:cs="宋体"/>
          <w:spacing w:val="10"/>
          <w:sz w:val="27"/>
          <w:szCs w:val="27"/>
          <w:highlight w:val="none"/>
        </w:rPr>
        <w:t>编号)号采购文件</w:t>
      </w:r>
      <w:r>
        <w:rPr>
          <w:rFonts w:hint="eastAsia" w:ascii="宋体" w:hAnsi="宋体" w:eastAsia="宋体" w:cs="宋体"/>
          <w:spacing w:val="10"/>
          <w:sz w:val="27"/>
          <w:szCs w:val="27"/>
          <w:highlight w:val="none"/>
          <w:lang w:val="en-US" w:eastAsia="zh-CN"/>
        </w:rPr>
        <w:t>进行公开招标</w:t>
      </w:r>
      <w:r>
        <w:rPr>
          <w:rFonts w:hint="eastAsia" w:ascii="宋体" w:hAnsi="宋体" w:eastAsia="宋体" w:cs="宋体"/>
          <w:spacing w:val="9"/>
          <w:sz w:val="27"/>
          <w:szCs w:val="27"/>
          <w:highlight w:val="none"/>
          <w:lang w:eastAsia="zh-CN"/>
        </w:rPr>
        <w:t>，</w:t>
      </w:r>
      <w:r>
        <w:rPr>
          <w:rFonts w:hint="eastAsia" w:ascii="宋体" w:hAnsi="宋体" w:eastAsia="宋体" w:cs="宋体"/>
          <w:spacing w:val="1"/>
          <w:sz w:val="27"/>
          <w:szCs w:val="27"/>
          <w:highlight w:val="none"/>
          <w:lang w:val="en-US" w:eastAsia="zh-CN"/>
        </w:rPr>
        <w:t xml:space="preserve">经评定：（ </w:t>
      </w:r>
      <w:r>
        <w:rPr>
          <w:rFonts w:hint="eastAsia" w:ascii="宋体" w:hAnsi="宋体" w:eastAsia="宋体" w:cs="宋体"/>
          <w:b/>
          <w:bCs/>
          <w:spacing w:val="3"/>
          <w:sz w:val="27"/>
          <w:szCs w:val="27"/>
          <w:highlight w:val="none"/>
          <w:u w:val="none" w:color="auto"/>
          <w:lang w:val="en-US" w:eastAsia="zh-CN"/>
        </w:rPr>
        <w:t>）</w:t>
      </w:r>
      <w:r>
        <w:rPr>
          <w:rFonts w:hint="eastAsia" w:ascii="宋体" w:hAnsi="宋体" w:eastAsia="宋体" w:cs="宋体"/>
          <w:b w:val="0"/>
          <w:bCs w:val="0"/>
          <w:spacing w:val="3"/>
          <w:sz w:val="27"/>
          <w:szCs w:val="27"/>
          <w:highlight w:val="none"/>
          <w:u w:val="none" w:color="auto"/>
          <w:lang w:val="en-US" w:eastAsia="zh-CN"/>
        </w:rPr>
        <w:t>（</w:t>
      </w:r>
      <w:r>
        <w:rPr>
          <w:rFonts w:ascii="宋体" w:hAnsi="宋体" w:eastAsia="宋体" w:cs="宋体"/>
          <w:b w:val="0"/>
          <w:bCs w:val="0"/>
          <w:spacing w:val="3"/>
          <w:sz w:val="27"/>
          <w:szCs w:val="27"/>
          <w:highlight w:val="none"/>
          <w:u w:val="none" w:color="auto"/>
        </w:rPr>
        <w:t>以</w:t>
      </w:r>
      <w:r>
        <w:rPr>
          <w:rFonts w:ascii="宋体" w:hAnsi="宋体" w:eastAsia="宋体" w:cs="宋体"/>
          <w:spacing w:val="3"/>
          <w:sz w:val="27"/>
          <w:szCs w:val="27"/>
          <w:highlight w:val="none"/>
        </w:rPr>
        <w:t>下简称乙方)为中标供应</w:t>
      </w:r>
      <w:r>
        <w:rPr>
          <w:rFonts w:ascii="宋体" w:hAnsi="宋体" w:eastAsia="宋体" w:cs="宋体"/>
          <w:spacing w:val="-4"/>
          <w:sz w:val="27"/>
          <w:szCs w:val="27"/>
          <w:highlight w:val="none"/>
        </w:rPr>
        <w:t>商。鉴于甲方为获得以下服务，依据《中华人民共和国民法典》《中华人民共</w:t>
      </w:r>
      <w:r>
        <w:rPr>
          <w:rFonts w:ascii="宋体" w:hAnsi="宋体" w:eastAsia="宋体" w:cs="宋体"/>
          <w:spacing w:val="-2"/>
          <w:sz w:val="27"/>
          <w:szCs w:val="27"/>
          <w:highlight w:val="none"/>
        </w:rPr>
        <w:t>和国政府采购法》及其它有关法律法规的相关规定，甲乙双方本着平等自愿、</w:t>
      </w:r>
      <w:r>
        <w:rPr>
          <w:rFonts w:ascii="宋体" w:hAnsi="宋体" w:eastAsia="宋体" w:cs="宋体"/>
          <w:spacing w:val="5"/>
          <w:sz w:val="27"/>
          <w:szCs w:val="27"/>
          <w:highlight w:val="none"/>
        </w:rPr>
        <w:t>等价有偿的原则，在互惠互利的基础上，经甲乙双方协商</w:t>
      </w:r>
      <w:r>
        <w:rPr>
          <w:rFonts w:ascii="宋体" w:hAnsi="宋体" w:eastAsia="宋体" w:cs="宋体"/>
          <w:spacing w:val="4"/>
          <w:sz w:val="27"/>
          <w:szCs w:val="27"/>
          <w:highlight w:val="none"/>
        </w:rPr>
        <w:t>，为确保双方合作</w:t>
      </w:r>
      <w:r>
        <w:rPr>
          <w:rFonts w:ascii="宋体" w:hAnsi="宋体" w:eastAsia="宋体" w:cs="宋体"/>
          <w:spacing w:val="-3"/>
          <w:sz w:val="27"/>
          <w:szCs w:val="27"/>
          <w:highlight w:val="none"/>
        </w:rPr>
        <w:t>事宜，特拟定此合同，双方必须共同遵守。</w:t>
      </w:r>
    </w:p>
    <w:p w14:paraId="3CDB6B05">
      <w:pPr>
        <w:keepNext w:val="0"/>
        <w:keepLines w:val="0"/>
        <w:pageBreakBefore w:val="0"/>
        <w:wordWrap/>
        <w:overflowPunct/>
        <w:topLinePunct w:val="0"/>
        <w:bidi w:val="0"/>
        <w:spacing w:line="360" w:lineRule="auto"/>
        <w:ind w:left="0" w:right="0" w:firstLine="630" w:firstLineChars="200"/>
        <w:outlineLvl w:val="1"/>
        <w:rPr>
          <w:rFonts w:ascii="宋体" w:hAnsi="宋体" w:eastAsia="宋体" w:cs="宋体"/>
          <w:sz w:val="27"/>
          <w:szCs w:val="27"/>
          <w:highlight w:val="none"/>
        </w:rPr>
      </w:pPr>
      <w:bookmarkStart w:id="70" w:name="_Toc30681"/>
      <w:bookmarkStart w:id="71" w:name="_Toc28798"/>
      <w:r>
        <w:rPr>
          <w:rFonts w:ascii="宋体" w:hAnsi="宋体" w:eastAsia="宋体" w:cs="宋体"/>
          <w:b/>
          <w:bCs/>
          <w:spacing w:val="22"/>
          <w:sz w:val="27"/>
          <w:szCs w:val="27"/>
          <w:highlight w:val="none"/>
        </w:rPr>
        <w:t>第一条：配送服务内容</w:t>
      </w:r>
      <w:bookmarkEnd w:id="70"/>
      <w:bookmarkEnd w:id="71"/>
    </w:p>
    <w:p w14:paraId="4D40A74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64" w:firstLineChars="200"/>
        <w:textAlignment w:val="baseline"/>
        <w:rPr>
          <w:rFonts w:ascii="宋体" w:hAnsi="宋体" w:eastAsia="宋体" w:cs="宋体"/>
          <w:sz w:val="27"/>
          <w:szCs w:val="27"/>
          <w:highlight w:val="none"/>
        </w:rPr>
      </w:pPr>
      <w:r>
        <w:rPr>
          <w:rFonts w:ascii="宋体" w:hAnsi="宋体" w:eastAsia="宋体" w:cs="宋体"/>
          <w:spacing w:val="31"/>
          <w:position w:val="23"/>
          <w:sz w:val="27"/>
          <w:szCs w:val="27"/>
          <w:highlight w:val="none"/>
        </w:rPr>
        <w:t>1.按照招标文件乙方为甲方唯</w:t>
      </w:r>
      <w:r>
        <w:rPr>
          <w:rFonts w:ascii="宋体" w:hAnsi="宋体" w:eastAsia="宋体" w:cs="宋体"/>
          <w:spacing w:val="-77"/>
          <w:position w:val="23"/>
          <w:sz w:val="27"/>
          <w:szCs w:val="27"/>
          <w:highlight w:val="none"/>
        </w:rPr>
        <w:t xml:space="preserve"> </w:t>
      </w:r>
      <w:r>
        <w:rPr>
          <w:rFonts w:ascii="宋体" w:hAnsi="宋体" w:eastAsia="宋体" w:cs="宋体"/>
          <w:spacing w:val="31"/>
          <w:position w:val="23"/>
          <w:sz w:val="27"/>
          <w:szCs w:val="27"/>
          <w:highlight w:val="none"/>
        </w:rPr>
        <w:t>一</w:t>
      </w:r>
      <w:r>
        <w:rPr>
          <w:rFonts w:ascii="宋体" w:hAnsi="宋体" w:eastAsia="宋体" w:cs="宋体"/>
          <w:spacing w:val="-56"/>
          <w:position w:val="23"/>
          <w:sz w:val="27"/>
          <w:szCs w:val="27"/>
          <w:highlight w:val="none"/>
        </w:rPr>
        <w:t xml:space="preserve"> </w:t>
      </w:r>
      <w:r>
        <w:rPr>
          <w:rFonts w:ascii="宋体" w:hAnsi="宋体" w:eastAsia="宋体" w:cs="宋体"/>
          <w:spacing w:val="31"/>
          <w:position w:val="23"/>
          <w:sz w:val="27"/>
          <w:szCs w:val="27"/>
          <w:highlight w:val="none"/>
        </w:rPr>
        <w:t>中标供应商，乙方为甲方提</w:t>
      </w:r>
      <w:r>
        <w:rPr>
          <w:rFonts w:hint="eastAsia" w:ascii="宋体" w:hAnsi="宋体" w:eastAsia="宋体" w:cs="宋体"/>
          <w:spacing w:val="31"/>
          <w:position w:val="23"/>
          <w:sz w:val="27"/>
          <w:szCs w:val="27"/>
          <w:highlight w:val="none"/>
        </w:rPr>
        <w:t>供在招标中中标矿泉水品牌(</w:t>
      </w:r>
      <w:r>
        <w:rPr>
          <w:rFonts w:hint="eastAsia" w:ascii="宋体" w:hAnsi="宋体" w:eastAsia="宋体" w:cs="宋体"/>
          <w:spacing w:val="31"/>
          <w:position w:val="23"/>
          <w:sz w:val="27"/>
          <w:szCs w:val="27"/>
          <w:highlight w:val="none"/>
          <w:lang w:val="en-US" w:eastAsia="zh-CN"/>
        </w:rPr>
        <w:t xml:space="preserve">    </w:t>
      </w:r>
      <w:r>
        <w:rPr>
          <w:rFonts w:hint="eastAsia" w:ascii="宋体" w:hAnsi="宋体" w:eastAsia="宋体" w:cs="宋体"/>
          <w:spacing w:val="31"/>
          <w:position w:val="23"/>
          <w:sz w:val="27"/>
          <w:szCs w:val="27"/>
          <w:highlight w:val="none"/>
        </w:rPr>
        <w:t>)产品。</w:t>
      </w:r>
    </w:p>
    <w:p w14:paraId="487441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68" w:firstLineChars="200"/>
        <w:textAlignment w:val="baseline"/>
        <w:rPr>
          <w:rFonts w:ascii="宋体" w:hAnsi="宋体" w:eastAsia="宋体" w:cs="宋体"/>
          <w:sz w:val="27"/>
          <w:szCs w:val="27"/>
          <w:highlight w:val="none"/>
        </w:rPr>
      </w:pPr>
      <w:r>
        <w:rPr>
          <w:rFonts w:ascii="宋体" w:hAnsi="宋体" w:eastAsia="宋体" w:cs="宋体"/>
          <w:spacing w:val="32"/>
          <w:sz w:val="27"/>
          <w:szCs w:val="27"/>
          <w:highlight w:val="none"/>
        </w:rPr>
        <w:t>2.在合同期内，乙方需按甲方订购的品牌、数量(以瓶为计量</w:t>
      </w:r>
      <w:r>
        <w:rPr>
          <w:rFonts w:ascii="宋体" w:hAnsi="宋体" w:eastAsia="宋体" w:cs="宋体"/>
          <w:sz w:val="27"/>
          <w:szCs w:val="27"/>
          <w:highlight w:val="none"/>
        </w:rPr>
        <w:t xml:space="preserve"> </w:t>
      </w:r>
      <w:r>
        <w:rPr>
          <w:rFonts w:ascii="宋体" w:hAnsi="宋体" w:eastAsia="宋体" w:cs="宋体"/>
          <w:spacing w:val="34"/>
          <w:sz w:val="27"/>
          <w:szCs w:val="27"/>
          <w:highlight w:val="none"/>
        </w:rPr>
        <w:t>单位)、规格(详见采购明细表)、定时向甲方提供配送服务，不得随</w:t>
      </w:r>
      <w:r>
        <w:rPr>
          <w:rFonts w:hint="eastAsia" w:ascii="宋体" w:hAnsi="宋体" w:eastAsia="宋体" w:cs="宋体"/>
          <w:spacing w:val="34"/>
          <w:sz w:val="27"/>
          <w:szCs w:val="27"/>
          <w:highlight w:val="none"/>
        </w:rPr>
        <w:t>意更换品牌以不合格品冒充合格品，否则甲方有权拒收。</w:t>
      </w:r>
    </w:p>
    <w:p w14:paraId="4B8D861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64" w:firstLineChars="200"/>
        <w:textAlignment w:val="baseline"/>
        <w:rPr>
          <w:rFonts w:hint="default" w:ascii="宋体" w:hAnsi="宋体" w:eastAsia="宋体" w:cs="宋体"/>
          <w:spacing w:val="31"/>
          <w:position w:val="23"/>
          <w:sz w:val="27"/>
          <w:szCs w:val="27"/>
          <w:highlight w:val="none"/>
          <w:lang w:val="en-US" w:eastAsia="zh-CN"/>
        </w:rPr>
      </w:pPr>
      <w:r>
        <w:rPr>
          <w:rFonts w:ascii="宋体" w:hAnsi="宋体" w:eastAsia="宋体" w:cs="宋体"/>
          <w:spacing w:val="31"/>
          <w:position w:val="23"/>
          <w:sz w:val="27"/>
          <w:szCs w:val="27"/>
          <w:highlight w:val="none"/>
        </w:rPr>
        <w:t>3.</w:t>
      </w:r>
      <w:r>
        <w:rPr>
          <w:rFonts w:ascii="宋体" w:hAnsi="宋体" w:eastAsia="宋体" w:cs="宋体"/>
          <w:spacing w:val="-32"/>
          <w:position w:val="23"/>
          <w:sz w:val="27"/>
          <w:szCs w:val="27"/>
          <w:highlight w:val="none"/>
        </w:rPr>
        <w:t xml:space="preserve"> </w:t>
      </w:r>
      <w:r>
        <w:rPr>
          <w:rFonts w:ascii="宋体" w:hAnsi="宋体" w:eastAsia="宋体" w:cs="宋体"/>
          <w:spacing w:val="31"/>
          <w:position w:val="23"/>
          <w:sz w:val="27"/>
          <w:szCs w:val="27"/>
          <w:highlight w:val="none"/>
        </w:rPr>
        <w:t>甲方向乙方订购的货物，须在前</w:t>
      </w:r>
      <w:r>
        <w:rPr>
          <w:rFonts w:ascii="宋体" w:hAnsi="宋体" w:eastAsia="宋体" w:cs="宋体"/>
          <w:spacing w:val="-79"/>
          <w:position w:val="23"/>
          <w:sz w:val="27"/>
          <w:szCs w:val="27"/>
          <w:highlight w:val="none"/>
        </w:rPr>
        <w:t xml:space="preserve"> </w:t>
      </w:r>
      <w:r>
        <w:rPr>
          <w:rFonts w:ascii="宋体" w:hAnsi="宋体" w:eastAsia="宋体" w:cs="宋体"/>
          <w:spacing w:val="31"/>
          <w:position w:val="23"/>
          <w:sz w:val="27"/>
          <w:szCs w:val="27"/>
          <w:highlight w:val="none"/>
        </w:rPr>
        <w:t>一</w:t>
      </w:r>
      <w:r>
        <w:rPr>
          <w:rFonts w:ascii="宋体" w:hAnsi="宋体" w:eastAsia="宋体" w:cs="宋体"/>
          <w:spacing w:val="-77"/>
          <w:position w:val="23"/>
          <w:sz w:val="27"/>
          <w:szCs w:val="27"/>
          <w:highlight w:val="none"/>
        </w:rPr>
        <w:t xml:space="preserve"> </w:t>
      </w:r>
      <w:r>
        <w:rPr>
          <w:rFonts w:ascii="宋体" w:hAnsi="宋体" w:eastAsia="宋体" w:cs="宋体"/>
          <w:spacing w:val="31"/>
          <w:position w:val="23"/>
          <w:sz w:val="27"/>
          <w:szCs w:val="27"/>
          <w:highlight w:val="none"/>
        </w:rPr>
        <w:t>天晚上9:00前通过电话向</w:t>
      </w:r>
      <w:r>
        <w:rPr>
          <w:rFonts w:hint="eastAsia" w:ascii="宋体" w:hAnsi="宋体" w:eastAsia="宋体" w:cs="宋体"/>
          <w:spacing w:val="31"/>
          <w:position w:val="23"/>
          <w:sz w:val="27"/>
          <w:szCs w:val="27"/>
          <w:highlight w:val="none"/>
        </w:rPr>
        <w:t>乙方下订单，订单内容应清楚说明品名、规格、数量、配送时间、配送地点及特殊要求等，如有更改变动，甲方应及时致电乙方沟通，乙方要严格按照甲方所需的数量提供，未经单位同意，不得增加</w:t>
      </w:r>
      <w:r>
        <w:rPr>
          <w:rFonts w:hint="eastAsia" w:ascii="宋体" w:hAnsi="宋体" w:eastAsia="宋体" w:cs="宋体"/>
          <w:spacing w:val="31"/>
          <w:position w:val="23"/>
          <w:sz w:val="27"/>
          <w:szCs w:val="27"/>
          <w:highlight w:val="none"/>
          <w:lang w:val="en-US" w:eastAsia="zh-CN"/>
        </w:rPr>
        <w:t>或减少，否则甲方有权拒收。</w:t>
      </w:r>
    </w:p>
    <w:p w14:paraId="065EE9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64" w:firstLineChars="200"/>
        <w:textAlignment w:val="baseline"/>
        <w:rPr>
          <w:rFonts w:hint="default" w:ascii="宋体" w:hAnsi="宋体" w:eastAsia="宋体" w:cs="宋体"/>
          <w:spacing w:val="31"/>
          <w:position w:val="23"/>
          <w:sz w:val="27"/>
          <w:szCs w:val="27"/>
          <w:highlight w:val="none"/>
          <w:lang w:val="en-US" w:eastAsia="zh-CN"/>
        </w:rPr>
      </w:pPr>
      <w:r>
        <w:rPr>
          <w:rFonts w:hint="eastAsia" w:ascii="宋体" w:hAnsi="宋体" w:eastAsia="宋体" w:cs="宋体"/>
          <w:spacing w:val="31"/>
          <w:position w:val="23"/>
          <w:sz w:val="27"/>
          <w:szCs w:val="27"/>
          <w:highlight w:val="none"/>
          <w:lang w:val="en-US" w:eastAsia="zh-CN"/>
        </w:rPr>
        <w:t>4.在合同执行期间，因乙方原因给甲方造成损失的情况发生时，由乙方承担全部责任和损失。</w:t>
      </w:r>
    </w:p>
    <w:p w14:paraId="40D7125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64" w:firstLineChars="200"/>
        <w:textAlignment w:val="baseline"/>
        <w:rPr>
          <w:rFonts w:hint="eastAsia" w:ascii="宋体" w:hAnsi="宋体" w:eastAsia="宋体" w:cs="宋体"/>
          <w:spacing w:val="31"/>
          <w:position w:val="23"/>
          <w:sz w:val="27"/>
          <w:szCs w:val="27"/>
          <w:highlight w:val="none"/>
          <w:lang w:val="en-US" w:eastAsia="zh-CN"/>
        </w:rPr>
      </w:pPr>
      <w:r>
        <w:rPr>
          <w:rFonts w:hint="eastAsia" w:ascii="宋体" w:hAnsi="宋体" w:eastAsia="宋体" w:cs="宋体"/>
          <w:spacing w:val="31"/>
          <w:position w:val="23"/>
          <w:sz w:val="27"/>
          <w:szCs w:val="27"/>
          <w:highlight w:val="none"/>
          <w:lang w:val="en-US" w:eastAsia="zh-CN"/>
        </w:rPr>
        <w:t>5.甲方在紧急情况下如乙方无法满足供货需求时，甲方可自行采购，由乙方进行支付，待甲方与乙方结算时一并结清。</w:t>
      </w:r>
    </w:p>
    <w:p w14:paraId="2CED3BAC">
      <w:pPr>
        <w:keepNext w:val="0"/>
        <w:keepLines w:val="0"/>
        <w:pageBreakBefore w:val="0"/>
        <w:wordWrap/>
        <w:overflowPunct/>
        <w:topLinePunct w:val="0"/>
        <w:bidi w:val="0"/>
        <w:spacing w:line="360" w:lineRule="auto"/>
        <w:ind w:left="0" w:right="0" w:firstLine="546" w:firstLineChars="200"/>
        <w:outlineLvl w:val="1"/>
        <w:rPr>
          <w:rFonts w:ascii="宋体" w:hAnsi="宋体" w:eastAsia="宋体" w:cs="宋体"/>
          <w:sz w:val="27"/>
          <w:szCs w:val="27"/>
          <w:highlight w:val="none"/>
        </w:rPr>
      </w:pPr>
      <w:bookmarkStart w:id="72" w:name="_Toc15830"/>
      <w:bookmarkStart w:id="73" w:name="_Toc31049"/>
      <w:r>
        <w:rPr>
          <w:rFonts w:ascii="宋体" w:hAnsi="宋体" w:eastAsia="宋体" w:cs="宋体"/>
          <w:b/>
          <w:bCs/>
          <w:spacing w:val="1"/>
          <w:sz w:val="27"/>
          <w:szCs w:val="27"/>
          <w:highlight w:val="none"/>
        </w:rPr>
        <w:t>第二条：价格及结算方式</w:t>
      </w:r>
      <w:bookmarkEnd w:id="72"/>
      <w:bookmarkEnd w:id="73"/>
    </w:p>
    <w:p w14:paraId="73A57F15">
      <w:pPr>
        <w:keepNext w:val="0"/>
        <w:keepLines w:val="0"/>
        <w:pageBreakBefore w:val="0"/>
        <w:wordWrap/>
        <w:overflowPunct/>
        <w:topLinePunct w:val="0"/>
        <w:bidi w:val="0"/>
        <w:spacing w:line="360" w:lineRule="auto"/>
        <w:ind w:right="0" w:firstLine="744" w:firstLineChars="300"/>
        <w:rPr>
          <w:rFonts w:ascii="宋体" w:hAnsi="宋体" w:eastAsia="宋体" w:cs="宋体"/>
          <w:sz w:val="27"/>
          <w:szCs w:val="27"/>
          <w:highlight w:val="none"/>
        </w:rPr>
      </w:pPr>
      <w:r>
        <w:rPr>
          <w:rFonts w:ascii="宋体" w:hAnsi="宋体" w:eastAsia="宋体" w:cs="宋体"/>
          <w:spacing w:val="-11"/>
          <w:sz w:val="27"/>
          <w:szCs w:val="27"/>
          <w:highlight w:val="none"/>
        </w:rPr>
        <w:t>1、采购明细表及供应价格：</w:t>
      </w:r>
    </w:p>
    <w:p w14:paraId="3DAC42A0">
      <w:pPr>
        <w:keepNext w:val="0"/>
        <w:keepLines w:val="0"/>
        <w:pageBreakBefore w:val="0"/>
        <w:wordWrap/>
        <w:overflowPunct/>
        <w:topLinePunct w:val="0"/>
        <w:bidi w:val="0"/>
        <w:spacing w:line="360" w:lineRule="auto"/>
        <w:ind w:left="0" w:right="0" w:firstLine="584" w:firstLineChars="200"/>
        <w:rPr>
          <w:rFonts w:ascii="宋体" w:hAnsi="宋体" w:eastAsia="宋体" w:cs="宋体"/>
          <w:spacing w:val="11"/>
          <w:sz w:val="27"/>
          <w:szCs w:val="27"/>
          <w:highlight w:val="none"/>
        </w:rPr>
      </w:pPr>
      <w:r>
        <w:rPr>
          <w:rFonts w:ascii="宋体" w:hAnsi="宋体" w:eastAsia="宋体" w:cs="宋体"/>
          <w:spacing w:val="11"/>
          <w:sz w:val="27"/>
          <w:szCs w:val="27"/>
          <w:highlight w:val="none"/>
        </w:rPr>
        <w:t>预算金额：万元(以实际采购数量结算为准)</w:t>
      </w:r>
    </w:p>
    <w:p w14:paraId="50012CD3">
      <w:pPr>
        <w:keepNext w:val="0"/>
        <w:keepLines w:val="0"/>
        <w:pageBreakBefore w:val="0"/>
        <w:wordWrap/>
        <w:overflowPunct/>
        <w:topLinePunct w:val="0"/>
        <w:bidi w:val="0"/>
        <w:spacing w:line="360" w:lineRule="auto"/>
        <w:ind w:left="0" w:right="0" w:firstLine="584" w:firstLineChars="200"/>
        <w:rPr>
          <w:rFonts w:ascii="宋体" w:hAnsi="宋体" w:eastAsia="宋体" w:cs="宋体"/>
          <w:spacing w:val="11"/>
          <w:sz w:val="27"/>
          <w:szCs w:val="27"/>
          <w:highlight w:val="none"/>
        </w:rPr>
      </w:pPr>
    </w:p>
    <w:tbl>
      <w:tblPr>
        <w:tblStyle w:val="28"/>
        <w:tblW w:w="91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4"/>
        <w:gridCol w:w="3405"/>
        <w:gridCol w:w="1440"/>
        <w:gridCol w:w="1440"/>
        <w:gridCol w:w="1440"/>
      </w:tblGrid>
      <w:tr w14:paraId="3ED11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414" w:type="dxa"/>
            <w:noWrap w:val="0"/>
            <w:vAlign w:val="top"/>
          </w:tcPr>
          <w:p w14:paraId="5120F480">
            <w:pPr>
              <w:spacing w:before="197" w:line="229" w:lineRule="auto"/>
              <w:ind w:left="380"/>
              <w:rPr>
                <w:rFonts w:hint="eastAsia" w:ascii="宋体" w:hAnsi="宋体" w:eastAsia="宋体" w:cs="宋体"/>
                <w:sz w:val="23"/>
                <w:szCs w:val="23"/>
              </w:rPr>
            </w:pPr>
            <w:r>
              <w:rPr>
                <w:rFonts w:hint="eastAsia" w:ascii="宋体" w:hAnsi="宋体" w:eastAsia="宋体" w:cs="宋体"/>
                <w:spacing w:val="-6"/>
                <w:sz w:val="23"/>
                <w:szCs w:val="23"/>
              </w:rPr>
              <w:t>项</w:t>
            </w:r>
            <w:r>
              <w:rPr>
                <w:rFonts w:hint="eastAsia" w:ascii="宋体" w:hAnsi="宋体" w:eastAsia="宋体" w:cs="宋体"/>
                <w:spacing w:val="-5"/>
                <w:sz w:val="23"/>
                <w:szCs w:val="23"/>
              </w:rPr>
              <w:t>目名称</w:t>
            </w:r>
          </w:p>
        </w:tc>
        <w:tc>
          <w:tcPr>
            <w:tcW w:w="3405" w:type="dxa"/>
            <w:noWrap w:val="0"/>
            <w:vAlign w:val="top"/>
          </w:tcPr>
          <w:p w14:paraId="0551F0F0">
            <w:pPr>
              <w:spacing w:before="196" w:line="231" w:lineRule="auto"/>
              <w:ind w:left="1003"/>
              <w:rPr>
                <w:rFonts w:hint="eastAsia" w:ascii="宋体" w:hAnsi="宋体" w:eastAsia="宋体" w:cs="宋体"/>
                <w:sz w:val="23"/>
                <w:szCs w:val="23"/>
              </w:rPr>
            </w:pPr>
            <w:r>
              <w:rPr>
                <w:rFonts w:hint="eastAsia" w:ascii="宋体" w:hAnsi="宋体" w:eastAsia="宋体" w:cs="宋体"/>
                <w:spacing w:val="-6"/>
                <w:sz w:val="23"/>
                <w:szCs w:val="23"/>
              </w:rPr>
              <w:t>产品参数要求</w:t>
            </w:r>
          </w:p>
        </w:tc>
        <w:tc>
          <w:tcPr>
            <w:tcW w:w="1440" w:type="dxa"/>
            <w:noWrap w:val="0"/>
            <w:vAlign w:val="center"/>
          </w:tcPr>
          <w:p w14:paraId="3F629E68">
            <w:pPr>
              <w:spacing w:before="24" w:line="234" w:lineRule="auto"/>
              <w:ind w:left="116"/>
              <w:rPr>
                <w:rFonts w:hint="eastAsia" w:ascii="宋体" w:hAnsi="宋体" w:eastAsia="宋体" w:cs="宋体"/>
                <w:spacing w:val="-7"/>
                <w:sz w:val="23"/>
                <w:szCs w:val="23"/>
              </w:rPr>
            </w:pPr>
            <w:r>
              <w:rPr>
                <w:rFonts w:hint="eastAsia" w:ascii="宋体" w:hAnsi="宋体" w:eastAsia="宋体" w:cs="宋体"/>
                <w:spacing w:val="-7"/>
                <w:sz w:val="23"/>
                <w:szCs w:val="23"/>
                <w:lang w:val="en-US" w:eastAsia="zh-CN"/>
              </w:rPr>
              <w:t>使用量（件）</w:t>
            </w:r>
          </w:p>
        </w:tc>
        <w:tc>
          <w:tcPr>
            <w:tcW w:w="1440" w:type="dxa"/>
            <w:noWrap w:val="0"/>
            <w:vAlign w:val="center"/>
          </w:tcPr>
          <w:p w14:paraId="46ECE6BC">
            <w:pPr>
              <w:spacing w:before="24" w:line="234" w:lineRule="auto"/>
              <w:ind w:left="116"/>
              <w:rPr>
                <w:rFonts w:hint="default" w:ascii="宋体" w:hAnsi="宋体" w:eastAsia="宋体" w:cs="宋体"/>
                <w:spacing w:val="-7"/>
                <w:sz w:val="23"/>
                <w:szCs w:val="23"/>
                <w:lang w:val="en-US" w:eastAsia="zh-CN"/>
              </w:rPr>
            </w:pPr>
            <w:r>
              <w:rPr>
                <w:rFonts w:hint="eastAsia" w:ascii="宋体" w:hAnsi="宋体" w:eastAsia="宋体" w:cs="宋体"/>
                <w:spacing w:val="-7"/>
                <w:sz w:val="23"/>
                <w:szCs w:val="23"/>
                <w:lang w:val="en-US" w:eastAsia="zh-CN"/>
              </w:rPr>
              <w:t>单价（元）</w:t>
            </w:r>
          </w:p>
        </w:tc>
        <w:tc>
          <w:tcPr>
            <w:tcW w:w="1440" w:type="dxa"/>
            <w:noWrap w:val="0"/>
            <w:vAlign w:val="center"/>
          </w:tcPr>
          <w:p w14:paraId="6310DA1A">
            <w:pPr>
              <w:spacing w:before="24" w:line="234" w:lineRule="auto"/>
              <w:ind w:left="116"/>
              <w:rPr>
                <w:rFonts w:hint="default" w:ascii="宋体" w:hAnsi="宋体" w:eastAsia="宋体" w:cs="宋体"/>
                <w:spacing w:val="-7"/>
                <w:sz w:val="23"/>
                <w:szCs w:val="23"/>
                <w:lang w:val="en-US" w:eastAsia="zh-CN"/>
              </w:rPr>
            </w:pPr>
            <w:r>
              <w:rPr>
                <w:rFonts w:hint="eastAsia" w:ascii="宋体" w:hAnsi="宋体" w:eastAsia="宋体" w:cs="宋体"/>
                <w:spacing w:val="-7"/>
                <w:sz w:val="23"/>
                <w:szCs w:val="23"/>
                <w:lang w:val="en-US" w:eastAsia="zh-CN"/>
              </w:rPr>
              <w:t>总价（元）</w:t>
            </w:r>
          </w:p>
        </w:tc>
      </w:tr>
      <w:tr w14:paraId="08082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1414" w:type="dxa"/>
            <w:noWrap w:val="0"/>
            <w:vAlign w:val="center"/>
          </w:tcPr>
          <w:p w14:paraId="499B8558">
            <w:pPr>
              <w:keepNext w:val="0"/>
              <w:keepLines w:val="0"/>
              <w:widowControl/>
              <w:suppressLineNumbers w:val="0"/>
              <w:jc w:val="center"/>
              <w:textAlignment w:val="center"/>
              <w:rPr>
                <w:rFonts w:hint="eastAsia" w:ascii="宋体" w:hAnsi="宋体" w:eastAsia="宋体" w:cs="宋体"/>
                <w:sz w:val="23"/>
                <w:szCs w:val="23"/>
              </w:rPr>
            </w:pPr>
            <w:r>
              <w:rPr>
                <w:rFonts w:hint="eastAsia" w:ascii="宋体" w:hAnsi="宋体" w:eastAsia="宋体" w:cs="宋体"/>
                <w:i w:val="0"/>
                <w:iCs w:val="0"/>
                <w:color w:val="000000"/>
                <w:kern w:val="0"/>
                <w:sz w:val="24"/>
                <w:szCs w:val="24"/>
                <w:u w:val="none"/>
                <w:lang w:val="en-US" w:eastAsia="zh-CN" w:bidi="ar"/>
              </w:rPr>
              <w:t>瓶装水</w:t>
            </w:r>
          </w:p>
        </w:tc>
        <w:tc>
          <w:tcPr>
            <w:tcW w:w="3405" w:type="dxa"/>
            <w:noWrap w:val="0"/>
            <w:vAlign w:val="center"/>
          </w:tcPr>
          <w:p w14:paraId="468EFE8A">
            <w:pPr>
              <w:keepNext w:val="0"/>
              <w:keepLines w:val="0"/>
              <w:widowControl/>
              <w:suppressLineNumbers w:val="0"/>
              <w:jc w:val="left"/>
              <w:textAlignment w:val="center"/>
              <w:rPr>
                <w:rFonts w:hint="eastAsia" w:ascii="宋体" w:hAnsi="宋体" w:eastAsia="宋体" w:cs="宋体"/>
                <w:sz w:val="23"/>
                <w:szCs w:val="23"/>
              </w:rPr>
            </w:pPr>
            <w:r>
              <w:rPr>
                <w:rFonts w:hint="eastAsia" w:ascii="仿宋" w:hAnsi="仿宋" w:eastAsia="仿宋" w:cs="仿宋"/>
                <w:i w:val="0"/>
                <w:iCs w:val="0"/>
                <w:color w:val="000000"/>
                <w:kern w:val="0"/>
                <w:sz w:val="23"/>
                <w:szCs w:val="23"/>
                <w:u w:val="none"/>
                <w:lang w:val="en-US" w:eastAsia="zh-CN" w:bidi="ar"/>
              </w:rPr>
              <w:t>1.食品安全国家标准饮用天然矿泉水 (GB8537-2018) 》国家标准2.规格 600ML/瓶； 3.包装要求：24 瓶/箱，纸箱包装</w:t>
            </w:r>
          </w:p>
        </w:tc>
        <w:tc>
          <w:tcPr>
            <w:tcW w:w="1440" w:type="dxa"/>
            <w:noWrap w:val="0"/>
            <w:vAlign w:val="center"/>
          </w:tcPr>
          <w:p w14:paraId="39EC2E9B">
            <w:pPr>
              <w:keepNext w:val="0"/>
              <w:keepLines w:val="0"/>
              <w:widowControl/>
              <w:suppressLineNumbers w:val="0"/>
              <w:jc w:val="center"/>
              <w:textAlignment w:val="center"/>
              <w:rPr>
                <w:rFonts w:hint="default" w:ascii="宋体" w:hAnsi="宋体" w:eastAsia="宋体" w:cs="宋体"/>
                <w:spacing w:val="-7"/>
                <w:sz w:val="23"/>
                <w:szCs w:val="23"/>
                <w:lang w:val="en-US"/>
              </w:rPr>
            </w:pPr>
            <w:r>
              <w:rPr>
                <w:rFonts w:hint="eastAsia" w:ascii="宋体" w:hAnsi="宋体" w:eastAsia="宋体" w:cs="宋体"/>
                <w:i w:val="0"/>
                <w:iCs w:val="0"/>
                <w:color w:val="000000"/>
                <w:kern w:val="0"/>
                <w:sz w:val="24"/>
                <w:szCs w:val="24"/>
                <w:u w:val="none"/>
                <w:lang w:val="en-US" w:eastAsia="zh-CN" w:bidi="ar"/>
              </w:rPr>
              <w:t>18000</w:t>
            </w:r>
          </w:p>
        </w:tc>
        <w:tc>
          <w:tcPr>
            <w:tcW w:w="1440" w:type="dxa"/>
            <w:noWrap w:val="0"/>
            <w:vAlign w:val="center"/>
          </w:tcPr>
          <w:p w14:paraId="3A5014F5">
            <w:pPr>
              <w:keepNext w:val="0"/>
              <w:keepLines w:val="0"/>
              <w:widowControl/>
              <w:suppressLineNumbers w:val="0"/>
              <w:jc w:val="center"/>
              <w:textAlignment w:val="center"/>
              <w:rPr>
                <w:rFonts w:hint="default" w:ascii="宋体" w:hAnsi="宋体" w:eastAsia="宋体" w:cs="宋体"/>
                <w:spacing w:val="-7"/>
                <w:sz w:val="23"/>
                <w:szCs w:val="23"/>
                <w:lang w:val="en-US" w:eastAsia="zh-CN"/>
              </w:rPr>
            </w:pPr>
          </w:p>
        </w:tc>
        <w:tc>
          <w:tcPr>
            <w:tcW w:w="1440" w:type="dxa"/>
            <w:noWrap w:val="0"/>
            <w:vAlign w:val="center"/>
          </w:tcPr>
          <w:p w14:paraId="137A85B2">
            <w:pPr>
              <w:keepNext w:val="0"/>
              <w:keepLines w:val="0"/>
              <w:widowControl/>
              <w:suppressLineNumbers w:val="0"/>
              <w:jc w:val="center"/>
              <w:textAlignment w:val="center"/>
              <w:rPr>
                <w:rFonts w:hint="default" w:ascii="宋体" w:hAnsi="宋体" w:eastAsia="宋体" w:cs="宋体"/>
                <w:spacing w:val="-7"/>
                <w:sz w:val="23"/>
                <w:szCs w:val="23"/>
                <w:lang w:val="en-US" w:eastAsia="zh-CN"/>
              </w:rPr>
            </w:pPr>
          </w:p>
        </w:tc>
      </w:tr>
      <w:tr w14:paraId="4619C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414" w:type="dxa"/>
            <w:noWrap w:val="0"/>
            <w:vAlign w:val="center"/>
          </w:tcPr>
          <w:p w14:paraId="6B95ACD2">
            <w:pPr>
              <w:keepNext w:val="0"/>
              <w:keepLines w:val="0"/>
              <w:widowControl/>
              <w:suppressLineNumbers w:val="0"/>
              <w:jc w:val="center"/>
              <w:textAlignment w:val="center"/>
              <w:rPr>
                <w:rFonts w:hint="eastAsia" w:ascii="宋体" w:hAnsi="宋体" w:eastAsia="宋体" w:cs="宋体"/>
                <w:sz w:val="23"/>
                <w:szCs w:val="23"/>
              </w:rPr>
            </w:pPr>
            <w:r>
              <w:rPr>
                <w:rFonts w:hint="eastAsia" w:ascii="宋体" w:hAnsi="宋体" w:eastAsia="宋体" w:cs="宋体"/>
                <w:i w:val="0"/>
                <w:iCs w:val="0"/>
                <w:color w:val="000000"/>
                <w:kern w:val="0"/>
                <w:sz w:val="24"/>
                <w:szCs w:val="24"/>
                <w:u w:val="none"/>
                <w:lang w:val="en-US" w:eastAsia="zh-CN" w:bidi="ar"/>
              </w:rPr>
              <w:t>瓶装水</w:t>
            </w:r>
          </w:p>
        </w:tc>
        <w:tc>
          <w:tcPr>
            <w:tcW w:w="3405" w:type="dxa"/>
            <w:noWrap w:val="0"/>
            <w:vAlign w:val="center"/>
          </w:tcPr>
          <w:p w14:paraId="4D26DDD2">
            <w:pPr>
              <w:keepNext w:val="0"/>
              <w:keepLines w:val="0"/>
              <w:widowControl/>
              <w:suppressLineNumbers w:val="0"/>
              <w:jc w:val="left"/>
              <w:textAlignment w:val="center"/>
              <w:rPr>
                <w:rFonts w:hint="eastAsia" w:ascii="宋体" w:hAnsi="宋体" w:eastAsia="宋体" w:cs="宋体"/>
                <w:sz w:val="23"/>
                <w:szCs w:val="23"/>
              </w:rPr>
            </w:pPr>
            <w:r>
              <w:rPr>
                <w:rFonts w:hint="eastAsia" w:ascii="仿宋" w:hAnsi="仿宋" w:eastAsia="仿宋" w:cs="仿宋"/>
                <w:i w:val="0"/>
                <w:iCs w:val="0"/>
                <w:color w:val="000000"/>
                <w:kern w:val="0"/>
                <w:sz w:val="23"/>
                <w:szCs w:val="23"/>
                <w:u w:val="none"/>
                <w:lang w:val="en-US" w:eastAsia="zh-CN" w:bidi="ar"/>
              </w:rPr>
              <w:t>1.食品安全国家标准饮用天然矿泉水 (GB8537-2018) 》国家标准；2. 规格：350mL/瓶；3. 包装要求：24 瓶/箱，纸箱包装</w:t>
            </w:r>
          </w:p>
        </w:tc>
        <w:tc>
          <w:tcPr>
            <w:tcW w:w="1440" w:type="dxa"/>
            <w:noWrap w:val="0"/>
            <w:vAlign w:val="center"/>
          </w:tcPr>
          <w:p w14:paraId="3F45E3F7">
            <w:pPr>
              <w:keepNext w:val="0"/>
              <w:keepLines w:val="0"/>
              <w:widowControl/>
              <w:suppressLineNumbers w:val="0"/>
              <w:ind w:firstLine="480" w:firstLineChars="200"/>
              <w:jc w:val="both"/>
              <w:textAlignment w:val="center"/>
              <w:rPr>
                <w:rFonts w:hint="default" w:ascii="宋体" w:hAnsi="宋体" w:eastAsia="宋体" w:cs="宋体"/>
                <w:spacing w:val="-7"/>
                <w:sz w:val="23"/>
                <w:szCs w:val="23"/>
                <w:lang w:val="en-US"/>
              </w:rPr>
            </w:pPr>
            <w:r>
              <w:rPr>
                <w:rFonts w:hint="eastAsia" w:ascii="宋体" w:hAnsi="宋体" w:eastAsia="宋体" w:cs="宋体"/>
                <w:i w:val="0"/>
                <w:iCs w:val="0"/>
                <w:color w:val="000000"/>
                <w:kern w:val="0"/>
                <w:sz w:val="24"/>
                <w:szCs w:val="24"/>
                <w:u w:val="none"/>
                <w:lang w:val="en-US" w:eastAsia="zh-CN" w:bidi="ar"/>
              </w:rPr>
              <w:t>6800</w:t>
            </w:r>
          </w:p>
        </w:tc>
        <w:tc>
          <w:tcPr>
            <w:tcW w:w="1440" w:type="dxa"/>
            <w:noWrap w:val="0"/>
            <w:vAlign w:val="center"/>
          </w:tcPr>
          <w:p w14:paraId="5BD4BAB0">
            <w:pPr>
              <w:keepNext w:val="0"/>
              <w:keepLines w:val="0"/>
              <w:widowControl/>
              <w:suppressLineNumbers w:val="0"/>
              <w:jc w:val="center"/>
              <w:textAlignment w:val="center"/>
              <w:rPr>
                <w:rFonts w:hint="default" w:ascii="宋体" w:hAnsi="宋体" w:eastAsia="宋体" w:cs="宋体"/>
                <w:spacing w:val="-7"/>
                <w:sz w:val="23"/>
                <w:szCs w:val="23"/>
                <w:lang w:val="en-US" w:eastAsia="zh-CN"/>
              </w:rPr>
            </w:pPr>
          </w:p>
        </w:tc>
        <w:tc>
          <w:tcPr>
            <w:tcW w:w="1440" w:type="dxa"/>
            <w:noWrap w:val="0"/>
            <w:vAlign w:val="center"/>
          </w:tcPr>
          <w:p w14:paraId="6E0EDD6C">
            <w:pPr>
              <w:keepNext w:val="0"/>
              <w:keepLines w:val="0"/>
              <w:widowControl/>
              <w:suppressLineNumbers w:val="0"/>
              <w:jc w:val="center"/>
              <w:textAlignment w:val="center"/>
              <w:rPr>
                <w:rFonts w:hint="default" w:ascii="宋体" w:hAnsi="宋体" w:eastAsia="宋体" w:cs="宋体"/>
                <w:spacing w:val="-7"/>
                <w:sz w:val="23"/>
                <w:szCs w:val="23"/>
                <w:lang w:val="en-US" w:eastAsia="zh-CN"/>
              </w:rPr>
            </w:pPr>
          </w:p>
        </w:tc>
      </w:tr>
      <w:tr w14:paraId="1D76A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1414" w:type="dxa"/>
            <w:noWrap w:val="0"/>
            <w:vAlign w:val="center"/>
          </w:tcPr>
          <w:p w14:paraId="0CECB5E1">
            <w:pPr>
              <w:keepNext w:val="0"/>
              <w:keepLines w:val="0"/>
              <w:widowControl/>
              <w:suppressLineNumbers w:val="0"/>
              <w:jc w:val="center"/>
              <w:textAlignment w:val="center"/>
              <w:rPr>
                <w:rFonts w:hint="eastAsia" w:ascii="宋体" w:hAnsi="宋体" w:eastAsia="宋体" w:cs="宋体"/>
                <w:sz w:val="23"/>
                <w:szCs w:val="23"/>
              </w:rPr>
            </w:pPr>
            <w:r>
              <w:rPr>
                <w:rFonts w:hint="eastAsia" w:ascii="宋体" w:hAnsi="宋体" w:eastAsia="宋体" w:cs="宋体"/>
                <w:i w:val="0"/>
                <w:iCs w:val="0"/>
                <w:color w:val="000000"/>
                <w:kern w:val="0"/>
                <w:sz w:val="24"/>
                <w:szCs w:val="24"/>
                <w:u w:val="none"/>
                <w:lang w:val="en-US" w:eastAsia="zh-CN" w:bidi="ar"/>
              </w:rPr>
              <w:t>桶装矿泉水(3L)</w:t>
            </w:r>
          </w:p>
        </w:tc>
        <w:tc>
          <w:tcPr>
            <w:tcW w:w="3405" w:type="dxa"/>
            <w:noWrap w:val="0"/>
            <w:vAlign w:val="center"/>
          </w:tcPr>
          <w:p w14:paraId="62F90B63">
            <w:pPr>
              <w:keepNext w:val="0"/>
              <w:keepLines w:val="0"/>
              <w:widowControl/>
              <w:suppressLineNumbers w:val="0"/>
              <w:jc w:val="left"/>
              <w:textAlignment w:val="center"/>
              <w:rPr>
                <w:rFonts w:hint="eastAsia" w:ascii="宋体" w:hAnsi="宋体" w:eastAsia="宋体" w:cs="宋体"/>
                <w:sz w:val="23"/>
                <w:szCs w:val="23"/>
              </w:rPr>
            </w:pPr>
            <w:r>
              <w:rPr>
                <w:rFonts w:hint="eastAsia" w:ascii="仿宋" w:hAnsi="仿宋" w:eastAsia="仿宋" w:cs="仿宋"/>
                <w:i w:val="0"/>
                <w:iCs w:val="0"/>
                <w:color w:val="000000"/>
                <w:kern w:val="0"/>
                <w:sz w:val="23"/>
                <w:szCs w:val="23"/>
                <w:u w:val="none"/>
                <w:lang w:val="en-US" w:eastAsia="zh-CN" w:bidi="ar"/>
              </w:rPr>
              <w:t>1.食品安全国家标准饮用天然矿泉水 (GB8537-2018) 》国家标准2.规格：3L*6/箱</w:t>
            </w:r>
          </w:p>
        </w:tc>
        <w:tc>
          <w:tcPr>
            <w:tcW w:w="1440" w:type="dxa"/>
            <w:noWrap w:val="0"/>
            <w:vAlign w:val="center"/>
          </w:tcPr>
          <w:p w14:paraId="28C6C20B">
            <w:pPr>
              <w:keepNext w:val="0"/>
              <w:keepLines w:val="0"/>
              <w:widowControl/>
              <w:suppressLineNumbers w:val="0"/>
              <w:ind w:firstLine="460" w:firstLineChars="200"/>
              <w:jc w:val="both"/>
              <w:textAlignment w:val="center"/>
              <w:rPr>
                <w:rFonts w:hint="default" w:ascii="宋体" w:hAnsi="宋体" w:eastAsia="宋体" w:cs="宋体"/>
                <w:spacing w:val="-7"/>
                <w:sz w:val="23"/>
                <w:szCs w:val="23"/>
                <w:lang w:val="en-US"/>
              </w:rPr>
            </w:pPr>
            <w:r>
              <w:rPr>
                <w:rFonts w:hint="eastAsia" w:ascii="宋体" w:hAnsi="宋体" w:eastAsia="宋体" w:cs="宋体"/>
                <w:i w:val="0"/>
                <w:iCs w:val="0"/>
                <w:color w:val="000000"/>
                <w:kern w:val="0"/>
                <w:sz w:val="23"/>
                <w:szCs w:val="23"/>
                <w:u w:val="none"/>
                <w:lang w:val="en-US" w:eastAsia="zh-CN" w:bidi="ar"/>
              </w:rPr>
              <w:t>300</w:t>
            </w:r>
          </w:p>
        </w:tc>
        <w:tc>
          <w:tcPr>
            <w:tcW w:w="1440" w:type="dxa"/>
            <w:noWrap w:val="0"/>
            <w:vAlign w:val="center"/>
          </w:tcPr>
          <w:p w14:paraId="660D3959">
            <w:pPr>
              <w:keepNext w:val="0"/>
              <w:keepLines w:val="0"/>
              <w:widowControl/>
              <w:suppressLineNumbers w:val="0"/>
              <w:jc w:val="center"/>
              <w:textAlignment w:val="center"/>
              <w:rPr>
                <w:rFonts w:hint="default" w:ascii="宋体" w:hAnsi="宋体" w:eastAsia="宋体" w:cs="宋体"/>
                <w:spacing w:val="-7"/>
                <w:sz w:val="23"/>
                <w:szCs w:val="23"/>
                <w:lang w:val="en-US" w:eastAsia="zh-CN"/>
              </w:rPr>
            </w:pPr>
          </w:p>
        </w:tc>
        <w:tc>
          <w:tcPr>
            <w:tcW w:w="1440" w:type="dxa"/>
            <w:noWrap w:val="0"/>
            <w:vAlign w:val="center"/>
          </w:tcPr>
          <w:p w14:paraId="4E4A76B2">
            <w:pPr>
              <w:keepNext w:val="0"/>
              <w:keepLines w:val="0"/>
              <w:widowControl/>
              <w:suppressLineNumbers w:val="0"/>
              <w:jc w:val="center"/>
              <w:textAlignment w:val="center"/>
              <w:rPr>
                <w:rFonts w:hint="default" w:ascii="宋体" w:hAnsi="宋体" w:eastAsia="宋体" w:cs="宋体"/>
                <w:spacing w:val="-7"/>
                <w:sz w:val="23"/>
                <w:szCs w:val="23"/>
                <w:lang w:val="en-US" w:eastAsia="zh-CN"/>
              </w:rPr>
            </w:pPr>
          </w:p>
        </w:tc>
      </w:tr>
      <w:tr w14:paraId="20E58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1414" w:type="dxa"/>
            <w:noWrap w:val="0"/>
            <w:vAlign w:val="center"/>
          </w:tcPr>
          <w:p w14:paraId="5D347C44">
            <w:pPr>
              <w:keepNext w:val="0"/>
              <w:keepLines w:val="0"/>
              <w:widowControl/>
              <w:suppressLineNumbers w:val="0"/>
              <w:jc w:val="center"/>
              <w:textAlignment w:val="center"/>
              <w:rPr>
                <w:rFonts w:hint="eastAsia" w:ascii="宋体" w:hAnsi="宋体" w:eastAsia="宋体" w:cs="宋体"/>
                <w:spacing w:val="31"/>
                <w:sz w:val="23"/>
                <w:szCs w:val="23"/>
              </w:rPr>
            </w:pPr>
            <w:r>
              <w:rPr>
                <w:rFonts w:hint="eastAsia" w:ascii="宋体" w:hAnsi="宋体" w:eastAsia="宋体" w:cs="宋体"/>
                <w:i w:val="0"/>
                <w:iCs w:val="0"/>
                <w:color w:val="000000"/>
                <w:kern w:val="0"/>
                <w:sz w:val="24"/>
                <w:szCs w:val="24"/>
                <w:u w:val="none"/>
                <w:lang w:val="en-US" w:eastAsia="zh-CN" w:bidi="ar"/>
              </w:rPr>
              <w:t>桶装矿泉水(5L)</w:t>
            </w:r>
          </w:p>
        </w:tc>
        <w:tc>
          <w:tcPr>
            <w:tcW w:w="3405" w:type="dxa"/>
            <w:noWrap w:val="0"/>
            <w:vAlign w:val="center"/>
          </w:tcPr>
          <w:p w14:paraId="38F530E9">
            <w:pPr>
              <w:keepNext w:val="0"/>
              <w:keepLines w:val="0"/>
              <w:widowControl/>
              <w:suppressLineNumbers w:val="0"/>
              <w:jc w:val="left"/>
              <w:textAlignment w:val="center"/>
              <w:rPr>
                <w:rFonts w:hint="eastAsia" w:ascii="宋体" w:hAnsi="宋体" w:eastAsia="宋体" w:cs="宋体"/>
                <w:spacing w:val="-8"/>
                <w:sz w:val="23"/>
                <w:szCs w:val="23"/>
              </w:rPr>
            </w:pPr>
            <w:r>
              <w:rPr>
                <w:rFonts w:hint="eastAsia" w:ascii="仿宋" w:hAnsi="仿宋" w:eastAsia="仿宋" w:cs="仿宋"/>
                <w:i w:val="0"/>
                <w:iCs w:val="0"/>
                <w:color w:val="000000"/>
                <w:kern w:val="0"/>
                <w:sz w:val="23"/>
                <w:szCs w:val="23"/>
                <w:u w:val="none"/>
                <w:lang w:val="en-US" w:eastAsia="zh-CN" w:bidi="ar"/>
              </w:rPr>
              <w:t>1.食品安全国家标准饮用天然矿泉水 (GB8537-2018) 》国家标准2.规格：5L*4/箱</w:t>
            </w:r>
          </w:p>
        </w:tc>
        <w:tc>
          <w:tcPr>
            <w:tcW w:w="1440" w:type="dxa"/>
            <w:noWrap w:val="0"/>
            <w:vAlign w:val="center"/>
          </w:tcPr>
          <w:p w14:paraId="266CB9B5">
            <w:pPr>
              <w:keepNext w:val="0"/>
              <w:keepLines w:val="0"/>
              <w:widowControl/>
              <w:suppressLineNumbers w:val="0"/>
              <w:ind w:firstLine="460" w:firstLineChars="200"/>
              <w:jc w:val="both"/>
              <w:textAlignment w:val="center"/>
              <w:rPr>
                <w:rFonts w:hint="default" w:ascii="宋体" w:hAnsi="宋体" w:eastAsia="宋体" w:cs="宋体"/>
                <w:spacing w:val="-7"/>
                <w:sz w:val="23"/>
                <w:szCs w:val="23"/>
                <w:lang w:val="en-US"/>
              </w:rPr>
            </w:pPr>
            <w:r>
              <w:rPr>
                <w:rFonts w:hint="eastAsia" w:ascii="宋体" w:hAnsi="宋体" w:eastAsia="宋体" w:cs="宋体"/>
                <w:i w:val="0"/>
                <w:iCs w:val="0"/>
                <w:color w:val="000000"/>
                <w:kern w:val="0"/>
                <w:sz w:val="23"/>
                <w:szCs w:val="23"/>
                <w:u w:val="none"/>
                <w:lang w:val="en-US" w:eastAsia="zh-CN" w:bidi="ar"/>
              </w:rPr>
              <w:t>200</w:t>
            </w:r>
          </w:p>
        </w:tc>
        <w:tc>
          <w:tcPr>
            <w:tcW w:w="1440" w:type="dxa"/>
            <w:noWrap w:val="0"/>
            <w:vAlign w:val="center"/>
          </w:tcPr>
          <w:p w14:paraId="795BC5DB">
            <w:pPr>
              <w:keepNext w:val="0"/>
              <w:keepLines w:val="0"/>
              <w:widowControl/>
              <w:suppressLineNumbers w:val="0"/>
              <w:jc w:val="center"/>
              <w:textAlignment w:val="center"/>
              <w:rPr>
                <w:rFonts w:hint="default" w:ascii="宋体" w:hAnsi="宋体" w:eastAsia="宋体" w:cs="宋体"/>
                <w:spacing w:val="-7"/>
                <w:sz w:val="23"/>
                <w:szCs w:val="23"/>
                <w:lang w:val="en-US" w:eastAsia="zh-CN"/>
              </w:rPr>
            </w:pPr>
          </w:p>
        </w:tc>
        <w:tc>
          <w:tcPr>
            <w:tcW w:w="1440" w:type="dxa"/>
            <w:noWrap w:val="0"/>
            <w:vAlign w:val="center"/>
          </w:tcPr>
          <w:p w14:paraId="6497C7B6">
            <w:pPr>
              <w:keepNext w:val="0"/>
              <w:keepLines w:val="0"/>
              <w:widowControl/>
              <w:suppressLineNumbers w:val="0"/>
              <w:jc w:val="center"/>
              <w:textAlignment w:val="center"/>
              <w:rPr>
                <w:rFonts w:hint="default" w:ascii="宋体" w:hAnsi="宋体" w:eastAsia="宋体" w:cs="宋体"/>
                <w:spacing w:val="-7"/>
                <w:sz w:val="23"/>
                <w:szCs w:val="23"/>
                <w:lang w:val="en-US" w:eastAsia="zh-CN"/>
              </w:rPr>
            </w:pPr>
          </w:p>
        </w:tc>
      </w:tr>
      <w:tr w14:paraId="2440C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1414" w:type="dxa"/>
            <w:noWrap w:val="0"/>
            <w:vAlign w:val="center"/>
          </w:tcPr>
          <w:p w14:paraId="3C75E8DE">
            <w:pPr>
              <w:keepNext w:val="0"/>
              <w:keepLines w:val="0"/>
              <w:widowControl/>
              <w:suppressLineNumbers w:val="0"/>
              <w:jc w:val="center"/>
              <w:textAlignment w:val="center"/>
              <w:rPr>
                <w:rFonts w:hint="eastAsia" w:ascii="宋体" w:hAnsi="宋体" w:eastAsia="宋体" w:cs="宋体"/>
                <w:spacing w:val="31"/>
                <w:sz w:val="23"/>
                <w:szCs w:val="23"/>
              </w:rPr>
            </w:pPr>
            <w:r>
              <w:rPr>
                <w:rFonts w:hint="eastAsia" w:ascii="宋体" w:hAnsi="宋体" w:eastAsia="宋体" w:cs="宋体"/>
                <w:i w:val="0"/>
                <w:iCs w:val="0"/>
                <w:color w:val="000000"/>
                <w:kern w:val="0"/>
                <w:sz w:val="24"/>
                <w:szCs w:val="24"/>
                <w:u w:val="none"/>
                <w:lang w:val="en-US" w:eastAsia="zh-CN" w:bidi="ar"/>
              </w:rPr>
              <w:t>桶装矿泉水(12L)</w:t>
            </w:r>
          </w:p>
        </w:tc>
        <w:tc>
          <w:tcPr>
            <w:tcW w:w="3405" w:type="dxa"/>
            <w:noWrap w:val="0"/>
            <w:vAlign w:val="center"/>
          </w:tcPr>
          <w:p w14:paraId="72C8B0FB">
            <w:pPr>
              <w:keepNext w:val="0"/>
              <w:keepLines w:val="0"/>
              <w:widowControl/>
              <w:suppressLineNumbers w:val="0"/>
              <w:jc w:val="left"/>
              <w:textAlignment w:val="center"/>
              <w:rPr>
                <w:rFonts w:hint="eastAsia" w:ascii="宋体" w:hAnsi="宋体" w:eastAsia="宋体" w:cs="宋体"/>
                <w:spacing w:val="-8"/>
                <w:sz w:val="23"/>
                <w:szCs w:val="23"/>
              </w:rPr>
            </w:pPr>
            <w:r>
              <w:rPr>
                <w:rFonts w:hint="eastAsia" w:ascii="仿宋" w:hAnsi="仿宋" w:eastAsia="仿宋" w:cs="仿宋"/>
                <w:i w:val="0"/>
                <w:iCs w:val="0"/>
                <w:color w:val="000000"/>
                <w:kern w:val="0"/>
                <w:sz w:val="23"/>
                <w:szCs w:val="23"/>
                <w:u w:val="none"/>
                <w:lang w:val="en-US" w:eastAsia="zh-CN" w:bidi="ar"/>
              </w:rPr>
              <w:t>1.食品安全国家标准饮用天然矿泉水 (GB8537-2018) 》国家标准2.规格：12L/桶</w:t>
            </w:r>
          </w:p>
        </w:tc>
        <w:tc>
          <w:tcPr>
            <w:tcW w:w="1440" w:type="dxa"/>
            <w:noWrap w:val="0"/>
            <w:vAlign w:val="center"/>
          </w:tcPr>
          <w:p w14:paraId="58B754AE">
            <w:pPr>
              <w:keepNext w:val="0"/>
              <w:keepLines w:val="0"/>
              <w:widowControl/>
              <w:suppressLineNumbers w:val="0"/>
              <w:ind w:firstLine="460" w:firstLineChars="200"/>
              <w:jc w:val="both"/>
              <w:textAlignment w:val="center"/>
              <w:rPr>
                <w:rFonts w:hint="default" w:ascii="宋体" w:hAnsi="宋体" w:eastAsia="宋体" w:cs="宋体"/>
                <w:spacing w:val="-7"/>
                <w:sz w:val="23"/>
                <w:szCs w:val="23"/>
                <w:lang w:val="en-US"/>
              </w:rPr>
            </w:pPr>
            <w:r>
              <w:rPr>
                <w:rFonts w:hint="eastAsia" w:ascii="宋体" w:hAnsi="宋体" w:eastAsia="宋体" w:cs="宋体"/>
                <w:i w:val="0"/>
                <w:iCs w:val="0"/>
                <w:color w:val="000000"/>
                <w:kern w:val="0"/>
                <w:sz w:val="23"/>
                <w:szCs w:val="23"/>
                <w:u w:val="none"/>
                <w:lang w:val="en-US" w:eastAsia="zh-CN" w:bidi="ar"/>
              </w:rPr>
              <w:t>200</w:t>
            </w:r>
          </w:p>
        </w:tc>
        <w:tc>
          <w:tcPr>
            <w:tcW w:w="1440" w:type="dxa"/>
            <w:noWrap w:val="0"/>
            <w:vAlign w:val="center"/>
          </w:tcPr>
          <w:p w14:paraId="340FC650">
            <w:pPr>
              <w:keepNext w:val="0"/>
              <w:keepLines w:val="0"/>
              <w:widowControl/>
              <w:suppressLineNumbers w:val="0"/>
              <w:jc w:val="center"/>
              <w:textAlignment w:val="center"/>
              <w:rPr>
                <w:rFonts w:hint="default" w:ascii="宋体" w:hAnsi="宋体" w:eastAsia="宋体" w:cs="宋体"/>
                <w:spacing w:val="-7"/>
                <w:sz w:val="23"/>
                <w:szCs w:val="23"/>
                <w:lang w:val="en-US" w:eastAsia="zh-CN"/>
              </w:rPr>
            </w:pPr>
          </w:p>
        </w:tc>
        <w:tc>
          <w:tcPr>
            <w:tcW w:w="1440" w:type="dxa"/>
            <w:noWrap w:val="0"/>
            <w:vAlign w:val="center"/>
          </w:tcPr>
          <w:p w14:paraId="567D9264">
            <w:pPr>
              <w:keepNext w:val="0"/>
              <w:keepLines w:val="0"/>
              <w:widowControl/>
              <w:suppressLineNumbers w:val="0"/>
              <w:jc w:val="center"/>
              <w:textAlignment w:val="center"/>
              <w:rPr>
                <w:rFonts w:hint="default" w:ascii="宋体" w:hAnsi="宋体" w:eastAsia="宋体" w:cs="宋体"/>
                <w:spacing w:val="-7"/>
                <w:sz w:val="23"/>
                <w:szCs w:val="23"/>
                <w:lang w:val="en-US" w:eastAsia="zh-CN"/>
              </w:rPr>
            </w:pPr>
          </w:p>
        </w:tc>
      </w:tr>
      <w:tr w14:paraId="64A82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7699" w:type="dxa"/>
            <w:gridSpan w:val="4"/>
            <w:noWrap w:val="0"/>
            <w:vAlign w:val="top"/>
          </w:tcPr>
          <w:p w14:paraId="54D85E6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1440" w:type="dxa"/>
            <w:noWrap w:val="0"/>
            <w:vAlign w:val="center"/>
          </w:tcPr>
          <w:p w14:paraId="1659E6A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bl>
    <w:p w14:paraId="3D9C7FCF">
      <w:pPr>
        <w:keepNext w:val="0"/>
        <w:keepLines w:val="0"/>
        <w:pageBreakBefore w:val="0"/>
        <w:wordWrap/>
        <w:overflowPunct/>
        <w:topLinePunct w:val="0"/>
        <w:bidi w:val="0"/>
        <w:spacing w:line="360" w:lineRule="auto"/>
        <w:ind w:right="0"/>
        <w:rPr>
          <w:highlight w:val="none"/>
        </w:rPr>
      </w:pPr>
    </w:p>
    <w:p w14:paraId="68144B4A">
      <w:pPr>
        <w:keepNext w:val="0"/>
        <w:keepLines w:val="0"/>
        <w:pageBreakBefore w:val="0"/>
        <w:wordWrap/>
        <w:overflowPunct/>
        <w:topLinePunct w:val="0"/>
        <w:bidi w:val="0"/>
        <w:spacing w:line="360" w:lineRule="auto"/>
        <w:ind w:left="0" w:right="0" w:firstLine="540" w:firstLineChars="200"/>
        <w:rPr>
          <w:rFonts w:ascii="宋体" w:hAnsi="宋体" w:eastAsia="宋体" w:cs="宋体"/>
          <w:sz w:val="27"/>
          <w:szCs w:val="27"/>
          <w:highlight w:val="none"/>
        </w:rPr>
      </w:pPr>
      <w:r>
        <w:rPr>
          <w:rFonts w:ascii="宋体" w:hAnsi="宋体" w:eastAsia="宋体" w:cs="宋体"/>
          <w:sz w:val="27"/>
          <w:szCs w:val="27"/>
          <w:highlight w:val="none"/>
        </w:rPr>
        <w:t>2、本合同以人民币计价并付款。</w:t>
      </w:r>
    </w:p>
    <w:p w14:paraId="1D676417">
      <w:pPr>
        <w:keepNext w:val="0"/>
        <w:keepLines w:val="0"/>
        <w:pageBreakBefore w:val="0"/>
        <w:wordWrap/>
        <w:overflowPunct/>
        <w:topLinePunct w:val="0"/>
        <w:bidi w:val="0"/>
        <w:spacing w:line="360" w:lineRule="auto"/>
        <w:ind w:left="0" w:right="0" w:firstLine="568" w:firstLineChars="200"/>
        <w:rPr>
          <w:highlight w:val="none"/>
        </w:rPr>
      </w:pPr>
      <w:r>
        <w:rPr>
          <w:rFonts w:ascii="宋体" w:hAnsi="宋体" w:eastAsia="宋体" w:cs="宋体"/>
          <w:spacing w:val="7"/>
          <w:sz w:val="27"/>
          <w:szCs w:val="27"/>
          <w:highlight w:val="none"/>
        </w:rPr>
        <w:t>3、</w:t>
      </w:r>
      <w:r>
        <w:rPr>
          <w:rFonts w:ascii="宋体" w:hAnsi="宋体" w:eastAsia="宋体" w:cs="宋体"/>
          <w:spacing w:val="-42"/>
          <w:sz w:val="27"/>
          <w:szCs w:val="27"/>
          <w:highlight w:val="none"/>
        </w:rPr>
        <w:t xml:space="preserve"> </w:t>
      </w:r>
      <w:r>
        <w:rPr>
          <w:rFonts w:ascii="宋体" w:hAnsi="宋体" w:eastAsia="宋体" w:cs="宋体"/>
          <w:spacing w:val="7"/>
          <w:sz w:val="27"/>
          <w:szCs w:val="27"/>
          <w:highlight w:val="none"/>
        </w:rPr>
        <w:t>乙方所提供商品价格以投标报价计算，不以某个品牌(品种)价格波</w:t>
      </w:r>
    </w:p>
    <w:p w14:paraId="3730629F">
      <w:pPr>
        <w:keepNext w:val="0"/>
        <w:keepLines w:val="0"/>
        <w:pageBreakBefore w:val="0"/>
        <w:wordWrap/>
        <w:overflowPunct/>
        <w:topLinePunct w:val="0"/>
        <w:bidi w:val="0"/>
        <w:spacing w:line="360" w:lineRule="auto"/>
        <w:ind w:right="0"/>
        <w:rPr>
          <w:rFonts w:ascii="宋体" w:hAnsi="宋体" w:eastAsia="宋体" w:cs="宋体"/>
          <w:sz w:val="29"/>
          <w:szCs w:val="29"/>
          <w:highlight w:val="none"/>
        </w:rPr>
      </w:pPr>
      <w:r>
        <w:rPr>
          <w:rFonts w:ascii="宋体" w:hAnsi="宋体" w:eastAsia="宋体" w:cs="宋体"/>
          <w:spacing w:val="-17"/>
          <w:sz w:val="29"/>
          <w:szCs w:val="29"/>
          <w:highlight w:val="none"/>
        </w:rPr>
        <w:t>动为依据。</w:t>
      </w:r>
    </w:p>
    <w:p w14:paraId="7EB881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ascii="宋体" w:hAnsi="宋体" w:eastAsia="宋体" w:cs="宋体"/>
          <w:sz w:val="29"/>
          <w:szCs w:val="29"/>
          <w:highlight w:val="none"/>
        </w:rPr>
      </w:pPr>
      <w:r>
        <w:rPr>
          <w:rFonts w:ascii="宋体" w:hAnsi="宋体" w:eastAsia="宋体" w:cs="宋体"/>
          <w:spacing w:val="-20"/>
          <w:sz w:val="29"/>
          <w:szCs w:val="29"/>
          <w:highlight w:val="none"/>
        </w:rPr>
        <w:t>4、乙方送货带好售货清单，清单内所列产品名称、数量、规格要清晰</w:t>
      </w:r>
      <w:r>
        <w:rPr>
          <w:rFonts w:ascii="宋体" w:hAnsi="宋体" w:eastAsia="宋体" w:cs="宋体"/>
          <w:spacing w:val="-21"/>
          <w:sz w:val="29"/>
          <w:szCs w:val="29"/>
          <w:highlight w:val="none"/>
        </w:rPr>
        <w:t>、</w:t>
      </w:r>
      <w:r>
        <w:rPr>
          <w:rFonts w:ascii="宋体" w:hAnsi="宋体" w:eastAsia="宋体" w:cs="宋体"/>
          <w:sz w:val="29"/>
          <w:szCs w:val="29"/>
          <w:highlight w:val="none"/>
        </w:rPr>
        <w:t xml:space="preserve"> </w:t>
      </w:r>
      <w:r>
        <w:rPr>
          <w:rFonts w:ascii="宋体" w:hAnsi="宋体" w:eastAsia="宋体" w:cs="宋体"/>
          <w:spacing w:val="-16"/>
          <w:sz w:val="29"/>
          <w:szCs w:val="29"/>
          <w:highlight w:val="none"/>
        </w:rPr>
        <w:t>明了，字迹要求乙方机打或书写清晰正楷，验收人员核对清单与实物一致，</w:t>
      </w:r>
      <w:r>
        <w:rPr>
          <w:rFonts w:ascii="宋体" w:hAnsi="宋体" w:eastAsia="宋体" w:cs="宋体"/>
          <w:spacing w:val="-17"/>
          <w:sz w:val="29"/>
          <w:szCs w:val="29"/>
          <w:highlight w:val="none"/>
        </w:rPr>
        <w:t>签字生效。</w:t>
      </w:r>
    </w:p>
    <w:p w14:paraId="06AA476E">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0" w:right="0" w:firstLine="524" w:firstLineChars="200"/>
        <w:textAlignment w:val="baseline"/>
        <w:rPr>
          <w:rFonts w:ascii="宋体" w:hAnsi="宋体" w:eastAsia="宋体" w:cs="宋体"/>
          <w:sz w:val="29"/>
          <w:szCs w:val="29"/>
          <w:highlight w:val="none"/>
        </w:rPr>
      </w:pPr>
      <w:r>
        <w:rPr>
          <w:rFonts w:ascii="宋体" w:hAnsi="宋体" w:eastAsia="宋体" w:cs="宋体"/>
          <w:spacing w:val="-14"/>
          <w:sz w:val="29"/>
          <w:szCs w:val="29"/>
          <w:highlight w:val="none"/>
        </w:rPr>
        <w:t>正常情况下甲方与乙方每</w:t>
      </w:r>
      <w:r>
        <w:rPr>
          <w:rFonts w:hint="eastAsia" w:ascii="宋体" w:hAnsi="宋体" w:eastAsia="宋体" w:cs="宋体"/>
          <w:spacing w:val="-14"/>
          <w:sz w:val="29"/>
          <w:szCs w:val="29"/>
          <w:highlight w:val="none"/>
          <w:lang w:val="en-US" w:eastAsia="zh-CN"/>
        </w:rPr>
        <w:t>季度</w:t>
      </w:r>
      <w:r>
        <w:rPr>
          <w:rFonts w:ascii="宋体" w:hAnsi="宋体" w:eastAsia="宋体" w:cs="宋体"/>
          <w:spacing w:val="-14"/>
          <w:sz w:val="29"/>
          <w:szCs w:val="29"/>
          <w:highlight w:val="none"/>
        </w:rPr>
        <w:t>结算一次货款，对账日期</w:t>
      </w:r>
      <w:r>
        <w:rPr>
          <w:rFonts w:hint="eastAsia" w:ascii="宋体" w:hAnsi="宋体" w:eastAsia="宋体" w:cs="宋体"/>
          <w:spacing w:val="-14"/>
          <w:sz w:val="29"/>
          <w:szCs w:val="29"/>
          <w:highlight w:val="none"/>
          <w:lang w:val="en-US" w:eastAsia="zh-CN"/>
        </w:rPr>
        <w:t>为下一季度第一个月的</w:t>
      </w:r>
      <w:r>
        <w:rPr>
          <w:rFonts w:ascii="宋体" w:hAnsi="宋体" w:eastAsia="宋体" w:cs="宋体"/>
          <w:spacing w:val="-14"/>
          <w:sz w:val="29"/>
          <w:szCs w:val="29"/>
          <w:highlight w:val="none"/>
        </w:rPr>
        <w:t>1-5日，对</w:t>
      </w:r>
      <w:r>
        <w:rPr>
          <w:rFonts w:ascii="宋体" w:hAnsi="宋体" w:eastAsia="宋体" w:cs="宋体"/>
          <w:spacing w:val="-15"/>
          <w:sz w:val="29"/>
          <w:szCs w:val="29"/>
          <w:highlight w:val="none"/>
        </w:rPr>
        <w:t>账单据是经甲方验收签字的乙方送货单，结账日期</w:t>
      </w:r>
      <w:r>
        <w:rPr>
          <w:rFonts w:hint="eastAsia" w:ascii="宋体" w:hAnsi="宋体" w:eastAsia="宋体" w:cs="宋体"/>
          <w:spacing w:val="-15"/>
          <w:sz w:val="29"/>
          <w:szCs w:val="29"/>
          <w:highlight w:val="none"/>
          <w:lang w:val="en-US" w:eastAsia="zh-CN"/>
        </w:rPr>
        <w:t>为对账月</w:t>
      </w:r>
      <w:r>
        <w:rPr>
          <w:rFonts w:ascii="宋体" w:hAnsi="宋体" w:eastAsia="宋体" w:cs="宋体"/>
          <w:spacing w:val="-16"/>
          <w:sz w:val="29"/>
          <w:szCs w:val="29"/>
          <w:highlight w:val="none"/>
        </w:rPr>
        <w:t>10-15日，乙方</w:t>
      </w:r>
      <w:r>
        <w:rPr>
          <w:rFonts w:hint="eastAsia" w:ascii="宋体" w:hAnsi="宋体" w:eastAsia="宋体" w:cs="宋体"/>
          <w:spacing w:val="-16"/>
          <w:sz w:val="29"/>
          <w:szCs w:val="29"/>
          <w:highlight w:val="none"/>
          <w:lang w:val="en-US" w:eastAsia="zh-CN"/>
        </w:rPr>
        <w:t>在对账</w:t>
      </w:r>
      <w:r>
        <w:rPr>
          <w:rFonts w:ascii="宋体" w:hAnsi="宋体" w:eastAsia="宋体" w:cs="宋体"/>
          <w:spacing w:val="-16"/>
          <w:sz w:val="29"/>
          <w:szCs w:val="29"/>
          <w:highlight w:val="none"/>
        </w:rPr>
        <w:t>月5日之前将填制完整的采购结算凭证(包括包含机打正规</w:t>
      </w:r>
      <w:r>
        <w:rPr>
          <w:rFonts w:hint="eastAsia" w:ascii="宋体" w:hAnsi="宋体" w:eastAsia="宋体" w:cs="宋体"/>
          <w:spacing w:val="-16"/>
          <w:sz w:val="29"/>
          <w:szCs w:val="29"/>
          <w:highlight w:val="none"/>
          <w:lang w:val="en-US" w:eastAsia="zh-CN"/>
        </w:rPr>
        <w:t>增值税专用</w:t>
      </w:r>
      <w:r>
        <w:rPr>
          <w:rFonts w:ascii="宋体" w:hAnsi="宋体" w:eastAsia="宋体" w:cs="宋体"/>
          <w:spacing w:val="-16"/>
          <w:sz w:val="29"/>
          <w:szCs w:val="29"/>
          <w:highlight w:val="none"/>
        </w:rPr>
        <w:t>发票交于甲方采购部</w:t>
      </w:r>
      <w:r>
        <w:rPr>
          <w:rFonts w:hint="eastAsia" w:ascii="宋体" w:hAnsi="宋体" w:eastAsia="宋体" w:cs="宋体"/>
          <w:spacing w:val="-16"/>
          <w:sz w:val="29"/>
          <w:szCs w:val="29"/>
          <w:highlight w:val="none"/>
          <w:lang w:val="en-US" w:eastAsia="zh-CN"/>
        </w:rPr>
        <w:t>门，甲方财务部门在核实计算凭证和付款披肩后，以转账形式支付。非正常情况下（遇节假日、疫情等特殊情况）待甲方复工后结算。</w:t>
      </w:r>
    </w:p>
    <w:p w14:paraId="415968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ascii="宋体" w:hAnsi="宋体" w:eastAsia="宋体" w:cs="宋体"/>
          <w:sz w:val="29"/>
          <w:szCs w:val="29"/>
          <w:highlight w:val="none"/>
        </w:rPr>
      </w:pPr>
      <w:r>
        <w:rPr>
          <w:rFonts w:ascii="宋体" w:hAnsi="宋体" w:eastAsia="宋体" w:cs="宋体"/>
          <w:spacing w:val="-17"/>
          <w:sz w:val="29"/>
          <w:szCs w:val="29"/>
          <w:highlight w:val="none"/>
        </w:rPr>
        <w:t>6、乙方的帐户名称，开户银行及账户</w:t>
      </w:r>
    </w:p>
    <w:p w14:paraId="00044624">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pacing w:val="42"/>
          <w:position w:val="1"/>
          <w:sz w:val="29"/>
          <w:szCs w:val="29"/>
          <w:highlight w:val="none"/>
        </w:rPr>
      </w:pPr>
      <w:r>
        <w:rPr>
          <w:rFonts w:ascii="宋体" w:hAnsi="宋体" w:eastAsia="宋体" w:cs="宋体"/>
          <w:spacing w:val="-13"/>
          <w:position w:val="1"/>
          <w:sz w:val="29"/>
          <w:szCs w:val="29"/>
          <w:highlight w:val="none"/>
        </w:rPr>
        <w:t>乙方账户名称：</w:t>
      </w:r>
      <w:r>
        <w:rPr>
          <w:rFonts w:ascii="宋体" w:hAnsi="宋体" w:eastAsia="宋体" w:cs="宋体"/>
          <w:spacing w:val="42"/>
          <w:position w:val="1"/>
          <w:sz w:val="29"/>
          <w:szCs w:val="29"/>
          <w:highlight w:val="none"/>
        </w:rPr>
        <w:t xml:space="preserve"> </w:t>
      </w:r>
    </w:p>
    <w:p w14:paraId="4D738A79">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Arial"/>
          <w:sz w:val="21"/>
          <w:highlight w:val="none"/>
        </w:rPr>
      </w:pPr>
      <w:r>
        <w:rPr>
          <w:rFonts w:ascii="宋体" w:hAnsi="宋体" w:eastAsia="宋体" w:cs="宋体"/>
          <w:spacing w:val="5"/>
          <w:sz w:val="29"/>
          <w:szCs w:val="29"/>
          <w:highlight w:val="none"/>
        </w:rPr>
        <w:t>开户银行：</w:t>
      </w:r>
      <w:r>
        <w:rPr>
          <w:rFonts w:hint="eastAsia" w:ascii="宋体" w:hAnsi="宋体" w:eastAsia="宋体" w:cs="宋体"/>
          <w:spacing w:val="5"/>
          <w:sz w:val="29"/>
          <w:szCs w:val="29"/>
          <w:highlight w:val="none"/>
          <w:lang w:val="en-US" w:eastAsia="zh-CN"/>
        </w:rPr>
        <w:t xml:space="preserve">   </w:t>
      </w:r>
      <w:r>
        <w:rPr>
          <w:rFonts w:ascii="宋体" w:hAnsi="宋体" w:eastAsia="宋体" w:cs="宋体"/>
          <w:spacing w:val="-19"/>
          <w:sz w:val="29"/>
          <w:szCs w:val="29"/>
          <w:highlight w:val="none"/>
        </w:rPr>
        <w:t xml:space="preserve"> </w:t>
      </w:r>
    </w:p>
    <w:p w14:paraId="5C059AC1">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z w:val="29"/>
          <w:szCs w:val="29"/>
          <w:highlight w:val="none"/>
        </w:rPr>
      </w:pPr>
      <w:r>
        <w:rPr>
          <w:rFonts w:ascii="宋体" w:hAnsi="宋体" w:eastAsia="宋体" w:cs="宋体"/>
          <w:b/>
          <w:bCs/>
          <w:spacing w:val="-14"/>
          <w:sz w:val="29"/>
          <w:szCs w:val="29"/>
          <w:highlight w:val="none"/>
        </w:rPr>
        <w:t>账</w:t>
      </w:r>
      <w:r>
        <w:rPr>
          <w:rFonts w:ascii="宋体" w:hAnsi="宋体" w:eastAsia="宋体" w:cs="宋体"/>
          <w:spacing w:val="113"/>
          <w:sz w:val="29"/>
          <w:szCs w:val="29"/>
          <w:highlight w:val="none"/>
        </w:rPr>
        <w:t xml:space="preserve"> </w:t>
      </w:r>
      <w:r>
        <w:rPr>
          <w:rFonts w:hint="eastAsia" w:ascii="宋体" w:hAnsi="宋体" w:eastAsia="宋体" w:cs="宋体"/>
          <w:spacing w:val="113"/>
          <w:sz w:val="29"/>
          <w:szCs w:val="29"/>
          <w:highlight w:val="none"/>
          <w:lang w:val="en-US" w:eastAsia="zh-CN"/>
        </w:rPr>
        <w:t xml:space="preserve"> </w:t>
      </w:r>
      <w:r>
        <w:rPr>
          <w:rFonts w:ascii="宋体" w:hAnsi="宋体" w:eastAsia="宋体" w:cs="宋体"/>
          <w:b/>
          <w:bCs/>
          <w:spacing w:val="-14"/>
          <w:sz w:val="29"/>
          <w:szCs w:val="29"/>
          <w:highlight w:val="none"/>
        </w:rPr>
        <w:t>号：</w:t>
      </w:r>
      <w:r>
        <w:rPr>
          <w:rFonts w:ascii="宋体" w:hAnsi="宋体" w:eastAsia="宋体" w:cs="宋体"/>
          <w:spacing w:val="-44"/>
          <w:sz w:val="29"/>
          <w:szCs w:val="29"/>
          <w:highlight w:val="none"/>
        </w:rPr>
        <w:t xml:space="preserve"> </w:t>
      </w:r>
      <w:r>
        <w:rPr>
          <w:rFonts w:hint="eastAsia" w:ascii="宋体" w:hAnsi="宋体" w:eastAsia="宋体" w:cs="宋体"/>
          <w:spacing w:val="-44"/>
          <w:sz w:val="29"/>
          <w:szCs w:val="29"/>
          <w:highlight w:val="none"/>
          <w:lang w:val="en-US" w:eastAsia="zh-CN"/>
        </w:rPr>
        <w:t xml:space="preserve">  </w:t>
      </w:r>
    </w:p>
    <w:p w14:paraId="2E07C5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2" w:firstLineChars="200"/>
        <w:textAlignment w:val="baseline"/>
        <w:outlineLvl w:val="1"/>
        <w:rPr>
          <w:rFonts w:ascii="宋体" w:hAnsi="宋体" w:eastAsia="宋体" w:cs="宋体"/>
          <w:sz w:val="29"/>
          <w:szCs w:val="29"/>
          <w:highlight w:val="none"/>
        </w:rPr>
      </w:pPr>
      <w:bookmarkStart w:id="74" w:name="_Toc14469"/>
      <w:bookmarkStart w:id="75" w:name="_Toc19311"/>
      <w:r>
        <w:rPr>
          <w:rFonts w:ascii="宋体" w:hAnsi="宋体" w:eastAsia="宋体" w:cs="宋体"/>
          <w:b/>
          <w:bCs/>
          <w:spacing w:val="10"/>
          <w:sz w:val="29"/>
          <w:szCs w:val="29"/>
          <w:highlight w:val="none"/>
        </w:rPr>
        <w:t>第三条：配送货物质量、数量、送货、验收及补送</w:t>
      </w:r>
      <w:bookmarkEnd w:id="74"/>
      <w:bookmarkEnd w:id="75"/>
    </w:p>
    <w:p w14:paraId="60786F1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56" w:firstLineChars="200"/>
        <w:textAlignment w:val="baseline"/>
        <w:rPr>
          <w:rFonts w:hint="eastAsia" w:ascii="宋体" w:hAnsi="宋体" w:eastAsia="宋体" w:cs="宋体"/>
          <w:sz w:val="29"/>
          <w:szCs w:val="29"/>
          <w:highlight w:val="none"/>
          <w:lang w:eastAsia="zh-CN"/>
        </w:rPr>
      </w:pPr>
      <w:r>
        <w:rPr>
          <w:rFonts w:ascii="宋体" w:hAnsi="宋体" w:eastAsia="宋体" w:cs="宋体"/>
          <w:spacing w:val="19"/>
          <w:position w:val="23"/>
          <w:sz w:val="29"/>
          <w:szCs w:val="29"/>
          <w:highlight w:val="none"/>
        </w:rPr>
        <w:t>1.货物质量：乙方保证商品符合饮用矿泉水(</w:t>
      </w:r>
      <w:r>
        <w:rPr>
          <w:rFonts w:ascii="宋体" w:hAnsi="宋体" w:eastAsia="宋体" w:cs="宋体"/>
          <w:position w:val="23"/>
          <w:sz w:val="29"/>
          <w:szCs w:val="29"/>
          <w:highlight w:val="none"/>
        </w:rPr>
        <w:t>GB</w:t>
      </w:r>
      <w:r>
        <w:rPr>
          <w:rFonts w:ascii="宋体" w:hAnsi="宋体" w:eastAsia="宋体" w:cs="宋体"/>
          <w:spacing w:val="19"/>
          <w:position w:val="23"/>
          <w:sz w:val="29"/>
          <w:szCs w:val="29"/>
          <w:highlight w:val="none"/>
        </w:rPr>
        <w:t>8537-2018)标准</w:t>
      </w:r>
      <w:r>
        <w:rPr>
          <w:rFonts w:hint="eastAsia" w:ascii="宋体" w:hAnsi="宋体" w:eastAsia="宋体" w:cs="宋体"/>
          <w:spacing w:val="19"/>
          <w:position w:val="23"/>
          <w:sz w:val="29"/>
          <w:szCs w:val="29"/>
          <w:highlight w:val="none"/>
          <w:lang w:eastAsia="zh-CN"/>
        </w:rPr>
        <w:t>，</w:t>
      </w:r>
    </w:p>
    <w:p w14:paraId="5A5A73FD">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z w:val="29"/>
          <w:szCs w:val="29"/>
          <w:highlight w:val="none"/>
        </w:rPr>
      </w:pPr>
      <w:r>
        <w:rPr>
          <w:rFonts w:ascii="宋体" w:hAnsi="宋体" w:eastAsia="宋体" w:cs="宋体"/>
          <w:spacing w:val="31"/>
          <w:sz w:val="29"/>
          <w:szCs w:val="29"/>
          <w:highlight w:val="none"/>
        </w:rPr>
        <w:t>符合国家标准，且在质保期内，有</w:t>
      </w:r>
      <w:r>
        <w:rPr>
          <w:rFonts w:ascii="宋体" w:hAnsi="宋体" w:eastAsia="宋体" w:cs="宋体"/>
          <w:sz w:val="29"/>
          <w:szCs w:val="29"/>
          <w:highlight w:val="none"/>
        </w:rPr>
        <w:t>QS</w:t>
      </w:r>
      <w:r>
        <w:rPr>
          <w:rFonts w:ascii="宋体" w:hAnsi="宋体" w:eastAsia="宋体" w:cs="宋体"/>
          <w:spacing w:val="31"/>
          <w:sz w:val="29"/>
          <w:szCs w:val="29"/>
          <w:highlight w:val="none"/>
        </w:rPr>
        <w:t>标志。</w:t>
      </w:r>
    </w:p>
    <w:p w14:paraId="1CCE0D5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24" w:firstLineChars="200"/>
        <w:textAlignment w:val="baseline"/>
        <w:rPr>
          <w:rFonts w:ascii="宋体" w:hAnsi="宋体" w:eastAsia="宋体" w:cs="宋体"/>
          <w:sz w:val="29"/>
          <w:szCs w:val="29"/>
          <w:highlight w:val="none"/>
        </w:rPr>
      </w:pPr>
      <w:r>
        <w:rPr>
          <w:rFonts w:ascii="宋体" w:hAnsi="宋体" w:eastAsia="宋体" w:cs="宋体"/>
          <w:spacing w:val="11"/>
          <w:position w:val="22"/>
          <w:sz w:val="29"/>
          <w:szCs w:val="29"/>
          <w:highlight w:val="none"/>
        </w:rPr>
        <w:t>2.数量：乙方应保证所配送货物的数量的准确性</w:t>
      </w:r>
      <w:r>
        <w:rPr>
          <w:rFonts w:ascii="宋体" w:hAnsi="宋体" w:eastAsia="宋体" w:cs="宋体"/>
          <w:spacing w:val="10"/>
          <w:position w:val="22"/>
          <w:sz w:val="29"/>
          <w:szCs w:val="29"/>
          <w:highlight w:val="none"/>
        </w:rPr>
        <w:t>，不得随意增加</w:t>
      </w:r>
    </w:p>
    <w:p w14:paraId="4FE0F375">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z w:val="29"/>
          <w:szCs w:val="29"/>
          <w:highlight w:val="none"/>
        </w:rPr>
      </w:pPr>
      <w:r>
        <w:rPr>
          <w:rFonts w:ascii="宋体" w:hAnsi="宋体" w:eastAsia="宋体" w:cs="宋体"/>
          <w:spacing w:val="11"/>
          <w:sz w:val="29"/>
          <w:szCs w:val="29"/>
          <w:highlight w:val="none"/>
        </w:rPr>
        <w:t>或减少。</w:t>
      </w:r>
    </w:p>
    <w:p w14:paraId="41B12604">
      <w:pPr>
        <w:keepNext w:val="0"/>
        <w:keepLines w:val="0"/>
        <w:pageBreakBefore w:val="0"/>
        <w:widowControl/>
        <w:numPr>
          <w:ilvl w:val="0"/>
          <w:numId w:val="5"/>
        </w:numPr>
        <w:kinsoku w:val="0"/>
        <w:wordWrap/>
        <w:overflowPunct/>
        <w:topLinePunct w:val="0"/>
        <w:autoSpaceDE w:val="0"/>
        <w:autoSpaceDN w:val="0"/>
        <w:bidi w:val="0"/>
        <w:adjustRightInd w:val="0"/>
        <w:snapToGrid w:val="0"/>
        <w:spacing w:line="360" w:lineRule="auto"/>
        <w:ind w:right="0" w:firstLine="620" w:firstLineChars="200"/>
        <w:textAlignment w:val="baseline"/>
        <w:rPr>
          <w:rFonts w:ascii="宋体" w:hAnsi="宋体" w:eastAsia="宋体" w:cs="宋体"/>
          <w:spacing w:val="10"/>
          <w:position w:val="22"/>
          <w:sz w:val="29"/>
          <w:szCs w:val="29"/>
          <w:highlight w:val="none"/>
        </w:rPr>
      </w:pPr>
      <w:r>
        <w:rPr>
          <w:rFonts w:ascii="宋体" w:hAnsi="宋体" w:eastAsia="宋体" w:cs="宋体"/>
          <w:spacing w:val="10"/>
          <w:position w:val="22"/>
          <w:sz w:val="29"/>
          <w:szCs w:val="29"/>
          <w:highlight w:val="none"/>
        </w:rPr>
        <w:t>送货：乙方须按甲方要求时间，将所订购的货物送至甲方指定</w:t>
      </w:r>
      <w:r>
        <w:rPr>
          <w:rFonts w:hint="eastAsia" w:ascii="宋体" w:hAnsi="宋体" w:eastAsia="宋体" w:cs="宋体"/>
          <w:spacing w:val="10"/>
          <w:position w:val="22"/>
          <w:sz w:val="29"/>
          <w:szCs w:val="29"/>
          <w:highlight w:val="none"/>
          <w:lang w:val="en-US" w:eastAsia="zh-CN"/>
        </w:rPr>
        <w:t>配</w:t>
      </w:r>
    </w:p>
    <w:p w14:paraId="744F607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textAlignment w:val="baseline"/>
        <w:rPr>
          <w:rFonts w:ascii="宋体" w:hAnsi="宋体" w:eastAsia="宋体" w:cs="宋体"/>
          <w:sz w:val="29"/>
          <w:szCs w:val="29"/>
          <w:highlight w:val="none"/>
        </w:rPr>
      </w:pPr>
      <w:r>
        <w:rPr>
          <w:rFonts w:ascii="宋体" w:hAnsi="宋体" w:eastAsia="宋体" w:cs="宋体"/>
          <w:spacing w:val="9"/>
          <w:sz w:val="29"/>
          <w:szCs w:val="29"/>
          <w:highlight w:val="none"/>
        </w:rPr>
        <w:t>送地点。</w:t>
      </w:r>
      <w:r>
        <w:rPr>
          <w:rFonts w:hint="eastAsia" w:ascii="宋体" w:hAnsi="宋体" w:eastAsia="宋体" w:cs="宋体"/>
          <w:sz w:val="28"/>
          <w:szCs w:val="28"/>
          <w:lang w:val="en-US" w:eastAsia="zh-CN"/>
        </w:rPr>
        <w:t>如送至西区宿舍各楼层储物间内，办公楼、教学楼指定位置，餐厅储藏室等。</w:t>
      </w:r>
    </w:p>
    <w:p w14:paraId="75A630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textAlignment w:val="baseline"/>
        <w:rPr>
          <w:rFonts w:ascii="宋体" w:hAnsi="宋体" w:eastAsia="宋体" w:cs="宋体"/>
          <w:sz w:val="29"/>
          <w:szCs w:val="29"/>
          <w:highlight w:val="none"/>
        </w:rPr>
      </w:pPr>
      <w:r>
        <w:rPr>
          <w:rFonts w:ascii="宋体" w:hAnsi="宋体" w:eastAsia="宋体" w:cs="宋体"/>
          <w:spacing w:val="11"/>
          <w:sz w:val="29"/>
          <w:szCs w:val="29"/>
          <w:highlight w:val="none"/>
        </w:rPr>
        <w:t>4.验收：乙方按甲方要求把货物配送到甲方指定地点后，甲方应</w:t>
      </w:r>
      <w:r>
        <w:rPr>
          <w:rFonts w:ascii="宋体" w:hAnsi="宋体" w:eastAsia="宋体" w:cs="宋体"/>
          <w:spacing w:val="12"/>
          <w:sz w:val="29"/>
          <w:szCs w:val="29"/>
          <w:highlight w:val="none"/>
        </w:rPr>
        <w:t xml:space="preserve"> </w:t>
      </w:r>
      <w:r>
        <w:rPr>
          <w:rFonts w:ascii="宋体" w:hAnsi="宋体" w:eastAsia="宋体" w:cs="宋体"/>
          <w:spacing w:val="22"/>
          <w:sz w:val="29"/>
          <w:szCs w:val="29"/>
          <w:highlight w:val="none"/>
        </w:rPr>
        <w:t>及时安排人员对货物进行验收并办理相关入库手续，乙方每次随货</w:t>
      </w:r>
      <w:r>
        <w:rPr>
          <w:rFonts w:ascii="宋体" w:hAnsi="宋体" w:eastAsia="宋体" w:cs="宋体"/>
          <w:spacing w:val="3"/>
          <w:sz w:val="29"/>
          <w:szCs w:val="29"/>
          <w:highlight w:val="none"/>
        </w:rPr>
        <w:t xml:space="preserve"> </w:t>
      </w:r>
      <w:r>
        <w:rPr>
          <w:rFonts w:ascii="宋体" w:hAnsi="宋体" w:eastAsia="宋体" w:cs="宋体"/>
          <w:spacing w:val="23"/>
          <w:sz w:val="29"/>
          <w:szCs w:val="29"/>
          <w:highlight w:val="none"/>
        </w:rPr>
        <w:t>送上一式三份的配送清单，经甲方验收后由甲方人员签字确</w:t>
      </w:r>
      <w:r>
        <w:rPr>
          <w:rFonts w:ascii="宋体" w:hAnsi="宋体" w:eastAsia="宋体" w:cs="宋体"/>
          <w:spacing w:val="22"/>
          <w:sz w:val="29"/>
          <w:szCs w:val="29"/>
          <w:highlight w:val="none"/>
        </w:rPr>
        <w:t>认，该</w:t>
      </w:r>
    </w:p>
    <w:p w14:paraId="4750540F">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pacing w:val="19"/>
          <w:sz w:val="29"/>
          <w:szCs w:val="29"/>
          <w:highlight w:val="none"/>
        </w:rPr>
      </w:pPr>
      <w:r>
        <w:rPr>
          <w:rFonts w:ascii="宋体" w:hAnsi="宋体" w:eastAsia="宋体" w:cs="宋体"/>
          <w:spacing w:val="19"/>
          <w:sz w:val="29"/>
          <w:szCs w:val="29"/>
          <w:highlight w:val="none"/>
        </w:rPr>
        <w:t>配送清单作为送货凭证，第二联甲方持有。</w:t>
      </w:r>
    </w:p>
    <w:p w14:paraId="25A705E3">
      <w:pPr>
        <w:keepNext w:val="0"/>
        <w:keepLines w:val="0"/>
        <w:pageBreakBefore w:val="0"/>
        <w:widowControl/>
        <w:numPr>
          <w:ilvl w:val="0"/>
          <w:numId w:val="6"/>
        </w:numPr>
        <w:kinsoku w:val="0"/>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宋体" w:hAnsi="宋体" w:eastAsia="宋体" w:cs="宋体"/>
          <w:spacing w:val="-8"/>
          <w:sz w:val="28"/>
          <w:szCs w:val="28"/>
          <w:highlight w:val="none"/>
          <w:lang w:val="en-US" w:eastAsia="zh-CN"/>
        </w:rPr>
      </w:pPr>
      <w:r>
        <w:rPr>
          <w:rFonts w:hint="eastAsia" w:ascii="宋体" w:hAnsi="宋体" w:eastAsia="宋体" w:cs="宋体"/>
          <w:spacing w:val="-8"/>
          <w:sz w:val="29"/>
          <w:szCs w:val="29"/>
          <w:highlight w:val="none"/>
          <w:lang w:val="en-US" w:eastAsia="zh-CN"/>
        </w:rPr>
        <w:t>乙方在履行合同时如因为产品质量问题、临期产品、配送不及时、不符合国家标准或无QS标识等原因，导致甲方正常工作受到影响的，针对这些产品，甲方有权采取其认为合理的方式进行其他渠道采购，相关费用由乙方进行结算</w:t>
      </w:r>
      <w:r>
        <w:rPr>
          <w:rFonts w:hint="eastAsia" w:ascii="宋体" w:hAnsi="宋体" w:eastAsia="宋体" w:cs="宋体"/>
          <w:spacing w:val="-8"/>
          <w:sz w:val="28"/>
          <w:szCs w:val="28"/>
          <w:highlight w:val="none"/>
          <w:lang w:val="en-US" w:eastAsia="zh-CN"/>
        </w:rPr>
        <w:t>。</w:t>
      </w:r>
    </w:p>
    <w:p w14:paraId="2F5CF5CF">
      <w:pPr>
        <w:pStyle w:val="12"/>
        <w:rPr>
          <w:rFonts w:hint="default"/>
          <w:lang w:val="en-US" w:eastAsia="zh-CN"/>
        </w:rPr>
      </w:pPr>
      <w:r>
        <w:rPr>
          <w:rFonts w:hint="eastAsia" w:eastAsia="宋体" w:cs="宋体"/>
          <w:spacing w:val="-8"/>
          <w:sz w:val="28"/>
          <w:szCs w:val="28"/>
          <w:highlight w:val="none"/>
          <w:lang w:val="en-US" w:eastAsia="zh-CN"/>
        </w:rPr>
        <w:t>6.乙方在执行合同期间，需按照甲方需求进行配合，如无法满足甲方需求时，需对甲方进行相应补偿（现金或其他）。</w:t>
      </w:r>
    </w:p>
    <w:p w14:paraId="69A75C82">
      <w:pPr>
        <w:keepNext w:val="0"/>
        <w:keepLines w:val="0"/>
        <w:pageBreakBefore w:val="0"/>
        <w:wordWrap/>
        <w:overflowPunct/>
        <w:topLinePunct w:val="0"/>
        <w:bidi w:val="0"/>
        <w:spacing w:line="360" w:lineRule="auto"/>
        <w:ind w:left="0" w:right="0" w:firstLine="506" w:firstLineChars="200"/>
        <w:outlineLvl w:val="1"/>
        <w:rPr>
          <w:rFonts w:ascii="宋体" w:hAnsi="宋体" w:eastAsia="宋体" w:cs="宋体"/>
          <w:sz w:val="28"/>
          <w:szCs w:val="28"/>
          <w:highlight w:val="none"/>
        </w:rPr>
      </w:pPr>
      <w:bookmarkStart w:id="76" w:name="_Toc18117"/>
      <w:bookmarkStart w:id="77" w:name="_Toc20684"/>
      <w:r>
        <w:rPr>
          <w:rFonts w:ascii="宋体" w:hAnsi="宋体" w:eastAsia="宋体" w:cs="宋体"/>
          <w:b/>
          <w:bCs/>
          <w:spacing w:val="-14"/>
          <w:sz w:val="28"/>
          <w:szCs w:val="28"/>
          <w:highlight w:val="none"/>
        </w:rPr>
        <w:t>第</w:t>
      </w:r>
      <w:r>
        <w:rPr>
          <w:rFonts w:hint="eastAsia" w:ascii="宋体" w:hAnsi="宋体" w:eastAsia="宋体" w:cs="宋体"/>
          <w:b/>
          <w:bCs/>
          <w:spacing w:val="-14"/>
          <w:sz w:val="28"/>
          <w:szCs w:val="28"/>
          <w:highlight w:val="none"/>
          <w:lang w:val="en-US" w:eastAsia="zh-CN"/>
        </w:rPr>
        <w:t>四</w:t>
      </w:r>
      <w:r>
        <w:rPr>
          <w:rFonts w:ascii="宋体" w:hAnsi="宋体" w:eastAsia="宋体" w:cs="宋体"/>
          <w:b/>
          <w:bCs/>
          <w:spacing w:val="-14"/>
          <w:sz w:val="28"/>
          <w:szCs w:val="28"/>
          <w:highlight w:val="none"/>
        </w:rPr>
        <w:t>条：合同有效期</w:t>
      </w:r>
      <w:bookmarkEnd w:id="76"/>
      <w:bookmarkEnd w:id="77"/>
    </w:p>
    <w:p w14:paraId="264CA1AB">
      <w:pPr>
        <w:keepNext w:val="0"/>
        <w:keepLines w:val="0"/>
        <w:pageBreakBefore w:val="0"/>
        <w:wordWrap/>
        <w:overflowPunct/>
        <w:topLinePunct w:val="0"/>
        <w:bidi w:val="0"/>
        <w:spacing w:line="360" w:lineRule="auto"/>
        <w:ind w:right="0"/>
        <w:rPr>
          <w:rFonts w:ascii="宋体" w:hAnsi="宋体" w:eastAsia="宋体" w:cs="宋体"/>
          <w:sz w:val="28"/>
          <w:szCs w:val="28"/>
          <w:highlight w:val="none"/>
        </w:rPr>
      </w:pPr>
      <w:r>
        <w:rPr>
          <w:rFonts w:ascii="宋体" w:hAnsi="宋体" w:eastAsia="宋体" w:cs="宋体"/>
          <w:spacing w:val="29"/>
          <w:sz w:val="28"/>
          <w:szCs w:val="28"/>
          <w:highlight w:val="none"/>
        </w:rPr>
        <w:t>合同有效期，自</w:t>
      </w:r>
      <w:r>
        <w:rPr>
          <w:rFonts w:hint="eastAsia" w:ascii="宋体" w:hAnsi="宋体" w:eastAsia="宋体" w:cs="宋体"/>
          <w:spacing w:val="29"/>
          <w:sz w:val="28"/>
          <w:szCs w:val="28"/>
          <w:highlight w:val="none"/>
          <w:lang w:val="en-US" w:eastAsia="zh-CN"/>
        </w:rPr>
        <w:t xml:space="preserve"> </w:t>
      </w:r>
      <w:r>
        <w:rPr>
          <w:rFonts w:ascii="宋体" w:hAnsi="宋体" w:eastAsia="宋体" w:cs="宋体"/>
          <w:spacing w:val="29"/>
          <w:sz w:val="28"/>
          <w:szCs w:val="28"/>
          <w:highlight w:val="none"/>
        </w:rPr>
        <w:t>年</w:t>
      </w:r>
      <w:r>
        <w:rPr>
          <w:rFonts w:hint="eastAsia" w:ascii="宋体" w:hAnsi="宋体" w:eastAsia="宋体" w:cs="宋体"/>
          <w:spacing w:val="29"/>
          <w:sz w:val="28"/>
          <w:szCs w:val="28"/>
          <w:highlight w:val="none"/>
          <w:lang w:val="en-US" w:eastAsia="zh-CN"/>
        </w:rPr>
        <w:t xml:space="preserve"> </w:t>
      </w:r>
      <w:r>
        <w:rPr>
          <w:rFonts w:ascii="宋体" w:hAnsi="宋体" w:eastAsia="宋体" w:cs="宋体"/>
          <w:spacing w:val="29"/>
          <w:sz w:val="28"/>
          <w:szCs w:val="28"/>
          <w:highlight w:val="none"/>
        </w:rPr>
        <w:t>月</w:t>
      </w:r>
      <w:r>
        <w:rPr>
          <w:rFonts w:hint="eastAsia" w:ascii="宋体" w:hAnsi="宋体" w:eastAsia="宋体" w:cs="宋体"/>
          <w:spacing w:val="29"/>
          <w:sz w:val="28"/>
          <w:szCs w:val="28"/>
          <w:highlight w:val="none"/>
          <w:lang w:val="en-US" w:eastAsia="zh-CN"/>
        </w:rPr>
        <w:t xml:space="preserve"> </w:t>
      </w:r>
      <w:r>
        <w:rPr>
          <w:rFonts w:ascii="宋体" w:hAnsi="宋体" w:eastAsia="宋体" w:cs="宋体"/>
          <w:spacing w:val="29"/>
          <w:sz w:val="28"/>
          <w:szCs w:val="28"/>
          <w:highlight w:val="none"/>
        </w:rPr>
        <w:t>日</w:t>
      </w:r>
      <w:r>
        <w:rPr>
          <w:rFonts w:hint="eastAsia" w:ascii="宋体" w:hAnsi="宋体" w:eastAsia="宋体" w:cs="宋体"/>
          <w:spacing w:val="29"/>
          <w:sz w:val="28"/>
          <w:szCs w:val="28"/>
          <w:highlight w:val="none"/>
          <w:lang w:val="en-US" w:eastAsia="zh-CN"/>
        </w:rPr>
        <w:t xml:space="preserve"> </w:t>
      </w:r>
      <w:r>
        <w:rPr>
          <w:rFonts w:ascii="宋体" w:hAnsi="宋体" w:eastAsia="宋体" w:cs="宋体"/>
          <w:spacing w:val="29"/>
          <w:sz w:val="28"/>
          <w:szCs w:val="28"/>
          <w:highlight w:val="none"/>
        </w:rPr>
        <w:t>到</w:t>
      </w:r>
      <w:r>
        <w:rPr>
          <w:rFonts w:hint="eastAsia" w:ascii="宋体" w:hAnsi="宋体" w:eastAsia="宋体" w:cs="宋体"/>
          <w:spacing w:val="29"/>
          <w:sz w:val="28"/>
          <w:szCs w:val="28"/>
          <w:highlight w:val="none"/>
          <w:lang w:val="en-US" w:eastAsia="zh-CN"/>
        </w:rPr>
        <w:t xml:space="preserve"> </w:t>
      </w:r>
      <w:r>
        <w:rPr>
          <w:rFonts w:ascii="宋体" w:hAnsi="宋体" w:eastAsia="宋体" w:cs="宋体"/>
          <w:spacing w:val="29"/>
          <w:sz w:val="28"/>
          <w:szCs w:val="28"/>
          <w:highlight w:val="none"/>
        </w:rPr>
        <w:t>年</w:t>
      </w:r>
      <w:r>
        <w:rPr>
          <w:rFonts w:hint="eastAsia" w:ascii="宋体" w:hAnsi="宋体" w:eastAsia="宋体" w:cs="宋体"/>
          <w:spacing w:val="29"/>
          <w:sz w:val="28"/>
          <w:szCs w:val="28"/>
          <w:highlight w:val="none"/>
          <w:lang w:val="en-US" w:eastAsia="zh-CN"/>
        </w:rPr>
        <w:t xml:space="preserve"> </w:t>
      </w:r>
      <w:r>
        <w:rPr>
          <w:rFonts w:ascii="宋体" w:hAnsi="宋体" w:eastAsia="宋体" w:cs="宋体"/>
          <w:spacing w:val="28"/>
          <w:sz w:val="28"/>
          <w:szCs w:val="28"/>
          <w:highlight w:val="none"/>
        </w:rPr>
        <w:t>月日止。</w:t>
      </w:r>
    </w:p>
    <w:p w14:paraId="3AE553FA">
      <w:pPr>
        <w:keepNext w:val="0"/>
        <w:keepLines w:val="0"/>
        <w:pageBreakBefore w:val="0"/>
        <w:wordWrap/>
        <w:overflowPunct/>
        <w:topLinePunct w:val="0"/>
        <w:bidi w:val="0"/>
        <w:spacing w:line="360" w:lineRule="auto"/>
        <w:ind w:right="0"/>
        <w:rPr>
          <w:rFonts w:ascii="宋体" w:hAnsi="宋体" w:eastAsia="宋体" w:cs="宋体"/>
          <w:sz w:val="28"/>
          <w:szCs w:val="28"/>
          <w:highlight w:val="none"/>
        </w:rPr>
      </w:pPr>
      <w:r>
        <w:rPr>
          <w:rFonts w:ascii="宋体" w:hAnsi="宋体" w:eastAsia="宋体" w:cs="宋体"/>
          <w:spacing w:val="-11"/>
          <w:sz w:val="28"/>
          <w:szCs w:val="28"/>
          <w:highlight w:val="none"/>
        </w:rPr>
        <w:t>合同期满后，自动终止。</w:t>
      </w:r>
    </w:p>
    <w:p w14:paraId="7F4D88BE">
      <w:pPr>
        <w:keepNext w:val="0"/>
        <w:keepLines w:val="0"/>
        <w:pageBreakBefore w:val="0"/>
        <w:wordWrap/>
        <w:overflowPunct/>
        <w:topLinePunct w:val="0"/>
        <w:bidi w:val="0"/>
        <w:spacing w:line="360" w:lineRule="auto"/>
        <w:ind w:left="0" w:right="0" w:firstLine="514" w:firstLineChars="200"/>
        <w:outlineLvl w:val="1"/>
        <w:rPr>
          <w:rFonts w:ascii="宋体" w:hAnsi="宋体" w:eastAsia="宋体" w:cs="宋体"/>
          <w:sz w:val="28"/>
          <w:szCs w:val="28"/>
          <w:highlight w:val="none"/>
        </w:rPr>
      </w:pPr>
      <w:bookmarkStart w:id="78" w:name="_Toc4026"/>
      <w:bookmarkStart w:id="79" w:name="_Toc28114"/>
      <w:r>
        <w:rPr>
          <w:rFonts w:ascii="宋体" w:hAnsi="宋体" w:eastAsia="宋体" w:cs="宋体"/>
          <w:b/>
          <w:bCs/>
          <w:spacing w:val="-12"/>
          <w:sz w:val="28"/>
          <w:szCs w:val="28"/>
          <w:highlight w:val="none"/>
        </w:rPr>
        <w:t>第</w:t>
      </w:r>
      <w:r>
        <w:rPr>
          <w:rFonts w:hint="eastAsia" w:ascii="宋体" w:hAnsi="宋体" w:eastAsia="宋体" w:cs="宋体"/>
          <w:b/>
          <w:bCs/>
          <w:spacing w:val="-12"/>
          <w:sz w:val="28"/>
          <w:szCs w:val="28"/>
          <w:highlight w:val="none"/>
          <w:lang w:val="en-US" w:eastAsia="zh-CN"/>
        </w:rPr>
        <w:t>五</w:t>
      </w:r>
      <w:r>
        <w:rPr>
          <w:rFonts w:ascii="宋体" w:hAnsi="宋体" w:eastAsia="宋体" w:cs="宋体"/>
          <w:b/>
          <w:bCs/>
          <w:spacing w:val="-12"/>
          <w:sz w:val="28"/>
          <w:szCs w:val="28"/>
          <w:highlight w:val="none"/>
        </w:rPr>
        <w:t>条：保密条款</w:t>
      </w:r>
      <w:bookmarkEnd w:id="78"/>
      <w:bookmarkEnd w:id="79"/>
    </w:p>
    <w:p w14:paraId="2E6363FD">
      <w:pPr>
        <w:keepNext w:val="0"/>
        <w:keepLines w:val="0"/>
        <w:pageBreakBefore w:val="0"/>
        <w:wordWrap/>
        <w:overflowPunct/>
        <w:topLinePunct w:val="0"/>
        <w:bidi w:val="0"/>
        <w:spacing w:line="360" w:lineRule="auto"/>
        <w:ind w:right="0" w:firstLine="516" w:firstLineChars="200"/>
        <w:rPr>
          <w:rFonts w:hint="eastAsia" w:ascii="宋体" w:hAnsi="宋体" w:eastAsia="宋体" w:cs="宋体"/>
          <w:spacing w:val="-11"/>
          <w:position w:val="24"/>
          <w:sz w:val="28"/>
          <w:szCs w:val="28"/>
          <w:highlight w:val="none"/>
          <w:lang w:val="en-US" w:eastAsia="zh-CN"/>
        </w:rPr>
      </w:pPr>
      <w:r>
        <w:rPr>
          <w:rFonts w:ascii="宋体" w:hAnsi="宋体" w:eastAsia="宋体" w:cs="宋体"/>
          <w:spacing w:val="-11"/>
          <w:position w:val="24"/>
          <w:sz w:val="28"/>
          <w:szCs w:val="28"/>
          <w:highlight w:val="none"/>
        </w:rPr>
        <w:t>任何一方对其获知的本合同及附件中其他各方的商业秘密负责保密义务，</w:t>
      </w:r>
      <w:r>
        <w:rPr>
          <w:rFonts w:hint="eastAsia" w:ascii="宋体" w:hAnsi="宋体" w:eastAsia="宋体" w:cs="宋体"/>
          <w:spacing w:val="-11"/>
          <w:position w:val="24"/>
          <w:sz w:val="28"/>
          <w:szCs w:val="28"/>
          <w:highlight w:val="none"/>
          <w:lang w:val="en-US" w:eastAsia="zh-CN"/>
        </w:rPr>
        <w:t>如出现一方泄露的情况是，另一方保留法律追诉权利。</w:t>
      </w:r>
    </w:p>
    <w:p w14:paraId="1C867236">
      <w:pPr>
        <w:keepNext w:val="0"/>
        <w:keepLines w:val="0"/>
        <w:pageBreakBefore w:val="0"/>
        <w:wordWrap/>
        <w:overflowPunct/>
        <w:topLinePunct w:val="0"/>
        <w:bidi w:val="0"/>
        <w:spacing w:line="360" w:lineRule="auto"/>
        <w:ind w:right="0" w:firstLine="514" w:firstLineChars="200"/>
        <w:outlineLvl w:val="1"/>
        <w:rPr>
          <w:rFonts w:ascii="宋体" w:hAnsi="宋体" w:eastAsia="宋体" w:cs="宋体"/>
          <w:sz w:val="28"/>
          <w:szCs w:val="28"/>
          <w:highlight w:val="none"/>
        </w:rPr>
      </w:pPr>
      <w:bookmarkStart w:id="80" w:name="_Toc23858"/>
      <w:bookmarkStart w:id="81" w:name="_Toc24204"/>
      <w:r>
        <w:rPr>
          <w:rFonts w:ascii="宋体" w:hAnsi="宋体" w:eastAsia="宋体" w:cs="宋体"/>
          <w:b/>
          <w:bCs/>
          <w:spacing w:val="-12"/>
          <w:sz w:val="28"/>
          <w:szCs w:val="28"/>
          <w:highlight w:val="none"/>
        </w:rPr>
        <w:t>第</w:t>
      </w:r>
      <w:r>
        <w:rPr>
          <w:rFonts w:hint="eastAsia" w:ascii="宋体" w:hAnsi="宋体" w:eastAsia="宋体" w:cs="宋体"/>
          <w:b/>
          <w:bCs/>
          <w:spacing w:val="-12"/>
          <w:sz w:val="28"/>
          <w:szCs w:val="28"/>
          <w:highlight w:val="none"/>
          <w:lang w:val="en-US" w:eastAsia="zh-CN"/>
        </w:rPr>
        <w:t>六</w:t>
      </w:r>
      <w:r>
        <w:rPr>
          <w:rFonts w:ascii="宋体" w:hAnsi="宋体" w:eastAsia="宋体" w:cs="宋体"/>
          <w:b/>
          <w:bCs/>
          <w:spacing w:val="-12"/>
          <w:sz w:val="28"/>
          <w:szCs w:val="28"/>
          <w:highlight w:val="none"/>
        </w:rPr>
        <w:t>条：合同数量</w:t>
      </w:r>
      <w:bookmarkEnd w:id="80"/>
      <w:bookmarkEnd w:id="81"/>
    </w:p>
    <w:p w14:paraId="17D3C00F">
      <w:pPr>
        <w:keepNext w:val="0"/>
        <w:keepLines w:val="0"/>
        <w:pageBreakBefore w:val="0"/>
        <w:wordWrap/>
        <w:overflowPunct/>
        <w:topLinePunct w:val="0"/>
        <w:bidi w:val="0"/>
        <w:spacing w:line="360" w:lineRule="auto"/>
        <w:ind w:left="0" w:right="0" w:firstLine="516" w:firstLineChars="200"/>
        <w:rPr>
          <w:rFonts w:ascii="宋体" w:hAnsi="宋体" w:eastAsia="宋体" w:cs="宋体"/>
          <w:spacing w:val="-11"/>
          <w:sz w:val="28"/>
          <w:szCs w:val="28"/>
          <w:highlight w:val="none"/>
        </w:rPr>
      </w:pPr>
      <w:r>
        <w:rPr>
          <w:rFonts w:ascii="宋体" w:hAnsi="宋体" w:eastAsia="宋体" w:cs="宋体"/>
          <w:spacing w:val="-11"/>
          <w:sz w:val="28"/>
          <w:szCs w:val="28"/>
          <w:highlight w:val="none"/>
        </w:rPr>
        <w:t>本合同一式两份。甲乙双方各一份，具有同等法律效力。</w:t>
      </w:r>
    </w:p>
    <w:p w14:paraId="524695AB">
      <w:pPr>
        <w:spacing w:line="243" w:lineRule="auto"/>
        <w:rPr>
          <w:rFonts w:ascii="Arial"/>
          <w:sz w:val="21"/>
          <w:highlight w:val="none"/>
        </w:rPr>
      </w:pPr>
    </w:p>
    <w:p w14:paraId="36323EAE">
      <w:pPr>
        <w:spacing w:line="244" w:lineRule="auto"/>
        <w:rPr>
          <w:rFonts w:ascii="Arial"/>
          <w:sz w:val="21"/>
          <w:highlight w:val="none"/>
        </w:rPr>
      </w:pPr>
    </w:p>
    <w:p w14:paraId="4D88DD8C">
      <w:pPr>
        <w:spacing w:before="92" w:line="219" w:lineRule="auto"/>
        <w:ind w:left="4614"/>
        <w:rPr>
          <w:rFonts w:ascii="宋体" w:hAnsi="宋体" w:eastAsia="宋体" w:cs="宋体"/>
          <w:sz w:val="28"/>
          <w:szCs w:val="28"/>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70485</wp:posOffset>
                </wp:positionV>
                <wp:extent cx="1097915" cy="2362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97915" cy="236220"/>
                        </a:xfrm>
                        <a:prstGeom prst="rect">
                          <a:avLst/>
                        </a:prstGeom>
                        <a:noFill/>
                        <a:ln>
                          <a:noFill/>
                        </a:ln>
                      </wps:spPr>
                      <wps:txbx>
                        <w:txbxContent>
                          <w:p w14:paraId="12213956">
                            <w:pPr>
                              <w:spacing w:before="19" w:line="219" w:lineRule="auto"/>
                              <w:ind w:left="20"/>
                              <w:rPr>
                                <w:rFonts w:ascii="宋体" w:hAnsi="宋体" w:eastAsia="宋体" w:cs="宋体"/>
                                <w:sz w:val="28"/>
                                <w:szCs w:val="28"/>
                              </w:rPr>
                            </w:pPr>
                            <w:r>
                              <w:rPr>
                                <w:rFonts w:ascii="宋体" w:hAnsi="宋体" w:eastAsia="宋体" w:cs="宋体"/>
                                <w:b/>
                                <w:bCs/>
                                <w:spacing w:val="10"/>
                                <w:sz w:val="28"/>
                                <w:szCs w:val="28"/>
                              </w:rPr>
                              <w:t>甲</w:t>
                            </w:r>
                            <w:r>
                              <w:rPr>
                                <w:rFonts w:ascii="宋体" w:hAnsi="宋体" w:eastAsia="宋体" w:cs="宋体"/>
                                <w:spacing w:val="-83"/>
                                <w:sz w:val="28"/>
                                <w:szCs w:val="28"/>
                              </w:rPr>
                              <w:t xml:space="preserve"> </w:t>
                            </w:r>
                            <w:r>
                              <w:rPr>
                                <w:rFonts w:ascii="宋体" w:hAnsi="宋体" w:eastAsia="宋体" w:cs="宋体"/>
                                <w:b/>
                                <w:bCs/>
                                <w:spacing w:val="10"/>
                                <w:sz w:val="28"/>
                                <w:szCs w:val="28"/>
                              </w:rPr>
                              <w:t>方(盖章):</w:t>
                            </w:r>
                          </w:p>
                        </w:txbxContent>
                      </wps:txbx>
                      <wps:bodyPr lIns="0" tIns="0" rIns="0" bIns="0" upright="1"/>
                    </wps:wsp>
                  </a:graphicData>
                </a:graphic>
              </wp:anchor>
            </w:drawing>
          </mc:Choice>
          <mc:Fallback>
            <w:pict>
              <v:shape id="_x0000_s1026" o:spid="_x0000_s1026" o:spt="202" type="#_x0000_t202" style="position:absolute;left:0pt;margin-left:-0.75pt;margin-top:5.55pt;height:18.6pt;width:86.45pt;z-index:251661312;mso-width-relative:page;mso-height-relative:page;" filled="f" stroked="f" coordsize="21600,21600" o:gfxdata="UEsDBAoAAAAAAIdO4kAAAAAAAAAAAAAAAAAEAAAAZHJzL1BLAwQUAAAACACHTuJA+15zd9cAAAAI&#10;AQAADwAAAGRycy9kb3ducmV2LnhtbE2PzU7DMBCE70i8g7VI3FrbUNoS4lQIwakSIk0PHJ14m1iN&#10;1yF2f3j7uic4zs5o5tt8dXY9O+IYrCcFciqAITXeWGoVbKuPyRJYiJqM7j2hgl8MsCpub3KdGX+i&#10;Eo+b2LJUQiHTCroYh4zz0HTodJj6ASl5Oz86HZMcW25GfUrlrucPQsy505bSQqcHfOuw2W8OTsHr&#10;N5Xv9uez/ip3pa2qZ0Hr+V6p+zspXoBFPMe/MFzxEzoUian2BzKB9Qom8ikl011KYFd/IWfAagWz&#10;5SPwIuf/HyguUEsDBBQAAAAIAIdO4kCqtNipuwEAAHIDAAAOAAAAZHJzL2Uyb0RvYy54bWytU8Fu&#10;EzEQvSP1HyzfiTeLKHSVTaUqaoWEAKnlAxyvnbVkeyzbyW5+AP6AExfufFe+g7GzSaFceujFOx6P&#10;37z3xru4Hq0hOxmiBtfS+ayiRDoBnXabln59uH39npKYuOu4ASdbupeRXi8vXi0G38gaejCdDARB&#10;XGwG39I+Jd8wFkUvLY8z8NLhoYJgecJt2LAu8AHRrWF1VV2yAULnAwgZI2ZXx0M6IYbnAIJSWsgV&#10;iK2VLh1RgzQ8oaTYax/psrBVSor0WakoEzEtRaWprNgE43Ve2XLBm03gvtdiosCfQ+GJJsu1w6Zn&#10;qBVPnGyD/g/KahEggkozAZYdhRRHUMW8euLNfc+9LFrQ6ujPpseXgxWfdl8C0R2+BEoctzjww4/v&#10;h5+/D7++kXm2Z/Cxwap7j3VpvIExl075iMmselTB5i/qIXiO5u7P5soxEZEvVVfvruZvKRF4Vr+5&#10;rOviPnu87UNMdxIsyUFLAw6veMp3H2PCjlh6KsnNHNxqY8oAjfsngYU5wzL1I8UcpXE9TrzX0O1R&#10;jvng0Mr8LE5BOAXrU7D1QW96pFNEF0gcRSEzPZs867/3pfHjr7L8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tec3fXAAAACAEAAA8AAAAAAAAAAQAgAAAAIgAAAGRycy9kb3ducmV2LnhtbFBLAQIU&#10;ABQAAAAIAIdO4kCqtNipuwEAAHIDAAAOAAAAAAAAAAEAIAAAACYBAABkcnMvZTJvRG9jLnhtbFBL&#10;BQYAAAAABgAGAFkBAABTBQAAAAA=&#10;">
                <v:fill on="f" focussize="0,0"/>
                <v:stroke on="f"/>
                <v:imagedata o:title=""/>
                <o:lock v:ext="edit" aspectratio="f"/>
                <v:textbox inset="0mm,0mm,0mm,0mm">
                  <w:txbxContent>
                    <w:p w14:paraId="12213956">
                      <w:pPr>
                        <w:spacing w:before="19" w:line="219" w:lineRule="auto"/>
                        <w:ind w:left="20"/>
                        <w:rPr>
                          <w:rFonts w:ascii="宋体" w:hAnsi="宋体" w:eastAsia="宋体" w:cs="宋体"/>
                          <w:sz w:val="28"/>
                          <w:szCs w:val="28"/>
                        </w:rPr>
                      </w:pPr>
                      <w:r>
                        <w:rPr>
                          <w:rFonts w:ascii="宋体" w:hAnsi="宋体" w:eastAsia="宋体" w:cs="宋体"/>
                          <w:b/>
                          <w:bCs/>
                          <w:spacing w:val="10"/>
                          <w:sz w:val="28"/>
                          <w:szCs w:val="28"/>
                        </w:rPr>
                        <w:t>甲</w:t>
                      </w:r>
                      <w:r>
                        <w:rPr>
                          <w:rFonts w:ascii="宋体" w:hAnsi="宋体" w:eastAsia="宋体" w:cs="宋体"/>
                          <w:spacing w:val="-83"/>
                          <w:sz w:val="28"/>
                          <w:szCs w:val="28"/>
                        </w:rPr>
                        <w:t xml:space="preserve"> </w:t>
                      </w:r>
                      <w:r>
                        <w:rPr>
                          <w:rFonts w:ascii="宋体" w:hAnsi="宋体" w:eastAsia="宋体" w:cs="宋体"/>
                          <w:b/>
                          <w:bCs/>
                          <w:spacing w:val="10"/>
                          <w:sz w:val="28"/>
                          <w:szCs w:val="28"/>
                        </w:rPr>
                        <w:t>方(盖章):</w:t>
                      </w:r>
                    </w:p>
                  </w:txbxContent>
                </v:textbox>
              </v:shape>
            </w:pict>
          </mc:Fallback>
        </mc:AlternateContent>
      </w:r>
      <w:r>
        <w:rPr>
          <w:rFonts w:ascii="宋体" w:hAnsi="宋体" w:eastAsia="宋体" w:cs="宋体"/>
          <w:b/>
          <w:bCs/>
          <w:spacing w:val="26"/>
          <w:sz w:val="28"/>
          <w:szCs w:val="28"/>
          <w:highlight w:val="none"/>
        </w:rPr>
        <w:t>乙方(盖章):</w:t>
      </w:r>
    </w:p>
    <w:p w14:paraId="44DA54E3">
      <w:pPr>
        <w:rPr>
          <w:highlight w:val="none"/>
        </w:rPr>
      </w:pPr>
    </w:p>
    <w:p w14:paraId="1CA15E60">
      <w:pPr>
        <w:rPr>
          <w:highlight w:val="none"/>
        </w:rPr>
      </w:pPr>
    </w:p>
    <w:p w14:paraId="7E3454A9">
      <w:pPr>
        <w:spacing w:before="92" w:line="219" w:lineRule="auto"/>
        <w:ind w:left="3"/>
        <w:rPr>
          <w:rFonts w:ascii="宋体" w:hAnsi="宋体" w:eastAsia="宋体" w:cs="宋体"/>
          <w:sz w:val="28"/>
          <w:szCs w:val="28"/>
          <w:highlight w:val="none"/>
        </w:rPr>
      </w:pPr>
      <w:r>
        <w:rPr>
          <w:rFonts w:ascii="宋体" w:hAnsi="宋体" w:eastAsia="宋体" w:cs="宋体"/>
          <w:b/>
          <w:bCs/>
          <w:spacing w:val="-20"/>
          <w:sz w:val="28"/>
          <w:szCs w:val="28"/>
          <w:highlight w:val="none"/>
        </w:rPr>
        <w:t>法定代表签字：</w:t>
      </w:r>
      <w:r>
        <w:rPr>
          <w:rFonts w:hint="eastAsia" w:ascii="宋体" w:hAnsi="宋体" w:eastAsia="宋体" w:cs="宋体"/>
          <w:b/>
          <w:bCs/>
          <w:spacing w:val="-20"/>
          <w:sz w:val="28"/>
          <w:szCs w:val="28"/>
          <w:highlight w:val="none"/>
          <w:lang w:val="en-US" w:eastAsia="zh-CN"/>
        </w:rPr>
        <w:t xml:space="preserve">                        </w:t>
      </w:r>
      <w:r>
        <w:rPr>
          <w:rFonts w:ascii="宋体" w:hAnsi="宋体" w:eastAsia="宋体" w:cs="宋体"/>
          <w:b/>
          <w:bCs/>
          <w:spacing w:val="-17"/>
          <w:sz w:val="28"/>
          <w:szCs w:val="28"/>
          <w:highlight w:val="none"/>
        </w:rPr>
        <w:t>法定代表签字：</w:t>
      </w:r>
    </w:p>
    <w:p w14:paraId="0ACCCE1E">
      <w:pPr>
        <w:spacing w:line="14" w:lineRule="auto"/>
        <w:rPr>
          <w:rFonts w:ascii="Arial" w:hAnsi="Arial" w:eastAsia="Arial" w:cs="Arial"/>
          <w:sz w:val="2"/>
          <w:szCs w:val="2"/>
          <w:highlight w:val="none"/>
        </w:rPr>
      </w:pPr>
    </w:p>
    <w:p w14:paraId="12D8ED26">
      <w:pPr>
        <w:bidi w:val="0"/>
      </w:pPr>
    </w:p>
    <w:p w14:paraId="23BF94B0">
      <w:pPr>
        <w:bidi w:val="0"/>
      </w:pPr>
    </w:p>
    <w:p w14:paraId="7DF828C1">
      <w:pPr>
        <w:bidi w:val="0"/>
      </w:pPr>
    </w:p>
    <w:p w14:paraId="29BA235A">
      <w:pPr>
        <w:bidi w:val="0"/>
      </w:pPr>
    </w:p>
    <w:p w14:paraId="3C3E4E90">
      <w:pPr>
        <w:bidi w:val="0"/>
      </w:pPr>
    </w:p>
    <w:p w14:paraId="0399756C">
      <w:pPr>
        <w:spacing w:line="283" w:lineRule="auto"/>
        <w:rPr>
          <w:rFonts w:ascii="Arial"/>
          <w:sz w:val="21"/>
        </w:rPr>
      </w:pPr>
      <w:r>
        <w:rPr>
          <w:rFonts w:ascii="宋体" w:hAnsi="宋体" w:eastAsia="宋体" w:cs="宋体"/>
          <w:b/>
          <w:bCs/>
          <w:spacing w:val="-21"/>
          <w:sz w:val="28"/>
          <w:szCs w:val="28"/>
          <w:highlight w:val="none"/>
        </w:rPr>
        <w:t>签署日</w:t>
      </w:r>
      <w:r>
        <w:br w:type="column"/>
      </w:r>
    </w:p>
    <w:p w14:paraId="63911647">
      <w:pPr>
        <w:spacing w:line="283" w:lineRule="auto"/>
        <w:rPr>
          <w:rFonts w:ascii="Arial"/>
          <w:sz w:val="21"/>
        </w:rPr>
      </w:pPr>
    </w:p>
    <w:p w14:paraId="546044FF">
      <w:pPr>
        <w:spacing w:before="114" w:line="225" w:lineRule="auto"/>
        <w:ind w:left="2466"/>
        <w:outlineLvl w:val="0"/>
        <w:rPr>
          <w:rFonts w:ascii="宋体" w:hAnsi="宋体" w:eastAsia="宋体" w:cs="宋体"/>
          <w:b/>
          <w:bCs/>
          <w:sz w:val="35"/>
          <w:szCs w:val="35"/>
        </w:rPr>
      </w:pPr>
      <w:bookmarkStart w:id="82" w:name="_Toc9521"/>
      <w:r>
        <w:rPr>
          <w:rFonts w:ascii="宋体" w:hAnsi="宋体" w:eastAsia="宋体" w:cs="宋体"/>
          <w:b/>
          <w:bCs/>
          <w:spacing w:val="-10"/>
          <w:sz w:val="35"/>
          <w:szCs w:val="35"/>
        </w:rPr>
        <w:t>第</w:t>
      </w:r>
      <w:r>
        <w:rPr>
          <w:rFonts w:hint="eastAsia" w:ascii="宋体" w:hAnsi="宋体" w:eastAsia="宋体" w:cs="宋体"/>
          <w:b/>
          <w:bCs/>
          <w:spacing w:val="-6"/>
          <w:sz w:val="35"/>
          <w:szCs w:val="35"/>
          <w:lang w:val="en-US" w:eastAsia="zh-CN"/>
        </w:rPr>
        <w:t>八</w:t>
      </w:r>
      <w:r>
        <w:rPr>
          <w:rFonts w:ascii="宋体" w:hAnsi="宋体" w:eastAsia="宋体" w:cs="宋体"/>
          <w:b/>
          <w:bCs/>
          <w:spacing w:val="-5"/>
          <w:sz w:val="35"/>
          <w:szCs w:val="35"/>
        </w:rPr>
        <w:t>章</w:t>
      </w:r>
      <w:r>
        <w:rPr>
          <w:rFonts w:hint="eastAsia" w:ascii="宋体" w:hAnsi="宋体" w:eastAsia="宋体" w:cs="宋体"/>
          <w:b/>
          <w:bCs/>
          <w:spacing w:val="-5"/>
          <w:sz w:val="35"/>
          <w:szCs w:val="35"/>
          <w:lang w:val="en-US" w:eastAsia="zh-CN"/>
        </w:rPr>
        <w:t xml:space="preserve"> </w:t>
      </w:r>
      <w:r>
        <w:rPr>
          <w:rFonts w:ascii="宋体" w:hAnsi="宋体" w:eastAsia="宋体" w:cs="宋体"/>
          <w:b/>
          <w:bCs/>
          <w:spacing w:val="-5"/>
          <w:sz w:val="35"/>
          <w:szCs w:val="35"/>
        </w:rPr>
        <w:t>响应文件格式</w:t>
      </w:r>
      <w:bookmarkEnd w:id="82"/>
    </w:p>
    <w:p w14:paraId="768A7201">
      <w:pPr>
        <w:spacing w:line="440" w:lineRule="auto"/>
        <w:rPr>
          <w:rFonts w:ascii="Arial"/>
          <w:sz w:val="21"/>
        </w:rPr>
      </w:pPr>
    </w:p>
    <w:p w14:paraId="46D8A611">
      <w:pPr>
        <w:sectPr>
          <w:footerReference r:id="rId10" w:type="default"/>
          <w:pgSz w:w="11907" w:h="16840"/>
          <w:pgMar w:top="1431" w:right="1786" w:bottom="1236" w:left="1786" w:header="0" w:footer="1073" w:gutter="0"/>
          <w:pgNumType w:fmt="decimal"/>
          <w:cols w:space="720" w:num="1"/>
        </w:sectPr>
      </w:pPr>
      <w:r>
        <w:rPr>
          <w:rFonts w:hint="eastAsia" w:ascii="宋体" w:hAnsi="宋体" w:eastAsia="宋体" w:cs="宋体"/>
          <w:spacing w:val="-6"/>
          <w:sz w:val="20"/>
          <w:szCs w:val="20"/>
          <w:lang w:eastAsia="zh-CN"/>
        </w:rPr>
        <w:t>（注：1.请供应商按照以下要求的格式、内容、顺序及要求制作响应文件，并按照目录条目下的要求填写相应内容，否则可能影响评审专家对响应文件的评价。2.供应商在制作响应文件目录时，如需提示评审专家了解该条目内容可在目录备注栏中填写所提供材料名称。3.响应文件提供格式的，按格式填写；未提供格式的，供应商自拟格式。）</w:t>
      </w:r>
    </w:p>
    <w:p w14:paraId="3DA1C8BD">
      <w:pPr>
        <w:spacing w:line="287" w:lineRule="auto"/>
        <w:rPr>
          <w:rFonts w:ascii="Arial"/>
          <w:sz w:val="21"/>
        </w:rPr>
      </w:pPr>
    </w:p>
    <w:p w14:paraId="06425AD9">
      <w:pPr>
        <w:spacing w:line="287" w:lineRule="auto"/>
        <w:rPr>
          <w:rFonts w:ascii="Arial"/>
          <w:sz w:val="21"/>
        </w:rPr>
      </w:pPr>
    </w:p>
    <w:p w14:paraId="5DB960F4">
      <w:pPr>
        <w:spacing w:line="287" w:lineRule="auto"/>
        <w:rPr>
          <w:rFonts w:ascii="Arial"/>
          <w:sz w:val="21"/>
        </w:rPr>
      </w:pPr>
    </w:p>
    <w:p w14:paraId="68943764">
      <w:pPr>
        <w:spacing w:line="288" w:lineRule="auto"/>
        <w:rPr>
          <w:rFonts w:ascii="Arial"/>
          <w:sz w:val="21"/>
        </w:rPr>
      </w:pPr>
    </w:p>
    <w:p w14:paraId="69433CC7">
      <w:pPr>
        <w:spacing w:line="288" w:lineRule="auto"/>
        <w:rPr>
          <w:rFonts w:ascii="Arial"/>
          <w:sz w:val="21"/>
        </w:rPr>
      </w:pPr>
    </w:p>
    <w:p w14:paraId="52204402">
      <w:pPr>
        <w:spacing w:before="230" w:line="224" w:lineRule="auto"/>
        <w:ind w:left="2290"/>
        <w:outlineLvl w:val="1"/>
        <w:rPr>
          <w:rFonts w:ascii="黑体" w:hAnsi="黑体" w:eastAsia="黑体" w:cs="黑体"/>
          <w:sz w:val="71"/>
          <w:szCs w:val="71"/>
        </w:rPr>
      </w:pPr>
      <w:bookmarkStart w:id="83" w:name="_Toc30244"/>
      <w:bookmarkStart w:id="84" w:name="_Toc13315"/>
      <w:bookmarkStart w:id="85" w:name="_Toc7903"/>
      <w:bookmarkStart w:id="86" w:name="_Toc11747"/>
      <w:r>
        <w:rPr>
          <w:rFonts w:ascii="黑体" w:hAnsi="黑体" w:eastAsia="黑体" w:cs="黑体"/>
          <w:spacing w:val="-12"/>
          <w:sz w:val="71"/>
          <w:szCs w:val="71"/>
        </w:rPr>
        <w:t>响</w:t>
      </w:r>
      <w:r>
        <w:rPr>
          <w:rFonts w:ascii="黑体" w:hAnsi="黑体" w:eastAsia="黑体" w:cs="黑体"/>
          <w:spacing w:val="-9"/>
          <w:sz w:val="71"/>
          <w:szCs w:val="71"/>
        </w:rPr>
        <w:t>应文件</w:t>
      </w:r>
      <w:bookmarkEnd w:id="83"/>
      <w:bookmarkEnd w:id="84"/>
      <w:bookmarkEnd w:id="85"/>
      <w:bookmarkEnd w:id="86"/>
    </w:p>
    <w:p w14:paraId="60DDDE39">
      <w:pPr>
        <w:spacing w:line="244" w:lineRule="auto"/>
        <w:rPr>
          <w:rFonts w:ascii="Arial"/>
          <w:sz w:val="21"/>
        </w:rPr>
      </w:pPr>
    </w:p>
    <w:p w14:paraId="2AA19FFB">
      <w:pPr>
        <w:spacing w:line="245" w:lineRule="auto"/>
        <w:rPr>
          <w:rFonts w:ascii="Arial"/>
          <w:sz w:val="21"/>
        </w:rPr>
      </w:pPr>
    </w:p>
    <w:p w14:paraId="5C684E4B">
      <w:pPr>
        <w:spacing w:line="245" w:lineRule="auto"/>
        <w:rPr>
          <w:rFonts w:ascii="Arial"/>
          <w:sz w:val="21"/>
        </w:rPr>
      </w:pPr>
    </w:p>
    <w:p w14:paraId="3131F984">
      <w:pPr>
        <w:spacing w:line="245" w:lineRule="auto"/>
        <w:rPr>
          <w:rFonts w:ascii="Arial"/>
          <w:sz w:val="21"/>
        </w:rPr>
      </w:pPr>
    </w:p>
    <w:p w14:paraId="50177272">
      <w:pPr>
        <w:spacing w:line="245" w:lineRule="auto"/>
        <w:rPr>
          <w:rFonts w:ascii="Arial"/>
          <w:sz w:val="21"/>
        </w:rPr>
      </w:pPr>
    </w:p>
    <w:p w14:paraId="5698A599">
      <w:pPr>
        <w:spacing w:before="114" w:line="225" w:lineRule="auto"/>
        <w:ind w:left="1231"/>
        <w:rPr>
          <w:rFonts w:hint="eastAsia" w:ascii="宋体" w:hAnsi="宋体" w:eastAsia="宋体" w:cs="宋体"/>
          <w:sz w:val="35"/>
          <w:szCs w:val="35"/>
          <w:lang w:eastAsia="zh-CN"/>
        </w:rPr>
      </w:pPr>
      <w:r>
        <w:rPr>
          <w:rFonts w:ascii="宋体" w:hAnsi="宋体" w:eastAsia="宋体" w:cs="宋体"/>
          <w:spacing w:val="-9"/>
          <w:sz w:val="35"/>
          <w:szCs w:val="35"/>
        </w:rPr>
        <w:t>项目编号：</w:t>
      </w:r>
    </w:p>
    <w:p w14:paraId="0AD8B487">
      <w:pPr>
        <w:spacing w:before="196" w:line="226" w:lineRule="auto"/>
        <w:ind w:left="1231"/>
        <w:rPr>
          <w:rFonts w:hint="eastAsia" w:ascii="宋体" w:hAnsi="宋体" w:eastAsia="宋体" w:cs="宋体"/>
          <w:sz w:val="35"/>
          <w:szCs w:val="35"/>
          <w:lang w:eastAsia="zh-CN"/>
        </w:rPr>
      </w:pPr>
      <w:r>
        <w:rPr>
          <w:rFonts w:ascii="宋体" w:hAnsi="宋体" w:eastAsia="宋体" w:cs="宋体"/>
          <w:spacing w:val="-9"/>
          <w:sz w:val="35"/>
          <w:szCs w:val="35"/>
        </w:rPr>
        <w:t>项目名称：</w:t>
      </w:r>
    </w:p>
    <w:p w14:paraId="573A2BE1">
      <w:pPr>
        <w:spacing w:before="195" w:line="227" w:lineRule="auto"/>
        <w:ind w:left="1225"/>
        <w:rPr>
          <w:rFonts w:hint="eastAsia" w:ascii="宋体" w:hAnsi="宋体" w:eastAsia="宋体" w:cs="宋体"/>
          <w:sz w:val="35"/>
          <w:szCs w:val="35"/>
          <w:lang w:eastAsia="zh-CN"/>
        </w:rPr>
      </w:pPr>
      <w:r>
        <w:rPr>
          <w:rFonts w:ascii="宋体" w:hAnsi="宋体" w:eastAsia="宋体" w:cs="宋体"/>
          <w:spacing w:val="26"/>
          <w:sz w:val="35"/>
          <w:szCs w:val="35"/>
        </w:rPr>
        <w:t>包</w:t>
      </w:r>
      <w:r>
        <w:rPr>
          <w:rFonts w:ascii="宋体" w:hAnsi="宋体" w:eastAsia="宋体" w:cs="宋体"/>
          <w:spacing w:val="22"/>
          <w:sz w:val="35"/>
          <w:szCs w:val="35"/>
        </w:rPr>
        <w:t>号：</w:t>
      </w:r>
    </w:p>
    <w:p w14:paraId="6E1FEF49">
      <w:pPr>
        <w:spacing w:line="244" w:lineRule="auto"/>
        <w:rPr>
          <w:rFonts w:ascii="Arial"/>
          <w:sz w:val="21"/>
        </w:rPr>
      </w:pPr>
    </w:p>
    <w:p w14:paraId="2BEB918F">
      <w:pPr>
        <w:spacing w:line="244" w:lineRule="auto"/>
        <w:rPr>
          <w:rFonts w:ascii="Arial"/>
          <w:sz w:val="21"/>
        </w:rPr>
      </w:pPr>
    </w:p>
    <w:p w14:paraId="7DB4646C">
      <w:pPr>
        <w:spacing w:line="244" w:lineRule="auto"/>
        <w:rPr>
          <w:rFonts w:ascii="Arial"/>
          <w:sz w:val="21"/>
        </w:rPr>
      </w:pPr>
    </w:p>
    <w:p w14:paraId="55AB564F">
      <w:pPr>
        <w:spacing w:line="244" w:lineRule="auto"/>
        <w:rPr>
          <w:rFonts w:ascii="Arial"/>
          <w:sz w:val="21"/>
        </w:rPr>
      </w:pPr>
    </w:p>
    <w:p w14:paraId="521E0AD7">
      <w:pPr>
        <w:spacing w:line="244" w:lineRule="auto"/>
        <w:rPr>
          <w:rFonts w:ascii="Arial"/>
          <w:sz w:val="21"/>
        </w:rPr>
      </w:pPr>
    </w:p>
    <w:p w14:paraId="11005530">
      <w:pPr>
        <w:spacing w:line="245" w:lineRule="auto"/>
        <w:rPr>
          <w:rFonts w:ascii="Arial"/>
          <w:sz w:val="21"/>
        </w:rPr>
      </w:pPr>
    </w:p>
    <w:p w14:paraId="36CE6D5F">
      <w:pPr>
        <w:spacing w:line="245" w:lineRule="auto"/>
        <w:rPr>
          <w:rFonts w:ascii="Arial"/>
          <w:sz w:val="21"/>
        </w:rPr>
      </w:pPr>
    </w:p>
    <w:p w14:paraId="06D6F5C1">
      <w:pPr>
        <w:spacing w:line="245" w:lineRule="auto"/>
        <w:rPr>
          <w:rFonts w:ascii="Arial"/>
          <w:sz w:val="21"/>
        </w:rPr>
      </w:pPr>
    </w:p>
    <w:p w14:paraId="28357CE3">
      <w:pPr>
        <w:spacing w:line="245" w:lineRule="auto"/>
        <w:rPr>
          <w:rFonts w:ascii="Arial"/>
          <w:sz w:val="21"/>
        </w:rPr>
      </w:pPr>
    </w:p>
    <w:p w14:paraId="6CC506A8">
      <w:pPr>
        <w:spacing w:line="245" w:lineRule="auto"/>
        <w:rPr>
          <w:rFonts w:ascii="Arial"/>
          <w:sz w:val="21"/>
        </w:rPr>
      </w:pPr>
    </w:p>
    <w:p w14:paraId="39C475B0">
      <w:pPr>
        <w:spacing w:line="245" w:lineRule="auto"/>
        <w:rPr>
          <w:rFonts w:ascii="Arial"/>
          <w:sz w:val="21"/>
        </w:rPr>
      </w:pPr>
    </w:p>
    <w:p w14:paraId="758B6428">
      <w:pPr>
        <w:spacing w:line="245" w:lineRule="auto"/>
        <w:rPr>
          <w:rFonts w:ascii="Arial"/>
          <w:sz w:val="21"/>
        </w:rPr>
      </w:pPr>
    </w:p>
    <w:p w14:paraId="3AFB730F">
      <w:pPr>
        <w:spacing w:before="91" w:line="411" w:lineRule="auto"/>
        <w:ind w:left="817" w:right="1480" w:hanging="1"/>
        <w:rPr>
          <w:rFonts w:ascii="宋体" w:hAnsi="宋体" w:eastAsia="宋体" w:cs="宋体"/>
          <w:sz w:val="28"/>
          <w:szCs w:val="28"/>
        </w:rPr>
      </w:pPr>
      <w:r>
        <w:rPr>
          <w:rFonts w:ascii="宋体" w:hAnsi="宋体" w:eastAsia="宋体" w:cs="宋体"/>
          <w:spacing w:val="-6"/>
          <w:sz w:val="28"/>
          <w:szCs w:val="28"/>
        </w:rPr>
        <w:t>供应商</w:t>
      </w:r>
      <w:r>
        <w:rPr>
          <w:rFonts w:hint="eastAsia" w:ascii="宋体" w:hAnsi="宋体" w:eastAsia="宋体" w:cs="宋体"/>
          <w:spacing w:val="-6"/>
          <w:sz w:val="28"/>
          <w:szCs w:val="28"/>
          <w:lang w:eastAsia="zh-CN"/>
        </w:rPr>
        <w:t>（</w:t>
      </w:r>
      <w:r>
        <w:rPr>
          <w:rFonts w:ascii="宋体" w:hAnsi="宋体" w:eastAsia="宋体" w:cs="宋体"/>
          <w:spacing w:val="-3"/>
          <w:sz w:val="28"/>
          <w:szCs w:val="28"/>
        </w:rPr>
        <w:t>加盖公章</w:t>
      </w:r>
      <w:r>
        <w:rPr>
          <w:rFonts w:hint="eastAsia" w:ascii="宋体" w:hAnsi="宋体" w:eastAsia="宋体" w:cs="宋体"/>
          <w:spacing w:val="-3"/>
          <w:sz w:val="28"/>
          <w:szCs w:val="28"/>
          <w:lang w:eastAsia="zh-CN"/>
        </w:rPr>
        <w:t>）</w:t>
      </w:r>
      <w:r>
        <w:rPr>
          <w:rFonts w:ascii="宋体" w:hAnsi="宋体" w:eastAsia="宋体" w:cs="宋体"/>
          <w:spacing w:val="-3"/>
          <w:sz w:val="28"/>
          <w:szCs w:val="28"/>
        </w:rPr>
        <w:t>：</w:t>
      </w:r>
      <w:r>
        <w:rPr>
          <w:rFonts w:ascii="宋体" w:hAnsi="宋体" w:eastAsia="宋体" w:cs="宋体"/>
          <w:spacing w:val="-14"/>
          <w:sz w:val="28"/>
          <w:szCs w:val="28"/>
        </w:rPr>
        <w:t>法定代表人</w:t>
      </w:r>
      <w:r>
        <w:rPr>
          <w:rFonts w:hint="eastAsia" w:ascii="宋体" w:hAnsi="宋体" w:eastAsia="宋体" w:cs="宋体"/>
          <w:spacing w:val="-14"/>
          <w:sz w:val="28"/>
          <w:szCs w:val="28"/>
          <w:lang w:eastAsia="zh-CN"/>
        </w:rPr>
        <w:t>（</w:t>
      </w:r>
      <w:r>
        <w:rPr>
          <w:rFonts w:ascii="宋体" w:hAnsi="宋体" w:eastAsia="宋体" w:cs="宋体"/>
          <w:spacing w:val="-14"/>
          <w:sz w:val="28"/>
          <w:szCs w:val="28"/>
        </w:rPr>
        <w:t>单位负责人</w:t>
      </w:r>
      <w:r>
        <w:rPr>
          <w:rFonts w:hint="eastAsia" w:ascii="宋体" w:hAnsi="宋体" w:eastAsia="宋体" w:cs="宋体"/>
          <w:spacing w:val="-14"/>
          <w:sz w:val="28"/>
          <w:szCs w:val="28"/>
          <w:lang w:eastAsia="zh-CN"/>
        </w:rPr>
        <w:t>）</w:t>
      </w:r>
    </w:p>
    <w:p w14:paraId="72536D65">
      <w:pPr>
        <w:spacing w:before="1" w:line="220" w:lineRule="auto"/>
        <w:ind w:left="820"/>
        <w:rPr>
          <w:rFonts w:hint="eastAsia" w:ascii="宋体" w:hAnsi="宋体" w:eastAsia="宋体" w:cs="宋体"/>
          <w:sz w:val="28"/>
          <w:szCs w:val="28"/>
          <w:lang w:eastAsia="zh-CN"/>
        </w:rPr>
      </w:pPr>
      <w:r>
        <w:rPr>
          <w:rFonts w:ascii="宋体" w:hAnsi="宋体" w:eastAsia="宋体" w:cs="宋体"/>
          <w:spacing w:val="-14"/>
          <w:sz w:val="28"/>
          <w:szCs w:val="28"/>
        </w:rPr>
        <w:t>或授权代表</w:t>
      </w:r>
      <w:r>
        <w:rPr>
          <w:rFonts w:hint="eastAsia" w:ascii="宋体" w:hAnsi="宋体" w:eastAsia="宋体" w:cs="宋体"/>
          <w:spacing w:val="-14"/>
          <w:sz w:val="28"/>
          <w:szCs w:val="28"/>
          <w:lang w:eastAsia="zh-CN"/>
        </w:rPr>
        <w:t>（</w:t>
      </w:r>
      <w:r>
        <w:rPr>
          <w:rFonts w:ascii="宋体" w:hAnsi="宋体" w:eastAsia="宋体" w:cs="宋体"/>
          <w:spacing w:val="-14"/>
          <w:sz w:val="28"/>
          <w:szCs w:val="28"/>
        </w:rPr>
        <w:t>签章</w:t>
      </w:r>
      <w:r>
        <w:rPr>
          <w:rFonts w:hint="eastAsia" w:ascii="宋体" w:hAnsi="宋体" w:eastAsia="宋体" w:cs="宋体"/>
          <w:spacing w:val="-14"/>
          <w:sz w:val="28"/>
          <w:szCs w:val="28"/>
          <w:lang w:eastAsia="zh-CN"/>
        </w:rPr>
        <w:t>）</w:t>
      </w:r>
      <w:r>
        <w:rPr>
          <w:rFonts w:ascii="宋体" w:hAnsi="宋体" w:eastAsia="宋体" w:cs="宋体"/>
          <w:spacing w:val="-14"/>
          <w:sz w:val="28"/>
          <w:szCs w:val="28"/>
        </w:rPr>
        <w:t>：</w:t>
      </w:r>
    </w:p>
    <w:p w14:paraId="63E5A9B2">
      <w:pPr>
        <w:spacing w:line="251" w:lineRule="auto"/>
        <w:rPr>
          <w:rFonts w:ascii="Arial"/>
          <w:sz w:val="21"/>
        </w:rPr>
      </w:pPr>
    </w:p>
    <w:p w14:paraId="3C926056">
      <w:pPr>
        <w:spacing w:line="252" w:lineRule="auto"/>
        <w:rPr>
          <w:rFonts w:ascii="Arial"/>
          <w:sz w:val="21"/>
        </w:rPr>
      </w:pPr>
    </w:p>
    <w:p w14:paraId="4ED12B3D">
      <w:pPr>
        <w:spacing w:line="252" w:lineRule="auto"/>
        <w:rPr>
          <w:rFonts w:ascii="Arial"/>
          <w:sz w:val="21"/>
        </w:rPr>
      </w:pPr>
    </w:p>
    <w:p w14:paraId="70A1FE66">
      <w:pPr>
        <w:spacing w:before="113" w:line="225" w:lineRule="auto"/>
        <w:ind w:left="3329"/>
        <w:rPr>
          <w:rFonts w:ascii="宋体" w:hAnsi="宋体" w:eastAsia="宋体" w:cs="宋体"/>
          <w:sz w:val="35"/>
          <w:szCs w:val="35"/>
        </w:rPr>
      </w:pPr>
      <w:r>
        <w:rPr>
          <w:rFonts w:hint="eastAsia" w:ascii="宋体" w:hAnsi="宋体" w:eastAsia="宋体" w:cs="宋体"/>
          <w:spacing w:val="-12"/>
          <w:sz w:val="35"/>
          <w:szCs w:val="35"/>
          <w:lang w:val="en-US" w:eastAsia="zh-CN"/>
        </w:rPr>
        <w:t xml:space="preserve"> </w:t>
      </w:r>
      <w:r>
        <w:rPr>
          <w:rFonts w:ascii="宋体" w:hAnsi="宋体" w:eastAsia="宋体" w:cs="宋体"/>
          <w:spacing w:val="-6"/>
          <w:sz w:val="35"/>
          <w:szCs w:val="35"/>
        </w:rPr>
        <w:t>年</w:t>
      </w:r>
      <w:r>
        <w:rPr>
          <w:rFonts w:hint="eastAsia" w:ascii="宋体" w:hAnsi="宋体" w:eastAsia="宋体" w:cs="宋体"/>
          <w:spacing w:val="-6"/>
          <w:sz w:val="35"/>
          <w:szCs w:val="35"/>
          <w:lang w:val="en-US" w:eastAsia="zh-CN"/>
        </w:rPr>
        <w:t xml:space="preserve">  </w:t>
      </w:r>
      <w:r>
        <w:rPr>
          <w:rFonts w:ascii="宋体" w:hAnsi="宋体" w:eastAsia="宋体" w:cs="宋体"/>
          <w:spacing w:val="-6"/>
          <w:sz w:val="35"/>
          <w:szCs w:val="35"/>
        </w:rPr>
        <w:t>月</w:t>
      </w:r>
      <w:r>
        <w:rPr>
          <w:rFonts w:hint="eastAsia" w:ascii="宋体" w:hAnsi="宋体" w:eastAsia="宋体" w:cs="宋体"/>
          <w:spacing w:val="-6"/>
          <w:sz w:val="35"/>
          <w:szCs w:val="35"/>
          <w:lang w:val="en-US" w:eastAsia="zh-CN"/>
        </w:rPr>
        <w:t xml:space="preserve">   </w:t>
      </w:r>
      <w:r>
        <w:rPr>
          <w:rFonts w:ascii="宋体" w:hAnsi="宋体" w:eastAsia="宋体" w:cs="宋体"/>
          <w:spacing w:val="-6"/>
          <w:sz w:val="35"/>
          <w:szCs w:val="35"/>
        </w:rPr>
        <w:t>日</w:t>
      </w:r>
    </w:p>
    <w:p w14:paraId="6B57E19F">
      <w:pPr>
        <w:sectPr>
          <w:footerReference r:id="rId11" w:type="default"/>
          <w:pgSz w:w="11907" w:h="16840"/>
          <w:pgMar w:top="1431" w:right="1786" w:bottom="1236" w:left="1786" w:header="0" w:footer="1073" w:gutter="0"/>
          <w:pgNumType w:fmt="decimal"/>
          <w:cols w:space="720" w:num="1"/>
        </w:sectPr>
      </w:pPr>
    </w:p>
    <w:p w14:paraId="73CB088F">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sz w:val="35"/>
          <w:szCs w:val="35"/>
        </w:rPr>
      </w:pPr>
      <w:r>
        <w:rPr>
          <w:rFonts w:ascii="宋体" w:hAnsi="宋体" w:eastAsia="宋体" w:cs="宋体"/>
          <w:spacing w:val="32"/>
          <w:sz w:val="35"/>
          <w:szCs w:val="35"/>
        </w:rPr>
        <w:t>目</w:t>
      </w:r>
      <w:r>
        <w:rPr>
          <w:rFonts w:hint="eastAsia" w:ascii="宋体" w:hAnsi="宋体" w:eastAsia="宋体" w:cs="宋体"/>
          <w:spacing w:val="32"/>
          <w:sz w:val="35"/>
          <w:szCs w:val="35"/>
          <w:lang w:val="en-US" w:eastAsia="zh-CN"/>
        </w:rPr>
        <w:t xml:space="preserve">  </w:t>
      </w:r>
      <w:r>
        <w:rPr>
          <w:rFonts w:ascii="宋体" w:hAnsi="宋体" w:eastAsia="宋体" w:cs="宋体"/>
          <w:spacing w:val="31"/>
          <w:sz w:val="35"/>
          <w:szCs w:val="35"/>
        </w:rPr>
        <w:t>录</w:t>
      </w:r>
    </w:p>
    <w:p w14:paraId="23D7B027"/>
    <w:p w14:paraId="2C1BCDC5"/>
    <w:p w14:paraId="6896750A">
      <w:pPr>
        <w:spacing w:line="246" w:lineRule="auto"/>
        <w:rPr>
          <w:rFonts w:ascii="Arial"/>
          <w:sz w:val="21"/>
        </w:rPr>
      </w:pPr>
    </w:p>
    <w:p w14:paraId="65EF8F94">
      <w:pPr>
        <w:spacing w:line="246" w:lineRule="auto"/>
        <w:rPr>
          <w:rFonts w:ascii="Arial"/>
          <w:sz w:val="21"/>
        </w:rPr>
      </w:pPr>
    </w:p>
    <w:p w14:paraId="55E2CFA8">
      <w:pPr>
        <w:spacing w:line="246" w:lineRule="auto"/>
        <w:rPr>
          <w:rFonts w:ascii="Arial"/>
          <w:sz w:val="21"/>
        </w:rPr>
      </w:pPr>
    </w:p>
    <w:p w14:paraId="0A7C540B">
      <w:pPr>
        <w:spacing w:line="246" w:lineRule="auto"/>
        <w:rPr>
          <w:rFonts w:ascii="Arial"/>
          <w:sz w:val="21"/>
        </w:rPr>
      </w:pPr>
    </w:p>
    <w:p w14:paraId="55C1B65B">
      <w:pPr>
        <w:spacing w:line="246" w:lineRule="auto"/>
        <w:rPr>
          <w:rFonts w:ascii="Arial"/>
          <w:sz w:val="21"/>
        </w:rPr>
      </w:pPr>
    </w:p>
    <w:p w14:paraId="0B0C4CC6">
      <w:pPr>
        <w:spacing w:line="246" w:lineRule="auto"/>
        <w:rPr>
          <w:rFonts w:ascii="Arial"/>
          <w:sz w:val="21"/>
        </w:rPr>
      </w:pPr>
    </w:p>
    <w:p w14:paraId="659244F5">
      <w:pPr>
        <w:spacing w:line="247" w:lineRule="auto"/>
        <w:rPr>
          <w:rFonts w:ascii="Arial"/>
          <w:sz w:val="21"/>
        </w:rPr>
      </w:pPr>
    </w:p>
    <w:p w14:paraId="02A7426B">
      <w:pPr>
        <w:spacing w:line="247" w:lineRule="auto"/>
        <w:rPr>
          <w:rFonts w:ascii="Arial"/>
          <w:sz w:val="21"/>
        </w:rPr>
      </w:pPr>
    </w:p>
    <w:p w14:paraId="75AA0BC3">
      <w:pPr>
        <w:spacing w:line="247" w:lineRule="auto"/>
        <w:rPr>
          <w:rFonts w:ascii="Arial"/>
          <w:sz w:val="21"/>
        </w:rPr>
      </w:pPr>
    </w:p>
    <w:p w14:paraId="5E60962A">
      <w:pPr>
        <w:rPr>
          <w:rFonts w:ascii="宋体" w:hAnsi="宋体" w:eastAsia="宋体" w:cs="宋体"/>
          <w:spacing w:val="-19"/>
          <w:sz w:val="52"/>
          <w:szCs w:val="52"/>
        </w:rPr>
      </w:pPr>
      <w:r>
        <w:rPr>
          <w:rFonts w:ascii="宋体" w:hAnsi="宋体" w:eastAsia="宋体" w:cs="宋体"/>
          <w:spacing w:val="-19"/>
          <w:sz w:val="52"/>
          <w:szCs w:val="52"/>
        </w:rPr>
        <w:br w:type="page"/>
      </w:r>
    </w:p>
    <w:p w14:paraId="56907582">
      <w:pPr>
        <w:spacing w:before="169" w:line="220" w:lineRule="auto"/>
        <w:ind w:left="1421"/>
        <w:outlineLvl w:val="1"/>
        <w:rPr>
          <w:rFonts w:ascii="宋体" w:hAnsi="宋体" w:eastAsia="宋体" w:cs="宋体"/>
          <w:sz w:val="52"/>
          <w:szCs w:val="52"/>
        </w:rPr>
      </w:pPr>
      <w:bookmarkStart w:id="87" w:name="_Toc23330"/>
      <w:bookmarkStart w:id="88" w:name="_Toc6676"/>
      <w:bookmarkStart w:id="89" w:name="_Toc2559"/>
      <w:bookmarkStart w:id="90" w:name="_Toc4959"/>
      <w:r>
        <w:rPr>
          <w:rFonts w:ascii="宋体" w:hAnsi="宋体" w:eastAsia="宋体" w:cs="宋体"/>
          <w:spacing w:val="-19"/>
          <w:sz w:val="52"/>
          <w:szCs w:val="52"/>
        </w:rPr>
        <w:t>第</w:t>
      </w:r>
      <w:r>
        <w:rPr>
          <w:rFonts w:ascii="宋体" w:hAnsi="宋体" w:eastAsia="宋体" w:cs="宋体"/>
          <w:spacing w:val="-14"/>
          <w:sz w:val="52"/>
          <w:szCs w:val="52"/>
        </w:rPr>
        <w:t>一部分</w:t>
      </w:r>
      <w:r>
        <w:rPr>
          <w:rFonts w:hint="eastAsia" w:ascii="宋体" w:hAnsi="宋体" w:eastAsia="宋体" w:cs="宋体"/>
          <w:spacing w:val="-14"/>
          <w:sz w:val="52"/>
          <w:szCs w:val="52"/>
          <w:lang w:val="en-US" w:eastAsia="zh-CN"/>
        </w:rPr>
        <w:t xml:space="preserve"> </w:t>
      </w:r>
      <w:r>
        <w:rPr>
          <w:rFonts w:ascii="宋体" w:hAnsi="宋体" w:eastAsia="宋体" w:cs="宋体"/>
          <w:spacing w:val="-14"/>
          <w:sz w:val="52"/>
          <w:szCs w:val="52"/>
        </w:rPr>
        <w:t>资格证明文件</w:t>
      </w:r>
      <w:bookmarkEnd w:id="87"/>
      <w:bookmarkEnd w:id="88"/>
      <w:bookmarkEnd w:id="89"/>
      <w:bookmarkEnd w:id="90"/>
    </w:p>
    <w:p w14:paraId="7FA2E00D">
      <w:pPr>
        <w:sectPr>
          <w:footerReference r:id="rId12" w:type="default"/>
          <w:pgSz w:w="11907" w:h="16840"/>
          <w:pgMar w:top="1431" w:right="1786" w:bottom="1236" w:left="1786" w:header="0" w:footer="1073" w:gutter="0"/>
          <w:pgNumType w:fmt="decimal"/>
          <w:cols w:space="720" w:num="1"/>
        </w:sectPr>
      </w:pPr>
    </w:p>
    <w:p w14:paraId="43E5A114">
      <w:pPr>
        <w:spacing w:before="152" w:line="482" w:lineRule="exact"/>
        <w:ind w:left="32"/>
        <w:outlineLvl w:val="1"/>
        <w:rPr>
          <w:rFonts w:ascii="黑体" w:hAnsi="黑体" w:eastAsia="黑体" w:cs="黑体"/>
          <w:sz w:val="29"/>
          <w:szCs w:val="29"/>
        </w:rPr>
      </w:pPr>
      <w:bookmarkStart w:id="91" w:name="_Toc6556"/>
      <w:bookmarkStart w:id="92" w:name="_Toc22083"/>
      <w:bookmarkStart w:id="93" w:name="_Toc9987"/>
      <w:bookmarkStart w:id="94" w:name="_Toc26301"/>
      <w:r>
        <w:rPr>
          <w:rFonts w:ascii="黑体" w:hAnsi="黑体" w:eastAsia="黑体" w:cs="黑体"/>
          <w:spacing w:val="-12"/>
          <w:position w:val="4"/>
          <w:sz w:val="29"/>
          <w:szCs w:val="29"/>
        </w:rPr>
        <w:t>一、法</w:t>
      </w:r>
      <w:r>
        <w:rPr>
          <w:rFonts w:ascii="黑体" w:hAnsi="黑体" w:eastAsia="黑体" w:cs="黑体"/>
          <w:spacing w:val="-10"/>
          <w:position w:val="4"/>
          <w:sz w:val="29"/>
          <w:szCs w:val="29"/>
        </w:rPr>
        <w:t>人</w:t>
      </w:r>
      <w:r>
        <w:rPr>
          <w:rFonts w:ascii="黑体" w:hAnsi="黑体" w:eastAsia="黑体" w:cs="黑体"/>
          <w:spacing w:val="-6"/>
          <w:position w:val="4"/>
          <w:sz w:val="29"/>
          <w:szCs w:val="29"/>
        </w:rPr>
        <w:t>或者其他组织的营业执照等证明文件或自然人的身份证明</w:t>
      </w:r>
      <w:bookmarkEnd w:id="91"/>
      <w:bookmarkEnd w:id="92"/>
      <w:bookmarkEnd w:id="93"/>
      <w:bookmarkEnd w:id="94"/>
    </w:p>
    <w:p w14:paraId="230F8645">
      <w:pPr>
        <w:spacing w:before="65" w:line="265" w:lineRule="auto"/>
        <w:ind w:left="3132" w:right="2" w:hanging="2735"/>
        <w:rPr>
          <w:rFonts w:ascii="宋体" w:hAnsi="宋体" w:eastAsia="宋体" w:cs="宋体"/>
          <w:sz w:val="23"/>
          <w:szCs w:val="23"/>
        </w:rPr>
      </w:pPr>
      <w:r>
        <w:rPr>
          <w:rFonts w:hint="eastAsia" w:ascii="宋体" w:hAnsi="宋体" w:eastAsia="宋体" w:cs="宋体"/>
          <w:spacing w:val="-12"/>
          <w:sz w:val="23"/>
          <w:szCs w:val="23"/>
          <w:lang w:eastAsia="zh-CN"/>
        </w:rPr>
        <w:t>（</w:t>
      </w:r>
      <w:r>
        <w:rPr>
          <w:rFonts w:ascii="宋体" w:hAnsi="宋体" w:eastAsia="宋体" w:cs="宋体"/>
          <w:spacing w:val="-12"/>
          <w:sz w:val="23"/>
          <w:szCs w:val="23"/>
        </w:rPr>
        <w:t>分</w:t>
      </w:r>
      <w:r>
        <w:rPr>
          <w:rFonts w:ascii="宋体" w:hAnsi="宋体" w:eastAsia="宋体" w:cs="宋体"/>
          <w:spacing w:val="-9"/>
          <w:sz w:val="23"/>
          <w:szCs w:val="23"/>
        </w:rPr>
        <w:t>公</w:t>
      </w:r>
      <w:r>
        <w:rPr>
          <w:rFonts w:ascii="宋体" w:hAnsi="宋体" w:eastAsia="宋体" w:cs="宋体"/>
          <w:spacing w:val="-6"/>
          <w:sz w:val="23"/>
          <w:szCs w:val="23"/>
        </w:rPr>
        <w:t>司参加采购活动的，还需提供具有法人资格的总公司的营业执照复印件及加盖总公司公章的授权书</w:t>
      </w:r>
      <w:r>
        <w:rPr>
          <w:rFonts w:hint="eastAsia" w:ascii="宋体" w:hAnsi="宋体" w:eastAsia="宋体" w:cs="宋体"/>
          <w:spacing w:val="-6"/>
          <w:sz w:val="23"/>
          <w:szCs w:val="23"/>
          <w:lang w:eastAsia="zh-CN"/>
        </w:rPr>
        <w:t>）</w:t>
      </w:r>
    </w:p>
    <w:p w14:paraId="057C5431">
      <w:pPr>
        <w:sectPr>
          <w:footerReference r:id="rId13" w:type="default"/>
          <w:pgSz w:w="11907" w:h="16840"/>
          <w:pgMar w:top="1431" w:right="1786" w:bottom="1236" w:left="1786" w:header="0" w:footer="1073" w:gutter="0"/>
          <w:pgNumType w:fmt="decimal"/>
          <w:cols w:space="720" w:num="1"/>
        </w:sectPr>
      </w:pPr>
    </w:p>
    <w:p w14:paraId="070AC6EF">
      <w:pPr>
        <w:spacing w:before="152" w:line="391" w:lineRule="exact"/>
        <w:ind w:left="2060"/>
        <w:outlineLvl w:val="1"/>
        <w:rPr>
          <w:rFonts w:ascii="黑体" w:hAnsi="黑体" w:eastAsia="黑体" w:cs="黑体"/>
          <w:sz w:val="29"/>
          <w:szCs w:val="29"/>
        </w:rPr>
      </w:pPr>
      <w:bookmarkStart w:id="95" w:name="_Toc574"/>
      <w:bookmarkStart w:id="96" w:name="_Toc2540"/>
      <w:bookmarkStart w:id="97" w:name="_Toc32719"/>
      <w:bookmarkStart w:id="98" w:name="_Toc25184"/>
      <w:r>
        <w:rPr>
          <w:rFonts w:ascii="黑体" w:hAnsi="黑体" w:eastAsia="黑体" w:cs="黑体"/>
          <w:spacing w:val="-12"/>
          <w:position w:val="2"/>
          <w:sz w:val="29"/>
          <w:szCs w:val="29"/>
        </w:rPr>
        <w:t>二</w:t>
      </w:r>
      <w:r>
        <w:rPr>
          <w:rFonts w:ascii="黑体" w:hAnsi="黑体" w:eastAsia="黑体" w:cs="黑体"/>
          <w:spacing w:val="-8"/>
          <w:position w:val="2"/>
          <w:sz w:val="29"/>
          <w:szCs w:val="29"/>
        </w:rPr>
        <w:t>、</w:t>
      </w:r>
      <w:r>
        <w:rPr>
          <w:rFonts w:ascii="黑体" w:hAnsi="黑体" w:eastAsia="黑体" w:cs="黑体"/>
          <w:spacing w:val="-6"/>
          <w:position w:val="2"/>
          <w:sz w:val="29"/>
          <w:szCs w:val="29"/>
        </w:rPr>
        <w:t>经审计的财务报告或资信证明</w:t>
      </w:r>
      <w:bookmarkEnd w:id="95"/>
      <w:bookmarkEnd w:id="96"/>
      <w:bookmarkEnd w:id="97"/>
      <w:bookmarkEnd w:id="98"/>
    </w:p>
    <w:p w14:paraId="0666B2C1">
      <w:pPr>
        <w:sectPr>
          <w:footerReference r:id="rId14" w:type="default"/>
          <w:pgSz w:w="11907" w:h="16840"/>
          <w:pgMar w:top="1431" w:right="1786" w:bottom="1236" w:left="1786" w:header="0" w:footer="1073" w:gutter="0"/>
          <w:pgNumType w:fmt="decimal"/>
          <w:cols w:space="720" w:num="1"/>
        </w:sectPr>
      </w:pPr>
    </w:p>
    <w:p w14:paraId="2B72057D">
      <w:pPr>
        <w:spacing w:before="152" w:line="242" w:lineRule="auto"/>
        <w:ind w:left="1637"/>
        <w:outlineLvl w:val="1"/>
        <w:rPr>
          <w:rFonts w:ascii="黑体" w:hAnsi="黑体" w:eastAsia="黑体" w:cs="黑体"/>
          <w:sz w:val="29"/>
          <w:szCs w:val="29"/>
        </w:rPr>
      </w:pPr>
      <w:bookmarkStart w:id="99" w:name="_Toc17848"/>
      <w:bookmarkStart w:id="100" w:name="_Toc28957"/>
      <w:bookmarkStart w:id="101" w:name="_Toc6513"/>
      <w:bookmarkStart w:id="102" w:name="_Toc29262"/>
      <w:r>
        <w:rPr>
          <w:rFonts w:ascii="黑体" w:hAnsi="黑体" w:eastAsia="黑体" w:cs="黑体"/>
          <w:spacing w:val="-12"/>
          <w:sz w:val="29"/>
          <w:szCs w:val="29"/>
        </w:rPr>
        <w:t>三、</w:t>
      </w:r>
      <w:r>
        <w:rPr>
          <w:rFonts w:ascii="黑体" w:hAnsi="黑体" w:eastAsia="黑体" w:cs="黑体"/>
          <w:spacing w:val="-6"/>
          <w:sz w:val="29"/>
          <w:szCs w:val="29"/>
        </w:rPr>
        <w:t>缴税凭据或完税证明或免税证明材料</w:t>
      </w:r>
      <w:bookmarkEnd w:id="99"/>
      <w:bookmarkEnd w:id="100"/>
      <w:bookmarkEnd w:id="101"/>
      <w:bookmarkEnd w:id="102"/>
    </w:p>
    <w:p w14:paraId="241F2C34">
      <w:pPr>
        <w:sectPr>
          <w:footerReference r:id="rId15" w:type="default"/>
          <w:pgSz w:w="11907" w:h="16840"/>
          <w:pgMar w:top="1431" w:right="1786" w:bottom="1236" w:left="1786" w:header="0" w:footer="1073" w:gutter="0"/>
          <w:pgNumType w:fmt="decimal"/>
          <w:cols w:space="720" w:num="1"/>
        </w:sectPr>
      </w:pPr>
    </w:p>
    <w:p w14:paraId="5D865900">
      <w:pPr>
        <w:spacing w:before="152" w:line="233" w:lineRule="auto"/>
        <w:ind w:left="516"/>
        <w:outlineLvl w:val="1"/>
        <w:rPr>
          <w:rFonts w:ascii="黑体" w:hAnsi="黑体" w:eastAsia="黑体" w:cs="黑体"/>
          <w:sz w:val="29"/>
          <w:szCs w:val="29"/>
        </w:rPr>
      </w:pPr>
      <w:bookmarkStart w:id="103" w:name="_Toc504"/>
      <w:bookmarkStart w:id="104" w:name="_Toc13655"/>
      <w:bookmarkStart w:id="105" w:name="_Toc19867"/>
      <w:bookmarkStart w:id="106" w:name="_Toc6609"/>
      <w:r>
        <w:rPr>
          <w:rFonts w:ascii="黑体" w:hAnsi="黑体" w:eastAsia="黑体" w:cs="黑体"/>
          <w:spacing w:val="-13"/>
          <w:sz w:val="29"/>
          <w:szCs w:val="29"/>
        </w:rPr>
        <w:t>四</w:t>
      </w:r>
      <w:r>
        <w:rPr>
          <w:rFonts w:ascii="黑体" w:hAnsi="黑体" w:eastAsia="黑体" w:cs="黑体"/>
          <w:spacing w:val="-7"/>
          <w:sz w:val="29"/>
          <w:szCs w:val="29"/>
        </w:rPr>
        <w:t>、缴纳社会保险的凭据或不需要缴纳社会保险的证明文件</w:t>
      </w:r>
      <w:bookmarkEnd w:id="103"/>
      <w:bookmarkEnd w:id="104"/>
      <w:bookmarkEnd w:id="105"/>
      <w:bookmarkEnd w:id="106"/>
    </w:p>
    <w:p w14:paraId="4599E191">
      <w:pPr>
        <w:sectPr>
          <w:footerReference r:id="rId16" w:type="default"/>
          <w:pgSz w:w="11907" w:h="16840"/>
          <w:pgMar w:top="1431" w:right="1786" w:bottom="1236" w:left="1786" w:header="0" w:footer="1073" w:gutter="0"/>
          <w:pgNumType w:fmt="decimal"/>
          <w:cols w:space="720" w:num="1"/>
        </w:sectPr>
      </w:pPr>
    </w:p>
    <w:p w14:paraId="70BBD273">
      <w:pPr>
        <w:spacing w:before="152" w:line="241" w:lineRule="auto"/>
        <w:ind w:left="1072"/>
        <w:outlineLvl w:val="1"/>
        <w:rPr>
          <w:rFonts w:ascii="黑体" w:hAnsi="黑体" w:eastAsia="黑体" w:cs="黑体"/>
          <w:sz w:val="29"/>
          <w:szCs w:val="29"/>
        </w:rPr>
      </w:pPr>
      <w:bookmarkStart w:id="107" w:name="_Toc6610"/>
      <w:bookmarkStart w:id="108" w:name="_Toc19380"/>
      <w:bookmarkStart w:id="109" w:name="_Toc21360"/>
      <w:bookmarkStart w:id="110" w:name="_Toc25287"/>
      <w:r>
        <w:rPr>
          <w:rFonts w:ascii="黑体" w:hAnsi="黑体" w:eastAsia="黑体" w:cs="黑体"/>
          <w:spacing w:val="-12"/>
          <w:sz w:val="29"/>
          <w:szCs w:val="29"/>
        </w:rPr>
        <w:t>五、</w:t>
      </w:r>
      <w:r>
        <w:rPr>
          <w:rFonts w:ascii="黑体" w:hAnsi="黑体" w:eastAsia="黑体" w:cs="黑体"/>
          <w:spacing w:val="-11"/>
          <w:sz w:val="29"/>
          <w:szCs w:val="29"/>
        </w:rPr>
        <w:t>三</w:t>
      </w:r>
      <w:r>
        <w:rPr>
          <w:rFonts w:ascii="黑体" w:hAnsi="黑体" w:eastAsia="黑体" w:cs="黑体"/>
          <w:spacing w:val="-6"/>
          <w:sz w:val="29"/>
          <w:szCs w:val="29"/>
        </w:rPr>
        <w:t>年内在经营活动中没有重大违法记录的声明</w:t>
      </w:r>
      <w:bookmarkEnd w:id="107"/>
      <w:bookmarkEnd w:id="108"/>
      <w:bookmarkEnd w:id="109"/>
      <w:bookmarkEnd w:id="110"/>
    </w:p>
    <w:p w14:paraId="09D5985B">
      <w:pPr>
        <w:spacing w:before="308" w:line="250" w:lineRule="auto"/>
        <w:ind w:left="25" w:firstLine="447"/>
        <w:rPr>
          <w:rFonts w:ascii="宋体" w:hAnsi="宋体" w:eastAsia="宋体" w:cs="宋体"/>
          <w:sz w:val="23"/>
          <w:szCs w:val="23"/>
        </w:rPr>
      </w:pPr>
      <w:r>
        <w:rPr>
          <w:rFonts w:ascii="宋体" w:hAnsi="宋体" w:eastAsia="宋体" w:cs="宋体"/>
          <w:spacing w:val="-10"/>
          <w:sz w:val="23"/>
          <w:szCs w:val="23"/>
        </w:rPr>
        <w:t>本公</w:t>
      </w:r>
      <w:r>
        <w:rPr>
          <w:rFonts w:ascii="宋体" w:hAnsi="宋体" w:eastAsia="宋体" w:cs="宋体"/>
          <w:spacing w:val="-9"/>
          <w:sz w:val="23"/>
          <w:szCs w:val="23"/>
        </w:rPr>
        <w:t>司</w:t>
      </w:r>
      <w:r>
        <w:rPr>
          <w:rFonts w:ascii="宋体" w:hAnsi="宋体" w:eastAsia="宋体" w:cs="宋体"/>
          <w:spacing w:val="-5"/>
          <w:sz w:val="23"/>
          <w:szCs w:val="23"/>
        </w:rPr>
        <w:t>郑重声明，根据《中华人民共和国政府采购法实施条例》的规定，本公司</w:t>
      </w:r>
      <w:r>
        <w:rPr>
          <w:rFonts w:ascii="宋体" w:hAnsi="宋体" w:eastAsia="宋体" w:cs="宋体"/>
          <w:spacing w:val="-11"/>
          <w:sz w:val="23"/>
          <w:szCs w:val="23"/>
        </w:rPr>
        <w:t>三年内在经营活动中没有重大违法记录，本声明所称重大违法记录，是指供应商因违</w:t>
      </w:r>
      <w:r>
        <w:rPr>
          <w:rFonts w:ascii="宋体" w:hAnsi="宋体" w:eastAsia="宋体" w:cs="宋体"/>
          <w:spacing w:val="-10"/>
          <w:sz w:val="23"/>
          <w:szCs w:val="23"/>
        </w:rPr>
        <w:t>法经营</w:t>
      </w:r>
      <w:r>
        <w:rPr>
          <w:rFonts w:ascii="宋体" w:hAnsi="宋体" w:eastAsia="宋体" w:cs="宋体"/>
          <w:spacing w:val="-7"/>
          <w:sz w:val="23"/>
          <w:szCs w:val="23"/>
        </w:rPr>
        <w:t>受</w:t>
      </w:r>
      <w:r>
        <w:rPr>
          <w:rFonts w:ascii="宋体" w:hAnsi="宋体" w:eastAsia="宋体" w:cs="宋体"/>
          <w:spacing w:val="-5"/>
          <w:sz w:val="23"/>
          <w:szCs w:val="23"/>
        </w:rPr>
        <w:t>到刑事处罚或者责令停产停业、吊销许可证或者执照、较大数额罚款等行政</w:t>
      </w:r>
      <w:r>
        <w:rPr>
          <w:rFonts w:ascii="宋体" w:hAnsi="宋体" w:eastAsia="宋体" w:cs="宋体"/>
          <w:spacing w:val="-3"/>
          <w:sz w:val="23"/>
          <w:szCs w:val="23"/>
        </w:rPr>
        <w:t>处</w:t>
      </w:r>
      <w:r>
        <w:rPr>
          <w:rFonts w:ascii="宋体" w:hAnsi="宋体" w:eastAsia="宋体" w:cs="宋体"/>
          <w:spacing w:val="-2"/>
          <w:sz w:val="23"/>
          <w:szCs w:val="23"/>
        </w:rPr>
        <w:t>罚。</w:t>
      </w:r>
    </w:p>
    <w:p w14:paraId="6EBA5D6E">
      <w:pPr>
        <w:spacing w:line="227" w:lineRule="auto"/>
        <w:ind w:left="473"/>
        <w:rPr>
          <w:rFonts w:ascii="宋体" w:hAnsi="宋体" w:eastAsia="宋体" w:cs="宋体"/>
          <w:sz w:val="23"/>
          <w:szCs w:val="23"/>
        </w:rPr>
      </w:pPr>
      <w:r>
        <w:rPr>
          <w:rFonts w:ascii="宋体" w:hAnsi="宋体" w:eastAsia="宋体" w:cs="宋体"/>
          <w:spacing w:val="-12"/>
          <w:sz w:val="23"/>
          <w:szCs w:val="23"/>
        </w:rPr>
        <w:t>本公</w:t>
      </w:r>
      <w:r>
        <w:rPr>
          <w:rFonts w:ascii="宋体" w:hAnsi="宋体" w:eastAsia="宋体" w:cs="宋体"/>
          <w:spacing w:val="-10"/>
          <w:sz w:val="23"/>
          <w:szCs w:val="23"/>
        </w:rPr>
        <w:t>司</w:t>
      </w:r>
      <w:r>
        <w:rPr>
          <w:rFonts w:ascii="宋体" w:hAnsi="宋体" w:eastAsia="宋体" w:cs="宋体"/>
          <w:spacing w:val="-6"/>
          <w:sz w:val="23"/>
          <w:szCs w:val="23"/>
        </w:rPr>
        <w:t>对上述声明的真实性负责。如有虚假，将依法承担相应责任。</w:t>
      </w:r>
    </w:p>
    <w:p w14:paraId="4E02164E">
      <w:pPr>
        <w:spacing w:line="297" w:lineRule="auto"/>
        <w:rPr>
          <w:rFonts w:ascii="Arial"/>
          <w:sz w:val="21"/>
        </w:rPr>
      </w:pPr>
    </w:p>
    <w:p w14:paraId="2C9E3F1B">
      <w:pPr>
        <w:spacing w:line="297" w:lineRule="auto"/>
        <w:rPr>
          <w:rFonts w:ascii="Arial"/>
          <w:sz w:val="21"/>
        </w:rPr>
      </w:pPr>
    </w:p>
    <w:p w14:paraId="68385F28">
      <w:pPr>
        <w:spacing w:line="298" w:lineRule="auto"/>
        <w:rPr>
          <w:rFonts w:ascii="Arial"/>
          <w:sz w:val="21"/>
        </w:rPr>
      </w:pPr>
    </w:p>
    <w:p w14:paraId="2454D342">
      <w:pPr>
        <w:spacing w:line="298" w:lineRule="auto"/>
        <w:rPr>
          <w:rFonts w:ascii="Arial"/>
          <w:sz w:val="21"/>
        </w:rPr>
      </w:pPr>
    </w:p>
    <w:p w14:paraId="790FE981">
      <w:pPr>
        <w:spacing w:before="75" w:line="250" w:lineRule="auto"/>
        <w:ind w:left="472"/>
        <w:rPr>
          <w:rFonts w:hint="eastAsia" w:ascii="宋体" w:hAnsi="宋体" w:eastAsia="宋体" w:cs="宋体"/>
          <w:sz w:val="23"/>
          <w:szCs w:val="23"/>
          <w:lang w:eastAsia="zh-CN"/>
        </w:rPr>
      </w:pPr>
      <w:r>
        <w:rPr>
          <w:rFonts w:ascii="宋体" w:hAnsi="宋体" w:eastAsia="宋体" w:cs="宋体"/>
          <w:spacing w:val="-2"/>
          <w:sz w:val="23"/>
          <w:szCs w:val="23"/>
        </w:rPr>
        <w:t>供应商名称</w:t>
      </w:r>
      <w:r>
        <w:rPr>
          <w:rFonts w:hint="eastAsia" w:ascii="宋体" w:hAnsi="宋体" w:eastAsia="宋体" w:cs="宋体"/>
          <w:spacing w:val="-2"/>
          <w:sz w:val="23"/>
          <w:szCs w:val="23"/>
          <w:lang w:eastAsia="zh-CN"/>
        </w:rPr>
        <w:t>（</w:t>
      </w:r>
      <w:r>
        <w:rPr>
          <w:rFonts w:ascii="宋体" w:hAnsi="宋体" w:eastAsia="宋体" w:cs="宋体"/>
          <w:spacing w:val="-1"/>
          <w:sz w:val="23"/>
          <w:szCs w:val="23"/>
        </w:rPr>
        <w:t>签章</w:t>
      </w:r>
      <w:r>
        <w:rPr>
          <w:rFonts w:hint="eastAsia" w:ascii="宋体" w:hAnsi="宋体" w:eastAsia="宋体" w:cs="宋体"/>
          <w:spacing w:val="-1"/>
          <w:sz w:val="23"/>
          <w:szCs w:val="23"/>
          <w:lang w:eastAsia="zh-CN"/>
        </w:rPr>
        <w:t>）</w:t>
      </w:r>
      <w:r>
        <w:rPr>
          <w:rFonts w:ascii="宋体" w:hAnsi="宋体" w:eastAsia="宋体" w:cs="宋体"/>
          <w:spacing w:val="-1"/>
          <w:sz w:val="23"/>
          <w:szCs w:val="23"/>
        </w:rPr>
        <w:t>：</w:t>
      </w:r>
    </w:p>
    <w:p w14:paraId="74D09A45">
      <w:pPr>
        <w:spacing w:line="228" w:lineRule="auto"/>
        <w:ind w:left="473"/>
        <w:rPr>
          <w:rFonts w:ascii="宋体" w:hAnsi="宋体" w:eastAsia="宋体" w:cs="宋体"/>
          <w:sz w:val="23"/>
          <w:szCs w:val="23"/>
        </w:rPr>
      </w:pPr>
      <w:r>
        <w:rPr>
          <w:rFonts w:ascii="宋体" w:hAnsi="宋体" w:eastAsia="宋体" w:cs="宋体"/>
          <w:spacing w:val="14"/>
          <w:sz w:val="23"/>
          <w:szCs w:val="23"/>
        </w:rPr>
        <w:t>法</w:t>
      </w:r>
      <w:r>
        <w:rPr>
          <w:rFonts w:ascii="宋体" w:hAnsi="宋体" w:eastAsia="宋体" w:cs="宋体"/>
          <w:spacing w:val="8"/>
          <w:sz w:val="23"/>
          <w:szCs w:val="23"/>
        </w:rPr>
        <w:t>定</w:t>
      </w:r>
      <w:r>
        <w:rPr>
          <w:rFonts w:ascii="宋体" w:hAnsi="宋体" w:eastAsia="宋体" w:cs="宋体"/>
          <w:spacing w:val="7"/>
          <w:sz w:val="23"/>
          <w:szCs w:val="23"/>
        </w:rPr>
        <w:t>代表人</w:t>
      </w:r>
      <w:r>
        <w:rPr>
          <w:rFonts w:hint="eastAsia" w:ascii="宋体" w:hAnsi="宋体" w:eastAsia="宋体" w:cs="宋体"/>
          <w:spacing w:val="7"/>
          <w:sz w:val="23"/>
          <w:szCs w:val="23"/>
          <w:lang w:eastAsia="zh-CN"/>
        </w:rPr>
        <w:t>（</w:t>
      </w:r>
      <w:r>
        <w:rPr>
          <w:rFonts w:ascii="宋体" w:hAnsi="宋体" w:eastAsia="宋体" w:cs="宋体"/>
          <w:spacing w:val="7"/>
          <w:sz w:val="23"/>
          <w:szCs w:val="23"/>
        </w:rPr>
        <w:t>单位负责人</w:t>
      </w:r>
      <w:r>
        <w:rPr>
          <w:rFonts w:hint="eastAsia" w:ascii="宋体" w:hAnsi="宋体" w:eastAsia="宋体" w:cs="宋体"/>
          <w:spacing w:val="7"/>
          <w:sz w:val="23"/>
          <w:szCs w:val="23"/>
          <w:lang w:eastAsia="zh-CN"/>
        </w:rPr>
        <w:t>）</w:t>
      </w:r>
    </w:p>
    <w:p w14:paraId="7F38D6BF">
      <w:pPr>
        <w:spacing w:before="28" w:line="227" w:lineRule="auto"/>
        <w:ind w:left="474"/>
        <w:rPr>
          <w:rFonts w:hint="eastAsia" w:ascii="宋体" w:hAnsi="宋体" w:eastAsia="宋体" w:cs="宋体"/>
          <w:sz w:val="23"/>
          <w:szCs w:val="23"/>
          <w:lang w:eastAsia="zh-CN"/>
        </w:rPr>
      </w:pPr>
      <w:r>
        <w:rPr>
          <w:rFonts w:ascii="宋体" w:hAnsi="宋体" w:eastAsia="宋体" w:cs="宋体"/>
          <w:spacing w:val="11"/>
          <w:sz w:val="23"/>
          <w:szCs w:val="23"/>
        </w:rPr>
        <w:t>或</w:t>
      </w:r>
      <w:r>
        <w:rPr>
          <w:rFonts w:ascii="宋体" w:hAnsi="宋体" w:eastAsia="宋体" w:cs="宋体"/>
          <w:spacing w:val="6"/>
          <w:sz w:val="23"/>
          <w:szCs w:val="23"/>
        </w:rPr>
        <w:t>授权代表</w:t>
      </w:r>
      <w:r>
        <w:rPr>
          <w:rFonts w:hint="eastAsia" w:ascii="宋体" w:hAnsi="宋体" w:eastAsia="宋体" w:cs="宋体"/>
          <w:spacing w:val="6"/>
          <w:sz w:val="23"/>
          <w:szCs w:val="23"/>
          <w:lang w:eastAsia="zh-CN"/>
        </w:rPr>
        <w:t>（</w:t>
      </w:r>
      <w:r>
        <w:rPr>
          <w:rFonts w:ascii="宋体" w:hAnsi="宋体" w:eastAsia="宋体" w:cs="宋体"/>
          <w:spacing w:val="6"/>
          <w:sz w:val="23"/>
          <w:szCs w:val="23"/>
        </w:rPr>
        <w:t>签章</w:t>
      </w:r>
      <w:r>
        <w:rPr>
          <w:rFonts w:hint="eastAsia" w:ascii="宋体" w:hAnsi="宋体" w:eastAsia="宋体" w:cs="宋体"/>
          <w:spacing w:val="6"/>
          <w:sz w:val="23"/>
          <w:szCs w:val="23"/>
          <w:lang w:eastAsia="zh-CN"/>
        </w:rPr>
        <w:t>）</w:t>
      </w:r>
      <w:r>
        <w:rPr>
          <w:rFonts w:ascii="宋体" w:hAnsi="宋体" w:eastAsia="宋体" w:cs="宋体"/>
          <w:spacing w:val="6"/>
          <w:sz w:val="23"/>
          <w:szCs w:val="23"/>
        </w:rPr>
        <w:t>：</w:t>
      </w:r>
    </w:p>
    <w:p w14:paraId="41A2744E">
      <w:pPr>
        <w:spacing w:line="264" w:lineRule="auto"/>
        <w:rPr>
          <w:rFonts w:ascii="Arial"/>
          <w:sz w:val="21"/>
        </w:rPr>
      </w:pPr>
    </w:p>
    <w:p w14:paraId="2C8E53E9">
      <w:pPr>
        <w:spacing w:before="75" w:line="228" w:lineRule="auto"/>
        <w:ind w:left="513"/>
        <w:rPr>
          <w:rFonts w:ascii="宋体" w:hAnsi="宋体" w:eastAsia="宋体" w:cs="宋体"/>
          <w:sz w:val="23"/>
          <w:szCs w:val="23"/>
        </w:rPr>
      </w:pPr>
      <w:r>
        <w:rPr>
          <w:rFonts w:ascii="宋体" w:hAnsi="宋体" w:eastAsia="宋体" w:cs="宋体"/>
          <w:spacing w:val="-6"/>
          <w:sz w:val="23"/>
          <w:szCs w:val="23"/>
        </w:rPr>
        <w:t>日</w:t>
      </w:r>
      <w:r>
        <w:rPr>
          <w:rFonts w:ascii="宋体" w:hAnsi="宋体" w:eastAsia="宋体" w:cs="宋体"/>
          <w:spacing w:val="-4"/>
          <w:sz w:val="23"/>
          <w:szCs w:val="23"/>
        </w:rPr>
        <w:t>期：年月日</w:t>
      </w:r>
    </w:p>
    <w:p w14:paraId="391A07D9">
      <w:pPr>
        <w:sectPr>
          <w:footerReference r:id="rId17" w:type="default"/>
          <w:pgSz w:w="11907" w:h="16840"/>
          <w:pgMar w:top="1431" w:right="1783" w:bottom="1236" w:left="1786" w:header="0" w:footer="1073" w:gutter="0"/>
          <w:pgNumType w:fmt="decimal"/>
          <w:cols w:space="720" w:num="1"/>
        </w:sectPr>
      </w:pPr>
    </w:p>
    <w:p w14:paraId="63C694C2">
      <w:pPr>
        <w:spacing w:before="152" w:line="234" w:lineRule="auto"/>
        <w:ind w:left="85"/>
        <w:outlineLvl w:val="1"/>
        <w:rPr>
          <w:rFonts w:ascii="黑体" w:hAnsi="黑体" w:eastAsia="黑体" w:cs="黑体"/>
          <w:sz w:val="29"/>
          <w:szCs w:val="29"/>
        </w:rPr>
      </w:pPr>
      <w:bookmarkStart w:id="111" w:name="_Toc12213"/>
      <w:bookmarkStart w:id="112" w:name="_Toc23016"/>
      <w:bookmarkStart w:id="113" w:name="_Toc4173"/>
      <w:bookmarkStart w:id="114" w:name="_Toc602"/>
      <w:r>
        <w:rPr>
          <w:rFonts w:ascii="黑体" w:hAnsi="黑体" w:eastAsia="黑体" w:cs="黑体"/>
          <w:spacing w:val="-7"/>
          <w:sz w:val="29"/>
          <w:szCs w:val="29"/>
        </w:rPr>
        <w:t>六、询价通知书第一章《询价邀请》中供应商特定资格条件的证</w:t>
      </w:r>
      <w:r>
        <w:rPr>
          <w:rFonts w:ascii="黑体" w:hAnsi="黑体" w:eastAsia="黑体" w:cs="黑体"/>
          <w:spacing w:val="-4"/>
          <w:sz w:val="29"/>
          <w:szCs w:val="29"/>
        </w:rPr>
        <w:t>明</w:t>
      </w:r>
      <w:bookmarkEnd w:id="111"/>
      <w:bookmarkEnd w:id="112"/>
      <w:bookmarkEnd w:id="113"/>
      <w:bookmarkEnd w:id="114"/>
    </w:p>
    <w:p w14:paraId="3846F8B8">
      <w:pPr>
        <w:spacing w:before="131" w:line="549" w:lineRule="exact"/>
        <w:ind w:left="3895"/>
        <w:outlineLvl w:val="1"/>
        <w:rPr>
          <w:rFonts w:ascii="黑体" w:hAnsi="黑体" w:eastAsia="黑体" w:cs="黑体"/>
          <w:sz w:val="29"/>
          <w:szCs w:val="29"/>
        </w:rPr>
      </w:pPr>
      <w:bookmarkStart w:id="115" w:name="_Toc24198"/>
      <w:bookmarkStart w:id="116" w:name="_Toc13537"/>
      <w:bookmarkStart w:id="117" w:name="_Toc20196"/>
      <w:bookmarkStart w:id="118" w:name="_Toc19895"/>
      <w:r>
        <w:rPr>
          <w:rFonts w:ascii="黑体" w:hAnsi="黑体" w:eastAsia="黑体" w:cs="黑体"/>
          <w:spacing w:val="-1"/>
          <w:position w:val="18"/>
          <w:sz w:val="29"/>
          <w:szCs w:val="29"/>
        </w:rPr>
        <w:t>材</w:t>
      </w:r>
      <w:r>
        <w:rPr>
          <w:rFonts w:ascii="黑体" w:hAnsi="黑体" w:eastAsia="黑体" w:cs="黑体"/>
          <w:position w:val="18"/>
          <w:sz w:val="29"/>
          <w:szCs w:val="29"/>
        </w:rPr>
        <w:t>料</w:t>
      </w:r>
      <w:bookmarkEnd w:id="115"/>
      <w:bookmarkEnd w:id="116"/>
      <w:bookmarkEnd w:id="117"/>
      <w:bookmarkEnd w:id="118"/>
    </w:p>
    <w:p w14:paraId="52852014">
      <w:pPr>
        <w:spacing w:before="1" w:line="228" w:lineRule="auto"/>
        <w:ind w:left="3296"/>
        <w:rPr>
          <w:rFonts w:ascii="宋体" w:hAnsi="宋体" w:eastAsia="宋体" w:cs="宋体"/>
          <w:sz w:val="23"/>
          <w:szCs w:val="23"/>
        </w:rPr>
      </w:pPr>
      <w:r>
        <w:rPr>
          <w:rFonts w:hint="eastAsia" w:ascii="宋体" w:hAnsi="宋体" w:eastAsia="宋体" w:cs="宋体"/>
          <w:spacing w:val="8"/>
          <w:sz w:val="23"/>
          <w:szCs w:val="23"/>
          <w:lang w:eastAsia="zh-CN"/>
        </w:rPr>
        <w:t>（</w:t>
      </w:r>
      <w:r>
        <w:rPr>
          <w:rFonts w:ascii="宋体" w:hAnsi="宋体" w:eastAsia="宋体" w:cs="宋体"/>
          <w:spacing w:val="8"/>
          <w:sz w:val="23"/>
          <w:szCs w:val="23"/>
        </w:rPr>
        <w:t>如果有，提供</w:t>
      </w:r>
      <w:r>
        <w:rPr>
          <w:rFonts w:hint="eastAsia" w:ascii="宋体" w:hAnsi="宋体" w:eastAsia="宋体" w:cs="宋体"/>
          <w:spacing w:val="8"/>
          <w:sz w:val="23"/>
          <w:szCs w:val="23"/>
          <w:lang w:eastAsia="zh-CN"/>
        </w:rPr>
        <w:t>）</w:t>
      </w:r>
    </w:p>
    <w:p w14:paraId="7309E9EB">
      <w:r>
        <w:br w:type="page"/>
      </w:r>
    </w:p>
    <w:p w14:paraId="2E43A83D">
      <w:pPr>
        <w:bidi w:val="0"/>
      </w:pPr>
    </w:p>
    <w:p w14:paraId="3EC79C38">
      <w:pPr>
        <w:bidi w:val="0"/>
        <w:jc w:val="center"/>
        <w:rPr>
          <w:rFonts w:hint="default" w:ascii="黑体" w:hAnsi="黑体" w:eastAsia="黑体"/>
          <w:bCs/>
          <w:kern w:val="0"/>
          <w:sz w:val="30"/>
          <w:szCs w:val="30"/>
          <w:lang w:val="en-US" w:eastAsia="zh-CN"/>
        </w:rPr>
      </w:pPr>
      <w:r>
        <w:rPr>
          <w:rFonts w:hint="eastAsia" w:ascii="黑体" w:hAnsi="黑体" w:eastAsia="黑体"/>
          <w:bCs/>
          <w:kern w:val="0"/>
          <w:sz w:val="30"/>
          <w:szCs w:val="30"/>
        </w:rPr>
        <w:t>七、联合体协议书</w:t>
      </w:r>
      <w:r>
        <w:rPr>
          <w:rFonts w:hint="eastAsia" w:ascii="黑体" w:hAnsi="黑体" w:eastAsia="黑体"/>
          <w:bCs/>
          <w:kern w:val="0"/>
          <w:sz w:val="30"/>
          <w:szCs w:val="30"/>
          <w:lang w:eastAsia="zh-CN"/>
        </w:rPr>
        <w:t>（</w:t>
      </w:r>
      <w:r>
        <w:rPr>
          <w:rFonts w:hint="eastAsia" w:ascii="黑体" w:hAnsi="黑体" w:eastAsia="黑体"/>
          <w:bCs/>
          <w:kern w:val="0"/>
          <w:sz w:val="30"/>
          <w:szCs w:val="30"/>
          <w:lang w:val="en-US" w:eastAsia="zh-CN"/>
        </w:rPr>
        <w:t>不适用）</w:t>
      </w:r>
    </w:p>
    <w:p w14:paraId="082D9B58">
      <w:pPr>
        <w:autoSpaceDE w:val="0"/>
        <w:autoSpaceDN w:val="0"/>
        <w:adjustRightInd w:val="0"/>
        <w:spacing w:before="156" w:beforeLines="50" w:after="156" w:afterLines="50"/>
        <w:jc w:val="center"/>
        <w:rPr>
          <w:rFonts w:ascii="宋体" w:hAnsi="宋体"/>
          <w:kern w:val="0"/>
          <w:sz w:val="24"/>
        </w:rPr>
      </w:pPr>
      <w:r>
        <w:rPr>
          <w:rFonts w:hint="eastAsia" w:ascii="宋体" w:hAnsi="宋体"/>
          <w:kern w:val="0"/>
          <w:sz w:val="24"/>
        </w:rPr>
        <w:t>（如果是，提供）</w:t>
      </w:r>
    </w:p>
    <w:p w14:paraId="53F23F02">
      <w:pPr>
        <w:autoSpaceDE w:val="0"/>
        <w:autoSpaceDN w:val="0"/>
        <w:adjustRightInd w:val="0"/>
        <w:spacing w:before="156" w:beforeLines="50" w:after="156" w:afterLines="50"/>
        <w:jc w:val="center"/>
        <w:rPr>
          <w:rFonts w:ascii="宋体" w:hAnsi="宋体"/>
          <w:kern w:val="0"/>
          <w:sz w:val="24"/>
        </w:rPr>
      </w:pPr>
    </w:p>
    <w:p w14:paraId="39412F5B">
      <w:pPr>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（所有成员单位名称）自愿组成联合体，共同参加</w:t>
      </w:r>
      <w:r>
        <w:rPr>
          <w:rFonts w:hint="eastAsia" w:ascii="宋体" w:hAnsi="宋体"/>
          <w:sz w:val="24"/>
          <w:u w:val="single"/>
        </w:rPr>
        <w:t xml:space="preserve">          </w:t>
      </w:r>
      <w:r>
        <w:rPr>
          <w:rFonts w:hint="eastAsia" w:ascii="宋体" w:hAnsi="宋体"/>
          <w:sz w:val="24"/>
        </w:rPr>
        <w:t>（项目名称、项目编号、包号）采购活动。现就联合体参加采购活动事宜订立如下协议。</w:t>
      </w:r>
    </w:p>
    <w:p w14:paraId="0CFA186B">
      <w:pPr>
        <w:rPr>
          <w:rFonts w:ascii="宋体" w:hAnsi="宋体"/>
          <w:sz w:val="24"/>
        </w:rPr>
      </w:pPr>
      <w:r>
        <w:rPr>
          <w:rFonts w:hint="eastAsia" w:ascii="宋体" w:hAnsi="宋体"/>
          <w:sz w:val="24"/>
        </w:rPr>
        <w:t xml:space="preserve"> </w:t>
      </w:r>
    </w:p>
    <w:p w14:paraId="52718A09">
      <w:pPr>
        <w:ind w:firstLine="480" w:firstLineChars="200"/>
        <w:rPr>
          <w:rFonts w:ascii="宋体" w:hAnsi="宋体"/>
          <w:sz w:val="24"/>
        </w:rPr>
      </w:pPr>
      <w:r>
        <w:rPr>
          <w:rFonts w:hint="eastAsia" w:ascii="宋体" w:hAnsi="宋体"/>
          <w:sz w:val="24"/>
        </w:rPr>
        <w:t>1.联合体各成员将严格按照询价通知书、响应文件和合同的要求全面履行义务，并向采购人承担连带责任。</w:t>
      </w:r>
    </w:p>
    <w:p w14:paraId="2A4D87C9">
      <w:pPr>
        <w:ind w:firstLine="480" w:firstLineChars="200"/>
        <w:rPr>
          <w:rFonts w:ascii="宋体" w:hAnsi="宋体"/>
          <w:sz w:val="24"/>
        </w:rPr>
      </w:pPr>
      <w:r>
        <w:rPr>
          <w:rFonts w:hint="eastAsia" w:ascii="宋体" w:hAnsi="宋体"/>
          <w:sz w:val="24"/>
        </w:rPr>
        <w:t>2.联合体各成员单位内部的职责分工如下：</w:t>
      </w:r>
      <w:r>
        <w:rPr>
          <w:rFonts w:hint="eastAsia" w:ascii="宋体" w:hAnsi="宋体"/>
          <w:sz w:val="24"/>
          <w:u w:val="single"/>
        </w:rPr>
        <w:t xml:space="preserve">                  </w:t>
      </w:r>
      <w:r>
        <w:rPr>
          <w:rFonts w:hint="eastAsia" w:ascii="宋体" w:hAnsi="宋体"/>
          <w:sz w:val="24"/>
        </w:rPr>
        <w:t xml:space="preserve"> 。</w:t>
      </w:r>
    </w:p>
    <w:p w14:paraId="31C8388C">
      <w:pPr>
        <w:ind w:firstLine="480" w:firstLineChars="200"/>
        <w:rPr>
          <w:rFonts w:hint="eastAsia" w:ascii="宋体" w:hAnsi="宋体"/>
          <w:color w:val="000000"/>
          <w:sz w:val="24"/>
        </w:rPr>
      </w:pPr>
      <w:r>
        <w:rPr>
          <w:rFonts w:hint="eastAsia" w:ascii="宋体" w:hAnsi="宋体"/>
          <w:color w:val="000000"/>
          <w:sz w:val="24"/>
        </w:rPr>
        <w:t>3.响应产品中，由中小企业制造的产品金额占本项目合同总金额比例为</w:t>
      </w:r>
      <w:r>
        <w:rPr>
          <w:rFonts w:hint="eastAsia" w:ascii="宋体" w:hAnsi="宋体"/>
          <w:color w:val="000000"/>
          <w:sz w:val="24"/>
          <w:u w:val="single"/>
        </w:rPr>
        <w:t xml:space="preserve">       </w:t>
      </w:r>
      <w:r>
        <w:rPr>
          <w:rFonts w:hint="eastAsia" w:ascii="宋体" w:hAnsi="宋体"/>
          <w:color w:val="000000"/>
          <w:sz w:val="24"/>
        </w:rPr>
        <w:t>%。</w:t>
      </w:r>
    </w:p>
    <w:p w14:paraId="14E8C171">
      <w:pPr>
        <w:ind w:firstLine="480" w:firstLineChars="200"/>
        <w:rPr>
          <w:rFonts w:hint="eastAsia" w:ascii="宋体" w:hAnsi="宋体"/>
          <w:color w:val="000000"/>
          <w:sz w:val="24"/>
        </w:rPr>
      </w:pPr>
      <w:r>
        <w:rPr>
          <w:rFonts w:hint="eastAsia" w:ascii="宋体" w:hAnsi="宋体"/>
          <w:color w:val="000000"/>
          <w:sz w:val="24"/>
        </w:rPr>
        <w:t>4.响应产品中，由小型、微型企业制造的产品金额占本项目合同总金额比例为</w:t>
      </w:r>
      <w:r>
        <w:rPr>
          <w:rFonts w:hint="eastAsia" w:ascii="宋体" w:hAnsi="宋体"/>
          <w:color w:val="000000"/>
          <w:sz w:val="24"/>
          <w:u w:val="single"/>
        </w:rPr>
        <w:t xml:space="preserve">       </w:t>
      </w:r>
      <w:r>
        <w:rPr>
          <w:rFonts w:hint="eastAsia" w:ascii="宋体" w:hAnsi="宋体"/>
          <w:color w:val="000000"/>
          <w:sz w:val="24"/>
        </w:rPr>
        <w:t>%。</w:t>
      </w:r>
    </w:p>
    <w:p w14:paraId="57F70061">
      <w:pPr>
        <w:ind w:firstLine="480" w:firstLineChars="200"/>
        <w:rPr>
          <w:rFonts w:ascii="宋体" w:hAnsi="宋体"/>
          <w:sz w:val="24"/>
        </w:rPr>
      </w:pPr>
      <w:r>
        <w:rPr>
          <w:rFonts w:hint="eastAsia" w:ascii="宋体" w:hAnsi="宋体"/>
          <w:color w:val="000000"/>
          <w:sz w:val="24"/>
        </w:rPr>
        <w:t>5.本协议书自所有成员单位法定代表人（单位负责人）或其委托代理人签字或盖单位章之日起生效，合同履行完毕后自动失效。</w:t>
      </w:r>
    </w:p>
    <w:p w14:paraId="0922E994">
      <w:pPr>
        <w:rPr>
          <w:rFonts w:ascii="宋体" w:hAnsi="宋体"/>
          <w:sz w:val="24"/>
        </w:rPr>
      </w:pPr>
      <w:r>
        <w:rPr>
          <w:rFonts w:hint="eastAsia" w:ascii="宋体" w:hAnsi="宋体"/>
          <w:sz w:val="24"/>
        </w:rPr>
        <w:t xml:space="preserve">    </w:t>
      </w:r>
    </w:p>
    <w:p w14:paraId="3BA62E2F">
      <w:pPr>
        <w:rPr>
          <w:rFonts w:ascii="宋体" w:hAnsi="宋体"/>
          <w:sz w:val="24"/>
        </w:rPr>
      </w:pPr>
      <w:r>
        <w:rPr>
          <w:rFonts w:hint="eastAsia" w:ascii="宋体" w:hAnsi="宋体"/>
          <w:sz w:val="24"/>
        </w:rPr>
        <w:t xml:space="preserve"> </w:t>
      </w:r>
    </w:p>
    <w:p w14:paraId="5A9B9722">
      <w:pPr>
        <w:rPr>
          <w:rFonts w:ascii="宋体" w:hAnsi="宋体"/>
          <w:sz w:val="24"/>
        </w:rPr>
      </w:pPr>
    </w:p>
    <w:p w14:paraId="0CDED545">
      <w:pPr>
        <w:rPr>
          <w:rFonts w:ascii="宋体" w:hAnsi="宋体"/>
          <w:sz w:val="24"/>
        </w:rPr>
      </w:pPr>
    </w:p>
    <w:p w14:paraId="7ED7B495">
      <w:pPr>
        <w:ind w:firstLine="480" w:firstLineChars="200"/>
        <w:rPr>
          <w:rFonts w:ascii="宋体" w:hAnsi="宋体"/>
          <w:sz w:val="24"/>
        </w:rPr>
      </w:pPr>
    </w:p>
    <w:p w14:paraId="21032CA8">
      <w:pPr>
        <w:ind w:firstLine="480" w:firstLineChars="200"/>
        <w:rPr>
          <w:rFonts w:ascii="宋体" w:hAnsi="宋体"/>
          <w:sz w:val="24"/>
        </w:rPr>
      </w:pPr>
    </w:p>
    <w:p w14:paraId="6B8121A1">
      <w:pPr>
        <w:ind w:firstLine="480" w:firstLineChars="200"/>
        <w:rPr>
          <w:rFonts w:ascii="宋体" w:hAnsi="宋体"/>
          <w:sz w:val="24"/>
        </w:rPr>
      </w:pPr>
    </w:p>
    <w:p w14:paraId="2745E085">
      <w:pPr>
        <w:ind w:firstLine="480" w:firstLineChars="200"/>
        <w:rPr>
          <w:rFonts w:ascii="宋体" w:hAnsi="宋体"/>
          <w:sz w:val="24"/>
        </w:rPr>
      </w:pPr>
    </w:p>
    <w:p w14:paraId="7A003845">
      <w:pPr>
        <w:ind w:firstLine="480" w:firstLineChars="200"/>
        <w:rPr>
          <w:rFonts w:ascii="宋体" w:hAnsi="宋体"/>
          <w:sz w:val="24"/>
        </w:rPr>
      </w:pPr>
    </w:p>
    <w:p w14:paraId="5E4F837D">
      <w:pPr>
        <w:ind w:firstLine="480" w:firstLineChars="200"/>
        <w:rPr>
          <w:rFonts w:ascii="宋体" w:hAnsi="宋体"/>
          <w:sz w:val="24"/>
          <w:u w:val="single"/>
        </w:rPr>
      </w:pPr>
      <w:r>
        <w:rPr>
          <w:rFonts w:hint="eastAsia" w:ascii="宋体" w:hAnsi="宋体"/>
          <w:sz w:val="24"/>
        </w:rPr>
        <w:t>联合体成员名称：</w:t>
      </w:r>
      <w:r>
        <w:rPr>
          <w:rFonts w:hint="eastAsia" w:ascii="宋体" w:hAnsi="宋体"/>
          <w:sz w:val="24"/>
          <w:u w:val="single"/>
        </w:rPr>
        <w:t xml:space="preserve">                  </w:t>
      </w:r>
      <w:r>
        <w:rPr>
          <w:rFonts w:hint="eastAsia" w:ascii="宋体"/>
          <w:sz w:val="24"/>
        </w:rPr>
        <w:t>（签章）</w:t>
      </w:r>
    </w:p>
    <w:p w14:paraId="34235C73">
      <w:pPr>
        <w:ind w:firstLine="446"/>
        <w:rPr>
          <w:rFonts w:ascii="宋体" w:hAnsi="宋体"/>
          <w:sz w:val="24"/>
          <w:u w:val="single"/>
        </w:rPr>
      </w:pPr>
      <w:r>
        <w:rPr>
          <w:rFonts w:hint="eastAsia" w:ascii="宋体" w:hAnsi="宋体"/>
          <w:sz w:val="24"/>
        </w:rPr>
        <w:t>法定代表人（单位负责人）：</w:t>
      </w:r>
      <w:r>
        <w:rPr>
          <w:rFonts w:hint="eastAsia" w:ascii="宋体" w:hAnsi="宋体"/>
          <w:sz w:val="24"/>
          <w:u w:val="single"/>
        </w:rPr>
        <w:t xml:space="preserve">            （签章）</w:t>
      </w:r>
    </w:p>
    <w:p w14:paraId="414A1ED3">
      <w:pPr>
        <w:ind w:firstLine="446"/>
        <w:rPr>
          <w:rFonts w:ascii="宋体" w:hAnsi="宋体"/>
          <w:sz w:val="24"/>
        </w:rPr>
      </w:pPr>
    </w:p>
    <w:p w14:paraId="35E69460">
      <w:pPr>
        <w:ind w:firstLine="446"/>
        <w:rPr>
          <w:rFonts w:ascii="宋体" w:hAnsi="宋体"/>
          <w:sz w:val="24"/>
        </w:rPr>
      </w:pPr>
      <w:r>
        <w:rPr>
          <w:rFonts w:hint="eastAsia" w:ascii="宋体" w:hAnsi="宋体"/>
          <w:sz w:val="24"/>
        </w:rPr>
        <w:t>联合体成员名称：</w:t>
      </w:r>
      <w:r>
        <w:rPr>
          <w:rFonts w:hint="eastAsia" w:ascii="宋体" w:hAnsi="宋体"/>
          <w:sz w:val="24"/>
          <w:u w:val="single"/>
        </w:rPr>
        <w:t xml:space="preserve">                   </w:t>
      </w:r>
      <w:r>
        <w:rPr>
          <w:rFonts w:hint="eastAsia" w:ascii="宋体"/>
          <w:sz w:val="24"/>
        </w:rPr>
        <w:t>（签章）</w:t>
      </w:r>
    </w:p>
    <w:p w14:paraId="7144A1B5">
      <w:pPr>
        <w:rPr>
          <w:rFonts w:ascii="宋体" w:hAnsi="宋体"/>
          <w:sz w:val="24"/>
        </w:rPr>
      </w:pPr>
      <w:r>
        <w:rPr>
          <w:rFonts w:hint="eastAsia" w:ascii="宋体" w:hAnsi="宋体"/>
          <w:sz w:val="24"/>
        </w:rPr>
        <w:t xml:space="preserve">    法定代表人（单位负责人）：</w:t>
      </w:r>
      <w:r>
        <w:rPr>
          <w:rFonts w:hint="eastAsia" w:ascii="宋体" w:hAnsi="宋体"/>
          <w:sz w:val="24"/>
          <w:u w:val="single"/>
        </w:rPr>
        <w:t xml:space="preserve">            （签章）</w:t>
      </w:r>
    </w:p>
    <w:p w14:paraId="35DCFB9B">
      <w:pPr>
        <w:rPr>
          <w:rFonts w:ascii="宋体" w:hAnsi="宋体"/>
          <w:sz w:val="24"/>
        </w:rPr>
      </w:pPr>
    </w:p>
    <w:p w14:paraId="48210ACB">
      <w:pPr>
        <w:adjustRightInd w:val="0"/>
        <w:snapToGrid w:val="0"/>
        <w:ind w:firstLine="480" w:firstLineChars="200"/>
        <w:outlineLvl w:val="0"/>
        <w:rPr>
          <w:rFonts w:ascii="宋体"/>
          <w:sz w:val="24"/>
        </w:rPr>
      </w:pPr>
      <w:bookmarkStart w:id="119" w:name="_Toc11168"/>
      <w:bookmarkStart w:id="120" w:name="_Toc8309"/>
      <w:r>
        <w:rPr>
          <w:rFonts w:hint="eastAsia" w:ascii="宋体"/>
          <w:sz w:val="24"/>
        </w:rPr>
        <w:t>日期：</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w:t>
      </w:r>
      <w:bookmarkEnd w:id="119"/>
      <w:bookmarkEnd w:id="120"/>
    </w:p>
    <w:p w14:paraId="42D54616">
      <w:pPr>
        <w:autoSpaceDE w:val="0"/>
        <w:autoSpaceDN w:val="0"/>
        <w:adjustRightInd w:val="0"/>
        <w:spacing w:before="156" w:beforeLines="50" w:after="156" w:afterLines="50"/>
        <w:rPr>
          <w:rFonts w:ascii="宋体" w:hAnsi="宋体"/>
          <w:kern w:val="0"/>
          <w:sz w:val="24"/>
        </w:rPr>
      </w:pPr>
    </w:p>
    <w:p w14:paraId="51325A2F">
      <w:pPr>
        <w:pStyle w:val="5"/>
        <w:ind w:firstLine="3162" w:firstLineChars="1050"/>
        <w:rPr>
          <w:rFonts w:ascii="黑体" w:hAnsi="黑体" w:eastAsia="黑体"/>
          <w:color w:val="000000"/>
          <w:kern w:val="0"/>
          <w:sz w:val="30"/>
          <w:szCs w:val="30"/>
        </w:rPr>
      </w:pPr>
      <w:r>
        <w:rPr>
          <w:rFonts w:ascii="黑体" w:hAnsi="黑体" w:eastAsia="黑体"/>
          <w:color w:val="000000"/>
          <w:kern w:val="0"/>
          <w:sz w:val="30"/>
          <w:szCs w:val="30"/>
        </w:rPr>
        <w:br w:type="page"/>
      </w:r>
      <w:r>
        <w:rPr>
          <w:rFonts w:hint="eastAsia" w:ascii="黑体" w:hAnsi="黑体" w:eastAsia="黑体"/>
          <w:color w:val="000000"/>
          <w:kern w:val="0"/>
          <w:sz w:val="30"/>
          <w:szCs w:val="30"/>
        </w:rPr>
        <w:t>八、 分包意向</w:t>
      </w:r>
      <w:r>
        <w:rPr>
          <w:rFonts w:hint="eastAsia" w:ascii="黑体" w:hAnsi="黑体" w:eastAsia="黑体"/>
          <w:color w:val="000000"/>
          <w:kern w:val="0"/>
          <w:sz w:val="30"/>
          <w:szCs w:val="30"/>
          <w:lang w:val="zh-CN"/>
        </w:rPr>
        <w:t>协议</w:t>
      </w:r>
    </w:p>
    <w:p w14:paraId="7E2BD836">
      <w:pPr>
        <w:autoSpaceDE w:val="0"/>
        <w:autoSpaceDN w:val="0"/>
        <w:adjustRightInd w:val="0"/>
        <w:spacing w:before="156" w:beforeLines="50" w:after="156" w:afterLines="50"/>
        <w:jc w:val="center"/>
        <w:rPr>
          <w:rFonts w:ascii="宋体" w:hAnsi="宋体"/>
          <w:color w:val="000000"/>
          <w:kern w:val="0"/>
          <w:sz w:val="24"/>
        </w:rPr>
      </w:pPr>
      <w:r>
        <w:rPr>
          <w:rFonts w:hint="eastAsia" w:ascii="宋体" w:hAnsi="宋体"/>
          <w:color w:val="000000"/>
          <w:kern w:val="0"/>
          <w:sz w:val="24"/>
        </w:rPr>
        <w:t>（如果是，提供）</w:t>
      </w:r>
    </w:p>
    <w:p w14:paraId="08923FB7">
      <w:pPr>
        <w:autoSpaceDE w:val="0"/>
        <w:autoSpaceDN w:val="0"/>
        <w:adjustRightInd w:val="0"/>
        <w:spacing w:before="156" w:beforeLines="50" w:after="156" w:afterLines="50"/>
        <w:jc w:val="center"/>
        <w:rPr>
          <w:rFonts w:ascii="宋体" w:hAnsi="宋体"/>
          <w:color w:val="000000"/>
          <w:kern w:val="0"/>
          <w:sz w:val="24"/>
        </w:rPr>
      </w:pPr>
    </w:p>
    <w:p w14:paraId="71411B18">
      <w:pPr>
        <w:ind w:firstLine="480" w:firstLineChars="20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（所有成员单位名称）共同参加</w:t>
      </w:r>
      <w:r>
        <w:rPr>
          <w:rFonts w:hint="eastAsia" w:ascii="宋体" w:hAnsi="宋体"/>
          <w:color w:val="000000"/>
          <w:sz w:val="24"/>
          <w:u w:val="single"/>
        </w:rPr>
        <w:t xml:space="preserve">          </w:t>
      </w:r>
      <w:r>
        <w:rPr>
          <w:rFonts w:hint="eastAsia" w:ascii="宋体" w:hAnsi="宋体"/>
          <w:color w:val="000000"/>
          <w:sz w:val="24"/>
        </w:rPr>
        <w:t>（项目名称、项目编号、包号）的采购活动。现就分包事宜订立如下协议。</w:t>
      </w:r>
    </w:p>
    <w:p w14:paraId="2F467E5E">
      <w:pPr>
        <w:rPr>
          <w:rFonts w:ascii="宋体" w:hAnsi="宋体"/>
          <w:color w:val="000000"/>
          <w:sz w:val="24"/>
        </w:rPr>
      </w:pPr>
      <w:r>
        <w:rPr>
          <w:rFonts w:hint="eastAsia" w:ascii="宋体" w:hAnsi="宋体"/>
          <w:color w:val="000000"/>
          <w:sz w:val="24"/>
        </w:rPr>
        <w:t xml:space="preserve"> </w:t>
      </w:r>
    </w:p>
    <w:p w14:paraId="78570330">
      <w:pPr>
        <w:ind w:firstLine="480" w:firstLineChars="200"/>
        <w:rPr>
          <w:rFonts w:ascii="宋体" w:hAnsi="宋体"/>
          <w:color w:val="000000"/>
          <w:sz w:val="24"/>
        </w:rPr>
      </w:pPr>
      <w:r>
        <w:rPr>
          <w:rFonts w:hint="eastAsia" w:ascii="宋体" w:hAnsi="宋体"/>
          <w:color w:val="000000"/>
          <w:sz w:val="24"/>
        </w:rPr>
        <w:t>1.各成员将严格按照询价通知书、响应文件和合同的要求全面履行义务，并向采购人承担连带责任。</w:t>
      </w:r>
    </w:p>
    <w:p w14:paraId="1FD9968E">
      <w:pPr>
        <w:ind w:firstLine="480" w:firstLineChars="200"/>
        <w:rPr>
          <w:rFonts w:ascii="宋体" w:hAnsi="宋体"/>
          <w:color w:val="000000"/>
          <w:sz w:val="24"/>
        </w:rPr>
      </w:pPr>
      <w:r>
        <w:rPr>
          <w:rFonts w:hint="eastAsia" w:ascii="宋体" w:hAnsi="宋体"/>
          <w:color w:val="000000"/>
          <w:sz w:val="24"/>
        </w:rPr>
        <w:t>2.各成员单位内部的职责分工如下：</w:t>
      </w:r>
      <w:r>
        <w:rPr>
          <w:rFonts w:hint="eastAsia" w:ascii="宋体" w:hAnsi="宋体"/>
          <w:color w:val="000000"/>
          <w:sz w:val="24"/>
          <w:u w:val="single"/>
        </w:rPr>
        <w:t xml:space="preserve">                  </w:t>
      </w:r>
      <w:r>
        <w:rPr>
          <w:rFonts w:hint="eastAsia" w:ascii="宋体" w:hAnsi="宋体"/>
          <w:color w:val="000000"/>
          <w:sz w:val="24"/>
        </w:rPr>
        <w:t xml:space="preserve"> 。</w:t>
      </w:r>
    </w:p>
    <w:p w14:paraId="59A55D49">
      <w:pPr>
        <w:ind w:firstLine="480" w:firstLineChars="200"/>
        <w:rPr>
          <w:rFonts w:ascii="宋体" w:hAnsi="宋体"/>
          <w:color w:val="000000"/>
          <w:sz w:val="24"/>
        </w:rPr>
      </w:pPr>
      <w:r>
        <w:rPr>
          <w:rFonts w:hint="eastAsia" w:ascii="宋体" w:hAnsi="宋体"/>
          <w:color w:val="000000"/>
          <w:sz w:val="24"/>
        </w:rPr>
        <w:t>3.响应产品中，由中小企业制造的产品金额占本项目合同</w:t>
      </w:r>
      <w:r>
        <w:rPr>
          <w:rFonts w:hint="eastAsia" w:ascii="宋体" w:hAnsi="宋体"/>
          <w:color w:val="000000"/>
          <w:sz w:val="24"/>
          <w:lang w:val="en-GB"/>
        </w:rPr>
        <w:t>总</w:t>
      </w:r>
      <w:r>
        <w:rPr>
          <w:rFonts w:hint="eastAsia" w:ascii="宋体" w:hAnsi="宋体"/>
          <w:color w:val="000000"/>
          <w:sz w:val="24"/>
        </w:rPr>
        <w:t>金额比例为</w:t>
      </w:r>
      <w:r>
        <w:rPr>
          <w:rFonts w:hint="eastAsia" w:ascii="宋体" w:hAnsi="宋体"/>
          <w:color w:val="000000"/>
          <w:sz w:val="24"/>
          <w:u w:val="single"/>
          <w:lang w:val="en-GB"/>
        </w:rPr>
        <w:t xml:space="preserve">     </w:t>
      </w:r>
      <w:r>
        <w:rPr>
          <w:rFonts w:hint="eastAsia" w:ascii="宋体" w:hAnsi="宋体"/>
          <w:color w:val="000000"/>
          <w:sz w:val="24"/>
          <w:u w:val="single"/>
        </w:rPr>
        <w:t xml:space="preserve">  </w:t>
      </w:r>
      <w:r>
        <w:rPr>
          <w:rFonts w:hint="eastAsia" w:ascii="宋体" w:hAnsi="宋体"/>
          <w:color w:val="000000"/>
          <w:sz w:val="24"/>
          <w:lang w:val="en-GB"/>
        </w:rPr>
        <w:t>%。</w:t>
      </w:r>
    </w:p>
    <w:p w14:paraId="30ED60FD">
      <w:pPr>
        <w:ind w:firstLine="446"/>
        <w:rPr>
          <w:rFonts w:hint="eastAsia" w:ascii="宋体" w:hAnsi="宋体"/>
          <w:color w:val="000000"/>
          <w:sz w:val="24"/>
          <w:lang w:val="en-GB"/>
        </w:rPr>
      </w:pPr>
      <w:r>
        <w:rPr>
          <w:rFonts w:hint="eastAsia" w:ascii="宋体" w:hAnsi="宋体"/>
          <w:color w:val="000000"/>
          <w:sz w:val="24"/>
        </w:rPr>
        <w:t>4.响应产品中，由</w:t>
      </w:r>
      <w:r>
        <w:rPr>
          <w:rFonts w:hint="eastAsia" w:ascii="宋体" w:hAnsi="宋体"/>
          <w:color w:val="000000"/>
          <w:sz w:val="24"/>
          <w:lang w:val="en-GB"/>
        </w:rPr>
        <w:t>小型、微型企业</w:t>
      </w:r>
      <w:r>
        <w:rPr>
          <w:rFonts w:hint="eastAsia" w:ascii="宋体" w:hAnsi="宋体"/>
          <w:color w:val="000000"/>
          <w:sz w:val="24"/>
        </w:rPr>
        <w:t>制造的产品</w:t>
      </w:r>
      <w:r>
        <w:rPr>
          <w:rFonts w:hint="eastAsia" w:ascii="宋体" w:hAnsi="宋体"/>
          <w:color w:val="000000"/>
          <w:sz w:val="24"/>
          <w:lang w:val="en-GB"/>
        </w:rPr>
        <w:t>金额占</w:t>
      </w:r>
      <w:r>
        <w:rPr>
          <w:rFonts w:hint="eastAsia" w:ascii="宋体" w:hAnsi="宋体"/>
          <w:color w:val="000000"/>
          <w:sz w:val="24"/>
        </w:rPr>
        <w:t>本项目合同</w:t>
      </w:r>
      <w:r>
        <w:rPr>
          <w:rFonts w:hint="eastAsia" w:ascii="宋体" w:hAnsi="宋体"/>
          <w:color w:val="000000"/>
          <w:sz w:val="24"/>
          <w:lang w:val="en-GB"/>
        </w:rPr>
        <w:t>总</w:t>
      </w:r>
      <w:r>
        <w:rPr>
          <w:rFonts w:hint="eastAsia" w:ascii="宋体" w:hAnsi="宋体"/>
          <w:color w:val="000000"/>
          <w:sz w:val="24"/>
        </w:rPr>
        <w:t>金额比例为</w:t>
      </w:r>
      <w:r>
        <w:rPr>
          <w:rFonts w:hint="eastAsia" w:ascii="宋体" w:hAnsi="宋体"/>
          <w:color w:val="000000"/>
          <w:sz w:val="24"/>
          <w:u w:val="single"/>
          <w:lang w:val="en-GB"/>
        </w:rPr>
        <w:t xml:space="preserve">     </w:t>
      </w:r>
      <w:r>
        <w:rPr>
          <w:rFonts w:hint="eastAsia" w:ascii="宋体" w:hAnsi="宋体"/>
          <w:color w:val="000000"/>
          <w:sz w:val="24"/>
          <w:u w:val="single"/>
        </w:rPr>
        <w:t xml:space="preserve">  </w:t>
      </w:r>
      <w:r>
        <w:rPr>
          <w:rFonts w:hint="eastAsia" w:ascii="宋体" w:hAnsi="宋体"/>
          <w:color w:val="000000"/>
          <w:sz w:val="24"/>
          <w:lang w:val="en-GB"/>
        </w:rPr>
        <w:t>%。</w:t>
      </w:r>
    </w:p>
    <w:p w14:paraId="75BE2E22">
      <w:pPr>
        <w:ind w:firstLine="480" w:firstLineChars="200"/>
        <w:rPr>
          <w:rFonts w:ascii="宋体" w:hAnsi="宋体"/>
          <w:color w:val="000000"/>
          <w:sz w:val="24"/>
        </w:rPr>
      </w:pPr>
      <w:r>
        <w:rPr>
          <w:rFonts w:hint="eastAsia" w:ascii="宋体" w:hAnsi="宋体"/>
          <w:color w:val="000000"/>
          <w:sz w:val="24"/>
        </w:rPr>
        <w:t>5. 本协议书自所有成员单位法定代表人（单位负责人）或其委托代理人签字或盖单位章之日起生效，合同履行完毕后自动失效。</w:t>
      </w:r>
    </w:p>
    <w:p w14:paraId="2329AD1C">
      <w:pPr>
        <w:ind w:firstLine="480" w:firstLineChars="200"/>
        <w:rPr>
          <w:rFonts w:hint="eastAsia" w:ascii="宋体" w:hAnsi="宋体"/>
          <w:color w:val="000000"/>
          <w:sz w:val="24"/>
        </w:rPr>
      </w:pPr>
    </w:p>
    <w:p w14:paraId="63D9102A">
      <w:pPr>
        <w:ind w:firstLine="480" w:firstLineChars="200"/>
        <w:rPr>
          <w:rFonts w:ascii="宋体" w:hAnsi="宋体"/>
          <w:color w:val="000000"/>
          <w:sz w:val="24"/>
        </w:rPr>
      </w:pPr>
    </w:p>
    <w:p w14:paraId="31EA4114">
      <w:pPr>
        <w:ind w:firstLine="480" w:firstLineChars="200"/>
        <w:rPr>
          <w:rFonts w:ascii="宋体" w:hAnsi="宋体"/>
          <w:color w:val="000000"/>
          <w:sz w:val="24"/>
        </w:rPr>
      </w:pPr>
    </w:p>
    <w:p w14:paraId="64812D95">
      <w:pPr>
        <w:ind w:firstLine="480" w:firstLineChars="200"/>
        <w:rPr>
          <w:color w:val="000000"/>
          <w:sz w:val="24"/>
        </w:rPr>
      </w:pPr>
      <w:r>
        <w:rPr>
          <w:rFonts w:hint="eastAsia"/>
          <w:color w:val="000000"/>
          <w:sz w:val="24"/>
        </w:rPr>
        <w:t>供应商名称（盖章）：</w:t>
      </w:r>
      <w:r>
        <w:rPr>
          <w:rFonts w:hint="eastAsia"/>
          <w:color w:val="000000"/>
          <w:sz w:val="24"/>
          <w:u w:val="single"/>
        </w:rPr>
        <w:t xml:space="preserve">                               </w:t>
      </w:r>
    </w:p>
    <w:p w14:paraId="2A7F0E06">
      <w:pPr>
        <w:ind w:firstLine="480" w:firstLineChars="200"/>
        <w:rPr>
          <w:rFonts w:ascii="宋体"/>
          <w:color w:val="000000"/>
          <w:sz w:val="24"/>
        </w:rPr>
      </w:pPr>
      <w:r>
        <w:rPr>
          <w:rFonts w:hint="eastAsia" w:ascii="宋体"/>
          <w:color w:val="000000"/>
          <w:sz w:val="24"/>
        </w:rPr>
        <w:t>法定代表人（单位负责人）（签字）：</w:t>
      </w:r>
      <w:r>
        <w:rPr>
          <w:rFonts w:hint="eastAsia" w:ascii="宋体"/>
          <w:color w:val="000000"/>
          <w:sz w:val="24"/>
          <w:u w:val="single"/>
        </w:rPr>
        <w:t xml:space="preserve">                     </w:t>
      </w:r>
    </w:p>
    <w:p w14:paraId="31CC7C24">
      <w:pPr>
        <w:ind w:firstLine="480" w:firstLineChars="200"/>
        <w:rPr>
          <w:rFonts w:ascii="宋体"/>
          <w:color w:val="000000"/>
          <w:sz w:val="24"/>
        </w:rPr>
      </w:pPr>
      <w:r>
        <w:rPr>
          <w:rFonts w:hint="eastAsia" w:ascii="宋体"/>
          <w:color w:val="000000"/>
          <w:sz w:val="24"/>
        </w:rPr>
        <w:t>日期：</w:t>
      </w:r>
      <w:r>
        <w:rPr>
          <w:rFonts w:hint="eastAsia" w:ascii="宋体"/>
          <w:color w:val="000000"/>
          <w:sz w:val="24"/>
          <w:u w:val="single"/>
        </w:rPr>
        <w:t xml:space="preserve">        </w:t>
      </w:r>
      <w:r>
        <w:rPr>
          <w:rFonts w:hint="eastAsia" w:ascii="宋体"/>
          <w:color w:val="000000"/>
          <w:sz w:val="24"/>
        </w:rPr>
        <w:t>年</w:t>
      </w:r>
      <w:r>
        <w:rPr>
          <w:rFonts w:hint="eastAsia" w:ascii="宋体"/>
          <w:color w:val="000000"/>
          <w:sz w:val="24"/>
          <w:u w:val="single"/>
        </w:rPr>
        <w:t xml:space="preserve">     </w:t>
      </w:r>
      <w:r>
        <w:rPr>
          <w:rFonts w:hint="eastAsia" w:ascii="宋体"/>
          <w:color w:val="000000"/>
          <w:sz w:val="24"/>
        </w:rPr>
        <w:t>月</w:t>
      </w:r>
      <w:r>
        <w:rPr>
          <w:rFonts w:hint="eastAsia" w:ascii="宋体"/>
          <w:color w:val="000000"/>
          <w:sz w:val="24"/>
          <w:u w:val="single"/>
        </w:rPr>
        <w:t xml:space="preserve">     </w:t>
      </w:r>
      <w:r>
        <w:rPr>
          <w:rFonts w:hint="eastAsia" w:ascii="宋体"/>
          <w:color w:val="000000"/>
          <w:sz w:val="24"/>
        </w:rPr>
        <w:t>日</w:t>
      </w:r>
    </w:p>
    <w:p w14:paraId="4DE318FA">
      <w:pPr>
        <w:ind w:firstLine="480" w:firstLineChars="200"/>
        <w:rPr>
          <w:rFonts w:ascii="宋体"/>
          <w:color w:val="000000"/>
          <w:sz w:val="24"/>
        </w:rPr>
      </w:pPr>
    </w:p>
    <w:p w14:paraId="304BBE70">
      <w:pPr>
        <w:ind w:firstLine="480" w:firstLineChars="200"/>
        <w:rPr>
          <w:color w:val="000000"/>
          <w:sz w:val="24"/>
        </w:rPr>
      </w:pPr>
      <w:r>
        <w:rPr>
          <w:rFonts w:hint="eastAsia"/>
          <w:color w:val="000000"/>
          <w:sz w:val="24"/>
        </w:rPr>
        <w:t>分包企业名称（盖章）：</w:t>
      </w:r>
      <w:r>
        <w:rPr>
          <w:rFonts w:hint="eastAsia"/>
          <w:color w:val="000000"/>
          <w:sz w:val="24"/>
          <w:u w:val="single"/>
        </w:rPr>
        <w:t xml:space="preserve">                               </w:t>
      </w:r>
    </w:p>
    <w:p w14:paraId="478714A1">
      <w:pPr>
        <w:ind w:firstLine="480" w:firstLineChars="200"/>
        <w:rPr>
          <w:rFonts w:ascii="宋体"/>
          <w:color w:val="000000"/>
          <w:sz w:val="24"/>
        </w:rPr>
      </w:pPr>
      <w:r>
        <w:rPr>
          <w:rFonts w:hint="eastAsia" w:ascii="宋体"/>
          <w:color w:val="000000"/>
          <w:sz w:val="24"/>
        </w:rPr>
        <w:t>法定代表人（单位负责人）（签字）：</w:t>
      </w:r>
      <w:r>
        <w:rPr>
          <w:rFonts w:hint="eastAsia" w:ascii="宋体"/>
          <w:color w:val="000000"/>
          <w:sz w:val="24"/>
          <w:u w:val="single"/>
        </w:rPr>
        <w:t xml:space="preserve">                     </w:t>
      </w:r>
    </w:p>
    <w:p w14:paraId="68505A11">
      <w:pPr>
        <w:ind w:firstLine="480" w:firstLineChars="200"/>
        <w:rPr>
          <w:rFonts w:ascii="宋体"/>
          <w:color w:val="000000"/>
          <w:sz w:val="24"/>
        </w:rPr>
      </w:pPr>
      <w:r>
        <w:rPr>
          <w:rFonts w:hint="eastAsia" w:ascii="宋体"/>
          <w:color w:val="000000"/>
          <w:sz w:val="24"/>
        </w:rPr>
        <w:t>日期：</w:t>
      </w:r>
      <w:r>
        <w:rPr>
          <w:rFonts w:hint="eastAsia" w:ascii="宋体"/>
          <w:color w:val="000000"/>
          <w:sz w:val="24"/>
          <w:u w:val="single"/>
        </w:rPr>
        <w:t xml:space="preserve">        </w:t>
      </w:r>
      <w:r>
        <w:rPr>
          <w:rFonts w:hint="eastAsia" w:ascii="宋体"/>
          <w:color w:val="000000"/>
          <w:sz w:val="24"/>
        </w:rPr>
        <w:t>年</w:t>
      </w:r>
      <w:r>
        <w:rPr>
          <w:rFonts w:hint="eastAsia" w:ascii="宋体"/>
          <w:color w:val="000000"/>
          <w:sz w:val="24"/>
          <w:u w:val="single"/>
        </w:rPr>
        <w:t xml:space="preserve">     </w:t>
      </w:r>
      <w:r>
        <w:rPr>
          <w:rFonts w:hint="eastAsia" w:ascii="宋体"/>
          <w:color w:val="000000"/>
          <w:sz w:val="24"/>
        </w:rPr>
        <w:t>月</w:t>
      </w:r>
      <w:r>
        <w:rPr>
          <w:rFonts w:hint="eastAsia" w:ascii="宋体"/>
          <w:color w:val="000000"/>
          <w:sz w:val="24"/>
          <w:u w:val="single"/>
        </w:rPr>
        <w:t xml:space="preserve">     </w:t>
      </w:r>
      <w:r>
        <w:rPr>
          <w:rFonts w:hint="eastAsia" w:ascii="宋体"/>
          <w:color w:val="000000"/>
          <w:sz w:val="24"/>
        </w:rPr>
        <w:t>日</w:t>
      </w:r>
    </w:p>
    <w:p w14:paraId="61ACC7C7">
      <w:pPr>
        <w:ind w:firstLine="480" w:firstLineChars="200"/>
        <w:rPr>
          <w:rFonts w:ascii="宋体" w:hAnsi="宋体"/>
          <w:color w:val="000000"/>
          <w:sz w:val="24"/>
        </w:rPr>
      </w:pPr>
    </w:p>
    <w:p w14:paraId="07CC62ED">
      <w:pPr>
        <w:ind w:firstLine="480" w:firstLineChars="200"/>
        <w:rPr>
          <w:rFonts w:ascii="宋体" w:hAnsi="宋体"/>
          <w:color w:val="000000"/>
          <w:sz w:val="24"/>
        </w:rPr>
      </w:pPr>
    </w:p>
    <w:p w14:paraId="0E123828">
      <w:pPr>
        <w:ind w:firstLine="480" w:firstLineChars="200"/>
        <w:rPr>
          <w:rFonts w:ascii="黑体" w:hAnsi="黑体" w:eastAsia="黑体"/>
          <w:bCs/>
          <w:color w:val="000000"/>
          <w:kern w:val="0"/>
          <w:sz w:val="30"/>
          <w:szCs w:val="30"/>
        </w:rPr>
      </w:pPr>
      <w:r>
        <w:rPr>
          <w:rFonts w:hint="eastAsia" w:ascii="宋体" w:hAnsi="宋体"/>
          <w:color w:val="000000"/>
          <w:sz w:val="24"/>
        </w:rPr>
        <w:t>注：提供纸质的本协议各方签字盖章后的扫描件。</w:t>
      </w:r>
    </w:p>
    <w:p w14:paraId="70B14499">
      <w:pPr>
        <w:sectPr>
          <w:footerReference r:id="rId18" w:type="default"/>
          <w:pgSz w:w="11907" w:h="16840"/>
          <w:pgMar w:top="1431" w:right="1786" w:bottom="1235" w:left="1786" w:header="0" w:footer="1073" w:gutter="0"/>
          <w:pgNumType w:fmt="decimal"/>
          <w:cols w:space="720" w:num="1"/>
        </w:sectPr>
      </w:pPr>
    </w:p>
    <w:p w14:paraId="44BE064A">
      <w:pPr>
        <w:spacing w:before="151" w:line="235" w:lineRule="auto"/>
        <w:ind w:left="2197"/>
        <w:outlineLvl w:val="1"/>
        <w:rPr>
          <w:rFonts w:ascii="黑体" w:hAnsi="黑体" w:eastAsia="黑体" w:cs="黑体"/>
          <w:sz w:val="29"/>
          <w:szCs w:val="29"/>
        </w:rPr>
      </w:pPr>
      <w:bookmarkStart w:id="121" w:name="_Toc26089"/>
      <w:bookmarkStart w:id="122" w:name="_Toc499"/>
      <w:bookmarkStart w:id="123" w:name="_Toc3795"/>
      <w:bookmarkStart w:id="124" w:name="_Toc4110"/>
      <w:r>
        <w:rPr>
          <w:rFonts w:hint="eastAsia" w:ascii="黑体" w:hAnsi="黑体" w:eastAsia="黑体" w:cs="黑体"/>
          <w:spacing w:val="-8"/>
          <w:sz w:val="29"/>
          <w:szCs w:val="29"/>
          <w:lang w:val="en-US" w:eastAsia="zh-CN"/>
        </w:rPr>
        <w:t>九</w:t>
      </w:r>
      <w:r>
        <w:rPr>
          <w:rFonts w:ascii="黑体" w:hAnsi="黑体" w:eastAsia="黑体" w:cs="黑体"/>
          <w:spacing w:val="-6"/>
          <w:sz w:val="29"/>
          <w:szCs w:val="29"/>
        </w:rPr>
        <w:t>、供应商有关资格条件声明函</w:t>
      </w:r>
      <w:bookmarkEnd w:id="121"/>
      <w:bookmarkEnd w:id="122"/>
      <w:bookmarkEnd w:id="123"/>
      <w:bookmarkEnd w:id="124"/>
    </w:p>
    <w:p w14:paraId="7FC4BAE5">
      <w:pPr>
        <w:spacing w:line="293" w:lineRule="auto"/>
        <w:outlineLvl w:val="1"/>
        <w:rPr>
          <w:rFonts w:ascii="Arial"/>
          <w:sz w:val="21"/>
        </w:rPr>
      </w:pPr>
    </w:p>
    <w:p w14:paraId="50D46729">
      <w:pPr>
        <w:spacing w:line="293" w:lineRule="auto"/>
        <w:rPr>
          <w:rFonts w:ascii="Arial"/>
          <w:sz w:val="21"/>
        </w:rPr>
      </w:pPr>
    </w:p>
    <w:p w14:paraId="60DA1511">
      <w:pPr>
        <w:spacing w:line="294" w:lineRule="auto"/>
        <w:rPr>
          <w:rFonts w:ascii="Arial"/>
          <w:sz w:val="21"/>
        </w:rPr>
      </w:pPr>
    </w:p>
    <w:p w14:paraId="0BDE83F3">
      <w:pPr>
        <w:spacing w:before="75" w:line="227" w:lineRule="auto"/>
        <w:ind w:left="25"/>
        <w:rPr>
          <w:rFonts w:ascii="宋体" w:hAnsi="宋体" w:eastAsia="宋体" w:cs="宋体"/>
          <w:sz w:val="23"/>
          <w:szCs w:val="23"/>
        </w:rPr>
      </w:pPr>
      <w:r>
        <w:rPr>
          <w:rFonts w:hint="eastAsia" w:ascii="宋体" w:hAnsi="宋体" w:eastAsia="宋体" w:cs="宋体"/>
          <w:spacing w:val="-12"/>
          <w:sz w:val="23"/>
          <w:szCs w:val="23"/>
        </w:rPr>
        <w:t>吉林旗晟项目管理有限公司</w:t>
      </w:r>
      <w:r>
        <w:rPr>
          <w:rFonts w:ascii="宋体" w:hAnsi="宋体" w:eastAsia="宋体" w:cs="宋体"/>
          <w:spacing w:val="-6"/>
          <w:sz w:val="23"/>
          <w:szCs w:val="23"/>
        </w:rPr>
        <w:t>：</w:t>
      </w:r>
    </w:p>
    <w:p w14:paraId="1543CCCA">
      <w:pPr>
        <w:spacing w:before="29" w:line="250" w:lineRule="auto"/>
        <w:ind w:left="26" w:right="166" w:firstLine="447"/>
        <w:rPr>
          <w:rFonts w:ascii="宋体" w:hAnsi="宋体" w:eastAsia="宋体" w:cs="宋体"/>
          <w:spacing w:val="-6"/>
          <w:sz w:val="23"/>
          <w:szCs w:val="23"/>
        </w:rPr>
      </w:pPr>
    </w:p>
    <w:p w14:paraId="467ED59C">
      <w:pPr>
        <w:keepNext w:val="0"/>
        <w:keepLines w:val="0"/>
        <w:pageBreakBefore w:val="0"/>
        <w:widowControl/>
        <w:kinsoku w:val="0"/>
        <w:wordWrap/>
        <w:overflowPunct/>
        <w:topLinePunct w:val="0"/>
        <w:autoSpaceDE w:val="0"/>
        <w:autoSpaceDN w:val="0"/>
        <w:bidi w:val="0"/>
        <w:adjustRightInd w:val="0"/>
        <w:snapToGrid w:val="0"/>
        <w:spacing w:line="298" w:lineRule="auto"/>
        <w:ind w:firstLine="420" w:firstLineChars="200"/>
        <w:textAlignment w:val="baseline"/>
        <w:rPr>
          <w:rFonts w:ascii="Arial"/>
          <w:sz w:val="21"/>
        </w:rPr>
      </w:pPr>
      <w:r>
        <w:rPr>
          <w:rFonts w:ascii="Arial"/>
          <w:sz w:val="21"/>
        </w:rPr>
        <w:t>我方参加贵方组织的（项目名称、项目编号、包号）的采购活动，现就有关资格条件声明如下：</w:t>
      </w:r>
    </w:p>
    <w:p w14:paraId="55454029">
      <w:pPr>
        <w:keepNext w:val="0"/>
        <w:keepLines w:val="0"/>
        <w:pageBreakBefore w:val="0"/>
        <w:widowControl/>
        <w:kinsoku w:val="0"/>
        <w:wordWrap/>
        <w:overflowPunct/>
        <w:topLinePunct w:val="0"/>
        <w:autoSpaceDE w:val="0"/>
        <w:autoSpaceDN w:val="0"/>
        <w:bidi w:val="0"/>
        <w:adjustRightInd w:val="0"/>
        <w:snapToGrid w:val="0"/>
        <w:spacing w:line="298" w:lineRule="auto"/>
        <w:ind w:firstLine="420" w:firstLineChars="200"/>
        <w:textAlignment w:val="baseline"/>
        <w:rPr>
          <w:rFonts w:ascii="Arial"/>
          <w:sz w:val="21"/>
        </w:rPr>
      </w:pPr>
      <w:r>
        <w:rPr>
          <w:rFonts w:ascii="Arial"/>
          <w:sz w:val="21"/>
        </w:rPr>
        <w:t>我方具备《中华人民共和国政府采购法》第二十二条所规定的条件，并已清楚竞争性谈判文件的要求及有关文件规定。</w:t>
      </w:r>
    </w:p>
    <w:p w14:paraId="34140786">
      <w:pPr>
        <w:keepNext w:val="0"/>
        <w:keepLines w:val="0"/>
        <w:pageBreakBefore w:val="0"/>
        <w:widowControl/>
        <w:kinsoku w:val="0"/>
        <w:wordWrap/>
        <w:overflowPunct/>
        <w:topLinePunct w:val="0"/>
        <w:autoSpaceDE w:val="0"/>
        <w:autoSpaceDN w:val="0"/>
        <w:bidi w:val="0"/>
        <w:adjustRightInd w:val="0"/>
        <w:snapToGrid w:val="0"/>
        <w:spacing w:line="298" w:lineRule="auto"/>
        <w:ind w:firstLine="420" w:firstLineChars="200"/>
        <w:textAlignment w:val="baseline"/>
        <w:rPr>
          <w:rFonts w:ascii="Arial"/>
          <w:sz w:val="21"/>
        </w:rPr>
      </w:pPr>
      <w:r>
        <w:rPr>
          <w:rFonts w:ascii="Arial"/>
          <w:sz w:val="21"/>
        </w:rPr>
        <w:t>（一）具有履行合同所必需的设备和专业技术能力；</w:t>
      </w:r>
    </w:p>
    <w:p w14:paraId="091B69A5">
      <w:pPr>
        <w:keepNext w:val="0"/>
        <w:keepLines w:val="0"/>
        <w:pageBreakBefore w:val="0"/>
        <w:widowControl/>
        <w:kinsoku w:val="0"/>
        <w:wordWrap/>
        <w:overflowPunct/>
        <w:topLinePunct w:val="0"/>
        <w:autoSpaceDE w:val="0"/>
        <w:autoSpaceDN w:val="0"/>
        <w:bidi w:val="0"/>
        <w:adjustRightInd w:val="0"/>
        <w:snapToGrid w:val="0"/>
        <w:spacing w:line="298" w:lineRule="auto"/>
        <w:ind w:firstLine="420" w:firstLineChars="200"/>
        <w:textAlignment w:val="baseline"/>
        <w:rPr>
          <w:rFonts w:hint="default" w:ascii="Arial"/>
          <w:sz w:val="21"/>
          <w:lang w:val="en-US" w:eastAsia="zh-CN"/>
        </w:rPr>
      </w:pPr>
      <w:r>
        <w:rPr>
          <w:rFonts w:ascii="Arial"/>
          <w:sz w:val="21"/>
        </w:rPr>
        <w:t>（二）符合“为采购项目提供整体设计、规范编制或者项目管理、监理、检测等服务的供应商，不得再参加该采购项目的其他采购活动”的规定；</w:t>
      </w:r>
      <w:r>
        <w:rPr>
          <w:rFonts w:hint="eastAsia" w:ascii="Arial"/>
          <w:sz w:val="21"/>
        </w:rPr>
        <w:t>单位负责人为同一人或者存在直接控股、管理关系的不同供应商，不得参加同一合同项下政府采购活动</w:t>
      </w:r>
      <w:r>
        <w:rPr>
          <w:rFonts w:hint="eastAsia" w:ascii="Arial"/>
          <w:sz w:val="21"/>
          <w:lang w:val="en-US" w:eastAsia="zh-CN"/>
        </w:rPr>
        <w:t>；不以他人名义投标、串通投标、以行贿手段谋取中标或者以其他弄虚作假方式投标；不作出影响采购公正的违法、违规行为；</w:t>
      </w:r>
    </w:p>
    <w:p w14:paraId="050633E8">
      <w:pPr>
        <w:keepNext w:val="0"/>
        <w:keepLines w:val="0"/>
        <w:pageBreakBefore w:val="0"/>
        <w:widowControl/>
        <w:kinsoku w:val="0"/>
        <w:wordWrap/>
        <w:overflowPunct/>
        <w:topLinePunct w:val="0"/>
        <w:autoSpaceDE w:val="0"/>
        <w:autoSpaceDN w:val="0"/>
        <w:bidi w:val="0"/>
        <w:adjustRightInd w:val="0"/>
        <w:snapToGrid w:val="0"/>
        <w:spacing w:line="298" w:lineRule="auto"/>
        <w:ind w:firstLine="420" w:firstLineChars="200"/>
        <w:textAlignment w:val="baseline"/>
        <w:rPr>
          <w:rFonts w:ascii="Arial"/>
          <w:sz w:val="21"/>
        </w:rPr>
      </w:pPr>
      <w:r>
        <w:rPr>
          <w:rFonts w:ascii="Arial"/>
          <w:sz w:val="21"/>
        </w:rPr>
        <w:t>（三）符合法律、行政法规规定的其他条件，包括但不限于：竞争性谈判文件未要求提供但生产、销售这些产品，提供这些服务必须取得有关主管部门的行政许可，任何情况下，我方将无条件按照贵方和采购人的要求提供上述证明材料。</w:t>
      </w:r>
    </w:p>
    <w:p w14:paraId="3F39770B">
      <w:pPr>
        <w:keepNext w:val="0"/>
        <w:keepLines w:val="0"/>
        <w:pageBreakBefore w:val="0"/>
        <w:widowControl/>
        <w:kinsoku w:val="0"/>
        <w:wordWrap/>
        <w:overflowPunct/>
        <w:topLinePunct w:val="0"/>
        <w:autoSpaceDE w:val="0"/>
        <w:autoSpaceDN w:val="0"/>
        <w:bidi w:val="0"/>
        <w:adjustRightInd w:val="0"/>
        <w:snapToGrid w:val="0"/>
        <w:spacing w:line="298" w:lineRule="auto"/>
        <w:ind w:firstLine="420" w:firstLineChars="200"/>
        <w:textAlignment w:val="baseline"/>
        <w:rPr>
          <w:rFonts w:ascii="Arial"/>
          <w:sz w:val="21"/>
        </w:rPr>
      </w:pPr>
      <w:r>
        <w:rPr>
          <w:rFonts w:ascii="Arial"/>
          <w:sz w:val="21"/>
        </w:rPr>
        <w:t>（四）除采购文件第二章要求提供政府强制采购产品认证证书以外的谈判产品，如列入谈判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0FA5C919">
      <w:pPr>
        <w:keepNext w:val="0"/>
        <w:keepLines w:val="0"/>
        <w:pageBreakBefore w:val="0"/>
        <w:widowControl/>
        <w:kinsoku w:val="0"/>
        <w:wordWrap/>
        <w:overflowPunct/>
        <w:topLinePunct w:val="0"/>
        <w:autoSpaceDE w:val="0"/>
        <w:autoSpaceDN w:val="0"/>
        <w:bidi w:val="0"/>
        <w:adjustRightInd w:val="0"/>
        <w:snapToGrid w:val="0"/>
        <w:spacing w:line="298" w:lineRule="auto"/>
        <w:ind w:firstLine="420" w:firstLineChars="200"/>
        <w:textAlignment w:val="baseline"/>
        <w:rPr>
          <w:rFonts w:ascii="Arial"/>
          <w:sz w:val="21"/>
        </w:rPr>
      </w:pPr>
      <w:r>
        <w:rPr>
          <w:rFonts w:ascii="Arial"/>
          <w:sz w:val="21"/>
        </w:rPr>
        <w:t>我方对上述声明的真实性负责。如有虚假，将依法承担相应责任。</w:t>
      </w:r>
    </w:p>
    <w:p w14:paraId="0258775E">
      <w:pPr>
        <w:keepNext w:val="0"/>
        <w:keepLines w:val="0"/>
        <w:pageBreakBefore w:val="0"/>
        <w:widowControl/>
        <w:kinsoku w:val="0"/>
        <w:wordWrap/>
        <w:overflowPunct/>
        <w:topLinePunct w:val="0"/>
        <w:autoSpaceDE w:val="0"/>
        <w:autoSpaceDN w:val="0"/>
        <w:bidi w:val="0"/>
        <w:adjustRightInd w:val="0"/>
        <w:snapToGrid w:val="0"/>
        <w:spacing w:line="298" w:lineRule="auto"/>
        <w:ind w:firstLine="420" w:firstLineChars="200"/>
        <w:textAlignment w:val="baseline"/>
        <w:rPr>
          <w:rFonts w:ascii="Arial"/>
          <w:sz w:val="21"/>
        </w:rPr>
      </w:pPr>
    </w:p>
    <w:p w14:paraId="1CFD923C">
      <w:pPr>
        <w:spacing w:line="298" w:lineRule="auto"/>
        <w:rPr>
          <w:rFonts w:ascii="Arial"/>
          <w:sz w:val="21"/>
        </w:rPr>
      </w:pPr>
    </w:p>
    <w:p w14:paraId="3DC644E1">
      <w:pPr>
        <w:spacing w:line="298" w:lineRule="auto"/>
        <w:rPr>
          <w:rFonts w:ascii="Arial"/>
          <w:sz w:val="21"/>
        </w:rPr>
      </w:pPr>
    </w:p>
    <w:p w14:paraId="2A27D9DD">
      <w:pPr>
        <w:spacing w:line="299" w:lineRule="auto"/>
        <w:rPr>
          <w:rFonts w:ascii="Arial"/>
          <w:sz w:val="21"/>
        </w:rPr>
      </w:pPr>
    </w:p>
    <w:p w14:paraId="472E79D9">
      <w:pPr>
        <w:spacing w:line="299" w:lineRule="auto"/>
        <w:rPr>
          <w:rFonts w:ascii="Arial"/>
          <w:sz w:val="21"/>
        </w:rPr>
      </w:pPr>
    </w:p>
    <w:p w14:paraId="19C65CAB">
      <w:pPr>
        <w:spacing w:before="75" w:line="248" w:lineRule="auto"/>
        <w:ind w:left="472"/>
        <w:rPr>
          <w:rFonts w:hint="eastAsia" w:ascii="宋体" w:hAnsi="宋体" w:eastAsia="宋体" w:cs="宋体"/>
          <w:sz w:val="23"/>
          <w:szCs w:val="23"/>
          <w:lang w:eastAsia="zh-CN"/>
        </w:rPr>
      </w:pPr>
      <w:r>
        <w:rPr>
          <w:rFonts w:ascii="宋体" w:hAnsi="宋体" w:eastAsia="宋体" w:cs="宋体"/>
          <w:spacing w:val="-6"/>
          <w:sz w:val="23"/>
          <w:szCs w:val="23"/>
        </w:rPr>
        <w:t>供应商名称</w:t>
      </w:r>
      <w:r>
        <w:rPr>
          <w:rFonts w:hint="eastAsia" w:ascii="宋体" w:hAnsi="宋体" w:eastAsia="宋体" w:cs="宋体"/>
          <w:spacing w:val="-6"/>
          <w:sz w:val="23"/>
          <w:szCs w:val="23"/>
          <w:lang w:eastAsia="zh-CN"/>
        </w:rPr>
        <w:t>（</w:t>
      </w:r>
      <w:r>
        <w:rPr>
          <w:rFonts w:ascii="宋体" w:hAnsi="宋体" w:eastAsia="宋体" w:cs="宋体"/>
          <w:spacing w:val="-6"/>
          <w:sz w:val="23"/>
          <w:szCs w:val="23"/>
        </w:rPr>
        <w:t>签章</w:t>
      </w:r>
      <w:r>
        <w:rPr>
          <w:rFonts w:hint="eastAsia" w:ascii="宋体" w:hAnsi="宋体" w:eastAsia="宋体" w:cs="宋体"/>
          <w:spacing w:val="-6"/>
          <w:sz w:val="23"/>
          <w:szCs w:val="23"/>
          <w:lang w:eastAsia="zh-CN"/>
        </w:rPr>
        <w:t>）</w:t>
      </w:r>
      <w:r>
        <w:rPr>
          <w:rFonts w:ascii="宋体" w:hAnsi="宋体" w:eastAsia="宋体" w:cs="宋体"/>
          <w:spacing w:val="-5"/>
          <w:sz w:val="23"/>
          <w:szCs w:val="23"/>
        </w:rPr>
        <w:t>：</w:t>
      </w:r>
    </w:p>
    <w:p w14:paraId="6B888708">
      <w:pPr>
        <w:spacing w:line="228" w:lineRule="auto"/>
        <w:ind w:left="473"/>
        <w:rPr>
          <w:rFonts w:ascii="宋体" w:hAnsi="宋体" w:eastAsia="宋体" w:cs="宋体"/>
          <w:sz w:val="23"/>
          <w:szCs w:val="23"/>
        </w:rPr>
      </w:pPr>
      <w:r>
        <w:rPr>
          <w:rFonts w:ascii="宋体" w:hAnsi="宋体" w:eastAsia="宋体" w:cs="宋体"/>
          <w:spacing w:val="14"/>
          <w:sz w:val="23"/>
          <w:szCs w:val="23"/>
        </w:rPr>
        <w:t>法</w:t>
      </w:r>
      <w:r>
        <w:rPr>
          <w:rFonts w:ascii="宋体" w:hAnsi="宋体" w:eastAsia="宋体" w:cs="宋体"/>
          <w:spacing w:val="8"/>
          <w:sz w:val="23"/>
          <w:szCs w:val="23"/>
        </w:rPr>
        <w:t>定</w:t>
      </w:r>
      <w:r>
        <w:rPr>
          <w:rFonts w:ascii="宋体" w:hAnsi="宋体" w:eastAsia="宋体" w:cs="宋体"/>
          <w:spacing w:val="7"/>
          <w:sz w:val="23"/>
          <w:szCs w:val="23"/>
        </w:rPr>
        <w:t>代表人</w:t>
      </w:r>
      <w:r>
        <w:rPr>
          <w:rFonts w:hint="eastAsia" w:ascii="宋体" w:hAnsi="宋体" w:eastAsia="宋体" w:cs="宋体"/>
          <w:spacing w:val="7"/>
          <w:sz w:val="23"/>
          <w:szCs w:val="23"/>
          <w:lang w:eastAsia="zh-CN"/>
        </w:rPr>
        <w:t>（</w:t>
      </w:r>
      <w:r>
        <w:rPr>
          <w:rFonts w:ascii="宋体" w:hAnsi="宋体" w:eastAsia="宋体" w:cs="宋体"/>
          <w:spacing w:val="7"/>
          <w:sz w:val="23"/>
          <w:szCs w:val="23"/>
        </w:rPr>
        <w:t>单位负责人</w:t>
      </w:r>
      <w:r>
        <w:rPr>
          <w:rFonts w:hint="eastAsia" w:ascii="宋体" w:hAnsi="宋体" w:eastAsia="宋体" w:cs="宋体"/>
          <w:spacing w:val="7"/>
          <w:sz w:val="23"/>
          <w:szCs w:val="23"/>
          <w:lang w:eastAsia="zh-CN"/>
        </w:rPr>
        <w:t>）</w:t>
      </w:r>
    </w:p>
    <w:p w14:paraId="44A9BDB2">
      <w:pPr>
        <w:spacing w:before="28" w:line="227" w:lineRule="auto"/>
        <w:ind w:left="474"/>
        <w:rPr>
          <w:rFonts w:hint="eastAsia" w:ascii="宋体" w:hAnsi="宋体" w:eastAsia="宋体" w:cs="宋体"/>
          <w:sz w:val="23"/>
          <w:szCs w:val="23"/>
          <w:lang w:eastAsia="zh-CN"/>
        </w:rPr>
      </w:pPr>
      <w:r>
        <w:rPr>
          <w:rFonts w:ascii="宋体" w:hAnsi="宋体" w:eastAsia="宋体" w:cs="宋体"/>
          <w:spacing w:val="12"/>
          <w:sz w:val="23"/>
          <w:szCs w:val="23"/>
        </w:rPr>
        <w:t>或</w:t>
      </w:r>
      <w:r>
        <w:rPr>
          <w:rFonts w:ascii="宋体" w:hAnsi="宋体" w:eastAsia="宋体" w:cs="宋体"/>
          <w:spacing w:val="8"/>
          <w:sz w:val="23"/>
          <w:szCs w:val="23"/>
        </w:rPr>
        <w:t>授</w:t>
      </w:r>
      <w:r>
        <w:rPr>
          <w:rFonts w:ascii="宋体" w:hAnsi="宋体" w:eastAsia="宋体" w:cs="宋体"/>
          <w:spacing w:val="6"/>
          <w:sz w:val="23"/>
          <w:szCs w:val="23"/>
        </w:rPr>
        <w:t>权代表</w:t>
      </w:r>
      <w:r>
        <w:rPr>
          <w:rFonts w:hint="eastAsia" w:ascii="宋体" w:hAnsi="宋体" w:eastAsia="宋体" w:cs="宋体"/>
          <w:spacing w:val="6"/>
          <w:sz w:val="23"/>
          <w:szCs w:val="23"/>
          <w:lang w:eastAsia="zh-CN"/>
        </w:rPr>
        <w:t>（</w:t>
      </w:r>
      <w:r>
        <w:rPr>
          <w:rFonts w:ascii="宋体" w:hAnsi="宋体" w:eastAsia="宋体" w:cs="宋体"/>
          <w:spacing w:val="6"/>
          <w:sz w:val="23"/>
          <w:szCs w:val="23"/>
        </w:rPr>
        <w:t>签章</w:t>
      </w:r>
      <w:r>
        <w:rPr>
          <w:rFonts w:hint="eastAsia" w:ascii="宋体" w:hAnsi="宋体" w:eastAsia="宋体" w:cs="宋体"/>
          <w:spacing w:val="6"/>
          <w:sz w:val="23"/>
          <w:szCs w:val="23"/>
          <w:lang w:eastAsia="zh-CN"/>
        </w:rPr>
        <w:t>）</w:t>
      </w:r>
      <w:r>
        <w:rPr>
          <w:rFonts w:ascii="宋体" w:hAnsi="宋体" w:eastAsia="宋体" w:cs="宋体"/>
          <w:spacing w:val="6"/>
          <w:sz w:val="23"/>
          <w:szCs w:val="23"/>
        </w:rPr>
        <w:t>：</w:t>
      </w:r>
    </w:p>
    <w:p w14:paraId="64B85E6E">
      <w:pPr>
        <w:spacing w:line="294" w:lineRule="auto"/>
        <w:rPr>
          <w:rFonts w:ascii="Arial"/>
          <w:sz w:val="21"/>
        </w:rPr>
      </w:pPr>
    </w:p>
    <w:p w14:paraId="6716A09D">
      <w:pPr>
        <w:spacing w:line="295" w:lineRule="auto"/>
        <w:rPr>
          <w:rFonts w:ascii="Arial"/>
          <w:sz w:val="21"/>
        </w:rPr>
      </w:pPr>
    </w:p>
    <w:p w14:paraId="7ACCBF53">
      <w:pPr>
        <w:spacing w:line="295" w:lineRule="auto"/>
        <w:rPr>
          <w:rFonts w:ascii="Arial"/>
          <w:sz w:val="21"/>
        </w:rPr>
      </w:pPr>
    </w:p>
    <w:p w14:paraId="71205460">
      <w:pPr>
        <w:spacing w:before="76" w:line="228" w:lineRule="auto"/>
        <w:ind w:left="513"/>
        <w:rPr>
          <w:rFonts w:ascii="宋体" w:hAnsi="宋体" w:eastAsia="宋体" w:cs="宋体"/>
          <w:sz w:val="23"/>
          <w:szCs w:val="23"/>
        </w:rPr>
      </w:pPr>
      <w:r>
        <w:rPr>
          <w:rFonts w:ascii="宋体" w:hAnsi="宋体" w:eastAsia="宋体" w:cs="宋体"/>
          <w:spacing w:val="-6"/>
          <w:sz w:val="23"/>
          <w:szCs w:val="23"/>
        </w:rPr>
        <w:t>日</w:t>
      </w:r>
      <w:r>
        <w:rPr>
          <w:rFonts w:ascii="宋体" w:hAnsi="宋体" w:eastAsia="宋体" w:cs="宋体"/>
          <w:spacing w:val="-4"/>
          <w:sz w:val="23"/>
          <w:szCs w:val="23"/>
        </w:rPr>
        <w:t>期：年月日</w:t>
      </w:r>
    </w:p>
    <w:p w14:paraId="7066F5F5">
      <w:pPr>
        <w:sectPr>
          <w:footerReference r:id="rId19" w:type="default"/>
          <w:pgSz w:w="11907" w:h="16840"/>
          <w:pgMar w:top="1431" w:right="1696" w:bottom="1236" w:left="1786" w:header="0" w:footer="1073" w:gutter="0"/>
          <w:pgNumType w:fmt="decimal"/>
          <w:cols w:space="720" w:num="1"/>
        </w:sectPr>
      </w:pPr>
    </w:p>
    <w:p w14:paraId="500B3062">
      <w:pPr>
        <w:spacing w:before="153" w:line="229" w:lineRule="auto"/>
        <w:ind w:left="1213"/>
        <w:outlineLvl w:val="1"/>
        <w:rPr>
          <w:rFonts w:ascii="黑体" w:hAnsi="黑体" w:eastAsia="黑体" w:cs="黑体"/>
          <w:sz w:val="29"/>
          <w:szCs w:val="29"/>
        </w:rPr>
      </w:pPr>
      <w:bookmarkStart w:id="125" w:name="_Toc28744"/>
      <w:bookmarkStart w:id="126" w:name="_Toc3481"/>
      <w:bookmarkStart w:id="127" w:name="_Toc10707"/>
      <w:bookmarkStart w:id="128" w:name="_Toc26294"/>
      <w:r>
        <w:rPr>
          <w:rFonts w:hint="eastAsia" w:ascii="黑体" w:hAnsi="黑体" w:eastAsia="黑体" w:cs="黑体"/>
          <w:spacing w:val="-12"/>
          <w:sz w:val="29"/>
          <w:szCs w:val="29"/>
          <w:lang w:val="en-US" w:eastAsia="zh-CN"/>
        </w:rPr>
        <w:t>十</w:t>
      </w:r>
      <w:r>
        <w:rPr>
          <w:rFonts w:ascii="黑体" w:hAnsi="黑体" w:eastAsia="黑体" w:cs="黑体"/>
          <w:spacing w:val="-12"/>
          <w:sz w:val="29"/>
          <w:szCs w:val="29"/>
        </w:rPr>
        <w:t>、</w:t>
      </w:r>
      <w:r>
        <w:rPr>
          <w:rFonts w:ascii="黑体" w:hAnsi="黑体" w:eastAsia="黑体" w:cs="黑体"/>
          <w:spacing w:val="-9"/>
          <w:sz w:val="29"/>
          <w:szCs w:val="29"/>
        </w:rPr>
        <w:t>供</w:t>
      </w:r>
      <w:r>
        <w:rPr>
          <w:rFonts w:ascii="黑体" w:hAnsi="黑体" w:eastAsia="黑体" w:cs="黑体"/>
          <w:spacing w:val="-6"/>
          <w:sz w:val="29"/>
          <w:szCs w:val="29"/>
        </w:rPr>
        <w:t>应商认为需提供</w:t>
      </w:r>
      <w:r>
        <w:rPr>
          <w:rFonts w:hint="eastAsia" w:ascii="黑体" w:hAnsi="黑体" w:eastAsia="黑体" w:cs="黑体"/>
          <w:spacing w:val="-6"/>
          <w:sz w:val="29"/>
          <w:szCs w:val="29"/>
          <w:lang w:eastAsia="zh-CN"/>
        </w:rPr>
        <w:t>的其他</w:t>
      </w:r>
      <w:r>
        <w:rPr>
          <w:rFonts w:ascii="黑体" w:hAnsi="黑体" w:eastAsia="黑体" w:cs="黑体"/>
          <w:spacing w:val="-6"/>
          <w:sz w:val="29"/>
          <w:szCs w:val="29"/>
        </w:rPr>
        <w:t>相关资格证明材料</w:t>
      </w:r>
      <w:bookmarkEnd w:id="125"/>
      <w:bookmarkEnd w:id="126"/>
      <w:bookmarkEnd w:id="127"/>
      <w:bookmarkEnd w:id="128"/>
    </w:p>
    <w:p w14:paraId="66F2D5BF">
      <w:pPr>
        <w:spacing w:line="288" w:lineRule="auto"/>
        <w:rPr>
          <w:rFonts w:ascii="Arial"/>
          <w:sz w:val="21"/>
        </w:rPr>
      </w:pPr>
    </w:p>
    <w:p w14:paraId="1DB495A9">
      <w:pPr>
        <w:numPr>
          <w:ilvl w:val="0"/>
          <w:numId w:val="0"/>
        </w:numPr>
        <w:spacing w:line="360" w:lineRule="auto"/>
        <w:jc w:val="center"/>
        <w:rPr>
          <w:rFonts w:hint="eastAsia"/>
          <w:sz w:val="30"/>
          <w:szCs w:val="30"/>
          <w:lang w:val="en-US" w:eastAsia="zh-CN"/>
        </w:rPr>
      </w:pPr>
      <w:r>
        <w:rPr>
          <w:rFonts w:hint="eastAsia" w:ascii="黑体" w:hAnsi="黑体" w:eastAsia="黑体" w:cs="黑体"/>
          <w:color w:val="000000"/>
          <w:kern w:val="0"/>
          <w:sz w:val="30"/>
          <w:szCs w:val="30"/>
          <w:lang w:val="en-US" w:eastAsia="zh-CN"/>
        </w:rPr>
        <w:t>（信用截图等）</w:t>
      </w:r>
    </w:p>
    <w:p w14:paraId="42ED89C4">
      <w:pPr>
        <w:pStyle w:val="12"/>
      </w:pPr>
    </w:p>
    <w:p w14:paraId="5140C7CE">
      <w:pPr>
        <w:spacing w:line="266" w:lineRule="auto"/>
        <w:rPr>
          <w:rFonts w:ascii="Arial"/>
          <w:sz w:val="21"/>
        </w:rPr>
      </w:pPr>
    </w:p>
    <w:p w14:paraId="70FBCAB7">
      <w:pPr>
        <w:spacing w:line="266" w:lineRule="auto"/>
        <w:rPr>
          <w:rFonts w:ascii="Arial"/>
          <w:sz w:val="21"/>
        </w:rPr>
      </w:pPr>
    </w:p>
    <w:p w14:paraId="6901D494">
      <w:pPr>
        <w:spacing w:line="266" w:lineRule="auto"/>
        <w:rPr>
          <w:rFonts w:ascii="Arial"/>
          <w:sz w:val="21"/>
        </w:rPr>
      </w:pPr>
    </w:p>
    <w:p w14:paraId="4414A2E8">
      <w:pPr>
        <w:spacing w:line="266" w:lineRule="auto"/>
        <w:rPr>
          <w:rFonts w:ascii="Arial"/>
          <w:sz w:val="21"/>
        </w:rPr>
      </w:pPr>
    </w:p>
    <w:p w14:paraId="39361223">
      <w:pPr>
        <w:spacing w:line="267" w:lineRule="auto"/>
        <w:rPr>
          <w:rFonts w:ascii="Arial"/>
          <w:sz w:val="21"/>
        </w:rPr>
      </w:pPr>
    </w:p>
    <w:p w14:paraId="527350E4">
      <w:pPr>
        <w:rPr>
          <w:rFonts w:ascii="宋体" w:hAnsi="宋体" w:eastAsia="宋体" w:cs="宋体"/>
          <w:spacing w:val="17"/>
          <w:sz w:val="52"/>
          <w:szCs w:val="52"/>
        </w:rPr>
      </w:pPr>
      <w:bookmarkStart w:id="129" w:name="_Toc6166"/>
      <w:bookmarkStart w:id="130" w:name="_Toc2020"/>
      <w:r>
        <w:rPr>
          <w:rFonts w:ascii="宋体" w:hAnsi="宋体" w:eastAsia="宋体" w:cs="宋体"/>
          <w:spacing w:val="17"/>
          <w:sz w:val="52"/>
          <w:szCs w:val="52"/>
        </w:rPr>
        <w:br w:type="page"/>
      </w:r>
    </w:p>
    <w:p w14:paraId="3B3FEA91">
      <w:pPr>
        <w:spacing w:before="169" w:line="220" w:lineRule="auto"/>
        <w:ind w:left="1923"/>
        <w:outlineLvl w:val="1"/>
        <w:rPr>
          <w:rFonts w:ascii="宋体" w:hAnsi="宋体" w:eastAsia="宋体" w:cs="宋体"/>
          <w:spacing w:val="17"/>
          <w:sz w:val="52"/>
          <w:szCs w:val="52"/>
        </w:rPr>
      </w:pPr>
    </w:p>
    <w:p w14:paraId="326EEF9D">
      <w:pPr>
        <w:spacing w:before="169" w:line="220" w:lineRule="auto"/>
        <w:ind w:left="1923"/>
        <w:outlineLvl w:val="1"/>
        <w:rPr>
          <w:rFonts w:ascii="宋体" w:hAnsi="宋体" w:eastAsia="宋体" w:cs="宋体"/>
          <w:spacing w:val="17"/>
          <w:sz w:val="52"/>
          <w:szCs w:val="52"/>
        </w:rPr>
      </w:pPr>
    </w:p>
    <w:p w14:paraId="27223668">
      <w:pPr>
        <w:spacing w:before="169" w:line="220" w:lineRule="auto"/>
        <w:ind w:left="1923"/>
        <w:outlineLvl w:val="1"/>
        <w:rPr>
          <w:rFonts w:ascii="宋体" w:hAnsi="宋体" w:eastAsia="宋体" w:cs="宋体"/>
          <w:spacing w:val="17"/>
          <w:sz w:val="52"/>
          <w:szCs w:val="52"/>
        </w:rPr>
      </w:pPr>
    </w:p>
    <w:p w14:paraId="126FCEF5">
      <w:pPr>
        <w:spacing w:before="169" w:line="220" w:lineRule="auto"/>
        <w:ind w:left="1923"/>
        <w:outlineLvl w:val="1"/>
        <w:rPr>
          <w:rFonts w:ascii="宋体" w:hAnsi="宋体" w:eastAsia="宋体" w:cs="宋体"/>
          <w:b/>
          <w:bCs/>
          <w:sz w:val="52"/>
          <w:szCs w:val="52"/>
        </w:rPr>
      </w:pPr>
      <w:bookmarkStart w:id="131" w:name="_Toc4808"/>
      <w:bookmarkStart w:id="132" w:name="_Toc8845"/>
      <w:r>
        <w:rPr>
          <w:rFonts w:ascii="宋体" w:hAnsi="宋体" w:eastAsia="宋体" w:cs="宋体"/>
          <w:b/>
          <w:bCs/>
          <w:spacing w:val="17"/>
          <w:sz w:val="52"/>
          <w:szCs w:val="52"/>
        </w:rPr>
        <w:t>第</w:t>
      </w:r>
      <w:r>
        <w:rPr>
          <w:rFonts w:ascii="宋体" w:hAnsi="宋体" w:eastAsia="宋体" w:cs="宋体"/>
          <w:b/>
          <w:bCs/>
          <w:spacing w:val="13"/>
          <w:sz w:val="52"/>
          <w:szCs w:val="52"/>
        </w:rPr>
        <w:t>二部分</w:t>
      </w:r>
      <w:r>
        <w:rPr>
          <w:rFonts w:hint="eastAsia" w:ascii="宋体" w:hAnsi="宋体" w:eastAsia="宋体" w:cs="宋体"/>
          <w:b/>
          <w:bCs/>
          <w:spacing w:val="13"/>
          <w:sz w:val="52"/>
          <w:szCs w:val="52"/>
          <w:lang w:val="en-US" w:eastAsia="zh-CN"/>
        </w:rPr>
        <w:t xml:space="preserve"> </w:t>
      </w:r>
      <w:r>
        <w:rPr>
          <w:rFonts w:ascii="宋体" w:hAnsi="宋体" w:eastAsia="宋体" w:cs="宋体"/>
          <w:b/>
          <w:bCs/>
          <w:spacing w:val="13"/>
          <w:sz w:val="52"/>
          <w:szCs w:val="52"/>
        </w:rPr>
        <w:t>商务文件</w:t>
      </w:r>
      <w:bookmarkEnd w:id="129"/>
      <w:bookmarkEnd w:id="130"/>
      <w:bookmarkEnd w:id="131"/>
      <w:bookmarkEnd w:id="132"/>
    </w:p>
    <w:p w14:paraId="348B36FC">
      <w:pPr>
        <w:sectPr>
          <w:footerReference r:id="rId20" w:type="default"/>
          <w:pgSz w:w="11907" w:h="16840"/>
          <w:pgMar w:top="1431" w:right="1786" w:bottom="1236" w:left="1786" w:header="0" w:footer="1073" w:gutter="0"/>
          <w:pgNumType w:fmt="decimal"/>
          <w:cols w:space="720" w:num="1"/>
        </w:sectPr>
      </w:pPr>
    </w:p>
    <w:p w14:paraId="608A4D3B">
      <w:pPr>
        <w:spacing w:before="152" w:line="482" w:lineRule="exact"/>
        <w:ind w:left="3476"/>
        <w:outlineLvl w:val="1"/>
        <w:rPr>
          <w:rFonts w:ascii="黑体" w:hAnsi="黑体" w:eastAsia="黑体" w:cs="黑体"/>
          <w:sz w:val="29"/>
          <w:szCs w:val="29"/>
        </w:rPr>
      </w:pPr>
      <w:bookmarkStart w:id="133" w:name="_Toc12544"/>
      <w:bookmarkStart w:id="134" w:name="_Toc30931"/>
      <w:bookmarkStart w:id="135" w:name="_Toc21683"/>
      <w:bookmarkStart w:id="136" w:name="_Toc8161"/>
      <w:r>
        <w:rPr>
          <w:rFonts w:ascii="黑体" w:hAnsi="黑体" w:eastAsia="黑体" w:cs="黑体"/>
          <w:spacing w:val="-7"/>
          <w:position w:val="4"/>
          <w:sz w:val="29"/>
          <w:szCs w:val="29"/>
        </w:rPr>
        <w:t>一</w:t>
      </w:r>
      <w:r>
        <w:rPr>
          <w:rFonts w:ascii="黑体" w:hAnsi="黑体" w:eastAsia="黑体" w:cs="黑体"/>
          <w:spacing w:val="-5"/>
          <w:position w:val="4"/>
          <w:sz w:val="29"/>
          <w:szCs w:val="29"/>
        </w:rPr>
        <w:t>、报价函</w:t>
      </w:r>
      <w:bookmarkEnd w:id="133"/>
      <w:bookmarkEnd w:id="134"/>
      <w:bookmarkEnd w:id="135"/>
      <w:bookmarkEnd w:id="136"/>
    </w:p>
    <w:p w14:paraId="6B4A3979">
      <w:pPr>
        <w:spacing w:line="255" w:lineRule="auto"/>
        <w:rPr>
          <w:rFonts w:ascii="Arial"/>
          <w:sz w:val="21"/>
        </w:rPr>
      </w:pPr>
    </w:p>
    <w:p w14:paraId="267704F8">
      <w:pPr>
        <w:spacing w:line="256" w:lineRule="auto"/>
        <w:rPr>
          <w:rFonts w:ascii="Arial"/>
          <w:sz w:val="21"/>
        </w:rPr>
      </w:pPr>
    </w:p>
    <w:p w14:paraId="70DE9FBE">
      <w:pPr>
        <w:spacing w:line="256" w:lineRule="auto"/>
        <w:rPr>
          <w:rFonts w:ascii="Arial"/>
          <w:sz w:val="21"/>
        </w:rPr>
      </w:pPr>
    </w:p>
    <w:p w14:paraId="6BD53828">
      <w:pPr>
        <w:spacing w:before="75" w:line="227" w:lineRule="auto"/>
        <w:ind w:left="25"/>
        <w:rPr>
          <w:rFonts w:ascii="宋体" w:hAnsi="宋体" w:eastAsia="宋体" w:cs="宋体"/>
          <w:spacing w:val="-6"/>
          <w:sz w:val="23"/>
          <w:szCs w:val="23"/>
        </w:rPr>
      </w:pPr>
      <w:r>
        <w:rPr>
          <w:rFonts w:hint="eastAsia" w:ascii="宋体" w:hAnsi="宋体" w:eastAsia="宋体" w:cs="宋体"/>
          <w:spacing w:val="-6"/>
          <w:sz w:val="23"/>
          <w:szCs w:val="23"/>
        </w:rPr>
        <w:t>吉林旗晟项目管理有限公司</w:t>
      </w:r>
      <w:r>
        <w:rPr>
          <w:rFonts w:ascii="宋体" w:hAnsi="宋体" w:eastAsia="宋体" w:cs="宋体"/>
          <w:spacing w:val="-6"/>
          <w:sz w:val="23"/>
          <w:szCs w:val="23"/>
        </w:rPr>
        <w:t>：</w:t>
      </w:r>
    </w:p>
    <w:p w14:paraId="1A7BC273">
      <w:pPr>
        <w:spacing w:before="29" w:line="250" w:lineRule="auto"/>
        <w:ind w:left="33" w:right="23" w:firstLine="440"/>
        <w:rPr>
          <w:rFonts w:ascii="宋体" w:hAnsi="宋体" w:eastAsia="宋体" w:cs="宋体"/>
          <w:spacing w:val="-5"/>
          <w:sz w:val="23"/>
          <w:szCs w:val="23"/>
        </w:rPr>
      </w:pPr>
    </w:p>
    <w:p w14:paraId="32F13E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sz w:val="23"/>
          <w:szCs w:val="23"/>
        </w:rPr>
      </w:pPr>
      <w:r>
        <w:rPr>
          <w:rFonts w:ascii="宋体" w:hAnsi="宋体" w:eastAsia="宋体" w:cs="宋体"/>
          <w:spacing w:val="-5"/>
          <w:sz w:val="23"/>
          <w:szCs w:val="23"/>
        </w:rPr>
        <w:t>我方已经详细阅读</w:t>
      </w:r>
      <w:r>
        <w:rPr>
          <w:rFonts w:hint="eastAsia" w:ascii="宋体" w:hAnsi="宋体" w:eastAsia="宋体" w:cs="宋体"/>
          <w:spacing w:val="-5"/>
          <w:sz w:val="23"/>
          <w:szCs w:val="23"/>
          <w:lang w:eastAsia="zh-CN"/>
        </w:rPr>
        <w:t>（</w:t>
      </w:r>
      <w:r>
        <w:rPr>
          <w:rFonts w:ascii="宋体" w:hAnsi="宋体" w:eastAsia="宋体" w:cs="宋体"/>
          <w:spacing w:val="-5"/>
          <w:sz w:val="23"/>
          <w:szCs w:val="23"/>
        </w:rPr>
        <w:t>采购项目名称、项目编号</w:t>
      </w:r>
      <w:r>
        <w:rPr>
          <w:rFonts w:hint="eastAsia" w:ascii="宋体" w:hAnsi="宋体" w:eastAsia="宋体" w:cs="宋体"/>
          <w:spacing w:val="-5"/>
          <w:sz w:val="23"/>
          <w:szCs w:val="23"/>
          <w:lang w:eastAsia="zh-CN"/>
        </w:rPr>
        <w:t>）</w:t>
      </w:r>
      <w:r>
        <w:rPr>
          <w:rFonts w:ascii="宋体" w:hAnsi="宋体" w:eastAsia="宋体" w:cs="宋体"/>
          <w:spacing w:val="-5"/>
          <w:sz w:val="23"/>
          <w:szCs w:val="23"/>
        </w:rPr>
        <w:t>的询价通知</w:t>
      </w:r>
      <w:r>
        <w:rPr>
          <w:rFonts w:ascii="宋体" w:hAnsi="宋体" w:eastAsia="宋体" w:cs="宋体"/>
          <w:spacing w:val="-3"/>
          <w:sz w:val="23"/>
          <w:szCs w:val="23"/>
        </w:rPr>
        <w:t>书</w:t>
      </w:r>
      <w:r>
        <w:rPr>
          <w:rFonts w:ascii="宋体" w:hAnsi="宋体" w:eastAsia="宋体" w:cs="宋体"/>
          <w:sz w:val="23"/>
          <w:szCs w:val="23"/>
        </w:rPr>
        <w:t>，</w:t>
      </w:r>
      <w:r>
        <w:rPr>
          <w:rFonts w:ascii="宋体" w:hAnsi="宋体" w:eastAsia="宋体" w:cs="宋体"/>
          <w:spacing w:val="-12"/>
          <w:sz w:val="23"/>
          <w:szCs w:val="23"/>
        </w:rPr>
        <w:t>决</w:t>
      </w:r>
      <w:r>
        <w:rPr>
          <w:rFonts w:ascii="宋体" w:hAnsi="宋体" w:eastAsia="宋体" w:cs="宋体"/>
          <w:spacing w:val="-10"/>
          <w:sz w:val="23"/>
          <w:szCs w:val="23"/>
        </w:rPr>
        <w:t>定</w:t>
      </w:r>
      <w:r>
        <w:rPr>
          <w:rFonts w:ascii="宋体" w:hAnsi="宋体" w:eastAsia="宋体" w:cs="宋体"/>
          <w:spacing w:val="-6"/>
          <w:sz w:val="23"/>
          <w:szCs w:val="23"/>
        </w:rPr>
        <w:t>参加本项目采购活动，承诺如下：</w:t>
      </w:r>
    </w:p>
    <w:p w14:paraId="6781C3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textAlignment w:val="baseline"/>
        <w:rPr>
          <w:rFonts w:ascii="宋体" w:hAnsi="宋体" w:eastAsia="宋体" w:cs="宋体"/>
          <w:sz w:val="23"/>
          <w:szCs w:val="23"/>
        </w:rPr>
      </w:pPr>
      <w:r>
        <w:rPr>
          <w:rFonts w:ascii="宋体" w:hAnsi="宋体" w:eastAsia="宋体" w:cs="宋体"/>
          <w:spacing w:val="-20"/>
          <w:sz w:val="23"/>
          <w:szCs w:val="23"/>
        </w:rPr>
        <w:t>一、</w:t>
      </w:r>
      <w:r>
        <w:rPr>
          <w:rFonts w:ascii="宋体" w:hAnsi="宋体" w:eastAsia="宋体" w:cs="宋体"/>
          <w:spacing w:val="-12"/>
          <w:sz w:val="23"/>
          <w:szCs w:val="23"/>
        </w:rPr>
        <w:t>我</w:t>
      </w:r>
      <w:r>
        <w:rPr>
          <w:rFonts w:ascii="宋体" w:hAnsi="宋体" w:eastAsia="宋体" w:cs="宋体"/>
          <w:spacing w:val="-10"/>
          <w:sz w:val="23"/>
          <w:szCs w:val="23"/>
        </w:rPr>
        <w:t>方的响应文件在</w:t>
      </w:r>
      <w:r>
        <w:rPr>
          <w:rFonts w:ascii="宋体" w:hAnsi="宋体" w:eastAsia="宋体" w:cs="宋体"/>
          <w:spacing w:val="-10"/>
          <w:sz w:val="23"/>
          <w:szCs w:val="23"/>
          <w:u w:val="single"/>
        </w:rPr>
        <w:t>提交响应文件截止日后90天</w:t>
      </w:r>
      <w:r>
        <w:rPr>
          <w:rFonts w:hint="eastAsia" w:ascii="宋体" w:hAnsi="宋体" w:eastAsia="宋体" w:cs="宋体"/>
          <w:spacing w:val="-10"/>
          <w:sz w:val="23"/>
          <w:szCs w:val="23"/>
          <w:u w:val="single"/>
          <w:lang w:eastAsia="zh-CN"/>
        </w:rPr>
        <w:t>（</w:t>
      </w:r>
      <w:r>
        <w:rPr>
          <w:rFonts w:ascii="宋体" w:hAnsi="宋体" w:eastAsia="宋体" w:cs="宋体"/>
          <w:spacing w:val="-10"/>
          <w:sz w:val="23"/>
          <w:szCs w:val="23"/>
          <w:u w:val="single"/>
        </w:rPr>
        <w:t>日历天</w:t>
      </w:r>
      <w:r>
        <w:rPr>
          <w:rFonts w:hint="eastAsia" w:ascii="宋体" w:hAnsi="宋体" w:eastAsia="宋体" w:cs="宋体"/>
          <w:spacing w:val="-10"/>
          <w:sz w:val="23"/>
          <w:szCs w:val="23"/>
          <w:u w:val="single"/>
          <w:lang w:eastAsia="zh-CN"/>
        </w:rPr>
        <w:t>）</w:t>
      </w:r>
      <w:r>
        <w:rPr>
          <w:rFonts w:ascii="宋体" w:hAnsi="宋体" w:eastAsia="宋体" w:cs="宋体"/>
          <w:spacing w:val="-10"/>
          <w:sz w:val="23"/>
          <w:szCs w:val="23"/>
          <w:u w:val="single"/>
        </w:rPr>
        <w:t>内保持有效</w:t>
      </w:r>
      <w:r>
        <w:rPr>
          <w:rFonts w:ascii="宋体" w:hAnsi="宋体" w:eastAsia="宋体" w:cs="宋体"/>
          <w:spacing w:val="-10"/>
          <w:sz w:val="23"/>
          <w:szCs w:val="23"/>
        </w:rPr>
        <w:t>，如成</w:t>
      </w:r>
    </w:p>
    <w:p w14:paraId="5DD3AC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sz w:val="23"/>
          <w:szCs w:val="23"/>
        </w:rPr>
      </w:pPr>
      <w:r>
        <w:rPr>
          <w:rFonts w:ascii="宋体" w:hAnsi="宋体" w:eastAsia="宋体" w:cs="宋体"/>
          <w:spacing w:val="-12"/>
          <w:sz w:val="23"/>
          <w:szCs w:val="23"/>
        </w:rPr>
        <w:t>交</w:t>
      </w:r>
      <w:r>
        <w:rPr>
          <w:rFonts w:ascii="宋体" w:hAnsi="宋体" w:eastAsia="宋体" w:cs="宋体"/>
          <w:spacing w:val="-9"/>
          <w:sz w:val="23"/>
          <w:szCs w:val="23"/>
        </w:rPr>
        <w:t>，</w:t>
      </w:r>
      <w:r>
        <w:rPr>
          <w:rFonts w:ascii="宋体" w:hAnsi="宋体" w:eastAsia="宋体" w:cs="宋体"/>
          <w:spacing w:val="-6"/>
          <w:sz w:val="23"/>
          <w:szCs w:val="23"/>
        </w:rPr>
        <w:t>有效期将延至本项目合同期满日为止。</w:t>
      </w:r>
    </w:p>
    <w:p w14:paraId="5A970F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10"/>
          <w:sz w:val="23"/>
          <w:szCs w:val="23"/>
        </w:rPr>
      </w:pPr>
      <w:r>
        <w:rPr>
          <w:rFonts w:hint="eastAsia" w:ascii="宋体" w:hAnsi="宋体" w:eastAsia="宋体" w:cs="宋体"/>
          <w:spacing w:val="-10"/>
          <w:sz w:val="23"/>
          <w:szCs w:val="23"/>
        </w:rPr>
        <w:t>二、我方在参与采购活动前已仔细研究了竞争性谈判文件和所有相关资料，我方完全明白并认为此竞争性谈判文件没有倾向性，也没有存在排斥潜在供应商的内容，我方同意并接受竞争性谈判文件的全部条款，放弃对竞争性谈判文件提出误解和质疑的一切权利。</w:t>
      </w:r>
    </w:p>
    <w:p w14:paraId="6CE737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10"/>
          <w:sz w:val="23"/>
          <w:szCs w:val="23"/>
        </w:rPr>
      </w:pPr>
      <w:r>
        <w:rPr>
          <w:rFonts w:hint="eastAsia" w:ascii="宋体" w:hAnsi="宋体" w:eastAsia="宋体" w:cs="宋体"/>
          <w:spacing w:val="-10"/>
          <w:sz w:val="23"/>
          <w:szCs w:val="23"/>
        </w:rPr>
        <w:t>三、我方声明响应文件及所提供的一切资料均真实无误及有效。由于我方提供资料不实而造成的责任和后果由我方承担。我方同意按照贵方可能提出的要求，提供与采购活动有关的任何其它数据或信息。</w:t>
      </w:r>
    </w:p>
    <w:p w14:paraId="00A117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10"/>
          <w:sz w:val="23"/>
          <w:szCs w:val="23"/>
        </w:rPr>
      </w:pPr>
      <w:r>
        <w:rPr>
          <w:rFonts w:hint="eastAsia" w:ascii="宋体" w:hAnsi="宋体" w:eastAsia="宋体" w:cs="宋体"/>
          <w:spacing w:val="-10"/>
          <w:sz w:val="23"/>
          <w:szCs w:val="23"/>
        </w:rPr>
        <w:t>四、我方理解贵方不一定接受最低报价以及报价超过预算金额或最高限价时响应无效。</w:t>
      </w:r>
    </w:p>
    <w:p w14:paraId="417811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10"/>
          <w:sz w:val="23"/>
          <w:szCs w:val="23"/>
        </w:rPr>
      </w:pPr>
      <w:r>
        <w:rPr>
          <w:rFonts w:hint="eastAsia" w:ascii="宋体" w:hAnsi="宋体" w:eastAsia="宋体" w:cs="宋体"/>
          <w:spacing w:val="-10"/>
          <w:sz w:val="23"/>
          <w:szCs w:val="23"/>
        </w:rPr>
        <w:t>五、我方接受竞争性谈判文件关于不予退还保证金的约定。</w:t>
      </w:r>
    </w:p>
    <w:p w14:paraId="5C7578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pPr>
      <w:r>
        <w:rPr>
          <w:rFonts w:hint="eastAsia" w:ascii="宋体" w:hAnsi="宋体" w:eastAsia="宋体" w:cs="宋体"/>
          <w:spacing w:val="-10"/>
          <w:sz w:val="23"/>
          <w:szCs w:val="23"/>
        </w:rPr>
        <w:t>六、我方按照竞争性谈判文件的约定履行合同责任和义务。</w:t>
      </w:r>
    </w:p>
    <w:p w14:paraId="6F809D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pPr>
    </w:p>
    <w:p w14:paraId="70438F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sectPr>
          <w:footerReference r:id="rId21" w:type="default"/>
          <w:pgSz w:w="11907" w:h="16840"/>
          <w:pgMar w:top="1431" w:right="1786" w:bottom="1234" w:left="1786" w:header="0" w:footer="1073" w:gutter="0"/>
          <w:pgNumType w:fmt="decimal"/>
          <w:cols w:equalWidth="0" w:num="1">
            <w:col w:w="8335"/>
          </w:cols>
        </w:sectPr>
      </w:pPr>
    </w:p>
    <w:p w14:paraId="1DE7B7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spacing w:val="0"/>
          <w:position w:val="0"/>
          <w:sz w:val="23"/>
          <w:szCs w:val="23"/>
        </w:rPr>
      </w:pPr>
      <w:r>
        <w:rPr>
          <w:rFonts w:ascii="宋体" w:hAnsi="宋体" w:eastAsia="宋体" w:cs="宋体"/>
          <w:spacing w:val="0"/>
          <w:position w:val="0"/>
          <w:sz w:val="23"/>
          <w:szCs w:val="23"/>
        </w:rPr>
        <w:t>与本采购活动有关的一切往来通讯请寄：</w:t>
      </w:r>
    </w:p>
    <w:p w14:paraId="7D96BF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default" w:ascii="宋体" w:hAnsi="宋体" w:eastAsia="宋体" w:cs="宋体"/>
          <w:spacing w:val="0"/>
          <w:position w:val="0"/>
          <w:sz w:val="23"/>
          <w:szCs w:val="23"/>
          <w:lang w:val="en-US" w:eastAsia="zh-CN"/>
        </w:rPr>
      </w:pPr>
      <w:r>
        <w:rPr>
          <w:rFonts w:ascii="宋体" w:hAnsi="宋体" w:eastAsia="宋体" w:cs="宋体"/>
          <w:spacing w:val="0"/>
          <w:position w:val="0"/>
          <w:sz w:val="23"/>
          <w:szCs w:val="23"/>
        </w:rPr>
        <w:t>地址：</w:t>
      </w:r>
      <w:r>
        <w:rPr>
          <w:rFonts w:hint="eastAsia" w:ascii="宋体" w:hAnsi="宋体" w:eastAsia="宋体" w:cs="宋体"/>
          <w:spacing w:val="0"/>
          <w:position w:val="0"/>
          <w:sz w:val="23"/>
          <w:szCs w:val="23"/>
          <w:lang w:val="en-US" w:eastAsia="zh-CN"/>
        </w:rPr>
        <w:t xml:space="preserve">       邮编：</w:t>
      </w:r>
    </w:p>
    <w:p w14:paraId="4C61E6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联系方式（手机）:(项目评审期间请保持电话畅通)</w:t>
      </w:r>
    </w:p>
    <w:p w14:paraId="2A835D56">
      <w:pPr>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Arial"/>
          <w:spacing w:val="0"/>
          <w:position w:val="0"/>
          <w:sz w:val="21"/>
        </w:rPr>
      </w:pPr>
    </w:p>
    <w:p w14:paraId="1597563E">
      <w:pPr>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spacing w:val="0"/>
          <w:position w:val="0"/>
          <w:sz w:val="23"/>
          <w:szCs w:val="23"/>
        </w:rPr>
      </w:pPr>
      <w:r>
        <w:rPr>
          <w:rFonts w:ascii="宋体" w:hAnsi="宋体" w:eastAsia="宋体" w:cs="宋体"/>
          <w:spacing w:val="0"/>
          <w:position w:val="0"/>
          <w:sz w:val="23"/>
          <w:szCs w:val="23"/>
        </w:rPr>
        <w:t>供应商名称</w:t>
      </w:r>
      <w:r>
        <w:rPr>
          <w:rFonts w:hint="eastAsia" w:ascii="宋体" w:hAnsi="宋体" w:eastAsia="宋体" w:cs="宋体"/>
          <w:spacing w:val="0"/>
          <w:position w:val="0"/>
          <w:sz w:val="23"/>
          <w:szCs w:val="23"/>
          <w:lang w:eastAsia="zh-CN"/>
        </w:rPr>
        <w:t>（</w:t>
      </w:r>
      <w:r>
        <w:rPr>
          <w:rFonts w:ascii="宋体" w:hAnsi="宋体" w:eastAsia="宋体" w:cs="宋体"/>
          <w:spacing w:val="0"/>
          <w:position w:val="0"/>
          <w:sz w:val="23"/>
          <w:szCs w:val="23"/>
        </w:rPr>
        <w:t>签章</w:t>
      </w:r>
      <w:r>
        <w:rPr>
          <w:rFonts w:hint="eastAsia" w:ascii="宋体" w:hAnsi="宋体" w:eastAsia="宋体" w:cs="宋体"/>
          <w:spacing w:val="0"/>
          <w:position w:val="0"/>
          <w:sz w:val="23"/>
          <w:szCs w:val="23"/>
          <w:lang w:eastAsia="zh-CN"/>
        </w:rPr>
        <w:t>）</w:t>
      </w:r>
      <w:r>
        <w:rPr>
          <w:rFonts w:ascii="宋体" w:hAnsi="宋体" w:eastAsia="宋体" w:cs="宋体"/>
          <w:spacing w:val="0"/>
          <w:position w:val="0"/>
          <w:sz w:val="23"/>
          <w:szCs w:val="23"/>
        </w:rPr>
        <w:t>：法定代表人</w:t>
      </w:r>
      <w:r>
        <w:rPr>
          <w:rFonts w:hint="eastAsia" w:ascii="宋体" w:hAnsi="宋体" w:eastAsia="宋体" w:cs="宋体"/>
          <w:spacing w:val="0"/>
          <w:position w:val="0"/>
          <w:sz w:val="23"/>
          <w:szCs w:val="23"/>
          <w:lang w:eastAsia="zh-CN"/>
        </w:rPr>
        <w:t>（</w:t>
      </w:r>
      <w:r>
        <w:rPr>
          <w:rFonts w:ascii="宋体" w:hAnsi="宋体" w:eastAsia="宋体" w:cs="宋体"/>
          <w:spacing w:val="0"/>
          <w:position w:val="0"/>
          <w:sz w:val="23"/>
          <w:szCs w:val="23"/>
        </w:rPr>
        <w:t>单位负责人</w:t>
      </w:r>
      <w:r>
        <w:rPr>
          <w:rFonts w:hint="eastAsia" w:ascii="宋体" w:hAnsi="宋体" w:eastAsia="宋体" w:cs="宋体"/>
          <w:spacing w:val="0"/>
          <w:position w:val="0"/>
          <w:sz w:val="23"/>
          <w:szCs w:val="23"/>
          <w:lang w:eastAsia="zh-CN"/>
        </w:rPr>
        <w:t>）</w:t>
      </w:r>
    </w:p>
    <w:p w14:paraId="376D08B9">
      <w:pPr>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spacing w:val="0"/>
          <w:position w:val="0"/>
          <w:sz w:val="23"/>
          <w:szCs w:val="23"/>
        </w:rPr>
      </w:pPr>
      <w:r>
        <w:rPr>
          <w:rFonts w:ascii="宋体" w:hAnsi="宋体" w:eastAsia="宋体" w:cs="宋体"/>
          <w:spacing w:val="0"/>
          <w:position w:val="0"/>
          <w:sz w:val="23"/>
          <w:szCs w:val="23"/>
        </w:rPr>
        <w:t>或授权代表</w:t>
      </w:r>
      <w:r>
        <w:rPr>
          <w:rFonts w:hint="eastAsia" w:ascii="宋体" w:hAnsi="宋体" w:eastAsia="宋体" w:cs="宋体"/>
          <w:spacing w:val="0"/>
          <w:position w:val="0"/>
          <w:sz w:val="23"/>
          <w:szCs w:val="23"/>
          <w:lang w:eastAsia="zh-CN"/>
        </w:rPr>
        <w:t>（</w:t>
      </w:r>
      <w:r>
        <w:rPr>
          <w:rFonts w:ascii="宋体" w:hAnsi="宋体" w:eastAsia="宋体" w:cs="宋体"/>
          <w:spacing w:val="0"/>
          <w:position w:val="0"/>
          <w:sz w:val="23"/>
          <w:szCs w:val="23"/>
        </w:rPr>
        <w:t>签章</w:t>
      </w:r>
      <w:r>
        <w:rPr>
          <w:rFonts w:hint="eastAsia" w:ascii="宋体" w:hAnsi="宋体" w:eastAsia="宋体" w:cs="宋体"/>
          <w:spacing w:val="0"/>
          <w:position w:val="0"/>
          <w:sz w:val="23"/>
          <w:szCs w:val="23"/>
          <w:lang w:eastAsia="zh-CN"/>
        </w:rPr>
        <w:t>）</w:t>
      </w:r>
      <w:r>
        <w:rPr>
          <w:rFonts w:ascii="宋体" w:hAnsi="宋体" w:eastAsia="宋体" w:cs="宋体"/>
          <w:spacing w:val="0"/>
          <w:position w:val="0"/>
          <w:sz w:val="23"/>
          <w:szCs w:val="23"/>
        </w:rPr>
        <w:t>：</w:t>
      </w:r>
    </w:p>
    <w:p w14:paraId="554E2E0B">
      <w:pPr>
        <w:pStyle w:val="4"/>
        <w:pageBreakBefore w:val="0"/>
        <w:widowControl/>
        <w:kinsoku w:val="0"/>
        <w:wordWrap/>
        <w:overflowPunct/>
        <w:topLinePunct w:val="0"/>
        <w:autoSpaceDE w:val="0"/>
        <w:autoSpaceDN w:val="0"/>
        <w:bidi w:val="0"/>
        <w:adjustRightInd w:val="0"/>
        <w:snapToGrid w:val="0"/>
        <w:spacing w:before="0" w:after="0" w:line="360" w:lineRule="auto"/>
        <w:ind w:left="0" w:right="0" w:firstLine="0" w:firstLineChars="0"/>
        <w:textAlignment w:val="baseline"/>
        <w:rPr>
          <w:rFonts w:hint="eastAsia"/>
          <w:lang w:eastAsia="zh-CN"/>
        </w:rPr>
      </w:pPr>
    </w:p>
    <w:p w14:paraId="473C30AA">
      <w:pPr>
        <w:spacing w:line="286" w:lineRule="auto"/>
        <w:rPr>
          <w:rFonts w:ascii="Arial"/>
          <w:sz w:val="21"/>
        </w:rPr>
      </w:pPr>
    </w:p>
    <w:p w14:paraId="09161541">
      <w:pPr>
        <w:spacing w:line="286" w:lineRule="auto"/>
        <w:rPr>
          <w:rFonts w:ascii="Arial"/>
          <w:sz w:val="21"/>
        </w:rPr>
      </w:pPr>
    </w:p>
    <w:p w14:paraId="1469208B">
      <w:pPr>
        <w:spacing w:before="75" w:line="193" w:lineRule="auto"/>
        <w:ind w:left="513"/>
        <w:rPr>
          <w:rFonts w:ascii="宋体" w:hAnsi="宋体" w:eastAsia="宋体" w:cs="宋体"/>
          <w:sz w:val="23"/>
          <w:szCs w:val="23"/>
        </w:rPr>
      </w:pPr>
      <w:r>
        <w:rPr>
          <w:rFonts w:ascii="宋体" w:hAnsi="宋体" w:eastAsia="宋体" w:cs="宋体"/>
          <w:spacing w:val="-17"/>
          <w:sz w:val="23"/>
          <w:szCs w:val="23"/>
        </w:rPr>
        <w:t>日</w:t>
      </w:r>
      <w:r>
        <w:rPr>
          <w:rFonts w:ascii="宋体" w:hAnsi="宋体" w:eastAsia="宋体" w:cs="宋体"/>
          <w:spacing w:val="-12"/>
          <w:sz w:val="23"/>
          <w:szCs w:val="23"/>
        </w:rPr>
        <w:t>期</w:t>
      </w:r>
      <w:r>
        <w:rPr>
          <w:rFonts w:hint="eastAsia" w:ascii="宋体" w:hAnsi="宋体" w:eastAsia="宋体" w:cs="宋体"/>
          <w:spacing w:val="-12"/>
          <w:sz w:val="23"/>
          <w:szCs w:val="23"/>
          <w:lang w:eastAsia="zh-CN"/>
        </w:rPr>
        <w:t>：</w:t>
      </w:r>
      <w:r>
        <w:rPr>
          <w:rFonts w:ascii="宋体" w:hAnsi="宋体" w:eastAsia="宋体" w:cs="宋体"/>
          <w:spacing w:val="-12"/>
          <w:sz w:val="23"/>
          <w:szCs w:val="23"/>
        </w:rPr>
        <w:t>年月日</w:t>
      </w:r>
    </w:p>
    <w:p w14:paraId="5BB28203">
      <w:pPr>
        <w:sectPr>
          <w:type w:val="continuous"/>
          <w:pgSz w:w="11907" w:h="16840"/>
          <w:pgMar w:top="1431" w:right="1786" w:bottom="1234" w:left="1786" w:header="0" w:footer="1073" w:gutter="0"/>
          <w:pgNumType w:fmt="decimal"/>
          <w:cols w:equalWidth="0" w:num="1">
            <w:col w:w="8335"/>
          </w:cols>
        </w:sectPr>
      </w:pPr>
    </w:p>
    <w:p w14:paraId="4AE240EF">
      <w:pPr>
        <w:spacing w:before="152" w:line="391" w:lineRule="exact"/>
        <w:ind w:left="2768"/>
        <w:outlineLvl w:val="1"/>
        <w:rPr>
          <w:rFonts w:ascii="黑体" w:hAnsi="黑体" w:eastAsia="黑体" w:cs="黑体"/>
          <w:sz w:val="29"/>
          <w:szCs w:val="29"/>
        </w:rPr>
      </w:pPr>
      <w:bookmarkStart w:id="137" w:name="_Toc24048"/>
      <w:bookmarkStart w:id="138" w:name="_Toc6819"/>
      <w:bookmarkStart w:id="139" w:name="_Toc1908"/>
      <w:bookmarkStart w:id="140" w:name="_Toc17212"/>
      <w:r>
        <w:rPr>
          <w:rFonts w:ascii="黑体" w:hAnsi="黑体" w:eastAsia="黑体" w:cs="黑体"/>
          <w:spacing w:val="-10"/>
          <w:position w:val="2"/>
          <w:sz w:val="29"/>
          <w:szCs w:val="29"/>
        </w:rPr>
        <w:t>二</w:t>
      </w:r>
      <w:r>
        <w:rPr>
          <w:rFonts w:ascii="黑体" w:hAnsi="黑体" w:eastAsia="黑体" w:cs="黑体"/>
          <w:spacing w:val="-6"/>
          <w:position w:val="2"/>
          <w:sz w:val="29"/>
          <w:szCs w:val="29"/>
        </w:rPr>
        <w:t>、法定代表人授权书</w:t>
      </w:r>
      <w:bookmarkEnd w:id="137"/>
      <w:bookmarkEnd w:id="138"/>
      <w:bookmarkEnd w:id="139"/>
      <w:bookmarkEnd w:id="140"/>
    </w:p>
    <w:p w14:paraId="4A794389">
      <w:pPr>
        <w:spacing w:line="286" w:lineRule="auto"/>
        <w:rPr>
          <w:rFonts w:ascii="Arial"/>
          <w:sz w:val="21"/>
        </w:rPr>
      </w:pPr>
    </w:p>
    <w:p w14:paraId="7323F741">
      <w:pPr>
        <w:spacing w:line="286" w:lineRule="auto"/>
        <w:rPr>
          <w:rFonts w:ascii="Arial"/>
          <w:sz w:val="21"/>
        </w:rPr>
      </w:pPr>
    </w:p>
    <w:p w14:paraId="49D99BEE">
      <w:pPr>
        <w:spacing w:line="286" w:lineRule="auto"/>
        <w:rPr>
          <w:rFonts w:ascii="Arial"/>
          <w:sz w:val="21"/>
        </w:rPr>
      </w:pPr>
    </w:p>
    <w:p w14:paraId="46DE0485">
      <w:pPr>
        <w:spacing w:before="75" w:line="250" w:lineRule="auto"/>
        <w:ind w:left="24" w:firstLine="448"/>
        <w:rPr>
          <w:rFonts w:ascii="宋体" w:hAnsi="宋体" w:eastAsia="宋体" w:cs="宋体"/>
          <w:sz w:val="23"/>
          <w:szCs w:val="23"/>
        </w:rPr>
      </w:pPr>
      <w:r>
        <w:rPr>
          <w:rFonts w:ascii="宋体" w:hAnsi="宋体" w:eastAsia="宋体" w:cs="宋体"/>
          <w:spacing w:val="-3"/>
          <w:sz w:val="23"/>
          <w:szCs w:val="23"/>
        </w:rPr>
        <w:t>本人</w:t>
      </w:r>
      <w:r>
        <w:rPr>
          <w:rFonts w:hint="eastAsia" w:ascii="宋体" w:hAnsi="宋体" w:eastAsia="宋体" w:cs="宋体"/>
          <w:spacing w:val="-3"/>
          <w:sz w:val="23"/>
          <w:szCs w:val="23"/>
          <w:lang w:eastAsia="zh-CN"/>
        </w:rPr>
        <w:t>（</w:t>
      </w:r>
      <w:r>
        <w:rPr>
          <w:rFonts w:ascii="宋体" w:hAnsi="宋体" w:eastAsia="宋体" w:cs="宋体"/>
          <w:spacing w:val="-3"/>
          <w:sz w:val="23"/>
          <w:szCs w:val="23"/>
        </w:rPr>
        <w:t>姓名</w:t>
      </w:r>
      <w:r>
        <w:rPr>
          <w:rFonts w:hint="eastAsia" w:ascii="宋体" w:hAnsi="宋体" w:eastAsia="宋体" w:cs="宋体"/>
          <w:spacing w:val="-3"/>
          <w:sz w:val="23"/>
          <w:szCs w:val="23"/>
          <w:lang w:eastAsia="zh-CN"/>
        </w:rPr>
        <w:t>）</w:t>
      </w:r>
      <w:r>
        <w:rPr>
          <w:rFonts w:ascii="宋体" w:hAnsi="宋体" w:eastAsia="宋体" w:cs="宋体"/>
          <w:spacing w:val="-3"/>
          <w:sz w:val="23"/>
          <w:szCs w:val="23"/>
        </w:rPr>
        <w:t>系</w:t>
      </w:r>
      <w:r>
        <w:rPr>
          <w:rFonts w:hint="eastAsia" w:ascii="宋体" w:hAnsi="宋体" w:eastAsia="宋体" w:cs="宋体"/>
          <w:spacing w:val="-3"/>
          <w:sz w:val="23"/>
          <w:szCs w:val="23"/>
          <w:lang w:eastAsia="zh-CN"/>
        </w:rPr>
        <w:t>（</w:t>
      </w:r>
      <w:r>
        <w:rPr>
          <w:rFonts w:ascii="宋体" w:hAnsi="宋体" w:eastAsia="宋体" w:cs="宋体"/>
          <w:spacing w:val="-3"/>
          <w:sz w:val="23"/>
          <w:szCs w:val="23"/>
        </w:rPr>
        <w:t>供应商名称</w:t>
      </w:r>
      <w:r>
        <w:rPr>
          <w:rFonts w:hint="eastAsia" w:ascii="宋体" w:hAnsi="宋体" w:eastAsia="宋体" w:cs="宋体"/>
          <w:spacing w:val="-3"/>
          <w:sz w:val="23"/>
          <w:szCs w:val="23"/>
          <w:lang w:eastAsia="zh-CN"/>
        </w:rPr>
        <w:t>）</w:t>
      </w:r>
      <w:r>
        <w:rPr>
          <w:rFonts w:ascii="宋体" w:hAnsi="宋体" w:eastAsia="宋体" w:cs="宋体"/>
          <w:spacing w:val="-3"/>
          <w:sz w:val="23"/>
          <w:szCs w:val="23"/>
        </w:rPr>
        <w:t>的法定代表人</w:t>
      </w:r>
      <w:r>
        <w:rPr>
          <w:rFonts w:hint="eastAsia" w:ascii="宋体" w:hAnsi="宋体" w:eastAsia="宋体" w:cs="宋体"/>
          <w:spacing w:val="-3"/>
          <w:sz w:val="23"/>
          <w:szCs w:val="23"/>
          <w:lang w:eastAsia="zh-CN"/>
        </w:rPr>
        <w:t>（</w:t>
      </w:r>
      <w:r>
        <w:rPr>
          <w:rFonts w:ascii="宋体" w:hAnsi="宋体" w:eastAsia="宋体" w:cs="宋体"/>
          <w:spacing w:val="-3"/>
          <w:sz w:val="23"/>
          <w:szCs w:val="23"/>
        </w:rPr>
        <w:t>单位负责</w:t>
      </w:r>
      <w:r>
        <w:rPr>
          <w:rFonts w:ascii="宋体" w:hAnsi="宋体" w:eastAsia="宋体" w:cs="宋体"/>
          <w:sz w:val="23"/>
          <w:szCs w:val="23"/>
        </w:rPr>
        <w:t>人</w:t>
      </w:r>
      <w:r>
        <w:rPr>
          <w:rFonts w:hint="eastAsia" w:ascii="宋体" w:hAnsi="宋体" w:eastAsia="宋体" w:cs="宋体"/>
          <w:sz w:val="23"/>
          <w:szCs w:val="23"/>
          <w:lang w:eastAsia="zh-CN"/>
        </w:rPr>
        <w:t>）</w:t>
      </w:r>
      <w:r>
        <w:rPr>
          <w:rFonts w:ascii="宋体" w:hAnsi="宋体" w:eastAsia="宋体" w:cs="宋体"/>
          <w:sz w:val="23"/>
          <w:szCs w:val="23"/>
        </w:rPr>
        <w:t>，</w:t>
      </w:r>
      <w:r>
        <w:rPr>
          <w:rFonts w:ascii="宋体" w:hAnsi="宋体" w:eastAsia="宋体" w:cs="宋体"/>
          <w:spacing w:val="-8"/>
          <w:sz w:val="23"/>
          <w:szCs w:val="23"/>
        </w:rPr>
        <w:t>现委托</w:t>
      </w:r>
      <w:r>
        <w:rPr>
          <w:rFonts w:hint="eastAsia" w:ascii="宋体" w:hAnsi="宋体" w:eastAsia="宋体" w:cs="宋体"/>
          <w:spacing w:val="-8"/>
          <w:sz w:val="23"/>
          <w:szCs w:val="23"/>
          <w:lang w:eastAsia="zh-CN"/>
        </w:rPr>
        <w:t>（</w:t>
      </w:r>
      <w:r>
        <w:rPr>
          <w:rFonts w:ascii="宋体" w:hAnsi="宋体" w:eastAsia="宋体" w:cs="宋体"/>
          <w:spacing w:val="-4"/>
          <w:sz w:val="23"/>
          <w:szCs w:val="23"/>
        </w:rPr>
        <w:t>姓名</w:t>
      </w:r>
      <w:r>
        <w:rPr>
          <w:rFonts w:hint="eastAsia" w:ascii="宋体" w:hAnsi="宋体" w:eastAsia="宋体" w:cs="宋体"/>
          <w:spacing w:val="-4"/>
          <w:sz w:val="23"/>
          <w:szCs w:val="23"/>
          <w:lang w:eastAsia="zh-CN"/>
        </w:rPr>
        <w:t>）</w:t>
      </w:r>
      <w:r>
        <w:rPr>
          <w:rFonts w:ascii="宋体" w:hAnsi="宋体" w:eastAsia="宋体" w:cs="宋体"/>
          <w:spacing w:val="-4"/>
          <w:sz w:val="23"/>
          <w:szCs w:val="23"/>
        </w:rPr>
        <w:t>为我方授权代表，全权代表我方处理在项目采购活动中的一</w:t>
      </w:r>
      <w:r>
        <w:rPr>
          <w:rFonts w:ascii="宋体" w:hAnsi="宋体" w:eastAsia="宋体" w:cs="宋体"/>
          <w:spacing w:val="-6"/>
          <w:sz w:val="23"/>
          <w:szCs w:val="23"/>
        </w:rPr>
        <w:t>切事宜，其法律后果由我方承担。</w:t>
      </w:r>
    </w:p>
    <w:p w14:paraId="526B0691">
      <w:pPr>
        <w:spacing w:line="226" w:lineRule="auto"/>
        <w:ind w:left="473"/>
        <w:rPr>
          <w:rFonts w:ascii="宋体" w:hAnsi="宋体" w:eastAsia="宋体" w:cs="宋体"/>
          <w:sz w:val="23"/>
          <w:szCs w:val="23"/>
        </w:rPr>
      </w:pPr>
      <w:r>
        <w:rPr>
          <w:rFonts w:ascii="宋体" w:hAnsi="宋体" w:eastAsia="宋体" w:cs="宋体"/>
          <w:spacing w:val="-12"/>
          <w:sz w:val="23"/>
          <w:szCs w:val="23"/>
        </w:rPr>
        <w:t>本授权</w:t>
      </w:r>
      <w:r>
        <w:rPr>
          <w:rFonts w:ascii="宋体" w:hAnsi="宋体" w:eastAsia="宋体" w:cs="宋体"/>
          <w:spacing w:val="-8"/>
          <w:sz w:val="23"/>
          <w:szCs w:val="23"/>
        </w:rPr>
        <w:t>书</w:t>
      </w:r>
      <w:r>
        <w:rPr>
          <w:rFonts w:ascii="宋体" w:hAnsi="宋体" w:eastAsia="宋体" w:cs="宋体"/>
          <w:spacing w:val="-6"/>
          <w:sz w:val="23"/>
          <w:szCs w:val="23"/>
        </w:rPr>
        <w:t>有效期与我方响应文件中标注的报价有效期相同，自签章之日起生效。</w:t>
      </w:r>
    </w:p>
    <w:p w14:paraId="51B2249C">
      <w:pPr>
        <w:spacing w:before="29" w:line="228" w:lineRule="auto"/>
        <w:ind w:left="471"/>
        <w:rPr>
          <w:rFonts w:ascii="宋体" w:hAnsi="宋体" w:eastAsia="宋体" w:cs="宋体"/>
          <w:sz w:val="23"/>
          <w:szCs w:val="23"/>
        </w:rPr>
      </w:pPr>
      <w:r>
        <w:rPr>
          <w:rFonts w:ascii="宋体" w:hAnsi="宋体" w:eastAsia="宋体" w:cs="宋体"/>
          <w:spacing w:val="-10"/>
          <w:sz w:val="23"/>
          <w:szCs w:val="23"/>
        </w:rPr>
        <w:t>授</w:t>
      </w:r>
      <w:r>
        <w:rPr>
          <w:rFonts w:ascii="宋体" w:hAnsi="宋体" w:eastAsia="宋体" w:cs="宋体"/>
          <w:spacing w:val="-6"/>
          <w:sz w:val="23"/>
          <w:szCs w:val="23"/>
        </w:rPr>
        <w:t>权</w:t>
      </w:r>
      <w:r>
        <w:rPr>
          <w:rFonts w:ascii="宋体" w:hAnsi="宋体" w:eastAsia="宋体" w:cs="宋体"/>
          <w:spacing w:val="-5"/>
          <w:sz w:val="23"/>
          <w:szCs w:val="23"/>
        </w:rPr>
        <w:t>代表无转委托权。</w:t>
      </w:r>
    </w:p>
    <w:p w14:paraId="40D8912B">
      <w:pPr>
        <w:spacing w:before="29" w:line="227" w:lineRule="auto"/>
        <w:ind w:left="490"/>
        <w:rPr>
          <w:rFonts w:ascii="宋体" w:hAnsi="宋体" w:eastAsia="宋体" w:cs="宋体"/>
          <w:sz w:val="23"/>
          <w:szCs w:val="23"/>
        </w:rPr>
      </w:pPr>
      <w:r>
        <w:rPr>
          <w:rFonts w:ascii="宋体" w:hAnsi="宋体" w:eastAsia="宋体" w:cs="宋体"/>
          <w:spacing w:val="-12"/>
          <w:sz w:val="23"/>
          <w:szCs w:val="23"/>
        </w:rPr>
        <w:t>附：法</w:t>
      </w:r>
      <w:r>
        <w:rPr>
          <w:rFonts w:ascii="宋体" w:hAnsi="宋体" w:eastAsia="宋体" w:cs="宋体"/>
          <w:spacing w:val="-10"/>
          <w:sz w:val="23"/>
          <w:szCs w:val="23"/>
        </w:rPr>
        <w:t>定</w:t>
      </w:r>
      <w:r>
        <w:rPr>
          <w:rFonts w:ascii="宋体" w:hAnsi="宋体" w:eastAsia="宋体" w:cs="宋体"/>
          <w:spacing w:val="-6"/>
          <w:sz w:val="23"/>
          <w:szCs w:val="23"/>
        </w:rPr>
        <w:t>代表人</w:t>
      </w:r>
      <w:r>
        <w:rPr>
          <w:rFonts w:hint="eastAsia" w:ascii="宋体" w:hAnsi="宋体" w:eastAsia="宋体" w:cs="宋体"/>
          <w:spacing w:val="-6"/>
          <w:sz w:val="23"/>
          <w:szCs w:val="23"/>
          <w:lang w:eastAsia="zh-CN"/>
        </w:rPr>
        <w:t>（</w:t>
      </w:r>
      <w:r>
        <w:rPr>
          <w:rFonts w:ascii="宋体" w:hAnsi="宋体" w:eastAsia="宋体" w:cs="宋体"/>
          <w:spacing w:val="-6"/>
          <w:sz w:val="23"/>
          <w:szCs w:val="23"/>
        </w:rPr>
        <w:t>单位负责人</w:t>
      </w:r>
      <w:r>
        <w:rPr>
          <w:rFonts w:hint="eastAsia" w:ascii="宋体" w:hAnsi="宋体" w:eastAsia="宋体" w:cs="宋体"/>
          <w:spacing w:val="-6"/>
          <w:sz w:val="23"/>
          <w:szCs w:val="23"/>
          <w:lang w:eastAsia="zh-CN"/>
        </w:rPr>
        <w:t>）</w:t>
      </w:r>
      <w:r>
        <w:rPr>
          <w:rFonts w:ascii="宋体" w:hAnsi="宋体" w:eastAsia="宋体" w:cs="宋体"/>
          <w:spacing w:val="-6"/>
          <w:sz w:val="23"/>
          <w:szCs w:val="23"/>
        </w:rPr>
        <w:t>及授权代表身份证正、反面复印件。</w:t>
      </w:r>
    </w:p>
    <w:p w14:paraId="61E4F922">
      <w:pPr>
        <w:spacing w:line="287" w:lineRule="auto"/>
        <w:rPr>
          <w:rFonts w:ascii="Arial"/>
          <w:sz w:val="21"/>
        </w:rPr>
      </w:pPr>
    </w:p>
    <w:p w14:paraId="687EE6F4">
      <w:pPr>
        <w:spacing w:line="287" w:lineRule="auto"/>
        <w:rPr>
          <w:rFonts w:ascii="Arial"/>
          <w:sz w:val="21"/>
        </w:rPr>
      </w:pPr>
    </w:p>
    <w:p w14:paraId="38821C48">
      <w:pPr>
        <w:spacing w:before="75" w:line="227" w:lineRule="auto"/>
        <w:ind w:left="472"/>
        <w:rPr>
          <w:rFonts w:ascii="宋体" w:hAnsi="宋体" w:eastAsia="宋体" w:cs="宋体"/>
          <w:sz w:val="23"/>
          <w:szCs w:val="23"/>
        </w:rPr>
      </w:pPr>
      <w:r>
        <w:rPr>
          <w:rFonts w:ascii="宋体" w:hAnsi="宋体" w:eastAsia="宋体" w:cs="宋体"/>
          <w:spacing w:val="-9"/>
          <w:sz w:val="23"/>
          <w:szCs w:val="23"/>
        </w:rPr>
        <w:t>注</w:t>
      </w:r>
      <w:r>
        <w:rPr>
          <w:rFonts w:ascii="宋体" w:hAnsi="宋体" w:eastAsia="宋体" w:cs="宋体"/>
          <w:spacing w:val="-6"/>
          <w:sz w:val="23"/>
          <w:szCs w:val="23"/>
        </w:rPr>
        <w:t>：本授权委托书需由供应商和其法定代表人</w:t>
      </w:r>
      <w:r>
        <w:rPr>
          <w:rFonts w:hint="eastAsia" w:ascii="宋体" w:hAnsi="宋体" w:eastAsia="宋体" w:cs="宋体"/>
          <w:spacing w:val="-6"/>
          <w:sz w:val="23"/>
          <w:szCs w:val="23"/>
          <w:lang w:eastAsia="zh-CN"/>
        </w:rPr>
        <w:t>（</w:t>
      </w:r>
      <w:r>
        <w:rPr>
          <w:rFonts w:ascii="宋体" w:hAnsi="宋体" w:eastAsia="宋体" w:cs="宋体"/>
          <w:spacing w:val="-6"/>
          <w:sz w:val="23"/>
          <w:szCs w:val="23"/>
        </w:rPr>
        <w:t>单位负责人</w:t>
      </w:r>
      <w:r>
        <w:rPr>
          <w:rFonts w:hint="eastAsia" w:ascii="宋体" w:hAnsi="宋体" w:eastAsia="宋体" w:cs="宋体"/>
          <w:spacing w:val="-6"/>
          <w:sz w:val="23"/>
          <w:szCs w:val="23"/>
          <w:lang w:eastAsia="zh-CN"/>
        </w:rPr>
        <w:t>）</w:t>
      </w:r>
      <w:r>
        <w:rPr>
          <w:rFonts w:ascii="宋体" w:hAnsi="宋体" w:eastAsia="宋体" w:cs="宋体"/>
          <w:spacing w:val="-6"/>
          <w:sz w:val="23"/>
          <w:szCs w:val="23"/>
        </w:rPr>
        <w:t>签章。</w:t>
      </w:r>
    </w:p>
    <w:p w14:paraId="28A0F541">
      <w:pPr>
        <w:spacing w:line="298" w:lineRule="auto"/>
        <w:rPr>
          <w:rFonts w:ascii="Arial"/>
          <w:sz w:val="21"/>
        </w:rPr>
      </w:pPr>
    </w:p>
    <w:p w14:paraId="4BA37D75">
      <w:pPr>
        <w:spacing w:line="299" w:lineRule="auto"/>
        <w:rPr>
          <w:rFonts w:ascii="Arial"/>
          <w:sz w:val="21"/>
        </w:rPr>
      </w:pPr>
    </w:p>
    <w:p w14:paraId="1E9789C4">
      <w:pPr>
        <w:spacing w:line="299" w:lineRule="auto"/>
        <w:rPr>
          <w:rFonts w:ascii="Arial"/>
          <w:sz w:val="21"/>
        </w:rPr>
      </w:pPr>
    </w:p>
    <w:p w14:paraId="3987A9B7">
      <w:pPr>
        <w:spacing w:line="299" w:lineRule="auto"/>
        <w:rPr>
          <w:rFonts w:ascii="Arial"/>
          <w:sz w:val="21"/>
        </w:rPr>
      </w:pPr>
    </w:p>
    <w:p w14:paraId="1FC2BF36">
      <w:pPr>
        <w:spacing w:before="75" w:line="227" w:lineRule="auto"/>
        <w:ind w:left="472"/>
        <w:rPr>
          <w:rFonts w:hint="eastAsia" w:ascii="宋体" w:hAnsi="宋体" w:eastAsia="宋体" w:cs="宋体"/>
          <w:sz w:val="23"/>
          <w:szCs w:val="23"/>
          <w:lang w:eastAsia="zh-CN"/>
        </w:rPr>
      </w:pPr>
      <w:r>
        <w:rPr>
          <w:rFonts w:ascii="宋体" w:hAnsi="宋体" w:eastAsia="宋体" w:cs="宋体"/>
          <w:spacing w:val="-6"/>
          <w:sz w:val="23"/>
          <w:szCs w:val="23"/>
        </w:rPr>
        <w:t>供应商名称</w:t>
      </w:r>
      <w:r>
        <w:rPr>
          <w:rFonts w:hint="eastAsia" w:ascii="宋体" w:hAnsi="宋体" w:eastAsia="宋体" w:cs="宋体"/>
          <w:spacing w:val="-6"/>
          <w:sz w:val="23"/>
          <w:szCs w:val="23"/>
          <w:lang w:eastAsia="zh-CN"/>
        </w:rPr>
        <w:t>（</w:t>
      </w:r>
      <w:r>
        <w:rPr>
          <w:rFonts w:ascii="宋体" w:hAnsi="宋体" w:eastAsia="宋体" w:cs="宋体"/>
          <w:spacing w:val="-6"/>
          <w:sz w:val="23"/>
          <w:szCs w:val="23"/>
        </w:rPr>
        <w:t>签章</w:t>
      </w:r>
      <w:r>
        <w:rPr>
          <w:rFonts w:hint="eastAsia" w:ascii="宋体" w:hAnsi="宋体" w:eastAsia="宋体" w:cs="宋体"/>
          <w:spacing w:val="-6"/>
          <w:sz w:val="23"/>
          <w:szCs w:val="23"/>
          <w:lang w:eastAsia="zh-CN"/>
        </w:rPr>
        <w:t>）</w:t>
      </w:r>
      <w:r>
        <w:rPr>
          <w:rFonts w:ascii="宋体" w:hAnsi="宋体" w:eastAsia="宋体" w:cs="宋体"/>
          <w:spacing w:val="-5"/>
          <w:sz w:val="23"/>
          <w:szCs w:val="23"/>
        </w:rPr>
        <w:t>：</w:t>
      </w:r>
    </w:p>
    <w:p w14:paraId="6FB88CD2">
      <w:pPr>
        <w:spacing w:before="29" w:line="250" w:lineRule="auto"/>
        <w:ind w:left="473"/>
        <w:rPr>
          <w:rFonts w:hint="eastAsia" w:ascii="宋体" w:hAnsi="宋体" w:eastAsia="宋体" w:cs="宋体"/>
          <w:sz w:val="23"/>
          <w:szCs w:val="23"/>
          <w:lang w:eastAsia="zh-CN"/>
        </w:rPr>
      </w:pPr>
      <w:r>
        <w:rPr>
          <w:rFonts w:ascii="宋体" w:hAnsi="宋体" w:eastAsia="宋体" w:cs="宋体"/>
          <w:spacing w:val="-10"/>
          <w:sz w:val="23"/>
          <w:szCs w:val="23"/>
        </w:rPr>
        <w:t>法定</w:t>
      </w:r>
      <w:r>
        <w:rPr>
          <w:rFonts w:ascii="宋体" w:hAnsi="宋体" w:eastAsia="宋体" w:cs="宋体"/>
          <w:spacing w:val="-9"/>
          <w:sz w:val="23"/>
          <w:szCs w:val="23"/>
        </w:rPr>
        <w:t>代</w:t>
      </w:r>
      <w:r>
        <w:rPr>
          <w:rFonts w:ascii="宋体" w:hAnsi="宋体" w:eastAsia="宋体" w:cs="宋体"/>
          <w:spacing w:val="-5"/>
          <w:sz w:val="23"/>
          <w:szCs w:val="23"/>
        </w:rPr>
        <w:t>表人</w:t>
      </w:r>
      <w:r>
        <w:rPr>
          <w:rFonts w:hint="eastAsia" w:ascii="宋体" w:hAnsi="宋体" w:eastAsia="宋体" w:cs="宋体"/>
          <w:spacing w:val="-5"/>
          <w:sz w:val="23"/>
          <w:szCs w:val="23"/>
          <w:lang w:eastAsia="zh-CN"/>
        </w:rPr>
        <w:t>（</w:t>
      </w:r>
      <w:r>
        <w:rPr>
          <w:rFonts w:ascii="宋体" w:hAnsi="宋体" w:eastAsia="宋体" w:cs="宋体"/>
          <w:spacing w:val="-5"/>
          <w:sz w:val="23"/>
          <w:szCs w:val="23"/>
        </w:rPr>
        <w:t>单位负责人</w:t>
      </w:r>
      <w:r>
        <w:rPr>
          <w:rFonts w:hint="eastAsia" w:ascii="宋体" w:hAnsi="宋体" w:eastAsia="宋体" w:cs="宋体"/>
          <w:spacing w:val="-5"/>
          <w:sz w:val="23"/>
          <w:szCs w:val="23"/>
          <w:lang w:eastAsia="zh-CN"/>
        </w:rPr>
        <w:t>）（</w:t>
      </w:r>
      <w:r>
        <w:rPr>
          <w:rFonts w:ascii="宋体" w:hAnsi="宋体" w:eastAsia="宋体" w:cs="宋体"/>
          <w:spacing w:val="-5"/>
          <w:sz w:val="23"/>
          <w:szCs w:val="23"/>
        </w:rPr>
        <w:t>签章</w:t>
      </w:r>
      <w:r>
        <w:rPr>
          <w:rFonts w:hint="eastAsia" w:ascii="宋体" w:hAnsi="宋体" w:eastAsia="宋体" w:cs="宋体"/>
          <w:spacing w:val="-5"/>
          <w:sz w:val="23"/>
          <w:szCs w:val="23"/>
          <w:lang w:eastAsia="zh-CN"/>
        </w:rPr>
        <w:t>）</w:t>
      </w:r>
      <w:r>
        <w:rPr>
          <w:rFonts w:ascii="宋体" w:hAnsi="宋体" w:eastAsia="宋体" w:cs="宋体"/>
          <w:spacing w:val="-5"/>
          <w:sz w:val="23"/>
          <w:szCs w:val="23"/>
        </w:rPr>
        <w:t>：</w:t>
      </w:r>
    </w:p>
    <w:p w14:paraId="5051A27C">
      <w:pPr>
        <w:spacing w:before="1" w:line="228" w:lineRule="auto"/>
        <w:ind w:left="478"/>
        <w:rPr>
          <w:rFonts w:hint="eastAsia" w:ascii="宋体" w:hAnsi="宋体" w:eastAsia="宋体" w:cs="宋体"/>
          <w:sz w:val="23"/>
          <w:szCs w:val="23"/>
          <w:lang w:eastAsia="zh-CN"/>
        </w:rPr>
      </w:pPr>
      <w:r>
        <w:rPr>
          <w:rFonts w:ascii="宋体" w:hAnsi="宋体" w:eastAsia="宋体" w:cs="宋体"/>
          <w:spacing w:val="-8"/>
          <w:sz w:val="23"/>
          <w:szCs w:val="23"/>
        </w:rPr>
        <w:t>身份证号码：</w:t>
      </w:r>
    </w:p>
    <w:p w14:paraId="5CE7C710">
      <w:pPr>
        <w:spacing w:before="28" w:line="250" w:lineRule="auto"/>
        <w:ind w:left="471"/>
        <w:rPr>
          <w:rFonts w:hint="eastAsia" w:ascii="宋体" w:hAnsi="宋体" w:eastAsia="宋体" w:cs="宋体"/>
          <w:sz w:val="23"/>
          <w:szCs w:val="23"/>
          <w:lang w:eastAsia="zh-CN"/>
        </w:rPr>
      </w:pPr>
      <w:r>
        <w:rPr>
          <w:rFonts w:ascii="宋体" w:hAnsi="宋体" w:eastAsia="宋体" w:cs="宋体"/>
          <w:spacing w:val="1"/>
          <w:sz w:val="23"/>
          <w:szCs w:val="23"/>
        </w:rPr>
        <w:t>授权代表</w:t>
      </w:r>
      <w:r>
        <w:rPr>
          <w:rFonts w:hint="eastAsia" w:ascii="宋体" w:hAnsi="宋体" w:eastAsia="宋体" w:cs="宋体"/>
          <w:spacing w:val="1"/>
          <w:sz w:val="23"/>
          <w:szCs w:val="23"/>
          <w:lang w:eastAsia="zh-CN"/>
        </w:rPr>
        <w:t>（</w:t>
      </w:r>
      <w:r>
        <w:rPr>
          <w:rFonts w:ascii="宋体" w:hAnsi="宋体" w:eastAsia="宋体" w:cs="宋体"/>
          <w:spacing w:val="1"/>
          <w:sz w:val="23"/>
          <w:szCs w:val="23"/>
        </w:rPr>
        <w:t>签</w:t>
      </w:r>
      <w:r>
        <w:rPr>
          <w:rFonts w:ascii="宋体" w:hAnsi="宋体" w:eastAsia="宋体" w:cs="宋体"/>
          <w:sz w:val="23"/>
          <w:szCs w:val="23"/>
        </w:rPr>
        <w:t>章</w:t>
      </w:r>
      <w:r>
        <w:rPr>
          <w:rFonts w:hint="eastAsia" w:ascii="宋体" w:hAnsi="宋体" w:eastAsia="宋体" w:cs="宋体"/>
          <w:sz w:val="23"/>
          <w:szCs w:val="23"/>
          <w:lang w:eastAsia="zh-CN"/>
        </w:rPr>
        <w:t>）</w:t>
      </w:r>
      <w:r>
        <w:rPr>
          <w:rFonts w:ascii="宋体" w:hAnsi="宋体" w:eastAsia="宋体" w:cs="宋体"/>
          <w:sz w:val="23"/>
          <w:szCs w:val="23"/>
        </w:rPr>
        <w:t>：</w:t>
      </w:r>
    </w:p>
    <w:p w14:paraId="206E9549">
      <w:pPr>
        <w:spacing w:line="228" w:lineRule="auto"/>
        <w:ind w:left="478"/>
        <w:rPr>
          <w:rFonts w:hint="eastAsia" w:ascii="宋体" w:hAnsi="宋体" w:eastAsia="宋体" w:cs="宋体"/>
          <w:sz w:val="23"/>
          <w:szCs w:val="23"/>
          <w:lang w:eastAsia="zh-CN"/>
        </w:rPr>
      </w:pPr>
      <w:r>
        <w:rPr>
          <w:rFonts w:ascii="宋体" w:hAnsi="宋体" w:eastAsia="宋体" w:cs="宋体"/>
          <w:spacing w:val="-8"/>
          <w:sz w:val="23"/>
          <w:szCs w:val="23"/>
        </w:rPr>
        <w:t>身份证号码：</w:t>
      </w:r>
    </w:p>
    <w:p w14:paraId="29E1E747">
      <w:pPr>
        <w:spacing w:line="263" w:lineRule="auto"/>
        <w:rPr>
          <w:rFonts w:ascii="Arial"/>
          <w:sz w:val="21"/>
        </w:rPr>
      </w:pPr>
    </w:p>
    <w:p w14:paraId="64108E8A">
      <w:pPr>
        <w:spacing w:before="75" w:line="228" w:lineRule="auto"/>
        <w:ind w:left="513"/>
        <w:rPr>
          <w:rFonts w:ascii="宋体" w:hAnsi="宋体" w:eastAsia="宋体" w:cs="宋体"/>
          <w:sz w:val="23"/>
          <w:szCs w:val="23"/>
        </w:rPr>
      </w:pPr>
      <w:r>
        <w:rPr>
          <w:rFonts w:ascii="宋体" w:hAnsi="宋体" w:eastAsia="宋体" w:cs="宋体"/>
          <w:spacing w:val="-17"/>
          <w:sz w:val="23"/>
          <w:szCs w:val="23"/>
        </w:rPr>
        <w:t>日</w:t>
      </w:r>
      <w:r>
        <w:rPr>
          <w:rFonts w:ascii="宋体" w:hAnsi="宋体" w:eastAsia="宋体" w:cs="宋体"/>
          <w:spacing w:val="-12"/>
          <w:sz w:val="23"/>
          <w:szCs w:val="23"/>
        </w:rPr>
        <w:t>期</w:t>
      </w:r>
      <w:r>
        <w:rPr>
          <w:rFonts w:hint="eastAsia" w:ascii="宋体" w:hAnsi="宋体" w:eastAsia="宋体" w:cs="宋体"/>
          <w:spacing w:val="-12"/>
          <w:sz w:val="23"/>
          <w:szCs w:val="23"/>
          <w:lang w:eastAsia="zh-CN"/>
        </w:rPr>
        <w:t>：</w:t>
      </w:r>
      <w:r>
        <w:rPr>
          <w:rFonts w:ascii="宋体" w:hAnsi="宋体" w:eastAsia="宋体" w:cs="宋体"/>
          <w:spacing w:val="-12"/>
          <w:sz w:val="23"/>
          <w:szCs w:val="23"/>
        </w:rPr>
        <w:t>年月日</w:t>
      </w:r>
    </w:p>
    <w:p w14:paraId="68C11BB3">
      <w:pPr>
        <w:sectPr>
          <w:footerReference r:id="rId22" w:type="default"/>
          <w:pgSz w:w="11907" w:h="16840"/>
          <w:pgMar w:top="1431" w:right="1732" w:bottom="1236" w:left="1786" w:header="0" w:footer="1073" w:gutter="0"/>
          <w:pgNumType w:fmt="decimal"/>
          <w:cols w:space="720" w:num="1"/>
        </w:sectPr>
      </w:pPr>
    </w:p>
    <w:p w14:paraId="5F3C5813">
      <w:pPr>
        <w:spacing w:before="48" w:line="228" w:lineRule="auto"/>
        <w:ind w:left="1723"/>
        <w:rPr>
          <w:rFonts w:ascii="宋体" w:hAnsi="宋体" w:eastAsia="宋体" w:cs="宋体"/>
          <w:b/>
          <w:bCs/>
          <w:sz w:val="23"/>
          <w:szCs w:val="23"/>
        </w:rPr>
      </w:pPr>
      <w:r>
        <w:rPr>
          <w:rFonts w:ascii="宋体" w:hAnsi="宋体" w:eastAsia="宋体" w:cs="宋体"/>
          <w:b/>
          <w:bCs/>
          <w:spacing w:val="-10"/>
          <w:sz w:val="23"/>
          <w:szCs w:val="23"/>
        </w:rPr>
        <w:t>法定代</w:t>
      </w:r>
      <w:r>
        <w:rPr>
          <w:rFonts w:ascii="宋体" w:hAnsi="宋体" w:eastAsia="宋体" w:cs="宋体"/>
          <w:b/>
          <w:bCs/>
          <w:spacing w:val="-9"/>
          <w:sz w:val="23"/>
          <w:szCs w:val="23"/>
        </w:rPr>
        <w:t>表</w:t>
      </w:r>
      <w:r>
        <w:rPr>
          <w:rFonts w:ascii="宋体" w:hAnsi="宋体" w:eastAsia="宋体" w:cs="宋体"/>
          <w:b/>
          <w:bCs/>
          <w:spacing w:val="-5"/>
          <w:sz w:val="23"/>
          <w:szCs w:val="23"/>
        </w:rPr>
        <w:t>人</w:t>
      </w:r>
      <w:r>
        <w:rPr>
          <w:rFonts w:hint="eastAsia" w:ascii="宋体" w:hAnsi="宋体" w:eastAsia="宋体" w:cs="宋体"/>
          <w:b/>
          <w:bCs/>
          <w:spacing w:val="-5"/>
          <w:sz w:val="23"/>
          <w:szCs w:val="23"/>
          <w:lang w:eastAsia="zh-CN"/>
        </w:rPr>
        <w:t>（</w:t>
      </w:r>
      <w:r>
        <w:rPr>
          <w:rFonts w:ascii="宋体" w:hAnsi="宋体" w:eastAsia="宋体" w:cs="宋体"/>
          <w:b/>
          <w:bCs/>
          <w:spacing w:val="-5"/>
          <w:sz w:val="23"/>
          <w:szCs w:val="23"/>
        </w:rPr>
        <w:t>单位负责人</w:t>
      </w:r>
      <w:r>
        <w:rPr>
          <w:rFonts w:hint="eastAsia" w:ascii="宋体" w:hAnsi="宋体" w:eastAsia="宋体" w:cs="宋体"/>
          <w:b/>
          <w:bCs/>
          <w:spacing w:val="-5"/>
          <w:sz w:val="23"/>
          <w:szCs w:val="23"/>
          <w:lang w:eastAsia="zh-CN"/>
        </w:rPr>
        <w:t>）</w:t>
      </w:r>
      <w:r>
        <w:rPr>
          <w:rFonts w:ascii="宋体" w:hAnsi="宋体" w:eastAsia="宋体" w:cs="宋体"/>
          <w:b/>
          <w:bCs/>
          <w:spacing w:val="-5"/>
          <w:sz w:val="23"/>
          <w:szCs w:val="23"/>
        </w:rPr>
        <w:t>身份证正、反面复印件</w:t>
      </w:r>
    </w:p>
    <w:p w14:paraId="1ADE0B47">
      <w:pPr>
        <w:spacing w:line="249" w:lineRule="auto"/>
        <w:rPr>
          <w:rFonts w:ascii="Arial"/>
          <w:sz w:val="21"/>
        </w:rPr>
      </w:pPr>
    </w:p>
    <w:p w14:paraId="084D009B">
      <w:pPr>
        <w:spacing w:line="249" w:lineRule="auto"/>
        <w:rPr>
          <w:rFonts w:ascii="Arial"/>
          <w:sz w:val="21"/>
        </w:rPr>
      </w:pPr>
    </w:p>
    <w:p w14:paraId="4B9103C3">
      <w:pPr>
        <w:spacing w:line="249" w:lineRule="auto"/>
        <w:rPr>
          <w:rFonts w:ascii="Arial"/>
          <w:sz w:val="21"/>
        </w:rPr>
      </w:pPr>
    </w:p>
    <w:p w14:paraId="2186E9C2">
      <w:pPr>
        <w:spacing w:line="249" w:lineRule="auto"/>
        <w:rPr>
          <w:rFonts w:ascii="Arial"/>
          <w:sz w:val="21"/>
        </w:rPr>
      </w:pPr>
    </w:p>
    <w:p w14:paraId="36B7970E">
      <w:pPr>
        <w:spacing w:line="249" w:lineRule="auto"/>
        <w:rPr>
          <w:rFonts w:ascii="Arial"/>
          <w:sz w:val="21"/>
        </w:rPr>
      </w:pPr>
    </w:p>
    <w:p w14:paraId="4AF68C80">
      <w:pPr>
        <w:spacing w:line="249" w:lineRule="auto"/>
        <w:rPr>
          <w:rFonts w:ascii="Arial"/>
          <w:sz w:val="21"/>
        </w:rPr>
      </w:pPr>
    </w:p>
    <w:p w14:paraId="4959EFD3">
      <w:pPr>
        <w:spacing w:line="249" w:lineRule="auto"/>
        <w:rPr>
          <w:rFonts w:ascii="Arial"/>
          <w:sz w:val="21"/>
        </w:rPr>
      </w:pPr>
    </w:p>
    <w:p w14:paraId="764F2C9D">
      <w:pPr>
        <w:spacing w:line="249" w:lineRule="auto"/>
        <w:rPr>
          <w:rFonts w:ascii="Arial"/>
          <w:sz w:val="21"/>
        </w:rPr>
      </w:pPr>
    </w:p>
    <w:p w14:paraId="362B95C4">
      <w:pPr>
        <w:spacing w:line="249" w:lineRule="auto"/>
        <w:rPr>
          <w:rFonts w:ascii="Arial"/>
          <w:sz w:val="21"/>
        </w:rPr>
      </w:pPr>
    </w:p>
    <w:p w14:paraId="3780C7CB">
      <w:pPr>
        <w:spacing w:line="249" w:lineRule="auto"/>
        <w:rPr>
          <w:rFonts w:ascii="Arial"/>
          <w:sz w:val="21"/>
        </w:rPr>
      </w:pPr>
    </w:p>
    <w:p w14:paraId="50C7DD43">
      <w:pPr>
        <w:spacing w:line="249" w:lineRule="auto"/>
        <w:rPr>
          <w:rFonts w:ascii="Arial"/>
          <w:sz w:val="21"/>
        </w:rPr>
      </w:pPr>
    </w:p>
    <w:p w14:paraId="09CF28EF">
      <w:pPr>
        <w:spacing w:line="249" w:lineRule="auto"/>
        <w:rPr>
          <w:rFonts w:ascii="Arial"/>
          <w:sz w:val="21"/>
        </w:rPr>
      </w:pPr>
    </w:p>
    <w:p w14:paraId="3CCCC967">
      <w:pPr>
        <w:spacing w:line="249" w:lineRule="auto"/>
        <w:rPr>
          <w:rFonts w:ascii="Arial"/>
          <w:sz w:val="21"/>
        </w:rPr>
      </w:pPr>
    </w:p>
    <w:p w14:paraId="6AA7EA0A">
      <w:pPr>
        <w:spacing w:line="249" w:lineRule="auto"/>
        <w:rPr>
          <w:rFonts w:ascii="Arial"/>
          <w:sz w:val="21"/>
        </w:rPr>
      </w:pPr>
    </w:p>
    <w:p w14:paraId="250901AF">
      <w:pPr>
        <w:spacing w:line="249" w:lineRule="auto"/>
        <w:rPr>
          <w:rFonts w:ascii="Arial"/>
          <w:sz w:val="21"/>
        </w:rPr>
      </w:pPr>
    </w:p>
    <w:p w14:paraId="0D307149">
      <w:pPr>
        <w:spacing w:line="249" w:lineRule="auto"/>
        <w:rPr>
          <w:rFonts w:ascii="Arial"/>
          <w:sz w:val="21"/>
        </w:rPr>
      </w:pPr>
    </w:p>
    <w:p w14:paraId="393CF111">
      <w:pPr>
        <w:spacing w:before="75" w:line="228" w:lineRule="auto"/>
        <w:ind w:left="2614"/>
        <w:rPr>
          <w:rFonts w:ascii="宋体" w:hAnsi="宋体" w:eastAsia="宋体" w:cs="宋体"/>
          <w:sz w:val="23"/>
          <w:szCs w:val="23"/>
        </w:rPr>
      </w:pPr>
      <w:r>
        <w:rPr>
          <w:rFonts w:ascii="宋体" w:hAnsi="宋体" w:eastAsia="宋体" w:cs="宋体"/>
          <w:spacing w:val="-6"/>
          <w:sz w:val="23"/>
          <w:szCs w:val="23"/>
        </w:rPr>
        <w:t>授权代表身份证正、反面复印</w:t>
      </w:r>
      <w:r>
        <w:rPr>
          <w:rFonts w:ascii="宋体" w:hAnsi="宋体" w:eastAsia="宋体" w:cs="宋体"/>
          <w:spacing w:val="-5"/>
          <w:sz w:val="23"/>
          <w:szCs w:val="23"/>
        </w:rPr>
        <w:t>件</w:t>
      </w:r>
    </w:p>
    <w:p w14:paraId="2B5D888F">
      <w:pPr>
        <w:spacing w:line="294" w:lineRule="auto"/>
        <w:rPr>
          <w:rFonts w:ascii="Arial"/>
          <w:sz w:val="21"/>
        </w:rPr>
      </w:pPr>
    </w:p>
    <w:p w14:paraId="23F06663">
      <w:pPr>
        <w:spacing w:line="295" w:lineRule="auto"/>
        <w:rPr>
          <w:rFonts w:ascii="Arial"/>
          <w:sz w:val="21"/>
        </w:rPr>
      </w:pPr>
    </w:p>
    <w:p w14:paraId="5F327F83">
      <w:pPr>
        <w:spacing w:line="295" w:lineRule="auto"/>
        <w:rPr>
          <w:rFonts w:ascii="Arial"/>
          <w:sz w:val="21"/>
        </w:rPr>
      </w:pPr>
    </w:p>
    <w:p w14:paraId="69E4E5AA">
      <w:pPr>
        <w:spacing w:before="75" w:line="265" w:lineRule="auto"/>
        <w:ind w:left="23" w:firstLine="1"/>
        <w:rPr>
          <w:rFonts w:ascii="宋体" w:hAnsi="宋体" w:eastAsia="宋体" w:cs="宋体"/>
          <w:sz w:val="23"/>
          <w:szCs w:val="23"/>
        </w:rPr>
      </w:pPr>
      <w:r>
        <w:rPr>
          <w:rFonts w:ascii="宋体" w:hAnsi="宋体" w:eastAsia="宋体" w:cs="宋体"/>
          <w:spacing w:val="-18"/>
          <w:sz w:val="23"/>
          <w:szCs w:val="23"/>
        </w:rPr>
        <w:t>注</w:t>
      </w:r>
      <w:r>
        <w:rPr>
          <w:rFonts w:ascii="宋体" w:hAnsi="宋体" w:eastAsia="宋体" w:cs="宋体"/>
          <w:spacing w:val="-15"/>
          <w:sz w:val="23"/>
          <w:szCs w:val="23"/>
        </w:rPr>
        <w:t>：</w:t>
      </w:r>
      <w:r>
        <w:rPr>
          <w:rFonts w:ascii="宋体" w:hAnsi="宋体" w:eastAsia="宋体" w:cs="宋体"/>
          <w:spacing w:val="-9"/>
          <w:sz w:val="23"/>
          <w:szCs w:val="23"/>
        </w:rPr>
        <w:t>法定代表人</w:t>
      </w:r>
      <w:r>
        <w:rPr>
          <w:rFonts w:hint="eastAsia" w:ascii="宋体" w:hAnsi="宋体" w:eastAsia="宋体" w:cs="宋体"/>
          <w:spacing w:val="-9"/>
          <w:sz w:val="23"/>
          <w:szCs w:val="23"/>
          <w:lang w:eastAsia="zh-CN"/>
        </w:rPr>
        <w:t>（</w:t>
      </w:r>
      <w:r>
        <w:rPr>
          <w:rFonts w:ascii="宋体" w:hAnsi="宋体" w:eastAsia="宋体" w:cs="宋体"/>
          <w:spacing w:val="-9"/>
          <w:sz w:val="23"/>
          <w:szCs w:val="23"/>
        </w:rPr>
        <w:t>单位负责人</w:t>
      </w:r>
      <w:r>
        <w:rPr>
          <w:rFonts w:hint="eastAsia" w:ascii="宋体" w:hAnsi="宋体" w:eastAsia="宋体" w:cs="宋体"/>
          <w:spacing w:val="-9"/>
          <w:sz w:val="23"/>
          <w:szCs w:val="23"/>
          <w:lang w:eastAsia="zh-CN"/>
        </w:rPr>
        <w:t>）</w:t>
      </w:r>
      <w:r>
        <w:rPr>
          <w:rFonts w:ascii="宋体" w:hAnsi="宋体" w:eastAsia="宋体" w:cs="宋体"/>
          <w:spacing w:val="-9"/>
          <w:sz w:val="23"/>
          <w:szCs w:val="23"/>
        </w:rPr>
        <w:t>、授权代表为非中国公民的，要求提供身份证号码的，</w:t>
      </w:r>
      <w:r>
        <w:rPr>
          <w:rFonts w:ascii="宋体" w:hAnsi="宋体" w:eastAsia="宋体" w:cs="宋体"/>
          <w:spacing w:val="-12"/>
          <w:sz w:val="23"/>
          <w:szCs w:val="23"/>
        </w:rPr>
        <w:t>请填写</w:t>
      </w:r>
      <w:r>
        <w:rPr>
          <w:rFonts w:ascii="宋体" w:hAnsi="宋体" w:eastAsia="宋体" w:cs="宋体"/>
          <w:spacing w:val="-7"/>
          <w:sz w:val="23"/>
          <w:szCs w:val="23"/>
        </w:rPr>
        <w:t>护</w:t>
      </w:r>
      <w:r>
        <w:rPr>
          <w:rFonts w:ascii="宋体" w:hAnsi="宋体" w:eastAsia="宋体" w:cs="宋体"/>
          <w:spacing w:val="-6"/>
          <w:sz w:val="23"/>
          <w:szCs w:val="23"/>
        </w:rPr>
        <w:t>照号码，要求提供身份证复印件的，应提供护照相关页复印件及中文译文。</w:t>
      </w:r>
    </w:p>
    <w:p w14:paraId="380A5EA9">
      <w:pPr>
        <w:sectPr>
          <w:footerReference r:id="rId23" w:type="default"/>
          <w:pgSz w:w="11907" w:h="16840"/>
          <w:pgMar w:top="1429" w:right="1729" w:bottom="1236" w:left="1786" w:header="0" w:footer="1073" w:gutter="0"/>
          <w:pgNumType w:fmt="decimal"/>
          <w:cols w:space="720" w:num="1"/>
        </w:sectPr>
      </w:pPr>
    </w:p>
    <w:p w14:paraId="4167F1D5">
      <w:pPr>
        <w:spacing w:before="152" w:line="242" w:lineRule="auto"/>
        <w:ind w:left="2911"/>
        <w:outlineLvl w:val="1"/>
        <w:rPr>
          <w:rFonts w:ascii="黑体" w:hAnsi="黑体" w:eastAsia="黑体" w:cs="黑体"/>
          <w:sz w:val="29"/>
          <w:szCs w:val="29"/>
        </w:rPr>
      </w:pPr>
      <w:bookmarkStart w:id="141" w:name="_Toc17690"/>
      <w:bookmarkStart w:id="142" w:name="_Toc23222"/>
      <w:bookmarkStart w:id="143" w:name="_Toc20614"/>
      <w:bookmarkStart w:id="144" w:name="_Toc22373"/>
      <w:r>
        <w:rPr>
          <w:rFonts w:ascii="黑体" w:hAnsi="黑体" w:eastAsia="黑体" w:cs="黑体"/>
          <w:spacing w:val="-8"/>
          <w:sz w:val="29"/>
          <w:szCs w:val="29"/>
        </w:rPr>
        <w:t>三</w:t>
      </w:r>
      <w:r>
        <w:rPr>
          <w:rFonts w:ascii="黑体" w:hAnsi="黑体" w:eastAsia="黑体" w:cs="黑体"/>
          <w:spacing w:val="-6"/>
          <w:sz w:val="29"/>
          <w:szCs w:val="29"/>
        </w:rPr>
        <w:t>、商务条款偏离表</w:t>
      </w:r>
      <w:bookmarkEnd w:id="141"/>
      <w:bookmarkEnd w:id="142"/>
      <w:bookmarkEnd w:id="143"/>
      <w:bookmarkEnd w:id="144"/>
    </w:p>
    <w:p w14:paraId="752071A8">
      <w:pPr>
        <w:spacing w:line="223" w:lineRule="exact"/>
      </w:pPr>
    </w:p>
    <w:tbl>
      <w:tblPr>
        <w:tblStyle w:val="28"/>
        <w:tblW w:w="8284"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8"/>
        <w:gridCol w:w="2500"/>
        <w:gridCol w:w="2217"/>
        <w:gridCol w:w="1452"/>
        <w:gridCol w:w="1477"/>
      </w:tblGrid>
      <w:tr w14:paraId="0CFCB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38" w:type="dxa"/>
            <w:tcBorders>
              <w:left w:val="single" w:color="000000" w:sz="6" w:space="0"/>
            </w:tcBorders>
            <w:vAlign w:val="top"/>
          </w:tcPr>
          <w:p w14:paraId="48CB0F70">
            <w:pPr>
              <w:spacing w:before="240" w:line="231" w:lineRule="auto"/>
              <w:ind w:left="95"/>
              <w:rPr>
                <w:rFonts w:ascii="黑体" w:hAnsi="黑体" w:eastAsia="黑体" w:cs="黑体"/>
                <w:sz w:val="23"/>
                <w:szCs w:val="23"/>
              </w:rPr>
            </w:pPr>
            <w:r>
              <w:rPr>
                <w:rFonts w:ascii="黑体" w:hAnsi="黑体" w:eastAsia="黑体" w:cs="黑体"/>
                <w:sz w:val="23"/>
                <w:szCs w:val="23"/>
              </w:rPr>
              <w:t>序号</w:t>
            </w:r>
          </w:p>
        </w:tc>
        <w:tc>
          <w:tcPr>
            <w:tcW w:w="2500" w:type="dxa"/>
            <w:vAlign w:val="top"/>
          </w:tcPr>
          <w:p w14:paraId="6D9A13A1">
            <w:pPr>
              <w:spacing w:before="240" w:line="229" w:lineRule="auto"/>
              <w:ind w:left="248"/>
              <w:rPr>
                <w:rFonts w:ascii="黑体" w:hAnsi="黑体" w:eastAsia="黑体" w:cs="黑体"/>
                <w:sz w:val="23"/>
                <w:szCs w:val="23"/>
              </w:rPr>
            </w:pPr>
            <w:r>
              <w:rPr>
                <w:rFonts w:ascii="黑体" w:hAnsi="黑体" w:eastAsia="黑体" w:cs="黑体"/>
                <w:spacing w:val="-7"/>
                <w:sz w:val="23"/>
                <w:szCs w:val="23"/>
              </w:rPr>
              <w:t>询</w:t>
            </w:r>
            <w:r>
              <w:rPr>
                <w:rFonts w:ascii="黑体" w:hAnsi="黑体" w:eastAsia="黑体" w:cs="黑体"/>
                <w:spacing w:val="-5"/>
                <w:sz w:val="23"/>
                <w:szCs w:val="23"/>
              </w:rPr>
              <w:t>价通知书商务要求</w:t>
            </w:r>
          </w:p>
        </w:tc>
        <w:tc>
          <w:tcPr>
            <w:tcW w:w="2217" w:type="dxa"/>
            <w:vAlign w:val="top"/>
          </w:tcPr>
          <w:p w14:paraId="58BD3405">
            <w:pPr>
              <w:spacing w:before="240" w:line="229" w:lineRule="auto"/>
              <w:ind w:left="231"/>
              <w:rPr>
                <w:rFonts w:ascii="黑体" w:hAnsi="黑体" w:eastAsia="黑体" w:cs="黑体"/>
                <w:sz w:val="23"/>
                <w:szCs w:val="23"/>
              </w:rPr>
            </w:pPr>
            <w:r>
              <w:rPr>
                <w:rFonts w:ascii="黑体" w:hAnsi="黑体" w:eastAsia="黑体" w:cs="黑体"/>
                <w:spacing w:val="-8"/>
                <w:sz w:val="23"/>
                <w:szCs w:val="23"/>
              </w:rPr>
              <w:t>响</w:t>
            </w:r>
            <w:r>
              <w:rPr>
                <w:rFonts w:ascii="黑体" w:hAnsi="黑体" w:eastAsia="黑体" w:cs="黑体"/>
                <w:spacing w:val="-6"/>
                <w:sz w:val="23"/>
                <w:szCs w:val="23"/>
              </w:rPr>
              <w:t>应文件商务应答</w:t>
            </w:r>
          </w:p>
        </w:tc>
        <w:tc>
          <w:tcPr>
            <w:tcW w:w="1452" w:type="dxa"/>
            <w:vAlign w:val="top"/>
          </w:tcPr>
          <w:p w14:paraId="545B48D2">
            <w:pPr>
              <w:spacing w:before="240" w:line="230" w:lineRule="auto"/>
              <w:ind w:left="288"/>
              <w:rPr>
                <w:rFonts w:ascii="黑体" w:hAnsi="黑体" w:eastAsia="黑体" w:cs="黑体"/>
                <w:sz w:val="23"/>
                <w:szCs w:val="23"/>
              </w:rPr>
            </w:pPr>
            <w:r>
              <w:rPr>
                <w:rFonts w:ascii="黑体" w:hAnsi="黑体" w:eastAsia="黑体" w:cs="黑体"/>
                <w:spacing w:val="-4"/>
                <w:sz w:val="23"/>
                <w:szCs w:val="23"/>
              </w:rPr>
              <w:t>偏</w:t>
            </w:r>
            <w:r>
              <w:rPr>
                <w:rFonts w:ascii="黑体" w:hAnsi="黑体" w:eastAsia="黑体" w:cs="黑体"/>
                <w:spacing w:val="-3"/>
                <w:sz w:val="23"/>
                <w:szCs w:val="23"/>
              </w:rPr>
              <w:t>离情况</w:t>
            </w:r>
          </w:p>
        </w:tc>
        <w:tc>
          <w:tcPr>
            <w:tcW w:w="1477" w:type="dxa"/>
            <w:tcBorders>
              <w:right w:val="single" w:color="000000" w:sz="6" w:space="0"/>
            </w:tcBorders>
            <w:vAlign w:val="top"/>
          </w:tcPr>
          <w:p w14:paraId="0EDB6333">
            <w:pPr>
              <w:spacing w:before="240" w:line="229" w:lineRule="auto"/>
              <w:ind w:left="528"/>
              <w:rPr>
                <w:rFonts w:ascii="黑体" w:hAnsi="黑体" w:eastAsia="黑体" w:cs="黑体"/>
                <w:sz w:val="23"/>
                <w:szCs w:val="23"/>
              </w:rPr>
            </w:pPr>
            <w:r>
              <w:rPr>
                <w:rFonts w:ascii="黑体" w:hAnsi="黑体" w:eastAsia="黑体" w:cs="黑体"/>
                <w:spacing w:val="-2"/>
                <w:sz w:val="23"/>
                <w:szCs w:val="23"/>
              </w:rPr>
              <w:t>说明</w:t>
            </w:r>
          </w:p>
        </w:tc>
      </w:tr>
      <w:tr w14:paraId="58CFC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38" w:type="dxa"/>
            <w:tcBorders>
              <w:left w:val="single" w:color="000000" w:sz="6" w:space="0"/>
            </w:tcBorders>
            <w:vAlign w:val="top"/>
          </w:tcPr>
          <w:p w14:paraId="65957B26">
            <w:pPr>
              <w:spacing w:before="174" w:line="192" w:lineRule="auto"/>
              <w:ind w:left="281"/>
              <w:rPr>
                <w:rFonts w:ascii="宋体" w:hAnsi="宋体" w:eastAsia="宋体" w:cs="宋体"/>
                <w:sz w:val="23"/>
                <w:szCs w:val="23"/>
              </w:rPr>
            </w:pPr>
            <w:r>
              <w:rPr>
                <w:rFonts w:ascii="宋体" w:hAnsi="宋体" w:eastAsia="宋体" w:cs="宋体"/>
                <w:sz w:val="23"/>
                <w:szCs w:val="23"/>
              </w:rPr>
              <w:t>1</w:t>
            </w:r>
          </w:p>
        </w:tc>
        <w:tc>
          <w:tcPr>
            <w:tcW w:w="2500" w:type="dxa"/>
            <w:vAlign w:val="top"/>
          </w:tcPr>
          <w:p w14:paraId="47F1AD38">
            <w:pPr>
              <w:rPr>
                <w:rFonts w:ascii="Arial"/>
                <w:sz w:val="21"/>
              </w:rPr>
            </w:pPr>
          </w:p>
        </w:tc>
        <w:tc>
          <w:tcPr>
            <w:tcW w:w="2217" w:type="dxa"/>
            <w:vAlign w:val="top"/>
          </w:tcPr>
          <w:p w14:paraId="1E785C30">
            <w:pPr>
              <w:rPr>
                <w:rFonts w:ascii="Arial"/>
                <w:sz w:val="21"/>
              </w:rPr>
            </w:pPr>
          </w:p>
        </w:tc>
        <w:tc>
          <w:tcPr>
            <w:tcW w:w="1452" w:type="dxa"/>
            <w:vAlign w:val="top"/>
          </w:tcPr>
          <w:p w14:paraId="66B59311">
            <w:pPr>
              <w:rPr>
                <w:rFonts w:ascii="Arial"/>
                <w:sz w:val="21"/>
              </w:rPr>
            </w:pPr>
          </w:p>
        </w:tc>
        <w:tc>
          <w:tcPr>
            <w:tcW w:w="1477" w:type="dxa"/>
            <w:tcBorders>
              <w:right w:val="single" w:color="000000" w:sz="6" w:space="0"/>
            </w:tcBorders>
            <w:vAlign w:val="top"/>
          </w:tcPr>
          <w:p w14:paraId="61C9B7BC">
            <w:pPr>
              <w:rPr>
                <w:rFonts w:ascii="Arial"/>
                <w:sz w:val="21"/>
              </w:rPr>
            </w:pPr>
          </w:p>
        </w:tc>
      </w:tr>
      <w:tr w14:paraId="554A8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38" w:type="dxa"/>
            <w:tcBorders>
              <w:left w:val="single" w:color="000000" w:sz="6" w:space="0"/>
            </w:tcBorders>
            <w:vAlign w:val="top"/>
          </w:tcPr>
          <w:p w14:paraId="4EAAC14C">
            <w:pPr>
              <w:spacing w:before="174" w:line="192" w:lineRule="auto"/>
              <w:ind w:left="266"/>
              <w:rPr>
                <w:rFonts w:ascii="宋体" w:hAnsi="宋体" w:eastAsia="宋体" w:cs="宋体"/>
                <w:sz w:val="23"/>
                <w:szCs w:val="23"/>
              </w:rPr>
            </w:pPr>
            <w:r>
              <w:rPr>
                <w:rFonts w:ascii="宋体" w:hAnsi="宋体" w:eastAsia="宋体" w:cs="宋体"/>
                <w:sz w:val="23"/>
                <w:szCs w:val="23"/>
              </w:rPr>
              <w:t>2</w:t>
            </w:r>
          </w:p>
        </w:tc>
        <w:tc>
          <w:tcPr>
            <w:tcW w:w="2500" w:type="dxa"/>
            <w:vAlign w:val="top"/>
          </w:tcPr>
          <w:p w14:paraId="305E371E">
            <w:pPr>
              <w:rPr>
                <w:rFonts w:ascii="Arial"/>
                <w:sz w:val="21"/>
              </w:rPr>
            </w:pPr>
          </w:p>
        </w:tc>
        <w:tc>
          <w:tcPr>
            <w:tcW w:w="2217" w:type="dxa"/>
            <w:vAlign w:val="top"/>
          </w:tcPr>
          <w:p w14:paraId="099018AF">
            <w:pPr>
              <w:rPr>
                <w:rFonts w:ascii="Arial"/>
                <w:sz w:val="21"/>
              </w:rPr>
            </w:pPr>
          </w:p>
        </w:tc>
        <w:tc>
          <w:tcPr>
            <w:tcW w:w="1452" w:type="dxa"/>
            <w:vAlign w:val="top"/>
          </w:tcPr>
          <w:p w14:paraId="73A8AFEA">
            <w:pPr>
              <w:rPr>
                <w:rFonts w:ascii="Arial"/>
                <w:sz w:val="21"/>
              </w:rPr>
            </w:pPr>
          </w:p>
        </w:tc>
        <w:tc>
          <w:tcPr>
            <w:tcW w:w="1477" w:type="dxa"/>
            <w:tcBorders>
              <w:right w:val="single" w:color="000000" w:sz="6" w:space="0"/>
            </w:tcBorders>
            <w:vAlign w:val="top"/>
          </w:tcPr>
          <w:p w14:paraId="631176CC">
            <w:pPr>
              <w:rPr>
                <w:rFonts w:ascii="Arial"/>
                <w:sz w:val="21"/>
              </w:rPr>
            </w:pPr>
          </w:p>
        </w:tc>
      </w:tr>
      <w:tr w14:paraId="69487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38" w:type="dxa"/>
            <w:tcBorders>
              <w:left w:val="single" w:color="000000" w:sz="6" w:space="0"/>
            </w:tcBorders>
            <w:vAlign w:val="top"/>
          </w:tcPr>
          <w:p w14:paraId="4785B221">
            <w:pPr>
              <w:spacing w:before="174" w:line="190" w:lineRule="auto"/>
              <w:ind w:left="268"/>
              <w:rPr>
                <w:rFonts w:ascii="宋体" w:hAnsi="宋体" w:eastAsia="宋体" w:cs="宋体"/>
                <w:sz w:val="23"/>
                <w:szCs w:val="23"/>
              </w:rPr>
            </w:pPr>
            <w:r>
              <w:rPr>
                <w:rFonts w:ascii="宋体" w:hAnsi="宋体" w:eastAsia="宋体" w:cs="宋体"/>
                <w:sz w:val="23"/>
                <w:szCs w:val="23"/>
              </w:rPr>
              <w:t>3</w:t>
            </w:r>
          </w:p>
        </w:tc>
        <w:tc>
          <w:tcPr>
            <w:tcW w:w="2500" w:type="dxa"/>
            <w:vAlign w:val="top"/>
          </w:tcPr>
          <w:p w14:paraId="3ADEC349">
            <w:pPr>
              <w:rPr>
                <w:rFonts w:ascii="Arial"/>
                <w:sz w:val="21"/>
              </w:rPr>
            </w:pPr>
          </w:p>
        </w:tc>
        <w:tc>
          <w:tcPr>
            <w:tcW w:w="2217" w:type="dxa"/>
            <w:vAlign w:val="top"/>
          </w:tcPr>
          <w:p w14:paraId="223BFD79">
            <w:pPr>
              <w:rPr>
                <w:rFonts w:ascii="Arial"/>
                <w:sz w:val="21"/>
              </w:rPr>
            </w:pPr>
          </w:p>
        </w:tc>
        <w:tc>
          <w:tcPr>
            <w:tcW w:w="1452" w:type="dxa"/>
            <w:vAlign w:val="top"/>
          </w:tcPr>
          <w:p w14:paraId="0752914B">
            <w:pPr>
              <w:rPr>
                <w:rFonts w:ascii="Arial"/>
                <w:sz w:val="21"/>
              </w:rPr>
            </w:pPr>
          </w:p>
        </w:tc>
        <w:tc>
          <w:tcPr>
            <w:tcW w:w="1477" w:type="dxa"/>
            <w:tcBorders>
              <w:right w:val="single" w:color="000000" w:sz="6" w:space="0"/>
            </w:tcBorders>
            <w:vAlign w:val="top"/>
          </w:tcPr>
          <w:p w14:paraId="69789139">
            <w:pPr>
              <w:rPr>
                <w:rFonts w:ascii="Arial"/>
                <w:sz w:val="21"/>
              </w:rPr>
            </w:pPr>
          </w:p>
        </w:tc>
      </w:tr>
      <w:tr w14:paraId="5F219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38" w:type="dxa"/>
            <w:tcBorders>
              <w:left w:val="single" w:color="000000" w:sz="6" w:space="0"/>
            </w:tcBorders>
            <w:vAlign w:val="top"/>
          </w:tcPr>
          <w:p w14:paraId="4EEDD0B9">
            <w:pPr>
              <w:spacing w:before="176" w:line="192" w:lineRule="auto"/>
              <w:ind w:left="262"/>
              <w:rPr>
                <w:rFonts w:ascii="宋体" w:hAnsi="宋体" w:eastAsia="宋体" w:cs="宋体"/>
                <w:sz w:val="23"/>
                <w:szCs w:val="23"/>
              </w:rPr>
            </w:pPr>
            <w:r>
              <w:rPr>
                <w:rFonts w:ascii="宋体" w:hAnsi="宋体" w:eastAsia="宋体" w:cs="宋体"/>
                <w:sz w:val="23"/>
                <w:szCs w:val="23"/>
              </w:rPr>
              <w:t>4</w:t>
            </w:r>
          </w:p>
        </w:tc>
        <w:tc>
          <w:tcPr>
            <w:tcW w:w="2500" w:type="dxa"/>
            <w:vAlign w:val="top"/>
          </w:tcPr>
          <w:p w14:paraId="0AC4DEB2">
            <w:pPr>
              <w:rPr>
                <w:rFonts w:ascii="Arial"/>
                <w:sz w:val="21"/>
              </w:rPr>
            </w:pPr>
          </w:p>
        </w:tc>
        <w:tc>
          <w:tcPr>
            <w:tcW w:w="2217" w:type="dxa"/>
            <w:vAlign w:val="top"/>
          </w:tcPr>
          <w:p w14:paraId="385782FC">
            <w:pPr>
              <w:rPr>
                <w:rFonts w:ascii="Arial"/>
                <w:sz w:val="21"/>
              </w:rPr>
            </w:pPr>
          </w:p>
        </w:tc>
        <w:tc>
          <w:tcPr>
            <w:tcW w:w="1452" w:type="dxa"/>
            <w:vAlign w:val="top"/>
          </w:tcPr>
          <w:p w14:paraId="7EE17756">
            <w:pPr>
              <w:rPr>
                <w:rFonts w:ascii="Arial"/>
                <w:sz w:val="21"/>
              </w:rPr>
            </w:pPr>
          </w:p>
        </w:tc>
        <w:tc>
          <w:tcPr>
            <w:tcW w:w="1477" w:type="dxa"/>
            <w:tcBorders>
              <w:right w:val="single" w:color="000000" w:sz="6" w:space="0"/>
            </w:tcBorders>
            <w:vAlign w:val="top"/>
          </w:tcPr>
          <w:p w14:paraId="22FDACC3">
            <w:pPr>
              <w:rPr>
                <w:rFonts w:ascii="Arial"/>
                <w:sz w:val="21"/>
              </w:rPr>
            </w:pPr>
          </w:p>
        </w:tc>
      </w:tr>
      <w:tr w14:paraId="322E1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638" w:type="dxa"/>
            <w:tcBorders>
              <w:left w:val="single" w:color="000000" w:sz="6" w:space="0"/>
            </w:tcBorders>
            <w:vAlign w:val="top"/>
          </w:tcPr>
          <w:p w14:paraId="10331C51">
            <w:pPr>
              <w:spacing w:before="178" w:line="189" w:lineRule="auto"/>
              <w:ind w:left="268"/>
              <w:rPr>
                <w:rFonts w:ascii="宋体" w:hAnsi="宋体" w:eastAsia="宋体" w:cs="宋体"/>
                <w:sz w:val="23"/>
                <w:szCs w:val="23"/>
              </w:rPr>
            </w:pPr>
            <w:r>
              <w:rPr>
                <w:rFonts w:ascii="宋体" w:hAnsi="宋体" w:eastAsia="宋体" w:cs="宋体"/>
                <w:sz w:val="23"/>
                <w:szCs w:val="23"/>
              </w:rPr>
              <w:t>5</w:t>
            </w:r>
          </w:p>
        </w:tc>
        <w:tc>
          <w:tcPr>
            <w:tcW w:w="2500" w:type="dxa"/>
            <w:vAlign w:val="top"/>
          </w:tcPr>
          <w:p w14:paraId="708F9959">
            <w:pPr>
              <w:rPr>
                <w:rFonts w:ascii="Arial"/>
                <w:sz w:val="21"/>
              </w:rPr>
            </w:pPr>
          </w:p>
        </w:tc>
        <w:tc>
          <w:tcPr>
            <w:tcW w:w="2217" w:type="dxa"/>
            <w:vAlign w:val="top"/>
          </w:tcPr>
          <w:p w14:paraId="1036283C">
            <w:pPr>
              <w:rPr>
                <w:rFonts w:ascii="Arial"/>
                <w:sz w:val="21"/>
              </w:rPr>
            </w:pPr>
          </w:p>
        </w:tc>
        <w:tc>
          <w:tcPr>
            <w:tcW w:w="1452" w:type="dxa"/>
            <w:vAlign w:val="top"/>
          </w:tcPr>
          <w:p w14:paraId="077C08FC">
            <w:pPr>
              <w:rPr>
                <w:rFonts w:ascii="Arial"/>
                <w:sz w:val="21"/>
              </w:rPr>
            </w:pPr>
          </w:p>
        </w:tc>
        <w:tc>
          <w:tcPr>
            <w:tcW w:w="1477" w:type="dxa"/>
            <w:tcBorders>
              <w:right w:val="single" w:color="000000" w:sz="6" w:space="0"/>
            </w:tcBorders>
            <w:vAlign w:val="top"/>
          </w:tcPr>
          <w:p w14:paraId="32F8A5F2">
            <w:pPr>
              <w:rPr>
                <w:rFonts w:ascii="Arial"/>
                <w:sz w:val="21"/>
              </w:rPr>
            </w:pPr>
          </w:p>
        </w:tc>
      </w:tr>
      <w:tr w14:paraId="50464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638" w:type="dxa"/>
            <w:tcBorders>
              <w:left w:val="single" w:color="000000" w:sz="6" w:space="0"/>
            </w:tcBorders>
            <w:vAlign w:val="top"/>
          </w:tcPr>
          <w:p w14:paraId="0F957A9B">
            <w:pPr>
              <w:spacing w:before="140" w:line="360" w:lineRule="exact"/>
              <w:ind w:left="101"/>
              <w:rPr>
                <w:rFonts w:ascii="宋体" w:hAnsi="宋体" w:eastAsia="宋体" w:cs="宋体"/>
                <w:sz w:val="23"/>
                <w:szCs w:val="23"/>
              </w:rPr>
            </w:pPr>
            <w:r>
              <w:rPr>
                <w:rFonts w:ascii="宋体" w:hAnsi="宋体" w:eastAsia="宋体" w:cs="宋体"/>
                <w:spacing w:val="3"/>
                <w:position w:val="2"/>
                <w:sz w:val="23"/>
                <w:szCs w:val="23"/>
              </w:rPr>
              <w:t>…</w:t>
            </w:r>
            <w:r>
              <w:rPr>
                <w:rFonts w:ascii="宋体" w:hAnsi="宋体" w:eastAsia="宋体" w:cs="宋体"/>
                <w:spacing w:val="2"/>
                <w:position w:val="2"/>
                <w:sz w:val="23"/>
                <w:szCs w:val="23"/>
              </w:rPr>
              <w:t>…</w:t>
            </w:r>
          </w:p>
        </w:tc>
        <w:tc>
          <w:tcPr>
            <w:tcW w:w="2500" w:type="dxa"/>
            <w:vAlign w:val="top"/>
          </w:tcPr>
          <w:p w14:paraId="6A5B3092">
            <w:pPr>
              <w:rPr>
                <w:rFonts w:ascii="Arial"/>
                <w:sz w:val="21"/>
              </w:rPr>
            </w:pPr>
          </w:p>
        </w:tc>
        <w:tc>
          <w:tcPr>
            <w:tcW w:w="2217" w:type="dxa"/>
            <w:vAlign w:val="top"/>
          </w:tcPr>
          <w:p w14:paraId="61A22442">
            <w:pPr>
              <w:rPr>
                <w:rFonts w:ascii="Arial"/>
                <w:sz w:val="21"/>
              </w:rPr>
            </w:pPr>
          </w:p>
        </w:tc>
        <w:tc>
          <w:tcPr>
            <w:tcW w:w="1452" w:type="dxa"/>
            <w:vAlign w:val="top"/>
          </w:tcPr>
          <w:p w14:paraId="13EF7332">
            <w:pPr>
              <w:rPr>
                <w:rFonts w:ascii="Arial"/>
                <w:sz w:val="21"/>
              </w:rPr>
            </w:pPr>
          </w:p>
        </w:tc>
        <w:tc>
          <w:tcPr>
            <w:tcW w:w="1477" w:type="dxa"/>
            <w:tcBorders>
              <w:right w:val="single" w:color="000000" w:sz="6" w:space="0"/>
            </w:tcBorders>
            <w:vAlign w:val="top"/>
          </w:tcPr>
          <w:p w14:paraId="0037CA7F">
            <w:pPr>
              <w:rPr>
                <w:rFonts w:ascii="Arial"/>
                <w:sz w:val="21"/>
              </w:rPr>
            </w:pPr>
          </w:p>
        </w:tc>
      </w:tr>
      <w:tr w14:paraId="2B2FA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638" w:type="dxa"/>
            <w:tcBorders>
              <w:left w:val="single" w:color="000000" w:sz="6" w:space="0"/>
            </w:tcBorders>
            <w:vAlign w:val="top"/>
          </w:tcPr>
          <w:p w14:paraId="102FD087">
            <w:pPr>
              <w:rPr>
                <w:rFonts w:ascii="Arial"/>
                <w:sz w:val="21"/>
              </w:rPr>
            </w:pPr>
          </w:p>
        </w:tc>
        <w:tc>
          <w:tcPr>
            <w:tcW w:w="2500" w:type="dxa"/>
            <w:vAlign w:val="top"/>
          </w:tcPr>
          <w:p w14:paraId="27A654D0">
            <w:pPr>
              <w:rPr>
                <w:rFonts w:ascii="Arial"/>
                <w:sz w:val="21"/>
              </w:rPr>
            </w:pPr>
          </w:p>
        </w:tc>
        <w:tc>
          <w:tcPr>
            <w:tcW w:w="2217" w:type="dxa"/>
            <w:vAlign w:val="top"/>
          </w:tcPr>
          <w:p w14:paraId="2834C75B">
            <w:pPr>
              <w:rPr>
                <w:rFonts w:ascii="Arial"/>
                <w:sz w:val="21"/>
              </w:rPr>
            </w:pPr>
          </w:p>
        </w:tc>
        <w:tc>
          <w:tcPr>
            <w:tcW w:w="1452" w:type="dxa"/>
            <w:vAlign w:val="top"/>
          </w:tcPr>
          <w:p w14:paraId="0B188AA0">
            <w:pPr>
              <w:rPr>
                <w:rFonts w:ascii="Arial"/>
                <w:sz w:val="21"/>
              </w:rPr>
            </w:pPr>
          </w:p>
        </w:tc>
        <w:tc>
          <w:tcPr>
            <w:tcW w:w="1477" w:type="dxa"/>
            <w:tcBorders>
              <w:right w:val="single" w:color="000000" w:sz="6" w:space="0"/>
            </w:tcBorders>
            <w:vAlign w:val="top"/>
          </w:tcPr>
          <w:p w14:paraId="2288C0D1">
            <w:pPr>
              <w:rPr>
                <w:rFonts w:ascii="Arial"/>
                <w:sz w:val="21"/>
              </w:rPr>
            </w:pPr>
          </w:p>
        </w:tc>
      </w:tr>
    </w:tbl>
    <w:p w14:paraId="5872AA7F">
      <w:pPr>
        <w:spacing w:before="38" w:line="232" w:lineRule="auto"/>
        <w:ind w:left="472"/>
        <w:rPr>
          <w:rFonts w:ascii="宋体" w:hAnsi="宋体" w:eastAsia="宋体" w:cs="宋体"/>
          <w:sz w:val="23"/>
          <w:szCs w:val="23"/>
        </w:rPr>
      </w:pPr>
      <w:r>
        <w:rPr>
          <w:rFonts w:ascii="宋体" w:hAnsi="宋体" w:eastAsia="宋体" w:cs="宋体"/>
          <w:sz w:val="23"/>
          <w:szCs w:val="23"/>
        </w:rPr>
        <w:t>注：</w:t>
      </w:r>
    </w:p>
    <w:p w14:paraId="3962A617">
      <w:pPr>
        <w:spacing w:before="23" w:line="250" w:lineRule="auto"/>
        <w:ind w:left="27" w:right="71" w:firstLine="462"/>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9"/>
          <w:sz w:val="23"/>
          <w:szCs w:val="23"/>
        </w:rPr>
        <w:t>“</w:t>
      </w:r>
      <w:r>
        <w:rPr>
          <w:rFonts w:ascii="宋体" w:hAnsi="宋体" w:eastAsia="宋体" w:cs="宋体"/>
          <w:spacing w:val="-8"/>
          <w:sz w:val="23"/>
          <w:szCs w:val="23"/>
        </w:rPr>
        <w:t>询价通知书商务要求”一栏应按照询价通知书第二章《项目采购需求》中商</w:t>
      </w:r>
      <w:r>
        <w:rPr>
          <w:rFonts w:ascii="宋体" w:hAnsi="宋体" w:eastAsia="宋体" w:cs="宋体"/>
          <w:spacing w:val="-12"/>
          <w:sz w:val="23"/>
          <w:szCs w:val="23"/>
        </w:rPr>
        <w:t>务</w:t>
      </w:r>
      <w:r>
        <w:rPr>
          <w:rFonts w:ascii="宋体" w:hAnsi="宋体" w:eastAsia="宋体" w:cs="宋体"/>
          <w:spacing w:val="-8"/>
          <w:sz w:val="23"/>
          <w:szCs w:val="23"/>
        </w:rPr>
        <w:t>要</w:t>
      </w:r>
      <w:r>
        <w:rPr>
          <w:rFonts w:ascii="宋体" w:hAnsi="宋体" w:eastAsia="宋体" w:cs="宋体"/>
          <w:spacing w:val="-6"/>
          <w:sz w:val="23"/>
          <w:szCs w:val="23"/>
        </w:rPr>
        <w:t>求的</w:t>
      </w:r>
      <w:r>
        <w:rPr>
          <w:rFonts w:ascii="宋体" w:hAnsi="宋体" w:eastAsia="宋体" w:cs="宋体"/>
          <w:color w:val="FF0000"/>
          <w:spacing w:val="-6"/>
          <w:sz w:val="23"/>
          <w:szCs w:val="23"/>
          <w:u w:val="single"/>
        </w:rPr>
        <w:t>内容逐项填写</w:t>
      </w:r>
      <w:r>
        <w:rPr>
          <w:rFonts w:ascii="宋体" w:hAnsi="宋体" w:eastAsia="宋体" w:cs="宋体"/>
          <w:spacing w:val="-6"/>
          <w:sz w:val="23"/>
          <w:szCs w:val="23"/>
        </w:rPr>
        <w:t>，否则按照响应无效处理。</w:t>
      </w:r>
    </w:p>
    <w:p w14:paraId="7402B5DE">
      <w:pPr>
        <w:spacing w:before="1" w:line="250" w:lineRule="auto"/>
        <w:ind w:left="27" w:right="74" w:firstLine="447"/>
        <w:rPr>
          <w:rFonts w:ascii="宋体" w:hAnsi="宋体" w:eastAsia="宋体" w:cs="宋体"/>
          <w:color w:val="FF0000"/>
          <w:sz w:val="23"/>
          <w:szCs w:val="23"/>
        </w:rPr>
      </w:pPr>
      <w:r>
        <w:rPr>
          <w:rFonts w:ascii="宋体" w:hAnsi="宋体" w:eastAsia="宋体" w:cs="宋体"/>
          <w:spacing w:val="-16"/>
          <w:sz w:val="23"/>
          <w:szCs w:val="23"/>
        </w:rPr>
        <w:t>2</w:t>
      </w:r>
      <w:r>
        <w:rPr>
          <w:rFonts w:ascii="宋体" w:hAnsi="宋体" w:eastAsia="宋体" w:cs="宋体"/>
          <w:spacing w:val="-12"/>
          <w:sz w:val="23"/>
          <w:szCs w:val="23"/>
        </w:rPr>
        <w:t>.</w:t>
      </w:r>
      <w:r>
        <w:rPr>
          <w:rFonts w:ascii="宋体" w:hAnsi="宋体" w:eastAsia="宋体" w:cs="宋体"/>
          <w:color w:val="FF0000"/>
          <w:spacing w:val="-8"/>
          <w:sz w:val="23"/>
          <w:szCs w:val="23"/>
        </w:rPr>
        <w:t>“响应文件商务应答”一栏必须如实并按照商务要求的内容逐项填写响应商务</w:t>
      </w:r>
      <w:r>
        <w:rPr>
          <w:rFonts w:ascii="宋体" w:hAnsi="宋体" w:eastAsia="宋体" w:cs="宋体"/>
          <w:color w:val="FF0000"/>
          <w:spacing w:val="-12"/>
          <w:sz w:val="23"/>
          <w:szCs w:val="23"/>
        </w:rPr>
        <w:t>条</w:t>
      </w:r>
      <w:r>
        <w:rPr>
          <w:rFonts w:ascii="宋体" w:hAnsi="宋体" w:eastAsia="宋体" w:cs="宋体"/>
          <w:color w:val="FF0000"/>
          <w:spacing w:val="-6"/>
          <w:sz w:val="23"/>
          <w:szCs w:val="23"/>
        </w:rPr>
        <w:t>款的应答内容，否则按照响应无效处理。</w:t>
      </w:r>
    </w:p>
    <w:p w14:paraId="54DD45AD">
      <w:pPr>
        <w:spacing w:before="1" w:line="250" w:lineRule="auto"/>
        <w:ind w:left="25" w:right="71" w:firstLine="451"/>
        <w:rPr>
          <w:rFonts w:ascii="宋体" w:hAnsi="宋体" w:eastAsia="宋体" w:cs="宋体"/>
          <w:sz w:val="23"/>
          <w:szCs w:val="23"/>
        </w:rPr>
      </w:pPr>
      <w:r>
        <w:rPr>
          <w:rFonts w:ascii="宋体" w:hAnsi="宋体" w:eastAsia="宋体" w:cs="宋体"/>
          <w:spacing w:val="-20"/>
          <w:sz w:val="23"/>
          <w:szCs w:val="23"/>
        </w:rPr>
        <w:t>3</w:t>
      </w:r>
      <w:r>
        <w:rPr>
          <w:rFonts w:ascii="宋体" w:hAnsi="宋体" w:eastAsia="宋体" w:cs="宋体"/>
          <w:spacing w:val="-14"/>
          <w:sz w:val="23"/>
          <w:szCs w:val="23"/>
        </w:rPr>
        <w:t>.“偏离情况”一栏中必须如实并按照商务要求的内容逐项填写“正偏离</w:t>
      </w:r>
      <w:r>
        <w:rPr>
          <w:rFonts w:hint="eastAsia" w:ascii="宋体" w:hAnsi="宋体" w:eastAsia="宋体" w:cs="宋体"/>
          <w:spacing w:val="-14"/>
          <w:sz w:val="23"/>
          <w:szCs w:val="23"/>
          <w:lang w:eastAsia="zh-CN"/>
        </w:rPr>
        <w:t>”“</w:t>
      </w:r>
      <w:r>
        <w:rPr>
          <w:rFonts w:ascii="宋体" w:hAnsi="宋体" w:eastAsia="宋体" w:cs="宋体"/>
          <w:spacing w:val="-14"/>
          <w:sz w:val="23"/>
          <w:szCs w:val="23"/>
        </w:rPr>
        <w:t>负</w:t>
      </w:r>
      <w:r>
        <w:rPr>
          <w:rFonts w:ascii="宋体" w:hAnsi="宋体" w:eastAsia="宋体" w:cs="宋体"/>
          <w:spacing w:val="-7"/>
          <w:sz w:val="23"/>
          <w:szCs w:val="23"/>
        </w:rPr>
        <w:t>偏离”或“无偏离”，询价通知书第二章《项目采购需求》中商务要求内容均为实</w:t>
      </w:r>
      <w:r>
        <w:rPr>
          <w:rFonts w:ascii="宋体" w:hAnsi="宋体" w:eastAsia="宋体" w:cs="宋体"/>
          <w:sz w:val="23"/>
          <w:szCs w:val="23"/>
        </w:rPr>
        <w:t>质</w:t>
      </w:r>
      <w:r>
        <w:rPr>
          <w:rFonts w:ascii="宋体" w:hAnsi="宋体" w:eastAsia="宋体" w:cs="宋体"/>
          <w:spacing w:val="-12"/>
          <w:sz w:val="23"/>
          <w:szCs w:val="23"/>
        </w:rPr>
        <w:t>性条款</w:t>
      </w:r>
      <w:r>
        <w:rPr>
          <w:rFonts w:ascii="宋体" w:hAnsi="宋体" w:eastAsia="宋体" w:cs="宋体"/>
          <w:spacing w:val="-6"/>
          <w:sz w:val="23"/>
          <w:szCs w:val="23"/>
        </w:rPr>
        <w:t>，供应商的响应必须完全满足或者正偏离，否则按照响应无效处理。</w:t>
      </w:r>
    </w:p>
    <w:p w14:paraId="627061CC">
      <w:pPr>
        <w:spacing w:line="311" w:lineRule="exact"/>
        <w:ind w:left="471"/>
        <w:rPr>
          <w:rFonts w:ascii="宋体" w:hAnsi="宋体" w:eastAsia="宋体" w:cs="宋体"/>
          <w:sz w:val="23"/>
          <w:szCs w:val="23"/>
        </w:rPr>
      </w:pPr>
      <w:r>
        <w:rPr>
          <w:rFonts w:ascii="宋体" w:hAnsi="宋体" w:eastAsia="宋体" w:cs="宋体"/>
          <w:spacing w:val="-18"/>
          <w:position w:val="1"/>
          <w:sz w:val="23"/>
          <w:szCs w:val="23"/>
        </w:rPr>
        <w:t>4</w:t>
      </w:r>
      <w:r>
        <w:rPr>
          <w:rFonts w:ascii="宋体" w:hAnsi="宋体" w:eastAsia="宋体" w:cs="宋体"/>
          <w:spacing w:val="-12"/>
          <w:position w:val="1"/>
          <w:sz w:val="23"/>
          <w:szCs w:val="23"/>
        </w:rPr>
        <w:t>.</w:t>
      </w:r>
      <w:r>
        <w:rPr>
          <w:rFonts w:ascii="宋体" w:hAnsi="宋体" w:eastAsia="宋体" w:cs="宋体"/>
          <w:spacing w:val="-9"/>
          <w:position w:val="1"/>
          <w:sz w:val="23"/>
          <w:szCs w:val="23"/>
        </w:rPr>
        <w:t>“说明”一栏中为除以上所述内容外，供应商认为本表格需要提供的其他内容。</w:t>
      </w:r>
    </w:p>
    <w:p w14:paraId="53FF8CB3">
      <w:pPr>
        <w:spacing w:line="284" w:lineRule="auto"/>
        <w:rPr>
          <w:rFonts w:ascii="Arial"/>
          <w:sz w:val="21"/>
        </w:rPr>
      </w:pPr>
    </w:p>
    <w:p w14:paraId="277E5A68">
      <w:pPr>
        <w:spacing w:line="285" w:lineRule="auto"/>
        <w:rPr>
          <w:rFonts w:ascii="Arial"/>
          <w:sz w:val="21"/>
        </w:rPr>
      </w:pPr>
    </w:p>
    <w:p w14:paraId="56E442B3">
      <w:pPr>
        <w:spacing w:line="285" w:lineRule="auto"/>
        <w:rPr>
          <w:rFonts w:ascii="Arial"/>
          <w:sz w:val="21"/>
        </w:rPr>
      </w:pPr>
    </w:p>
    <w:p w14:paraId="4D170D1E">
      <w:pPr>
        <w:spacing w:before="75" w:line="250" w:lineRule="auto"/>
        <w:ind w:left="472"/>
        <w:rPr>
          <w:rFonts w:hint="eastAsia" w:ascii="宋体" w:hAnsi="宋体" w:eastAsia="宋体" w:cs="宋体"/>
          <w:sz w:val="23"/>
          <w:szCs w:val="23"/>
          <w:lang w:eastAsia="zh-CN"/>
        </w:rPr>
      </w:pPr>
      <w:r>
        <w:rPr>
          <w:rFonts w:ascii="宋体" w:hAnsi="宋体" w:eastAsia="宋体" w:cs="宋体"/>
          <w:spacing w:val="-6"/>
          <w:sz w:val="23"/>
          <w:szCs w:val="23"/>
        </w:rPr>
        <w:t>供应商名称</w:t>
      </w:r>
      <w:r>
        <w:rPr>
          <w:rFonts w:hint="eastAsia" w:ascii="宋体" w:hAnsi="宋体" w:eastAsia="宋体" w:cs="宋体"/>
          <w:spacing w:val="-6"/>
          <w:sz w:val="23"/>
          <w:szCs w:val="23"/>
          <w:lang w:eastAsia="zh-CN"/>
        </w:rPr>
        <w:t>（</w:t>
      </w:r>
      <w:r>
        <w:rPr>
          <w:rFonts w:ascii="宋体" w:hAnsi="宋体" w:eastAsia="宋体" w:cs="宋体"/>
          <w:spacing w:val="-6"/>
          <w:sz w:val="23"/>
          <w:szCs w:val="23"/>
        </w:rPr>
        <w:t>签章</w:t>
      </w:r>
      <w:r>
        <w:rPr>
          <w:rFonts w:hint="eastAsia" w:ascii="宋体" w:hAnsi="宋体" w:eastAsia="宋体" w:cs="宋体"/>
          <w:spacing w:val="-6"/>
          <w:sz w:val="23"/>
          <w:szCs w:val="23"/>
          <w:lang w:eastAsia="zh-CN"/>
        </w:rPr>
        <w:t>）</w:t>
      </w:r>
      <w:r>
        <w:rPr>
          <w:rFonts w:ascii="宋体" w:hAnsi="宋体" w:eastAsia="宋体" w:cs="宋体"/>
          <w:spacing w:val="-5"/>
          <w:sz w:val="23"/>
          <w:szCs w:val="23"/>
        </w:rPr>
        <w:t>：</w:t>
      </w:r>
    </w:p>
    <w:p w14:paraId="7AD3BB6E">
      <w:pPr>
        <w:spacing w:before="1" w:line="228" w:lineRule="auto"/>
        <w:ind w:left="473"/>
        <w:rPr>
          <w:rFonts w:ascii="宋体" w:hAnsi="宋体" w:eastAsia="宋体" w:cs="宋体"/>
          <w:sz w:val="23"/>
          <w:szCs w:val="23"/>
        </w:rPr>
      </w:pPr>
      <w:r>
        <w:rPr>
          <w:rFonts w:ascii="宋体" w:hAnsi="宋体" w:eastAsia="宋体" w:cs="宋体"/>
          <w:spacing w:val="14"/>
          <w:sz w:val="23"/>
          <w:szCs w:val="23"/>
        </w:rPr>
        <w:t>法</w:t>
      </w:r>
      <w:r>
        <w:rPr>
          <w:rFonts w:ascii="宋体" w:hAnsi="宋体" w:eastAsia="宋体" w:cs="宋体"/>
          <w:spacing w:val="8"/>
          <w:sz w:val="23"/>
          <w:szCs w:val="23"/>
        </w:rPr>
        <w:t>定</w:t>
      </w:r>
      <w:r>
        <w:rPr>
          <w:rFonts w:ascii="宋体" w:hAnsi="宋体" w:eastAsia="宋体" w:cs="宋体"/>
          <w:spacing w:val="7"/>
          <w:sz w:val="23"/>
          <w:szCs w:val="23"/>
        </w:rPr>
        <w:t>代表人</w:t>
      </w:r>
      <w:r>
        <w:rPr>
          <w:rFonts w:hint="eastAsia" w:ascii="宋体" w:hAnsi="宋体" w:eastAsia="宋体" w:cs="宋体"/>
          <w:spacing w:val="7"/>
          <w:sz w:val="23"/>
          <w:szCs w:val="23"/>
          <w:lang w:eastAsia="zh-CN"/>
        </w:rPr>
        <w:t>（</w:t>
      </w:r>
      <w:r>
        <w:rPr>
          <w:rFonts w:ascii="宋体" w:hAnsi="宋体" w:eastAsia="宋体" w:cs="宋体"/>
          <w:spacing w:val="7"/>
          <w:sz w:val="23"/>
          <w:szCs w:val="23"/>
        </w:rPr>
        <w:t>单位负责人</w:t>
      </w:r>
      <w:r>
        <w:rPr>
          <w:rFonts w:hint="eastAsia" w:ascii="宋体" w:hAnsi="宋体" w:eastAsia="宋体" w:cs="宋体"/>
          <w:spacing w:val="7"/>
          <w:sz w:val="23"/>
          <w:szCs w:val="23"/>
          <w:lang w:eastAsia="zh-CN"/>
        </w:rPr>
        <w:t>）</w:t>
      </w:r>
    </w:p>
    <w:p w14:paraId="5018E55E">
      <w:pPr>
        <w:spacing w:before="25" w:line="227" w:lineRule="auto"/>
        <w:ind w:left="474"/>
        <w:rPr>
          <w:rFonts w:hint="eastAsia" w:ascii="宋体" w:hAnsi="宋体" w:eastAsia="宋体" w:cs="宋体"/>
          <w:sz w:val="23"/>
          <w:szCs w:val="23"/>
          <w:lang w:eastAsia="zh-CN"/>
        </w:rPr>
      </w:pPr>
      <w:r>
        <w:rPr>
          <w:rFonts w:ascii="宋体" w:hAnsi="宋体" w:eastAsia="宋体" w:cs="宋体"/>
          <w:spacing w:val="11"/>
          <w:sz w:val="23"/>
          <w:szCs w:val="23"/>
        </w:rPr>
        <w:t>或</w:t>
      </w:r>
      <w:r>
        <w:rPr>
          <w:rFonts w:ascii="宋体" w:hAnsi="宋体" w:eastAsia="宋体" w:cs="宋体"/>
          <w:spacing w:val="6"/>
          <w:sz w:val="23"/>
          <w:szCs w:val="23"/>
        </w:rPr>
        <w:t>授权代表</w:t>
      </w:r>
      <w:r>
        <w:rPr>
          <w:rFonts w:hint="eastAsia" w:ascii="宋体" w:hAnsi="宋体" w:eastAsia="宋体" w:cs="宋体"/>
          <w:spacing w:val="6"/>
          <w:sz w:val="23"/>
          <w:szCs w:val="23"/>
          <w:lang w:eastAsia="zh-CN"/>
        </w:rPr>
        <w:t>（</w:t>
      </w:r>
      <w:r>
        <w:rPr>
          <w:rFonts w:ascii="宋体" w:hAnsi="宋体" w:eastAsia="宋体" w:cs="宋体"/>
          <w:spacing w:val="6"/>
          <w:sz w:val="23"/>
          <w:szCs w:val="23"/>
        </w:rPr>
        <w:t>签章</w:t>
      </w:r>
      <w:r>
        <w:rPr>
          <w:rFonts w:hint="eastAsia" w:ascii="宋体" w:hAnsi="宋体" w:eastAsia="宋体" w:cs="宋体"/>
          <w:spacing w:val="6"/>
          <w:sz w:val="23"/>
          <w:szCs w:val="23"/>
          <w:lang w:eastAsia="zh-CN"/>
        </w:rPr>
        <w:t>）</w:t>
      </w:r>
      <w:r>
        <w:rPr>
          <w:rFonts w:ascii="宋体" w:hAnsi="宋体" w:eastAsia="宋体" w:cs="宋体"/>
          <w:spacing w:val="6"/>
          <w:sz w:val="23"/>
          <w:szCs w:val="23"/>
        </w:rPr>
        <w:t>：</w:t>
      </w:r>
    </w:p>
    <w:p w14:paraId="70034F4C">
      <w:pPr>
        <w:spacing w:line="264" w:lineRule="auto"/>
        <w:rPr>
          <w:rFonts w:ascii="Arial"/>
          <w:sz w:val="21"/>
        </w:rPr>
      </w:pPr>
    </w:p>
    <w:p w14:paraId="36F04EF0">
      <w:pPr>
        <w:spacing w:before="76" w:line="228" w:lineRule="auto"/>
        <w:ind w:left="513"/>
        <w:rPr>
          <w:rFonts w:ascii="宋体" w:hAnsi="宋体" w:eastAsia="宋体" w:cs="宋体"/>
          <w:sz w:val="23"/>
          <w:szCs w:val="23"/>
        </w:rPr>
      </w:pPr>
      <w:r>
        <w:rPr>
          <w:rFonts w:ascii="宋体" w:hAnsi="宋体" w:eastAsia="宋体" w:cs="宋体"/>
          <w:spacing w:val="-6"/>
          <w:sz w:val="23"/>
          <w:szCs w:val="23"/>
        </w:rPr>
        <w:t>日</w:t>
      </w:r>
      <w:r>
        <w:rPr>
          <w:rFonts w:ascii="宋体" w:hAnsi="宋体" w:eastAsia="宋体" w:cs="宋体"/>
          <w:spacing w:val="-4"/>
          <w:sz w:val="23"/>
          <w:szCs w:val="23"/>
        </w:rPr>
        <w:t>期：年月日</w:t>
      </w:r>
    </w:p>
    <w:p w14:paraId="590727BF">
      <w:pPr>
        <w:sectPr>
          <w:footerReference r:id="rId24" w:type="default"/>
          <w:pgSz w:w="11907" w:h="16840"/>
          <w:pgMar w:top="1431" w:right="1714" w:bottom="1236" w:left="1786" w:header="0" w:footer="1073" w:gutter="0"/>
          <w:pgNumType w:fmt="decimal"/>
          <w:cols w:space="720" w:num="1"/>
        </w:sectPr>
      </w:pPr>
    </w:p>
    <w:p w14:paraId="325C63BC">
      <w:pPr>
        <w:spacing w:before="152" w:line="233" w:lineRule="auto"/>
        <w:ind w:left="516"/>
        <w:outlineLvl w:val="1"/>
        <w:rPr>
          <w:rFonts w:ascii="黑体" w:hAnsi="黑体" w:eastAsia="黑体" w:cs="黑体"/>
          <w:sz w:val="29"/>
          <w:szCs w:val="29"/>
        </w:rPr>
      </w:pPr>
      <w:bookmarkStart w:id="145" w:name="_Toc22379"/>
      <w:bookmarkStart w:id="146" w:name="_Toc28269"/>
      <w:bookmarkStart w:id="147" w:name="_Toc8489"/>
      <w:bookmarkStart w:id="148" w:name="_Toc8110"/>
      <w:r>
        <w:rPr>
          <w:rFonts w:ascii="黑体" w:hAnsi="黑体" w:eastAsia="黑体" w:cs="黑体"/>
          <w:spacing w:val="-13"/>
          <w:sz w:val="29"/>
          <w:szCs w:val="29"/>
        </w:rPr>
        <w:t>四</w:t>
      </w:r>
      <w:r>
        <w:rPr>
          <w:rFonts w:ascii="黑体" w:hAnsi="黑体" w:eastAsia="黑体" w:cs="黑体"/>
          <w:spacing w:val="-7"/>
          <w:sz w:val="29"/>
          <w:szCs w:val="29"/>
        </w:rPr>
        <w:t>、询价通知书要求提供或供应商认为需要提供</w:t>
      </w:r>
      <w:r>
        <w:rPr>
          <w:rFonts w:hint="eastAsia" w:ascii="黑体" w:hAnsi="黑体" w:eastAsia="黑体" w:cs="黑体"/>
          <w:spacing w:val="-7"/>
          <w:sz w:val="29"/>
          <w:szCs w:val="29"/>
          <w:lang w:eastAsia="zh-CN"/>
        </w:rPr>
        <w:t>的其他</w:t>
      </w:r>
      <w:r>
        <w:rPr>
          <w:rFonts w:ascii="黑体" w:hAnsi="黑体" w:eastAsia="黑体" w:cs="黑体"/>
          <w:spacing w:val="-7"/>
          <w:sz w:val="29"/>
          <w:szCs w:val="29"/>
        </w:rPr>
        <w:t>材料</w:t>
      </w:r>
      <w:bookmarkEnd w:id="145"/>
      <w:bookmarkEnd w:id="146"/>
      <w:bookmarkEnd w:id="147"/>
      <w:bookmarkEnd w:id="148"/>
    </w:p>
    <w:p w14:paraId="4BE7D550">
      <w:pPr>
        <w:spacing w:line="263" w:lineRule="auto"/>
        <w:rPr>
          <w:rFonts w:ascii="Arial"/>
          <w:sz w:val="21"/>
        </w:rPr>
      </w:pPr>
    </w:p>
    <w:p w14:paraId="53F59E7E">
      <w:pPr>
        <w:spacing w:line="263" w:lineRule="auto"/>
        <w:rPr>
          <w:rFonts w:ascii="Arial"/>
          <w:sz w:val="21"/>
        </w:rPr>
      </w:pPr>
    </w:p>
    <w:p w14:paraId="2D52066D">
      <w:pPr>
        <w:spacing w:line="263" w:lineRule="auto"/>
        <w:rPr>
          <w:rFonts w:ascii="Arial"/>
          <w:sz w:val="21"/>
        </w:rPr>
      </w:pPr>
    </w:p>
    <w:p w14:paraId="51E2D6FD">
      <w:pPr>
        <w:spacing w:line="263" w:lineRule="auto"/>
        <w:rPr>
          <w:rFonts w:ascii="Arial"/>
          <w:sz w:val="21"/>
        </w:rPr>
      </w:pPr>
    </w:p>
    <w:p w14:paraId="1B5B921B">
      <w:pPr>
        <w:spacing w:line="264" w:lineRule="auto"/>
        <w:rPr>
          <w:rFonts w:ascii="Arial"/>
          <w:sz w:val="21"/>
        </w:rPr>
      </w:pPr>
    </w:p>
    <w:p w14:paraId="25E583F6">
      <w:pPr>
        <w:spacing w:line="264" w:lineRule="auto"/>
        <w:rPr>
          <w:rFonts w:ascii="Arial"/>
          <w:sz w:val="21"/>
        </w:rPr>
      </w:pPr>
    </w:p>
    <w:p w14:paraId="2E2CC95E">
      <w:pPr>
        <w:spacing w:line="264" w:lineRule="auto"/>
        <w:rPr>
          <w:rFonts w:ascii="Arial"/>
          <w:sz w:val="21"/>
        </w:rPr>
      </w:pPr>
    </w:p>
    <w:p w14:paraId="5CB10723">
      <w:pPr>
        <w:spacing w:line="264" w:lineRule="auto"/>
        <w:rPr>
          <w:rFonts w:ascii="Arial"/>
          <w:sz w:val="21"/>
        </w:rPr>
      </w:pPr>
    </w:p>
    <w:p w14:paraId="5273E279">
      <w:pPr>
        <w:spacing w:line="264" w:lineRule="auto"/>
        <w:rPr>
          <w:rFonts w:ascii="Arial"/>
          <w:sz w:val="21"/>
        </w:rPr>
      </w:pPr>
    </w:p>
    <w:p w14:paraId="294BB7D5">
      <w:pPr>
        <w:rPr>
          <w:rFonts w:ascii="宋体" w:hAnsi="宋体" w:eastAsia="宋体" w:cs="宋体"/>
          <w:b/>
          <w:bCs/>
          <w:spacing w:val="17"/>
          <w:sz w:val="52"/>
          <w:szCs w:val="52"/>
        </w:rPr>
      </w:pPr>
      <w:bookmarkStart w:id="149" w:name="_Toc31285"/>
      <w:bookmarkStart w:id="150" w:name="_Toc1603"/>
      <w:bookmarkStart w:id="151" w:name="_Toc10750"/>
      <w:r>
        <w:rPr>
          <w:rFonts w:ascii="宋体" w:hAnsi="宋体" w:eastAsia="宋体" w:cs="宋体"/>
          <w:b/>
          <w:bCs/>
          <w:spacing w:val="17"/>
          <w:sz w:val="52"/>
          <w:szCs w:val="52"/>
        </w:rPr>
        <w:br w:type="page"/>
      </w:r>
    </w:p>
    <w:p w14:paraId="2AE05BF4">
      <w:pPr>
        <w:spacing w:before="169" w:line="220" w:lineRule="auto"/>
        <w:ind w:left="1923"/>
        <w:outlineLvl w:val="1"/>
        <w:rPr>
          <w:rFonts w:ascii="宋体" w:hAnsi="宋体" w:eastAsia="宋体" w:cs="宋体"/>
          <w:b/>
          <w:bCs/>
          <w:sz w:val="52"/>
          <w:szCs w:val="52"/>
        </w:rPr>
      </w:pPr>
      <w:bookmarkStart w:id="152" w:name="_Toc18885"/>
      <w:r>
        <w:rPr>
          <w:rFonts w:ascii="宋体" w:hAnsi="宋体" w:eastAsia="宋体" w:cs="宋体"/>
          <w:b/>
          <w:bCs/>
          <w:spacing w:val="17"/>
          <w:sz w:val="52"/>
          <w:szCs w:val="52"/>
        </w:rPr>
        <w:t>第</w:t>
      </w:r>
      <w:r>
        <w:rPr>
          <w:rFonts w:ascii="宋体" w:hAnsi="宋体" w:eastAsia="宋体" w:cs="宋体"/>
          <w:b/>
          <w:bCs/>
          <w:spacing w:val="13"/>
          <w:sz w:val="52"/>
          <w:szCs w:val="52"/>
        </w:rPr>
        <w:t>三部分</w:t>
      </w:r>
      <w:r>
        <w:rPr>
          <w:rFonts w:hint="eastAsia" w:ascii="宋体" w:hAnsi="宋体" w:eastAsia="宋体" w:cs="宋体"/>
          <w:b/>
          <w:bCs/>
          <w:spacing w:val="13"/>
          <w:sz w:val="52"/>
          <w:szCs w:val="52"/>
          <w:lang w:val="en-US" w:eastAsia="zh-CN"/>
        </w:rPr>
        <w:t xml:space="preserve"> </w:t>
      </w:r>
      <w:r>
        <w:rPr>
          <w:rFonts w:ascii="宋体" w:hAnsi="宋体" w:eastAsia="宋体" w:cs="宋体"/>
          <w:b/>
          <w:bCs/>
          <w:spacing w:val="13"/>
          <w:sz w:val="52"/>
          <w:szCs w:val="52"/>
        </w:rPr>
        <w:t>技术文件</w:t>
      </w:r>
      <w:bookmarkEnd w:id="149"/>
      <w:bookmarkEnd w:id="150"/>
      <w:bookmarkEnd w:id="151"/>
      <w:bookmarkEnd w:id="152"/>
    </w:p>
    <w:p w14:paraId="5BFFE8AC">
      <w:pPr>
        <w:sectPr>
          <w:footerReference r:id="rId25" w:type="default"/>
          <w:pgSz w:w="11907" w:h="16840"/>
          <w:pgMar w:top="1431" w:right="1786" w:bottom="1236" w:left="1786" w:header="0" w:footer="1073" w:gutter="0"/>
          <w:pgNumType w:fmt="decimal"/>
          <w:cols w:space="720" w:num="1"/>
        </w:sectPr>
      </w:pPr>
    </w:p>
    <w:p w14:paraId="428E7E3F">
      <w:pPr>
        <w:spacing w:before="152" w:line="482" w:lineRule="exact"/>
        <w:ind w:left="3374"/>
        <w:outlineLvl w:val="1"/>
        <w:rPr>
          <w:rFonts w:ascii="黑体" w:hAnsi="黑体" w:eastAsia="黑体" w:cs="黑体"/>
          <w:sz w:val="29"/>
          <w:szCs w:val="29"/>
        </w:rPr>
      </w:pPr>
      <w:bookmarkStart w:id="153" w:name="_Toc1355"/>
      <w:bookmarkStart w:id="154" w:name="_Toc19307"/>
      <w:bookmarkStart w:id="155" w:name="_Toc30107"/>
      <w:bookmarkStart w:id="156" w:name="_Toc14229"/>
      <w:r>
        <w:rPr>
          <w:rFonts w:ascii="黑体" w:hAnsi="黑体" w:eastAsia="黑体" w:cs="黑体"/>
          <w:spacing w:val="-7"/>
          <w:position w:val="4"/>
          <w:sz w:val="29"/>
          <w:szCs w:val="29"/>
        </w:rPr>
        <w:t>一</w:t>
      </w:r>
      <w:r>
        <w:rPr>
          <w:rFonts w:ascii="黑体" w:hAnsi="黑体" w:eastAsia="黑体" w:cs="黑体"/>
          <w:spacing w:val="-6"/>
          <w:position w:val="4"/>
          <w:sz w:val="29"/>
          <w:szCs w:val="29"/>
        </w:rPr>
        <w:t>、技术条款偏离表</w:t>
      </w:r>
      <w:bookmarkEnd w:id="153"/>
      <w:bookmarkEnd w:id="154"/>
      <w:bookmarkEnd w:id="155"/>
      <w:bookmarkEnd w:id="156"/>
    </w:p>
    <w:p w14:paraId="28466687">
      <w:pPr>
        <w:spacing w:line="185" w:lineRule="exact"/>
      </w:pPr>
    </w:p>
    <w:tbl>
      <w:tblPr>
        <w:tblStyle w:val="28"/>
        <w:tblW w:w="924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0"/>
        <w:gridCol w:w="1256"/>
        <w:gridCol w:w="1495"/>
        <w:gridCol w:w="1344"/>
        <w:gridCol w:w="1345"/>
        <w:gridCol w:w="972"/>
        <w:gridCol w:w="972"/>
        <w:gridCol w:w="962"/>
      </w:tblGrid>
      <w:tr w14:paraId="2BEEA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900" w:type="dxa"/>
            <w:tcBorders>
              <w:left w:val="single" w:color="000000" w:sz="6" w:space="0"/>
            </w:tcBorders>
            <w:vAlign w:val="top"/>
          </w:tcPr>
          <w:p w14:paraId="517953FB">
            <w:pPr>
              <w:spacing w:line="442" w:lineRule="auto"/>
              <w:rPr>
                <w:rFonts w:ascii="Arial"/>
                <w:sz w:val="21"/>
              </w:rPr>
            </w:pPr>
          </w:p>
          <w:p w14:paraId="75D5984D">
            <w:pPr>
              <w:spacing w:before="75" w:line="231" w:lineRule="auto"/>
              <w:ind w:left="227"/>
              <w:rPr>
                <w:rFonts w:ascii="黑体" w:hAnsi="黑体" w:eastAsia="黑体" w:cs="黑体"/>
                <w:sz w:val="23"/>
                <w:szCs w:val="23"/>
              </w:rPr>
            </w:pPr>
            <w:r>
              <w:rPr>
                <w:rFonts w:ascii="黑体" w:hAnsi="黑体" w:eastAsia="黑体" w:cs="黑体"/>
                <w:sz w:val="23"/>
                <w:szCs w:val="23"/>
              </w:rPr>
              <w:t>序号</w:t>
            </w:r>
          </w:p>
        </w:tc>
        <w:tc>
          <w:tcPr>
            <w:tcW w:w="1256" w:type="dxa"/>
            <w:vAlign w:val="top"/>
          </w:tcPr>
          <w:p w14:paraId="1858528B">
            <w:pPr>
              <w:spacing w:line="286" w:lineRule="auto"/>
              <w:rPr>
                <w:rFonts w:ascii="Arial"/>
                <w:sz w:val="21"/>
              </w:rPr>
            </w:pPr>
          </w:p>
          <w:p w14:paraId="68A28694">
            <w:pPr>
              <w:spacing w:before="75" w:line="265" w:lineRule="auto"/>
              <w:ind w:left="409" w:right="166" w:hanging="227"/>
              <w:rPr>
                <w:rFonts w:ascii="黑体" w:hAnsi="黑体" w:eastAsia="黑体" w:cs="黑体"/>
                <w:sz w:val="23"/>
                <w:szCs w:val="23"/>
              </w:rPr>
            </w:pPr>
            <w:r>
              <w:rPr>
                <w:rFonts w:ascii="黑体" w:hAnsi="黑体" w:eastAsia="黑体" w:cs="黑体"/>
                <w:spacing w:val="-6"/>
                <w:sz w:val="23"/>
                <w:szCs w:val="23"/>
              </w:rPr>
              <w:t>采</w:t>
            </w:r>
            <w:r>
              <w:rPr>
                <w:rFonts w:ascii="黑体" w:hAnsi="黑体" w:eastAsia="黑体" w:cs="黑体"/>
                <w:spacing w:val="-4"/>
                <w:sz w:val="23"/>
                <w:szCs w:val="23"/>
              </w:rPr>
              <w:t>购标的</w:t>
            </w:r>
            <w:r>
              <w:rPr>
                <w:rFonts w:ascii="黑体" w:hAnsi="黑体" w:eastAsia="黑体" w:cs="黑体"/>
                <w:spacing w:val="-1"/>
                <w:sz w:val="23"/>
                <w:szCs w:val="23"/>
              </w:rPr>
              <w:t>名称</w:t>
            </w:r>
          </w:p>
        </w:tc>
        <w:tc>
          <w:tcPr>
            <w:tcW w:w="1495" w:type="dxa"/>
            <w:vAlign w:val="top"/>
          </w:tcPr>
          <w:p w14:paraId="782779CB">
            <w:pPr>
              <w:spacing w:before="50" w:line="244" w:lineRule="auto"/>
              <w:ind w:left="191" w:right="173"/>
              <w:rPr>
                <w:rFonts w:ascii="黑体" w:hAnsi="黑体" w:eastAsia="黑体" w:cs="黑体"/>
                <w:sz w:val="23"/>
                <w:szCs w:val="23"/>
              </w:rPr>
            </w:pPr>
            <w:r>
              <w:rPr>
                <w:rFonts w:ascii="黑体" w:hAnsi="黑体" w:eastAsia="黑体" w:cs="黑体"/>
                <w:spacing w:val="-6"/>
                <w:sz w:val="23"/>
                <w:szCs w:val="23"/>
              </w:rPr>
              <w:t>询</w:t>
            </w:r>
            <w:r>
              <w:rPr>
                <w:rFonts w:ascii="黑体" w:hAnsi="黑体" w:eastAsia="黑体" w:cs="黑体"/>
                <w:spacing w:val="-5"/>
                <w:sz w:val="23"/>
                <w:szCs w:val="23"/>
              </w:rPr>
              <w:t>价通知书规定的具体参数值或功能要求表述</w:t>
            </w:r>
          </w:p>
        </w:tc>
        <w:tc>
          <w:tcPr>
            <w:tcW w:w="1344" w:type="dxa"/>
            <w:vAlign w:val="top"/>
          </w:tcPr>
          <w:p w14:paraId="08445735">
            <w:pPr>
              <w:spacing w:before="208" w:line="260" w:lineRule="auto"/>
              <w:ind w:left="116" w:right="96"/>
              <w:rPr>
                <w:rFonts w:ascii="黑体" w:hAnsi="黑体" w:eastAsia="黑体" w:cs="黑体"/>
                <w:sz w:val="23"/>
                <w:szCs w:val="23"/>
              </w:rPr>
            </w:pPr>
            <w:r>
              <w:rPr>
                <w:rFonts w:ascii="黑体" w:hAnsi="黑体" w:eastAsia="黑体" w:cs="黑体"/>
                <w:spacing w:val="-6"/>
                <w:sz w:val="23"/>
                <w:szCs w:val="23"/>
              </w:rPr>
              <w:t>询</w:t>
            </w:r>
            <w:r>
              <w:rPr>
                <w:rFonts w:ascii="黑体" w:hAnsi="黑体" w:eastAsia="黑体" w:cs="黑体"/>
                <w:spacing w:val="-5"/>
                <w:sz w:val="23"/>
                <w:szCs w:val="23"/>
              </w:rPr>
              <w:t>价通知书规定的数量及单位要求</w:t>
            </w:r>
          </w:p>
        </w:tc>
        <w:tc>
          <w:tcPr>
            <w:tcW w:w="1345" w:type="dxa"/>
            <w:vAlign w:val="top"/>
          </w:tcPr>
          <w:p w14:paraId="1EA0DB84">
            <w:pPr>
              <w:spacing w:before="51" w:line="230" w:lineRule="auto"/>
              <w:ind w:left="132"/>
              <w:rPr>
                <w:rFonts w:ascii="黑体" w:hAnsi="黑体" w:eastAsia="黑体" w:cs="黑体"/>
                <w:sz w:val="23"/>
                <w:szCs w:val="23"/>
              </w:rPr>
            </w:pPr>
            <w:r>
              <w:rPr>
                <w:rFonts w:ascii="黑体" w:hAnsi="黑体" w:eastAsia="黑体" w:cs="黑体"/>
                <w:spacing w:val="-6"/>
                <w:sz w:val="23"/>
                <w:szCs w:val="23"/>
              </w:rPr>
              <w:t>响应文件对</w:t>
            </w:r>
          </w:p>
          <w:p w14:paraId="2DCEF2AC">
            <w:pPr>
              <w:spacing w:before="26" w:line="230" w:lineRule="auto"/>
              <w:ind w:left="129"/>
              <w:rPr>
                <w:rFonts w:ascii="黑体" w:hAnsi="黑体" w:eastAsia="黑体" w:cs="黑体"/>
                <w:sz w:val="23"/>
                <w:szCs w:val="23"/>
              </w:rPr>
            </w:pPr>
            <w:r>
              <w:rPr>
                <w:rFonts w:ascii="黑体" w:hAnsi="黑体" w:eastAsia="黑体" w:cs="黑体"/>
                <w:spacing w:val="-6"/>
                <w:sz w:val="23"/>
                <w:szCs w:val="23"/>
              </w:rPr>
              <w:t>具</w:t>
            </w:r>
            <w:r>
              <w:rPr>
                <w:rFonts w:ascii="黑体" w:hAnsi="黑体" w:eastAsia="黑体" w:cs="黑体"/>
                <w:spacing w:val="-5"/>
                <w:sz w:val="23"/>
                <w:szCs w:val="23"/>
              </w:rPr>
              <w:t>体参数值</w:t>
            </w:r>
          </w:p>
          <w:p w14:paraId="0E9B0A40">
            <w:pPr>
              <w:spacing w:before="24" w:line="230" w:lineRule="auto"/>
              <w:ind w:left="128"/>
              <w:rPr>
                <w:rFonts w:ascii="黑体" w:hAnsi="黑体" w:eastAsia="黑体" w:cs="黑体"/>
                <w:sz w:val="23"/>
                <w:szCs w:val="23"/>
              </w:rPr>
            </w:pPr>
            <w:r>
              <w:rPr>
                <w:rFonts w:ascii="黑体" w:hAnsi="黑体" w:eastAsia="黑体" w:cs="黑体"/>
                <w:spacing w:val="-7"/>
                <w:sz w:val="23"/>
                <w:szCs w:val="23"/>
              </w:rPr>
              <w:t>或</w:t>
            </w:r>
            <w:r>
              <w:rPr>
                <w:rFonts w:ascii="黑体" w:hAnsi="黑体" w:eastAsia="黑体" w:cs="黑体"/>
                <w:spacing w:val="-5"/>
                <w:sz w:val="23"/>
                <w:szCs w:val="23"/>
              </w:rPr>
              <w:t>功能要求</w:t>
            </w:r>
          </w:p>
          <w:p w14:paraId="7C71E8B6">
            <w:pPr>
              <w:spacing w:before="26" w:line="223" w:lineRule="auto"/>
              <w:ind w:left="237"/>
              <w:rPr>
                <w:rFonts w:ascii="黑体" w:hAnsi="黑体" w:eastAsia="黑体" w:cs="黑体"/>
                <w:sz w:val="23"/>
                <w:szCs w:val="23"/>
              </w:rPr>
            </w:pPr>
            <w:r>
              <w:rPr>
                <w:rFonts w:ascii="黑体" w:hAnsi="黑体" w:eastAsia="黑体" w:cs="黑体"/>
                <w:spacing w:val="-5"/>
                <w:sz w:val="23"/>
                <w:szCs w:val="23"/>
              </w:rPr>
              <w:t>表</w:t>
            </w:r>
            <w:r>
              <w:rPr>
                <w:rFonts w:ascii="黑体" w:hAnsi="黑体" w:eastAsia="黑体" w:cs="黑体"/>
                <w:spacing w:val="-4"/>
                <w:sz w:val="23"/>
                <w:szCs w:val="23"/>
              </w:rPr>
              <w:t>述应答</w:t>
            </w:r>
          </w:p>
        </w:tc>
        <w:tc>
          <w:tcPr>
            <w:tcW w:w="972" w:type="dxa"/>
            <w:vAlign w:val="top"/>
          </w:tcPr>
          <w:p w14:paraId="71AD83C5">
            <w:pPr>
              <w:spacing w:before="50" w:line="244" w:lineRule="auto"/>
              <w:ind w:left="159" w:right="129" w:firstLine="11"/>
              <w:rPr>
                <w:rFonts w:ascii="黑体" w:hAnsi="黑体" w:eastAsia="黑体" w:cs="黑体"/>
                <w:sz w:val="23"/>
                <w:szCs w:val="23"/>
              </w:rPr>
            </w:pPr>
            <w:r>
              <w:rPr>
                <w:rFonts w:ascii="黑体" w:hAnsi="黑体" w:eastAsia="黑体" w:cs="黑体"/>
                <w:spacing w:val="-9"/>
                <w:sz w:val="23"/>
                <w:szCs w:val="23"/>
              </w:rPr>
              <w:t>响</w:t>
            </w:r>
            <w:r>
              <w:rPr>
                <w:rFonts w:ascii="黑体" w:hAnsi="黑体" w:eastAsia="黑体" w:cs="黑体"/>
                <w:spacing w:val="-7"/>
                <w:sz w:val="23"/>
                <w:szCs w:val="23"/>
              </w:rPr>
              <w:t>应文</w:t>
            </w:r>
            <w:r>
              <w:rPr>
                <w:rFonts w:ascii="黑体" w:hAnsi="黑体" w:eastAsia="黑体" w:cs="黑体"/>
                <w:spacing w:val="-6"/>
                <w:sz w:val="23"/>
                <w:szCs w:val="23"/>
              </w:rPr>
              <w:t>件</w:t>
            </w:r>
            <w:r>
              <w:rPr>
                <w:rFonts w:ascii="黑体" w:hAnsi="黑体" w:eastAsia="黑体" w:cs="黑体"/>
                <w:spacing w:val="-3"/>
                <w:sz w:val="23"/>
                <w:szCs w:val="23"/>
              </w:rPr>
              <w:t>对数</w:t>
            </w:r>
            <w:r>
              <w:rPr>
                <w:rFonts w:ascii="黑体" w:hAnsi="黑体" w:eastAsia="黑体" w:cs="黑体"/>
                <w:spacing w:val="-6"/>
                <w:sz w:val="23"/>
                <w:szCs w:val="23"/>
              </w:rPr>
              <w:t>量</w:t>
            </w:r>
            <w:r>
              <w:rPr>
                <w:rFonts w:ascii="黑体" w:hAnsi="黑体" w:eastAsia="黑体" w:cs="黑体"/>
                <w:spacing w:val="-3"/>
                <w:sz w:val="23"/>
                <w:szCs w:val="23"/>
              </w:rPr>
              <w:t>及单</w:t>
            </w:r>
            <w:r>
              <w:rPr>
                <w:rFonts w:ascii="黑体" w:hAnsi="黑体" w:eastAsia="黑体" w:cs="黑体"/>
                <w:spacing w:val="-6"/>
                <w:sz w:val="23"/>
                <w:szCs w:val="23"/>
              </w:rPr>
              <w:t>位</w:t>
            </w:r>
            <w:r>
              <w:rPr>
                <w:rFonts w:ascii="黑体" w:hAnsi="黑体" w:eastAsia="黑体" w:cs="黑体"/>
                <w:spacing w:val="-3"/>
                <w:sz w:val="23"/>
                <w:szCs w:val="23"/>
              </w:rPr>
              <w:t>应答</w:t>
            </w:r>
          </w:p>
        </w:tc>
        <w:tc>
          <w:tcPr>
            <w:tcW w:w="972" w:type="dxa"/>
            <w:vAlign w:val="top"/>
          </w:tcPr>
          <w:p w14:paraId="5668E92F">
            <w:pPr>
              <w:spacing w:line="287" w:lineRule="auto"/>
              <w:rPr>
                <w:rFonts w:ascii="Arial"/>
                <w:sz w:val="21"/>
              </w:rPr>
            </w:pPr>
          </w:p>
          <w:p w14:paraId="2825CB05">
            <w:pPr>
              <w:spacing w:before="74" w:line="312" w:lineRule="exact"/>
              <w:ind w:left="272"/>
              <w:rPr>
                <w:rFonts w:ascii="黑体" w:hAnsi="黑体" w:eastAsia="黑体" w:cs="黑体"/>
                <w:sz w:val="23"/>
                <w:szCs w:val="23"/>
              </w:rPr>
            </w:pPr>
            <w:r>
              <w:rPr>
                <w:rFonts w:ascii="黑体" w:hAnsi="黑体" w:eastAsia="黑体" w:cs="黑体"/>
                <w:spacing w:val="1"/>
                <w:position w:val="4"/>
                <w:sz w:val="23"/>
                <w:szCs w:val="23"/>
              </w:rPr>
              <w:t>偏</w:t>
            </w:r>
            <w:r>
              <w:rPr>
                <w:rFonts w:ascii="黑体" w:hAnsi="黑体" w:eastAsia="黑体" w:cs="黑体"/>
                <w:position w:val="4"/>
                <w:sz w:val="23"/>
                <w:szCs w:val="23"/>
              </w:rPr>
              <w:t>离</w:t>
            </w:r>
          </w:p>
          <w:p w14:paraId="70F25D28">
            <w:pPr>
              <w:spacing w:line="231" w:lineRule="auto"/>
              <w:ind w:left="273"/>
              <w:rPr>
                <w:rFonts w:ascii="黑体" w:hAnsi="黑体" w:eastAsia="黑体" w:cs="黑体"/>
                <w:sz w:val="23"/>
                <w:szCs w:val="23"/>
              </w:rPr>
            </w:pPr>
            <w:r>
              <w:rPr>
                <w:rFonts w:ascii="黑体" w:hAnsi="黑体" w:eastAsia="黑体" w:cs="黑体"/>
                <w:sz w:val="23"/>
                <w:szCs w:val="23"/>
              </w:rPr>
              <w:t>情况</w:t>
            </w:r>
          </w:p>
        </w:tc>
        <w:tc>
          <w:tcPr>
            <w:tcW w:w="962" w:type="dxa"/>
            <w:tcBorders>
              <w:right w:val="single" w:color="000000" w:sz="6" w:space="0"/>
            </w:tcBorders>
            <w:vAlign w:val="top"/>
          </w:tcPr>
          <w:p w14:paraId="5EC9232E">
            <w:pPr>
              <w:spacing w:line="442" w:lineRule="auto"/>
              <w:rPr>
                <w:rFonts w:ascii="Arial"/>
                <w:sz w:val="21"/>
              </w:rPr>
            </w:pPr>
          </w:p>
          <w:p w14:paraId="01037BF1">
            <w:pPr>
              <w:spacing w:before="74" w:line="229" w:lineRule="auto"/>
              <w:ind w:left="270"/>
              <w:rPr>
                <w:rFonts w:ascii="黑体" w:hAnsi="黑体" w:eastAsia="黑体" w:cs="黑体"/>
                <w:sz w:val="23"/>
                <w:szCs w:val="23"/>
              </w:rPr>
            </w:pPr>
            <w:r>
              <w:rPr>
                <w:rFonts w:ascii="黑体" w:hAnsi="黑体" w:eastAsia="黑体" w:cs="黑体"/>
                <w:spacing w:val="-2"/>
                <w:sz w:val="23"/>
                <w:szCs w:val="23"/>
              </w:rPr>
              <w:t>说明</w:t>
            </w:r>
          </w:p>
        </w:tc>
      </w:tr>
      <w:tr w14:paraId="0D880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00" w:type="dxa"/>
            <w:tcBorders>
              <w:left w:val="single" w:color="000000" w:sz="6" w:space="0"/>
            </w:tcBorders>
            <w:vAlign w:val="top"/>
          </w:tcPr>
          <w:p w14:paraId="10D71D5F">
            <w:pPr>
              <w:spacing w:before="75" w:line="192" w:lineRule="auto"/>
              <w:ind w:left="410"/>
              <w:rPr>
                <w:rFonts w:ascii="宋体" w:hAnsi="宋体" w:eastAsia="宋体" w:cs="宋体"/>
                <w:sz w:val="23"/>
                <w:szCs w:val="23"/>
              </w:rPr>
            </w:pPr>
            <w:r>
              <w:rPr>
                <w:rFonts w:ascii="宋体" w:hAnsi="宋体" w:eastAsia="宋体" w:cs="宋体"/>
                <w:sz w:val="23"/>
                <w:szCs w:val="23"/>
              </w:rPr>
              <w:t>1</w:t>
            </w:r>
          </w:p>
        </w:tc>
        <w:tc>
          <w:tcPr>
            <w:tcW w:w="1256" w:type="dxa"/>
            <w:vAlign w:val="top"/>
          </w:tcPr>
          <w:p w14:paraId="5FE96FBE">
            <w:pPr>
              <w:rPr>
                <w:rFonts w:ascii="Arial"/>
                <w:sz w:val="21"/>
              </w:rPr>
            </w:pPr>
          </w:p>
        </w:tc>
        <w:tc>
          <w:tcPr>
            <w:tcW w:w="1495" w:type="dxa"/>
            <w:vAlign w:val="top"/>
          </w:tcPr>
          <w:p w14:paraId="4CDBE8F2">
            <w:pPr>
              <w:rPr>
                <w:rFonts w:ascii="Arial"/>
                <w:sz w:val="21"/>
              </w:rPr>
            </w:pPr>
          </w:p>
        </w:tc>
        <w:tc>
          <w:tcPr>
            <w:tcW w:w="1344" w:type="dxa"/>
            <w:vAlign w:val="top"/>
          </w:tcPr>
          <w:p w14:paraId="37444E35">
            <w:pPr>
              <w:rPr>
                <w:rFonts w:ascii="Arial"/>
                <w:sz w:val="21"/>
              </w:rPr>
            </w:pPr>
          </w:p>
        </w:tc>
        <w:tc>
          <w:tcPr>
            <w:tcW w:w="1345" w:type="dxa"/>
            <w:vAlign w:val="top"/>
          </w:tcPr>
          <w:p w14:paraId="2B5749CE">
            <w:pPr>
              <w:rPr>
                <w:rFonts w:ascii="Arial"/>
                <w:sz w:val="21"/>
              </w:rPr>
            </w:pPr>
          </w:p>
        </w:tc>
        <w:tc>
          <w:tcPr>
            <w:tcW w:w="972" w:type="dxa"/>
            <w:vAlign w:val="top"/>
          </w:tcPr>
          <w:p w14:paraId="3AF11A00">
            <w:pPr>
              <w:rPr>
                <w:rFonts w:ascii="Arial"/>
                <w:sz w:val="21"/>
              </w:rPr>
            </w:pPr>
          </w:p>
        </w:tc>
        <w:tc>
          <w:tcPr>
            <w:tcW w:w="972" w:type="dxa"/>
            <w:vAlign w:val="top"/>
          </w:tcPr>
          <w:p w14:paraId="14BECD8D">
            <w:pPr>
              <w:rPr>
                <w:rFonts w:ascii="Arial"/>
                <w:sz w:val="21"/>
              </w:rPr>
            </w:pPr>
          </w:p>
        </w:tc>
        <w:tc>
          <w:tcPr>
            <w:tcW w:w="962" w:type="dxa"/>
            <w:tcBorders>
              <w:right w:val="single" w:color="000000" w:sz="6" w:space="0"/>
            </w:tcBorders>
            <w:vAlign w:val="top"/>
          </w:tcPr>
          <w:p w14:paraId="150FC005">
            <w:pPr>
              <w:rPr>
                <w:rFonts w:ascii="Arial"/>
                <w:sz w:val="21"/>
              </w:rPr>
            </w:pPr>
          </w:p>
        </w:tc>
      </w:tr>
      <w:tr w14:paraId="4AA72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00" w:type="dxa"/>
            <w:tcBorders>
              <w:left w:val="single" w:color="000000" w:sz="6" w:space="0"/>
            </w:tcBorders>
            <w:vAlign w:val="top"/>
          </w:tcPr>
          <w:p w14:paraId="6F5D13C0">
            <w:pPr>
              <w:spacing w:before="76" w:line="192" w:lineRule="auto"/>
              <w:ind w:left="395"/>
              <w:rPr>
                <w:rFonts w:ascii="宋体" w:hAnsi="宋体" w:eastAsia="宋体" w:cs="宋体"/>
                <w:sz w:val="23"/>
                <w:szCs w:val="23"/>
              </w:rPr>
            </w:pPr>
            <w:r>
              <w:rPr>
                <w:rFonts w:ascii="宋体" w:hAnsi="宋体" w:eastAsia="宋体" w:cs="宋体"/>
                <w:sz w:val="23"/>
                <w:szCs w:val="23"/>
              </w:rPr>
              <w:t>2</w:t>
            </w:r>
          </w:p>
        </w:tc>
        <w:tc>
          <w:tcPr>
            <w:tcW w:w="1256" w:type="dxa"/>
            <w:vAlign w:val="top"/>
          </w:tcPr>
          <w:p w14:paraId="5590BA39">
            <w:pPr>
              <w:rPr>
                <w:rFonts w:ascii="Arial"/>
                <w:sz w:val="21"/>
              </w:rPr>
            </w:pPr>
          </w:p>
        </w:tc>
        <w:tc>
          <w:tcPr>
            <w:tcW w:w="1495" w:type="dxa"/>
            <w:vAlign w:val="top"/>
          </w:tcPr>
          <w:p w14:paraId="53FC0794">
            <w:pPr>
              <w:rPr>
                <w:rFonts w:ascii="Arial"/>
                <w:sz w:val="21"/>
              </w:rPr>
            </w:pPr>
          </w:p>
        </w:tc>
        <w:tc>
          <w:tcPr>
            <w:tcW w:w="1344" w:type="dxa"/>
            <w:vAlign w:val="top"/>
          </w:tcPr>
          <w:p w14:paraId="62BA5178">
            <w:pPr>
              <w:rPr>
                <w:rFonts w:ascii="Arial"/>
                <w:sz w:val="21"/>
              </w:rPr>
            </w:pPr>
          </w:p>
        </w:tc>
        <w:tc>
          <w:tcPr>
            <w:tcW w:w="1345" w:type="dxa"/>
            <w:vAlign w:val="top"/>
          </w:tcPr>
          <w:p w14:paraId="66B774D7">
            <w:pPr>
              <w:rPr>
                <w:rFonts w:ascii="Arial"/>
                <w:sz w:val="21"/>
              </w:rPr>
            </w:pPr>
          </w:p>
        </w:tc>
        <w:tc>
          <w:tcPr>
            <w:tcW w:w="972" w:type="dxa"/>
            <w:vAlign w:val="top"/>
          </w:tcPr>
          <w:p w14:paraId="0266571A">
            <w:pPr>
              <w:rPr>
                <w:rFonts w:ascii="Arial"/>
                <w:sz w:val="21"/>
              </w:rPr>
            </w:pPr>
          </w:p>
        </w:tc>
        <w:tc>
          <w:tcPr>
            <w:tcW w:w="972" w:type="dxa"/>
            <w:vAlign w:val="top"/>
          </w:tcPr>
          <w:p w14:paraId="28B93AE8">
            <w:pPr>
              <w:rPr>
                <w:rFonts w:ascii="Arial"/>
                <w:sz w:val="21"/>
              </w:rPr>
            </w:pPr>
          </w:p>
        </w:tc>
        <w:tc>
          <w:tcPr>
            <w:tcW w:w="962" w:type="dxa"/>
            <w:tcBorders>
              <w:right w:val="single" w:color="000000" w:sz="6" w:space="0"/>
            </w:tcBorders>
            <w:vAlign w:val="top"/>
          </w:tcPr>
          <w:p w14:paraId="418792EC">
            <w:pPr>
              <w:rPr>
                <w:rFonts w:ascii="Arial"/>
                <w:sz w:val="21"/>
              </w:rPr>
            </w:pPr>
          </w:p>
        </w:tc>
      </w:tr>
      <w:tr w14:paraId="79E81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00" w:type="dxa"/>
            <w:tcBorders>
              <w:left w:val="single" w:color="000000" w:sz="6" w:space="0"/>
            </w:tcBorders>
            <w:vAlign w:val="top"/>
          </w:tcPr>
          <w:p w14:paraId="001D0425">
            <w:pPr>
              <w:spacing w:before="79" w:line="190" w:lineRule="auto"/>
              <w:ind w:left="397"/>
              <w:rPr>
                <w:rFonts w:ascii="宋体" w:hAnsi="宋体" w:eastAsia="宋体" w:cs="宋体"/>
                <w:sz w:val="23"/>
                <w:szCs w:val="23"/>
              </w:rPr>
            </w:pPr>
            <w:r>
              <w:rPr>
                <w:rFonts w:ascii="宋体" w:hAnsi="宋体" w:eastAsia="宋体" w:cs="宋体"/>
                <w:sz w:val="23"/>
                <w:szCs w:val="23"/>
              </w:rPr>
              <w:t>3</w:t>
            </w:r>
          </w:p>
        </w:tc>
        <w:tc>
          <w:tcPr>
            <w:tcW w:w="1256" w:type="dxa"/>
            <w:vAlign w:val="top"/>
          </w:tcPr>
          <w:p w14:paraId="6BE7BCFB">
            <w:pPr>
              <w:rPr>
                <w:rFonts w:ascii="Arial"/>
                <w:sz w:val="21"/>
              </w:rPr>
            </w:pPr>
          </w:p>
        </w:tc>
        <w:tc>
          <w:tcPr>
            <w:tcW w:w="1495" w:type="dxa"/>
            <w:vAlign w:val="top"/>
          </w:tcPr>
          <w:p w14:paraId="685CA8EF">
            <w:pPr>
              <w:rPr>
                <w:rFonts w:ascii="Arial"/>
                <w:sz w:val="21"/>
              </w:rPr>
            </w:pPr>
          </w:p>
        </w:tc>
        <w:tc>
          <w:tcPr>
            <w:tcW w:w="1344" w:type="dxa"/>
            <w:vAlign w:val="top"/>
          </w:tcPr>
          <w:p w14:paraId="0463713D">
            <w:pPr>
              <w:rPr>
                <w:rFonts w:ascii="Arial"/>
                <w:sz w:val="21"/>
              </w:rPr>
            </w:pPr>
          </w:p>
        </w:tc>
        <w:tc>
          <w:tcPr>
            <w:tcW w:w="1345" w:type="dxa"/>
            <w:vAlign w:val="top"/>
          </w:tcPr>
          <w:p w14:paraId="13F5C191">
            <w:pPr>
              <w:rPr>
                <w:rFonts w:ascii="Arial"/>
                <w:sz w:val="21"/>
              </w:rPr>
            </w:pPr>
          </w:p>
        </w:tc>
        <w:tc>
          <w:tcPr>
            <w:tcW w:w="972" w:type="dxa"/>
            <w:vAlign w:val="top"/>
          </w:tcPr>
          <w:p w14:paraId="766904DD">
            <w:pPr>
              <w:rPr>
                <w:rFonts w:ascii="Arial"/>
                <w:sz w:val="21"/>
              </w:rPr>
            </w:pPr>
          </w:p>
        </w:tc>
        <w:tc>
          <w:tcPr>
            <w:tcW w:w="972" w:type="dxa"/>
            <w:vAlign w:val="top"/>
          </w:tcPr>
          <w:p w14:paraId="41F49224">
            <w:pPr>
              <w:rPr>
                <w:rFonts w:ascii="Arial"/>
                <w:sz w:val="21"/>
              </w:rPr>
            </w:pPr>
          </w:p>
        </w:tc>
        <w:tc>
          <w:tcPr>
            <w:tcW w:w="962" w:type="dxa"/>
            <w:tcBorders>
              <w:right w:val="single" w:color="000000" w:sz="6" w:space="0"/>
            </w:tcBorders>
            <w:vAlign w:val="top"/>
          </w:tcPr>
          <w:p w14:paraId="32C6BEA1">
            <w:pPr>
              <w:rPr>
                <w:rFonts w:ascii="Arial"/>
                <w:sz w:val="21"/>
              </w:rPr>
            </w:pPr>
          </w:p>
        </w:tc>
      </w:tr>
      <w:tr w14:paraId="0A785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00" w:type="dxa"/>
            <w:tcBorders>
              <w:left w:val="single" w:color="000000" w:sz="6" w:space="0"/>
            </w:tcBorders>
            <w:vAlign w:val="top"/>
          </w:tcPr>
          <w:p w14:paraId="3B457F42">
            <w:pPr>
              <w:spacing w:before="78" w:line="327" w:lineRule="exact"/>
              <w:ind w:left="242"/>
              <w:rPr>
                <w:rFonts w:ascii="宋体" w:hAnsi="宋体" w:eastAsia="宋体" w:cs="宋体"/>
                <w:sz w:val="23"/>
                <w:szCs w:val="23"/>
              </w:rPr>
            </w:pPr>
            <w:r>
              <w:rPr>
                <w:rFonts w:ascii="宋体" w:hAnsi="宋体" w:eastAsia="宋体" w:cs="宋体"/>
                <w:spacing w:val="-8"/>
                <w:position w:val="1"/>
                <w:sz w:val="23"/>
                <w:szCs w:val="23"/>
              </w:rPr>
              <w:t>…</w:t>
            </w:r>
            <w:r>
              <w:rPr>
                <w:rFonts w:ascii="宋体" w:hAnsi="宋体" w:eastAsia="宋体" w:cs="宋体"/>
                <w:spacing w:val="-7"/>
                <w:position w:val="1"/>
                <w:sz w:val="23"/>
                <w:szCs w:val="23"/>
              </w:rPr>
              <w:t>…</w:t>
            </w:r>
          </w:p>
        </w:tc>
        <w:tc>
          <w:tcPr>
            <w:tcW w:w="1256" w:type="dxa"/>
            <w:vAlign w:val="top"/>
          </w:tcPr>
          <w:p w14:paraId="31BBFA46">
            <w:pPr>
              <w:rPr>
                <w:rFonts w:ascii="Arial"/>
                <w:sz w:val="21"/>
              </w:rPr>
            </w:pPr>
          </w:p>
        </w:tc>
        <w:tc>
          <w:tcPr>
            <w:tcW w:w="1495" w:type="dxa"/>
            <w:vAlign w:val="top"/>
          </w:tcPr>
          <w:p w14:paraId="6E3C1735">
            <w:pPr>
              <w:rPr>
                <w:rFonts w:ascii="Arial"/>
                <w:sz w:val="21"/>
              </w:rPr>
            </w:pPr>
          </w:p>
        </w:tc>
        <w:tc>
          <w:tcPr>
            <w:tcW w:w="1344" w:type="dxa"/>
            <w:vAlign w:val="top"/>
          </w:tcPr>
          <w:p w14:paraId="75E0D289">
            <w:pPr>
              <w:rPr>
                <w:rFonts w:ascii="Arial"/>
                <w:sz w:val="21"/>
              </w:rPr>
            </w:pPr>
          </w:p>
        </w:tc>
        <w:tc>
          <w:tcPr>
            <w:tcW w:w="1345" w:type="dxa"/>
            <w:vAlign w:val="top"/>
          </w:tcPr>
          <w:p w14:paraId="426DAA6C">
            <w:pPr>
              <w:rPr>
                <w:rFonts w:ascii="Arial"/>
                <w:sz w:val="21"/>
              </w:rPr>
            </w:pPr>
          </w:p>
        </w:tc>
        <w:tc>
          <w:tcPr>
            <w:tcW w:w="972" w:type="dxa"/>
            <w:vAlign w:val="top"/>
          </w:tcPr>
          <w:p w14:paraId="453094D1">
            <w:pPr>
              <w:rPr>
                <w:rFonts w:ascii="Arial"/>
                <w:sz w:val="21"/>
              </w:rPr>
            </w:pPr>
          </w:p>
        </w:tc>
        <w:tc>
          <w:tcPr>
            <w:tcW w:w="972" w:type="dxa"/>
            <w:vAlign w:val="top"/>
          </w:tcPr>
          <w:p w14:paraId="588F5F0B">
            <w:pPr>
              <w:rPr>
                <w:rFonts w:ascii="Arial"/>
                <w:sz w:val="21"/>
              </w:rPr>
            </w:pPr>
          </w:p>
        </w:tc>
        <w:tc>
          <w:tcPr>
            <w:tcW w:w="962" w:type="dxa"/>
            <w:tcBorders>
              <w:right w:val="single" w:color="000000" w:sz="6" w:space="0"/>
            </w:tcBorders>
            <w:vAlign w:val="top"/>
          </w:tcPr>
          <w:p w14:paraId="144771B7">
            <w:pPr>
              <w:rPr>
                <w:rFonts w:ascii="Arial"/>
                <w:sz w:val="21"/>
              </w:rPr>
            </w:pPr>
          </w:p>
        </w:tc>
      </w:tr>
    </w:tbl>
    <w:p w14:paraId="7682DCFE">
      <w:pPr>
        <w:spacing w:before="32" w:line="233" w:lineRule="auto"/>
        <w:ind w:left="488"/>
        <w:rPr>
          <w:rFonts w:ascii="宋体" w:hAnsi="宋体" w:eastAsia="宋体" w:cs="宋体"/>
          <w:sz w:val="20"/>
          <w:szCs w:val="20"/>
        </w:rPr>
      </w:pPr>
      <w:r>
        <w:rPr>
          <w:rFonts w:ascii="宋体" w:hAnsi="宋体" w:eastAsia="宋体" w:cs="宋体"/>
          <w:sz w:val="20"/>
          <w:szCs w:val="20"/>
        </w:rPr>
        <w:t>注：</w:t>
      </w:r>
    </w:p>
    <w:p w14:paraId="495BD2AC">
      <w:pPr>
        <w:spacing w:before="20" w:line="251" w:lineRule="auto"/>
        <w:ind w:left="489" w:right="465" w:firstLine="388"/>
        <w:rPr>
          <w:rFonts w:ascii="宋体" w:hAnsi="宋体" w:eastAsia="宋体" w:cs="宋体"/>
          <w:sz w:val="20"/>
          <w:szCs w:val="20"/>
        </w:rPr>
      </w:pPr>
      <w:r>
        <w:rPr>
          <w:rFonts w:ascii="宋体" w:hAnsi="宋体" w:eastAsia="宋体" w:cs="宋体"/>
          <w:spacing w:val="-4"/>
          <w:sz w:val="20"/>
          <w:szCs w:val="20"/>
        </w:rPr>
        <w:t>未</w:t>
      </w:r>
      <w:r>
        <w:rPr>
          <w:rFonts w:ascii="宋体" w:hAnsi="宋体" w:eastAsia="宋体" w:cs="宋体"/>
          <w:spacing w:val="-2"/>
          <w:sz w:val="20"/>
          <w:szCs w:val="20"/>
        </w:rPr>
        <w:t>达到以下提供要求的，导致询价小组据此认定未实质性响应询价通知书技术要求或该项技</w:t>
      </w:r>
      <w:r>
        <w:rPr>
          <w:rFonts w:ascii="宋体" w:hAnsi="宋体" w:eastAsia="宋体" w:cs="宋体"/>
          <w:spacing w:val="-9"/>
          <w:sz w:val="20"/>
          <w:szCs w:val="20"/>
        </w:rPr>
        <w:t>术</w:t>
      </w:r>
      <w:r>
        <w:rPr>
          <w:rFonts w:ascii="宋体" w:hAnsi="宋体" w:eastAsia="宋体" w:cs="宋体"/>
          <w:spacing w:val="-6"/>
          <w:sz w:val="20"/>
          <w:szCs w:val="20"/>
        </w:rPr>
        <w:t>得分受到影响的，是供应商的风险。</w:t>
      </w:r>
    </w:p>
    <w:p w14:paraId="15566E88">
      <w:pPr>
        <w:spacing w:line="251" w:lineRule="auto"/>
        <w:ind w:left="488" w:right="481" w:firstLine="401"/>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9"/>
          <w:sz w:val="20"/>
          <w:szCs w:val="20"/>
        </w:rPr>
        <w:t>“</w:t>
      </w:r>
      <w:r>
        <w:rPr>
          <w:rFonts w:ascii="宋体" w:hAnsi="宋体" w:eastAsia="宋体" w:cs="宋体"/>
          <w:spacing w:val="7"/>
          <w:sz w:val="20"/>
          <w:szCs w:val="20"/>
        </w:rPr>
        <w:t>询价通知书规定的采购标的名称和具体参数值或功能要求表述”及“询价通知书规</w:t>
      </w:r>
      <w:r>
        <w:rPr>
          <w:rFonts w:ascii="宋体" w:hAnsi="宋体" w:eastAsia="宋体" w:cs="宋体"/>
          <w:spacing w:val="14"/>
          <w:sz w:val="20"/>
          <w:szCs w:val="20"/>
        </w:rPr>
        <w:t>定</w:t>
      </w:r>
      <w:r>
        <w:rPr>
          <w:rFonts w:ascii="宋体" w:hAnsi="宋体" w:eastAsia="宋体" w:cs="宋体"/>
          <w:spacing w:val="10"/>
          <w:sz w:val="20"/>
          <w:szCs w:val="20"/>
        </w:rPr>
        <w:t>的</w:t>
      </w:r>
      <w:r>
        <w:rPr>
          <w:rFonts w:ascii="宋体" w:hAnsi="宋体" w:eastAsia="宋体" w:cs="宋体"/>
          <w:spacing w:val="7"/>
          <w:sz w:val="20"/>
          <w:szCs w:val="20"/>
        </w:rPr>
        <w:t>数量及单位要求”一栏应按照询价通知书第二章《项目采购需求》中的技术要求“采购</w:t>
      </w:r>
      <w:r>
        <w:rPr>
          <w:rFonts w:ascii="宋体" w:hAnsi="宋体" w:eastAsia="宋体" w:cs="宋体"/>
          <w:spacing w:val="18"/>
          <w:sz w:val="20"/>
          <w:szCs w:val="20"/>
        </w:rPr>
        <w:t>标</w:t>
      </w:r>
      <w:r>
        <w:rPr>
          <w:rFonts w:ascii="宋体" w:hAnsi="宋体" w:eastAsia="宋体" w:cs="宋体"/>
          <w:spacing w:val="11"/>
          <w:sz w:val="20"/>
          <w:szCs w:val="20"/>
        </w:rPr>
        <w:t>的</w:t>
      </w:r>
      <w:r>
        <w:rPr>
          <w:rFonts w:ascii="宋体" w:hAnsi="宋体" w:eastAsia="宋体" w:cs="宋体"/>
          <w:spacing w:val="9"/>
          <w:sz w:val="20"/>
          <w:szCs w:val="20"/>
        </w:rPr>
        <w:t>名称和具体参数值或功能要求表述”及“数量及单位”内容逐项填写。</w:t>
      </w:r>
    </w:p>
    <w:p w14:paraId="592F1DCC">
      <w:pPr>
        <w:spacing w:before="2" w:line="251" w:lineRule="auto"/>
        <w:ind w:left="487" w:right="462" w:firstLine="389"/>
        <w:rPr>
          <w:rFonts w:ascii="宋体" w:hAnsi="宋体" w:eastAsia="宋体" w:cs="宋体"/>
          <w:sz w:val="20"/>
          <w:szCs w:val="20"/>
        </w:rPr>
      </w:pPr>
      <w:r>
        <w:rPr>
          <w:rFonts w:ascii="宋体" w:hAnsi="宋体" w:eastAsia="宋体" w:cs="宋体"/>
          <w:spacing w:val="14"/>
          <w:sz w:val="20"/>
          <w:szCs w:val="20"/>
        </w:rPr>
        <w:t>2.“响</w:t>
      </w:r>
      <w:r>
        <w:rPr>
          <w:rFonts w:ascii="宋体" w:hAnsi="宋体" w:eastAsia="宋体" w:cs="宋体"/>
          <w:spacing w:val="8"/>
          <w:sz w:val="20"/>
          <w:szCs w:val="20"/>
        </w:rPr>
        <w:t>应</w:t>
      </w:r>
      <w:r>
        <w:rPr>
          <w:rFonts w:ascii="宋体" w:hAnsi="宋体" w:eastAsia="宋体" w:cs="宋体"/>
          <w:spacing w:val="7"/>
          <w:sz w:val="20"/>
          <w:szCs w:val="20"/>
        </w:rPr>
        <w:t>文件对具体参数值或功能要求表述应答”及“响应文件对数量及单位应答”一</w:t>
      </w:r>
      <w:r>
        <w:rPr>
          <w:rFonts w:ascii="宋体" w:hAnsi="宋体" w:eastAsia="宋体" w:cs="宋体"/>
          <w:spacing w:val="14"/>
          <w:sz w:val="20"/>
          <w:szCs w:val="20"/>
        </w:rPr>
        <w:t>栏</w:t>
      </w:r>
      <w:r>
        <w:rPr>
          <w:rFonts w:ascii="宋体" w:hAnsi="宋体" w:eastAsia="宋体" w:cs="宋体"/>
          <w:spacing w:val="12"/>
          <w:sz w:val="20"/>
          <w:szCs w:val="20"/>
        </w:rPr>
        <w:t>必</w:t>
      </w:r>
      <w:r>
        <w:rPr>
          <w:rFonts w:ascii="宋体" w:hAnsi="宋体" w:eastAsia="宋体" w:cs="宋体"/>
          <w:spacing w:val="7"/>
          <w:sz w:val="20"/>
          <w:szCs w:val="20"/>
        </w:rPr>
        <w:t>须详细填写产品的具体参数值或功能要求表述、数量及单位，并应对照本询价通知书第</w:t>
      </w:r>
      <w:r>
        <w:rPr>
          <w:rFonts w:ascii="宋体" w:hAnsi="宋体" w:eastAsia="宋体" w:cs="宋体"/>
          <w:spacing w:val="8"/>
          <w:sz w:val="20"/>
          <w:szCs w:val="20"/>
        </w:rPr>
        <w:t>二章《项目采购</w:t>
      </w:r>
      <w:r>
        <w:rPr>
          <w:rFonts w:ascii="宋体" w:hAnsi="宋体" w:eastAsia="宋体" w:cs="宋体"/>
          <w:spacing w:val="4"/>
          <w:sz w:val="20"/>
          <w:szCs w:val="20"/>
        </w:rPr>
        <w:t>需求》中“具体参数值或功能要求表述”及“数量及单位”对应响应。在本</w:t>
      </w:r>
      <w:r>
        <w:rPr>
          <w:rFonts w:ascii="宋体" w:hAnsi="宋体" w:eastAsia="宋体" w:cs="宋体"/>
          <w:spacing w:val="-4"/>
          <w:sz w:val="20"/>
          <w:szCs w:val="20"/>
        </w:rPr>
        <w:t>表中未提供产品的具体参数</w:t>
      </w:r>
      <w:r>
        <w:rPr>
          <w:rFonts w:ascii="宋体" w:hAnsi="宋体" w:eastAsia="宋体" w:cs="宋体"/>
          <w:spacing w:val="-2"/>
          <w:sz w:val="20"/>
          <w:szCs w:val="20"/>
        </w:rPr>
        <w:t>值或功能要求表述、数量及单位，或原文复制询价通知书第二章《项</w:t>
      </w:r>
      <w:r>
        <w:rPr>
          <w:rFonts w:ascii="宋体" w:hAnsi="宋体" w:eastAsia="宋体" w:cs="宋体"/>
          <w:spacing w:val="-8"/>
          <w:sz w:val="20"/>
          <w:szCs w:val="20"/>
        </w:rPr>
        <w:t>目采购需</w:t>
      </w:r>
      <w:r>
        <w:rPr>
          <w:rFonts w:ascii="宋体" w:hAnsi="宋体" w:eastAsia="宋体" w:cs="宋体"/>
          <w:spacing w:val="-5"/>
          <w:sz w:val="20"/>
          <w:szCs w:val="20"/>
        </w:rPr>
        <w:t>求</w:t>
      </w:r>
      <w:r>
        <w:rPr>
          <w:rFonts w:ascii="宋体" w:hAnsi="宋体" w:eastAsia="宋体" w:cs="宋体"/>
          <w:spacing w:val="-4"/>
          <w:sz w:val="20"/>
          <w:szCs w:val="20"/>
        </w:rPr>
        <w:t>》中的具体参数值或功能要求表述内容，导致询价小组据此认定未实质性响应询价通</w:t>
      </w:r>
      <w:r>
        <w:rPr>
          <w:rFonts w:ascii="宋体" w:hAnsi="宋体" w:eastAsia="宋体" w:cs="宋体"/>
          <w:spacing w:val="-12"/>
          <w:sz w:val="20"/>
          <w:szCs w:val="20"/>
        </w:rPr>
        <w:t>知</w:t>
      </w:r>
      <w:r>
        <w:rPr>
          <w:rFonts w:ascii="宋体" w:hAnsi="宋体" w:eastAsia="宋体" w:cs="宋体"/>
          <w:spacing w:val="-11"/>
          <w:sz w:val="20"/>
          <w:szCs w:val="20"/>
        </w:rPr>
        <w:t>书</w:t>
      </w:r>
      <w:r>
        <w:rPr>
          <w:rFonts w:ascii="宋体" w:hAnsi="宋体" w:eastAsia="宋体" w:cs="宋体"/>
          <w:spacing w:val="-6"/>
          <w:sz w:val="20"/>
          <w:szCs w:val="20"/>
        </w:rPr>
        <w:t>技术要求或该项技术得分受到影响的，是供应商的风险。</w:t>
      </w:r>
    </w:p>
    <w:p w14:paraId="2970AD37">
      <w:pPr>
        <w:spacing w:line="265" w:lineRule="exact"/>
        <w:ind w:left="878"/>
        <w:rPr>
          <w:rFonts w:ascii="宋体" w:hAnsi="宋体" w:eastAsia="宋体" w:cs="宋体"/>
          <w:sz w:val="20"/>
          <w:szCs w:val="20"/>
        </w:rPr>
      </w:pPr>
      <w:r>
        <w:rPr>
          <w:rFonts w:ascii="宋体" w:hAnsi="宋体" w:eastAsia="宋体" w:cs="宋体"/>
          <w:spacing w:val="10"/>
          <w:position w:val="1"/>
          <w:sz w:val="20"/>
          <w:szCs w:val="20"/>
        </w:rPr>
        <w:t>3.“偏离</w:t>
      </w:r>
      <w:r>
        <w:rPr>
          <w:rFonts w:ascii="宋体" w:hAnsi="宋体" w:eastAsia="宋体" w:cs="宋体"/>
          <w:spacing w:val="6"/>
          <w:position w:val="1"/>
          <w:sz w:val="20"/>
          <w:szCs w:val="20"/>
        </w:rPr>
        <w:t>情</w:t>
      </w:r>
      <w:r>
        <w:rPr>
          <w:rFonts w:ascii="宋体" w:hAnsi="宋体" w:eastAsia="宋体" w:cs="宋体"/>
          <w:spacing w:val="5"/>
          <w:position w:val="1"/>
          <w:sz w:val="20"/>
          <w:szCs w:val="20"/>
        </w:rPr>
        <w:t>况”一栏应如实填写“正偏离</w:t>
      </w:r>
      <w:r>
        <w:rPr>
          <w:rFonts w:hint="eastAsia" w:ascii="宋体" w:hAnsi="宋体" w:eastAsia="宋体" w:cs="宋体"/>
          <w:spacing w:val="5"/>
          <w:position w:val="1"/>
          <w:sz w:val="20"/>
          <w:szCs w:val="20"/>
          <w:lang w:eastAsia="zh-CN"/>
        </w:rPr>
        <w:t>”“</w:t>
      </w:r>
      <w:r>
        <w:rPr>
          <w:rFonts w:ascii="宋体" w:hAnsi="宋体" w:eastAsia="宋体" w:cs="宋体"/>
          <w:spacing w:val="5"/>
          <w:position w:val="1"/>
          <w:sz w:val="20"/>
          <w:szCs w:val="20"/>
        </w:rPr>
        <w:t>负偏离”或“无偏离”。</w:t>
      </w:r>
    </w:p>
    <w:p w14:paraId="7ED3BFE3">
      <w:pPr>
        <w:spacing w:before="10" w:line="251" w:lineRule="auto"/>
        <w:ind w:left="487" w:right="465" w:firstLine="386"/>
        <w:rPr>
          <w:rFonts w:ascii="宋体" w:hAnsi="宋体" w:eastAsia="宋体" w:cs="宋体"/>
          <w:sz w:val="20"/>
          <w:szCs w:val="20"/>
        </w:rPr>
      </w:pPr>
      <w:r>
        <w:rPr>
          <w:rFonts w:ascii="宋体" w:hAnsi="宋体" w:eastAsia="宋体" w:cs="宋体"/>
          <w:spacing w:val="1"/>
          <w:sz w:val="20"/>
          <w:szCs w:val="20"/>
        </w:rPr>
        <w:t>4．产品的具体参数值或功能要求表述应尽可能在</w:t>
      </w:r>
      <w:r>
        <w:rPr>
          <w:rFonts w:ascii="宋体" w:hAnsi="宋体" w:eastAsia="宋体" w:cs="宋体"/>
          <w:sz w:val="20"/>
          <w:szCs w:val="20"/>
        </w:rPr>
        <w:t>本部分“询价通知书要求提供或供应商认</w:t>
      </w:r>
      <w:r>
        <w:rPr>
          <w:rFonts w:ascii="宋体" w:hAnsi="宋体" w:eastAsia="宋体" w:cs="宋体"/>
          <w:spacing w:val="4"/>
          <w:sz w:val="20"/>
          <w:szCs w:val="20"/>
        </w:rPr>
        <w:t>为需要提供</w:t>
      </w:r>
      <w:r>
        <w:rPr>
          <w:rFonts w:hint="eastAsia" w:ascii="宋体" w:hAnsi="宋体" w:eastAsia="宋体" w:cs="宋体"/>
          <w:spacing w:val="4"/>
          <w:sz w:val="20"/>
          <w:szCs w:val="20"/>
          <w:lang w:eastAsia="zh-CN"/>
        </w:rPr>
        <w:t>的其他</w:t>
      </w:r>
      <w:r>
        <w:rPr>
          <w:rFonts w:ascii="宋体" w:hAnsi="宋体" w:eastAsia="宋体" w:cs="宋体"/>
          <w:spacing w:val="2"/>
          <w:sz w:val="20"/>
          <w:szCs w:val="20"/>
        </w:rPr>
        <w:t>技术资料”中提供相应的证明材料，以证明供应商响应的真实性。供应商应</w:t>
      </w:r>
      <w:r>
        <w:rPr>
          <w:rFonts w:ascii="宋体" w:hAnsi="宋体" w:eastAsia="宋体" w:cs="宋体"/>
          <w:spacing w:val="14"/>
          <w:sz w:val="20"/>
          <w:szCs w:val="20"/>
        </w:rPr>
        <w:t>在</w:t>
      </w:r>
      <w:r>
        <w:rPr>
          <w:rFonts w:ascii="宋体" w:hAnsi="宋体" w:eastAsia="宋体" w:cs="宋体"/>
          <w:spacing w:val="12"/>
          <w:sz w:val="20"/>
          <w:szCs w:val="20"/>
        </w:rPr>
        <w:t>“</w:t>
      </w:r>
      <w:r>
        <w:rPr>
          <w:rFonts w:ascii="宋体" w:hAnsi="宋体" w:eastAsia="宋体" w:cs="宋体"/>
          <w:spacing w:val="7"/>
          <w:sz w:val="20"/>
          <w:szCs w:val="20"/>
        </w:rPr>
        <w:t>说明”一栏中列出技术参数的证明材料名称及在响应文件中的相应页码。询价通知书第</w:t>
      </w:r>
      <w:r>
        <w:rPr>
          <w:rFonts w:ascii="宋体" w:hAnsi="宋体" w:eastAsia="宋体" w:cs="宋体"/>
          <w:spacing w:val="14"/>
          <w:sz w:val="20"/>
          <w:szCs w:val="20"/>
        </w:rPr>
        <w:t>二</w:t>
      </w:r>
      <w:r>
        <w:rPr>
          <w:rFonts w:ascii="宋体" w:hAnsi="宋体" w:eastAsia="宋体" w:cs="宋体"/>
          <w:spacing w:val="12"/>
          <w:sz w:val="20"/>
          <w:szCs w:val="20"/>
        </w:rPr>
        <w:t>章</w:t>
      </w:r>
      <w:r>
        <w:rPr>
          <w:rFonts w:ascii="宋体" w:hAnsi="宋体" w:eastAsia="宋体" w:cs="宋体"/>
          <w:spacing w:val="7"/>
          <w:sz w:val="20"/>
          <w:szCs w:val="20"/>
        </w:rPr>
        <w:t>《项目采购需求》中要求必须提供证明材料的，供应商必须提供，如未提供证明材料或</w:t>
      </w:r>
      <w:r>
        <w:rPr>
          <w:rFonts w:ascii="宋体" w:hAnsi="宋体" w:eastAsia="宋体" w:cs="宋体"/>
          <w:spacing w:val="9"/>
          <w:sz w:val="20"/>
          <w:szCs w:val="20"/>
        </w:rPr>
        <w:t>证明材料无效的，将按照响应无效处理</w:t>
      </w:r>
      <w:r>
        <w:rPr>
          <w:rFonts w:ascii="宋体" w:hAnsi="宋体" w:eastAsia="宋体" w:cs="宋体"/>
          <w:spacing w:val="8"/>
          <w:sz w:val="20"/>
          <w:szCs w:val="20"/>
        </w:rPr>
        <w:t>。</w:t>
      </w:r>
    </w:p>
    <w:p w14:paraId="01E7663E">
      <w:pPr>
        <w:spacing w:before="1" w:line="251" w:lineRule="auto"/>
        <w:ind w:left="492" w:right="482" w:firstLine="386"/>
        <w:rPr>
          <w:rFonts w:ascii="宋体" w:hAnsi="宋体" w:eastAsia="宋体" w:cs="宋体"/>
          <w:color w:val="FF0000"/>
          <w:sz w:val="20"/>
          <w:szCs w:val="20"/>
        </w:rPr>
      </w:pPr>
      <w:r>
        <w:rPr>
          <w:rFonts w:ascii="宋体" w:hAnsi="宋体" w:eastAsia="宋体" w:cs="宋体"/>
          <w:color w:val="FF0000"/>
          <w:spacing w:val="20"/>
          <w:sz w:val="20"/>
          <w:szCs w:val="20"/>
        </w:rPr>
        <w:t>5．</w:t>
      </w:r>
      <w:r>
        <w:rPr>
          <w:rFonts w:hint="eastAsia" w:ascii="宋体" w:hAnsi="宋体" w:eastAsia="宋体" w:cs="宋体"/>
          <w:color w:val="FF0000"/>
          <w:spacing w:val="20"/>
          <w:sz w:val="20"/>
          <w:szCs w:val="20"/>
          <w:lang w:val="en-US" w:eastAsia="zh-CN"/>
        </w:rPr>
        <w:t>需要提供证明的，</w:t>
      </w:r>
      <w:r>
        <w:rPr>
          <w:rFonts w:ascii="宋体" w:hAnsi="宋体" w:eastAsia="宋体" w:cs="宋体"/>
          <w:color w:val="FF0000"/>
          <w:spacing w:val="10"/>
          <w:sz w:val="20"/>
          <w:szCs w:val="20"/>
        </w:rPr>
        <w:t>证明资料均为原件扫描件，只能为以下形式之一或多种，否则将按照证明材料无效</w:t>
      </w:r>
      <w:r>
        <w:rPr>
          <w:rFonts w:ascii="宋体" w:hAnsi="宋体" w:eastAsia="宋体" w:cs="宋体"/>
          <w:color w:val="FF0000"/>
          <w:spacing w:val="2"/>
          <w:sz w:val="20"/>
          <w:szCs w:val="20"/>
        </w:rPr>
        <w:t>处理</w:t>
      </w:r>
      <w:r>
        <w:rPr>
          <w:rFonts w:ascii="宋体" w:hAnsi="宋体" w:eastAsia="宋体" w:cs="宋体"/>
          <w:color w:val="FF0000"/>
          <w:spacing w:val="1"/>
          <w:sz w:val="20"/>
          <w:szCs w:val="20"/>
        </w:rPr>
        <w:t>。</w:t>
      </w:r>
    </w:p>
    <w:p w14:paraId="672345BB">
      <w:pPr>
        <w:spacing w:before="2" w:line="251" w:lineRule="auto"/>
        <w:ind w:left="488" w:right="481" w:firstLine="396"/>
        <w:rPr>
          <w:rFonts w:ascii="宋体" w:hAnsi="宋体" w:eastAsia="宋体" w:cs="宋体"/>
          <w:sz w:val="20"/>
          <w:szCs w:val="20"/>
        </w:rPr>
      </w:pPr>
      <w:r>
        <w:rPr>
          <w:rFonts w:hint="eastAsia" w:ascii="宋体" w:hAnsi="宋体" w:eastAsia="宋体" w:cs="宋体"/>
          <w:spacing w:val="24"/>
          <w:sz w:val="20"/>
          <w:szCs w:val="20"/>
          <w:lang w:eastAsia="zh-CN"/>
        </w:rPr>
        <w:t>（</w:t>
      </w:r>
      <w:r>
        <w:rPr>
          <w:rFonts w:ascii="宋体" w:hAnsi="宋体" w:eastAsia="宋体" w:cs="宋体"/>
          <w:spacing w:val="24"/>
          <w:sz w:val="20"/>
          <w:szCs w:val="20"/>
        </w:rPr>
        <w:t>1</w:t>
      </w:r>
      <w:r>
        <w:rPr>
          <w:rFonts w:hint="eastAsia" w:ascii="宋体" w:hAnsi="宋体" w:eastAsia="宋体" w:cs="宋体"/>
          <w:spacing w:val="24"/>
          <w:sz w:val="20"/>
          <w:szCs w:val="20"/>
          <w:lang w:eastAsia="zh-CN"/>
        </w:rPr>
        <w:t>）</w:t>
      </w:r>
      <w:r>
        <w:rPr>
          <w:rFonts w:ascii="宋体" w:hAnsi="宋体" w:eastAsia="宋体" w:cs="宋体"/>
          <w:spacing w:val="12"/>
          <w:sz w:val="20"/>
          <w:szCs w:val="20"/>
        </w:rPr>
        <w:t>产品的官网截图：产品的制造商官方网站截图应是制造商对外公开发布的信息，</w:t>
      </w:r>
      <w:r>
        <w:rPr>
          <w:rFonts w:ascii="宋体" w:hAnsi="宋体" w:eastAsia="宋体" w:cs="宋体"/>
          <w:spacing w:val="14"/>
          <w:sz w:val="20"/>
          <w:szCs w:val="20"/>
        </w:rPr>
        <w:t>提</w:t>
      </w:r>
      <w:r>
        <w:rPr>
          <w:rFonts w:ascii="宋体" w:hAnsi="宋体" w:eastAsia="宋体" w:cs="宋体"/>
          <w:spacing w:val="11"/>
          <w:sz w:val="20"/>
          <w:szCs w:val="20"/>
        </w:rPr>
        <w:t>供</w:t>
      </w:r>
      <w:r>
        <w:rPr>
          <w:rFonts w:ascii="宋体" w:hAnsi="宋体" w:eastAsia="宋体" w:cs="宋体"/>
          <w:spacing w:val="7"/>
          <w:sz w:val="20"/>
          <w:szCs w:val="20"/>
        </w:rPr>
        <w:t>外文官网截图的，必须同时提供加盖产品制造商公章的对应外文官网截图的中文翻译说</w:t>
      </w:r>
      <w:r>
        <w:rPr>
          <w:rFonts w:ascii="宋体" w:hAnsi="宋体" w:eastAsia="宋体" w:cs="宋体"/>
          <w:spacing w:val="14"/>
          <w:sz w:val="20"/>
          <w:szCs w:val="20"/>
        </w:rPr>
        <w:t>明</w:t>
      </w:r>
      <w:r>
        <w:rPr>
          <w:rFonts w:ascii="宋体" w:hAnsi="宋体" w:eastAsia="宋体" w:cs="宋体"/>
          <w:spacing w:val="11"/>
          <w:sz w:val="20"/>
          <w:szCs w:val="20"/>
        </w:rPr>
        <w:t>，</w:t>
      </w:r>
      <w:r>
        <w:rPr>
          <w:rFonts w:ascii="宋体" w:hAnsi="宋体" w:eastAsia="宋体" w:cs="宋体"/>
          <w:spacing w:val="7"/>
          <w:sz w:val="20"/>
          <w:szCs w:val="20"/>
        </w:rPr>
        <w:t>评审依据以中文翻译内容为准，外文官网截图仅供参考。产品官网截图的尺寸和清晰度</w:t>
      </w:r>
      <w:r>
        <w:rPr>
          <w:rFonts w:ascii="宋体" w:hAnsi="宋体" w:eastAsia="宋体" w:cs="宋体"/>
          <w:spacing w:val="16"/>
          <w:sz w:val="20"/>
          <w:szCs w:val="20"/>
        </w:rPr>
        <w:t>应</w:t>
      </w:r>
      <w:r>
        <w:rPr>
          <w:rFonts w:ascii="宋体" w:hAnsi="宋体" w:eastAsia="宋体" w:cs="宋体"/>
          <w:spacing w:val="8"/>
          <w:sz w:val="20"/>
          <w:szCs w:val="20"/>
        </w:rPr>
        <w:t>该能够被阅读、识别和判断；</w:t>
      </w:r>
    </w:p>
    <w:p w14:paraId="37C6D1FA">
      <w:pPr>
        <w:spacing w:line="251" w:lineRule="auto"/>
        <w:ind w:left="490" w:right="481" w:firstLine="394"/>
        <w:rPr>
          <w:rFonts w:ascii="宋体" w:hAnsi="宋体" w:eastAsia="宋体" w:cs="宋体"/>
          <w:sz w:val="20"/>
          <w:szCs w:val="20"/>
        </w:rPr>
      </w:pPr>
      <w:r>
        <w:rPr>
          <w:rFonts w:hint="eastAsia" w:ascii="宋体" w:hAnsi="宋体" w:eastAsia="宋体" w:cs="宋体"/>
          <w:spacing w:val="24"/>
          <w:sz w:val="20"/>
          <w:szCs w:val="20"/>
          <w:lang w:eastAsia="zh-CN"/>
        </w:rPr>
        <w:t>（</w:t>
      </w:r>
      <w:r>
        <w:rPr>
          <w:rFonts w:ascii="宋体" w:hAnsi="宋体" w:eastAsia="宋体" w:cs="宋体"/>
          <w:spacing w:val="24"/>
          <w:sz w:val="20"/>
          <w:szCs w:val="20"/>
        </w:rPr>
        <w:t>2</w:t>
      </w:r>
      <w:r>
        <w:rPr>
          <w:rFonts w:hint="eastAsia" w:ascii="宋体" w:hAnsi="宋体" w:eastAsia="宋体" w:cs="宋体"/>
          <w:spacing w:val="24"/>
          <w:sz w:val="20"/>
          <w:szCs w:val="20"/>
          <w:lang w:eastAsia="zh-CN"/>
        </w:rPr>
        <w:t>）</w:t>
      </w:r>
      <w:r>
        <w:rPr>
          <w:rFonts w:ascii="宋体" w:hAnsi="宋体" w:eastAsia="宋体" w:cs="宋体"/>
          <w:spacing w:val="12"/>
          <w:sz w:val="20"/>
          <w:szCs w:val="20"/>
        </w:rPr>
        <w:t>产品说明书：产品说明书应为制造商公布或出具的中文产品说明书；提供外文说</w:t>
      </w:r>
      <w:r>
        <w:rPr>
          <w:rFonts w:ascii="宋体" w:hAnsi="宋体" w:eastAsia="宋体" w:cs="宋体"/>
          <w:spacing w:val="14"/>
          <w:sz w:val="20"/>
          <w:szCs w:val="20"/>
        </w:rPr>
        <w:t>明</w:t>
      </w:r>
      <w:r>
        <w:rPr>
          <w:rFonts w:ascii="宋体" w:hAnsi="宋体" w:eastAsia="宋体" w:cs="宋体"/>
          <w:spacing w:val="8"/>
          <w:sz w:val="20"/>
          <w:szCs w:val="20"/>
        </w:rPr>
        <w:t>书</w:t>
      </w:r>
      <w:r>
        <w:rPr>
          <w:rFonts w:ascii="宋体" w:hAnsi="宋体" w:eastAsia="宋体" w:cs="宋体"/>
          <w:spacing w:val="7"/>
          <w:sz w:val="20"/>
          <w:szCs w:val="20"/>
        </w:rPr>
        <w:t>的，必须同时提供加盖产品制造商公章的对应中文翻译说明，评审依据以中文翻译内容</w:t>
      </w:r>
      <w:r>
        <w:rPr>
          <w:rFonts w:ascii="宋体" w:hAnsi="宋体" w:eastAsia="宋体" w:cs="宋体"/>
          <w:spacing w:val="18"/>
          <w:sz w:val="20"/>
          <w:szCs w:val="20"/>
        </w:rPr>
        <w:t>为</w:t>
      </w:r>
      <w:r>
        <w:rPr>
          <w:rFonts w:ascii="宋体" w:hAnsi="宋体" w:eastAsia="宋体" w:cs="宋体"/>
          <w:spacing w:val="15"/>
          <w:sz w:val="20"/>
          <w:szCs w:val="20"/>
        </w:rPr>
        <w:t>准</w:t>
      </w:r>
      <w:r>
        <w:rPr>
          <w:rFonts w:ascii="宋体" w:hAnsi="宋体" w:eastAsia="宋体" w:cs="宋体"/>
          <w:spacing w:val="9"/>
          <w:sz w:val="20"/>
          <w:szCs w:val="20"/>
        </w:rPr>
        <w:t>，外文说明书仅供参考。产品说明书的尺寸和清晰度应该能够被阅读、识别和判断；</w:t>
      </w:r>
    </w:p>
    <w:p w14:paraId="1B827ED7">
      <w:pPr>
        <w:spacing w:before="3" w:line="251" w:lineRule="auto"/>
        <w:ind w:left="489" w:right="481" w:firstLine="394"/>
        <w:rPr>
          <w:rFonts w:ascii="宋体" w:hAnsi="宋体" w:eastAsia="宋体" w:cs="宋体"/>
          <w:sz w:val="20"/>
          <w:szCs w:val="20"/>
        </w:rPr>
      </w:pPr>
      <w:r>
        <w:rPr>
          <w:rFonts w:hint="eastAsia" w:ascii="宋体" w:hAnsi="宋体" w:eastAsia="宋体" w:cs="宋体"/>
          <w:spacing w:val="24"/>
          <w:sz w:val="20"/>
          <w:szCs w:val="20"/>
          <w:lang w:eastAsia="zh-CN"/>
        </w:rPr>
        <w:t>（</w:t>
      </w:r>
      <w:r>
        <w:rPr>
          <w:rFonts w:ascii="宋体" w:hAnsi="宋体" w:eastAsia="宋体" w:cs="宋体"/>
          <w:spacing w:val="24"/>
          <w:sz w:val="20"/>
          <w:szCs w:val="20"/>
        </w:rPr>
        <w:t>3</w:t>
      </w:r>
      <w:r>
        <w:rPr>
          <w:rFonts w:hint="eastAsia" w:ascii="宋体" w:hAnsi="宋体" w:eastAsia="宋体" w:cs="宋体"/>
          <w:spacing w:val="24"/>
          <w:sz w:val="20"/>
          <w:szCs w:val="20"/>
          <w:lang w:eastAsia="zh-CN"/>
        </w:rPr>
        <w:t>）</w:t>
      </w:r>
      <w:r>
        <w:rPr>
          <w:rFonts w:ascii="宋体" w:hAnsi="宋体" w:eastAsia="宋体" w:cs="宋体"/>
          <w:spacing w:val="12"/>
          <w:sz w:val="20"/>
          <w:szCs w:val="20"/>
        </w:rPr>
        <w:t>产品的宣传彩页：宣传彩页应为制造商公布或出具的中文彩页；提供外文宣传彩</w:t>
      </w:r>
      <w:r>
        <w:rPr>
          <w:rFonts w:ascii="宋体" w:hAnsi="宋体" w:eastAsia="宋体" w:cs="宋体"/>
          <w:spacing w:val="14"/>
          <w:sz w:val="20"/>
          <w:szCs w:val="20"/>
        </w:rPr>
        <w:t>页</w:t>
      </w:r>
      <w:r>
        <w:rPr>
          <w:rFonts w:ascii="宋体" w:hAnsi="宋体" w:eastAsia="宋体" w:cs="宋体"/>
          <w:spacing w:val="9"/>
          <w:sz w:val="20"/>
          <w:szCs w:val="20"/>
        </w:rPr>
        <w:t>的</w:t>
      </w:r>
      <w:r>
        <w:rPr>
          <w:rFonts w:ascii="宋体" w:hAnsi="宋体" w:eastAsia="宋体" w:cs="宋体"/>
          <w:spacing w:val="7"/>
          <w:sz w:val="20"/>
          <w:szCs w:val="20"/>
        </w:rPr>
        <w:t>，必须同时提供加盖产品制造商公章的对应中文翻译说明，评审依据以中文翻译内容为</w:t>
      </w:r>
      <w:r>
        <w:rPr>
          <w:rFonts w:ascii="宋体" w:hAnsi="宋体" w:eastAsia="宋体" w:cs="宋体"/>
          <w:spacing w:val="18"/>
          <w:sz w:val="20"/>
          <w:szCs w:val="20"/>
        </w:rPr>
        <w:t>准</w:t>
      </w:r>
      <w:r>
        <w:rPr>
          <w:rFonts w:ascii="宋体" w:hAnsi="宋体" w:eastAsia="宋体" w:cs="宋体"/>
          <w:spacing w:val="16"/>
          <w:sz w:val="20"/>
          <w:szCs w:val="20"/>
        </w:rPr>
        <w:t>，</w:t>
      </w:r>
      <w:r>
        <w:rPr>
          <w:rFonts w:ascii="宋体" w:hAnsi="宋体" w:eastAsia="宋体" w:cs="宋体"/>
          <w:spacing w:val="9"/>
          <w:sz w:val="20"/>
          <w:szCs w:val="20"/>
        </w:rPr>
        <w:t>外文宣传彩页仅供参考。宣传彩页的尺寸和清晰度应该能够被阅读、识别和判断；</w:t>
      </w:r>
    </w:p>
    <w:p w14:paraId="535810F9">
      <w:pPr>
        <w:spacing w:line="251" w:lineRule="auto"/>
        <w:ind w:left="488" w:right="481" w:firstLine="396"/>
        <w:rPr>
          <w:rFonts w:ascii="宋体" w:hAnsi="宋体" w:eastAsia="宋体" w:cs="宋体"/>
          <w:sz w:val="20"/>
          <w:szCs w:val="20"/>
        </w:rPr>
      </w:pPr>
      <w:r>
        <w:rPr>
          <w:rFonts w:hint="eastAsia" w:ascii="宋体" w:hAnsi="宋体" w:eastAsia="宋体" w:cs="宋体"/>
          <w:spacing w:val="11"/>
          <w:sz w:val="20"/>
          <w:szCs w:val="20"/>
          <w:lang w:eastAsia="zh-CN"/>
        </w:rPr>
        <w:t>（</w:t>
      </w:r>
      <w:r>
        <w:rPr>
          <w:rFonts w:ascii="宋体" w:hAnsi="宋体" w:eastAsia="宋体" w:cs="宋体"/>
          <w:spacing w:val="11"/>
          <w:sz w:val="20"/>
          <w:szCs w:val="20"/>
        </w:rPr>
        <w:t>4</w:t>
      </w:r>
      <w:r>
        <w:rPr>
          <w:rFonts w:hint="eastAsia" w:ascii="宋体" w:hAnsi="宋体" w:eastAsia="宋体" w:cs="宋体"/>
          <w:spacing w:val="11"/>
          <w:sz w:val="20"/>
          <w:szCs w:val="20"/>
          <w:lang w:eastAsia="zh-CN"/>
        </w:rPr>
        <w:t>）</w:t>
      </w:r>
      <w:r>
        <w:rPr>
          <w:rFonts w:ascii="宋体" w:hAnsi="宋体" w:eastAsia="宋体" w:cs="宋体"/>
          <w:spacing w:val="11"/>
          <w:sz w:val="20"/>
          <w:szCs w:val="20"/>
        </w:rPr>
        <w:t>具有我国检测</w:t>
      </w:r>
      <w:r>
        <w:rPr>
          <w:rFonts w:hint="eastAsia" w:ascii="宋体" w:hAnsi="宋体" w:eastAsia="宋体" w:cs="宋体"/>
          <w:spacing w:val="11"/>
          <w:sz w:val="20"/>
          <w:szCs w:val="20"/>
          <w:lang w:eastAsia="zh-CN"/>
        </w:rPr>
        <w:t>（</w:t>
      </w:r>
      <w:r>
        <w:rPr>
          <w:rFonts w:ascii="宋体" w:hAnsi="宋体" w:eastAsia="宋体" w:cs="宋体"/>
          <w:spacing w:val="11"/>
          <w:sz w:val="20"/>
          <w:szCs w:val="20"/>
        </w:rPr>
        <w:t>检验或测试</w:t>
      </w:r>
      <w:r>
        <w:rPr>
          <w:rFonts w:hint="eastAsia" w:ascii="宋体" w:hAnsi="宋体" w:eastAsia="宋体" w:cs="宋体"/>
          <w:spacing w:val="11"/>
          <w:sz w:val="20"/>
          <w:szCs w:val="20"/>
          <w:lang w:eastAsia="zh-CN"/>
        </w:rPr>
        <w:t>）</w:t>
      </w:r>
      <w:r>
        <w:rPr>
          <w:rFonts w:ascii="宋体" w:hAnsi="宋体" w:eastAsia="宋体" w:cs="宋体"/>
          <w:spacing w:val="11"/>
          <w:sz w:val="20"/>
          <w:szCs w:val="20"/>
        </w:rPr>
        <w:t>资质</w:t>
      </w:r>
      <w:r>
        <w:rPr>
          <w:rFonts w:hint="eastAsia" w:ascii="宋体" w:hAnsi="宋体" w:eastAsia="宋体" w:cs="宋体"/>
          <w:spacing w:val="11"/>
          <w:sz w:val="20"/>
          <w:szCs w:val="20"/>
          <w:lang w:eastAsia="zh-CN"/>
        </w:rPr>
        <w:t>(规</w:t>
      </w:r>
      <w:r>
        <w:rPr>
          <w:rFonts w:ascii="宋体" w:hAnsi="宋体" w:eastAsia="宋体" w:cs="宋体"/>
          <w:spacing w:val="11"/>
          <w:sz w:val="20"/>
          <w:szCs w:val="20"/>
        </w:rPr>
        <w:t>格</w:t>
      </w:r>
      <w:r>
        <w:rPr>
          <w:rFonts w:hint="eastAsia" w:ascii="宋体" w:hAnsi="宋体" w:eastAsia="宋体" w:cs="宋体"/>
          <w:spacing w:val="11"/>
          <w:sz w:val="20"/>
          <w:szCs w:val="20"/>
          <w:lang w:eastAsia="zh-CN"/>
        </w:rPr>
        <w:t>）</w:t>
      </w:r>
      <w:r>
        <w:rPr>
          <w:rFonts w:ascii="宋体" w:hAnsi="宋体" w:eastAsia="宋体" w:cs="宋体"/>
          <w:spacing w:val="11"/>
          <w:sz w:val="20"/>
          <w:szCs w:val="20"/>
        </w:rPr>
        <w:t>的第三方检测</w:t>
      </w:r>
      <w:r>
        <w:rPr>
          <w:rFonts w:hint="eastAsia" w:ascii="宋体" w:hAnsi="宋体" w:eastAsia="宋体" w:cs="宋体"/>
          <w:spacing w:val="11"/>
          <w:sz w:val="20"/>
          <w:szCs w:val="20"/>
          <w:lang w:eastAsia="zh-CN"/>
        </w:rPr>
        <w:t>（</w:t>
      </w:r>
      <w:r>
        <w:rPr>
          <w:rFonts w:ascii="宋体" w:hAnsi="宋体" w:eastAsia="宋体" w:cs="宋体"/>
          <w:spacing w:val="11"/>
          <w:sz w:val="20"/>
          <w:szCs w:val="20"/>
        </w:rPr>
        <w:t>检验或测试</w:t>
      </w:r>
      <w:r>
        <w:rPr>
          <w:rFonts w:hint="eastAsia" w:ascii="宋体" w:hAnsi="宋体" w:eastAsia="宋体" w:cs="宋体"/>
          <w:spacing w:val="11"/>
          <w:sz w:val="20"/>
          <w:szCs w:val="20"/>
          <w:lang w:eastAsia="zh-CN"/>
        </w:rPr>
        <w:t>）</w:t>
      </w:r>
      <w:r>
        <w:rPr>
          <w:rFonts w:ascii="宋体" w:hAnsi="宋体" w:eastAsia="宋体" w:cs="宋体"/>
          <w:spacing w:val="11"/>
          <w:sz w:val="20"/>
          <w:szCs w:val="20"/>
        </w:rPr>
        <w:t>机构出</w:t>
      </w:r>
      <w:r>
        <w:rPr>
          <w:rFonts w:ascii="宋体" w:hAnsi="宋体" w:eastAsia="宋体" w:cs="宋体"/>
          <w:spacing w:val="10"/>
          <w:sz w:val="20"/>
          <w:szCs w:val="20"/>
        </w:rPr>
        <w:t>具</w:t>
      </w:r>
      <w:r>
        <w:rPr>
          <w:rFonts w:ascii="宋体" w:hAnsi="宋体" w:eastAsia="宋体" w:cs="宋体"/>
          <w:spacing w:val="14"/>
          <w:sz w:val="20"/>
          <w:szCs w:val="20"/>
        </w:rPr>
        <w:t>的</w:t>
      </w:r>
      <w:r>
        <w:rPr>
          <w:rFonts w:ascii="宋体" w:hAnsi="宋体" w:eastAsia="宋体" w:cs="宋体"/>
          <w:spacing w:val="11"/>
          <w:sz w:val="20"/>
          <w:szCs w:val="20"/>
        </w:rPr>
        <w:t>检</w:t>
      </w:r>
      <w:r>
        <w:rPr>
          <w:rFonts w:ascii="宋体" w:hAnsi="宋体" w:eastAsia="宋体" w:cs="宋体"/>
          <w:spacing w:val="7"/>
          <w:sz w:val="20"/>
          <w:szCs w:val="20"/>
        </w:rPr>
        <w:t>测、检验或测试报告：检测、检验或测试报告的尺寸和清晰度应该能够被阅读、识别和</w:t>
      </w:r>
      <w:r>
        <w:rPr>
          <w:rFonts w:ascii="宋体" w:hAnsi="宋体" w:eastAsia="宋体" w:cs="宋体"/>
          <w:spacing w:val="3"/>
          <w:sz w:val="20"/>
          <w:szCs w:val="20"/>
        </w:rPr>
        <w:t>判断。</w:t>
      </w:r>
    </w:p>
    <w:p w14:paraId="5FD7C03E">
      <w:pPr>
        <w:spacing w:before="1" w:line="227" w:lineRule="auto"/>
        <w:ind w:left="874"/>
        <w:rPr>
          <w:rFonts w:ascii="宋体" w:hAnsi="宋体" w:eastAsia="宋体" w:cs="宋体"/>
          <w:spacing w:val="7"/>
          <w:sz w:val="20"/>
          <w:szCs w:val="20"/>
        </w:rPr>
      </w:pPr>
    </w:p>
    <w:p w14:paraId="1162931B">
      <w:pPr>
        <w:spacing w:before="1" w:line="227" w:lineRule="auto"/>
        <w:ind w:left="874"/>
        <w:rPr>
          <w:rFonts w:hint="eastAsia" w:ascii="宋体" w:hAnsi="宋体" w:eastAsia="宋体" w:cs="宋体"/>
          <w:sz w:val="20"/>
          <w:szCs w:val="20"/>
          <w:lang w:eastAsia="zh-CN"/>
        </w:rPr>
      </w:pPr>
      <w:r>
        <w:rPr>
          <w:rFonts w:ascii="宋体" w:hAnsi="宋体" w:eastAsia="宋体" w:cs="宋体"/>
          <w:spacing w:val="7"/>
          <w:sz w:val="20"/>
          <w:szCs w:val="20"/>
        </w:rPr>
        <w:t>供应商名称</w:t>
      </w:r>
      <w:r>
        <w:rPr>
          <w:rFonts w:hint="eastAsia" w:ascii="宋体" w:hAnsi="宋体" w:eastAsia="宋体" w:cs="宋体"/>
          <w:spacing w:val="7"/>
          <w:sz w:val="20"/>
          <w:szCs w:val="20"/>
          <w:lang w:eastAsia="zh-CN"/>
        </w:rPr>
        <w:t>（</w:t>
      </w:r>
      <w:r>
        <w:rPr>
          <w:rFonts w:ascii="宋体" w:hAnsi="宋体" w:eastAsia="宋体" w:cs="宋体"/>
          <w:spacing w:val="7"/>
          <w:sz w:val="20"/>
          <w:szCs w:val="20"/>
        </w:rPr>
        <w:t>签章</w:t>
      </w:r>
      <w:r>
        <w:rPr>
          <w:rFonts w:hint="eastAsia" w:ascii="宋体" w:hAnsi="宋体" w:eastAsia="宋体" w:cs="宋体"/>
          <w:spacing w:val="7"/>
          <w:sz w:val="20"/>
          <w:szCs w:val="20"/>
          <w:lang w:eastAsia="zh-CN"/>
        </w:rPr>
        <w:t>）</w:t>
      </w:r>
      <w:r>
        <w:rPr>
          <w:rFonts w:ascii="宋体" w:hAnsi="宋体" w:eastAsia="宋体" w:cs="宋体"/>
          <w:spacing w:val="6"/>
          <w:sz w:val="20"/>
          <w:szCs w:val="20"/>
        </w:rPr>
        <w:t>：</w:t>
      </w:r>
    </w:p>
    <w:p w14:paraId="3E84D218">
      <w:pPr>
        <w:spacing w:before="25" w:line="228" w:lineRule="auto"/>
        <w:ind w:left="875"/>
        <w:rPr>
          <w:rFonts w:ascii="宋体" w:hAnsi="宋体" w:eastAsia="宋体" w:cs="宋体"/>
          <w:sz w:val="20"/>
          <w:szCs w:val="20"/>
        </w:rPr>
      </w:pPr>
      <w:r>
        <w:rPr>
          <w:rFonts w:ascii="宋体" w:hAnsi="宋体" w:eastAsia="宋体" w:cs="宋体"/>
          <w:spacing w:val="14"/>
          <w:sz w:val="20"/>
          <w:szCs w:val="20"/>
        </w:rPr>
        <w:t>法</w:t>
      </w:r>
      <w:r>
        <w:rPr>
          <w:rFonts w:ascii="宋体" w:hAnsi="宋体" w:eastAsia="宋体" w:cs="宋体"/>
          <w:spacing w:val="8"/>
          <w:sz w:val="20"/>
          <w:szCs w:val="20"/>
        </w:rPr>
        <w:t>定</w:t>
      </w:r>
      <w:r>
        <w:rPr>
          <w:rFonts w:ascii="宋体" w:hAnsi="宋体" w:eastAsia="宋体" w:cs="宋体"/>
          <w:spacing w:val="7"/>
          <w:sz w:val="20"/>
          <w:szCs w:val="20"/>
        </w:rPr>
        <w:t>代表人</w:t>
      </w:r>
      <w:r>
        <w:rPr>
          <w:rFonts w:hint="eastAsia" w:ascii="宋体" w:hAnsi="宋体" w:eastAsia="宋体" w:cs="宋体"/>
          <w:spacing w:val="7"/>
          <w:sz w:val="20"/>
          <w:szCs w:val="20"/>
          <w:lang w:eastAsia="zh-CN"/>
        </w:rPr>
        <w:t>（</w:t>
      </w:r>
      <w:r>
        <w:rPr>
          <w:rFonts w:ascii="宋体" w:hAnsi="宋体" w:eastAsia="宋体" w:cs="宋体"/>
          <w:spacing w:val="7"/>
          <w:sz w:val="20"/>
          <w:szCs w:val="20"/>
        </w:rPr>
        <w:t>单位负责人</w:t>
      </w:r>
      <w:r>
        <w:rPr>
          <w:rFonts w:hint="eastAsia" w:ascii="宋体" w:hAnsi="宋体" w:eastAsia="宋体" w:cs="宋体"/>
          <w:spacing w:val="7"/>
          <w:sz w:val="20"/>
          <w:szCs w:val="20"/>
          <w:lang w:eastAsia="zh-CN"/>
        </w:rPr>
        <w:t>）</w:t>
      </w:r>
    </w:p>
    <w:p w14:paraId="1FABA789">
      <w:pPr>
        <w:spacing w:before="26" w:line="228" w:lineRule="auto"/>
        <w:ind w:left="877"/>
        <w:rPr>
          <w:rFonts w:ascii="宋体" w:hAnsi="宋体" w:eastAsia="宋体" w:cs="宋体"/>
          <w:sz w:val="23"/>
          <w:szCs w:val="23"/>
        </w:rPr>
      </w:pPr>
      <w:r>
        <w:rPr>
          <w:rFonts w:ascii="宋体" w:hAnsi="宋体" w:eastAsia="宋体" w:cs="宋体"/>
          <w:spacing w:val="12"/>
          <w:sz w:val="20"/>
          <w:szCs w:val="20"/>
        </w:rPr>
        <w:t>或</w:t>
      </w:r>
      <w:r>
        <w:rPr>
          <w:rFonts w:ascii="宋体" w:hAnsi="宋体" w:eastAsia="宋体" w:cs="宋体"/>
          <w:spacing w:val="7"/>
          <w:sz w:val="20"/>
          <w:szCs w:val="20"/>
        </w:rPr>
        <w:t>授</w:t>
      </w:r>
      <w:r>
        <w:rPr>
          <w:rFonts w:ascii="宋体" w:hAnsi="宋体" w:eastAsia="宋体" w:cs="宋体"/>
          <w:spacing w:val="6"/>
          <w:sz w:val="20"/>
          <w:szCs w:val="20"/>
        </w:rPr>
        <w:t>权代表</w:t>
      </w:r>
      <w:r>
        <w:rPr>
          <w:rFonts w:hint="eastAsia" w:ascii="宋体" w:hAnsi="宋体" w:eastAsia="宋体" w:cs="宋体"/>
          <w:spacing w:val="6"/>
          <w:sz w:val="20"/>
          <w:szCs w:val="20"/>
          <w:lang w:eastAsia="zh-CN"/>
        </w:rPr>
        <w:t>（</w:t>
      </w:r>
      <w:r>
        <w:rPr>
          <w:rFonts w:ascii="宋体" w:hAnsi="宋体" w:eastAsia="宋体" w:cs="宋体"/>
          <w:spacing w:val="6"/>
          <w:sz w:val="20"/>
          <w:szCs w:val="20"/>
        </w:rPr>
        <w:t>签章</w:t>
      </w:r>
      <w:r>
        <w:rPr>
          <w:rFonts w:hint="eastAsia" w:ascii="宋体" w:hAnsi="宋体" w:eastAsia="宋体" w:cs="宋体"/>
          <w:spacing w:val="6"/>
          <w:sz w:val="20"/>
          <w:szCs w:val="20"/>
          <w:lang w:eastAsia="zh-CN"/>
        </w:rPr>
        <w:t>）</w:t>
      </w:r>
      <w:r>
        <w:rPr>
          <w:rFonts w:ascii="宋体" w:hAnsi="宋体" w:eastAsia="宋体" w:cs="宋体"/>
          <w:spacing w:val="6"/>
          <w:sz w:val="20"/>
          <w:szCs w:val="20"/>
        </w:rPr>
        <w:t>：</w:t>
      </w:r>
      <w:r>
        <w:rPr>
          <w:rFonts w:hint="eastAsia" w:ascii="宋体" w:hAnsi="宋体" w:eastAsia="宋体" w:cs="宋体"/>
          <w:spacing w:val="6"/>
          <w:sz w:val="20"/>
          <w:szCs w:val="20"/>
          <w:lang w:val="en-US" w:eastAsia="zh-CN"/>
        </w:rPr>
        <w:t xml:space="preserve">                    </w:t>
      </w:r>
      <w:r>
        <w:rPr>
          <w:rFonts w:ascii="宋体" w:hAnsi="宋体" w:eastAsia="宋体" w:cs="宋体"/>
          <w:spacing w:val="-16"/>
          <w:sz w:val="23"/>
          <w:szCs w:val="23"/>
        </w:rPr>
        <w:t>日</w:t>
      </w:r>
      <w:r>
        <w:rPr>
          <w:rFonts w:ascii="宋体" w:hAnsi="宋体" w:eastAsia="宋体" w:cs="宋体"/>
          <w:spacing w:val="-13"/>
          <w:sz w:val="23"/>
          <w:szCs w:val="23"/>
        </w:rPr>
        <w:t>期</w:t>
      </w:r>
      <w:r>
        <w:rPr>
          <w:rFonts w:ascii="宋体" w:hAnsi="宋体" w:eastAsia="宋体" w:cs="宋体"/>
          <w:spacing w:val="-8"/>
          <w:sz w:val="23"/>
          <w:szCs w:val="23"/>
        </w:rPr>
        <w:t>：年月日</w:t>
      </w:r>
    </w:p>
    <w:p w14:paraId="61785519">
      <w:pPr>
        <w:sectPr>
          <w:footerReference r:id="rId26" w:type="default"/>
          <w:pgSz w:w="11907" w:h="16840"/>
          <w:pgMar w:top="1431" w:right="1323" w:bottom="1236" w:left="1322" w:header="0" w:footer="1073" w:gutter="0"/>
          <w:pgNumType w:fmt="decimal"/>
          <w:cols w:space="720" w:num="1"/>
        </w:sectPr>
      </w:pPr>
    </w:p>
    <w:p w14:paraId="60EEE626">
      <w:pPr>
        <w:spacing w:before="152" w:line="391" w:lineRule="exact"/>
        <w:ind w:left="3152"/>
        <w:outlineLvl w:val="1"/>
        <w:rPr>
          <w:rFonts w:ascii="黑体" w:hAnsi="黑体" w:eastAsia="黑体" w:cs="黑体"/>
          <w:sz w:val="29"/>
          <w:szCs w:val="29"/>
        </w:rPr>
      </w:pPr>
      <w:bookmarkStart w:id="157" w:name="_Toc1179"/>
      <w:bookmarkStart w:id="158" w:name="_Toc12425"/>
      <w:bookmarkStart w:id="159" w:name="_Toc4289"/>
      <w:bookmarkStart w:id="160" w:name="_Toc12186"/>
      <w:r>
        <w:rPr>
          <w:rFonts w:ascii="黑体" w:hAnsi="黑体" w:eastAsia="黑体" w:cs="黑体"/>
          <w:spacing w:val="-6"/>
          <w:position w:val="2"/>
          <w:sz w:val="29"/>
          <w:szCs w:val="29"/>
        </w:rPr>
        <w:t>二、进口产品说明</w:t>
      </w:r>
      <w:bookmarkEnd w:id="157"/>
      <w:bookmarkEnd w:id="158"/>
      <w:bookmarkEnd w:id="159"/>
      <w:bookmarkEnd w:id="160"/>
    </w:p>
    <w:p w14:paraId="7D82F8D2">
      <w:pPr>
        <w:spacing w:before="157" w:line="229" w:lineRule="auto"/>
        <w:ind w:left="3533"/>
        <w:rPr>
          <w:rFonts w:ascii="宋体" w:hAnsi="宋体" w:eastAsia="宋体" w:cs="宋体"/>
          <w:sz w:val="23"/>
          <w:szCs w:val="23"/>
        </w:rPr>
      </w:pPr>
      <w:r>
        <w:rPr>
          <w:rFonts w:hint="eastAsia" w:ascii="宋体" w:hAnsi="宋体" w:eastAsia="宋体" w:cs="宋体"/>
          <w:spacing w:val="8"/>
          <w:sz w:val="23"/>
          <w:szCs w:val="23"/>
          <w:lang w:eastAsia="zh-CN"/>
        </w:rPr>
        <w:t>（</w:t>
      </w:r>
      <w:r>
        <w:rPr>
          <w:rFonts w:ascii="宋体" w:hAnsi="宋体" w:eastAsia="宋体" w:cs="宋体"/>
          <w:spacing w:val="8"/>
          <w:sz w:val="23"/>
          <w:szCs w:val="23"/>
        </w:rPr>
        <w:t>如果是，提供</w:t>
      </w:r>
      <w:r>
        <w:rPr>
          <w:rFonts w:hint="eastAsia" w:ascii="宋体" w:hAnsi="宋体" w:eastAsia="宋体" w:cs="宋体"/>
          <w:spacing w:val="8"/>
          <w:sz w:val="23"/>
          <w:szCs w:val="23"/>
          <w:lang w:eastAsia="zh-CN"/>
        </w:rPr>
        <w:t>）</w:t>
      </w:r>
    </w:p>
    <w:p w14:paraId="40DA9DC6">
      <w:pPr>
        <w:spacing w:line="247" w:lineRule="auto"/>
        <w:rPr>
          <w:rFonts w:ascii="Arial"/>
          <w:sz w:val="21"/>
        </w:rPr>
      </w:pPr>
    </w:p>
    <w:p w14:paraId="0A0D49E8">
      <w:pPr>
        <w:spacing w:line="247" w:lineRule="auto"/>
        <w:rPr>
          <w:rFonts w:ascii="Arial"/>
          <w:sz w:val="21"/>
        </w:rPr>
      </w:pPr>
    </w:p>
    <w:p w14:paraId="285E7213">
      <w:pPr>
        <w:spacing w:before="75" w:line="260" w:lineRule="auto"/>
        <w:ind w:left="162" w:right="100" w:firstLine="413"/>
        <w:rPr>
          <w:rFonts w:ascii="宋体" w:hAnsi="宋体" w:eastAsia="宋体" w:cs="宋体"/>
          <w:sz w:val="23"/>
          <w:szCs w:val="23"/>
        </w:rPr>
      </w:pPr>
      <w:r>
        <w:rPr>
          <w:rFonts w:ascii="宋体" w:hAnsi="宋体" w:eastAsia="宋体" w:cs="宋体"/>
          <w:spacing w:val="-16"/>
          <w:sz w:val="23"/>
          <w:szCs w:val="23"/>
        </w:rPr>
        <w:t>如</w:t>
      </w:r>
      <w:r>
        <w:rPr>
          <w:rFonts w:ascii="宋体" w:hAnsi="宋体" w:eastAsia="宋体" w:cs="宋体"/>
          <w:spacing w:val="-11"/>
          <w:sz w:val="23"/>
          <w:szCs w:val="23"/>
        </w:rPr>
        <w:t>提</w:t>
      </w:r>
      <w:r>
        <w:rPr>
          <w:rFonts w:ascii="宋体" w:hAnsi="宋体" w:eastAsia="宋体" w:cs="宋体"/>
          <w:spacing w:val="-8"/>
          <w:sz w:val="23"/>
          <w:szCs w:val="23"/>
        </w:rPr>
        <w:t>报货物包含进口产品，按下表格式填报进口产品相关信息。</w:t>
      </w:r>
      <w:r>
        <w:rPr>
          <w:rFonts w:hint="eastAsia" w:ascii="宋体" w:hAnsi="宋体" w:eastAsia="宋体" w:cs="宋体"/>
          <w:spacing w:val="-8"/>
          <w:sz w:val="23"/>
          <w:szCs w:val="23"/>
          <w:lang w:eastAsia="zh-CN"/>
        </w:rPr>
        <w:t>（</w:t>
      </w:r>
      <w:r>
        <w:rPr>
          <w:rFonts w:ascii="宋体" w:hAnsi="宋体" w:eastAsia="宋体" w:cs="宋体"/>
          <w:spacing w:val="-8"/>
          <w:sz w:val="23"/>
          <w:szCs w:val="23"/>
        </w:rPr>
        <w:t>1.除第二章《项</w:t>
      </w:r>
      <w:r>
        <w:rPr>
          <w:rFonts w:ascii="宋体" w:hAnsi="宋体" w:eastAsia="宋体" w:cs="宋体"/>
          <w:spacing w:val="-14"/>
          <w:sz w:val="23"/>
          <w:szCs w:val="23"/>
        </w:rPr>
        <w:t>目采</w:t>
      </w:r>
      <w:r>
        <w:rPr>
          <w:rFonts w:ascii="宋体" w:hAnsi="宋体" w:eastAsia="宋体" w:cs="宋体"/>
          <w:spacing w:val="-13"/>
          <w:sz w:val="23"/>
          <w:szCs w:val="23"/>
        </w:rPr>
        <w:t>购</w:t>
      </w:r>
      <w:r>
        <w:rPr>
          <w:rFonts w:ascii="宋体" w:hAnsi="宋体" w:eastAsia="宋体" w:cs="宋体"/>
          <w:spacing w:val="-7"/>
          <w:sz w:val="23"/>
          <w:szCs w:val="23"/>
        </w:rPr>
        <w:t>需求》中允许提报进口产品的外，供应商不得提报进口产品。2.如允许提报进</w:t>
      </w:r>
      <w:r>
        <w:rPr>
          <w:rFonts w:ascii="宋体" w:hAnsi="宋体" w:eastAsia="宋体" w:cs="宋体"/>
          <w:spacing w:val="-11"/>
          <w:sz w:val="23"/>
          <w:szCs w:val="23"/>
        </w:rPr>
        <w:t>口</w:t>
      </w:r>
      <w:r>
        <w:rPr>
          <w:rFonts w:ascii="宋体" w:hAnsi="宋体" w:eastAsia="宋体" w:cs="宋体"/>
          <w:spacing w:val="-7"/>
          <w:sz w:val="23"/>
          <w:szCs w:val="23"/>
        </w:rPr>
        <w:t>产品，不得排斥和限制国产产品参与。</w:t>
      </w:r>
      <w:r>
        <w:rPr>
          <w:rFonts w:hint="eastAsia" w:ascii="宋体" w:hAnsi="宋体" w:eastAsia="宋体" w:cs="宋体"/>
          <w:spacing w:val="-7"/>
          <w:sz w:val="23"/>
          <w:szCs w:val="23"/>
          <w:lang w:eastAsia="zh-CN"/>
        </w:rPr>
        <w:t>）</w:t>
      </w:r>
    </w:p>
    <w:p w14:paraId="4AC9BA71">
      <w:pPr>
        <w:spacing w:line="239" w:lineRule="exact"/>
      </w:pPr>
    </w:p>
    <w:tbl>
      <w:tblPr>
        <w:tblStyle w:val="28"/>
        <w:tblW w:w="852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987"/>
        <w:gridCol w:w="2939"/>
        <w:gridCol w:w="707"/>
        <w:gridCol w:w="2406"/>
        <w:gridCol w:w="904"/>
      </w:tblGrid>
      <w:tr w14:paraId="684D0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578" w:type="dxa"/>
            <w:tcBorders>
              <w:left w:val="single" w:color="000000" w:sz="6" w:space="0"/>
            </w:tcBorders>
            <w:textDirection w:val="tbRlV"/>
            <w:vAlign w:val="top"/>
          </w:tcPr>
          <w:p w14:paraId="5D2250EC">
            <w:pPr>
              <w:spacing w:before="161" w:line="216" w:lineRule="auto"/>
              <w:ind w:left="52"/>
              <w:rPr>
                <w:rFonts w:ascii="黑体" w:hAnsi="黑体" w:eastAsia="黑体" w:cs="黑体"/>
                <w:sz w:val="23"/>
                <w:szCs w:val="23"/>
              </w:rPr>
            </w:pPr>
            <w:r>
              <w:rPr>
                <w:rFonts w:ascii="黑体" w:hAnsi="黑体" w:eastAsia="黑体" w:cs="黑体"/>
                <w:spacing w:val="-8"/>
                <w:sz w:val="23"/>
                <w:szCs w:val="23"/>
              </w:rPr>
              <w:t>序</w:t>
            </w:r>
            <w:r>
              <w:rPr>
                <w:rFonts w:ascii="黑体" w:hAnsi="黑体" w:eastAsia="黑体" w:cs="黑体"/>
                <w:spacing w:val="-6"/>
                <w:sz w:val="23"/>
                <w:szCs w:val="23"/>
              </w:rPr>
              <w:t>号</w:t>
            </w:r>
          </w:p>
        </w:tc>
        <w:tc>
          <w:tcPr>
            <w:tcW w:w="987" w:type="dxa"/>
            <w:vAlign w:val="top"/>
          </w:tcPr>
          <w:p w14:paraId="1583715A">
            <w:pPr>
              <w:spacing w:before="53" w:line="236" w:lineRule="auto"/>
              <w:ind w:left="172" w:right="145" w:hanging="14"/>
              <w:rPr>
                <w:rFonts w:ascii="黑体" w:hAnsi="黑体" w:eastAsia="黑体" w:cs="黑体"/>
                <w:sz w:val="23"/>
                <w:szCs w:val="23"/>
              </w:rPr>
            </w:pPr>
            <w:r>
              <w:rPr>
                <w:rFonts w:ascii="黑体" w:hAnsi="黑体" w:eastAsia="黑体" w:cs="黑体"/>
                <w:spacing w:val="-6"/>
                <w:sz w:val="23"/>
                <w:szCs w:val="23"/>
              </w:rPr>
              <w:t>进</w:t>
            </w:r>
            <w:r>
              <w:rPr>
                <w:rFonts w:ascii="黑体" w:hAnsi="黑体" w:eastAsia="黑体" w:cs="黑体"/>
                <w:spacing w:val="-3"/>
                <w:sz w:val="23"/>
                <w:szCs w:val="23"/>
              </w:rPr>
              <w:t>口产</w:t>
            </w:r>
            <w:r>
              <w:rPr>
                <w:rFonts w:ascii="黑体" w:hAnsi="黑体" w:eastAsia="黑体" w:cs="黑体"/>
                <w:spacing w:val="-10"/>
                <w:sz w:val="23"/>
                <w:szCs w:val="23"/>
              </w:rPr>
              <w:t>品</w:t>
            </w:r>
            <w:r>
              <w:rPr>
                <w:rFonts w:ascii="黑体" w:hAnsi="黑体" w:eastAsia="黑体" w:cs="黑体"/>
                <w:spacing w:val="-8"/>
                <w:sz w:val="23"/>
                <w:szCs w:val="23"/>
              </w:rPr>
              <w:t>名称</w:t>
            </w:r>
          </w:p>
        </w:tc>
        <w:tc>
          <w:tcPr>
            <w:tcW w:w="2939" w:type="dxa"/>
            <w:vAlign w:val="top"/>
          </w:tcPr>
          <w:p w14:paraId="0E5FBA55">
            <w:pPr>
              <w:spacing w:before="209" w:line="230" w:lineRule="auto"/>
              <w:ind w:left="594"/>
              <w:rPr>
                <w:rFonts w:ascii="黑体" w:hAnsi="黑体" w:eastAsia="黑体" w:cs="黑体"/>
                <w:sz w:val="23"/>
                <w:szCs w:val="23"/>
              </w:rPr>
            </w:pPr>
            <w:r>
              <w:rPr>
                <w:rFonts w:ascii="黑体" w:hAnsi="黑体" w:eastAsia="黑体" w:cs="黑体"/>
                <w:spacing w:val="-11"/>
                <w:sz w:val="23"/>
                <w:szCs w:val="23"/>
              </w:rPr>
              <w:t>品</w:t>
            </w:r>
            <w:r>
              <w:rPr>
                <w:rFonts w:ascii="黑体" w:hAnsi="黑体" w:eastAsia="黑体" w:cs="黑体"/>
                <w:spacing w:val="-6"/>
                <w:sz w:val="23"/>
                <w:szCs w:val="23"/>
              </w:rPr>
              <w:t>牌、型号、规格</w:t>
            </w:r>
          </w:p>
        </w:tc>
        <w:tc>
          <w:tcPr>
            <w:tcW w:w="707" w:type="dxa"/>
            <w:vAlign w:val="top"/>
          </w:tcPr>
          <w:p w14:paraId="7295CF36">
            <w:pPr>
              <w:spacing w:before="209" w:line="230" w:lineRule="auto"/>
              <w:ind w:left="139"/>
              <w:rPr>
                <w:rFonts w:ascii="黑体" w:hAnsi="黑体" w:eastAsia="黑体" w:cs="黑体"/>
                <w:sz w:val="23"/>
                <w:szCs w:val="23"/>
              </w:rPr>
            </w:pPr>
            <w:r>
              <w:rPr>
                <w:rFonts w:ascii="黑体" w:hAnsi="黑体" w:eastAsia="黑体" w:cs="黑体"/>
                <w:spacing w:val="-1"/>
                <w:sz w:val="23"/>
                <w:szCs w:val="23"/>
              </w:rPr>
              <w:t>数</w:t>
            </w:r>
            <w:r>
              <w:rPr>
                <w:rFonts w:ascii="黑体" w:hAnsi="黑体" w:eastAsia="黑体" w:cs="黑体"/>
                <w:sz w:val="23"/>
                <w:szCs w:val="23"/>
              </w:rPr>
              <w:t>量</w:t>
            </w:r>
          </w:p>
        </w:tc>
        <w:tc>
          <w:tcPr>
            <w:tcW w:w="2406" w:type="dxa"/>
            <w:vAlign w:val="top"/>
          </w:tcPr>
          <w:p w14:paraId="7EA1157F">
            <w:pPr>
              <w:spacing w:before="208" w:line="230" w:lineRule="auto"/>
              <w:ind w:left="654"/>
              <w:rPr>
                <w:rFonts w:ascii="黑体" w:hAnsi="黑体" w:eastAsia="黑体" w:cs="黑体"/>
                <w:sz w:val="23"/>
                <w:szCs w:val="23"/>
              </w:rPr>
            </w:pPr>
            <w:r>
              <w:rPr>
                <w:rFonts w:ascii="黑体" w:hAnsi="黑体" w:eastAsia="黑体" w:cs="黑体"/>
                <w:spacing w:val="-6"/>
                <w:sz w:val="23"/>
                <w:szCs w:val="23"/>
              </w:rPr>
              <w:t>制</w:t>
            </w:r>
            <w:r>
              <w:rPr>
                <w:rFonts w:ascii="黑体" w:hAnsi="黑体" w:eastAsia="黑体" w:cs="黑体"/>
                <w:spacing w:val="-4"/>
                <w:sz w:val="23"/>
                <w:szCs w:val="23"/>
              </w:rPr>
              <w:t>造</w:t>
            </w:r>
            <w:r>
              <w:rPr>
                <w:rFonts w:ascii="黑体" w:hAnsi="黑体" w:eastAsia="黑体" w:cs="黑体"/>
                <w:spacing w:val="-3"/>
                <w:sz w:val="23"/>
                <w:szCs w:val="23"/>
              </w:rPr>
              <w:t>商名称</w:t>
            </w:r>
          </w:p>
        </w:tc>
        <w:tc>
          <w:tcPr>
            <w:tcW w:w="904" w:type="dxa"/>
            <w:tcBorders>
              <w:right w:val="single" w:color="000000" w:sz="6" w:space="0"/>
            </w:tcBorders>
            <w:vAlign w:val="top"/>
          </w:tcPr>
          <w:p w14:paraId="5E01FF6E">
            <w:pPr>
              <w:spacing w:before="209" w:line="231" w:lineRule="auto"/>
              <w:ind w:left="235"/>
              <w:rPr>
                <w:rFonts w:ascii="黑体" w:hAnsi="黑体" w:eastAsia="黑体" w:cs="黑体"/>
                <w:sz w:val="23"/>
                <w:szCs w:val="23"/>
              </w:rPr>
            </w:pPr>
            <w:r>
              <w:rPr>
                <w:rFonts w:ascii="黑体" w:hAnsi="黑体" w:eastAsia="黑体" w:cs="黑体"/>
                <w:spacing w:val="1"/>
                <w:sz w:val="23"/>
                <w:szCs w:val="23"/>
              </w:rPr>
              <w:t>产地</w:t>
            </w:r>
          </w:p>
        </w:tc>
      </w:tr>
      <w:tr w14:paraId="1EE24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8" w:type="dxa"/>
            <w:tcBorders>
              <w:left w:val="single" w:color="000000" w:sz="6" w:space="0"/>
            </w:tcBorders>
            <w:vAlign w:val="top"/>
          </w:tcPr>
          <w:p w14:paraId="1962E94B">
            <w:pPr>
              <w:spacing w:before="145" w:line="194" w:lineRule="auto"/>
              <w:ind w:left="246"/>
              <w:rPr>
                <w:rFonts w:ascii="黑体" w:hAnsi="黑体" w:eastAsia="黑体" w:cs="黑体"/>
                <w:sz w:val="23"/>
                <w:szCs w:val="23"/>
              </w:rPr>
            </w:pPr>
            <w:r>
              <w:rPr>
                <w:rFonts w:ascii="黑体" w:hAnsi="黑体" w:eastAsia="黑体" w:cs="黑体"/>
                <w:sz w:val="23"/>
                <w:szCs w:val="23"/>
              </w:rPr>
              <w:t>1</w:t>
            </w:r>
          </w:p>
        </w:tc>
        <w:tc>
          <w:tcPr>
            <w:tcW w:w="987" w:type="dxa"/>
            <w:vAlign w:val="top"/>
          </w:tcPr>
          <w:p w14:paraId="337361BD">
            <w:pPr>
              <w:rPr>
                <w:rFonts w:ascii="Arial"/>
                <w:sz w:val="21"/>
              </w:rPr>
            </w:pPr>
          </w:p>
        </w:tc>
        <w:tc>
          <w:tcPr>
            <w:tcW w:w="2939" w:type="dxa"/>
            <w:vAlign w:val="top"/>
          </w:tcPr>
          <w:p w14:paraId="50257CBD">
            <w:pPr>
              <w:rPr>
                <w:rFonts w:ascii="Arial"/>
                <w:sz w:val="21"/>
              </w:rPr>
            </w:pPr>
          </w:p>
        </w:tc>
        <w:tc>
          <w:tcPr>
            <w:tcW w:w="707" w:type="dxa"/>
            <w:vAlign w:val="top"/>
          </w:tcPr>
          <w:p w14:paraId="6053B756">
            <w:pPr>
              <w:rPr>
                <w:rFonts w:ascii="Arial"/>
                <w:sz w:val="21"/>
              </w:rPr>
            </w:pPr>
          </w:p>
        </w:tc>
        <w:tc>
          <w:tcPr>
            <w:tcW w:w="2406" w:type="dxa"/>
            <w:vAlign w:val="top"/>
          </w:tcPr>
          <w:p w14:paraId="2755224B">
            <w:pPr>
              <w:rPr>
                <w:rFonts w:ascii="Arial"/>
                <w:sz w:val="21"/>
              </w:rPr>
            </w:pPr>
          </w:p>
        </w:tc>
        <w:tc>
          <w:tcPr>
            <w:tcW w:w="904" w:type="dxa"/>
            <w:tcBorders>
              <w:right w:val="single" w:color="000000" w:sz="6" w:space="0"/>
            </w:tcBorders>
            <w:vAlign w:val="top"/>
          </w:tcPr>
          <w:p w14:paraId="2FC8ABAF">
            <w:pPr>
              <w:rPr>
                <w:rFonts w:ascii="Arial"/>
                <w:sz w:val="21"/>
              </w:rPr>
            </w:pPr>
          </w:p>
        </w:tc>
      </w:tr>
      <w:tr w14:paraId="6A1D8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578" w:type="dxa"/>
            <w:tcBorders>
              <w:left w:val="single" w:color="000000" w:sz="6" w:space="0"/>
            </w:tcBorders>
            <w:vAlign w:val="top"/>
          </w:tcPr>
          <w:p w14:paraId="0800BADE">
            <w:pPr>
              <w:spacing w:before="152" w:line="192" w:lineRule="auto"/>
              <w:ind w:left="236"/>
              <w:rPr>
                <w:rFonts w:ascii="宋体" w:hAnsi="宋体" w:eastAsia="宋体" w:cs="宋体"/>
                <w:sz w:val="23"/>
                <w:szCs w:val="23"/>
              </w:rPr>
            </w:pPr>
            <w:r>
              <w:rPr>
                <w:rFonts w:ascii="宋体" w:hAnsi="宋体" w:eastAsia="宋体" w:cs="宋体"/>
                <w:sz w:val="23"/>
                <w:szCs w:val="23"/>
              </w:rPr>
              <w:t>2</w:t>
            </w:r>
          </w:p>
        </w:tc>
        <w:tc>
          <w:tcPr>
            <w:tcW w:w="987" w:type="dxa"/>
            <w:vAlign w:val="top"/>
          </w:tcPr>
          <w:p w14:paraId="71C9C8BC">
            <w:pPr>
              <w:rPr>
                <w:rFonts w:ascii="Arial"/>
                <w:sz w:val="21"/>
              </w:rPr>
            </w:pPr>
          </w:p>
        </w:tc>
        <w:tc>
          <w:tcPr>
            <w:tcW w:w="2939" w:type="dxa"/>
            <w:vAlign w:val="top"/>
          </w:tcPr>
          <w:p w14:paraId="0D3206D5">
            <w:pPr>
              <w:rPr>
                <w:rFonts w:ascii="Arial"/>
                <w:sz w:val="21"/>
              </w:rPr>
            </w:pPr>
          </w:p>
        </w:tc>
        <w:tc>
          <w:tcPr>
            <w:tcW w:w="707" w:type="dxa"/>
            <w:vAlign w:val="top"/>
          </w:tcPr>
          <w:p w14:paraId="05FA9E00">
            <w:pPr>
              <w:rPr>
                <w:rFonts w:ascii="Arial"/>
                <w:sz w:val="21"/>
              </w:rPr>
            </w:pPr>
          </w:p>
        </w:tc>
        <w:tc>
          <w:tcPr>
            <w:tcW w:w="2406" w:type="dxa"/>
            <w:vAlign w:val="top"/>
          </w:tcPr>
          <w:p w14:paraId="4101D9DD">
            <w:pPr>
              <w:rPr>
                <w:rFonts w:ascii="Arial"/>
                <w:sz w:val="21"/>
              </w:rPr>
            </w:pPr>
          </w:p>
        </w:tc>
        <w:tc>
          <w:tcPr>
            <w:tcW w:w="904" w:type="dxa"/>
            <w:tcBorders>
              <w:right w:val="single" w:color="000000" w:sz="6" w:space="0"/>
            </w:tcBorders>
            <w:vAlign w:val="top"/>
          </w:tcPr>
          <w:p w14:paraId="746B05BE">
            <w:pPr>
              <w:rPr>
                <w:rFonts w:ascii="Arial"/>
                <w:sz w:val="21"/>
              </w:rPr>
            </w:pPr>
          </w:p>
        </w:tc>
      </w:tr>
    </w:tbl>
    <w:p w14:paraId="12305097">
      <w:pPr>
        <w:spacing w:line="249" w:lineRule="auto"/>
        <w:rPr>
          <w:rFonts w:ascii="Arial"/>
          <w:sz w:val="21"/>
        </w:rPr>
      </w:pPr>
    </w:p>
    <w:p w14:paraId="64505F2F">
      <w:pPr>
        <w:spacing w:line="249" w:lineRule="auto"/>
        <w:rPr>
          <w:rFonts w:ascii="Arial"/>
          <w:sz w:val="21"/>
        </w:rPr>
      </w:pPr>
    </w:p>
    <w:p w14:paraId="346BF87C">
      <w:pPr>
        <w:spacing w:line="249" w:lineRule="auto"/>
        <w:rPr>
          <w:rFonts w:ascii="Arial"/>
          <w:sz w:val="21"/>
        </w:rPr>
      </w:pPr>
    </w:p>
    <w:p w14:paraId="7894F638">
      <w:pPr>
        <w:spacing w:line="249" w:lineRule="auto"/>
        <w:rPr>
          <w:rFonts w:ascii="Arial"/>
          <w:sz w:val="21"/>
        </w:rPr>
      </w:pPr>
    </w:p>
    <w:p w14:paraId="1E4187D3">
      <w:pPr>
        <w:spacing w:line="249" w:lineRule="auto"/>
        <w:rPr>
          <w:rFonts w:ascii="Arial"/>
          <w:sz w:val="21"/>
        </w:rPr>
      </w:pPr>
    </w:p>
    <w:p w14:paraId="4D5315A4">
      <w:pPr>
        <w:spacing w:line="249" w:lineRule="auto"/>
        <w:rPr>
          <w:rFonts w:ascii="Arial"/>
          <w:sz w:val="21"/>
        </w:rPr>
      </w:pPr>
    </w:p>
    <w:p w14:paraId="47C7A12A">
      <w:pPr>
        <w:spacing w:line="249" w:lineRule="auto"/>
        <w:rPr>
          <w:rFonts w:ascii="Arial"/>
          <w:sz w:val="21"/>
        </w:rPr>
      </w:pPr>
    </w:p>
    <w:p w14:paraId="74EB7D6F">
      <w:pPr>
        <w:spacing w:line="249" w:lineRule="auto"/>
        <w:rPr>
          <w:rFonts w:ascii="Arial"/>
          <w:sz w:val="21"/>
        </w:rPr>
      </w:pPr>
    </w:p>
    <w:p w14:paraId="205D61CD">
      <w:pPr>
        <w:spacing w:line="249" w:lineRule="auto"/>
        <w:rPr>
          <w:rFonts w:ascii="Arial"/>
          <w:sz w:val="21"/>
        </w:rPr>
      </w:pPr>
    </w:p>
    <w:p w14:paraId="495C8BFC">
      <w:pPr>
        <w:spacing w:line="249" w:lineRule="auto"/>
        <w:rPr>
          <w:rFonts w:ascii="Arial"/>
          <w:sz w:val="21"/>
        </w:rPr>
      </w:pPr>
    </w:p>
    <w:p w14:paraId="22922954">
      <w:pPr>
        <w:spacing w:line="249" w:lineRule="auto"/>
        <w:rPr>
          <w:rFonts w:ascii="Arial"/>
          <w:sz w:val="21"/>
        </w:rPr>
      </w:pPr>
    </w:p>
    <w:p w14:paraId="2FB70256">
      <w:pPr>
        <w:spacing w:line="249" w:lineRule="auto"/>
        <w:rPr>
          <w:rFonts w:ascii="Arial"/>
          <w:sz w:val="21"/>
        </w:rPr>
      </w:pPr>
    </w:p>
    <w:p w14:paraId="65677691">
      <w:pPr>
        <w:spacing w:line="249" w:lineRule="auto"/>
        <w:rPr>
          <w:rFonts w:ascii="Arial"/>
          <w:sz w:val="21"/>
        </w:rPr>
      </w:pPr>
    </w:p>
    <w:p w14:paraId="5ED7E4E3">
      <w:pPr>
        <w:spacing w:line="249" w:lineRule="auto"/>
        <w:rPr>
          <w:rFonts w:ascii="Arial"/>
          <w:sz w:val="21"/>
        </w:rPr>
      </w:pPr>
    </w:p>
    <w:p w14:paraId="3A88093C">
      <w:pPr>
        <w:spacing w:line="249" w:lineRule="auto"/>
        <w:rPr>
          <w:rFonts w:ascii="Arial"/>
          <w:sz w:val="21"/>
        </w:rPr>
      </w:pPr>
    </w:p>
    <w:p w14:paraId="72060F93">
      <w:pPr>
        <w:spacing w:line="249" w:lineRule="auto"/>
        <w:rPr>
          <w:rFonts w:ascii="Arial"/>
          <w:sz w:val="21"/>
        </w:rPr>
      </w:pPr>
    </w:p>
    <w:p w14:paraId="6271D0FF">
      <w:pPr>
        <w:spacing w:line="249" w:lineRule="auto"/>
        <w:rPr>
          <w:rFonts w:ascii="Arial"/>
          <w:sz w:val="21"/>
        </w:rPr>
      </w:pPr>
    </w:p>
    <w:p w14:paraId="3F0BE382">
      <w:pPr>
        <w:spacing w:line="249" w:lineRule="auto"/>
        <w:rPr>
          <w:rFonts w:ascii="Arial"/>
          <w:sz w:val="21"/>
        </w:rPr>
      </w:pPr>
    </w:p>
    <w:p w14:paraId="47F3D77C">
      <w:pPr>
        <w:spacing w:line="250" w:lineRule="auto"/>
        <w:rPr>
          <w:rFonts w:ascii="Arial"/>
          <w:sz w:val="21"/>
        </w:rPr>
      </w:pPr>
    </w:p>
    <w:p w14:paraId="52EC9685">
      <w:pPr>
        <w:spacing w:line="250" w:lineRule="auto"/>
        <w:rPr>
          <w:rFonts w:ascii="Arial"/>
          <w:sz w:val="21"/>
        </w:rPr>
      </w:pPr>
    </w:p>
    <w:p w14:paraId="449E6042">
      <w:pPr>
        <w:spacing w:line="250" w:lineRule="auto"/>
        <w:rPr>
          <w:rFonts w:ascii="Arial"/>
          <w:sz w:val="21"/>
        </w:rPr>
      </w:pPr>
    </w:p>
    <w:p w14:paraId="0AF2313B">
      <w:pPr>
        <w:spacing w:before="75" w:line="250" w:lineRule="auto"/>
        <w:ind w:left="572"/>
        <w:rPr>
          <w:rFonts w:hint="eastAsia" w:ascii="宋体" w:hAnsi="宋体" w:eastAsia="宋体" w:cs="宋体"/>
          <w:sz w:val="23"/>
          <w:szCs w:val="23"/>
          <w:lang w:eastAsia="zh-CN"/>
        </w:rPr>
      </w:pPr>
      <w:r>
        <w:rPr>
          <w:rFonts w:ascii="宋体" w:hAnsi="宋体" w:eastAsia="宋体" w:cs="宋体"/>
          <w:spacing w:val="-6"/>
          <w:sz w:val="23"/>
          <w:szCs w:val="23"/>
        </w:rPr>
        <w:t>供应商名称</w:t>
      </w:r>
      <w:r>
        <w:rPr>
          <w:rFonts w:hint="eastAsia" w:ascii="宋体" w:hAnsi="宋体" w:eastAsia="宋体" w:cs="宋体"/>
          <w:spacing w:val="-6"/>
          <w:sz w:val="23"/>
          <w:szCs w:val="23"/>
          <w:lang w:eastAsia="zh-CN"/>
        </w:rPr>
        <w:t>（</w:t>
      </w:r>
      <w:r>
        <w:rPr>
          <w:rFonts w:ascii="宋体" w:hAnsi="宋体" w:eastAsia="宋体" w:cs="宋体"/>
          <w:spacing w:val="-6"/>
          <w:sz w:val="23"/>
          <w:szCs w:val="23"/>
        </w:rPr>
        <w:t>签章</w:t>
      </w:r>
      <w:r>
        <w:rPr>
          <w:rFonts w:hint="eastAsia" w:ascii="宋体" w:hAnsi="宋体" w:eastAsia="宋体" w:cs="宋体"/>
          <w:spacing w:val="-6"/>
          <w:sz w:val="23"/>
          <w:szCs w:val="23"/>
          <w:lang w:eastAsia="zh-CN"/>
        </w:rPr>
        <w:t>）</w:t>
      </w:r>
      <w:r>
        <w:rPr>
          <w:rFonts w:ascii="宋体" w:hAnsi="宋体" w:eastAsia="宋体" w:cs="宋体"/>
          <w:spacing w:val="-5"/>
          <w:sz w:val="23"/>
          <w:szCs w:val="23"/>
        </w:rPr>
        <w:t>：</w:t>
      </w:r>
    </w:p>
    <w:p w14:paraId="5318682B">
      <w:pPr>
        <w:spacing w:line="228" w:lineRule="auto"/>
        <w:ind w:left="573"/>
        <w:rPr>
          <w:rFonts w:ascii="宋体" w:hAnsi="宋体" w:eastAsia="宋体" w:cs="宋体"/>
          <w:sz w:val="23"/>
          <w:szCs w:val="23"/>
        </w:rPr>
      </w:pPr>
      <w:r>
        <w:rPr>
          <w:rFonts w:ascii="宋体" w:hAnsi="宋体" w:eastAsia="宋体" w:cs="宋体"/>
          <w:spacing w:val="-10"/>
          <w:sz w:val="23"/>
          <w:szCs w:val="23"/>
        </w:rPr>
        <w:t>法</w:t>
      </w:r>
      <w:r>
        <w:rPr>
          <w:rFonts w:ascii="宋体" w:hAnsi="宋体" w:eastAsia="宋体" w:cs="宋体"/>
          <w:spacing w:val="-6"/>
          <w:sz w:val="23"/>
          <w:szCs w:val="23"/>
        </w:rPr>
        <w:t>定</w:t>
      </w:r>
      <w:r>
        <w:rPr>
          <w:rFonts w:ascii="宋体" w:hAnsi="宋体" w:eastAsia="宋体" w:cs="宋体"/>
          <w:spacing w:val="-5"/>
          <w:sz w:val="23"/>
          <w:szCs w:val="23"/>
        </w:rPr>
        <w:t>代表人</w:t>
      </w:r>
      <w:r>
        <w:rPr>
          <w:rFonts w:hint="eastAsia" w:ascii="宋体" w:hAnsi="宋体" w:eastAsia="宋体" w:cs="宋体"/>
          <w:spacing w:val="-5"/>
          <w:sz w:val="23"/>
          <w:szCs w:val="23"/>
          <w:lang w:eastAsia="zh-CN"/>
        </w:rPr>
        <w:t>（</w:t>
      </w:r>
      <w:r>
        <w:rPr>
          <w:rFonts w:ascii="宋体" w:hAnsi="宋体" w:eastAsia="宋体" w:cs="宋体"/>
          <w:spacing w:val="-5"/>
          <w:sz w:val="23"/>
          <w:szCs w:val="23"/>
        </w:rPr>
        <w:t>单位负责人</w:t>
      </w:r>
      <w:r>
        <w:rPr>
          <w:rFonts w:hint="eastAsia" w:ascii="宋体" w:hAnsi="宋体" w:eastAsia="宋体" w:cs="宋体"/>
          <w:spacing w:val="-5"/>
          <w:sz w:val="23"/>
          <w:szCs w:val="23"/>
          <w:lang w:eastAsia="zh-CN"/>
        </w:rPr>
        <w:t>）</w:t>
      </w:r>
    </w:p>
    <w:p w14:paraId="70A0E29A">
      <w:pPr>
        <w:spacing w:before="28" w:line="227" w:lineRule="auto"/>
        <w:ind w:left="575"/>
        <w:rPr>
          <w:rFonts w:hint="eastAsia" w:ascii="宋体" w:hAnsi="宋体" w:eastAsia="宋体" w:cs="宋体"/>
          <w:sz w:val="23"/>
          <w:szCs w:val="23"/>
          <w:lang w:eastAsia="zh-CN"/>
        </w:rPr>
      </w:pPr>
      <w:r>
        <w:rPr>
          <w:rFonts w:ascii="宋体" w:hAnsi="宋体" w:eastAsia="宋体" w:cs="宋体"/>
          <w:spacing w:val="4"/>
          <w:sz w:val="23"/>
          <w:szCs w:val="23"/>
        </w:rPr>
        <w:t>或授</w:t>
      </w:r>
      <w:r>
        <w:rPr>
          <w:rFonts w:ascii="宋体" w:hAnsi="宋体" w:eastAsia="宋体" w:cs="宋体"/>
          <w:spacing w:val="2"/>
          <w:sz w:val="23"/>
          <w:szCs w:val="23"/>
        </w:rPr>
        <w:t>权代表</w:t>
      </w:r>
      <w:r>
        <w:rPr>
          <w:rFonts w:hint="eastAsia" w:ascii="宋体" w:hAnsi="宋体" w:eastAsia="宋体" w:cs="宋体"/>
          <w:spacing w:val="2"/>
          <w:sz w:val="23"/>
          <w:szCs w:val="23"/>
          <w:lang w:eastAsia="zh-CN"/>
        </w:rPr>
        <w:t>（</w:t>
      </w:r>
      <w:r>
        <w:rPr>
          <w:rFonts w:ascii="宋体" w:hAnsi="宋体" w:eastAsia="宋体" w:cs="宋体"/>
          <w:spacing w:val="2"/>
          <w:sz w:val="23"/>
          <w:szCs w:val="23"/>
        </w:rPr>
        <w:t>签章</w:t>
      </w:r>
      <w:r>
        <w:rPr>
          <w:rFonts w:hint="eastAsia" w:ascii="宋体" w:hAnsi="宋体" w:eastAsia="宋体" w:cs="宋体"/>
          <w:spacing w:val="2"/>
          <w:sz w:val="23"/>
          <w:szCs w:val="23"/>
          <w:lang w:eastAsia="zh-CN"/>
        </w:rPr>
        <w:t>）</w:t>
      </w:r>
      <w:r>
        <w:rPr>
          <w:rFonts w:ascii="宋体" w:hAnsi="宋体" w:eastAsia="宋体" w:cs="宋体"/>
          <w:spacing w:val="2"/>
          <w:sz w:val="23"/>
          <w:szCs w:val="23"/>
        </w:rPr>
        <w:t>：</w:t>
      </w:r>
    </w:p>
    <w:p w14:paraId="2A7CC105">
      <w:pPr>
        <w:spacing w:line="287" w:lineRule="auto"/>
        <w:rPr>
          <w:rFonts w:ascii="Arial"/>
          <w:sz w:val="21"/>
        </w:rPr>
      </w:pPr>
    </w:p>
    <w:p w14:paraId="5407C503">
      <w:pPr>
        <w:spacing w:line="287" w:lineRule="auto"/>
        <w:rPr>
          <w:rFonts w:ascii="Arial"/>
          <w:sz w:val="21"/>
        </w:rPr>
      </w:pPr>
    </w:p>
    <w:p w14:paraId="10A058B5">
      <w:pPr>
        <w:spacing w:before="76" w:line="228" w:lineRule="auto"/>
        <w:ind w:left="614"/>
        <w:rPr>
          <w:rFonts w:ascii="宋体" w:hAnsi="宋体" w:eastAsia="宋体" w:cs="宋体"/>
          <w:sz w:val="23"/>
          <w:szCs w:val="23"/>
        </w:rPr>
      </w:pPr>
      <w:r>
        <w:rPr>
          <w:rFonts w:ascii="宋体" w:hAnsi="宋体" w:eastAsia="宋体" w:cs="宋体"/>
          <w:spacing w:val="-16"/>
          <w:sz w:val="23"/>
          <w:szCs w:val="23"/>
        </w:rPr>
        <w:t>日</w:t>
      </w:r>
      <w:r>
        <w:rPr>
          <w:rFonts w:ascii="宋体" w:hAnsi="宋体" w:eastAsia="宋体" w:cs="宋体"/>
          <w:spacing w:val="-13"/>
          <w:sz w:val="23"/>
          <w:szCs w:val="23"/>
        </w:rPr>
        <w:t>期</w:t>
      </w:r>
      <w:r>
        <w:rPr>
          <w:rFonts w:ascii="宋体" w:hAnsi="宋体" w:eastAsia="宋体" w:cs="宋体"/>
          <w:spacing w:val="-8"/>
          <w:sz w:val="23"/>
          <w:szCs w:val="23"/>
        </w:rPr>
        <w:t>：年月日</w:t>
      </w:r>
    </w:p>
    <w:p w14:paraId="4BCB0521">
      <w:pPr>
        <w:sectPr>
          <w:footerReference r:id="rId27" w:type="default"/>
          <w:pgSz w:w="11907" w:h="16840"/>
          <w:pgMar w:top="1431" w:right="1685" w:bottom="1234" w:left="1685" w:header="0" w:footer="1073" w:gutter="0"/>
          <w:pgNumType w:fmt="decimal"/>
          <w:cols w:space="720" w:num="1"/>
        </w:sectPr>
      </w:pPr>
    </w:p>
    <w:p w14:paraId="3A2E37E9">
      <w:pPr>
        <w:spacing w:before="152" w:line="242" w:lineRule="auto"/>
        <w:ind w:left="548"/>
        <w:outlineLvl w:val="1"/>
        <w:rPr>
          <w:rFonts w:ascii="黑体" w:hAnsi="黑体" w:eastAsia="黑体" w:cs="黑体"/>
          <w:sz w:val="29"/>
          <w:szCs w:val="29"/>
        </w:rPr>
      </w:pPr>
      <w:bookmarkStart w:id="161" w:name="_Toc7264"/>
      <w:bookmarkStart w:id="162" w:name="_Toc9477"/>
      <w:bookmarkStart w:id="163" w:name="_Toc2502"/>
      <w:bookmarkStart w:id="164" w:name="_Toc25403"/>
      <w:r>
        <w:rPr>
          <w:rFonts w:ascii="黑体" w:hAnsi="黑体" w:eastAsia="黑体" w:cs="黑体"/>
          <w:spacing w:val="-12"/>
          <w:sz w:val="29"/>
          <w:szCs w:val="29"/>
        </w:rPr>
        <w:t>三、节</w:t>
      </w:r>
      <w:r>
        <w:rPr>
          <w:rFonts w:ascii="黑体" w:hAnsi="黑体" w:eastAsia="黑体" w:cs="黑体"/>
          <w:spacing w:val="-8"/>
          <w:sz w:val="29"/>
          <w:szCs w:val="29"/>
        </w:rPr>
        <w:t>能</w:t>
      </w:r>
      <w:r>
        <w:rPr>
          <w:rFonts w:ascii="黑体" w:hAnsi="黑体" w:eastAsia="黑体" w:cs="黑体"/>
          <w:spacing w:val="-6"/>
          <w:sz w:val="29"/>
          <w:szCs w:val="29"/>
        </w:rPr>
        <w:t>产品、环境标志产品政府强制采购认证证书一览表</w:t>
      </w:r>
      <w:bookmarkEnd w:id="161"/>
      <w:bookmarkEnd w:id="162"/>
      <w:bookmarkEnd w:id="163"/>
      <w:bookmarkEnd w:id="164"/>
    </w:p>
    <w:p w14:paraId="58D8D4A1">
      <w:pPr>
        <w:spacing w:before="12" w:line="229" w:lineRule="auto"/>
        <w:ind w:left="3340"/>
        <w:rPr>
          <w:rFonts w:ascii="宋体" w:hAnsi="宋体" w:eastAsia="宋体" w:cs="宋体"/>
          <w:sz w:val="23"/>
          <w:szCs w:val="23"/>
        </w:rPr>
      </w:pPr>
      <w:r>
        <w:rPr>
          <w:rFonts w:hint="eastAsia" w:ascii="宋体" w:hAnsi="宋体" w:eastAsia="宋体" w:cs="宋体"/>
          <w:spacing w:val="8"/>
          <w:sz w:val="23"/>
          <w:szCs w:val="23"/>
          <w:lang w:eastAsia="zh-CN"/>
        </w:rPr>
        <w:t>（</w:t>
      </w:r>
      <w:r>
        <w:rPr>
          <w:rFonts w:ascii="宋体" w:hAnsi="宋体" w:eastAsia="宋体" w:cs="宋体"/>
          <w:spacing w:val="8"/>
          <w:sz w:val="23"/>
          <w:szCs w:val="23"/>
        </w:rPr>
        <w:t>如果有，提供</w:t>
      </w:r>
      <w:r>
        <w:rPr>
          <w:rFonts w:hint="eastAsia" w:ascii="宋体" w:hAnsi="宋体" w:eastAsia="宋体" w:cs="宋体"/>
          <w:spacing w:val="8"/>
          <w:sz w:val="23"/>
          <w:szCs w:val="23"/>
          <w:lang w:eastAsia="zh-CN"/>
        </w:rPr>
        <w:t>）</w:t>
      </w:r>
    </w:p>
    <w:p w14:paraId="1D482B31"/>
    <w:p w14:paraId="0F96184D">
      <w:pPr>
        <w:spacing w:line="104" w:lineRule="exact"/>
      </w:pPr>
    </w:p>
    <w:tbl>
      <w:tblPr>
        <w:tblStyle w:val="28"/>
        <w:tblW w:w="840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1557"/>
        <w:gridCol w:w="1132"/>
        <w:gridCol w:w="1132"/>
        <w:gridCol w:w="1132"/>
        <w:gridCol w:w="1556"/>
        <w:gridCol w:w="1214"/>
      </w:tblGrid>
      <w:tr w14:paraId="4D854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83" w:type="dxa"/>
            <w:tcBorders>
              <w:left w:val="single" w:color="000000" w:sz="6" w:space="0"/>
            </w:tcBorders>
            <w:vAlign w:val="top"/>
          </w:tcPr>
          <w:p w14:paraId="550B9FA0">
            <w:pPr>
              <w:spacing w:before="90" w:line="231" w:lineRule="auto"/>
              <w:ind w:left="116"/>
              <w:rPr>
                <w:rFonts w:ascii="黑体" w:hAnsi="黑体" w:eastAsia="黑体" w:cs="黑体"/>
                <w:sz w:val="23"/>
                <w:szCs w:val="23"/>
              </w:rPr>
            </w:pPr>
            <w:r>
              <w:rPr>
                <w:rFonts w:ascii="黑体" w:hAnsi="黑体" w:eastAsia="黑体" w:cs="黑体"/>
                <w:sz w:val="23"/>
                <w:szCs w:val="23"/>
              </w:rPr>
              <w:t>序号</w:t>
            </w:r>
          </w:p>
        </w:tc>
        <w:tc>
          <w:tcPr>
            <w:tcW w:w="1557" w:type="dxa"/>
            <w:vAlign w:val="top"/>
          </w:tcPr>
          <w:p w14:paraId="37CC075F">
            <w:pPr>
              <w:spacing w:before="91" w:line="233" w:lineRule="auto"/>
              <w:ind w:left="569"/>
              <w:rPr>
                <w:rFonts w:ascii="黑体" w:hAnsi="黑体" w:eastAsia="黑体" w:cs="黑体"/>
                <w:sz w:val="23"/>
                <w:szCs w:val="23"/>
              </w:rPr>
            </w:pPr>
            <w:r>
              <w:rPr>
                <w:rFonts w:ascii="黑体" w:hAnsi="黑体" w:eastAsia="黑体" w:cs="黑体"/>
                <w:spacing w:val="-6"/>
                <w:sz w:val="23"/>
                <w:szCs w:val="23"/>
              </w:rPr>
              <w:t>品目</w:t>
            </w:r>
          </w:p>
        </w:tc>
        <w:tc>
          <w:tcPr>
            <w:tcW w:w="1132" w:type="dxa"/>
            <w:vAlign w:val="top"/>
          </w:tcPr>
          <w:p w14:paraId="4F10176A">
            <w:pPr>
              <w:spacing w:before="90" w:line="230" w:lineRule="auto"/>
              <w:ind w:left="123"/>
              <w:rPr>
                <w:rFonts w:ascii="黑体" w:hAnsi="黑体" w:eastAsia="黑体" w:cs="黑体"/>
                <w:sz w:val="23"/>
                <w:szCs w:val="23"/>
              </w:rPr>
            </w:pPr>
            <w:r>
              <w:rPr>
                <w:rFonts w:ascii="黑体" w:hAnsi="黑体" w:eastAsia="黑体" w:cs="黑体"/>
                <w:spacing w:val="-4"/>
                <w:sz w:val="23"/>
                <w:szCs w:val="23"/>
              </w:rPr>
              <w:t>产品</w:t>
            </w:r>
            <w:r>
              <w:rPr>
                <w:rFonts w:ascii="黑体" w:hAnsi="黑体" w:eastAsia="黑体" w:cs="黑体"/>
                <w:spacing w:val="-2"/>
                <w:sz w:val="23"/>
                <w:szCs w:val="23"/>
              </w:rPr>
              <w:t>名称</w:t>
            </w:r>
          </w:p>
        </w:tc>
        <w:tc>
          <w:tcPr>
            <w:tcW w:w="1132" w:type="dxa"/>
            <w:vAlign w:val="top"/>
          </w:tcPr>
          <w:p w14:paraId="333B415F">
            <w:pPr>
              <w:spacing w:before="90" w:line="231" w:lineRule="auto"/>
              <w:ind w:left="124"/>
              <w:rPr>
                <w:rFonts w:ascii="黑体" w:hAnsi="黑体" w:eastAsia="黑体" w:cs="黑体"/>
                <w:sz w:val="23"/>
                <w:szCs w:val="23"/>
              </w:rPr>
            </w:pPr>
            <w:r>
              <w:rPr>
                <w:rFonts w:ascii="黑体" w:hAnsi="黑体" w:eastAsia="黑体" w:cs="黑体"/>
                <w:spacing w:val="-4"/>
                <w:sz w:val="23"/>
                <w:szCs w:val="23"/>
              </w:rPr>
              <w:t>规格</w:t>
            </w:r>
            <w:r>
              <w:rPr>
                <w:rFonts w:ascii="黑体" w:hAnsi="黑体" w:eastAsia="黑体" w:cs="黑体"/>
                <w:spacing w:val="-2"/>
                <w:sz w:val="23"/>
                <w:szCs w:val="23"/>
              </w:rPr>
              <w:t>型号</w:t>
            </w:r>
          </w:p>
        </w:tc>
        <w:tc>
          <w:tcPr>
            <w:tcW w:w="1132" w:type="dxa"/>
            <w:vAlign w:val="top"/>
          </w:tcPr>
          <w:p w14:paraId="09B5C555">
            <w:pPr>
              <w:spacing w:before="90" w:line="229" w:lineRule="auto"/>
              <w:ind w:left="128"/>
              <w:rPr>
                <w:rFonts w:ascii="黑体" w:hAnsi="黑体" w:eastAsia="黑体" w:cs="黑体"/>
                <w:sz w:val="23"/>
                <w:szCs w:val="23"/>
              </w:rPr>
            </w:pPr>
            <w:r>
              <w:rPr>
                <w:rFonts w:ascii="黑体" w:hAnsi="黑体" w:eastAsia="黑体" w:cs="黑体"/>
                <w:spacing w:val="-4"/>
                <w:sz w:val="23"/>
                <w:szCs w:val="23"/>
              </w:rPr>
              <w:t>证</w:t>
            </w:r>
            <w:r>
              <w:rPr>
                <w:rFonts w:ascii="黑体" w:hAnsi="黑体" w:eastAsia="黑体" w:cs="黑体"/>
                <w:spacing w:val="-3"/>
                <w:sz w:val="23"/>
                <w:szCs w:val="23"/>
              </w:rPr>
              <w:t>书编号</w:t>
            </w:r>
          </w:p>
        </w:tc>
        <w:tc>
          <w:tcPr>
            <w:tcW w:w="1556" w:type="dxa"/>
            <w:vAlign w:val="top"/>
          </w:tcPr>
          <w:p w14:paraId="112393F0">
            <w:pPr>
              <w:spacing w:before="90" w:line="230" w:lineRule="auto"/>
              <w:ind w:left="120"/>
              <w:rPr>
                <w:rFonts w:ascii="黑体" w:hAnsi="黑体" w:eastAsia="黑体" w:cs="黑体"/>
                <w:sz w:val="23"/>
                <w:szCs w:val="23"/>
              </w:rPr>
            </w:pPr>
            <w:r>
              <w:rPr>
                <w:rFonts w:ascii="黑体" w:hAnsi="黑体" w:eastAsia="黑体" w:cs="黑体"/>
                <w:spacing w:val="-6"/>
                <w:sz w:val="23"/>
                <w:szCs w:val="23"/>
              </w:rPr>
              <w:t>证</w:t>
            </w:r>
            <w:r>
              <w:rPr>
                <w:rFonts w:ascii="黑体" w:hAnsi="黑体" w:eastAsia="黑体" w:cs="黑体"/>
                <w:spacing w:val="-4"/>
                <w:sz w:val="23"/>
                <w:szCs w:val="23"/>
              </w:rPr>
              <w:t>书到期日期</w:t>
            </w:r>
          </w:p>
        </w:tc>
        <w:tc>
          <w:tcPr>
            <w:tcW w:w="1214" w:type="dxa"/>
            <w:tcBorders>
              <w:right w:val="single" w:color="000000" w:sz="6" w:space="0"/>
            </w:tcBorders>
            <w:vAlign w:val="top"/>
          </w:tcPr>
          <w:p w14:paraId="4D762FC1">
            <w:pPr>
              <w:spacing w:before="90" w:line="229" w:lineRule="auto"/>
              <w:ind w:left="172"/>
              <w:rPr>
                <w:rFonts w:ascii="黑体" w:hAnsi="黑体" w:eastAsia="黑体" w:cs="黑体"/>
                <w:sz w:val="23"/>
                <w:szCs w:val="23"/>
              </w:rPr>
            </w:pPr>
            <w:r>
              <w:rPr>
                <w:rFonts w:ascii="黑体" w:hAnsi="黑体" w:eastAsia="黑体" w:cs="黑体"/>
                <w:spacing w:val="-6"/>
                <w:sz w:val="23"/>
                <w:szCs w:val="23"/>
              </w:rPr>
              <w:t>发</w:t>
            </w:r>
            <w:r>
              <w:rPr>
                <w:rFonts w:ascii="黑体" w:hAnsi="黑体" w:eastAsia="黑体" w:cs="黑体"/>
                <w:spacing w:val="-3"/>
                <w:sz w:val="23"/>
                <w:szCs w:val="23"/>
              </w:rPr>
              <w:t>证机构</w:t>
            </w:r>
          </w:p>
        </w:tc>
      </w:tr>
      <w:tr w14:paraId="76562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683" w:type="dxa"/>
            <w:tcBorders>
              <w:left w:val="single" w:color="000000" w:sz="6" w:space="0"/>
            </w:tcBorders>
            <w:vAlign w:val="top"/>
          </w:tcPr>
          <w:p w14:paraId="1FDB157D">
            <w:pPr>
              <w:spacing w:before="113" w:line="192" w:lineRule="auto"/>
              <w:ind w:left="302"/>
              <w:rPr>
                <w:rFonts w:ascii="宋体" w:hAnsi="宋体" w:eastAsia="宋体" w:cs="宋体"/>
                <w:sz w:val="23"/>
                <w:szCs w:val="23"/>
              </w:rPr>
            </w:pPr>
            <w:r>
              <w:rPr>
                <w:rFonts w:ascii="宋体" w:hAnsi="宋体" w:eastAsia="宋体" w:cs="宋体"/>
                <w:sz w:val="23"/>
                <w:szCs w:val="23"/>
              </w:rPr>
              <w:t>1</w:t>
            </w:r>
          </w:p>
        </w:tc>
        <w:tc>
          <w:tcPr>
            <w:tcW w:w="1557" w:type="dxa"/>
            <w:vAlign w:val="top"/>
          </w:tcPr>
          <w:p w14:paraId="33984A58">
            <w:pPr>
              <w:rPr>
                <w:rFonts w:ascii="Arial"/>
                <w:sz w:val="21"/>
              </w:rPr>
            </w:pPr>
          </w:p>
        </w:tc>
        <w:tc>
          <w:tcPr>
            <w:tcW w:w="1132" w:type="dxa"/>
            <w:vAlign w:val="top"/>
          </w:tcPr>
          <w:p w14:paraId="550C4716">
            <w:pPr>
              <w:rPr>
                <w:rFonts w:ascii="Arial"/>
                <w:sz w:val="21"/>
              </w:rPr>
            </w:pPr>
          </w:p>
        </w:tc>
        <w:tc>
          <w:tcPr>
            <w:tcW w:w="1132" w:type="dxa"/>
            <w:vAlign w:val="top"/>
          </w:tcPr>
          <w:p w14:paraId="70DEA050">
            <w:pPr>
              <w:rPr>
                <w:rFonts w:ascii="Arial"/>
                <w:sz w:val="21"/>
              </w:rPr>
            </w:pPr>
          </w:p>
        </w:tc>
        <w:tc>
          <w:tcPr>
            <w:tcW w:w="1132" w:type="dxa"/>
            <w:vAlign w:val="top"/>
          </w:tcPr>
          <w:p w14:paraId="29EED318">
            <w:pPr>
              <w:rPr>
                <w:rFonts w:ascii="Arial"/>
                <w:sz w:val="21"/>
              </w:rPr>
            </w:pPr>
          </w:p>
        </w:tc>
        <w:tc>
          <w:tcPr>
            <w:tcW w:w="1556" w:type="dxa"/>
            <w:vAlign w:val="top"/>
          </w:tcPr>
          <w:p w14:paraId="6886A293">
            <w:pPr>
              <w:rPr>
                <w:rFonts w:ascii="Arial"/>
                <w:sz w:val="21"/>
              </w:rPr>
            </w:pPr>
          </w:p>
        </w:tc>
        <w:tc>
          <w:tcPr>
            <w:tcW w:w="1214" w:type="dxa"/>
            <w:tcBorders>
              <w:right w:val="single" w:color="000000" w:sz="6" w:space="0"/>
            </w:tcBorders>
            <w:vAlign w:val="top"/>
          </w:tcPr>
          <w:p w14:paraId="504B1472">
            <w:pPr>
              <w:rPr>
                <w:rFonts w:ascii="Arial"/>
                <w:sz w:val="21"/>
              </w:rPr>
            </w:pPr>
          </w:p>
        </w:tc>
      </w:tr>
      <w:tr w14:paraId="308B3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683" w:type="dxa"/>
            <w:tcBorders>
              <w:left w:val="single" w:color="000000" w:sz="6" w:space="0"/>
            </w:tcBorders>
            <w:vAlign w:val="top"/>
          </w:tcPr>
          <w:p w14:paraId="57F54B3D">
            <w:pPr>
              <w:spacing w:before="114" w:line="192" w:lineRule="auto"/>
              <w:ind w:left="287"/>
              <w:rPr>
                <w:rFonts w:ascii="宋体" w:hAnsi="宋体" w:eastAsia="宋体" w:cs="宋体"/>
                <w:sz w:val="23"/>
                <w:szCs w:val="23"/>
              </w:rPr>
            </w:pPr>
            <w:r>
              <w:rPr>
                <w:rFonts w:ascii="宋体" w:hAnsi="宋体" w:eastAsia="宋体" w:cs="宋体"/>
                <w:sz w:val="23"/>
                <w:szCs w:val="23"/>
              </w:rPr>
              <w:t>2</w:t>
            </w:r>
          </w:p>
        </w:tc>
        <w:tc>
          <w:tcPr>
            <w:tcW w:w="1557" w:type="dxa"/>
            <w:vAlign w:val="top"/>
          </w:tcPr>
          <w:p w14:paraId="12C6726E">
            <w:pPr>
              <w:rPr>
                <w:rFonts w:ascii="Arial"/>
                <w:sz w:val="21"/>
              </w:rPr>
            </w:pPr>
          </w:p>
        </w:tc>
        <w:tc>
          <w:tcPr>
            <w:tcW w:w="1132" w:type="dxa"/>
            <w:vAlign w:val="top"/>
          </w:tcPr>
          <w:p w14:paraId="1C59F97D">
            <w:pPr>
              <w:rPr>
                <w:rFonts w:ascii="Arial"/>
                <w:sz w:val="21"/>
              </w:rPr>
            </w:pPr>
          </w:p>
        </w:tc>
        <w:tc>
          <w:tcPr>
            <w:tcW w:w="1132" w:type="dxa"/>
            <w:vAlign w:val="top"/>
          </w:tcPr>
          <w:p w14:paraId="0C285B6B">
            <w:pPr>
              <w:rPr>
                <w:rFonts w:ascii="Arial"/>
                <w:sz w:val="21"/>
              </w:rPr>
            </w:pPr>
          </w:p>
        </w:tc>
        <w:tc>
          <w:tcPr>
            <w:tcW w:w="1132" w:type="dxa"/>
            <w:vAlign w:val="top"/>
          </w:tcPr>
          <w:p w14:paraId="140BC6E0">
            <w:pPr>
              <w:rPr>
                <w:rFonts w:ascii="Arial"/>
                <w:sz w:val="21"/>
              </w:rPr>
            </w:pPr>
          </w:p>
        </w:tc>
        <w:tc>
          <w:tcPr>
            <w:tcW w:w="1556" w:type="dxa"/>
            <w:vAlign w:val="top"/>
          </w:tcPr>
          <w:p w14:paraId="6A11C0DC">
            <w:pPr>
              <w:rPr>
                <w:rFonts w:ascii="Arial"/>
                <w:sz w:val="21"/>
              </w:rPr>
            </w:pPr>
          </w:p>
        </w:tc>
        <w:tc>
          <w:tcPr>
            <w:tcW w:w="1214" w:type="dxa"/>
            <w:tcBorders>
              <w:right w:val="single" w:color="000000" w:sz="6" w:space="0"/>
            </w:tcBorders>
            <w:vAlign w:val="top"/>
          </w:tcPr>
          <w:p w14:paraId="2F105405">
            <w:pPr>
              <w:rPr>
                <w:rFonts w:ascii="Arial"/>
                <w:sz w:val="21"/>
              </w:rPr>
            </w:pPr>
          </w:p>
        </w:tc>
      </w:tr>
      <w:tr w14:paraId="06D04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683" w:type="dxa"/>
            <w:tcBorders>
              <w:left w:val="single" w:color="000000" w:sz="6" w:space="0"/>
            </w:tcBorders>
            <w:vAlign w:val="top"/>
          </w:tcPr>
          <w:p w14:paraId="2A729563">
            <w:pPr>
              <w:spacing w:before="116" w:line="190" w:lineRule="auto"/>
              <w:ind w:left="289"/>
              <w:rPr>
                <w:rFonts w:ascii="宋体" w:hAnsi="宋体" w:eastAsia="宋体" w:cs="宋体"/>
                <w:sz w:val="23"/>
                <w:szCs w:val="23"/>
              </w:rPr>
            </w:pPr>
            <w:r>
              <w:rPr>
                <w:rFonts w:ascii="宋体" w:hAnsi="宋体" w:eastAsia="宋体" w:cs="宋体"/>
                <w:sz w:val="23"/>
                <w:szCs w:val="23"/>
              </w:rPr>
              <w:t>3</w:t>
            </w:r>
          </w:p>
        </w:tc>
        <w:tc>
          <w:tcPr>
            <w:tcW w:w="1557" w:type="dxa"/>
            <w:vAlign w:val="top"/>
          </w:tcPr>
          <w:p w14:paraId="775D7DF3">
            <w:pPr>
              <w:rPr>
                <w:rFonts w:ascii="Arial"/>
                <w:sz w:val="21"/>
              </w:rPr>
            </w:pPr>
          </w:p>
        </w:tc>
        <w:tc>
          <w:tcPr>
            <w:tcW w:w="1132" w:type="dxa"/>
            <w:vAlign w:val="top"/>
          </w:tcPr>
          <w:p w14:paraId="2B834481">
            <w:pPr>
              <w:rPr>
                <w:rFonts w:ascii="Arial"/>
                <w:sz w:val="21"/>
              </w:rPr>
            </w:pPr>
          </w:p>
        </w:tc>
        <w:tc>
          <w:tcPr>
            <w:tcW w:w="1132" w:type="dxa"/>
            <w:vAlign w:val="top"/>
          </w:tcPr>
          <w:p w14:paraId="118DCDCC">
            <w:pPr>
              <w:rPr>
                <w:rFonts w:ascii="Arial"/>
                <w:sz w:val="21"/>
              </w:rPr>
            </w:pPr>
          </w:p>
        </w:tc>
        <w:tc>
          <w:tcPr>
            <w:tcW w:w="1132" w:type="dxa"/>
            <w:vAlign w:val="top"/>
          </w:tcPr>
          <w:p w14:paraId="45725CA0">
            <w:pPr>
              <w:rPr>
                <w:rFonts w:ascii="Arial"/>
                <w:sz w:val="21"/>
              </w:rPr>
            </w:pPr>
          </w:p>
        </w:tc>
        <w:tc>
          <w:tcPr>
            <w:tcW w:w="1556" w:type="dxa"/>
            <w:vAlign w:val="top"/>
          </w:tcPr>
          <w:p w14:paraId="3EE0C32F">
            <w:pPr>
              <w:rPr>
                <w:rFonts w:ascii="Arial"/>
                <w:sz w:val="21"/>
              </w:rPr>
            </w:pPr>
          </w:p>
        </w:tc>
        <w:tc>
          <w:tcPr>
            <w:tcW w:w="1214" w:type="dxa"/>
            <w:tcBorders>
              <w:right w:val="single" w:color="000000" w:sz="6" w:space="0"/>
            </w:tcBorders>
            <w:vAlign w:val="top"/>
          </w:tcPr>
          <w:p w14:paraId="6B455968">
            <w:pPr>
              <w:rPr>
                <w:rFonts w:ascii="Arial"/>
                <w:sz w:val="21"/>
              </w:rPr>
            </w:pPr>
          </w:p>
        </w:tc>
      </w:tr>
      <w:tr w14:paraId="3CBDE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683" w:type="dxa"/>
            <w:tcBorders>
              <w:left w:val="single" w:color="000000" w:sz="6" w:space="0"/>
            </w:tcBorders>
            <w:vAlign w:val="top"/>
          </w:tcPr>
          <w:p w14:paraId="0B5219C8">
            <w:pPr>
              <w:spacing w:before="116" w:line="192" w:lineRule="auto"/>
              <w:ind w:left="283"/>
              <w:rPr>
                <w:rFonts w:ascii="宋体" w:hAnsi="宋体" w:eastAsia="宋体" w:cs="宋体"/>
                <w:sz w:val="23"/>
                <w:szCs w:val="23"/>
              </w:rPr>
            </w:pPr>
            <w:r>
              <w:rPr>
                <w:rFonts w:ascii="宋体" w:hAnsi="宋体" w:eastAsia="宋体" w:cs="宋体"/>
                <w:sz w:val="23"/>
                <w:szCs w:val="23"/>
              </w:rPr>
              <w:t>4</w:t>
            </w:r>
          </w:p>
        </w:tc>
        <w:tc>
          <w:tcPr>
            <w:tcW w:w="1557" w:type="dxa"/>
            <w:vAlign w:val="top"/>
          </w:tcPr>
          <w:p w14:paraId="0990D10D">
            <w:pPr>
              <w:rPr>
                <w:rFonts w:ascii="Arial"/>
                <w:sz w:val="21"/>
              </w:rPr>
            </w:pPr>
          </w:p>
        </w:tc>
        <w:tc>
          <w:tcPr>
            <w:tcW w:w="1132" w:type="dxa"/>
            <w:vAlign w:val="top"/>
          </w:tcPr>
          <w:p w14:paraId="70D2E5BD">
            <w:pPr>
              <w:rPr>
                <w:rFonts w:ascii="Arial"/>
                <w:sz w:val="21"/>
              </w:rPr>
            </w:pPr>
          </w:p>
        </w:tc>
        <w:tc>
          <w:tcPr>
            <w:tcW w:w="1132" w:type="dxa"/>
            <w:vAlign w:val="top"/>
          </w:tcPr>
          <w:p w14:paraId="40A1E9C3">
            <w:pPr>
              <w:rPr>
                <w:rFonts w:ascii="Arial"/>
                <w:sz w:val="21"/>
              </w:rPr>
            </w:pPr>
          </w:p>
        </w:tc>
        <w:tc>
          <w:tcPr>
            <w:tcW w:w="1132" w:type="dxa"/>
            <w:vAlign w:val="top"/>
          </w:tcPr>
          <w:p w14:paraId="7FEDB21B">
            <w:pPr>
              <w:rPr>
                <w:rFonts w:ascii="Arial"/>
                <w:sz w:val="21"/>
              </w:rPr>
            </w:pPr>
          </w:p>
        </w:tc>
        <w:tc>
          <w:tcPr>
            <w:tcW w:w="1556" w:type="dxa"/>
            <w:vAlign w:val="top"/>
          </w:tcPr>
          <w:p w14:paraId="5B78EA8A">
            <w:pPr>
              <w:rPr>
                <w:rFonts w:ascii="Arial"/>
                <w:sz w:val="21"/>
              </w:rPr>
            </w:pPr>
          </w:p>
        </w:tc>
        <w:tc>
          <w:tcPr>
            <w:tcW w:w="1214" w:type="dxa"/>
            <w:tcBorders>
              <w:right w:val="single" w:color="000000" w:sz="6" w:space="0"/>
            </w:tcBorders>
            <w:vAlign w:val="top"/>
          </w:tcPr>
          <w:p w14:paraId="3A2E101B">
            <w:pPr>
              <w:rPr>
                <w:rFonts w:ascii="Arial"/>
                <w:sz w:val="21"/>
              </w:rPr>
            </w:pPr>
          </w:p>
        </w:tc>
      </w:tr>
      <w:tr w14:paraId="42D68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683" w:type="dxa"/>
            <w:tcBorders>
              <w:left w:val="single" w:color="000000" w:sz="6" w:space="0"/>
            </w:tcBorders>
            <w:vAlign w:val="top"/>
          </w:tcPr>
          <w:p w14:paraId="580A62EA">
            <w:pPr>
              <w:spacing w:before="117" w:line="189" w:lineRule="auto"/>
              <w:ind w:left="289"/>
              <w:rPr>
                <w:rFonts w:ascii="宋体" w:hAnsi="宋体" w:eastAsia="宋体" w:cs="宋体"/>
                <w:sz w:val="23"/>
                <w:szCs w:val="23"/>
              </w:rPr>
            </w:pPr>
            <w:r>
              <w:rPr>
                <w:rFonts w:ascii="宋体" w:hAnsi="宋体" w:eastAsia="宋体" w:cs="宋体"/>
                <w:sz w:val="23"/>
                <w:szCs w:val="23"/>
              </w:rPr>
              <w:t>5</w:t>
            </w:r>
          </w:p>
        </w:tc>
        <w:tc>
          <w:tcPr>
            <w:tcW w:w="1557" w:type="dxa"/>
            <w:vAlign w:val="top"/>
          </w:tcPr>
          <w:p w14:paraId="2D0DA842">
            <w:pPr>
              <w:rPr>
                <w:rFonts w:ascii="Arial"/>
                <w:sz w:val="21"/>
              </w:rPr>
            </w:pPr>
          </w:p>
        </w:tc>
        <w:tc>
          <w:tcPr>
            <w:tcW w:w="1132" w:type="dxa"/>
            <w:vAlign w:val="top"/>
          </w:tcPr>
          <w:p w14:paraId="4D9B6EEF">
            <w:pPr>
              <w:rPr>
                <w:rFonts w:ascii="Arial"/>
                <w:sz w:val="21"/>
              </w:rPr>
            </w:pPr>
          </w:p>
        </w:tc>
        <w:tc>
          <w:tcPr>
            <w:tcW w:w="1132" w:type="dxa"/>
            <w:vAlign w:val="top"/>
          </w:tcPr>
          <w:p w14:paraId="78E05687">
            <w:pPr>
              <w:rPr>
                <w:rFonts w:ascii="Arial"/>
                <w:sz w:val="21"/>
              </w:rPr>
            </w:pPr>
          </w:p>
        </w:tc>
        <w:tc>
          <w:tcPr>
            <w:tcW w:w="1132" w:type="dxa"/>
            <w:vAlign w:val="top"/>
          </w:tcPr>
          <w:p w14:paraId="5A228DF1">
            <w:pPr>
              <w:rPr>
                <w:rFonts w:ascii="Arial"/>
                <w:sz w:val="21"/>
              </w:rPr>
            </w:pPr>
          </w:p>
        </w:tc>
        <w:tc>
          <w:tcPr>
            <w:tcW w:w="1556" w:type="dxa"/>
            <w:vAlign w:val="top"/>
          </w:tcPr>
          <w:p w14:paraId="1AE4C23B">
            <w:pPr>
              <w:rPr>
                <w:rFonts w:ascii="Arial"/>
                <w:sz w:val="21"/>
              </w:rPr>
            </w:pPr>
          </w:p>
        </w:tc>
        <w:tc>
          <w:tcPr>
            <w:tcW w:w="1214" w:type="dxa"/>
            <w:tcBorders>
              <w:right w:val="single" w:color="000000" w:sz="6" w:space="0"/>
            </w:tcBorders>
            <w:vAlign w:val="top"/>
          </w:tcPr>
          <w:p w14:paraId="236D2CCF">
            <w:pPr>
              <w:rPr>
                <w:rFonts w:ascii="Arial"/>
                <w:sz w:val="21"/>
              </w:rPr>
            </w:pPr>
          </w:p>
        </w:tc>
      </w:tr>
      <w:tr w14:paraId="11828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83" w:type="dxa"/>
            <w:tcBorders>
              <w:left w:val="single" w:color="000000" w:sz="6" w:space="0"/>
            </w:tcBorders>
            <w:vAlign w:val="top"/>
          </w:tcPr>
          <w:p w14:paraId="3DFD8325">
            <w:pPr>
              <w:spacing w:before="256" w:line="97" w:lineRule="exact"/>
              <w:ind w:left="180"/>
              <w:rPr>
                <w:rFonts w:ascii="宋体" w:hAnsi="宋体" w:eastAsia="宋体" w:cs="宋体"/>
                <w:sz w:val="23"/>
                <w:szCs w:val="23"/>
              </w:rPr>
            </w:pPr>
            <w:r>
              <w:rPr>
                <w:rFonts w:ascii="宋体" w:hAnsi="宋体" w:eastAsia="宋体" w:cs="宋体"/>
                <w:spacing w:val="-2"/>
                <w:position w:val="1"/>
                <w:sz w:val="23"/>
                <w:szCs w:val="23"/>
              </w:rPr>
              <w:t>..</w:t>
            </w:r>
            <w:r>
              <w:rPr>
                <w:rFonts w:ascii="宋体" w:hAnsi="宋体" w:eastAsia="宋体" w:cs="宋体"/>
                <w:spacing w:val="-1"/>
                <w:position w:val="1"/>
                <w:sz w:val="23"/>
                <w:szCs w:val="23"/>
              </w:rPr>
              <w:t>.</w:t>
            </w:r>
          </w:p>
        </w:tc>
        <w:tc>
          <w:tcPr>
            <w:tcW w:w="1557" w:type="dxa"/>
            <w:vAlign w:val="top"/>
          </w:tcPr>
          <w:p w14:paraId="00967ACF">
            <w:pPr>
              <w:rPr>
                <w:rFonts w:ascii="Arial"/>
                <w:sz w:val="21"/>
              </w:rPr>
            </w:pPr>
          </w:p>
        </w:tc>
        <w:tc>
          <w:tcPr>
            <w:tcW w:w="1132" w:type="dxa"/>
            <w:vAlign w:val="top"/>
          </w:tcPr>
          <w:p w14:paraId="0BB584E2">
            <w:pPr>
              <w:rPr>
                <w:rFonts w:ascii="Arial"/>
                <w:sz w:val="21"/>
              </w:rPr>
            </w:pPr>
          </w:p>
        </w:tc>
        <w:tc>
          <w:tcPr>
            <w:tcW w:w="1132" w:type="dxa"/>
            <w:vAlign w:val="top"/>
          </w:tcPr>
          <w:p w14:paraId="5E8B4394">
            <w:pPr>
              <w:rPr>
                <w:rFonts w:ascii="Arial"/>
                <w:sz w:val="21"/>
              </w:rPr>
            </w:pPr>
          </w:p>
        </w:tc>
        <w:tc>
          <w:tcPr>
            <w:tcW w:w="1132" w:type="dxa"/>
            <w:vAlign w:val="top"/>
          </w:tcPr>
          <w:p w14:paraId="4041EAE1">
            <w:pPr>
              <w:rPr>
                <w:rFonts w:ascii="Arial"/>
                <w:sz w:val="21"/>
              </w:rPr>
            </w:pPr>
          </w:p>
        </w:tc>
        <w:tc>
          <w:tcPr>
            <w:tcW w:w="1556" w:type="dxa"/>
            <w:vAlign w:val="top"/>
          </w:tcPr>
          <w:p w14:paraId="0F224312">
            <w:pPr>
              <w:rPr>
                <w:rFonts w:ascii="Arial"/>
                <w:sz w:val="21"/>
              </w:rPr>
            </w:pPr>
          </w:p>
        </w:tc>
        <w:tc>
          <w:tcPr>
            <w:tcW w:w="1214" w:type="dxa"/>
            <w:tcBorders>
              <w:right w:val="single" w:color="000000" w:sz="6" w:space="0"/>
            </w:tcBorders>
            <w:vAlign w:val="top"/>
          </w:tcPr>
          <w:p w14:paraId="731CA5E1">
            <w:pPr>
              <w:rPr>
                <w:rFonts w:ascii="Arial"/>
                <w:sz w:val="21"/>
              </w:rPr>
            </w:pPr>
          </w:p>
        </w:tc>
      </w:tr>
    </w:tbl>
    <w:p w14:paraId="34A2C117">
      <w:pPr>
        <w:spacing w:before="304" w:line="233" w:lineRule="auto"/>
        <w:ind w:left="454"/>
        <w:rPr>
          <w:rFonts w:ascii="宋体" w:hAnsi="宋体" w:eastAsia="宋体" w:cs="宋体"/>
          <w:sz w:val="20"/>
          <w:szCs w:val="20"/>
        </w:rPr>
      </w:pPr>
      <w:r>
        <w:rPr>
          <w:rFonts w:ascii="宋体" w:hAnsi="宋体" w:eastAsia="宋体" w:cs="宋体"/>
          <w:sz w:val="20"/>
          <w:szCs w:val="20"/>
        </w:rPr>
        <w:t>注：</w:t>
      </w:r>
    </w:p>
    <w:p w14:paraId="7B34C1B2">
      <w:pPr>
        <w:spacing w:before="40" w:line="276" w:lineRule="auto"/>
        <w:ind w:left="68" w:firstLine="401"/>
        <w:rPr>
          <w:rFonts w:ascii="宋体" w:hAnsi="宋体" w:eastAsia="宋体" w:cs="宋体"/>
          <w:sz w:val="20"/>
          <w:szCs w:val="20"/>
        </w:rPr>
      </w:pPr>
      <w:r>
        <w:rPr>
          <w:rFonts w:ascii="宋体" w:hAnsi="宋体" w:eastAsia="宋体" w:cs="宋体"/>
          <w:spacing w:val="-7"/>
          <w:sz w:val="20"/>
          <w:szCs w:val="20"/>
        </w:rPr>
        <w:t>1.依据《财政部、发展改革委、生态环境部、市场监管总局关于调整优化节能产品、环境标志</w:t>
      </w:r>
      <w:r>
        <w:rPr>
          <w:rFonts w:ascii="宋体" w:hAnsi="宋体" w:eastAsia="宋体" w:cs="宋体"/>
          <w:spacing w:val="-12"/>
          <w:sz w:val="20"/>
          <w:szCs w:val="20"/>
        </w:rPr>
        <w:t>产品政府采</w:t>
      </w:r>
      <w:r>
        <w:rPr>
          <w:rFonts w:ascii="宋体" w:hAnsi="宋体" w:eastAsia="宋体" w:cs="宋体"/>
          <w:spacing w:val="-10"/>
          <w:sz w:val="20"/>
          <w:szCs w:val="20"/>
        </w:rPr>
        <w:t>购</w:t>
      </w:r>
      <w:r>
        <w:rPr>
          <w:rFonts w:ascii="宋体" w:hAnsi="宋体" w:eastAsia="宋体" w:cs="宋体"/>
          <w:spacing w:val="-6"/>
          <w:sz w:val="20"/>
          <w:szCs w:val="20"/>
        </w:rPr>
        <w:t>执行机制的通知》，本次采购产品类别列入响应文件提交截止日前最新发布的《节能</w:t>
      </w:r>
      <w:r>
        <w:rPr>
          <w:rFonts w:ascii="宋体" w:hAnsi="宋体" w:eastAsia="宋体" w:cs="宋体"/>
          <w:spacing w:val="-13"/>
          <w:sz w:val="20"/>
          <w:szCs w:val="20"/>
        </w:rPr>
        <w:t>产</w:t>
      </w:r>
      <w:r>
        <w:rPr>
          <w:rFonts w:ascii="宋体" w:hAnsi="宋体" w:eastAsia="宋体" w:cs="宋体"/>
          <w:spacing w:val="-10"/>
          <w:sz w:val="20"/>
          <w:szCs w:val="20"/>
        </w:rPr>
        <w:t>品政府采购品目清单</w:t>
      </w:r>
      <w:r>
        <w:rPr>
          <w:rFonts w:hint="eastAsia" w:ascii="宋体" w:hAnsi="宋体" w:eastAsia="宋体" w:cs="宋体"/>
          <w:spacing w:val="-10"/>
          <w:sz w:val="20"/>
          <w:szCs w:val="20"/>
          <w:lang w:eastAsia="zh-CN"/>
        </w:rPr>
        <w:t>》《</w:t>
      </w:r>
      <w:r>
        <w:rPr>
          <w:rFonts w:ascii="宋体" w:hAnsi="宋体" w:eastAsia="宋体" w:cs="宋体"/>
          <w:spacing w:val="-10"/>
          <w:sz w:val="20"/>
          <w:szCs w:val="20"/>
        </w:rPr>
        <w:t>环境标志产品政府采购品目清单》，且属于政府强制采购产品类别的，</w:t>
      </w:r>
      <w:r>
        <w:rPr>
          <w:rFonts w:ascii="宋体" w:hAnsi="宋体" w:eastAsia="宋体" w:cs="宋体"/>
          <w:spacing w:val="-12"/>
          <w:sz w:val="20"/>
          <w:szCs w:val="20"/>
        </w:rPr>
        <w:t>须按照要求</w:t>
      </w:r>
      <w:r>
        <w:rPr>
          <w:rFonts w:ascii="宋体" w:hAnsi="宋体" w:eastAsia="宋体" w:cs="宋体"/>
          <w:spacing w:val="-11"/>
          <w:sz w:val="20"/>
          <w:szCs w:val="20"/>
        </w:rPr>
        <w:t>提</w:t>
      </w:r>
      <w:r>
        <w:rPr>
          <w:rFonts w:ascii="宋体" w:hAnsi="宋体" w:eastAsia="宋体" w:cs="宋体"/>
          <w:spacing w:val="-6"/>
          <w:sz w:val="20"/>
          <w:szCs w:val="20"/>
        </w:rPr>
        <w:t>供依据国家确定的认证机构出具的、处于有效期之内的节能产品或环境标志产品认证</w:t>
      </w:r>
      <w:r>
        <w:rPr>
          <w:rFonts w:ascii="宋体" w:hAnsi="宋体" w:eastAsia="宋体" w:cs="宋体"/>
          <w:spacing w:val="-10"/>
          <w:sz w:val="20"/>
          <w:szCs w:val="20"/>
        </w:rPr>
        <w:t>证书</w:t>
      </w:r>
      <w:r>
        <w:rPr>
          <w:rFonts w:ascii="宋体" w:hAnsi="宋体" w:eastAsia="宋体" w:cs="宋体"/>
          <w:spacing w:val="-6"/>
          <w:sz w:val="20"/>
          <w:szCs w:val="20"/>
        </w:rPr>
        <w:t>扫</w:t>
      </w:r>
      <w:r>
        <w:rPr>
          <w:rFonts w:ascii="宋体" w:hAnsi="宋体" w:eastAsia="宋体" w:cs="宋体"/>
          <w:spacing w:val="-5"/>
          <w:sz w:val="20"/>
          <w:szCs w:val="20"/>
        </w:rPr>
        <w:t>描件，否则响应无效。</w:t>
      </w:r>
    </w:p>
    <w:p w14:paraId="2BB33FFD">
      <w:pPr>
        <w:spacing w:before="48" w:line="249" w:lineRule="auto"/>
        <w:ind w:left="67" w:right="49" w:firstLine="394"/>
        <w:rPr>
          <w:rFonts w:ascii="宋体" w:hAnsi="宋体" w:eastAsia="宋体" w:cs="宋体"/>
          <w:sz w:val="23"/>
          <w:szCs w:val="23"/>
        </w:rPr>
      </w:pPr>
      <w:r>
        <w:rPr>
          <w:rFonts w:ascii="宋体" w:hAnsi="宋体" w:eastAsia="宋体" w:cs="宋体"/>
          <w:spacing w:val="-10"/>
          <w:sz w:val="20"/>
          <w:szCs w:val="20"/>
        </w:rPr>
        <w:t>2.《节能产</w:t>
      </w:r>
      <w:r>
        <w:rPr>
          <w:rFonts w:ascii="宋体" w:hAnsi="宋体" w:eastAsia="宋体" w:cs="宋体"/>
          <w:spacing w:val="-6"/>
          <w:sz w:val="20"/>
          <w:szCs w:val="20"/>
        </w:rPr>
        <w:t>品</w:t>
      </w:r>
      <w:r>
        <w:rPr>
          <w:rFonts w:ascii="宋体" w:hAnsi="宋体" w:eastAsia="宋体" w:cs="宋体"/>
          <w:spacing w:val="-5"/>
          <w:sz w:val="20"/>
          <w:szCs w:val="20"/>
        </w:rPr>
        <w:t>政府采购品目清单</w:t>
      </w:r>
      <w:r>
        <w:rPr>
          <w:rFonts w:hint="eastAsia" w:ascii="宋体" w:hAnsi="宋体" w:eastAsia="宋体" w:cs="宋体"/>
          <w:spacing w:val="-5"/>
          <w:sz w:val="20"/>
          <w:szCs w:val="20"/>
          <w:lang w:eastAsia="zh-CN"/>
        </w:rPr>
        <w:t>》《</w:t>
      </w:r>
      <w:r>
        <w:rPr>
          <w:rFonts w:ascii="宋体" w:hAnsi="宋体" w:eastAsia="宋体" w:cs="宋体"/>
          <w:spacing w:val="-5"/>
          <w:sz w:val="20"/>
          <w:szCs w:val="20"/>
        </w:rPr>
        <w:t>环境标志产品政府采购品目清单》请登录</w:t>
      </w:r>
      <w:r>
        <w:rPr>
          <w:rFonts w:ascii="宋体" w:hAnsi="宋体" w:eastAsia="宋体" w:cs="宋体"/>
          <w:spacing w:val="-5"/>
          <w:sz w:val="23"/>
          <w:szCs w:val="23"/>
        </w:rPr>
        <w:t>中国政府采</w:t>
      </w:r>
      <w:r>
        <w:rPr>
          <w:rFonts w:ascii="宋体" w:hAnsi="宋体" w:eastAsia="宋体" w:cs="宋体"/>
          <w:spacing w:val="1"/>
          <w:sz w:val="23"/>
          <w:szCs w:val="23"/>
        </w:rPr>
        <w:t>购网</w:t>
      </w:r>
      <w:r>
        <w:fldChar w:fldCharType="begin"/>
      </w:r>
      <w:r>
        <w:instrText xml:space="preserve"> HYPERLINK "http://www.ccgp.gov.cn" </w:instrText>
      </w:r>
      <w:r>
        <w:fldChar w:fldCharType="separate"/>
      </w:r>
      <w:r>
        <w:rPr>
          <w:rFonts w:ascii="宋体" w:hAnsi="宋体" w:eastAsia="宋体" w:cs="宋体"/>
          <w:sz w:val="20"/>
          <w:szCs w:val="20"/>
        </w:rPr>
        <w:t>http</w:t>
      </w:r>
      <w:r>
        <w:rPr>
          <w:rFonts w:ascii="宋体" w:hAnsi="宋体" w:eastAsia="宋体" w:cs="宋体"/>
          <w:spacing w:val="1"/>
          <w:sz w:val="20"/>
          <w:szCs w:val="20"/>
        </w:rPr>
        <w:t>://</w:t>
      </w:r>
      <w:r>
        <w:rPr>
          <w:rFonts w:ascii="宋体" w:hAnsi="宋体" w:eastAsia="宋体" w:cs="宋体"/>
          <w:sz w:val="20"/>
          <w:szCs w:val="20"/>
        </w:rPr>
        <w:t>www</w:t>
      </w:r>
      <w:r>
        <w:rPr>
          <w:rFonts w:ascii="宋体" w:hAnsi="宋体" w:eastAsia="宋体" w:cs="宋体"/>
          <w:spacing w:val="1"/>
          <w:sz w:val="20"/>
          <w:szCs w:val="20"/>
        </w:rPr>
        <w:t>.</w:t>
      </w:r>
      <w:r>
        <w:rPr>
          <w:rFonts w:ascii="宋体" w:hAnsi="宋体" w:eastAsia="宋体" w:cs="宋体"/>
          <w:sz w:val="20"/>
          <w:szCs w:val="20"/>
        </w:rPr>
        <w:t>ccgp</w:t>
      </w:r>
      <w:r>
        <w:rPr>
          <w:rFonts w:ascii="宋体" w:hAnsi="宋体" w:eastAsia="宋体" w:cs="宋体"/>
          <w:spacing w:val="1"/>
          <w:sz w:val="20"/>
          <w:szCs w:val="20"/>
        </w:rPr>
        <w:t>.</w:t>
      </w:r>
      <w:r>
        <w:rPr>
          <w:rFonts w:ascii="宋体" w:hAnsi="宋体" w:eastAsia="宋体" w:cs="宋体"/>
          <w:sz w:val="20"/>
          <w:szCs w:val="20"/>
        </w:rPr>
        <w:t>gov</w:t>
      </w:r>
      <w:r>
        <w:rPr>
          <w:rFonts w:ascii="宋体" w:hAnsi="宋体" w:eastAsia="宋体" w:cs="宋体"/>
          <w:spacing w:val="1"/>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
          <w:sz w:val="23"/>
          <w:szCs w:val="23"/>
        </w:rPr>
        <w:t>查询。</w:t>
      </w:r>
    </w:p>
    <w:p w14:paraId="69685C95">
      <w:pPr>
        <w:spacing w:line="269" w:lineRule="exact"/>
        <w:ind w:left="463"/>
        <w:rPr>
          <w:rFonts w:ascii="宋体" w:hAnsi="宋体" w:eastAsia="宋体" w:cs="宋体"/>
          <w:sz w:val="20"/>
          <w:szCs w:val="20"/>
        </w:rPr>
      </w:pPr>
      <w:r>
        <w:rPr>
          <w:rFonts w:ascii="宋体" w:hAnsi="宋体" w:eastAsia="宋体" w:cs="宋体"/>
          <w:spacing w:val="-12"/>
          <w:position w:val="1"/>
          <w:sz w:val="20"/>
          <w:szCs w:val="20"/>
        </w:rPr>
        <w:t>3</w:t>
      </w:r>
      <w:r>
        <w:rPr>
          <w:rFonts w:ascii="宋体" w:hAnsi="宋体" w:eastAsia="宋体" w:cs="宋体"/>
          <w:spacing w:val="-6"/>
          <w:position w:val="1"/>
          <w:sz w:val="20"/>
          <w:szCs w:val="20"/>
        </w:rPr>
        <w:t>.供应商应在本表后提供表内所列认证证书扫描件。</w:t>
      </w:r>
    </w:p>
    <w:p w14:paraId="75E3C0E7">
      <w:pPr>
        <w:spacing w:line="286" w:lineRule="auto"/>
        <w:rPr>
          <w:rFonts w:ascii="Arial"/>
          <w:sz w:val="21"/>
        </w:rPr>
      </w:pPr>
    </w:p>
    <w:p w14:paraId="7C9B5C4A">
      <w:pPr>
        <w:spacing w:line="287" w:lineRule="auto"/>
        <w:rPr>
          <w:rFonts w:ascii="Arial"/>
          <w:sz w:val="21"/>
        </w:rPr>
      </w:pPr>
    </w:p>
    <w:p w14:paraId="0FDE8431">
      <w:pPr>
        <w:spacing w:line="287" w:lineRule="auto"/>
        <w:rPr>
          <w:rFonts w:ascii="Arial"/>
          <w:sz w:val="21"/>
        </w:rPr>
      </w:pPr>
    </w:p>
    <w:p w14:paraId="5966E0B8">
      <w:pPr>
        <w:spacing w:before="75" w:line="250" w:lineRule="auto"/>
        <w:ind w:left="515"/>
        <w:rPr>
          <w:rFonts w:hint="eastAsia" w:ascii="宋体" w:hAnsi="宋体" w:eastAsia="宋体" w:cs="宋体"/>
          <w:sz w:val="23"/>
          <w:szCs w:val="23"/>
          <w:lang w:eastAsia="zh-CN"/>
        </w:rPr>
      </w:pPr>
      <w:r>
        <w:rPr>
          <w:rFonts w:ascii="宋体" w:hAnsi="宋体" w:eastAsia="宋体" w:cs="宋体"/>
          <w:spacing w:val="12"/>
          <w:sz w:val="23"/>
          <w:szCs w:val="23"/>
        </w:rPr>
        <w:t>供</w:t>
      </w:r>
      <w:r>
        <w:rPr>
          <w:rFonts w:ascii="宋体" w:hAnsi="宋体" w:eastAsia="宋体" w:cs="宋体"/>
          <w:spacing w:val="8"/>
          <w:sz w:val="23"/>
          <w:szCs w:val="23"/>
        </w:rPr>
        <w:t>应</w:t>
      </w:r>
      <w:r>
        <w:rPr>
          <w:rFonts w:ascii="宋体" w:hAnsi="宋体" w:eastAsia="宋体" w:cs="宋体"/>
          <w:spacing w:val="6"/>
          <w:sz w:val="23"/>
          <w:szCs w:val="23"/>
        </w:rPr>
        <w:t>商名称</w:t>
      </w:r>
      <w:r>
        <w:rPr>
          <w:rFonts w:hint="eastAsia" w:ascii="宋体" w:hAnsi="宋体" w:eastAsia="宋体" w:cs="宋体"/>
          <w:spacing w:val="6"/>
          <w:sz w:val="23"/>
          <w:szCs w:val="23"/>
          <w:lang w:eastAsia="zh-CN"/>
        </w:rPr>
        <w:t>（</w:t>
      </w:r>
      <w:r>
        <w:rPr>
          <w:rFonts w:ascii="宋体" w:hAnsi="宋体" w:eastAsia="宋体" w:cs="宋体"/>
          <w:spacing w:val="6"/>
          <w:sz w:val="23"/>
          <w:szCs w:val="23"/>
        </w:rPr>
        <w:t>签章</w:t>
      </w:r>
      <w:r>
        <w:rPr>
          <w:rFonts w:hint="eastAsia" w:ascii="宋体" w:hAnsi="宋体" w:eastAsia="宋体" w:cs="宋体"/>
          <w:spacing w:val="6"/>
          <w:sz w:val="23"/>
          <w:szCs w:val="23"/>
          <w:lang w:eastAsia="zh-CN"/>
        </w:rPr>
        <w:t>）</w:t>
      </w:r>
      <w:r>
        <w:rPr>
          <w:rFonts w:ascii="宋体" w:hAnsi="宋体" w:eastAsia="宋体" w:cs="宋体"/>
          <w:spacing w:val="6"/>
          <w:sz w:val="23"/>
          <w:szCs w:val="23"/>
        </w:rPr>
        <w:t>：</w:t>
      </w:r>
    </w:p>
    <w:p w14:paraId="58BA4C9F">
      <w:pPr>
        <w:spacing w:before="1" w:line="228" w:lineRule="auto"/>
        <w:ind w:left="516"/>
        <w:rPr>
          <w:rFonts w:ascii="宋体" w:hAnsi="宋体" w:eastAsia="宋体" w:cs="宋体"/>
          <w:sz w:val="23"/>
          <w:szCs w:val="23"/>
        </w:rPr>
      </w:pPr>
      <w:r>
        <w:rPr>
          <w:rFonts w:ascii="宋体" w:hAnsi="宋体" w:eastAsia="宋体" w:cs="宋体"/>
          <w:spacing w:val="14"/>
          <w:sz w:val="23"/>
          <w:szCs w:val="23"/>
        </w:rPr>
        <w:t>法</w:t>
      </w:r>
      <w:r>
        <w:rPr>
          <w:rFonts w:ascii="宋体" w:hAnsi="宋体" w:eastAsia="宋体" w:cs="宋体"/>
          <w:spacing w:val="8"/>
          <w:sz w:val="23"/>
          <w:szCs w:val="23"/>
        </w:rPr>
        <w:t>定</w:t>
      </w:r>
      <w:r>
        <w:rPr>
          <w:rFonts w:ascii="宋体" w:hAnsi="宋体" w:eastAsia="宋体" w:cs="宋体"/>
          <w:spacing w:val="7"/>
          <w:sz w:val="23"/>
          <w:szCs w:val="23"/>
        </w:rPr>
        <w:t>代表人</w:t>
      </w:r>
      <w:r>
        <w:rPr>
          <w:rFonts w:hint="eastAsia" w:ascii="宋体" w:hAnsi="宋体" w:eastAsia="宋体" w:cs="宋体"/>
          <w:spacing w:val="7"/>
          <w:sz w:val="23"/>
          <w:szCs w:val="23"/>
          <w:lang w:eastAsia="zh-CN"/>
        </w:rPr>
        <w:t>（</w:t>
      </w:r>
      <w:r>
        <w:rPr>
          <w:rFonts w:ascii="宋体" w:hAnsi="宋体" w:eastAsia="宋体" w:cs="宋体"/>
          <w:spacing w:val="7"/>
          <w:sz w:val="23"/>
          <w:szCs w:val="23"/>
        </w:rPr>
        <w:t>单位负责人</w:t>
      </w:r>
      <w:r>
        <w:rPr>
          <w:rFonts w:hint="eastAsia" w:ascii="宋体" w:hAnsi="宋体" w:eastAsia="宋体" w:cs="宋体"/>
          <w:spacing w:val="7"/>
          <w:sz w:val="23"/>
          <w:szCs w:val="23"/>
          <w:lang w:eastAsia="zh-CN"/>
        </w:rPr>
        <w:t>）</w:t>
      </w:r>
    </w:p>
    <w:p w14:paraId="078EDCD5">
      <w:pPr>
        <w:spacing w:before="25" w:line="503" w:lineRule="auto"/>
        <w:ind w:left="518"/>
        <w:rPr>
          <w:rFonts w:hint="eastAsia" w:ascii="宋体" w:hAnsi="宋体" w:eastAsia="宋体" w:cs="宋体"/>
          <w:sz w:val="23"/>
          <w:szCs w:val="23"/>
          <w:lang w:eastAsia="zh-CN"/>
        </w:rPr>
      </w:pPr>
      <w:r>
        <w:rPr>
          <w:rFonts w:ascii="宋体" w:hAnsi="宋体" w:eastAsia="宋体" w:cs="宋体"/>
          <w:spacing w:val="11"/>
          <w:sz w:val="23"/>
          <w:szCs w:val="23"/>
        </w:rPr>
        <w:t>或</w:t>
      </w:r>
      <w:r>
        <w:rPr>
          <w:rFonts w:ascii="宋体" w:hAnsi="宋体" w:eastAsia="宋体" w:cs="宋体"/>
          <w:spacing w:val="6"/>
          <w:sz w:val="23"/>
          <w:szCs w:val="23"/>
        </w:rPr>
        <w:t>授权代表</w:t>
      </w:r>
      <w:r>
        <w:rPr>
          <w:rFonts w:hint="eastAsia" w:ascii="宋体" w:hAnsi="宋体" w:eastAsia="宋体" w:cs="宋体"/>
          <w:spacing w:val="6"/>
          <w:sz w:val="23"/>
          <w:szCs w:val="23"/>
          <w:lang w:eastAsia="zh-CN"/>
        </w:rPr>
        <w:t>（</w:t>
      </w:r>
      <w:r>
        <w:rPr>
          <w:rFonts w:ascii="宋体" w:hAnsi="宋体" w:eastAsia="宋体" w:cs="宋体"/>
          <w:spacing w:val="6"/>
          <w:sz w:val="23"/>
          <w:szCs w:val="23"/>
        </w:rPr>
        <w:t>签章</w:t>
      </w:r>
      <w:r>
        <w:rPr>
          <w:rFonts w:hint="eastAsia" w:ascii="宋体" w:hAnsi="宋体" w:eastAsia="宋体" w:cs="宋体"/>
          <w:spacing w:val="6"/>
          <w:sz w:val="23"/>
          <w:szCs w:val="23"/>
          <w:lang w:eastAsia="zh-CN"/>
        </w:rPr>
        <w:t>）</w:t>
      </w:r>
      <w:r>
        <w:rPr>
          <w:rFonts w:ascii="宋体" w:hAnsi="宋体" w:eastAsia="宋体" w:cs="宋体"/>
          <w:spacing w:val="6"/>
          <w:sz w:val="23"/>
          <w:szCs w:val="23"/>
        </w:rPr>
        <w:t>：</w:t>
      </w:r>
    </w:p>
    <w:p w14:paraId="0FB557D9">
      <w:pPr>
        <w:spacing w:line="228" w:lineRule="auto"/>
        <w:ind w:left="557"/>
        <w:rPr>
          <w:rFonts w:ascii="宋体" w:hAnsi="宋体" w:eastAsia="宋体" w:cs="宋体"/>
          <w:sz w:val="23"/>
          <w:szCs w:val="23"/>
        </w:rPr>
      </w:pPr>
      <w:r>
        <w:rPr>
          <w:rFonts w:ascii="宋体" w:hAnsi="宋体" w:eastAsia="宋体" w:cs="宋体"/>
          <w:spacing w:val="-16"/>
          <w:sz w:val="23"/>
          <w:szCs w:val="23"/>
        </w:rPr>
        <w:t>日</w:t>
      </w:r>
      <w:r>
        <w:rPr>
          <w:rFonts w:ascii="宋体" w:hAnsi="宋体" w:eastAsia="宋体" w:cs="宋体"/>
          <w:spacing w:val="-13"/>
          <w:sz w:val="23"/>
          <w:szCs w:val="23"/>
        </w:rPr>
        <w:t>期</w:t>
      </w:r>
      <w:r>
        <w:rPr>
          <w:rFonts w:ascii="宋体" w:hAnsi="宋体" w:eastAsia="宋体" w:cs="宋体"/>
          <w:spacing w:val="-8"/>
          <w:sz w:val="23"/>
          <w:szCs w:val="23"/>
        </w:rPr>
        <w:t>：年月日</w:t>
      </w:r>
    </w:p>
    <w:p w14:paraId="31F30CDE">
      <w:pPr>
        <w:sectPr>
          <w:footerReference r:id="rId28" w:type="default"/>
          <w:pgSz w:w="11907" w:h="16840"/>
          <w:pgMar w:top="1431" w:right="1739" w:bottom="1234" w:left="1742" w:header="0" w:footer="1073" w:gutter="0"/>
          <w:pgNumType w:fmt="decimal"/>
          <w:cols w:space="720" w:num="1"/>
        </w:sectPr>
      </w:pPr>
    </w:p>
    <w:p w14:paraId="33114CAC">
      <w:pPr>
        <w:spacing w:before="152" w:line="233" w:lineRule="auto"/>
        <w:ind w:left="559"/>
        <w:outlineLvl w:val="1"/>
        <w:rPr>
          <w:rFonts w:ascii="黑体" w:hAnsi="黑体" w:eastAsia="黑体" w:cs="黑体"/>
          <w:sz w:val="29"/>
          <w:szCs w:val="29"/>
        </w:rPr>
      </w:pPr>
      <w:bookmarkStart w:id="165" w:name="_Toc27979"/>
      <w:bookmarkStart w:id="166" w:name="_Toc10375"/>
      <w:bookmarkStart w:id="167" w:name="_Toc5405"/>
      <w:bookmarkStart w:id="168" w:name="_Toc24870"/>
      <w:r>
        <w:rPr>
          <w:rFonts w:ascii="黑体" w:hAnsi="黑体" w:eastAsia="黑体" w:cs="黑体"/>
          <w:spacing w:val="-13"/>
          <w:sz w:val="29"/>
          <w:szCs w:val="29"/>
        </w:rPr>
        <w:t>四</w:t>
      </w:r>
      <w:r>
        <w:rPr>
          <w:rFonts w:ascii="黑体" w:hAnsi="黑体" w:eastAsia="黑体" w:cs="黑体"/>
          <w:spacing w:val="-7"/>
          <w:sz w:val="29"/>
          <w:szCs w:val="29"/>
        </w:rPr>
        <w:t>、节能产品、环境标志产品政府优先采购认证证书一览表</w:t>
      </w:r>
      <w:bookmarkEnd w:id="165"/>
      <w:bookmarkEnd w:id="166"/>
      <w:bookmarkEnd w:id="167"/>
      <w:bookmarkEnd w:id="168"/>
    </w:p>
    <w:p w14:paraId="3AA7E0A9">
      <w:pPr>
        <w:spacing w:before="26" w:line="229" w:lineRule="auto"/>
        <w:ind w:left="3340"/>
        <w:rPr>
          <w:rFonts w:ascii="宋体" w:hAnsi="宋体" w:eastAsia="宋体" w:cs="宋体"/>
          <w:sz w:val="23"/>
          <w:szCs w:val="23"/>
        </w:rPr>
      </w:pPr>
      <w:r>
        <w:rPr>
          <w:rFonts w:hint="eastAsia" w:ascii="宋体" w:hAnsi="宋体" w:eastAsia="宋体" w:cs="宋体"/>
          <w:spacing w:val="8"/>
          <w:sz w:val="23"/>
          <w:szCs w:val="23"/>
          <w:lang w:eastAsia="zh-CN"/>
        </w:rPr>
        <w:t>（</w:t>
      </w:r>
      <w:r>
        <w:rPr>
          <w:rFonts w:ascii="宋体" w:hAnsi="宋体" w:eastAsia="宋体" w:cs="宋体"/>
          <w:spacing w:val="8"/>
          <w:sz w:val="23"/>
          <w:szCs w:val="23"/>
        </w:rPr>
        <w:t>如果有，提供</w:t>
      </w:r>
      <w:r>
        <w:rPr>
          <w:rFonts w:hint="eastAsia" w:ascii="宋体" w:hAnsi="宋体" w:eastAsia="宋体" w:cs="宋体"/>
          <w:spacing w:val="8"/>
          <w:sz w:val="23"/>
          <w:szCs w:val="23"/>
          <w:lang w:eastAsia="zh-CN"/>
        </w:rPr>
        <w:t>）</w:t>
      </w:r>
    </w:p>
    <w:p w14:paraId="3B4DEBC8"/>
    <w:p w14:paraId="5713105B">
      <w:pPr>
        <w:spacing w:line="191" w:lineRule="exact"/>
      </w:pPr>
    </w:p>
    <w:tbl>
      <w:tblPr>
        <w:tblStyle w:val="28"/>
        <w:tblW w:w="840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1557"/>
        <w:gridCol w:w="1132"/>
        <w:gridCol w:w="1132"/>
        <w:gridCol w:w="1132"/>
        <w:gridCol w:w="1556"/>
        <w:gridCol w:w="1214"/>
      </w:tblGrid>
      <w:tr w14:paraId="56FCE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83" w:type="dxa"/>
            <w:tcBorders>
              <w:left w:val="single" w:color="000000" w:sz="6" w:space="0"/>
            </w:tcBorders>
            <w:vAlign w:val="top"/>
          </w:tcPr>
          <w:p w14:paraId="14C40575">
            <w:pPr>
              <w:spacing w:before="90" w:line="231" w:lineRule="auto"/>
              <w:ind w:left="116"/>
              <w:rPr>
                <w:rFonts w:ascii="黑体" w:hAnsi="黑体" w:eastAsia="黑体" w:cs="黑体"/>
                <w:sz w:val="23"/>
                <w:szCs w:val="23"/>
              </w:rPr>
            </w:pPr>
            <w:r>
              <w:rPr>
                <w:rFonts w:ascii="黑体" w:hAnsi="黑体" w:eastAsia="黑体" w:cs="黑体"/>
                <w:sz w:val="23"/>
                <w:szCs w:val="23"/>
              </w:rPr>
              <w:t>序号</w:t>
            </w:r>
          </w:p>
        </w:tc>
        <w:tc>
          <w:tcPr>
            <w:tcW w:w="1557" w:type="dxa"/>
            <w:vAlign w:val="top"/>
          </w:tcPr>
          <w:p w14:paraId="22AF2E86">
            <w:pPr>
              <w:spacing w:before="90" w:line="233" w:lineRule="auto"/>
              <w:ind w:left="569"/>
              <w:rPr>
                <w:rFonts w:ascii="黑体" w:hAnsi="黑体" w:eastAsia="黑体" w:cs="黑体"/>
                <w:sz w:val="23"/>
                <w:szCs w:val="23"/>
              </w:rPr>
            </w:pPr>
            <w:r>
              <w:rPr>
                <w:rFonts w:ascii="黑体" w:hAnsi="黑体" w:eastAsia="黑体" w:cs="黑体"/>
                <w:spacing w:val="-6"/>
                <w:sz w:val="23"/>
                <w:szCs w:val="23"/>
              </w:rPr>
              <w:t>品目</w:t>
            </w:r>
          </w:p>
        </w:tc>
        <w:tc>
          <w:tcPr>
            <w:tcW w:w="1132" w:type="dxa"/>
            <w:vAlign w:val="top"/>
          </w:tcPr>
          <w:p w14:paraId="2D59EA4B">
            <w:pPr>
              <w:spacing w:before="89" w:line="230" w:lineRule="auto"/>
              <w:ind w:left="123"/>
              <w:rPr>
                <w:rFonts w:ascii="黑体" w:hAnsi="黑体" w:eastAsia="黑体" w:cs="黑体"/>
                <w:sz w:val="23"/>
                <w:szCs w:val="23"/>
              </w:rPr>
            </w:pPr>
            <w:r>
              <w:rPr>
                <w:rFonts w:ascii="黑体" w:hAnsi="黑体" w:eastAsia="黑体" w:cs="黑体"/>
                <w:spacing w:val="-4"/>
                <w:sz w:val="23"/>
                <w:szCs w:val="23"/>
              </w:rPr>
              <w:t>产品</w:t>
            </w:r>
            <w:r>
              <w:rPr>
                <w:rFonts w:ascii="黑体" w:hAnsi="黑体" w:eastAsia="黑体" w:cs="黑体"/>
                <w:spacing w:val="-2"/>
                <w:sz w:val="23"/>
                <w:szCs w:val="23"/>
              </w:rPr>
              <w:t>名称</w:t>
            </w:r>
          </w:p>
        </w:tc>
        <w:tc>
          <w:tcPr>
            <w:tcW w:w="1132" w:type="dxa"/>
            <w:vAlign w:val="top"/>
          </w:tcPr>
          <w:p w14:paraId="259EABB3">
            <w:pPr>
              <w:spacing w:before="90" w:line="231" w:lineRule="auto"/>
              <w:ind w:left="124"/>
              <w:rPr>
                <w:rFonts w:ascii="黑体" w:hAnsi="黑体" w:eastAsia="黑体" w:cs="黑体"/>
                <w:sz w:val="23"/>
                <w:szCs w:val="23"/>
              </w:rPr>
            </w:pPr>
            <w:r>
              <w:rPr>
                <w:rFonts w:ascii="黑体" w:hAnsi="黑体" w:eastAsia="黑体" w:cs="黑体"/>
                <w:spacing w:val="-4"/>
                <w:sz w:val="23"/>
                <w:szCs w:val="23"/>
              </w:rPr>
              <w:t>规格</w:t>
            </w:r>
            <w:r>
              <w:rPr>
                <w:rFonts w:ascii="黑体" w:hAnsi="黑体" w:eastAsia="黑体" w:cs="黑体"/>
                <w:spacing w:val="-2"/>
                <w:sz w:val="23"/>
                <w:szCs w:val="23"/>
              </w:rPr>
              <w:t>型号</w:t>
            </w:r>
          </w:p>
        </w:tc>
        <w:tc>
          <w:tcPr>
            <w:tcW w:w="1132" w:type="dxa"/>
            <w:vAlign w:val="top"/>
          </w:tcPr>
          <w:p w14:paraId="6BC06B09">
            <w:pPr>
              <w:spacing w:before="90" w:line="229" w:lineRule="auto"/>
              <w:ind w:left="128"/>
              <w:rPr>
                <w:rFonts w:ascii="黑体" w:hAnsi="黑体" w:eastAsia="黑体" w:cs="黑体"/>
                <w:sz w:val="23"/>
                <w:szCs w:val="23"/>
              </w:rPr>
            </w:pPr>
            <w:r>
              <w:rPr>
                <w:rFonts w:ascii="黑体" w:hAnsi="黑体" w:eastAsia="黑体" w:cs="黑体"/>
                <w:spacing w:val="-4"/>
                <w:sz w:val="23"/>
                <w:szCs w:val="23"/>
              </w:rPr>
              <w:t>证</w:t>
            </w:r>
            <w:r>
              <w:rPr>
                <w:rFonts w:ascii="黑体" w:hAnsi="黑体" w:eastAsia="黑体" w:cs="黑体"/>
                <w:spacing w:val="-3"/>
                <w:sz w:val="23"/>
                <w:szCs w:val="23"/>
              </w:rPr>
              <w:t>书编号</w:t>
            </w:r>
          </w:p>
        </w:tc>
        <w:tc>
          <w:tcPr>
            <w:tcW w:w="1556" w:type="dxa"/>
            <w:vAlign w:val="top"/>
          </w:tcPr>
          <w:p w14:paraId="71208262">
            <w:pPr>
              <w:spacing w:before="89" w:line="230" w:lineRule="auto"/>
              <w:ind w:left="120"/>
              <w:rPr>
                <w:rFonts w:ascii="黑体" w:hAnsi="黑体" w:eastAsia="黑体" w:cs="黑体"/>
                <w:sz w:val="23"/>
                <w:szCs w:val="23"/>
              </w:rPr>
            </w:pPr>
            <w:r>
              <w:rPr>
                <w:rFonts w:ascii="黑体" w:hAnsi="黑体" w:eastAsia="黑体" w:cs="黑体"/>
                <w:spacing w:val="-6"/>
                <w:sz w:val="23"/>
                <w:szCs w:val="23"/>
              </w:rPr>
              <w:t>证</w:t>
            </w:r>
            <w:r>
              <w:rPr>
                <w:rFonts w:ascii="黑体" w:hAnsi="黑体" w:eastAsia="黑体" w:cs="黑体"/>
                <w:spacing w:val="-4"/>
                <w:sz w:val="23"/>
                <w:szCs w:val="23"/>
              </w:rPr>
              <w:t>书到期日期</w:t>
            </w:r>
          </w:p>
        </w:tc>
        <w:tc>
          <w:tcPr>
            <w:tcW w:w="1214" w:type="dxa"/>
            <w:tcBorders>
              <w:right w:val="single" w:color="000000" w:sz="6" w:space="0"/>
            </w:tcBorders>
            <w:vAlign w:val="top"/>
          </w:tcPr>
          <w:p w14:paraId="50FA53D7">
            <w:pPr>
              <w:spacing w:before="90" w:line="229" w:lineRule="auto"/>
              <w:ind w:left="172"/>
              <w:rPr>
                <w:rFonts w:ascii="黑体" w:hAnsi="黑体" w:eastAsia="黑体" w:cs="黑体"/>
                <w:sz w:val="23"/>
                <w:szCs w:val="23"/>
              </w:rPr>
            </w:pPr>
            <w:r>
              <w:rPr>
                <w:rFonts w:ascii="黑体" w:hAnsi="黑体" w:eastAsia="黑体" w:cs="黑体"/>
                <w:spacing w:val="-6"/>
                <w:sz w:val="23"/>
                <w:szCs w:val="23"/>
              </w:rPr>
              <w:t>发</w:t>
            </w:r>
            <w:r>
              <w:rPr>
                <w:rFonts w:ascii="黑体" w:hAnsi="黑体" w:eastAsia="黑体" w:cs="黑体"/>
                <w:spacing w:val="-3"/>
                <w:sz w:val="23"/>
                <w:szCs w:val="23"/>
              </w:rPr>
              <w:t>证机构</w:t>
            </w:r>
          </w:p>
        </w:tc>
      </w:tr>
      <w:tr w14:paraId="57C15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683" w:type="dxa"/>
            <w:tcBorders>
              <w:left w:val="single" w:color="000000" w:sz="6" w:space="0"/>
            </w:tcBorders>
            <w:vAlign w:val="top"/>
          </w:tcPr>
          <w:p w14:paraId="220F691D">
            <w:pPr>
              <w:spacing w:before="113" w:line="192" w:lineRule="auto"/>
              <w:ind w:left="302"/>
              <w:rPr>
                <w:rFonts w:ascii="宋体" w:hAnsi="宋体" w:eastAsia="宋体" w:cs="宋体"/>
                <w:sz w:val="23"/>
                <w:szCs w:val="23"/>
              </w:rPr>
            </w:pPr>
            <w:r>
              <w:rPr>
                <w:rFonts w:ascii="宋体" w:hAnsi="宋体" w:eastAsia="宋体" w:cs="宋体"/>
                <w:sz w:val="23"/>
                <w:szCs w:val="23"/>
              </w:rPr>
              <w:t>1</w:t>
            </w:r>
          </w:p>
        </w:tc>
        <w:tc>
          <w:tcPr>
            <w:tcW w:w="1557" w:type="dxa"/>
            <w:vAlign w:val="top"/>
          </w:tcPr>
          <w:p w14:paraId="1393767A">
            <w:pPr>
              <w:rPr>
                <w:rFonts w:ascii="Arial"/>
                <w:sz w:val="21"/>
              </w:rPr>
            </w:pPr>
          </w:p>
        </w:tc>
        <w:tc>
          <w:tcPr>
            <w:tcW w:w="1132" w:type="dxa"/>
            <w:vAlign w:val="top"/>
          </w:tcPr>
          <w:p w14:paraId="6555E8D7">
            <w:pPr>
              <w:rPr>
                <w:rFonts w:ascii="Arial"/>
                <w:sz w:val="21"/>
              </w:rPr>
            </w:pPr>
          </w:p>
        </w:tc>
        <w:tc>
          <w:tcPr>
            <w:tcW w:w="1132" w:type="dxa"/>
            <w:vAlign w:val="top"/>
          </w:tcPr>
          <w:p w14:paraId="21FEF60A">
            <w:pPr>
              <w:rPr>
                <w:rFonts w:ascii="Arial"/>
                <w:sz w:val="21"/>
              </w:rPr>
            </w:pPr>
          </w:p>
        </w:tc>
        <w:tc>
          <w:tcPr>
            <w:tcW w:w="1132" w:type="dxa"/>
            <w:vAlign w:val="top"/>
          </w:tcPr>
          <w:p w14:paraId="0539641A">
            <w:pPr>
              <w:rPr>
                <w:rFonts w:ascii="Arial"/>
                <w:sz w:val="21"/>
              </w:rPr>
            </w:pPr>
          </w:p>
        </w:tc>
        <w:tc>
          <w:tcPr>
            <w:tcW w:w="1556" w:type="dxa"/>
            <w:vAlign w:val="top"/>
          </w:tcPr>
          <w:p w14:paraId="2F83FA0A">
            <w:pPr>
              <w:rPr>
                <w:rFonts w:ascii="Arial"/>
                <w:sz w:val="21"/>
              </w:rPr>
            </w:pPr>
          </w:p>
        </w:tc>
        <w:tc>
          <w:tcPr>
            <w:tcW w:w="1214" w:type="dxa"/>
            <w:tcBorders>
              <w:right w:val="single" w:color="000000" w:sz="6" w:space="0"/>
            </w:tcBorders>
            <w:vAlign w:val="top"/>
          </w:tcPr>
          <w:p w14:paraId="11034069">
            <w:pPr>
              <w:rPr>
                <w:rFonts w:ascii="Arial"/>
                <w:sz w:val="21"/>
              </w:rPr>
            </w:pPr>
          </w:p>
        </w:tc>
      </w:tr>
      <w:tr w14:paraId="2E8C6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683" w:type="dxa"/>
            <w:tcBorders>
              <w:left w:val="single" w:color="000000" w:sz="6" w:space="0"/>
            </w:tcBorders>
            <w:vAlign w:val="top"/>
          </w:tcPr>
          <w:p w14:paraId="67A11C44">
            <w:pPr>
              <w:spacing w:before="114" w:line="192" w:lineRule="auto"/>
              <w:ind w:left="287"/>
              <w:rPr>
                <w:rFonts w:ascii="宋体" w:hAnsi="宋体" w:eastAsia="宋体" w:cs="宋体"/>
                <w:sz w:val="23"/>
                <w:szCs w:val="23"/>
              </w:rPr>
            </w:pPr>
            <w:r>
              <w:rPr>
                <w:rFonts w:ascii="宋体" w:hAnsi="宋体" w:eastAsia="宋体" w:cs="宋体"/>
                <w:sz w:val="23"/>
                <w:szCs w:val="23"/>
              </w:rPr>
              <w:t>2</w:t>
            </w:r>
          </w:p>
        </w:tc>
        <w:tc>
          <w:tcPr>
            <w:tcW w:w="1557" w:type="dxa"/>
            <w:vAlign w:val="top"/>
          </w:tcPr>
          <w:p w14:paraId="525A7A17">
            <w:pPr>
              <w:rPr>
                <w:rFonts w:ascii="Arial"/>
                <w:sz w:val="21"/>
              </w:rPr>
            </w:pPr>
          </w:p>
        </w:tc>
        <w:tc>
          <w:tcPr>
            <w:tcW w:w="1132" w:type="dxa"/>
            <w:vAlign w:val="top"/>
          </w:tcPr>
          <w:p w14:paraId="27FE87C8">
            <w:pPr>
              <w:rPr>
                <w:rFonts w:ascii="Arial"/>
                <w:sz w:val="21"/>
              </w:rPr>
            </w:pPr>
          </w:p>
        </w:tc>
        <w:tc>
          <w:tcPr>
            <w:tcW w:w="1132" w:type="dxa"/>
            <w:vAlign w:val="top"/>
          </w:tcPr>
          <w:p w14:paraId="0383AE08">
            <w:pPr>
              <w:rPr>
                <w:rFonts w:ascii="Arial"/>
                <w:sz w:val="21"/>
              </w:rPr>
            </w:pPr>
          </w:p>
        </w:tc>
        <w:tc>
          <w:tcPr>
            <w:tcW w:w="1132" w:type="dxa"/>
            <w:vAlign w:val="top"/>
          </w:tcPr>
          <w:p w14:paraId="5B2C27CB">
            <w:pPr>
              <w:rPr>
                <w:rFonts w:ascii="Arial"/>
                <w:sz w:val="21"/>
              </w:rPr>
            </w:pPr>
          </w:p>
        </w:tc>
        <w:tc>
          <w:tcPr>
            <w:tcW w:w="1556" w:type="dxa"/>
            <w:vAlign w:val="top"/>
          </w:tcPr>
          <w:p w14:paraId="57025E30">
            <w:pPr>
              <w:rPr>
                <w:rFonts w:ascii="Arial"/>
                <w:sz w:val="21"/>
              </w:rPr>
            </w:pPr>
          </w:p>
        </w:tc>
        <w:tc>
          <w:tcPr>
            <w:tcW w:w="1214" w:type="dxa"/>
            <w:tcBorders>
              <w:right w:val="single" w:color="000000" w:sz="6" w:space="0"/>
            </w:tcBorders>
            <w:vAlign w:val="top"/>
          </w:tcPr>
          <w:p w14:paraId="52026842">
            <w:pPr>
              <w:rPr>
                <w:rFonts w:ascii="Arial"/>
                <w:sz w:val="21"/>
              </w:rPr>
            </w:pPr>
          </w:p>
        </w:tc>
      </w:tr>
      <w:tr w14:paraId="244A7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683" w:type="dxa"/>
            <w:tcBorders>
              <w:left w:val="single" w:color="000000" w:sz="6" w:space="0"/>
            </w:tcBorders>
            <w:vAlign w:val="top"/>
          </w:tcPr>
          <w:p w14:paraId="2C0ACB7D">
            <w:pPr>
              <w:spacing w:before="114" w:line="190" w:lineRule="auto"/>
              <w:ind w:left="289"/>
              <w:rPr>
                <w:rFonts w:ascii="宋体" w:hAnsi="宋体" w:eastAsia="宋体" w:cs="宋体"/>
                <w:sz w:val="23"/>
                <w:szCs w:val="23"/>
              </w:rPr>
            </w:pPr>
            <w:r>
              <w:rPr>
                <w:rFonts w:ascii="宋体" w:hAnsi="宋体" w:eastAsia="宋体" w:cs="宋体"/>
                <w:sz w:val="23"/>
                <w:szCs w:val="23"/>
              </w:rPr>
              <w:t>3</w:t>
            </w:r>
          </w:p>
        </w:tc>
        <w:tc>
          <w:tcPr>
            <w:tcW w:w="1557" w:type="dxa"/>
            <w:vAlign w:val="top"/>
          </w:tcPr>
          <w:p w14:paraId="7A6C5384">
            <w:pPr>
              <w:rPr>
                <w:rFonts w:ascii="Arial"/>
                <w:sz w:val="21"/>
              </w:rPr>
            </w:pPr>
          </w:p>
        </w:tc>
        <w:tc>
          <w:tcPr>
            <w:tcW w:w="1132" w:type="dxa"/>
            <w:vAlign w:val="top"/>
          </w:tcPr>
          <w:p w14:paraId="25C2E2F9">
            <w:pPr>
              <w:rPr>
                <w:rFonts w:ascii="Arial"/>
                <w:sz w:val="21"/>
              </w:rPr>
            </w:pPr>
          </w:p>
        </w:tc>
        <w:tc>
          <w:tcPr>
            <w:tcW w:w="1132" w:type="dxa"/>
            <w:vAlign w:val="top"/>
          </w:tcPr>
          <w:p w14:paraId="6CBD09AE">
            <w:pPr>
              <w:rPr>
                <w:rFonts w:ascii="Arial"/>
                <w:sz w:val="21"/>
              </w:rPr>
            </w:pPr>
          </w:p>
        </w:tc>
        <w:tc>
          <w:tcPr>
            <w:tcW w:w="1132" w:type="dxa"/>
            <w:vAlign w:val="top"/>
          </w:tcPr>
          <w:p w14:paraId="3164BC5F">
            <w:pPr>
              <w:rPr>
                <w:rFonts w:ascii="Arial"/>
                <w:sz w:val="21"/>
              </w:rPr>
            </w:pPr>
          </w:p>
        </w:tc>
        <w:tc>
          <w:tcPr>
            <w:tcW w:w="1556" w:type="dxa"/>
            <w:vAlign w:val="top"/>
          </w:tcPr>
          <w:p w14:paraId="39025BC5">
            <w:pPr>
              <w:rPr>
                <w:rFonts w:ascii="Arial"/>
                <w:sz w:val="21"/>
              </w:rPr>
            </w:pPr>
          </w:p>
        </w:tc>
        <w:tc>
          <w:tcPr>
            <w:tcW w:w="1214" w:type="dxa"/>
            <w:tcBorders>
              <w:right w:val="single" w:color="000000" w:sz="6" w:space="0"/>
            </w:tcBorders>
            <w:vAlign w:val="top"/>
          </w:tcPr>
          <w:p w14:paraId="6C9BD97B">
            <w:pPr>
              <w:rPr>
                <w:rFonts w:ascii="Arial"/>
                <w:sz w:val="21"/>
              </w:rPr>
            </w:pPr>
          </w:p>
        </w:tc>
      </w:tr>
      <w:tr w14:paraId="5B976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683" w:type="dxa"/>
            <w:tcBorders>
              <w:left w:val="single" w:color="000000" w:sz="6" w:space="0"/>
            </w:tcBorders>
            <w:vAlign w:val="top"/>
          </w:tcPr>
          <w:p w14:paraId="25C429AD">
            <w:pPr>
              <w:spacing w:before="114" w:line="192" w:lineRule="auto"/>
              <w:ind w:left="283"/>
              <w:rPr>
                <w:rFonts w:ascii="宋体" w:hAnsi="宋体" w:eastAsia="宋体" w:cs="宋体"/>
                <w:sz w:val="23"/>
                <w:szCs w:val="23"/>
              </w:rPr>
            </w:pPr>
            <w:r>
              <w:rPr>
                <w:rFonts w:ascii="宋体" w:hAnsi="宋体" w:eastAsia="宋体" w:cs="宋体"/>
                <w:sz w:val="23"/>
                <w:szCs w:val="23"/>
              </w:rPr>
              <w:t>4</w:t>
            </w:r>
          </w:p>
        </w:tc>
        <w:tc>
          <w:tcPr>
            <w:tcW w:w="1557" w:type="dxa"/>
            <w:vAlign w:val="top"/>
          </w:tcPr>
          <w:p w14:paraId="615A2E50">
            <w:pPr>
              <w:rPr>
                <w:rFonts w:ascii="Arial"/>
                <w:sz w:val="21"/>
              </w:rPr>
            </w:pPr>
          </w:p>
        </w:tc>
        <w:tc>
          <w:tcPr>
            <w:tcW w:w="1132" w:type="dxa"/>
            <w:vAlign w:val="top"/>
          </w:tcPr>
          <w:p w14:paraId="77696DFA">
            <w:pPr>
              <w:rPr>
                <w:rFonts w:ascii="Arial"/>
                <w:sz w:val="21"/>
              </w:rPr>
            </w:pPr>
          </w:p>
        </w:tc>
        <w:tc>
          <w:tcPr>
            <w:tcW w:w="1132" w:type="dxa"/>
            <w:vAlign w:val="top"/>
          </w:tcPr>
          <w:p w14:paraId="77FFDC83">
            <w:pPr>
              <w:rPr>
                <w:rFonts w:ascii="Arial"/>
                <w:sz w:val="21"/>
              </w:rPr>
            </w:pPr>
          </w:p>
        </w:tc>
        <w:tc>
          <w:tcPr>
            <w:tcW w:w="1132" w:type="dxa"/>
            <w:vAlign w:val="top"/>
          </w:tcPr>
          <w:p w14:paraId="0DC092B0">
            <w:pPr>
              <w:rPr>
                <w:rFonts w:ascii="Arial"/>
                <w:sz w:val="21"/>
              </w:rPr>
            </w:pPr>
          </w:p>
        </w:tc>
        <w:tc>
          <w:tcPr>
            <w:tcW w:w="1556" w:type="dxa"/>
            <w:vAlign w:val="top"/>
          </w:tcPr>
          <w:p w14:paraId="4D0F3C51">
            <w:pPr>
              <w:rPr>
                <w:rFonts w:ascii="Arial"/>
                <w:sz w:val="21"/>
              </w:rPr>
            </w:pPr>
          </w:p>
        </w:tc>
        <w:tc>
          <w:tcPr>
            <w:tcW w:w="1214" w:type="dxa"/>
            <w:tcBorders>
              <w:right w:val="single" w:color="000000" w:sz="6" w:space="0"/>
            </w:tcBorders>
            <w:vAlign w:val="top"/>
          </w:tcPr>
          <w:p w14:paraId="43D932EF">
            <w:pPr>
              <w:rPr>
                <w:rFonts w:ascii="Arial"/>
                <w:sz w:val="21"/>
              </w:rPr>
            </w:pPr>
          </w:p>
        </w:tc>
      </w:tr>
      <w:tr w14:paraId="66598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683" w:type="dxa"/>
            <w:tcBorders>
              <w:left w:val="single" w:color="000000" w:sz="6" w:space="0"/>
            </w:tcBorders>
            <w:vAlign w:val="top"/>
          </w:tcPr>
          <w:p w14:paraId="0B95590B">
            <w:pPr>
              <w:spacing w:before="117" w:line="189" w:lineRule="auto"/>
              <w:ind w:left="289"/>
              <w:rPr>
                <w:rFonts w:ascii="宋体" w:hAnsi="宋体" w:eastAsia="宋体" w:cs="宋体"/>
                <w:sz w:val="23"/>
                <w:szCs w:val="23"/>
              </w:rPr>
            </w:pPr>
            <w:r>
              <w:rPr>
                <w:rFonts w:ascii="宋体" w:hAnsi="宋体" w:eastAsia="宋体" w:cs="宋体"/>
                <w:sz w:val="23"/>
                <w:szCs w:val="23"/>
              </w:rPr>
              <w:t>5</w:t>
            </w:r>
          </w:p>
        </w:tc>
        <w:tc>
          <w:tcPr>
            <w:tcW w:w="1557" w:type="dxa"/>
            <w:vAlign w:val="top"/>
          </w:tcPr>
          <w:p w14:paraId="50E8CEA5">
            <w:pPr>
              <w:rPr>
                <w:rFonts w:ascii="Arial"/>
                <w:sz w:val="21"/>
              </w:rPr>
            </w:pPr>
          </w:p>
        </w:tc>
        <w:tc>
          <w:tcPr>
            <w:tcW w:w="1132" w:type="dxa"/>
            <w:vAlign w:val="top"/>
          </w:tcPr>
          <w:p w14:paraId="0E69C50A">
            <w:pPr>
              <w:rPr>
                <w:rFonts w:ascii="Arial"/>
                <w:sz w:val="21"/>
              </w:rPr>
            </w:pPr>
          </w:p>
        </w:tc>
        <w:tc>
          <w:tcPr>
            <w:tcW w:w="1132" w:type="dxa"/>
            <w:vAlign w:val="top"/>
          </w:tcPr>
          <w:p w14:paraId="2659B704">
            <w:pPr>
              <w:rPr>
                <w:rFonts w:ascii="Arial"/>
                <w:sz w:val="21"/>
              </w:rPr>
            </w:pPr>
          </w:p>
        </w:tc>
        <w:tc>
          <w:tcPr>
            <w:tcW w:w="1132" w:type="dxa"/>
            <w:vAlign w:val="top"/>
          </w:tcPr>
          <w:p w14:paraId="72C3B309">
            <w:pPr>
              <w:rPr>
                <w:rFonts w:ascii="Arial"/>
                <w:sz w:val="21"/>
              </w:rPr>
            </w:pPr>
          </w:p>
        </w:tc>
        <w:tc>
          <w:tcPr>
            <w:tcW w:w="1556" w:type="dxa"/>
            <w:vAlign w:val="top"/>
          </w:tcPr>
          <w:p w14:paraId="0ADC865D">
            <w:pPr>
              <w:rPr>
                <w:rFonts w:ascii="Arial"/>
                <w:sz w:val="21"/>
              </w:rPr>
            </w:pPr>
          </w:p>
        </w:tc>
        <w:tc>
          <w:tcPr>
            <w:tcW w:w="1214" w:type="dxa"/>
            <w:tcBorders>
              <w:right w:val="single" w:color="000000" w:sz="6" w:space="0"/>
            </w:tcBorders>
            <w:vAlign w:val="top"/>
          </w:tcPr>
          <w:p w14:paraId="3081926B">
            <w:pPr>
              <w:rPr>
                <w:rFonts w:ascii="Arial"/>
                <w:sz w:val="21"/>
              </w:rPr>
            </w:pPr>
          </w:p>
        </w:tc>
      </w:tr>
      <w:tr w14:paraId="271F3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83" w:type="dxa"/>
            <w:tcBorders>
              <w:left w:val="single" w:color="000000" w:sz="6" w:space="0"/>
            </w:tcBorders>
            <w:vAlign w:val="top"/>
          </w:tcPr>
          <w:p w14:paraId="4A5CB40E">
            <w:pPr>
              <w:spacing w:before="255" w:line="97" w:lineRule="exact"/>
              <w:ind w:left="180"/>
              <w:rPr>
                <w:rFonts w:ascii="宋体" w:hAnsi="宋体" w:eastAsia="宋体" w:cs="宋体"/>
                <w:sz w:val="23"/>
                <w:szCs w:val="23"/>
              </w:rPr>
            </w:pPr>
            <w:r>
              <w:rPr>
                <w:rFonts w:ascii="宋体" w:hAnsi="宋体" w:eastAsia="宋体" w:cs="宋体"/>
                <w:spacing w:val="-2"/>
                <w:position w:val="1"/>
                <w:sz w:val="23"/>
                <w:szCs w:val="23"/>
              </w:rPr>
              <w:t>..</w:t>
            </w:r>
            <w:r>
              <w:rPr>
                <w:rFonts w:ascii="宋体" w:hAnsi="宋体" w:eastAsia="宋体" w:cs="宋体"/>
                <w:spacing w:val="-1"/>
                <w:position w:val="1"/>
                <w:sz w:val="23"/>
                <w:szCs w:val="23"/>
              </w:rPr>
              <w:t>.</w:t>
            </w:r>
          </w:p>
        </w:tc>
        <w:tc>
          <w:tcPr>
            <w:tcW w:w="1557" w:type="dxa"/>
            <w:vAlign w:val="top"/>
          </w:tcPr>
          <w:p w14:paraId="485E7E1A">
            <w:pPr>
              <w:rPr>
                <w:rFonts w:ascii="Arial"/>
                <w:sz w:val="21"/>
              </w:rPr>
            </w:pPr>
          </w:p>
        </w:tc>
        <w:tc>
          <w:tcPr>
            <w:tcW w:w="1132" w:type="dxa"/>
            <w:vAlign w:val="top"/>
          </w:tcPr>
          <w:p w14:paraId="2F981F31">
            <w:pPr>
              <w:rPr>
                <w:rFonts w:ascii="Arial"/>
                <w:sz w:val="21"/>
              </w:rPr>
            </w:pPr>
          </w:p>
        </w:tc>
        <w:tc>
          <w:tcPr>
            <w:tcW w:w="1132" w:type="dxa"/>
            <w:vAlign w:val="top"/>
          </w:tcPr>
          <w:p w14:paraId="3790C32A">
            <w:pPr>
              <w:rPr>
                <w:rFonts w:ascii="Arial"/>
                <w:sz w:val="21"/>
              </w:rPr>
            </w:pPr>
          </w:p>
        </w:tc>
        <w:tc>
          <w:tcPr>
            <w:tcW w:w="1132" w:type="dxa"/>
            <w:vAlign w:val="top"/>
          </w:tcPr>
          <w:p w14:paraId="6BB0F29A">
            <w:pPr>
              <w:rPr>
                <w:rFonts w:ascii="Arial"/>
                <w:sz w:val="21"/>
              </w:rPr>
            </w:pPr>
          </w:p>
        </w:tc>
        <w:tc>
          <w:tcPr>
            <w:tcW w:w="1556" w:type="dxa"/>
            <w:vAlign w:val="top"/>
          </w:tcPr>
          <w:p w14:paraId="5C526B81">
            <w:pPr>
              <w:rPr>
                <w:rFonts w:ascii="Arial"/>
                <w:sz w:val="21"/>
              </w:rPr>
            </w:pPr>
          </w:p>
        </w:tc>
        <w:tc>
          <w:tcPr>
            <w:tcW w:w="1214" w:type="dxa"/>
            <w:tcBorders>
              <w:right w:val="single" w:color="000000" w:sz="6" w:space="0"/>
            </w:tcBorders>
            <w:vAlign w:val="top"/>
          </w:tcPr>
          <w:p w14:paraId="70208609">
            <w:pPr>
              <w:rPr>
                <w:rFonts w:ascii="Arial"/>
                <w:sz w:val="21"/>
              </w:rPr>
            </w:pPr>
          </w:p>
        </w:tc>
      </w:tr>
    </w:tbl>
    <w:p w14:paraId="552382AE">
      <w:pPr>
        <w:spacing w:before="304" w:line="233" w:lineRule="auto"/>
        <w:ind w:left="454"/>
        <w:rPr>
          <w:rFonts w:ascii="宋体" w:hAnsi="宋体" w:eastAsia="宋体" w:cs="宋体"/>
          <w:sz w:val="20"/>
          <w:szCs w:val="20"/>
        </w:rPr>
      </w:pPr>
      <w:r>
        <w:rPr>
          <w:rFonts w:ascii="宋体" w:hAnsi="宋体" w:eastAsia="宋体" w:cs="宋体"/>
          <w:sz w:val="20"/>
          <w:szCs w:val="20"/>
        </w:rPr>
        <w:t>注：</w:t>
      </w:r>
    </w:p>
    <w:p w14:paraId="3ECB7D5C">
      <w:pPr>
        <w:spacing w:before="40" w:line="276" w:lineRule="auto"/>
        <w:ind w:left="68" w:firstLine="401"/>
        <w:rPr>
          <w:rFonts w:ascii="宋体" w:hAnsi="宋体" w:eastAsia="宋体" w:cs="宋体"/>
          <w:sz w:val="20"/>
          <w:szCs w:val="20"/>
        </w:rPr>
      </w:pPr>
      <w:r>
        <w:rPr>
          <w:rFonts w:ascii="宋体" w:hAnsi="宋体" w:eastAsia="宋体" w:cs="宋体"/>
          <w:spacing w:val="-7"/>
          <w:sz w:val="20"/>
          <w:szCs w:val="20"/>
        </w:rPr>
        <w:t>1.依据《财政部、发展改革委、生态环境部、市场监管总局关于调整优化节能产品、环境标志</w:t>
      </w:r>
      <w:r>
        <w:rPr>
          <w:rFonts w:ascii="宋体" w:hAnsi="宋体" w:eastAsia="宋体" w:cs="宋体"/>
          <w:spacing w:val="-12"/>
          <w:sz w:val="20"/>
          <w:szCs w:val="20"/>
        </w:rPr>
        <w:t>产品政府采</w:t>
      </w:r>
      <w:r>
        <w:rPr>
          <w:rFonts w:ascii="宋体" w:hAnsi="宋体" w:eastAsia="宋体" w:cs="宋体"/>
          <w:spacing w:val="-10"/>
          <w:sz w:val="20"/>
          <w:szCs w:val="20"/>
        </w:rPr>
        <w:t>购</w:t>
      </w:r>
      <w:r>
        <w:rPr>
          <w:rFonts w:ascii="宋体" w:hAnsi="宋体" w:eastAsia="宋体" w:cs="宋体"/>
          <w:spacing w:val="-6"/>
          <w:sz w:val="20"/>
          <w:szCs w:val="20"/>
        </w:rPr>
        <w:t>执行机制的通知》，本次采购产品类别列入响应文件提交截止日前最新发布的《节能</w:t>
      </w:r>
      <w:r>
        <w:rPr>
          <w:rFonts w:ascii="宋体" w:hAnsi="宋体" w:eastAsia="宋体" w:cs="宋体"/>
          <w:spacing w:val="-13"/>
          <w:sz w:val="20"/>
          <w:szCs w:val="20"/>
        </w:rPr>
        <w:t>产</w:t>
      </w:r>
      <w:r>
        <w:rPr>
          <w:rFonts w:ascii="宋体" w:hAnsi="宋体" w:eastAsia="宋体" w:cs="宋体"/>
          <w:spacing w:val="-10"/>
          <w:sz w:val="20"/>
          <w:szCs w:val="20"/>
        </w:rPr>
        <w:t>品政府采购品目清单</w:t>
      </w:r>
      <w:r>
        <w:rPr>
          <w:rFonts w:hint="eastAsia" w:ascii="宋体" w:hAnsi="宋体" w:eastAsia="宋体" w:cs="宋体"/>
          <w:spacing w:val="-10"/>
          <w:sz w:val="20"/>
          <w:szCs w:val="20"/>
          <w:lang w:eastAsia="zh-CN"/>
        </w:rPr>
        <w:t>》《</w:t>
      </w:r>
      <w:r>
        <w:rPr>
          <w:rFonts w:ascii="宋体" w:hAnsi="宋体" w:eastAsia="宋体" w:cs="宋体"/>
          <w:spacing w:val="-10"/>
          <w:sz w:val="20"/>
          <w:szCs w:val="20"/>
        </w:rPr>
        <w:t>环境标志产品政府采购品目清单》，且属于政府优先采购产品类别的，</w:t>
      </w:r>
      <w:r>
        <w:rPr>
          <w:rFonts w:ascii="宋体" w:hAnsi="宋体" w:eastAsia="宋体" w:cs="宋体"/>
          <w:spacing w:val="-12"/>
          <w:sz w:val="20"/>
          <w:szCs w:val="20"/>
        </w:rPr>
        <w:t>须按照要求</w:t>
      </w:r>
      <w:r>
        <w:rPr>
          <w:rFonts w:ascii="宋体" w:hAnsi="宋体" w:eastAsia="宋体" w:cs="宋体"/>
          <w:spacing w:val="-11"/>
          <w:sz w:val="20"/>
          <w:szCs w:val="20"/>
        </w:rPr>
        <w:t>提</w:t>
      </w:r>
      <w:r>
        <w:rPr>
          <w:rFonts w:ascii="宋体" w:hAnsi="宋体" w:eastAsia="宋体" w:cs="宋体"/>
          <w:spacing w:val="-6"/>
          <w:sz w:val="20"/>
          <w:szCs w:val="20"/>
        </w:rPr>
        <w:t>供依据国家确定的认证机构出具的、处于有效期之内的节能产品或环境标志产品认证</w:t>
      </w:r>
      <w:r>
        <w:rPr>
          <w:rFonts w:ascii="宋体" w:hAnsi="宋体" w:eastAsia="宋体" w:cs="宋体"/>
          <w:spacing w:val="-10"/>
          <w:sz w:val="20"/>
          <w:szCs w:val="20"/>
        </w:rPr>
        <w:t>证</w:t>
      </w:r>
      <w:r>
        <w:rPr>
          <w:rFonts w:ascii="宋体" w:hAnsi="宋体" w:eastAsia="宋体" w:cs="宋体"/>
          <w:spacing w:val="-6"/>
          <w:sz w:val="20"/>
          <w:szCs w:val="20"/>
        </w:rPr>
        <w:t>书</w:t>
      </w:r>
      <w:r>
        <w:rPr>
          <w:rFonts w:ascii="宋体" w:hAnsi="宋体" w:eastAsia="宋体" w:cs="宋体"/>
          <w:spacing w:val="-5"/>
          <w:sz w:val="20"/>
          <w:szCs w:val="20"/>
        </w:rPr>
        <w:t>，否则不予认定。</w:t>
      </w:r>
    </w:p>
    <w:p w14:paraId="65326D76">
      <w:pPr>
        <w:spacing w:before="47" w:line="249" w:lineRule="auto"/>
        <w:ind w:left="67" w:right="46" w:firstLine="394"/>
        <w:rPr>
          <w:rFonts w:ascii="宋体" w:hAnsi="宋体" w:eastAsia="宋体" w:cs="宋体"/>
          <w:sz w:val="23"/>
          <w:szCs w:val="23"/>
        </w:rPr>
      </w:pPr>
      <w:r>
        <w:rPr>
          <w:rFonts w:ascii="宋体" w:hAnsi="宋体" w:eastAsia="宋体" w:cs="宋体"/>
          <w:spacing w:val="-8"/>
          <w:sz w:val="20"/>
          <w:szCs w:val="20"/>
        </w:rPr>
        <w:t>2.《节能产品政府采购品目清单</w:t>
      </w:r>
      <w:r>
        <w:rPr>
          <w:rFonts w:hint="eastAsia" w:ascii="宋体" w:hAnsi="宋体" w:eastAsia="宋体" w:cs="宋体"/>
          <w:spacing w:val="-8"/>
          <w:sz w:val="20"/>
          <w:szCs w:val="20"/>
          <w:lang w:eastAsia="zh-CN"/>
        </w:rPr>
        <w:t>》《</w:t>
      </w:r>
      <w:r>
        <w:rPr>
          <w:rFonts w:ascii="宋体" w:hAnsi="宋体" w:eastAsia="宋体" w:cs="宋体"/>
          <w:spacing w:val="-8"/>
          <w:sz w:val="20"/>
          <w:szCs w:val="20"/>
        </w:rPr>
        <w:t>环境标志产品政府采购品目清单》请登录</w:t>
      </w:r>
      <w:r>
        <w:rPr>
          <w:rFonts w:ascii="宋体" w:hAnsi="宋体" w:eastAsia="宋体" w:cs="宋体"/>
          <w:spacing w:val="-8"/>
          <w:sz w:val="23"/>
          <w:szCs w:val="23"/>
        </w:rPr>
        <w:t>中国政府</w:t>
      </w:r>
      <w:r>
        <w:rPr>
          <w:rFonts w:ascii="宋体" w:hAnsi="宋体" w:eastAsia="宋体" w:cs="宋体"/>
          <w:spacing w:val="-6"/>
          <w:sz w:val="23"/>
          <w:szCs w:val="23"/>
        </w:rPr>
        <w:t>采</w:t>
      </w:r>
      <w:r>
        <w:rPr>
          <w:rFonts w:ascii="宋体" w:hAnsi="宋体" w:eastAsia="宋体" w:cs="宋体"/>
          <w:spacing w:val="2"/>
          <w:sz w:val="23"/>
          <w:szCs w:val="23"/>
        </w:rPr>
        <w:t>购网</w:t>
      </w:r>
      <w:r>
        <w:fldChar w:fldCharType="begin"/>
      </w:r>
      <w:r>
        <w:instrText xml:space="preserve"> HYPERLINK "http://www.ccgp.gov.cn" </w:instrText>
      </w:r>
      <w:r>
        <w:fldChar w:fldCharType="separate"/>
      </w:r>
      <w:r>
        <w:rPr>
          <w:rFonts w:ascii="宋体" w:hAnsi="宋体" w:eastAsia="宋体" w:cs="宋体"/>
          <w:sz w:val="23"/>
          <w:szCs w:val="23"/>
          <w:u w:val="single" w:color="auto"/>
        </w:rPr>
        <w:t>http</w:t>
      </w:r>
      <w:r>
        <w:rPr>
          <w:rFonts w:ascii="宋体" w:hAnsi="宋体" w:eastAsia="宋体" w:cs="宋体"/>
          <w:spacing w:val="2"/>
          <w:sz w:val="23"/>
          <w:szCs w:val="23"/>
          <w:u w:val="single" w:color="auto"/>
        </w:rPr>
        <w:t>://</w:t>
      </w:r>
      <w:r>
        <w:rPr>
          <w:rFonts w:ascii="宋体" w:hAnsi="宋体" w:eastAsia="宋体" w:cs="宋体"/>
          <w:sz w:val="23"/>
          <w:szCs w:val="23"/>
          <w:u w:val="single" w:color="auto"/>
        </w:rPr>
        <w:t>www</w:t>
      </w:r>
      <w:r>
        <w:rPr>
          <w:rFonts w:ascii="宋体" w:hAnsi="宋体" w:eastAsia="宋体" w:cs="宋体"/>
          <w:spacing w:val="2"/>
          <w:sz w:val="23"/>
          <w:szCs w:val="23"/>
          <w:u w:val="single" w:color="auto"/>
        </w:rPr>
        <w:t>.</w:t>
      </w:r>
      <w:r>
        <w:rPr>
          <w:rFonts w:ascii="宋体" w:hAnsi="宋体" w:eastAsia="宋体" w:cs="宋体"/>
          <w:sz w:val="23"/>
          <w:szCs w:val="23"/>
          <w:u w:val="single" w:color="auto"/>
        </w:rPr>
        <w:t>ccgp</w:t>
      </w:r>
      <w:r>
        <w:rPr>
          <w:rFonts w:ascii="宋体" w:hAnsi="宋体" w:eastAsia="宋体" w:cs="宋体"/>
          <w:spacing w:val="2"/>
          <w:sz w:val="23"/>
          <w:szCs w:val="23"/>
          <w:u w:val="single" w:color="auto"/>
        </w:rPr>
        <w:t>.</w:t>
      </w:r>
      <w:r>
        <w:rPr>
          <w:rFonts w:ascii="宋体" w:hAnsi="宋体" w:eastAsia="宋体" w:cs="宋体"/>
          <w:sz w:val="23"/>
          <w:szCs w:val="23"/>
          <w:u w:val="single" w:color="auto"/>
        </w:rPr>
        <w:t>gov</w:t>
      </w:r>
      <w:r>
        <w:rPr>
          <w:rFonts w:ascii="宋体" w:hAnsi="宋体" w:eastAsia="宋体" w:cs="宋体"/>
          <w:spacing w:val="2"/>
          <w:sz w:val="23"/>
          <w:szCs w:val="23"/>
          <w:u w:val="single" w:color="auto"/>
        </w:rPr>
        <w:t>.</w:t>
      </w:r>
      <w:r>
        <w:rPr>
          <w:rFonts w:ascii="宋体" w:hAnsi="宋体" w:eastAsia="宋体" w:cs="宋体"/>
          <w:sz w:val="23"/>
          <w:szCs w:val="23"/>
          <w:u w:val="single" w:color="auto"/>
        </w:rPr>
        <w:t>cn</w:t>
      </w:r>
      <w:r>
        <w:rPr>
          <w:rFonts w:ascii="宋体" w:hAnsi="宋体" w:eastAsia="宋体" w:cs="宋体"/>
          <w:sz w:val="23"/>
          <w:szCs w:val="23"/>
          <w:u w:val="single" w:color="auto"/>
        </w:rPr>
        <w:fldChar w:fldCharType="end"/>
      </w:r>
      <w:r>
        <w:rPr>
          <w:rFonts w:ascii="宋体" w:hAnsi="宋体" w:eastAsia="宋体" w:cs="宋体"/>
          <w:spacing w:val="2"/>
          <w:sz w:val="23"/>
          <w:szCs w:val="23"/>
        </w:rPr>
        <w:t>查询</w:t>
      </w:r>
      <w:r>
        <w:rPr>
          <w:rFonts w:ascii="宋体" w:hAnsi="宋体" w:eastAsia="宋体" w:cs="宋体"/>
          <w:sz w:val="23"/>
          <w:szCs w:val="23"/>
        </w:rPr>
        <w:t>。</w:t>
      </w:r>
    </w:p>
    <w:p w14:paraId="1DD134AB">
      <w:pPr>
        <w:spacing w:line="270" w:lineRule="exact"/>
        <w:ind w:left="463"/>
        <w:rPr>
          <w:rFonts w:ascii="宋体" w:hAnsi="宋体" w:eastAsia="宋体" w:cs="宋体"/>
          <w:sz w:val="20"/>
          <w:szCs w:val="20"/>
        </w:rPr>
      </w:pPr>
      <w:r>
        <w:rPr>
          <w:rFonts w:ascii="宋体" w:hAnsi="宋体" w:eastAsia="宋体" w:cs="宋体"/>
          <w:spacing w:val="-12"/>
          <w:position w:val="1"/>
          <w:sz w:val="20"/>
          <w:szCs w:val="20"/>
        </w:rPr>
        <w:t>3</w:t>
      </w:r>
      <w:r>
        <w:rPr>
          <w:rFonts w:ascii="宋体" w:hAnsi="宋体" w:eastAsia="宋体" w:cs="宋体"/>
          <w:spacing w:val="-6"/>
          <w:position w:val="1"/>
          <w:sz w:val="20"/>
          <w:szCs w:val="20"/>
        </w:rPr>
        <w:t>.供应商应在本表后提供表内所列认证证书扫描件。</w:t>
      </w:r>
    </w:p>
    <w:p w14:paraId="5FCBD7DE">
      <w:pPr>
        <w:spacing w:line="287" w:lineRule="auto"/>
        <w:rPr>
          <w:rFonts w:ascii="Arial"/>
          <w:sz w:val="21"/>
        </w:rPr>
      </w:pPr>
    </w:p>
    <w:p w14:paraId="62EF2BBC">
      <w:pPr>
        <w:spacing w:line="287" w:lineRule="auto"/>
        <w:rPr>
          <w:rFonts w:ascii="Arial"/>
          <w:sz w:val="21"/>
        </w:rPr>
      </w:pPr>
    </w:p>
    <w:p w14:paraId="6A82E3D9">
      <w:pPr>
        <w:spacing w:line="287" w:lineRule="auto"/>
        <w:rPr>
          <w:rFonts w:ascii="Arial"/>
          <w:sz w:val="21"/>
        </w:rPr>
      </w:pPr>
    </w:p>
    <w:p w14:paraId="3C5F315C">
      <w:pPr>
        <w:spacing w:before="75" w:line="249" w:lineRule="auto"/>
        <w:ind w:left="515"/>
        <w:rPr>
          <w:rFonts w:hint="eastAsia" w:ascii="宋体" w:hAnsi="宋体" w:eastAsia="宋体" w:cs="宋体"/>
          <w:sz w:val="23"/>
          <w:szCs w:val="23"/>
          <w:lang w:eastAsia="zh-CN"/>
        </w:rPr>
      </w:pPr>
      <w:r>
        <w:rPr>
          <w:rFonts w:ascii="宋体" w:hAnsi="宋体" w:eastAsia="宋体" w:cs="宋体"/>
          <w:spacing w:val="12"/>
          <w:sz w:val="23"/>
          <w:szCs w:val="23"/>
        </w:rPr>
        <w:t>供</w:t>
      </w:r>
      <w:r>
        <w:rPr>
          <w:rFonts w:ascii="宋体" w:hAnsi="宋体" w:eastAsia="宋体" w:cs="宋体"/>
          <w:spacing w:val="8"/>
          <w:sz w:val="23"/>
          <w:szCs w:val="23"/>
        </w:rPr>
        <w:t>应</w:t>
      </w:r>
      <w:r>
        <w:rPr>
          <w:rFonts w:ascii="宋体" w:hAnsi="宋体" w:eastAsia="宋体" w:cs="宋体"/>
          <w:spacing w:val="6"/>
          <w:sz w:val="23"/>
          <w:szCs w:val="23"/>
        </w:rPr>
        <w:t>商名称</w:t>
      </w:r>
      <w:r>
        <w:rPr>
          <w:rFonts w:hint="eastAsia" w:ascii="宋体" w:hAnsi="宋体" w:eastAsia="宋体" w:cs="宋体"/>
          <w:spacing w:val="6"/>
          <w:sz w:val="23"/>
          <w:szCs w:val="23"/>
          <w:lang w:eastAsia="zh-CN"/>
        </w:rPr>
        <w:t>（</w:t>
      </w:r>
      <w:r>
        <w:rPr>
          <w:rFonts w:ascii="宋体" w:hAnsi="宋体" w:eastAsia="宋体" w:cs="宋体"/>
          <w:spacing w:val="6"/>
          <w:sz w:val="23"/>
          <w:szCs w:val="23"/>
        </w:rPr>
        <w:t>签章</w:t>
      </w:r>
      <w:r>
        <w:rPr>
          <w:rFonts w:hint="eastAsia" w:ascii="宋体" w:hAnsi="宋体" w:eastAsia="宋体" w:cs="宋体"/>
          <w:spacing w:val="6"/>
          <w:sz w:val="23"/>
          <w:szCs w:val="23"/>
          <w:lang w:eastAsia="zh-CN"/>
        </w:rPr>
        <w:t>）</w:t>
      </w:r>
      <w:r>
        <w:rPr>
          <w:rFonts w:ascii="宋体" w:hAnsi="宋体" w:eastAsia="宋体" w:cs="宋体"/>
          <w:spacing w:val="6"/>
          <w:sz w:val="23"/>
          <w:szCs w:val="23"/>
        </w:rPr>
        <w:t>：</w:t>
      </w:r>
    </w:p>
    <w:p w14:paraId="5CAC65F5">
      <w:pPr>
        <w:spacing w:line="228" w:lineRule="auto"/>
        <w:ind w:left="516"/>
        <w:rPr>
          <w:rFonts w:ascii="宋体" w:hAnsi="宋体" w:eastAsia="宋体" w:cs="宋体"/>
          <w:sz w:val="23"/>
          <w:szCs w:val="23"/>
        </w:rPr>
      </w:pPr>
      <w:r>
        <w:rPr>
          <w:rFonts w:ascii="宋体" w:hAnsi="宋体" w:eastAsia="宋体" w:cs="宋体"/>
          <w:spacing w:val="14"/>
          <w:sz w:val="23"/>
          <w:szCs w:val="23"/>
        </w:rPr>
        <w:t>法</w:t>
      </w:r>
      <w:r>
        <w:rPr>
          <w:rFonts w:ascii="宋体" w:hAnsi="宋体" w:eastAsia="宋体" w:cs="宋体"/>
          <w:spacing w:val="8"/>
          <w:sz w:val="23"/>
          <w:szCs w:val="23"/>
        </w:rPr>
        <w:t>定</w:t>
      </w:r>
      <w:r>
        <w:rPr>
          <w:rFonts w:ascii="宋体" w:hAnsi="宋体" w:eastAsia="宋体" w:cs="宋体"/>
          <w:spacing w:val="7"/>
          <w:sz w:val="23"/>
          <w:szCs w:val="23"/>
        </w:rPr>
        <w:t>代表人</w:t>
      </w:r>
      <w:r>
        <w:rPr>
          <w:rFonts w:hint="eastAsia" w:ascii="宋体" w:hAnsi="宋体" w:eastAsia="宋体" w:cs="宋体"/>
          <w:spacing w:val="7"/>
          <w:sz w:val="23"/>
          <w:szCs w:val="23"/>
          <w:lang w:eastAsia="zh-CN"/>
        </w:rPr>
        <w:t>（</w:t>
      </w:r>
      <w:r>
        <w:rPr>
          <w:rFonts w:ascii="宋体" w:hAnsi="宋体" w:eastAsia="宋体" w:cs="宋体"/>
          <w:spacing w:val="7"/>
          <w:sz w:val="23"/>
          <w:szCs w:val="23"/>
        </w:rPr>
        <w:t>单位负责人</w:t>
      </w:r>
      <w:r>
        <w:rPr>
          <w:rFonts w:hint="eastAsia" w:ascii="宋体" w:hAnsi="宋体" w:eastAsia="宋体" w:cs="宋体"/>
          <w:spacing w:val="7"/>
          <w:sz w:val="23"/>
          <w:szCs w:val="23"/>
          <w:lang w:eastAsia="zh-CN"/>
        </w:rPr>
        <w:t>）</w:t>
      </w:r>
    </w:p>
    <w:p w14:paraId="28D30B81">
      <w:pPr>
        <w:spacing w:before="28" w:line="501" w:lineRule="auto"/>
        <w:ind w:left="518"/>
        <w:rPr>
          <w:rFonts w:hint="eastAsia" w:ascii="宋体" w:hAnsi="宋体" w:eastAsia="宋体" w:cs="宋体"/>
          <w:sz w:val="23"/>
          <w:szCs w:val="23"/>
          <w:lang w:eastAsia="zh-CN"/>
        </w:rPr>
      </w:pPr>
      <w:r>
        <w:rPr>
          <w:rFonts w:ascii="宋体" w:hAnsi="宋体" w:eastAsia="宋体" w:cs="宋体"/>
          <w:spacing w:val="11"/>
          <w:sz w:val="23"/>
          <w:szCs w:val="23"/>
        </w:rPr>
        <w:t>或</w:t>
      </w:r>
      <w:r>
        <w:rPr>
          <w:rFonts w:ascii="宋体" w:hAnsi="宋体" w:eastAsia="宋体" w:cs="宋体"/>
          <w:spacing w:val="6"/>
          <w:sz w:val="23"/>
          <w:szCs w:val="23"/>
        </w:rPr>
        <w:t>授权代表</w:t>
      </w:r>
      <w:r>
        <w:rPr>
          <w:rFonts w:hint="eastAsia" w:ascii="宋体" w:hAnsi="宋体" w:eastAsia="宋体" w:cs="宋体"/>
          <w:spacing w:val="6"/>
          <w:sz w:val="23"/>
          <w:szCs w:val="23"/>
          <w:lang w:eastAsia="zh-CN"/>
        </w:rPr>
        <w:t>（</w:t>
      </w:r>
      <w:r>
        <w:rPr>
          <w:rFonts w:ascii="宋体" w:hAnsi="宋体" w:eastAsia="宋体" w:cs="宋体"/>
          <w:spacing w:val="6"/>
          <w:sz w:val="23"/>
          <w:szCs w:val="23"/>
        </w:rPr>
        <w:t>签章</w:t>
      </w:r>
      <w:r>
        <w:rPr>
          <w:rFonts w:hint="eastAsia" w:ascii="宋体" w:hAnsi="宋体" w:eastAsia="宋体" w:cs="宋体"/>
          <w:spacing w:val="6"/>
          <w:sz w:val="23"/>
          <w:szCs w:val="23"/>
          <w:lang w:eastAsia="zh-CN"/>
        </w:rPr>
        <w:t>）</w:t>
      </w:r>
      <w:r>
        <w:rPr>
          <w:rFonts w:ascii="宋体" w:hAnsi="宋体" w:eastAsia="宋体" w:cs="宋体"/>
          <w:spacing w:val="6"/>
          <w:sz w:val="23"/>
          <w:szCs w:val="23"/>
        </w:rPr>
        <w:t>：</w:t>
      </w:r>
    </w:p>
    <w:p w14:paraId="62D88A5B">
      <w:pPr>
        <w:spacing w:line="228" w:lineRule="auto"/>
        <w:ind w:left="557"/>
        <w:rPr>
          <w:rFonts w:ascii="宋体" w:hAnsi="宋体" w:eastAsia="宋体" w:cs="宋体"/>
          <w:sz w:val="23"/>
          <w:szCs w:val="23"/>
        </w:rPr>
      </w:pPr>
      <w:r>
        <w:rPr>
          <w:rFonts w:ascii="宋体" w:hAnsi="宋体" w:eastAsia="宋体" w:cs="宋体"/>
          <w:spacing w:val="-16"/>
          <w:sz w:val="23"/>
          <w:szCs w:val="23"/>
        </w:rPr>
        <w:t>日</w:t>
      </w:r>
      <w:r>
        <w:rPr>
          <w:rFonts w:ascii="宋体" w:hAnsi="宋体" w:eastAsia="宋体" w:cs="宋体"/>
          <w:spacing w:val="-13"/>
          <w:sz w:val="23"/>
          <w:szCs w:val="23"/>
        </w:rPr>
        <w:t>期</w:t>
      </w:r>
      <w:r>
        <w:rPr>
          <w:rFonts w:ascii="宋体" w:hAnsi="宋体" w:eastAsia="宋体" w:cs="宋体"/>
          <w:spacing w:val="-8"/>
          <w:sz w:val="23"/>
          <w:szCs w:val="23"/>
        </w:rPr>
        <w:t>：年月日</w:t>
      </w:r>
    </w:p>
    <w:p w14:paraId="4470FB68">
      <w:pPr>
        <w:sectPr>
          <w:footerReference r:id="rId29" w:type="default"/>
          <w:pgSz w:w="11907" w:h="16840"/>
          <w:pgMar w:top="1431" w:right="1739" w:bottom="1236" w:left="1742" w:header="0" w:footer="1073" w:gutter="0"/>
          <w:pgNumType w:fmt="decimal"/>
          <w:cols w:space="720" w:num="1"/>
        </w:sectPr>
      </w:pPr>
    </w:p>
    <w:p w14:paraId="54DE1FED">
      <w:pPr>
        <w:spacing w:before="152" w:line="241" w:lineRule="auto"/>
        <w:ind w:left="225"/>
        <w:outlineLvl w:val="1"/>
        <w:rPr>
          <w:rFonts w:ascii="黑体" w:hAnsi="黑体" w:eastAsia="黑体" w:cs="黑体"/>
          <w:sz w:val="29"/>
          <w:szCs w:val="29"/>
        </w:rPr>
      </w:pPr>
      <w:bookmarkStart w:id="169" w:name="_Toc21936"/>
      <w:bookmarkStart w:id="170" w:name="_Toc11222"/>
      <w:bookmarkStart w:id="171" w:name="_Toc8037"/>
      <w:bookmarkStart w:id="172" w:name="_Toc623"/>
      <w:r>
        <w:rPr>
          <w:rFonts w:ascii="黑体" w:hAnsi="黑体" w:eastAsia="黑体" w:cs="黑体"/>
          <w:spacing w:val="-7"/>
          <w:sz w:val="29"/>
          <w:szCs w:val="29"/>
        </w:rPr>
        <w:t>五、询价通知书要求提供或供应商认为需要提供</w:t>
      </w:r>
      <w:r>
        <w:rPr>
          <w:rFonts w:hint="eastAsia" w:ascii="黑体" w:hAnsi="黑体" w:eastAsia="黑体" w:cs="黑体"/>
          <w:spacing w:val="-7"/>
          <w:sz w:val="29"/>
          <w:szCs w:val="29"/>
          <w:lang w:eastAsia="zh-CN"/>
        </w:rPr>
        <w:t>的其他</w:t>
      </w:r>
      <w:r>
        <w:rPr>
          <w:rFonts w:ascii="黑体" w:hAnsi="黑体" w:eastAsia="黑体" w:cs="黑体"/>
          <w:spacing w:val="-7"/>
          <w:sz w:val="29"/>
          <w:szCs w:val="29"/>
        </w:rPr>
        <w:t>技术材</w:t>
      </w:r>
      <w:r>
        <w:rPr>
          <w:rFonts w:ascii="黑体" w:hAnsi="黑体" w:eastAsia="黑体" w:cs="黑体"/>
          <w:spacing w:val="-3"/>
          <w:sz w:val="29"/>
          <w:szCs w:val="29"/>
        </w:rPr>
        <w:t>料</w:t>
      </w:r>
      <w:bookmarkEnd w:id="169"/>
      <w:bookmarkEnd w:id="170"/>
      <w:bookmarkEnd w:id="171"/>
      <w:bookmarkEnd w:id="172"/>
    </w:p>
    <w:p w14:paraId="5215067F">
      <w:pPr>
        <w:spacing w:before="169" w:line="229" w:lineRule="auto"/>
        <w:ind w:left="3296"/>
        <w:rPr>
          <w:rFonts w:ascii="宋体" w:hAnsi="宋体" w:eastAsia="宋体" w:cs="宋体"/>
          <w:sz w:val="23"/>
          <w:szCs w:val="23"/>
        </w:rPr>
      </w:pPr>
      <w:r>
        <w:rPr>
          <w:rFonts w:hint="eastAsia" w:ascii="宋体" w:hAnsi="宋体" w:eastAsia="宋体" w:cs="宋体"/>
          <w:spacing w:val="8"/>
          <w:sz w:val="23"/>
          <w:szCs w:val="23"/>
          <w:lang w:eastAsia="zh-CN"/>
        </w:rPr>
        <w:t>（</w:t>
      </w:r>
      <w:r>
        <w:rPr>
          <w:rFonts w:ascii="宋体" w:hAnsi="宋体" w:eastAsia="宋体" w:cs="宋体"/>
          <w:spacing w:val="8"/>
          <w:sz w:val="23"/>
          <w:szCs w:val="23"/>
        </w:rPr>
        <w:t>如果有，提供</w:t>
      </w:r>
      <w:r>
        <w:rPr>
          <w:rFonts w:hint="eastAsia" w:ascii="宋体" w:hAnsi="宋体" w:eastAsia="宋体" w:cs="宋体"/>
          <w:spacing w:val="8"/>
          <w:sz w:val="23"/>
          <w:szCs w:val="23"/>
          <w:lang w:eastAsia="zh-CN"/>
        </w:rPr>
        <w:t>）</w:t>
      </w:r>
    </w:p>
    <w:p w14:paraId="2E56EA09">
      <w:pPr>
        <w:sectPr>
          <w:footerReference r:id="rId30" w:type="default"/>
          <w:pgSz w:w="11907" w:h="16840"/>
          <w:pgMar w:top="1431" w:right="1786" w:bottom="1234" w:left="1786" w:header="0" w:footer="1073" w:gutter="0"/>
          <w:pgNumType w:fmt="decimal"/>
          <w:cols w:space="720" w:num="1"/>
        </w:sectPr>
      </w:pPr>
    </w:p>
    <w:p w14:paraId="4CB7A2D1">
      <w:pPr>
        <w:spacing w:line="263" w:lineRule="auto"/>
        <w:rPr>
          <w:rFonts w:ascii="Arial"/>
          <w:sz w:val="21"/>
        </w:rPr>
      </w:pPr>
    </w:p>
    <w:p w14:paraId="30594817">
      <w:pPr>
        <w:spacing w:line="263" w:lineRule="auto"/>
        <w:rPr>
          <w:rFonts w:ascii="Arial"/>
          <w:sz w:val="21"/>
        </w:rPr>
      </w:pPr>
    </w:p>
    <w:p w14:paraId="7A42CEB0">
      <w:pPr>
        <w:spacing w:line="263" w:lineRule="auto"/>
        <w:rPr>
          <w:rFonts w:ascii="Arial"/>
          <w:sz w:val="21"/>
        </w:rPr>
      </w:pPr>
    </w:p>
    <w:p w14:paraId="74300996">
      <w:pPr>
        <w:spacing w:line="263" w:lineRule="auto"/>
        <w:rPr>
          <w:rFonts w:ascii="Arial"/>
          <w:sz w:val="21"/>
        </w:rPr>
      </w:pPr>
    </w:p>
    <w:p w14:paraId="1C3B62CC">
      <w:pPr>
        <w:spacing w:line="263" w:lineRule="auto"/>
        <w:rPr>
          <w:rFonts w:ascii="Arial"/>
          <w:sz w:val="21"/>
        </w:rPr>
      </w:pPr>
    </w:p>
    <w:p w14:paraId="14D25874">
      <w:pPr>
        <w:spacing w:line="264" w:lineRule="auto"/>
        <w:rPr>
          <w:rFonts w:ascii="Arial"/>
          <w:sz w:val="21"/>
        </w:rPr>
      </w:pPr>
    </w:p>
    <w:p w14:paraId="3D27142B">
      <w:pPr>
        <w:spacing w:line="264" w:lineRule="auto"/>
        <w:rPr>
          <w:rFonts w:ascii="Arial"/>
          <w:sz w:val="21"/>
        </w:rPr>
      </w:pPr>
    </w:p>
    <w:p w14:paraId="2D5E3CE3">
      <w:pPr>
        <w:spacing w:line="264" w:lineRule="auto"/>
        <w:rPr>
          <w:rFonts w:ascii="Arial"/>
          <w:sz w:val="21"/>
        </w:rPr>
      </w:pPr>
    </w:p>
    <w:p w14:paraId="78C65218">
      <w:pPr>
        <w:spacing w:line="264" w:lineRule="auto"/>
        <w:outlineLvl w:val="0"/>
        <w:rPr>
          <w:rFonts w:ascii="Arial"/>
          <w:sz w:val="21"/>
        </w:rPr>
      </w:pPr>
    </w:p>
    <w:p w14:paraId="249F1CB3">
      <w:pPr>
        <w:spacing w:before="169" w:line="219" w:lineRule="auto"/>
        <w:ind w:left="1923"/>
        <w:outlineLvl w:val="0"/>
        <w:rPr>
          <w:rFonts w:ascii="宋体" w:hAnsi="宋体" w:eastAsia="宋体" w:cs="宋体"/>
          <w:b/>
          <w:bCs/>
          <w:sz w:val="52"/>
          <w:szCs w:val="52"/>
        </w:rPr>
      </w:pPr>
      <w:bookmarkStart w:id="173" w:name="_Toc3751"/>
      <w:bookmarkStart w:id="174" w:name="_Toc27256"/>
      <w:bookmarkStart w:id="175" w:name="_Toc13659"/>
      <w:bookmarkStart w:id="176" w:name="_Toc16791"/>
      <w:r>
        <w:rPr>
          <w:rFonts w:ascii="宋体" w:hAnsi="宋体" w:eastAsia="宋体" w:cs="宋体"/>
          <w:b/>
          <w:bCs/>
          <w:spacing w:val="17"/>
          <w:sz w:val="52"/>
          <w:szCs w:val="52"/>
        </w:rPr>
        <w:t>第</w:t>
      </w:r>
      <w:r>
        <w:rPr>
          <w:rFonts w:ascii="宋体" w:hAnsi="宋体" w:eastAsia="宋体" w:cs="宋体"/>
          <w:b/>
          <w:bCs/>
          <w:spacing w:val="13"/>
          <w:sz w:val="52"/>
          <w:szCs w:val="52"/>
        </w:rPr>
        <w:t>四部分</w:t>
      </w:r>
      <w:r>
        <w:rPr>
          <w:rFonts w:hint="eastAsia" w:ascii="宋体" w:hAnsi="宋体" w:eastAsia="宋体" w:cs="宋体"/>
          <w:b/>
          <w:bCs/>
          <w:spacing w:val="13"/>
          <w:sz w:val="52"/>
          <w:szCs w:val="52"/>
          <w:lang w:val="en-US" w:eastAsia="zh-CN"/>
        </w:rPr>
        <w:t xml:space="preserve"> </w:t>
      </w:r>
      <w:r>
        <w:rPr>
          <w:rFonts w:ascii="宋体" w:hAnsi="宋体" w:eastAsia="宋体" w:cs="宋体"/>
          <w:b/>
          <w:bCs/>
          <w:spacing w:val="13"/>
          <w:sz w:val="52"/>
          <w:szCs w:val="52"/>
        </w:rPr>
        <w:t>报价文件</w:t>
      </w:r>
      <w:bookmarkEnd w:id="173"/>
      <w:bookmarkEnd w:id="174"/>
      <w:bookmarkEnd w:id="175"/>
      <w:bookmarkEnd w:id="176"/>
    </w:p>
    <w:p w14:paraId="78A20A43">
      <w:pPr>
        <w:sectPr>
          <w:footerReference r:id="rId31" w:type="default"/>
          <w:pgSz w:w="11907" w:h="16840"/>
          <w:pgMar w:top="1431" w:right="1786" w:bottom="1236" w:left="1786" w:header="0" w:footer="1073" w:gutter="0"/>
          <w:pgNumType w:fmt="decimal"/>
          <w:cols w:space="720" w:num="1"/>
        </w:sectPr>
      </w:pPr>
    </w:p>
    <w:p w14:paraId="783C30A0">
      <w:pPr>
        <w:spacing w:before="152" w:line="482" w:lineRule="exact"/>
        <w:ind w:left="3476"/>
        <w:outlineLvl w:val="1"/>
        <w:rPr>
          <w:rFonts w:ascii="黑体" w:hAnsi="黑体" w:eastAsia="黑体" w:cs="黑体"/>
          <w:sz w:val="29"/>
          <w:szCs w:val="29"/>
        </w:rPr>
      </w:pPr>
      <w:bookmarkStart w:id="177" w:name="_Toc30293"/>
      <w:bookmarkStart w:id="178" w:name="_Toc5074"/>
      <w:bookmarkStart w:id="179" w:name="_Toc3920"/>
      <w:bookmarkStart w:id="180" w:name="_Toc20062"/>
      <w:r>
        <w:rPr>
          <w:rFonts w:ascii="黑体" w:hAnsi="黑体" w:eastAsia="黑体" w:cs="黑体"/>
          <w:spacing w:val="-7"/>
          <w:position w:val="4"/>
          <w:sz w:val="29"/>
          <w:szCs w:val="29"/>
        </w:rPr>
        <w:t>一</w:t>
      </w:r>
      <w:r>
        <w:rPr>
          <w:rFonts w:ascii="黑体" w:hAnsi="黑体" w:eastAsia="黑体" w:cs="黑体"/>
          <w:spacing w:val="-5"/>
          <w:position w:val="4"/>
          <w:sz w:val="29"/>
          <w:szCs w:val="29"/>
        </w:rPr>
        <w:t>、报价表</w:t>
      </w:r>
      <w:bookmarkEnd w:id="177"/>
      <w:bookmarkEnd w:id="178"/>
      <w:bookmarkEnd w:id="179"/>
      <w:bookmarkEnd w:id="180"/>
    </w:p>
    <w:p w14:paraId="0E2D9E4B">
      <w:pPr>
        <w:spacing w:before="261" w:line="227" w:lineRule="auto"/>
        <w:ind w:left="24"/>
        <w:rPr>
          <w:rFonts w:hint="eastAsia" w:ascii="宋体" w:hAnsi="宋体" w:eastAsia="宋体" w:cs="宋体"/>
          <w:sz w:val="23"/>
          <w:szCs w:val="23"/>
          <w:lang w:eastAsia="zh-CN"/>
        </w:rPr>
      </w:pPr>
      <w:r>
        <w:rPr>
          <w:rFonts w:ascii="宋体" w:hAnsi="宋体" w:eastAsia="宋体" w:cs="宋体"/>
          <w:spacing w:val="-11"/>
          <w:sz w:val="23"/>
          <w:szCs w:val="23"/>
        </w:rPr>
        <w:t>采</w:t>
      </w:r>
      <w:r>
        <w:rPr>
          <w:rFonts w:ascii="宋体" w:hAnsi="宋体" w:eastAsia="宋体" w:cs="宋体"/>
          <w:spacing w:val="-6"/>
          <w:sz w:val="23"/>
          <w:szCs w:val="23"/>
        </w:rPr>
        <w:t>购项目名称：</w:t>
      </w:r>
    </w:p>
    <w:p w14:paraId="7A1AFBE8">
      <w:pPr>
        <w:spacing w:before="26" w:line="227" w:lineRule="auto"/>
        <w:ind w:left="24"/>
        <w:rPr>
          <w:rFonts w:hint="eastAsia" w:ascii="宋体" w:hAnsi="宋体" w:eastAsia="宋体" w:cs="宋体"/>
          <w:sz w:val="23"/>
          <w:szCs w:val="23"/>
          <w:lang w:eastAsia="zh-CN"/>
        </w:rPr>
      </w:pPr>
      <w:r>
        <w:rPr>
          <w:rFonts w:ascii="宋体" w:hAnsi="宋体" w:eastAsia="宋体" w:cs="宋体"/>
          <w:spacing w:val="-11"/>
          <w:sz w:val="23"/>
          <w:szCs w:val="23"/>
        </w:rPr>
        <w:t>采</w:t>
      </w:r>
      <w:r>
        <w:rPr>
          <w:rFonts w:ascii="宋体" w:hAnsi="宋体" w:eastAsia="宋体" w:cs="宋体"/>
          <w:spacing w:val="-6"/>
          <w:sz w:val="23"/>
          <w:szCs w:val="23"/>
        </w:rPr>
        <w:t>购项目编号：</w:t>
      </w:r>
    </w:p>
    <w:p w14:paraId="10B86B98"/>
    <w:p w14:paraId="1A1587CD">
      <w:pPr>
        <w:spacing w:line="62" w:lineRule="exact"/>
      </w:pPr>
    </w:p>
    <w:tbl>
      <w:tblPr>
        <w:tblStyle w:val="28"/>
        <w:tblW w:w="8408"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6"/>
        <w:gridCol w:w="1678"/>
        <w:gridCol w:w="1679"/>
        <w:gridCol w:w="1680"/>
        <w:gridCol w:w="1685"/>
      </w:tblGrid>
      <w:tr w14:paraId="26D11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0" w:hRule="atLeast"/>
        </w:trPr>
        <w:tc>
          <w:tcPr>
            <w:tcW w:w="1686" w:type="dxa"/>
            <w:vMerge w:val="restart"/>
            <w:tcBorders>
              <w:bottom w:val="nil"/>
            </w:tcBorders>
            <w:vAlign w:val="top"/>
          </w:tcPr>
          <w:p w14:paraId="614BAE27">
            <w:pPr>
              <w:spacing w:line="276" w:lineRule="auto"/>
              <w:rPr>
                <w:rFonts w:ascii="Arial"/>
                <w:sz w:val="21"/>
              </w:rPr>
            </w:pPr>
          </w:p>
          <w:p w14:paraId="648B9A9A">
            <w:pPr>
              <w:spacing w:before="75" w:line="231" w:lineRule="auto"/>
              <w:ind w:left="337"/>
              <w:rPr>
                <w:rFonts w:ascii="黑体" w:hAnsi="黑体" w:eastAsia="黑体" w:cs="黑体"/>
                <w:sz w:val="23"/>
                <w:szCs w:val="23"/>
              </w:rPr>
            </w:pPr>
            <w:r>
              <w:rPr>
                <w:rFonts w:ascii="黑体" w:hAnsi="黑体" w:eastAsia="黑体" w:cs="黑体"/>
                <w:spacing w:val="26"/>
                <w:sz w:val="23"/>
                <w:szCs w:val="23"/>
              </w:rPr>
              <w:t>包</w:t>
            </w:r>
            <w:r>
              <w:rPr>
                <w:rFonts w:ascii="黑体" w:hAnsi="黑体" w:eastAsia="黑体" w:cs="黑体"/>
                <w:spacing w:val="25"/>
                <w:sz w:val="23"/>
                <w:szCs w:val="23"/>
              </w:rPr>
              <w:t>号</w:t>
            </w:r>
          </w:p>
        </w:tc>
        <w:tc>
          <w:tcPr>
            <w:tcW w:w="5037" w:type="dxa"/>
            <w:gridSpan w:val="3"/>
            <w:vAlign w:val="top"/>
          </w:tcPr>
          <w:p w14:paraId="7A2AFD53">
            <w:pPr>
              <w:spacing w:before="117" w:line="230" w:lineRule="auto"/>
              <w:ind w:left="907"/>
              <w:rPr>
                <w:rFonts w:hint="eastAsia" w:ascii="黑体" w:hAnsi="黑体" w:eastAsia="黑体" w:cs="黑体"/>
                <w:sz w:val="23"/>
                <w:szCs w:val="23"/>
                <w:lang w:eastAsia="zh-CN"/>
              </w:rPr>
            </w:pPr>
            <w:r>
              <w:rPr>
                <w:rFonts w:ascii="黑体" w:hAnsi="黑体" w:eastAsia="黑体" w:cs="黑体"/>
                <w:spacing w:val="-5"/>
                <w:sz w:val="23"/>
                <w:szCs w:val="23"/>
              </w:rPr>
              <w:t>报价</w:t>
            </w:r>
            <w:r>
              <w:rPr>
                <w:rFonts w:hint="eastAsia" w:ascii="黑体" w:hAnsi="黑体" w:eastAsia="黑体" w:cs="黑体"/>
                <w:spacing w:val="-5"/>
                <w:sz w:val="23"/>
                <w:szCs w:val="23"/>
                <w:lang w:eastAsia="zh-CN"/>
              </w:rPr>
              <w:t>（</w:t>
            </w:r>
            <w:r>
              <w:rPr>
                <w:rFonts w:ascii="黑体" w:hAnsi="黑体" w:eastAsia="黑体" w:cs="黑体"/>
                <w:spacing w:val="-5"/>
                <w:sz w:val="23"/>
                <w:szCs w:val="23"/>
              </w:rPr>
              <w:t>人民币</w:t>
            </w:r>
            <w:r>
              <w:rPr>
                <w:rFonts w:hint="eastAsia" w:ascii="黑体" w:hAnsi="黑体" w:eastAsia="黑体" w:cs="黑体"/>
                <w:spacing w:val="-5"/>
                <w:sz w:val="23"/>
                <w:szCs w:val="23"/>
                <w:lang w:eastAsia="zh-CN"/>
              </w:rPr>
              <w:t>）</w:t>
            </w:r>
          </w:p>
        </w:tc>
        <w:tc>
          <w:tcPr>
            <w:tcW w:w="1685" w:type="dxa"/>
            <w:vMerge w:val="restart"/>
            <w:tcBorders>
              <w:bottom w:val="nil"/>
            </w:tcBorders>
            <w:vAlign w:val="top"/>
          </w:tcPr>
          <w:p w14:paraId="3C8A0DCE">
            <w:pPr>
              <w:spacing w:line="276" w:lineRule="auto"/>
              <w:rPr>
                <w:rFonts w:ascii="Arial"/>
                <w:sz w:val="21"/>
              </w:rPr>
            </w:pPr>
          </w:p>
          <w:p w14:paraId="3F446F5F">
            <w:pPr>
              <w:spacing w:before="74" w:line="230" w:lineRule="auto"/>
              <w:ind w:left="626"/>
              <w:rPr>
                <w:rFonts w:ascii="黑体" w:hAnsi="黑体" w:eastAsia="黑体" w:cs="黑体"/>
                <w:sz w:val="23"/>
                <w:szCs w:val="23"/>
              </w:rPr>
            </w:pPr>
            <w:r>
              <w:rPr>
                <w:rFonts w:ascii="黑体" w:hAnsi="黑体" w:eastAsia="黑体" w:cs="黑体"/>
                <w:sz w:val="23"/>
                <w:szCs w:val="23"/>
              </w:rPr>
              <w:t>备注</w:t>
            </w:r>
          </w:p>
        </w:tc>
      </w:tr>
      <w:tr w14:paraId="13C4A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86" w:type="dxa"/>
            <w:vMerge w:val="continue"/>
            <w:tcBorders>
              <w:top w:val="nil"/>
            </w:tcBorders>
            <w:vAlign w:val="top"/>
          </w:tcPr>
          <w:p w14:paraId="4AF07E35">
            <w:pPr>
              <w:rPr>
                <w:rFonts w:ascii="Arial"/>
                <w:sz w:val="21"/>
              </w:rPr>
            </w:pPr>
          </w:p>
        </w:tc>
        <w:tc>
          <w:tcPr>
            <w:tcW w:w="1678" w:type="dxa"/>
            <w:vAlign w:val="top"/>
          </w:tcPr>
          <w:p w14:paraId="3F3B3EB8">
            <w:pPr>
              <w:spacing w:before="115" w:line="233" w:lineRule="auto"/>
              <w:ind w:left="114"/>
              <w:rPr>
                <w:rFonts w:ascii="黑体" w:hAnsi="黑体" w:eastAsia="黑体" w:cs="黑体"/>
                <w:sz w:val="23"/>
                <w:szCs w:val="23"/>
              </w:rPr>
            </w:pPr>
            <w:r>
              <w:rPr>
                <w:rFonts w:ascii="黑体" w:hAnsi="黑体" w:eastAsia="黑体" w:cs="黑体"/>
                <w:spacing w:val="1"/>
                <w:sz w:val="23"/>
                <w:szCs w:val="23"/>
              </w:rPr>
              <w:t>大</w:t>
            </w:r>
            <w:r>
              <w:rPr>
                <w:rFonts w:ascii="黑体" w:hAnsi="黑体" w:eastAsia="黑体" w:cs="黑体"/>
                <w:sz w:val="23"/>
                <w:szCs w:val="23"/>
              </w:rPr>
              <w:t>写</w:t>
            </w:r>
          </w:p>
        </w:tc>
        <w:tc>
          <w:tcPr>
            <w:tcW w:w="1679" w:type="dxa"/>
            <w:vAlign w:val="top"/>
          </w:tcPr>
          <w:p w14:paraId="2B54D475">
            <w:pPr>
              <w:spacing w:before="115" w:line="232" w:lineRule="auto"/>
              <w:ind w:left="124"/>
              <w:rPr>
                <w:rFonts w:ascii="黑体" w:hAnsi="黑体" w:eastAsia="黑体" w:cs="黑体"/>
                <w:sz w:val="23"/>
                <w:szCs w:val="23"/>
              </w:rPr>
            </w:pPr>
            <w:r>
              <w:rPr>
                <w:rFonts w:ascii="黑体" w:hAnsi="黑体" w:eastAsia="黑体" w:cs="黑体"/>
                <w:spacing w:val="-5"/>
                <w:sz w:val="23"/>
                <w:szCs w:val="23"/>
              </w:rPr>
              <w:t>小</w:t>
            </w:r>
            <w:r>
              <w:rPr>
                <w:rFonts w:ascii="黑体" w:hAnsi="黑体" w:eastAsia="黑体" w:cs="黑体"/>
                <w:spacing w:val="-4"/>
                <w:sz w:val="23"/>
                <w:szCs w:val="23"/>
              </w:rPr>
              <w:t>写</w:t>
            </w:r>
          </w:p>
        </w:tc>
        <w:tc>
          <w:tcPr>
            <w:tcW w:w="1680" w:type="dxa"/>
            <w:vAlign w:val="top"/>
          </w:tcPr>
          <w:p w14:paraId="050F96C1">
            <w:pPr>
              <w:spacing w:before="116" w:line="230" w:lineRule="auto"/>
              <w:ind w:left="117"/>
              <w:rPr>
                <w:rFonts w:ascii="黑体" w:hAnsi="黑体" w:eastAsia="黑体" w:cs="黑体"/>
                <w:sz w:val="23"/>
                <w:szCs w:val="23"/>
              </w:rPr>
            </w:pPr>
            <w:r>
              <w:rPr>
                <w:rFonts w:ascii="黑体" w:hAnsi="黑体" w:eastAsia="黑体" w:cs="黑体"/>
                <w:spacing w:val="-7"/>
                <w:sz w:val="23"/>
                <w:szCs w:val="23"/>
              </w:rPr>
              <w:t>费</w:t>
            </w:r>
            <w:r>
              <w:rPr>
                <w:rFonts w:ascii="黑体" w:hAnsi="黑体" w:eastAsia="黑体" w:cs="黑体"/>
                <w:spacing w:val="-4"/>
                <w:sz w:val="23"/>
                <w:szCs w:val="23"/>
              </w:rPr>
              <w:t>率/折扣率</w:t>
            </w:r>
          </w:p>
        </w:tc>
        <w:tc>
          <w:tcPr>
            <w:tcW w:w="1685" w:type="dxa"/>
            <w:vMerge w:val="continue"/>
            <w:tcBorders>
              <w:top w:val="nil"/>
            </w:tcBorders>
            <w:vAlign w:val="top"/>
          </w:tcPr>
          <w:p w14:paraId="1E87F555">
            <w:pPr>
              <w:rPr>
                <w:rFonts w:ascii="Arial"/>
                <w:sz w:val="21"/>
              </w:rPr>
            </w:pPr>
          </w:p>
        </w:tc>
      </w:tr>
      <w:tr w14:paraId="09D87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686" w:type="dxa"/>
            <w:vAlign w:val="top"/>
          </w:tcPr>
          <w:p w14:paraId="3BDB8C7A">
            <w:pPr>
              <w:spacing w:before="118" w:line="230" w:lineRule="auto"/>
              <w:ind w:left="430"/>
              <w:rPr>
                <w:rFonts w:ascii="黑体" w:hAnsi="黑体" w:eastAsia="黑体" w:cs="黑体"/>
                <w:sz w:val="23"/>
                <w:szCs w:val="23"/>
              </w:rPr>
            </w:pPr>
            <w:r>
              <w:rPr>
                <w:rFonts w:ascii="黑体" w:hAnsi="黑体" w:eastAsia="黑体" w:cs="黑体"/>
                <w:spacing w:val="5"/>
                <w:sz w:val="23"/>
                <w:szCs w:val="23"/>
              </w:rPr>
              <w:t>第包</w:t>
            </w:r>
          </w:p>
        </w:tc>
        <w:tc>
          <w:tcPr>
            <w:tcW w:w="1678" w:type="dxa"/>
            <w:vAlign w:val="top"/>
          </w:tcPr>
          <w:p w14:paraId="65147457">
            <w:pPr>
              <w:rPr>
                <w:rFonts w:ascii="Arial"/>
                <w:sz w:val="21"/>
              </w:rPr>
            </w:pPr>
          </w:p>
        </w:tc>
        <w:tc>
          <w:tcPr>
            <w:tcW w:w="1679" w:type="dxa"/>
            <w:vAlign w:val="top"/>
          </w:tcPr>
          <w:p w14:paraId="599E67FA">
            <w:pPr>
              <w:rPr>
                <w:rFonts w:ascii="Arial"/>
                <w:sz w:val="21"/>
              </w:rPr>
            </w:pPr>
          </w:p>
        </w:tc>
        <w:tc>
          <w:tcPr>
            <w:tcW w:w="1680" w:type="dxa"/>
            <w:vAlign w:val="top"/>
          </w:tcPr>
          <w:p w14:paraId="02753B77">
            <w:pPr>
              <w:rPr>
                <w:rFonts w:ascii="Arial"/>
                <w:sz w:val="21"/>
              </w:rPr>
            </w:pPr>
          </w:p>
        </w:tc>
        <w:tc>
          <w:tcPr>
            <w:tcW w:w="1685" w:type="dxa"/>
            <w:vAlign w:val="top"/>
          </w:tcPr>
          <w:p w14:paraId="1385F7CC">
            <w:pPr>
              <w:rPr>
                <w:rFonts w:ascii="Arial"/>
                <w:sz w:val="21"/>
              </w:rPr>
            </w:pPr>
          </w:p>
        </w:tc>
      </w:tr>
    </w:tbl>
    <w:p w14:paraId="20DF746B">
      <w:pPr>
        <w:spacing w:line="391" w:lineRule="auto"/>
        <w:rPr>
          <w:rFonts w:ascii="Arial"/>
          <w:sz w:val="21"/>
        </w:rPr>
      </w:pPr>
    </w:p>
    <w:p w14:paraId="30790DE8">
      <w:pPr>
        <w:spacing w:before="65" w:line="233" w:lineRule="auto"/>
        <w:ind w:left="24"/>
        <w:rPr>
          <w:rFonts w:ascii="宋体" w:hAnsi="宋体" w:eastAsia="宋体" w:cs="宋体"/>
          <w:sz w:val="20"/>
          <w:szCs w:val="20"/>
        </w:rPr>
      </w:pPr>
      <w:r>
        <w:rPr>
          <w:rFonts w:ascii="宋体" w:hAnsi="宋体" w:eastAsia="宋体" w:cs="宋体"/>
          <w:sz w:val="20"/>
          <w:szCs w:val="20"/>
        </w:rPr>
        <w:t>注：</w:t>
      </w:r>
    </w:p>
    <w:p w14:paraId="42FC48AD">
      <w:pPr>
        <w:spacing w:before="98" w:line="267" w:lineRule="auto"/>
        <w:ind w:left="27" w:right="112" w:firstLine="398"/>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11"/>
          <w:sz w:val="20"/>
          <w:szCs w:val="20"/>
        </w:rPr>
        <w:t>每</w:t>
      </w:r>
      <w:r>
        <w:rPr>
          <w:rFonts w:ascii="宋体" w:hAnsi="宋体" w:eastAsia="宋体" w:cs="宋体"/>
          <w:spacing w:val="7"/>
          <w:sz w:val="20"/>
          <w:szCs w:val="20"/>
        </w:rPr>
        <w:t>包提报的报价是为完成该包全部工作所需的一切费用，具体要求详见询价通知书第</w:t>
      </w:r>
      <w:r>
        <w:rPr>
          <w:rFonts w:ascii="宋体" w:hAnsi="宋体" w:eastAsia="宋体" w:cs="宋体"/>
          <w:spacing w:val="3"/>
          <w:sz w:val="20"/>
          <w:szCs w:val="20"/>
        </w:rPr>
        <w:t>五章《供应商须知》中第13.3条的规定</w:t>
      </w:r>
      <w:r>
        <w:rPr>
          <w:rFonts w:hint="eastAsia" w:ascii="宋体" w:hAnsi="宋体" w:eastAsia="宋体" w:cs="宋体"/>
          <w:spacing w:val="3"/>
          <w:sz w:val="20"/>
          <w:szCs w:val="20"/>
          <w:lang w:eastAsia="zh-CN"/>
        </w:rPr>
        <w:t>）</w:t>
      </w:r>
      <w:r>
        <w:rPr>
          <w:rFonts w:ascii="宋体" w:hAnsi="宋体" w:eastAsia="宋体" w:cs="宋体"/>
          <w:spacing w:val="3"/>
          <w:sz w:val="20"/>
          <w:szCs w:val="20"/>
        </w:rPr>
        <w:t>。</w:t>
      </w:r>
    </w:p>
    <w:p w14:paraId="34582A5D">
      <w:pPr>
        <w:spacing w:before="45" w:line="265" w:lineRule="auto"/>
        <w:ind w:left="27" w:right="115" w:firstLine="385"/>
        <w:rPr>
          <w:rFonts w:hint="eastAsia" w:ascii="宋体" w:hAnsi="宋体" w:eastAsia="宋体" w:cs="宋体"/>
          <w:spacing w:val="12"/>
          <w:sz w:val="20"/>
          <w:szCs w:val="20"/>
        </w:rPr>
      </w:pPr>
      <w:r>
        <w:rPr>
          <w:rFonts w:hint="eastAsia" w:ascii="宋体" w:hAnsi="宋体" w:eastAsia="宋体" w:cs="宋体"/>
          <w:spacing w:val="12"/>
          <w:sz w:val="20"/>
          <w:szCs w:val="20"/>
        </w:rPr>
        <w:t>2.若本项目采用人民币金额方式报价，供应商需在“费率/折扣率”栏填“0” ；若本项目采用费率/折扣率方式报价，供应商需在“大写”“小写”栏填“零”“0”。采用费率/折扣率方式报价的项目，供应商需用百分比（%）形式填报。</w:t>
      </w:r>
    </w:p>
    <w:p w14:paraId="66F6A087">
      <w:pPr>
        <w:spacing w:line="275" w:lineRule="auto"/>
        <w:rPr>
          <w:rFonts w:ascii="Arial"/>
          <w:sz w:val="21"/>
        </w:rPr>
      </w:pPr>
    </w:p>
    <w:p w14:paraId="1BE36ACE">
      <w:pPr>
        <w:spacing w:line="276" w:lineRule="auto"/>
        <w:rPr>
          <w:rFonts w:ascii="Arial"/>
          <w:sz w:val="21"/>
        </w:rPr>
      </w:pPr>
    </w:p>
    <w:p w14:paraId="4B3717C2">
      <w:pPr>
        <w:spacing w:line="276" w:lineRule="auto"/>
        <w:rPr>
          <w:rFonts w:ascii="Arial"/>
          <w:sz w:val="21"/>
        </w:rPr>
      </w:pPr>
    </w:p>
    <w:p w14:paraId="15733194">
      <w:pPr>
        <w:spacing w:before="76" w:line="250" w:lineRule="auto"/>
        <w:ind w:left="472"/>
        <w:rPr>
          <w:rFonts w:hint="eastAsia" w:ascii="宋体" w:hAnsi="宋体" w:eastAsia="宋体" w:cs="宋体"/>
          <w:sz w:val="23"/>
          <w:szCs w:val="23"/>
          <w:lang w:eastAsia="zh-CN"/>
        </w:rPr>
      </w:pPr>
      <w:r>
        <w:rPr>
          <w:rFonts w:ascii="宋体" w:hAnsi="宋体" w:eastAsia="宋体" w:cs="宋体"/>
          <w:spacing w:val="12"/>
          <w:sz w:val="23"/>
          <w:szCs w:val="23"/>
        </w:rPr>
        <w:t>供</w:t>
      </w:r>
      <w:r>
        <w:rPr>
          <w:rFonts w:ascii="宋体" w:hAnsi="宋体" w:eastAsia="宋体" w:cs="宋体"/>
          <w:spacing w:val="8"/>
          <w:sz w:val="23"/>
          <w:szCs w:val="23"/>
        </w:rPr>
        <w:t>应</w:t>
      </w:r>
      <w:r>
        <w:rPr>
          <w:rFonts w:ascii="宋体" w:hAnsi="宋体" w:eastAsia="宋体" w:cs="宋体"/>
          <w:spacing w:val="6"/>
          <w:sz w:val="23"/>
          <w:szCs w:val="23"/>
        </w:rPr>
        <w:t>商名称</w:t>
      </w:r>
      <w:r>
        <w:rPr>
          <w:rFonts w:hint="eastAsia" w:ascii="宋体" w:hAnsi="宋体" w:eastAsia="宋体" w:cs="宋体"/>
          <w:spacing w:val="6"/>
          <w:sz w:val="23"/>
          <w:szCs w:val="23"/>
          <w:lang w:eastAsia="zh-CN"/>
        </w:rPr>
        <w:t>（</w:t>
      </w:r>
      <w:r>
        <w:rPr>
          <w:rFonts w:ascii="宋体" w:hAnsi="宋体" w:eastAsia="宋体" w:cs="宋体"/>
          <w:spacing w:val="6"/>
          <w:sz w:val="23"/>
          <w:szCs w:val="23"/>
        </w:rPr>
        <w:t>签章</w:t>
      </w:r>
      <w:r>
        <w:rPr>
          <w:rFonts w:hint="eastAsia" w:ascii="宋体" w:hAnsi="宋体" w:eastAsia="宋体" w:cs="宋体"/>
          <w:spacing w:val="6"/>
          <w:sz w:val="23"/>
          <w:szCs w:val="23"/>
          <w:lang w:eastAsia="zh-CN"/>
        </w:rPr>
        <w:t>）</w:t>
      </w:r>
      <w:r>
        <w:rPr>
          <w:rFonts w:ascii="宋体" w:hAnsi="宋体" w:eastAsia="宋体" w:cs="宋体"/>
          <w:spacing w:val="6"/>
          <w:sz w:val="23"/>
          <w:szCs w:val="23"/>
        </w:rPr>
        <w:t>：</w:t>
      </w:r>
    </w:p>
    <w:p w14:paraId="598F0BE1">
      <w:pPr>
        <w:spacing w:line="228" w:lineRule="auto"/>
        <w:ind w:left="473"/>
        <w:rPr>
          <w:rFonts w:ascii="宋体" w:hAnsi="宋体" w:eastAsia="宋体" w:cs="宋体"/>
          <w:sz w:val="23"/>
          <w:szCs w:val="23"/>
        </w:rPr>
      </w:pPr>
      <w:r>
        <w:rPr>
          <w:rFonts w:ascii="宋体" w:hAnsi="宋体" w:eastAsia="宋体" w:cs="宋体"/>
          <w:spacing w:val="14"/>
          <w:sz w:val="23"/>
          <w:szCs w:val="23"/>
        </w:rPr>
        <w:t>法</w:t>
      </w:r>
      <w:r>
        <w:rPr>
          <w:rFonts w:ascii="宋体" w:hAnsi="宋体" w:eastAsia="宋体" w:cs="宋体"/>
          <w:spacing w:val="8"/>
          <w:sz w:val="23"/>
          <w:szCs w:val="23"/>
        </w:rPr>
        <w:t>定</w:t>
      </w:r>
      <w:r>
        <w:rPr>
          <w:rFonts w:ascii="宋体" w:hAnsi="宋体" w:eastAsia="宋体" w:cs="宋体"/>
          <w:spacing w:val="7"/>
          <w:sz w:val="23"/>
          <w:szCs w:val="23"/>
        </w:rPr>
        <w:t>代表人</w:t>
      </w:r>
      <w:r>
        <w:rPr>
          <w:rFonts w:hint="eastAsia" w:ascii="宋体" w:hAnsi="宋体" w:eastAsia="宋体" w:cs="宋体"/>
          <w:spacing w:val="7"/>
          <w:sz w:val="23"/>
          <w:szCs w:val="23"/>
          <w:lang w:eastAsia="zh-CN"/>
        </w:rPr>
        <w:t>（</w:t>
      </w:r>
      <w:r>
        <w:rPr>
          <w:rFonts w:ascii="宋体" w:hAnsi="宋体" w:eastAsia="宋体" w:cs="宋体"/>
          <w:spacing w:val="7"/>
          <w:sz w:val="23"/>
          <w:szCs w:val="23"/>
        </w:rPr>
        <w:t>单位负责人</w:t>
      </w:r>
      <w:r>
        <w:rPr>
          <w:rFonts w:hint="eastAsia" w:ascii="宋体" w:hAnsi="宋体" w:eastAsia="宋体" w:cs="宋体"/>
          <w:spacing w:val="7"/>
          <w:sz w:val="23"/>
          <w:szCs w:val="23"/>
          <w:lang w:eastAsia="zh-CN"/>
        </w:rPr>
        <w:t>）</w:t>
      </w:r>
    </w:p>
    <w:p w14:paraId="1A827A42">
      <w:pPr>
        <w:spacing w:before="28" w:line="501" w:lineRule="auto"/>
        <w:ind w:left="474"/>
        <w:rPr>
          <w:rFonts w:hint="eastAsia" w:ascii="宋体" w:hAnsi="宋体" w:eastAsia="宋体" w:cs="宋体"/>
          <w:sz w:val="23"/>
          <w:szCs w:val="23"/>
          <w:lang w:eastAsia="zh-CN"/>
        </w:rPr>
      </w:pPr>
      <w:r>
        <w:rPr>
          <w:rFonts w:ascii="宋体" w:hAnsi="宋体" w:eastAsia="宋体" w:cs="宋体"/>
          <w:spacing w:val="11"/>
          <w:sz w:val="23"/>
          <w:szCs w:val="23"/>
        </w:rPr>
        <w:t>或</w:t>
      </w:r>
      <w:r>
        <w:rPr>
          <w:rFonts w:ascii="宋体" w:hAnsi="宋体" w:eastAsia="宋体" w:cs="宋体"/>
          <w:spacing w:val="6"/>
          <w:sz w:val="23"/>
          <w:szCs w:val="23"/>
        </w:rPr>
        <w:t>授权代表</w:t>
      </w:r>
      <w:r>
        <w:rPr>
          <w:rFonts w:hint="eastAsia" w:ascii="宋体" w:hAnsi="宋体" w:eastAsia="宋体" w:cs="宋体"/>
          <w:spacing w:val="6"/>
          <w:sz w:val="23"/>
          <w:szCs w:val="23"/>
          <w:lang w:eastAsia="zh-CN"/>
        </w:rPr>
        <w:t>（</w:t>
      </w:r>
      <w:r>
        <w:rPr>
          <w:rFonts w:ascii="宋体" w:hAnsi="宋体" w:eastAsia="宋体" w:cs="宋体"/>
          <w:spacing w:val="6"/>
          <w:sz w:val="23"/>
          <w:szCs w:val="23"/>
        </w:rPr>
        <w:t>签章</w:t>
      </w:r>
      <w:r>
        <w:rPr>
          <w:rFonts w:hint="eastAsia" w:ascii="宋体" w:hAnsi="宋体" w:eastAsia="宋体" w:cs="宋体"/>
          <w:spacing w:val="6"/>
          <w:sz w:val="23"/>
          <w:szCs w:val="23"/>
          <w:lang w:eastAsia="zh-CN"/>
        </w:rPr>
        <w:t>）</w:t>
      </w:r>
      <w:r>
        <w:rPr>
          <w:rFonts w:ascii="宋体" w:hAnsi="宋体" w:eastAsia="宋体" w:cs="宋体"/>
          <w:spacing w:val="6"/>
          <w:sz w:val="23"/>
          <w:szCs w:val="23"/>
        </w:rPr>
        <w:t>：</w:t>
      </w:r>
    </w:p>
    <w:p w14:paraId="1B57CC53">
      <w:pPr>
        <w:spacing w:line="228" w:lineRule="auto"/>
        <w:ind w:left="513"/>
        <w:rPr>
          <w:rFonts w:ascii="宋体" w:hAnsi="宋体" w:eastAsia="宋体" w:cs="宋体"/>
          <w:sz w:val="23"/>
          <w:szCs w:val="23"/>
        </w:rPr>
      </w:pPr>
      <w:r>
        <w:rPr>
          <w:rFonts w:ascii="宋体" w:hAnsi="宋体" w:eastAsia="宋体" w:cs="宋体"/>
          <w:spacing w:val="-16"/>
          <w:sz w:val="23"/>
          <w:szCs w:val="23"/>
        </w:rPr>
        <w:t>日</w:t>
      </w:r>
      <w:r>
        <w:rPr>
          <w:rFonts w:ascii="宋体" w:hAnsi="宋体" w:eastAsia="宋体" w:cs="宋体"/>
          <w:spacing w:val="-13"/>
          <w:sz w:val="23"/>
          <w:szCs w:val="23"/>
        </w:rPr>
        <w:t>期</w:t>
      </w:r>
      <w:r>
        <w:rPr>
          <w:rFonts w:ascii="宋体" w:hAnsi="宋体" w:eastAsia="宋体" w:cs="宋体"/>
          <w:spacing w:val="-8"/>
          <w:sz w:val="23"/>
          <w:szCs w:val="23"/>
        </w:rPr>
        <w:t>：年月日</w:t>
      </w:r>
    </w:p>
    <w:p w14:paraId="745182A5">
      <w:pPr>
        <w:sectPr>
          <w:footerReference r:id="rId32" w:type="default"/>
          <w:pgSz w:w="11907" w:h="16840"/>
          <w:pgMar w:top="1431" w:right="1690" w:bottom="1236" w:left="1786" w:header="0" w:footer="1073" w:gutter="0"/>
          <w:pgNumType w:fmt="decimal"/>
          <w:cols w:space="720" w:num="1"/>
        </w:sectPr>
      </w:pPr>
    </w:p>
    <w:p w14:paraId="46F3CFCA">
      <w:pPr>
        <w:spacing w:before="152" w:line="391" w:lineRule="exact"/>
        <w:ind w:left="3397"/>
        <w:outlineLvl w:val="1"/>
        <w:rPr>
          <w:rFonts w:ascii="黑体" w:hAnsi="黑体" w:eastAsia="黑体" w:cs="黑体"/>
          <w:sz w:val="29"/>
          <w:szCs w:val="29"/>
        </w:rPr>
      </w:pPr>
      <w:bookmarkStart w:id="181" w:name="_Toc22700"/>
      <w:bookmarkStart w:id="182" w:name="_Toc12227"/>
      <w:bookmarkStart w:id="183" w:name="_Toc2748"/>
      <w:bookmarkStart w:id="184" w:name="_Toc4900"/>
      <w:r>
        <w:rPr>
          <w:rFonts w:ascii="黑体" w:hAnsi="黑体" w:eastAsia="黑体" w:cs="黑体"/>
          <w:spacing w:val="-10"/>
          <w:position w:val="2"/>
          <w:sz w:val="29"/>
          <w:szCs w:val="29"/>
        </w:rPr>
        <w:t>二</w:t>
      </w:r>
      <w:r>
        <w:rPr>
          <w:rFonts w:ascii="黑体" w:hAnsi="黑体" w:eastAsia="黑体" w:cs="黑体"/>
          <w:spacing w:val="-6"/>
          <w:position w:val="2"/>
          <w:sz w:val="29"/>
          <w:szCs w:val="29"/>
        </w:rPr>
        <w:t>、</w:t>
      </w:r>
      <w:r>
        <w:rPr>
          <w:rFonts w:ascii="黑体" w:hAnsi="黑体" w:eastAsia="黑体" w:cs="黑体"/>
          <w:spacing w:val="-5"/>
          <w:position w:val="2"/>
          <w:sz w:val="29"/>
          <w:szCs w:val="29"/>
        </w:rPr>
        <w:t>报价明细表</w:t>
      </w:r>
      <w:bookmarkEnd w:id="181"/>
      <w:bookmarkEnd w:id="182"/>
      <w:bookmarkEnd w:id="183"/>
      <w:bookmarkEnd w:id="184"/>
    </w:p>
    <w:p w14:paraId="117EFE80"/>
    <w:p w14:paraId="38890E49">
      <w:pPr>
        <w:jc w:val="center"/>
        <w:rPr>
          <w:color w:val="FF0000"/>
        </w:rPr>
      </w:pPr>
      <w:r>
        <w:rPr>
          <w:rFonts w:hint="eastAsia"/>
          <w:color w:val="FF0000"/>
        </w:rPr>
        <w:t>可根据《采购清单及需求一览表》自行调整</w:t>
      </w:r>
    </w:p>
    <w:p w14:paraId="008B17D8"/>
    <w:p w14:paraId="5D226234">
      <w:pPr>
        <w:spacing w:line="176" w:lineRule="exact"/>
      </w:pPr>
    </w:p>
    <w:tbl>
      <w:tblPr>
        <w:tblStyle w:val="28"/>
        <w:tblW w:w="872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369"/>
        <w:gridCol w:w="1785"/>
        <w:gridCol w:w="793"/>
        <w:gridCol w:w="1467"/>
        <w:gridCol w:w="883"/>
        <w:gridCol w:w="718"/>
        <w:gridCol w:w="1133"/>
      </w:tblGrid>
      <w:tr w14:paraId="23AAF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78" w:type="dxa"/>
            <w:tcBorders>
              <w:left w:val="single" w:color="000000" w:sz="6" w:space="0"/>
            </w:tcBorders>
            <w:textDirection w:val="tbRlV"/>
            <w:vAlign w:val="top"/>
          </w:tcPr>
          <w:p w14:paraId="63566200">
            <w:pPr>
              <w:spacing w:before="161" w:line="216" w:lineRule="auto"/>
              <w:ind w:left="50"/>
              <w:rPr>
                <w:rFonts w:ascii="黑体" w:hAnsi="黑体" w:eastAsia="黑体" w:cs="黑体"/>
                <w:sz w:val="23"/>
                <w:szCs w:val="23"/>
              </w:rPr>
            </w:pPr>
            <w:r>
              <w:rPr>
                <w:rFonts w:ascii="黑体" w:hAnsi="黑体" w:eastAsia="黑体" w:cs="黑体"/>
                <w:spacing w:val="-8"/>
                <w:sz w:val="23"/>
                <w:szCs w:val="23"/>
              </w:rPr>
              <w:t>序</w:t>
            </w:r>
            <w:r>
              <w:rPr>
                <w:rFonts w:ascii="黑体" w:hAnsi="黑体" w:eastAsia="黑体" w:cs="黑体"/>
                <w:spacing w:val="-6"/>
                <w:sz w:val="23"/>
                <w:szCs w:val="23"/>
              </w:rPr>
              <w:t>号</w:t>
            </w:r>
          </w:p>
        </w:tc>
        <w:tc>
          <w:tcPr>
            <w:tcW w:w="1369" w:type="dxa"/>
            <w:vAlign w:val="top"/>
          </w:tcPr>
          <w:p w14:paraId="439163E2">
            <w:pPr>
              <w:spacing w:before="49" w:line="238" w:lineRule="auto"/>
              <w:ind w:left="574" w:right="111" w:hanging="448"/>
              <w:rPr>
                <w:rFonts w:ascii="黑体" w:hAnsi="黑体" w:eastAsia="黑体" w:cs="黑体"/>
                <w:sz w:val="23"/>
                <w:szCs w:val="23"/>
              </w:rPr>
            </w:pPr>
            <w:r>
              <w:rPr>
                <w:rFonts w:ascii="黑体" w:hAnsi="黑体" w:eastAsia="黑体" w:cs="黑体"/>
                <w:spacing w:val="-5"/>
                <w:sz w:val="23"/>
                <w:szCs w:val="23"/>
              </w:rPr>
              <w:t>采购标的名</w:t>
            </w:r>
            <w:r>
              <w:rPr>
                <w:rFonts w:ascii="黑体" w:hAnsi="黑体" w:eastAsia="黑体" w:cs="黑体"/>
                <w:sz w:val="23"/>
                <w:szCs w:val="23"/>
              </w:rPr>
              <w:t>称</w:t>
            </w:r>
          </w:p>
        </w:tc>
        <w:tc>
          <w:tcPr>
            <w:tcW w:w="1785" w:type="dxa"/>
            <w:vAlign w:val="top"/>
          </w:tcPr>
          <w:p w14:paraId="20193F10">
            <w:pPr>
              <w:spacing w:before="49" w:line="238" w:lineRule="auto"/>
              <w:ind w:left="784" w:right="94" w:hanging="657"/>
              <w:rPr>
                <w:rFonts w:ascii="黑体" w:hAnsi="黑体" w:eastAsia="黑体" w:cs="黑体"/>
                <w:sz w:val="23"/>
                <w:szCs w:val="23"/>
              </w:rPr>
            </w:pPr>
            <w:r>
              <w:rPr>
                <w:rFonts w:ascii="黑体" w:hAnsi="黑体" w:eastAsia="黑体" w:cs="黑体"/>
                <w:spacing w:val="-11"/>
                <w:sz w:val="23"/>
                <w:szCs w:val="23"/>
              </w:rPr>
              <w:t>品</w:t>
            </w:r>
            <w:r>
              <w:rPr>
                <w:rFonts w:ascii="黑体" w:hAnsi="黑体" w:eastAsia="黑体" w:cs="黑体"/>
                <w:spacing w:val="-7"/>
                <w:sz w:val="23"/>
                <w:szCs w:val="23"/>
              </w:rPr>
              <w:t>牌、型号、规</w:t>
            </w:r>
            <w:r>
              <w:rPr>
                <w:rFonts w:ascii="黑体" w:hAnsi="黑体" w:eastAsia="黑体" w:cs="黑体"/>
                <w:sz w:val="23"/>
                <w:szCs w:val="23"/>
              </w:rPr>
              <w:t>格</w:t>
            </w:r>
          </w:p>
        </w:tc>
        <w:tc>
          <w:tcPr>
            <w:tcW w:w="793" w:type="dxa"/>
            <w:vAlign w:val="top"/>
          </w:tcPr>
          <w:p w14:paraId="2BCA84A7">
            <w:pPr>
              <w:spacing w:before="207" w:line="230" w:lineRule="auto"/>
              <w:ind w:left="181"/>
              <w:rPr>
                <w:rFonts w:ascii="黑体" w:hAnsi="黑体" w:eastAsia="黑体" w:cs="黑体"/>
                <w:sz w:val="23"/>
                <w:szCs w:val="23"/>
              </w:rPr>
            </w:pPr>
            <w:r>
              <w:rPr>
                <w:rFonts w:ascii="黑体" w:hAnsi="黑体" w:eastAsia="黑体" w:cs="黑体"/>
                <w:spacing w:val="-1"/>
                <w:sz w:val="23"/>
                <w:szCs w:val="23"/>
              </w:rPr>
              <w:t>数</w:t>
            </w:r>
            <w:r>
              <w:rPr>
                <w:rFonts w:ascii="黑体" w:hAnsi="黑体" w:eastAsia="黑体" w:cs="黑体"/>
                <w:sz w:val="23"/>
                <w:szCs w:val="23"/>
              </w:rPr>
              <w:t>量</w:t>
            </w:r>
          </w:p>
        </w:tc>
        <w:tc>
          <w:tcPr>
            <w:tcW w:w="1467" w:type="dxa"/>
            <w:vAlign w:val="top"/>
          </w:tcPr>
          <w:p w14:paraId="4FC70932">
            <w:pPr>
              <w:spacing w:before="206" w:line="230" w:lineRule="auto"/>
              <w:ind w:left="183"/>
              <w:rPr>
                <w:rFonts w:ascii="黑体" w:hAnsi="黑体" w:eastAsia="黑体" w:cs="黑体"/>
                <w:sz w:val="23"/>
                <w:szCs w:val="23"/>
              </w:rPr>
            </w:pPr>
            <w:r>
              <w:rPr>
                <w:rFonts w:ascii="黑体" w:hAnsi="黑体" w:eastAsia="黑体" w:cs="黑体"/>
                <w:spacing w:val="-6"/>
                <w:sz w:val="23"/>
                <w:szCs w:val="23"/>
              </w:rPr>
              <w:t>制</w:t>
            </w:r>
            <w:r>
              <w:rPr>
                <w:rFonts w:ascii="黑体" w:hAnsi="黑体" w:eastAsia="黑体" w:cs="黑体"/>
                <w:spacing w:val="-4"/>
                <w:sz w:val="23"/>
                <w:szCs w:val="23"/>
              </w:rPr>
              <w:t>造</w:t>
            </w:r>
            <w:r>
              <w:rPr>
                <w:rFonts w:ascii="黑体" w:hAnsi="黑体" w:eastAsia="黑体" w:cs="黑体"/>
                <w:spacing w:val="-3"/>
                <w:sz w:val="23"/>
                <w:szCs w:val="23"/>
              </w:rPr>
              <w:t>商名称</w:t>
            </w:r>
          </w:p>
        </w:tc>
        <w:tc>
          <w:tcPr>
            <w:tcW w:w="883" w:type="dxa"/>
            <w:vAlign w:val="top"/>
          </w:tcPr>
          <w:p w14:paraId="7C7C3E52">
            <w:pPr>
              <w:spacing w:before="206" w:line="231" w:lineRule="auto"/>
              <w:ind w:left="227"/>
              <w:rPr>
                <w:rFonts w:ascii="黑体" w:hAnsi="黑体" w:eastAsia="黑体" w:cs="黑体"/>
                <w:sz w:val="23"/>
                <w:szCs w:val="23"/>
              </w:rPr>
            </w:pPr>
            <w:r>
              <w:rPr>
                <w:rFonts w:ascii="黑体" w:hAnsi="黑体" w:eastAsia="黑体" w:cs="黑体"/>
                <w:spacing w:val="1"/>
                <w:sz w:val="23"/>
                <w:szCs w:val="23"/>
              </w:rPr>
              <w:t>产地</w:t>
            </w:r>
          </w:p>
        </w:tc>
        <w:tc>
          <w:tcPr>
            <w:tcW w:w="718" w:type="dxa"/>
            <w:vAlign w:val="top"/>
          </w:tcPr>
          <w:p w14:paraId="15F17602">
            <w:pPr>
              <w:spacing w:before="206" w:line="230" w:lineRule="auto"/>
              <w:ind w:left="154"/>
              <w:rPr>
                <w:rFonts w:ascii="黑体" w:hAnsi="黑体" w:eastAsia="黑体" w:cs="黑体"/>
                <w:sz w:val="23"/>
                <w:szCs w:val="23"/>
              </w:rPr>
            </w:pPr>
            <w:r>
              <w:rPr>
                <w:rFonts w:ascii="黑体" w:hAnsi="黑体" w:eastAsia="黑体" w:cs="黑体"/>
                <w:spacing w:val="-3"/>
                <w:sz w:val="23"/>
                <w:szCs w:val="23"/>
              </w:rPr>
              <w:t>单价</w:t>
            </w:r>
          </w:p>
        </w:tc>
        <w:tc>
          <w:tcPr>
            <w:tcW w:w="1133" w:type="dxa"/>
            <w:tcBorders>
              <w:right w:val="single" w:color="000000" w:sz="6" w:space="0"/>
            </w:tcBorders>
            <w:vAlign w:val="top"/>
          </w:tcPr>
          <w:p w14:paraId="4A59EB9B">
            <w:pPr>
              <w:spacing w:before="206" w:line="230" w:lineRule="auto"/>
              <w:ind w:left="134"/>
              <w:rPr>
                <w:rFonts w:ascii="黑体" w:hAnsi="黑体" w:eastAsia="黑体" w:cs="黑体"/>
                <w:sz w:val="23"/>
                <w:szCs w:val="23"/>
              </w:rPr>
            </w:pPr>
            <w:r>
              <w:rPr>
                <w:rFonts w:ascii="黑体" w:hAnsi="黑体" w:eastAsia="黑体" w:cs="黑体"/>
                <w:spacing w:val="-7"/>
                <w:sz w:val="23"/>
                <w:szCs w:val="23"/>
              </w:rPr>
              <w:t>分</w:t>
            </w:r>
            <w:r>
              <w:rPr>
                <w:rFonts w:ascii="黑体" w:hAnsi="黑体" w:eastAsia="黑体" w:cs="黑体"/>
                <w:spacing w:val="-4"/>
                <w:sz w:val="23"/>
                <w:szCs w:val="23"/>
              </w:rPr>
              <w:t>项合计</w:t>
            </w:r>
          </w:p>
        </w:tc>
      </w:tr>
      <w:tr w14:paraId="748C1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78" w:type="dxa"/>
            <w:tcBorders>
              <w:left w:val="single" w:color="000000" w:sz="6" w:space="0"/>
            </w:tcBorders>
            <w:vAlign w:val="top"/>
          </w:tcPr>
          <w:p w14:paraId="6E11D370">
            <w:pPr>
              <w:spacing w:before="73" w:line="192" w:lineRule="auto"/>
              <w:ind w:left="205"/>
              <w:rPr>
                <w:rFonts w:ascii="宋体" w:hAnsi="宋体" w:eastAsia="宋体" w:cs="宋体"/>
                <w:sz w:val="23"/>
                <w:szCs w:val="23"/>
              </w:rPr>
            </w:pPr>
            <w:r>
              <w:rPr>
                <w:rFonts w:ascii="宋体" w:hAnsi="宋体" w:eastAsia="宋体" w:cs="宋体"/>
                <w:sz w:val="23"/>
                <w:szCs w:val="23"/>
              </w:rPr>
              <w:t>1</w:t>
            </w:r>
          </w:p>
        </w:tc>
        <w:tc>
          <w:tcPr>
            <w:tcW w:w="1369" w:type="dxa"/>
            <w:vAlign w:val="top"/>
          </w:tcPr>
          <w:p w14:paraId="063F9C41">
            <w:pPr>
              <w:rPr>
                <w:rFonts w:ascii="Arial"/>
                <w:sz w:val="21"/>
              </w:rPr>
            </w:pPr>
          </w:p>
        </w:tc>
        <w:tc>
          <w:tcPr>
            <w:tcW w:w="1785" w:type="dxa"/>
            <w:vAlign w:val="top"/>
          </w:tcPr>
          <w:p w14:paraId="4C8C725A">
            <w:pPr>
              <w:rPr>
                <w:rFonts w:ascii="Arial"/>
                <w:sz w:val="21"/>
              </w:rPr>
            </w:pPr>
          </w:p>
        </w:tc>
        <w:tc>
          <w:tcPr>
            <w:tcW w:w="793" w:type="dxa"/>
            <w:vAlign w:val="top"/>
          </w:tcPr>
          <w:p w14:paraId="4A345F2C">
            <w:pPr>
              <w:rPr>
                <w:rFonts w:ascii="Arial"/>
                <w:sz w:val="21"/>
              </w:rPr>
            </w:pPr>
          </w:p>
        </w:tc>
        <w:tc>
          <w:tcPr>
            <w:tcW w:w="1467" w:type="dxa"/>
            <w:vAlign w:val="top"/>
          </w:tcPr>
          <w:p w14:paraId="6BD6E87A">
            <w:pPr>
              <w:rPr>
                <w:rFonts w:ascii="Arial"/>
                <w:sz w:val="21"/>
              </w:rPr>
            </w:pPr>
          </w:p>
        </w:tc>
        <w:tc>
          <w:tcPr>
            <w:tcW w:w="883" w:type="dxa"/>
            <w:vAlign w:val="top"/>
          </w:tcPr>
          <w:p w14:paraId="4A5D4E89">
            <w:pPr>
              <w:rPr>
                <w:rFonts w:ascii="Arial"/>
                <w:sz w:val="21"/>
              </w:rPr>
            </w:pPr>
          </w:p>
        </w:tc>
        <w:tc>
          <w:tcPr>
            <w:tcW w:w="718" w:type="dxa"/>
            <w:vAlign w:val="top"/>
          </w:tcPr>
          <w:p w14:paraId="1D4247E3">
            <w:pPr>
              <w:rPr>
                <w:rFonts w:ascii="Arial"/>
                <w:sz w:val="21"/>
              </w:rPr>
            </w:pPr>
          </w:p>
        </w:tc>
        <w:tc>
          <w:tcPr>
            <w:tcW w:w="1133" w:type="dxa"/>
            <w:tcBorders>
              <w:right w:val="single" w:color="000000" w:sz="6" w:space="0"/>
            </w:tcBorders>
            <w:vAlign w:val="top"/>
          </w:tcPr>
          <w:p w14:paraId="5D7C0A4B">
            <w:pPr>
              <w:rPr>
                <w:rFonts w:ascii="Arial"/>
                <w:sz w:val="21"/>
              </w:rPr>
            </w:pPr>
          </w:p>
        </w:tc>
      </w:tr>
      <w:tr w14:paraId="59957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78" w:type="dxa"/>
            <w:tcBorders>
              <w:left w:val="single" w:color="000000" w:sz="6" w:space="0"/>
            </w:tcBorders>
            <w:vAlign w:val="top"/>
          </w:tcPr>
          <w:p w14:paraId="252EC685">
            <w:pPr>
              <w:spacing w:before="74" w:line="192" w:lineRule="auto"/>
              <w:ind w:left="190"/>
              <w:rPr>
                <w:rFonts w:ascii="宋体" w:hAnsi="宋体" w:eastAsia="宋体" w:cs="宋体"/>
                <w:sz w:val="23"/>
                <w:szCs w:val="23"/>
              </w:rPr>
            </w:pPr>
            <w:r>
              <w:rPr>
                <w:rFonts w:ascii="宋体" w:hAnsi="宋体" w:eastAsia="宋体" w:cs="宋体"/>
                <w:sz w:val="23"/>
                <w:szCs w:val="23"/>
              </w:rPr>
              <w:t>2</w:t>
            </w:r>
          </w:p>
        </w:tc>
        <w:tc>
          <w:tcPr>
            <w:tcW w:w="1369" w:type="dxa"/>
            <w:vAlign w:val="top"/>
          </w:tcPr>
          <w:p w14:paraId="6E4DBE9F">
            <w:pPr>
              <w:rPr>
                <w:rFonts w:ascii="Arial"/>
                <w:sz w:val="21"/>
              </w:rPr>
            </w:pPr>
          </w:p>
        </w:tc>
        <w:tc>
          <w:tcPr>
            <w:tcW w:w="1785" w:type="dxa"/>
            <w:vAlign w:val="top"/>
          </w:tcPr>
          <w:p w14:paraId="57FA0D39">
            <w:pPr>
              <w:rPr>
                <w:rFonts w:ascii="Arial"/>
                <w:sz w:val="21"/>
              </w:rPr>
            </w:pPr>
          </w:p>
        </w:tc>
        <w:tc>
          <w:tcPr>
            <w:tcW w:w="793" w:type="dxa"/>
            <w:vAlign w:val="top"/>
          </w:tcPr>
          <w:p w14:paraId="3A3B5A03">
            <w:pPr>
              <w:rPr>
                <w:rFonts w:ascii="Arial"/>
                <w:sz w:val="21"/>
              </w:rPr>
            </w:pPr>
          </w:p>
        </w:tc>
        <w:tc>
          <w:tcPr>
            <w:tcW w:w="1467" w:type="dxa"/>
            <w:vAlign w:val="top"/>
          </w:tcPr>
          <w:p w14:paraId="00C1768C">
            <w:pPr>
              <w:rPr>
                <w:rFonts w:ascii="Arial"/>
                <w:sz w:val="21"/>
              </w:rPr>
            </w:pPr>
          </w:p>
        </w:tc>
        <w:tc>
          <w:tcPr>
            <w:tcW w:w="883" w:type="dxa"/>
            <w:vAlign w:val="top"/>
          </w:tcPr>
          <w:p w14:paraId="686E7450">
            <w:pPr>
              <w:rPr>
                <w:rFonts w:ascii="Arial"/>
                <w:sz w:val="21"/>
              </w:rPr>
            </w:pPr>
          </w:p>
        </w:tc>
        <w:tc>
          <w:tcPr>
            <w:tcW w:w="718" w:type="dxa"/>
            <w:vAlign w:val="top"/>
          </w:tcPr>
          <w:p w14:paraId="16A59706">
            <w:pPr>
              <w:rPr>
                <w:rFonts w:ascii="Arial"/>
                <w:sz w:val="21"/>
              </w:rPr>
            </w:pPr>
          </w:p>
        </w:tc>
        <w:tc>
          <w:tcPr>
            <w:tcW w:w="1133" w:type="dxa"/>
            <w:tcBorders>
              <w:right w:val="single" w:color="000000" w:sz="6" w:space="0"/>
            </w:tcBorders>
            <w:vAlign w:val="top"/>
          </w:tcPr>
          <w:p w14:paraId="3C654FF6">
            <w:pPr>
              <w:rPr>
                <w:rFonts w:ascii="Arial"/>
                <w:sz w:val="21"/>
              </w:rPr>
            </w:pPr>
          </w:p>
        </w:tc>
      </w:tr>
      <w:tr w14:paraId="6A489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78" w:type="dxa"/>
            <w:tcBorders>
              <w:left w:val="single" w:color="000000" w:sz="6" w:space="0"/>
            </w:tcBorders>
            <w:vAlign w:val="top"/>
          </w:tcPr>
          <w:p w14:paraId="2C345381">
            <w:pPr>
              <w:spacing w:before="77" w:line="190" w:lineRule="auto"/>
              <w:ind w:left="192"/>
              <w:rPr>
                <w:rFonts w:ascii="宋体" w:hAnsi="宋体" w:eastAsia="宋体" w:cs="宋体"/>
                <w:sz w:val="23"/>
                <w:szCs w:val="23"/>
              </w:rPr>
            </w:pPr>
            <w:r>
              <w:rPr>
                <w:rFonts w:ascii="宋体" w:hAnsi="宋体" w:eastAsia="宋体" w:cs="宋体"/>
                <w:sz w:val="23"/>
                <w:szCs w:val="23"/>
              </w:rPr>
              <w:t>3</w:t>
            </w:r>
          </w:p>
        </w:tc>
        <w:tc>
          <w:tcPr>
            <w:tcW w:w="1369" w:type="dxa"/>
            <w:vAlign w:val="top"/>
          </w:tcPr>
          <w:p w14:paraId="6D825A95">
            <w:pPr>
              <w:rPr>
                <w:rFonts w:ascii="Arial"/>
                <w:sz w:val="21"/>
              </w:rPr>
            </w:pPr>
          </w:p>
        </w:tc>
        <w:tc>
          <w:tcPr>
            <w:tcW w:w="1785" w:type="dxa"/>
            <w:vAlign w:val="top"/>
          </w:tcPr>
          <w:p w14:paraId="7109D0CE">
            <w:pPr>
              <w:rPr>
                <w:rFonts w:ascii="Arial"/>
                <w:sz w:val="21"/>
              </w:rPr>
            </w:pPr>
          </w:p>
        </w:tc>
        <w:tc>
          <w:tcPr>
            <w:tcW w:w="793" w:type="dxa"/>
            <w:vAlign w:val="top"/>
          </w:tcPr>
          <w:p w14:paraId="625CB292">
            <w:pPr>
              <w:rPr>
                <w:rFonts w:ascii="Arial"/>
                <w:sz w:val="21"/>
              </w:rPr>
            </w:pPr>
          </w:p>
        </w:tc>
        <w:tc>
          <w:tcPr>
            <w:tcW w:w="1467" w:type="dxa"/>
            <w:vAlign w:val="top"/>
          </w:tcPr>
          <w:p w14:paraId="7A075F93">
            <w:pPr>
              <w:rPr>
                <w:rFonts w:ascii="Arial"/>
                <w:sz w:val="21"/>
              </w:rPr>
            </w:pPr>
          </w:p>
        </w:tc>
        <w:tc>
          <w:tcPr>
            <w:tcW w:w="883" w:type="dxa"/>
            <w:vAlign w:val="top"/>
          </w:tcPr>
          <w:p w14:paraId="29B3A9F0">
            <w:pPr>
              <w:rPr>
                <w:rFonts w:ascii="Arial"/>
                <w:sz w:val="21"/>
              </w:rPr>
            </w:pPr>
          </w:p>
        </w:tc>
        <w:tc>
          <w:tcPr>
            <w:tcW w:w="718" w:type="dxa"/>
            <w:vAlign w:val="top"/>
          </w:tcPr>
          <w:p w14:paraId="37DF7B1F">
            <w:pPr>
              <w:rPr>
                <w:rFonts w:ascii="Arial"/>
                <w:sz w:val="21"/>
              </w:rPr>
            </w:pPr>
          </w:p>
        </w:tc>
        <w:tc>
          <w:tcPr>
            <w:tcW w:w="1133" w:type="dxa"/>
            <w:tcBorders>
              <w:right w:val="single" w:color="000000" w:sz="6" w:space="0"/>
            </w:tcBorders>
            <w:vAlign w:val="top"/>
          </w:tcPr>
          <w:p w14:paraId="7A6D50D3">
            <w:pPr>
              <w:rPr>
                <w:rFonts w:ascii="Arial"/>
                <w:sz w:val="21"/>
              </w:rPr>
            </w:pPr>
          </w:p>
        </w:tc>
      </w:tr>
      <w:tr w14:paraId="3CBC3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78" w:type="dxa"/>
            <w:tcBorders>
              <w:left w:val="single" w:color="000000" w:sz="6" w:space="0"/>
            </w:tcBorders>
            <w:vAlign w:val="top"/>
          </w:tcPr>
          <w:p w14:paraId="5DD1091A">
            <w:pPr>
              <w:spacing w:before="76" w:line="192" w:lineRule="auto"/>
              <w:ind w:left="187"/>
              <w:rPr>
                <w:rFonts w:ascii="宋体" w:hAnsi="宋体" w:eastAsia="宋体" w:cs="宋体"/>
                <w:sz w:val="23"/>
                <w:szCs w:val="23"/>
              </w:rPr>
            </w:pPr>
            <w:r>
              <w:rPr>
                <w:rFonts w:ascii="宋体" w:hAnsi="宋体" w:eastAsia="宋体" w:cs="宋体"/>
                <w:sz w:val="23"/>
                <w:szCs w:val="23"/>
              </w:rPr>
              <w:t>4</w:t>
            </w:r>
          </w:p>
        </w:tc>
        <w:tc>
          <w:tcPr>
            <w:tcW w:w="1369" w:type="dxa"/>
            <w:vAlign w:val="top"/>
          </w:tcPr>
          <w:p w14:paraId="274EC134">
            <w:pPr>
              <w:rPr>
                <w:rFonts w:ascii="Arial"/>
                <w:sz w:val="21"/>
              </w:rPr>
            </w:pPr>
          </w:p>
        </w:tc>
        <w:tc>
          <w:tcPr>
            <w:tcW w:w="1785" w:type="dxa"/>
            <w:vAlign w:val="top"/>
          </w:tcPr>
          <w:p w14:paraId="347AF145">
            <w:pPr>
              <w:rPr>
                <w:rFonts w:ascii="Arial"/>
                <w:sz w:val="21"/>
              </w:rPr>
            </w:pPr>
          </w:p>
        </w:tc>
        <w:tc>
          <w:tcPr>
            <w:tcW w:w="793" w:type="dxa"/>
            <w:vAlign w:val="top"/>
          </w:tcPr>
          <w:p w14:paraId="6DFD67D3">
            <w:pPr>
              <w:rPr>
                <w:rFonts w:ascii="Arial"/>
                <w:sz w:val="21"/>
              </w:rPr>
            </w:pPr>
          </w:p>
        </w:tc>
        <w:tc>
          <w:tcPr>
            <w:tcW w:w="1467" w:type="dxa"/>
            <w:vAlign w:val="top"/>
          </w:tcPr>
          <w:p w14:paraId="1E5FB1FF">
            <w:pPr>
              <w:rPr>
                <w:rFonts w:ascii="Arial"/>
                <w:sz w:val="21"/>
              </w:rPr>
            </w:pPr>
          </w:p>
        </w:tc>
        <w:tc>
          <w:tcPr>
            <w:tcW w:w="883" w:type="dxa"/>
            <w:vAlign w:val="top"/>
          </w:tcPr>
          <w:p w14:paraId="0CE30BB5">
            <w:pPr>
              <w:rPr>
                <w:rFonts w:ascii="Arial"/>
                <w:sz w:val="21"/>
              </w:rPr>
            </w:pPr>
          </w:p>
        </w:tc>
        <w:tc>
          <w:tcPr>
            <w:tcW w:w="718" w:type="dxa"/>
            <w:vAlign w:val="top"/>
          </w:tcPr>
          <w:p w14:paraId="344C37FA">
            <w:pPr>
              <w:rPr>
                <w:rFonts w:ascii="Arial"/>
                <w:sz w:val="21"/>
              </w:rPr>
            </w:pPr>
          </w:p>
        </w:tc>
        <w:tc>
          <w:tcPr>
            <w:tcW w:w="1133" w:type="dxa"/>
            <w:tcBorders>
              <w:right w:val="single" w:color="000000" w:sz="6" w:space="0"/>
            </w:tcBorders>
            <w:vAlign w:val="top"/>
          </w:tcPr>
          <w:p w14:paraId="2C3BF5FD">
            <w:pPr>
              <w:rPr>
                <w:rFonts w:ascii="Arial"/>
                <w:sz w:val="21"/>
              </w:rPr>
            </w:pPr>
          </w:p>
        </w:tc>
      </w:tr>
      <w:tr w14:paraId="15461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78" w:type="dxa"/>
            <w:tcBorders>
              <w:left w:val="single" w:color="000000" w:sz="6" w:space="0"/>
            </w:tcBorders>
            <w:vAlign w:val="top"/>
          </w:tcPr>
          <w:p w14:paraId="053AF573">
            <w:pPr>
              <w:spacing w:before="78" w:line="189" w:lineRule="auto"/>
              <w:ind w:left="192"/>
              <w:rPr>
                <w:rFonts w:ascii="宋体" w:hAnsi="宋体" w:eastAsia="宋体" w:cs="宋体"/>
                <w:sz w:val="23"/>
                <w:szCs w:val="23"/>
              </w:rPr>
            </w:pPr>
            <w:r>
              <w:rPr>
                <w:rFonts w:ascii="宋体" w:hAnsi="宋体" w:eastAsia="宋体" w:cs="宋体"/>
                <w:sz w:val="23"/>
                <w:szCs w:val="23"/>
              </w:rPr>
              <w:t>5</w:t>
            </w:r>
          </w:p>
        </w:tc>
        <w:tc>
          <w:tcPr>
            <w:tcW w:w="1369" w:type="dxa"/>
            <w:vAlign w:val="top"/>
          </w:tcPr>
          <w:p w14:paraId="0DEA7FE1">
            <w:pPr>
              <w:rPr>
                <w:rFonts w:ascii="Arial"/>
                <w:sz w:val="21"/>
              </w:rPr>
            </w:pPr>
          </w:p>
        </w:tc>
        <w:tc>
          <w:tcPr>
            <w:tcW w:w="1785" w:type="dxa"/>
            <w:vAlign w:val="top"/>
          </w:tcPr>
          <w:p w14:paraId="0E11EAC8">
            <w:pPr>
              <w:rPr>
                <w:rFonts w:ascii="Arial"/>
                <w:sz w:val="21"/>
              </w:rPr>
            </w:pPr>
          </w:p>
        </w:tc>
        <w:tc>
          <w:tcPr>
            <w:tcW w:w="793" w:type="dxa"/>
            <w:vAlign w:val="top"/>
          </w:tcPr>
          <w:p w14:paraId="764F5F66">
            <w:pPr>
              <w:rPr>
                <w:rFonts w:ascii="Arial"/>
                <w:sz w:val="21"/>
              </w:rPr>
            </w:pPr>
          </w:p>
        </w:tc>
        <w:tc>
          <w:tcPr>
            <w:tcW w:w="1467" w:type="dxa"/>
            <w:vAlign w:val="top"/>
          </w:tcPr>
          <w:p w14:paraId="560D7F61">
            <w:pPr>
              <w:rPr>
                <w:rFonts w:ascii="Arial"/>
                <w:sz w:val="21"/>
              </w:rPr>
            </w:pPr>
          </w:p>
        </w:tc>
        <w:tc>
          <w:tcPr>
            <w:tcW w:w="883" w:type="dxa"/>
            <w:vAlign w:val="top"/>
          </w:tcPr>
          <w:p w14:paraId="77342D4E">
            <w:pPr>
              <w:rPr>
                <w:rFonts w:ascii="Arial"/>
                <w:sz w:val="21"/>
              </w:rPr>
            </w:pPr>
          </w:p>
        </w:tc>
        <w:tc>
          <w:tcPr>
            <w:tcW w:w="718" w:type="dxa"/>
            <w:vAlign w:val="top"/>
          </w:tcPr>
          <w:p w14:paraId="351CF943">
            <w:pPr>
              <w:rPr>
                <w:rFonts w:ascii="Arial"/>
                <w:sz w:val="21"/>
              </w:rPr>
            </w:pPr>
          </w:p>
        </w:tc>
        <w:tc>
          <w:tcPr>
            <w:tcW w:w="1133" w:type="dxa"/>
            <w:tcBorders>
              <w:right w:val="single" w:color="000000" w:sz="6" w:space="0"/>
            </w:tcBorders>
            <w:vAlign w:val="top"/>
          </w:tcPr>
          <w:p w14:paraId="22740EE9">
            <w:pPr>
              <w:rPr>
                <w:rFonts w:ascii="Arial"/>
                <w:sz w:val="21"/>
              </w:rPr>
            </w:pPr>
          </w:p>
        </w:tc>
      </w:tr>
      <w:tr w14:paraId="7C7A5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78" w:type="dxa"/>
            <w:tcBorders>
              <w:left w:val="single" w:color="000000" w:sz="6" w:space="0"/>
            </w:tcBorders>
            <w:vAlign w:val="top"/>
          </w:tcPr>
          <w:p w14:paraId="5848C7E9">
            <w:pPr>
              <w:spacing w:before="76" w:line="190" w:lineRule="auto"/>
              <w:ind w:left="189"/>
              <w:rPr>
                <w:rFonts w:ascii="宋体" w:hAnsi="宋体" w:eastAsia="宋体" w:cs="宋体"/>
                <w:sz w:val="23"/>
                <w:szCs w:val="23"/>
              </w:rPr>
            </w:pPr>
            <w:r>
              <w:rPr>
                <w:rFonts w:ascii="宋体" w:hAnsi="宋体" w:eastAsia="宋体" w:cs="宋体"/>
                <w:sz w:val="23"/>
                <w:szCs w:val="23"/>
              </w:rPr>
              <w:t>6</w:t>
            </w:r>
          </w:p>
        </w:tc>
        <w:tc>
          <w:tcPr>
            <w:tcW w:w="1369" w:type="dxa"/>
            <w:vAlign w:val="top"/>
          </w:tcPr>
          <w:p w14:paraId="77C95460">
            <w:pPr>
              <w:rPr>
                <w:rFonts w:ascii="Arial"/>
                <w:sz w:val="21"/>
              </w:rPr>
            </w:pPr>
          </w:p>
        </w:tc>
        <w:tc>
          <w:tcPr>
            <w:tcW w:w="1785" w:type="dxa"/>
            <w:vAlign w:val="top"/>
          </w:tcPr>
          <w:p w14:paraId="78264599">
            <w:pPr>
              <w:rPr>
                <w:rFonts w:ascii="Arial"/>
                <w:sz w:val="21"/>
              </w:rPr>
            </w:pPr>
          </w:p>
        </w:tc>
        <w:tc>
          <w:tcPr>
            <w:tcW w:w="793" w:type="dxa"/>
            <w:vAlign w:val="top"/>
          </w:tcPr>
          <w:p w14:paraId="3B8BD876">
            <w:pPr>
              <w:rPr>
                <w:rFonts w:ascii="Arial"/>
                <w:sz w:val="21"/>
              </w:rPr>
            </w:pPr>
          </w:p>
        </w:tc>
        <w:tc>
          <w:tcPr>
            <w:tcW w:w="1467" w:type="dxa"/>
            <w:vAlign w:val="top"/>
          </w:tcPr>
          <w:p w14:paraId="39560EB2">
            <w:pPr>
              <w:rPr>
                <w:rFonts w:ascii="Arial"/>
                <w:sz w:val="21"/>
              </w:rPr>
            </w:pPr>
          </w:p>
        </w:tc>
        <w:tc>
          <w:tcPr>
            <w:tcW w:w="883" w:type="dxa"/>
            <w:vAlign w:val="top"/>
          </w:tcPr>
          <w:p w14:paraId="3F140239">
            <w:pPr>
              <w:rPr>
                <w:rFonts w:ascii="Arial"/>
                <w:sz w:val="21"/>
              </w:rPr>
            </w:pPr>
          </w:p>
        </w:tc>
        <w:tc>
          <w:tcPr>
            <w:tcW w:w="718" w:type="dxa"/>
            <w:vAlign w:val="top"/>
          </w:tcPr>
          <w:p w14:paraId="1EE7A25A">
            <w:pPr>
              <w:rPr>
                <w:rFonts w:ascii="Arial"/>
                <w:sz w:val="21"/>
              </w:rPr>
            </w:pPr>
          </w:p>
        </w:tc>
        <w:tc>
          <w:tcPr>
            <w:tcW w:w="1133" w:type="dxa"/>
            <w:tcBorders>
              <w:right w:val="single" w:color="000000" w:sz="6" w:space="0"/>
            </w:tcBorders>
            <w:vAlign w:val="top"/>
          </w:tcPr>
          <w:p w14:paraId="2AD0C684">
            <w:pPr>
              <w:rPr>
                <w:rFonts w:ascii="Arial"/>
                <w:sz w:val="21"/>
              </w:rPr>
            </w:pPr>
          </w:p>
        </w:tc>
      </w:tr>
      <w:tr w14:paraId="6F6BB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78" w:type="dxa"/>
            <w:tcBorders>
              <w:left w:val="single" w:color="000000" w:sz="6" w:space="0"/>
            </w:tcBorders>
            <w:vAlign w:val="top"/>
          </w:tcPr>
          <w:p w14:paraId="024B52D8">
            <w:pPr>
              <w:spacing w:before="39" w:line="223" w:lineRule="auto"/>
              <w:ind w:left="191"/>
              <w:rPr>
                <w:rFonts w:ascii="宋体" w:hAnsi="宋体" w:eastAsia="宋体" w:cs="宋体"/>
                <w:sz w:val="23"/>
                <w:szCs w:val="23"/>
              </w:rPr>
            </w:pPr>
            <w:r>
              <w:rPr>
                <w:rFonts w:ascii="宋体" w:hAnsi="宋体" w:eastAsia="宋体" w:cs="宋体"/>
                <w:sz w:val="23"/>
                <w:szCs w:val="23"/>
              </w:rPr>
              <w:t>…</w:t>
            </w:r>
          </w:p>
        </w:tc>
        <w:tc>
          <w:tcPr>
            <w:tcW w:w="1369" w:type="dxa"/>
            <w:vAlign w:val="top"/>
          </w:tcPr>
          <w:p w14:paraId="069ABE2D">
            <w:pPr>
              <w:rPr>
                <w:rFonts w:ascii="Arial"/>
                <w:sz w:val="21"/>
              </w:rPr>
            </w:pPr>
          </w:p>
        </w:tc>
        <w:tc>
          <w:tcPr>
            <w:tcW w:w="1785" w:type="dxa"/>
            <w:vAlign w:val="top"/>
          </w:tcPr>
          <w:p w14:paraId="08C0D500">
            <w:pPr>
              <w:rPr>
                <w:rFonts w:ascii="Arial"/>
                <w:sz w:val="21"/>
              </w:rPr>
            </w:pPr>
          </w:p>
        </w:tc>
        <w:tc>
          <w:tcPr>
            <w:tcW w:w="793" w:type="dxa"/>
            <w:vAlign w:val="top"/>
          </w:tcPr>
          <w:p w14:paraId="0F536DF9">
            <w:pPr>
              <w:rPr>
                <w:rFonts w:ascii="Arial"/>
                <w:sz w:val="21"/>
              </w:rPr>
            </w:pPr>
          </w:p>
        </w:tc>
        <w:tc>
          <w:tcPr>
            <w:tcW w:w="1467" w:type="dxa"/>
            <w:vAlign w:val="top"/>
          </w:tcPr>
          <w:p w14:paraId="130D0253">
            <w:pPr>
              <w:rPr>
                <w:rFonts w:ascii="Arial"/>
                <w:sz w:val="21"/>
              </w:rPr>
            </w:pPr>
          </w:p>
        </w:tc>
        <w:tc>
          <w:tcPr>
            <w:tcW w:w="883" w:type="dxa"/>
            <w:vAlign w:val="top"/>
          </w:tcPr>
          <w:p w14:paraId="3C72CAFA">
            <w:pPr>
              <w:rPr>
                <w:rFonts w:ascii="Arial"/>
                <w:sz w:val="21"/>
              </w:rPr>
            </w:pPr>
          </w:p>
        </w:tc>
        <w:tc>
          <w:tcPr>
            <w:tcW w:w="718" w:type="dxa"/>
            <w:vAlign w:val="top"/>
          </w:tcPr>
          <w:p w14:paraId="06D82F57">
            <w:pPr>
              <w:rPr>
                <w:rFonts w:ascii="Arial"/>
                <w:sz w:val="21"/>
              </w:rPr>
            </w:pPr>
          </w:p>
        </w:tc>
        <w:tc>
          <w:tcPr>
            <w:tcW w:w="1133" w:type="dxa"/>
            <w:tcBorders>
              <w:right w:val="single" w:color="000000" w:sz="6" w:space="0"/>
            </w:tcBorders>
            <w:vAlign w:val="top"/>
          </w:tcPr>
          <w:p w14:paraId="0FEDE988">
            <w:pPr>
              <w:rPr>
                <w:rFonts w:ascii="Arial"/>
                <w:sz w:val="21"/>
              </w:rPr>
            </w:pPr>
          </w:p>
        </w:tc>
      </w:tr>
      <w:tr w14:paraId="1FF21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6875" w:type="dxa"/>
            <w:gridSpan w:val="6"/>
            <w:tcBorders>
              <w:left w:val="single" w:color="000000" w:sz="6" w:space="0"/>
            </w:tcBorders>
            <w:vAlign w:val="top"/>
          </w:tcPr>
          <w:p w14:paraId="534EA8DF">
            <w:pPr>
              <w:spacing w:before="175" w:line="230" w:lineRule="auto"/>
              <w:ind w:left="3229"/>
              <w:rPr>
                <w:rFonts w:ascii="宋体" w:hAnsi="宋体" w:eastAsia="宋体" w:cs="宋体"/>
                <w:sz w:val="23"/>
                <w:szCs w:val="23"/>
              </w:rPr>
            </w:pPr>
            <w:r>
              <w:rPr>
                <w:rFonts w:ascii="宋体" w:hAnsi="宋体" w:eastAsia="宋体" w:cs="宋体"/>
                <w:spacing w:val="-1"/>
                <w:sz w:val="23"/>
                <w:szCs w:val="23"/>
              </w:rPr>
              <w:t>合</w:t>
            </w:r>
            <w:r>
              <w:rPr>
                <w:rFonts w:ascii="宋体" w:hAnsi="宋体" w:eastAsia="宋体" w:cs="宋体"/>
                <w:sz w:val="23"/>
                <w:szCs w:val="23"/>
              </w:rPr>
              <w:t>计</w:t>
            </w:r>
          </w:p>
        </w:tc>
        <w:tc>
          <w:tcPr>
            <w:tcW w:w="1851" w:type="dxa"/>
            <w:gridSpan w:val="2"/>
            <w:tcBorders>
              <w:right w:val="single" w:color="000000" w:sz="6" w:space="0"/>
            </w:tcBorders>
            <w:vAlign w:val="top"/>
          </w:tcPr>
          <w:p w14:paraId="7293C7EB">
            <w:pPr>
              <w:rPr>
                <w:rFonts w:ascii="Arial"/>
                <w:sz w:val="21"/>
              </w:rPr>
            </w:pPr>
          </w:p>
        </w:tc>
      </w:tr>
    </w:tbl>
    <w:p w14:paraId="129A1E6E">
      <w:pPr>
        <w:spacing w:before="52" w:line="233" w:lineRule="auto"/>
        <w:ind w:left="228"/>
        <w:rPr>
          <w:rFonts w:ascii="宋体" w:hAnsi="宋体" w:eastAsia="宋体" w:cs="宋体"/>
          <w:sz w:val="20"/>
          <w:szCs w:val="20"/>
        </w:rPr>
      </w:pPr>
      <w:r>
        <w:rPr>
          <w:rFonts w:ascii="宋体" w:hAnsi="宋体" w:eastAsia="宋体" w:cs="宋体"/>
          <w:sz w:val="20"/>
          <w:szCs w:val="20"/>
        </w:rPr>
        <w:t>注：</w:t>
      </w:r>
    </w:p>
    <w:p w14:paraId="000C6A4E">
      <w:pPr>
        <w:spacing w:before="59" w:line="271" w:lineRule="exact"/>
        <w:ind w:left="630"/>
        <w:rPr>
          <w:rFonts w:ascii="宋体" w:hAnsi="宋体" w:eastAsia="宋体" w:cs="宋体"/>
          <w:sz w:val="20"/>
          <w:szCs w:val="20"/>
        </w:rPr>
      </w:pPr>
      <w:r>
        <w:rPr>
          <w:rFonts w:ascii="宋体" w:hAnsi="宋体" w:eastAsia="宋体" w:cs="宋体"/>
          <w:spacing w:val="-7"/>
          <w:position w:val="1"/>
          <w:sz w:val="20"/>
          <w:szCs w:val="20"/>
        </w:rPr>
        <w:t>1．所有价格均用人民币表示，单位为元</w:t>
      </w:r>
      <w:r>
        <w:rPr>
          <w:rFonts w:ascii="宋体" w:hAnsi="宋体" w:eastAsia="宋体" w:cs="宋体"/>
          <w:spacing w:val="-4"/>
          <w:position w:val="1"/>
          <w:sz w:val="20"/>
          <w:szCs w:val="20"/>
        </w:rPr>
        <w:t>。。</w:t>
      </w:r>
    </w:p>
    <w:p w14:paraId="6897AEF2">
      <w:pPr>
        <w:spacing w:before="41" w:line="271" w:lineRule="exact"/>
        <w:ind w:left="617"/>
        <w:rPr>
          <w:rFonts w:ascii="宋体" w:hAnsi="宋体" w:eastAsia="宋体" w:cs="宋体"/>
          <w:sz w:val="20"/>
          <w:szCs w:val="20"/>
        </w:rPr>
      </w:pPr>
      <w:r>
        <w:rPr>
          <w:rFonts w:ascii="宋体" w:hAnsi="宋体" w:eastAsia="宋体" w:cs="宋体"/>
          <w:spacing w:val="-12"/>
          <w:position w:val="1"/>
          <w:sz w:val="20"/>
          <w:szCs w:val="20"/>
        </w:rPr>
        <w:t>2</w:t>
      </w:r>
      <w:r>
        <w:rPr>
          <w:rFonts w:ascii="宋体" w:hAnsi="宋体" w:eastAsia="宋体" w:cs="宋体"/>
          <w:spacing w:val="-7"/>
          <w:position w:val="1"/>
          <w:sz w:val="20"/>
          <w:szCs w:val="20"/>
        </w:rPr>
        <w:t>．</w:t>
      </w:r>
      <w:r>
        <w:rPr>
          <w:rFonts w:ascii="宋体" w:hAnsi="宋体" w:eastAsia="宋体" w:cs="宋体"/>
          <w:spacing w:val="-6"/>
          <w:position w:val="1"/>
          <w:sz w:val="20"/>
          <w:szCs w:val="20"/>
        </w:rPr>
        <w:t>报价明细表合计应与《报价表》中的报价一致。</w:t>
      </w:r>
    </w:p>
    <w:p w14:paraId="4C2ACE23">
      <w:pPr>
        <w:spacing w:before="41" w:line="288" w:lineRule="auto"/>
        <w:ind w:left="228" w:right="221" w:firstLine="390"/>
        <w:rPr>
          <w:rFonts w:ascii="宋体" w:hAnsi="宋体" w:eastAsia="宋体" w:cs="宋体"/>
          <w:sz w:val="20"/>
          <w:szCs w:val="20"/>
        </w:rPr>
      </w:pPr>
      <w:r>
        <w:rPr>
          <w:rFonts w:ascii="宋体" w:hAnsi="宋体" w:eastAsia="宋体" w:cs="宋体"/>
          <w:spacing w:val="5"/>
          <w:sz w:val="20"/>
          <w:szCs w:val="20"/>
        </w:rPr>
        <w:t>3．供应商提报的报价是为完成该包全部工作所需的一切费用</w:t>
      </w:r>
      <w:r>
        <w:rPr>
          <w:rFonts w:hint="eastAsia" w:ascii="宋体" w:hAnsi="宋体" w:eastAsia="宋体" w:cs="宋体"/>
          <w:spacing w:val="5"/>
          <w:sz w:val="20"/>
          <w:szCs w:val="20"/>
          <w:lang w:eastAsia="zh-CN"/>
        </w:rPr>
        <w:t>（</w:t>
      </w:r>
      <w:r>
        <w:rPr>
          <w:rFonts w:ascii="宋体" w:hAnsi="宋体" w:eastAsia="宋体" w:cs="宋体"/>
          <w:spacing w:val="5"/>
          <w:sz w:val="20"/>
          <w:szCs w:val="20"/>
        </w:rPr>
        <w:t>具体要求详见询价通知书</w:t>
      </w:r>
      <w:r>
        <w:rPr>
          <w:rFonts w:ascii="宋体" w:hAnsi="宋体" w:eastAsia="宋体" w:cs="宋体"/>
          <w:spacing w:val="6"/>
          <w:sz w:val="20"/>
          <w:szCs w:val="20"/>
        </w:rPr>
        <w:t>第五章《</w:t>
      </w:r>
      <w:r>
        <w:rPr>
          <w:rFonts w:ascii="宋体" w:hAnsi="宋体" w:eastAsia="宋体" w:cs="宋体"/>
          <w:spacing w:val="3"/>
          <w:sz w:val="20"/>
          <w:szCs w:val="20"/>
        </w:rPr>
        <w:t>供应商须知》中第13.3条的规定</w:t>
      </w:r>
      <w:r>
        <w:rPr>
          <w:rFonts w:hint="eastAsia" w:ascii="宋体" w:hAnsi="宋体" w:eastAsia="宋体" w:cs="宋体"/>
          <w:spacing w:val="3"/>
          <w:sz w:val="20"/>
          <w:szCs w:val="20"/>
          <w:lang w:eastAsia="zh-CN"/>
        </w:rPr>
        <w:t>）</w:t>
      </w:r>
      <w:r>
        <w:rPr>
          <w:rFonts w:ascii="宋体" w:hAnsi="宋体" w:eastAsia="宋体" w:cs="宋体"/>
          <w:spacing w:val="3"/>
          <w:sz w:val="20"/>
          <w:szCs w:val="20"/>
        </w:rPr>
        <w:t>。</w:t>
      </w:r>
    </w:p>
    <w:p w14:paraId="1013A24C">
      <w:pPr>
        <w:spacing w:line="288" w:lineRule="auto"/>
        <w:ind w:left="228" w:right="205" w:firstLine="385"/>
        <w:rPr>
          <w:rFonts w:ascii="宋体" w:hAnsi="宋体" w:eastAsia="宋体" w:cs="宋体"/>
          <w:sz w:val="20"/>
          <w:szCs w:val="20"/>
        </w:rPr>
      </w:pPr>
      <w:r>
        <w:rPr>
          <w:rFonts w:ascii="宋体" w:hAnsi="宋体" w:eastAsia="宋体" w:cs="宋体"/>
          <w:spacing w:val="-12"/>
          <w:sz w:val="20"/>
          <w:szCs w:val="20"/>
        </w:rPr>
        <w:t>4.未提</w:t>
      </w:r>
      <w:r>
        <w:rPr>
          <w:rFonts w:ascii="宋体" w:hAnsi="宋体" w:eastAsia="宋体" w:cs="宋体"/>
          <w:spacing w:val="-8"/>
          <w:sz w:val="20"/>
          <w:szCs w:val="20"/>
        </w:rPr>
        <w:t>供</w:t>
      </w:r>
      <w:r>
        <w:rPr>
          <w:rFonts w:ascii="宋体" w:hAnsi="宋体" w:eastAsia="宋体" w:cs="宋体"/>
          <w:spacing w:val="-6"/>
          <w:sz w:val="20"/>
          <w:szCs w:val="20"/>
        </w:rPr>
        <w:t>详细的报价明细，导致的后果由供应商自行承担。特别的，缺漏核心产品报价的，响</w:t>
      </w:r>
      <w:r>
        <w:rPr>
          <w:rFonts w:ascii="宋体" w:hAnsi="宋体" w:eastAsia="宋体" w:cs="宋体"/>
          <w:spacing w:val="-4"/>
          <w:sz w:val="20"/>
          <w:szCs w:val="20"/>
        </w:rPr>
        <w:t>应</w:t>
      </w:r>
      <w:r>
        <w:rPr>
          <w:rFonts w:ascii="宋体" w:hAnsi="宋体" w:eastAsia="宋体" w:cs="宋体"/>
          <w:spacing w:val="-3"/>
          <w:sz w:val="20"/>
          <w:szCs w:val="20"/>
        </w:rPr>
        <w:t>无效。</w:t>
      </w:r>
    </w:p>
    <w:p w14:paraId="23824AFD">
      <w:pPr>
        <w:spacing w:line="269" w:lineRule="exact"/>
        <w:ind w:left="618"/>
        <w:rPr>
          <w:rFonts w:ascii="宋体" w:hAnsi="宋体" w:eastAsia="宋体" w:cs="宋体"/>
          <w:sz w:val="20"/>
          <w:szCs w:val="20"/>
        </w:rPr>
      </w:pPr>
      <w:r>
        <w:rPr>
          <w:rFonts w:ascii="宋体" w:hAnsi="宋体" w:eastAsia="宋体" w:cs="宋体"/>
          <w:spacing w:val="-10"/>
          <w:position w:val="1"/>
          <w:sz w:val="20"/>
          <w:szCs w:val="20"/>
        </w:rPr>
        <w:t>5</w:t>
      </w:r>
      <w:r>
        <w:rPr>
          <w:rFonts w:ascii="宋体" w:hAnsi="宋体" w:eastAsia="宋体" w:cs="宋体"/>
          <w:spacing w:val="-9"/>
          <w:position w:val="1"/>
          <w:sz w:val="20"/>
          <w:szCs w:val="20"/>
        </w:rPr>
        <w:t>.</w:t>
      </w:r>
      <w:r>
        <w:rPr>
          <w:rFonts w:ascii="宋体" w:hAnsi="宋体" w:eastAsia="宋体" w:cs="宋体"/>
          <w:spacing w:val="-5"/>
          <w:position w:val="1"/>
          <w:sz w:val="20"/>
          <w:szCs w:val="20"/>
        </w:rPr>
        <w:t>按招标要求分规格报价。</w:t>
      </w:r>
    </w:p>
    <w:p w14:paraId="39A1AC81">
      <w:pPr>
        <w:spacing w:line="285" w:lineRule="auto"/>
        <w:rPr>
          <w:rFonts w:ascii="Arial"/>
          <w:sz w:val="21"/>
        </w:rPr>
      </w:pPr>
    </w:p>
    <w:p w14:paraId="165D0E81">
      <w:pPr>
        <w:spacing w:line="286" w:lineRule="auto"/>
        <w:rPr>
          <w:rFonts w:ascii="Arial"/>
          <w:sz w:val="21"/>
        </w:rPr>
      </w:pPr>
    </w:p>
    <w:p w14:paraId="204BD821">
      <w:pPr>
        <w:spacing w:before="76" w:line="250" w:lineRule="auto"/>
        <w:ind w:left="675"/>
        <w:rPr>
          <w:rFonts w:hint="eastAsia" w:ascii="宋体" w:hAnsi="宋体" w:eastAsia="宋体" w:cs="宋体"/>
          <w:sz w:val="23"/>
          <w:szCs w:val="23"/>
          <w:lang w:eastAsia="zh-CN"/>
        </w:rPr>
      </w:pPr>
      <w:r>
        <w:rPr>
          <w:rFonts w:ascii="宋体" w:hAnsi="宋体" w:eastAsia="宋体" w:cs="宋体"/>
          <w:spacing w:val="12"/>
          <w:sz w:val="23"/>
          <w:szCs w:val="23"/>
        </w:rPr>
        <w:t>供</w:t>
      </w:r>
      <w:r>
        <w:rPr>
          <w:rFonts w:ascii="宋体" w:hAnsi="宋体" w:eastAsia="宋体" w:cs="宋体"/>
          <w:spacing w:val="8"/>
          <w:sz w:val="23"/>
          <w:szCs w:val="23"/>
        </w:rPr>
        <w:t>应</w:t>
      </w:r>
      <w:r>
        <w:rPr>
          <w:rFonts w:ascii="宋体" w:hAnsi="宋体" w:eastAsia="宋体" w:cs="宋体"/>
          <w:spacing w:val="6"/>
          <w:sz w:val="23"/>
          <w:szCs w:val="23"/>
        </w:rPr>
        <w:t>商名称</w:t>
      </w:r>
      <w:r>
        <w:rPr>
          <w:rFonts w:hint="eastAsia" w:ascii="宋体" w:hAnsi="宋体" w:eastAsia="宋体" w:cs="宋体"/>
          <w:spacing w:val="6"/>
          <w:sz w:val="23"/>
          <w:szCs w:val="23"/>
          <w:lang w:eastAsia="zh-CN"/>
        </w:rPr>
        <w:t>（</w:t>
      </w:r>
      <w:r>
        <w:rPr>
          <w:rFonts w:ascii="宋体" w:hAnsi="宋体" w:eastAsia="宋体" w:cs="宋体"/>
          <w:spacing w:val="6"/>
          <w:sz w:val="23"/>
          <w:szCs w:val="23"/>
        </w:rPr>
        <w:t>签章</w:t>
      </w:r>
      <w:r>
        <w:rPr>
          <w:rFonts w:hint="eastAsia" w:ascii="宋体" w:hAnsi="宋体" w:eastAsia="宋体" w:cs="宋体"/>
          <w:spacing w:val="6"/>
          <w:sz w:val="23"/>
          <w:szCs w:val="23"/>
          <w:lang w:eastAsia="zh-CN"/>
        </w:rPr>
        <w:t>）</w:t>
      </w:r>
      <w:r>
        <w:rPr>
          <w:rFonts w:ascii="宋体" w:hAnsi="宋体" w:eastAsia="宋体" w:cs="宋体"/>
          <w:spacing w:val="6"/>
          <w:sz w:val="23"/>
          <w:szCs w:val="23"/>
        </w:rPr>
        <w:t>：</w:t>
      </w:r>
    </w:p>
    <w:p w14:paraId="708E5742">
      <w:pPr>
        <w:spacing w:line="228" w:lineRule="auto"/>
        <w:ind w:left="676"/>
        <w:rPr>
          <w:rFonts w:ascii="宋体" w:hAnsi="宋体" w:eastAsia="宋体" w:cs="宋体"/>
          <w:sz w:val="23"/>
          <w:szCs w:val="23"/>
        </w:rPr>
      </w:pPr>
      <w:r>
        <w:rPr>
          <w:rFonts w:ascii="宋体" w:hAnsi="宋体" w:eastAsia="宋体" w:cs="宋体"/>
          <w:spacing w:val="14"/>
          <w:sz w:val="23"/>
          <w:szCs w:val="23"/>
        </w:rPr>
        <w:t>法</w:t>
      </w:r>
      <w:r>
        <w:rPr>
          <w:rFonts w:ascii="宋体" w:hAnsi="宋体" w:eastAsia="宋体" w:cs="宋体"/>
          <w:spacing w:val="8"/>
          <w:sz w:val="23"/>
          <w:szCs w:val="23"/>
        </w:rPr>
        <w:t>定</w:t>
      </w:r>
      <w:r>
        <w:rPr>
          <w:rFonts w:ascii="宋体" w:hAnsi="宋体" w:eastAsia="宋体" w:cs="宋体"/>
          <w:spacing w:val="7"/>
          <w:sz w:val="23"/>
          <w:szCs w:val="23"/>
        </w:rPr>
        <w:t>代表人</w:t>
      </w:r>
      <w:r>
        <w:rPr>
          <w:rFonts w:hint="eastAsia" w:ascii="宋体" w:hAnsi="宋体" w:eastAsia="宋体" w:cs="宋体"/>
          <w:spacing w:val="7"/>
          <w:sz w:val="23"/>
          <w:szCs w:val="23"/>
          <w:lang w:eastAsia="zh-CN"/>
        </w:rPr>
        <w:t>（</w:t>
      </w:r>
      <w:r>
        <w:rPr>
          <w:rFonts w:ascii="宋体" w:hAnsi="宋体" w:eastAsia="宋体" w:cs="宋体"/>
          <w:spacing w:val="7"/>
          <w:sz w:val="23"/>
          <w:szCs w:val="23"/>
        </w:rPr>
        <w:t>单位负责人</w:t>
      </w:r>
      <w:r>
        <w:rPr>
          <w:rFonts w:hint="eastAsia" w:ascii="宋体" w:hAnsi="宋体" w:eastAsia="宋体" w:cs="宋体"/>
          <w:spacing w:val="7"/>
          <w:sz w:val="23"/>
          <w:szCs w:val="23"/>
          <w:lang w:eastAsia="zh-CN"/>
        </w:rPr>
        <w:t>）</w:t>
      </w:r>
    </w:p>
    <w:p w14:paraId="3CCDA6DB">
      <w:pPr>
        <w:spacing w:before="27" w:line="501" w:lineRule="auto"/>
        <w:ind w:left="678"/>
        <w:rPr>
          <w:rFonts w:hint="eastAsia" w:ascii="宋体" w:hAnsi="宋体" w:eastAsia="宋体" w:cs="宋体"/>
          <w:sz w:val="23"/>
          <w:szCs w:val="23"/>
          <w:lang w:eastAsia="zh-CN"/>
        </w:rPr>
      </w:pPr>
      <w:r>
        <w:rPr>
          <w:rFonts w:ascii="宋体" w:hAnsi="宋体" w:eastAsia="宋体" w:cs="宋体"/>
          <w:spacing w:val="11"/>
          <w:sz w:val="23"/>
          <w:szCs w:val="23"/>
        </w:rPr>
        <w:t>或</w:t>
      </w:r>
      <w:r>
        <w:rPr>
          <w:rFonts w:ascii="宋体" w:hAnsi="宋体" w:eastAsia="宋体" w:cs="宋体"/>
          <w:spacing w:val="6"/>
          <w:sz w:val="23"/>
          <w:szCs w:val="23"/>
        </w:rPr>
        <w:t>授权代表</w:t>
      </w:r>
      <w:r>
        <w:rPr>
          <w:rFonts w:hint="eastAsia" w:ascii="宋体" w:hAnsi="宋体" w:eastAsia="宋体" w:cs="宋体"/>
          <w:spacing w:val="6"/>
          <w:sz w:val="23"/>
          <w:szCs w:val="23"/>
          <w:lang w:eastAsia="zh-CN"/>
        </w:rPr>
        <w:t>（</w:t>
      </w:r>
      <w:r>
        <w:rPr>
          <w:rFonts w:ascii="宋体" w:hAnsi="宋体" w:eastAsia="宋体" w:cs="宋体"/>
          <w:spacing w:val="6"/>
          <w:sz w:val="23"/>
          <w:szCs w:val="23"/>
        </w:rPr>
        <w:t>签章</w:t>
      </w:r>
      <w:r>
        <w:rPr>
          <w:rFonts w:hint="eastAsia" w:ascii="宋体" w:hAnsi="宋体" w:eastAsia="宋体" w:cs="宋体"/>
          <w:spacing w:val="6"/>
          <w:sz w:val="23"/>
          <w:szCs w:val="23"/>
          <w:lang w:eastAsia="zh-CN"/>
        </w:rPr>
        <w:t>）</w:t>
      </w:r>
      <w:r>
        <w:rPr>
          <w:rFonts w:ascii="宋体" w:hAnsi="宋体" w:eastAsia="宋体" w:cs="宋体"/>
          <w:spacing w:val="6"/>
          <w:sz w:val="23"/>
          <w:szCs w:val="23"/>
        </w:rPr>
        <w:t>：</w:t>
      </w:r>
    </w:p>
    <w:p w14:paraId="02B18D83">
      <w:pPr>
        <w:spacing w:before="1" w:line="228" w:lineRule="auto"/>
        <w:ind w:left="717"/>
        <w:rPr>
          <w:rFonts w:ascii="宋体" w:hAnsi="宋体" w:eastAsia="宋体" w:cs="宋体"/>
          <w:sz w:val="23"/>
          <w:szCs w:val="23"/>
        </w:rPr>
      </w:pPr>
      <w:r>
        <w:rPr>
          <w:rFonts w:ascii="宋体" w:hAnsi="宋体" w:eastAsia="宋体" w:cs="宋体"/>
          <w:spacing w:val="-16"/>
          <w:sz w:val="23"/>
          <w:szCs w:val="23"/>
        </w:rPr>
        <w:t>日</w:t>
      </w:r>
      <w:r>
        <w:rPr>
          <w:rFonts w:ascii="宋体" w:hAnsi="宋体" w:eastAsia="宋体" w:cs="宋体"/>
          <w:spacing w:val="-13"/>
          <w:sz w:val="23"/>
          <w:szCs w:val="23"/>
        </w:rPr>
        <w:t>期</w:t>
      </w:r>
      <w:r>
        <w:rPr>
          <w:rFonts w:ascii="宋体" w:hAnsi="宋体" w:eastAsia="宋体" w:cs="宋体"/>
          <w:spacing w:val="-8"/>
          <w:sz w:val="23"/>
          <w:szCs w:val="23"/>
        </w:rPr>
        <w:t>：年月日</w:t>
      </w:r>
    </w:p>
    <w:p w14:paraId="24ACCAB8">
      <w:pPr>
        <w:sectPr>
          <w:footerReference r:id="rId33" w:type="default"/>
          <w:pgSz w:w="11907" w:h="16840"/>
          <w:pgMar w:top="1431" w:right="1583" w:bottom="1236" w:left="1582" w:header="0" w:footer="1073" w:gutter="0"/>
          <w:pgNumType w:fmt="decimal"/>
          <w:cols w:space="720" w:num="1"/>
        </w:sectPr>
      </w:pPr>
    </w:p>
    <w:p w14:paraId="6A9FC36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1"/>
        <w:rPr>
          <w:rFonts w:ascii="黑体" w:hAnsi="黑体" w:eastAsia="黑体" w:cs="黑体"/>
          <w:spacing w:val="0"/>
          <w:w w:val="100"/>
          <w:position w:val="0"/>
          <w:sz w:val="30"/>
          <w:szCs w:val="30"/>
        </w:rPr>
      </w:pPr>
      <w:bookmarkStart w:id="185" w:name="_Toc4700"/>
      <w:bookmarkStart w:id="186" w:name="_Toc28676"/>
      <w:bookmarkStart w:id="187" w:name="_Toc1829"/>
      <w:bookmarkStart w:id="188" w:name="_Toc25981"/>
      <w:bookmarkStart w:id="189" w:name="_Toc24180"/>
      <w:r>
        <w:rPr>
          <w:rFonts w:ascii="黑体" w:hAnsi="黑体" w:eastAsia="黑体" w:cs="黑体"/>
          <w:b/>
          <w:bCs/>
          <w:spacing w:val="0"/>
          <w:w w:val="100"/>
          <w:position w:val="0"/>
          <w:sz w:val="30"/>
          <w:szCs w:val="30"/>
        </w:rPr>
        <w:t>三、</w:t>
      </w:r>
      <w:r>
        <w:rPr>
          <w:rFonts w:ascii="黑体" w:hAnsi="黑体" w:eastAsia="黑体" w:cs="黑体"/>
          <w:spacing w:val="0"/>
          <w:w w:val="100"/>
          <w:position w:val="0"/>
          <w:sz w:val="30"/>
          <w:szCs w:val="30"/>
        </w:rPr>
        <w:t>中小企业声明函</w:t>
      </w:r>
      <w:bookmarkEnd w:id="185"/>
      <w:bookmarkEnd w:id="186"/>
      <w:bookmarkEnd w:id="187"/>
    </w:p>
    <w:p w14:paraId="241801E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w w:val="100"/>
          <w:position w:val="0"/>
        </w:rPr>
      </w:pPr>
    </w:p>
    <w:p w14:paraId="064BB94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720" w:firstLineChars="3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本公司(联合体）</w:t>
      </w:r>
      <w:r>
        <w:rPr>
          <w:rFonts w:hint="eastAsia" w:ascii="宋体" w:hAnsi="宋体" w:eastAsia="宋体" w:cs="宋体"/>
          <w:spacing w:val="0"/>
          <w:w w:val="100"/>
          <w:position w:val="0"/>
          <w:sz w:val="24"/>
          <w:szCs w:val="24"/>
          <w:u w:val="single"/>
        </w:rPr>
        <w:t xml:space="preserve">        </w:t>
      </w:r>
      <w:r>
        <w:rPr>
          <w:rFonts w:hint="eastAsia" w:ascii="宋体" w:hAnsi="宋体" w:eastAsia="宋体" w:cs="宋体"/>
          <w:spacing w:val="0"/>
          <w:w w:val="100"/>
          <w:position w:val="0"/>
          <w:sz w:val="24"/>
          <w:szCs w:val="24"/>
        </w:rPr>
        <w:t xml:space="preserve">郑重声明，根据《政府采购促进中小企业发展管理办法》(财库【 2020 】 46 号）的规定，本公司(联合体）参加 (单位名称）的 (项目名称）采购活动，提供的货物全部由符合政策要求的中小企业制造。相关企业（含联合体中的中小企业、签订分包意向协议的中小企业）的具体情况如下： </w:t>
      </w:r>
    </w:p>
    <w:p w14:paraId="66111F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1. (标的名称） ，属于（采购文件中明确的所属行业：</w:t>
      </w:r>
      <w:r>
        <w:rPr>
          <w:rFonts w:hint="eastAsia" w:ascii="宋体" w:hAnsi="宋体" w:eastAsia="宋体" w:cs="宋体"/>
          <w:spacing w:val="0"/>
          <w:w w:val="100"/>
          <w:position w:val="0"/>
          <w:sz w:val="24"/>
          <w:szCs w:val="24"/>
          <w:lang w:val="en-US" w:eastAsia="zh-CN"/>
        </w:rPr>
        <w:t>批发/零售业</w:t>
      </w:r>
      <w:r>
        <w:rPr>
          <w:rFonts w:hint="eastAsia" w:ascii="宋体" w:hAnsi="宋体" w:eastAsia="宋体" w:cs="宋体"/>
          <w:spacing w:val="0"/>
          <w:w w:val="100"/>
          <w:position w:val="0"/>
          <w:sz w:val="24"/>
          <w:szCs w:val="24"/>
        </w:rPr>
        <w:t>)行业；供应商为_(企业名称)，从业人员__人，营业收入为__万元，资产总额为___万元，属于（中型企业、小型企业、微型企业)；</w:t>
      </w:r>
    </w:p>
    <w:p w14:paraId="7B585F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2. (标的名称)，属于（采购文件中明确的所属行业：）行业；制造商为 (企业名称)，从业人员___人，营业收入为__万元，资产总额为__万元，属于（中型企业、小型企业、微型企业)；</w:t>
      </w:r>
    </w:p>
    <w:p w14:paraId="5D3F07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p>
    <w:p w14:paraId="2F1851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以上企业，不属于大企业的分支机构，不存在控股股东为大企业的情形，也不存在与大企业的负责人为同一人的情形。</w:t>
      </w:r>
    </w:p>
    <w:p w14:paraId="7A8674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p>
    <w:p w14:paraId="14E72C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 xml:space="preserve">本企业对上述声明内容的真实性负责。如有虚假，将依法承担相应责任。 </w:t>
      </w:r>
    </w:p>
    <w:p w14:paraId="7DAD93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p>
    <w:p w14:paraId="3DA809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p>
    <w:p w14:paraId="1F240B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p>
    <w:p w14:paraId="22A25F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投标人名称（签章）：</w:t>
      </w:r>
    </w:p>
    <w:p w14:paraId="6405A0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日期：</w:t>
      </w:r>
    </w:p>
    <w:p w14:paraId="46FFAD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p>
    <w:p w14:paraId="2A10DF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注：1、从业人员、营业收入、资产总额填报上一年度数据，无上一年度数据的新成立企业可不填报。</w:t>
      </w:r>
    </w:p>
    <w:p w14:paraId="0E505D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2、本项目为</w:t>
      </w:r>
      <w:r>
        <w:rPr>
          <w:rFonts w:hint="eastAsia" w:ascii="宋体" w:hAnsi="宋体" w:eastAsia="宋体" w:cs="宋体"/>
          <w:spacing w:val="0"/>
          <w:w w:val="100"/>
          <w:position w:val="0"/>
          <w:sz w:val="24"/>
          <w:szCs w:val="24"/>
          <w:lang w:val="en-US" w:eastAsia="zh-CN"/>
        </w:rPr>
        <w:t>货物</w:t>
      </w:r>
      <w:r>
        <w:rPr>
          <w:rFonts w:hint="eastAsia" w:ascii="宋体" w:hAnsi="宋体" w:eastAsia="宋体" w:cs="宋体"/>
          <w:spacing w:val="0"/>
          <w:w w:val="100"/>
          <w:position w:val="0"/>
          <w:sz w:val="24"/>
          <w:szCs w:val="24"/>
        </w:rPr>
        <w:t>采购，只依据</w:t>
      </w:r>
      <w:r>
        <w:rPr>
          <w:rFonts w:hint="eastAsia" w:ascii="宋体" w:hAnsi="宋体" w:eastAsia="宋体" w:cs="宋体"/>
          <w:spacing w:val="0"/>
          <w:w w:val="100"/>
          <w:position w:val="0"/>
          <w:sz w:val="24"/>
          <w:szCs w:val="24"/>
          <w:lang w:val="en-US" w:eastAsia="zh-CN"/>
        </w:rPr>
        <w:t>货物</w:t>
      </w:r>
      <w:r>
        <w:rPr>
          <w:rFonts w:hint="eastAsia" w:ascii="宋体" w:hAnsi="宋体" w:eastAsia="宋体" w:cs="宋体"/>
          <w:spacing w:val="0"/>
          <w:w w:val="100"/>
          <w:position w:val="0"/>
          <w:sz w:val="24"/>
          <w:szCs w:val="24"/>
        </w:rPr>
        <w:t>的</w:t>
      </w:r>
      <w:r>
        <w:rPr>
          <w:rFonts w:hint="eastAsia" w:ascii="宋体" w:hAnsi="宋体" w:eastAsia="宋体" w:cs="宋体"/>
          <w:spacing w:val="0"/>
          <w:w w:val="100"/>
          <w:position w:val="0"/>
          <w:sz w:val="24"/>
          <w:szCs w:val="24"/>
          <w:lang w:val="en-US" w:eastAsia="zh-CN"/>
        </w:rPr>
        <w:t>供货商</w:t>
      </w:r>
      <w:r>
        <w:rPr>
          <w:rFonts w:hint="eastAsia" w:ascii="宋体" w:hAnsi="宋体" w:eastAsia="宋体" w:cs="宋体"/>
          <w:spacing w:val="0"/>
          <w:w w:val="100"/>
          <w:position w:val="0"/>
          <w:sz w:val="24"/>
          <w:szCs w:val="24"/>
        </w:rPr>
        <w:t>判定是否为中小企业，不对其中涉及的货物的制造商作出要求。</w:t>
      </w:r>
    </w:p>
    <w:p w14:paraId="60E701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宋体" w:hAnsi="宋体" w:eastAsia="宋体" w:cs="宋体"/>
          <w:spacing w:val="0"/>
          <w:w w:val="100"/>
          <w:position w:val="0"/>
          <w:sz w:val="24"/>
          <w:szCs w:val="24"/>
          <w:lang w:val="en-US" w:eastAsia="zh-CN"/>
        </w:rPr>
        <w:sectPr>
          <w:footerReference r:id="rId34" w:type="default"/>
          <w:pgSz w:w="11907" w:h="16841"/>
          <w:pgMar w:top="1344" w:right="1369" w:bottom="1253" w:left="1388" w:header="0" w:footer="849" w:gutter="0"/>
          <w:pgBorders>
            <w:top w:val="none" w:sz="0" w:space="0"/>
            <w:left w:val="none" w:sz="0" w:space="0"/>
            <w:bottom w:val="none" w:sz="0" w:space="0"/>
            <w:right w:val="none" w:sz="0" w:space="0"/>
          </w:pgBorders>
          <w:cols w:space="720" w:num="1"/>
        </w:sectPr>
      </w:pPr>
      <w:r>
        <w:rPr>
          <w:rFonts w:hint="eastAsia" w:ascii="宋体" w:hAnsi="宋体" w:eastAsia="宋体" w:cs="宋体"/>
          <w:spacing w:val="0"/>
          <w:w w:val="100"/>
          <w:position w:val="0"/>
          <w:sz w:val="24"/>
          <w:szCs w:val="24"/>
          <w:lang w:val="en-US" w:eastAsia="zh-CN"/>
        </w:rPr>
        <w:t>3、本项目涉及行业为批发/零售业</w:t>
      </w:r>
    </w:p>
    <w:p w14:paraId="6A9F84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00"/>
        <w:jc w:val="center"/>
        <w:textAlignment w:val="baseline"/>
        <w:rPr>
          <w:spacing w:val="0"/>
          <w:w w:val="100"/>
          <w:position w:val="0"/>
        </w:rPr>
      </w:pPr>
      <w:r>
        <w:rPr>
          <w:rFonts w:ascii="宋体" w:hAnsi="宋体" w:eastAsia="宋体" w:cs="宋体"/>
          <w:b/>
          <w:bCs/>
          <w:spacing w:val="0"/>
          <w:w w:val="100"/>
          <w:position w:val="0"/>
          <w:sz w:val="30"/>
          <w:szCs w:val="30"/>
        </w:rPr>
        <w:t>中小企业划型标准</w:t>
      </w:r>
    </w:p>
    <w:tbl>
      <w:tblPr>
        <w:tblStyle w:val="28"/>
        <w:tblW w:w="138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
        <w:gridCol w:w="1871"/>
        <w:gridCol w:w="1149"/>
        <w:gridCol w:w="883"/>
        <w:gridCol w:w="902"/>
        <w:gridCol w:w="1063"/>
        <w:gridCol w:w="904"/>
        <w:gridCol w:w="958"/>
        <w:gridCol w:w="1063"/>
        <w:gridCol w:w="921"/>
        <w:gridCol w:w="963"/>
        <w:gridCol w:w="1063"/>
        <w:gridCol w:w="844"/>
        <w:gridCol w:w="821"/>
      </w:tblGrid>
      <w:tr w14:paraId="4A3CB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473" w:type="dxa"/>
            <w:vMerge w:val="restart"/>
            <w:tcBorders>
              <w:bottom w:val="nil"/>
            </w:tcBorders>
            <w:textDirection w:val="tbRlV"/>
            <w:vAlign w:val="center"/>
          </w:tcPr>
          <w:p w14:paraId="613F79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序号</w:t>
            </w:r>
          </w:p>
        </w:tc>
        <w:tc>
          <w:tcPr>
            <w:tcW w:w="1871" w:type="dxa"/>
            <w:vMerge w:val="restart"/>
            <w:tcBorders>
              <w:bottom w:val="nil"/>
            </w:tcBorders>
            <w:vAlign w:val="center"/>
          </w:tcPr>
          <w:p w14:paraId="6CE54C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49FAABE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0729FF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行业</w:t>
            </w:r>
          </w:p>
        </w:tc>
        <w:tc>
          <w:tcPr>
            <w:tcW w:w="2934" w:type="dxa"/>
            <w:gridSpan w:val="3"/>
            <w:vAlign w:val="center"/>
          </w:tcPr>
          <w:p w14:paraId="50430E2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大型企业</w:t>
            </w:r>
          </w:p>
        </w:tc>
        <w:tc>
          <w:tcPr>
            <w:tcW w:w="2925" w:type="dxa"/>
            <w:gridSpan w:val="3"/>
            <w:vAlign w:val="center"/>
          </w:tcPr>
          <w:p w14:paraId="6EB65A3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中型企业</w:t>
            </w:r>
          </w:p>
        </w:tc>
        <w:tc>
          <w:tcPr>
            <w:tcW w:w="2947" w:type="dxa"/>
            <w:gridSpan w:val="3"/>
            <w:vAlign w:val="center"/>
          </w:tcPr>
          <w:p w14:paraId="3CE84E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小型企业</w:t>
            </w:r>
          </w:p>
        </w:tc>
        <w:tc>
          <w:tcPr>
            <w:tcW w:w="2728" w:type="dxa"/>
            <w:gridSpan w:val="3"/>
            <w:vAlign w:val="center"/>
          </w:tcPr>
          <w:p w14:paraId="2F36B7D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微型企业</w:t>
            </w:r>
          </w:p>
        </w:tc>
      </w:tr>
      <w:tr w14:paraId="338E3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473" w:type="dxa"/>
            <w:vMerge w:val="continue"/>
            <w:tcBorders>
              <w:top w:val="nil"/>
            </w:tcBorders>
            <w:textDirection w:val="tbRlV"/>
            <w:vAlign w:val="center"/>
          </w:tcPr>
          <w:p w14:paraId="0E8A8B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871" w:type="dxa"/>
            <w:vMerge w:val="continue"/>
            <w:tcBorders>
              <w:top w:val="nil"/>
            </w:tcBorders>
            <w:vAlign w:val="center"/>
          </w:tcPr>
          <w:p w14:paraId="5AC6F0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149" w:type="dxa"/>
            <w:vAlign w:val="center"/>
          </w:tcPr>
          <w:p w14:paraId="486139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883" w:type="dxa"/>
            <w:vAlign w:val="center"/>
          </w:tcPr>
          <w:p w14:paraId="21D19B7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w:t>
            </w:r>
          </w:p>
          <w:p w14:paraId="35E32A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(人)</w:t>
            </w:r>
          </w:p>
        </w:tc>
        <w:tc>
          <w:tcPr>
            <w:tcW w:w="902" w:type="dxa"/>
            <w:vAlign w:val="center"/>
          </w:tcPr>
          <w:p w14:paraId="467EC20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c>
          <w:tcPr>
            <w:tcW w:w="1063" w:type="dxa"/>
            <w:vAlign w:val="center"/>
          </w:tcPr>
          <w:p w14:paraId="759F79D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营业收入</w:t>
            </w:r>
          </w:p>
          <w:p w14:paraId="45DC7B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904" w:type="dxa"/>
            <w:vAlign w:val="center"/>
          </w:tcPr>
          <w:p w14:paraId="078147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958" w:type="dxa"/>
            <w:vAlign w:val="center"/>
          </w:tcPr>
          <w:p w14:paraId="38A19F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总资产</w:t>
            </w:r>
          </w:p>
          <w:p w14:paraId="78FBD6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1063" w:type="dxa"/>
            <w:vAlign w:val="center"/>
          </w:tcPr>
          <w:p w14:paraId="54AED5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营业收入</w:t>
            </w:r>
          </w:p>
          <w:p w14:paraId="5294DA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921" w:type="dxa"/>
            <w:vAlign w:val="center"/>
          </w:tcPr>
          <w:p w14:paraId="5C6A54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963" w:type="dxa"/>
            <w:vAlign w:val="center"/>
          </w:tcPr>
          <w:p w14:paraId="09F8195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总资产</w:t>
            </w:r>
          </w:p>
          <w:p w14:paraId="56FB1B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1063" w:type="dxa"/>
            <w:vAlign w:val="center"/>
          </w:tcPr>
          <w:p w14:paraId="0E18AF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营业收入</w:t>
            </w:r>
          </w:p>
          <w:p w14:paraId="48845BD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844" w:type="dxa"/>
            <w:vAlign w:val="center"/>
          </w:tcPr>
          <w:p w14:paraId="42E84AD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821" w:type="dxa"/>
            <w:vAlign w:val="center"/>
          </w:tcPr>
          <w:p w14:paraId="3DC11F0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总资产</w:t>
            </w:r>
          </w:p>
          <w:p w14:paraId="5603159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r>
      <w:tr w14:paraId="4C149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22C2E7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w:t>
            </w:r>
          </w:p>
        </w:tc>
        <w:tc>
          <w:tcPr>
            <w:tcW w:w="1871" w:type="dxa"/>
            <w:vAlign w:val="center"/>
          </w:tcPr>
          <w:p w14:paraId="53C760A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农、林、牧、渔业</w:t>
            </w:r>
          </w:p>
        </w:tc>
        <w:tc>
          <w:tcPr>
            <w:tcW w:w="1149" w:type="dxa"/>
            <w:vAlign w:val="center"/>
          </w:tcPr>
          <w:p w14:paraId="567957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≥20000</w:t>
            </w:r>
          </w:p>
        </w:tc>
        <w:tc>
          <w:tcPr>
            <w:tcW w:w="883" w:type="dxa"/>
            <w:vAlign w:val="center"/>
          </w:tcPr>
          <w:p w14:paraId="40DB32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2" w:type="dxa"/>
            <w:vAlign w:val="center"/>
          </w:tcPr>
          <w:p w14:paraId="622B8DF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73A4A93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w:t>
            </w:r>
          </w:p>
        </w:tc>
        <w:tc>
          <w:tcPr>
            <w:tcW w:w="904" w:type="dxa"/>
            <w:vAlign w:val="center"/>
          </w:tcPr>
          <w:p w14:paraId="072A259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58" w:type="dxa"/>
            <w:vAlign w:val="center"/>
          </w:tcPr>
          <w:p w14:paraId="333A00E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2FC72B3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921" w:type="dxa"/>
            <w:vAlign w:val="center"/>
          </w:tcPr>
          <w:p w14:paraId="2CE107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63" w:type="dxa"/>
            <w:vAlign w:val="center"/>
          </w:tcPr>
          <w:p w14:paraId="0D00296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709CC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844" w:type="dxa"/>
            <w:vAlign w:val="center"/>
          </w:tcPr>
          <w:p w14:paraId="47224C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21" w:type="dxa"/>
            <w:vAlign w:val="center"/>
          </w:tcPr>
          <w:p w14:paraId="19CCCD2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7F61E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4645BAC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2</w:t>
            </w:r>
          </w:p>
        </w:tc>
        <w:tc>
          <w:tcPr>
            <w:tcW w:w="1871" w:type="dxa"/>
            <w:vAlign w:val="center"/>
          </w:tcPr>
          <w:p w14:paraId="7B7F146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工业</w:t>
            </w:r>
          </w:p>
        </w:tc>
        <w:tc>
          <w:tcPr>
            <w:tcW w:w="1149" w:type="dxa"/>
            <w:vAlign w:val="center"/>
          </w:tcPr>
          <w:p w14:paraId="27CC29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≥40000</w:t>
            </w:r>
          </w:p>
        </w:tc>
        <w:tc>
          <w:tcPr>
            <w:tcW w:w="883" w:type="dxa"/>
            <w:vAlign w:val="center"/>
          </w:tcPr>
          <w:p w14:paraId="6115047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2" w:type="dxa"/>
            <w:vAlign w:val="center"/>
          </w:tcPr>
          <w:p w14:paraId="55DEC1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FEC44B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4" w:type="dxa"/>
            <w:vAlign w:val="center"/>
          </w:tcPr>
          <w:p w14:paraId="0EE4DB4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58" w:type="dxa"/>
            <w:vAlign w:val="center"/>
          </w:tcPr>
          <w:p w14:paraId="7D3739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0BC411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21" w:type="dxa"/>
            <w:vAlign w:val="center"/>
          </w:tcPr>
          <w:p w14:paraId="63C3080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63" w:type="dxa"/>
            <w:vAlign w:val="center"/>
          </w:tcPr>
          <w:p w14:paraId="68DAE0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69F4F9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844" w:type="dxa"/>
            <w:vAlign w:val="center"/>
          </w:tcPr>
          <w:p w14:paraId="50C5CB7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821" w:type="dxa"/>
            <w:vAlign w:val="center"/>
          </w:tcPr>
          <w:p w14:paraId="6FF9C8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66249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57A260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3</w:t>
            </w:r>
          </w:p>
        </w:tc>
        <w:tc>
          <w:tcPr>
            <w:tcW w:w="1871" w:type="dxa"/>
            <w:vAlign w:val="center"/>
          </w:tcPr>
          <w:p w14:paraId="4A6A50E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建筑业</w:t>
            </w:r>
          </w:p>
        </w:tc>
        <w:tc>
          <w:tcPr>
            <w:tcW w:w="1149" w:type="dxa"/>
            <w:vAlign w:val="center"/>
          </w:tcPr>
          <w:p w14:paraId="0E6DE50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≥80000</w:t>
            </w:r>
          </w:p>
        </w:tc>
        <w:tc>
          <w:tcPr>
            <w:tcW w:w="883" w:type="dxa"/>
            <w:vAlign w:val="center"/>
          </w:tcPr>
          <w:p w14:paraId="7D32534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2" w:type="dxa"/>
            <w:vAlign w:val="center"/>
          </w:tcPr>
          <w:p w14:paraId="1BAFE8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≥80000</w:t>
            </w:r>
          </w:p>
        </w:tc>
        <w:tc>
          <w:tcPr>
            <w:tcW w:w="1063" w:type="dxa"/>
            <w:vAlign w:val="center"/>
          </w:tcPr>
          <w:p w14:paraId="7AF4FFC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≥5000</w:t>
            </w:r>
          </w:p>
        </w:tc>
        <w:tc>
          <w:tcPr>
            <w:tcW w:w="904" w:type="dxa"/>
            <w:vAlign w:val="center"/>
          </w:tcPr>
          <w:p w14:paraId="772479C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58" w:type="dxa"/>
            <w:vAlign w:val="center"/>
          </w:tcPr>
          <w:p w14:paraId="2182C4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≥5000</w:t>
            </w:r>
          </w:p>
        </w:tc>
        <w:tc>
          <w:tcPr>
            <w:tcW w:w="1063" w:type="dxa"/>
            <w:vAlign w:val="center"/>
          </w:tcPr>
          <w:p w14:paraId="376A352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21" w:type="dxa"/>
            <w:vAlign w:val="center"/>
          </w:tcPr>
          <w:p w14:paraId="46A8863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63" w:type="dxa"/>
            <w:vAlign w:val="center"/>
          </w:tcPr>
          <w:p w14:paraId="2DDF4E1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1063" w:type="dxa"/>
            <w:vAlign w:val="center"/>
          </w:tcPr>
          <w:p w14:paraId="77A903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844" w:type="dxa"/>
            <w:vAlign w:val="center"/>
          </w:tcPr>
          <w:p w14:paraId="1407C5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21" w:type="dxa"/>
            <w:vAlign w:val="center"/>
          </w:tcPr>
          <w:p w14:paraId="1A292AA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r>
      <w:tr w14:paraId="0FD84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28333D6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4</w:t>
            </w:r>
          </w:p>
        </w:tc>
        <w:tc>
          <w:tcPr>
            <w:tcW w:w="1871" w:type="dxa"/>
            <w:vAlign w:val="center"/>
          </w:tcPr>
          <w:p w14:paraId="153F279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批发业</w:t>
            </w:r>
          </w:p>
        </w:tc>
        <w:tc>
          <w:tcPr>
            <w:tcW w:w="1149" w:type="dxa"/>
            <w:vAlign w:val="center"/>
          </w:tcPr>
          <w:p w14:paraId="17E666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≥40000</w:t>
            </w:r>
          </w:p>
        </w:tc>
        <w:tc>
          <w:tcPr>
            <w:tcW w:w="883" w:type="dxa"/>
            <w:vAlign w:val="center"/>
          </w:tcPr>
          <w:p w14:paraId="5312E3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w:t>
            </w:r>
          </w:p>
        </w:tc>
        <w:tc>
          <w:tcPr>
            <w:tcW w:w="902" w:type="dxa"/>
            <w:vAlign w:val="center"/>
          </w:tcPr>
          <w:p w14:paraId="2E77B59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49D658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≥5000</w:t>
            </w:r>
          </w:p>
        </w:tc>
        <w:tc>
          <w:tcPr>
            <w:tcW w:w="904" w:type="dxa"/>
            <w:vAlign w:val="center"/>
          </w:tcPr>
          <w:p w14:paraId="4104F9E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58" w:type="dxa"/>
            <w:vAlign w:val="center"/>
          </w:tcPr>
          <w:p w14:paraId="12808F5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E071C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21" w:type="dxa"/>
            <w:vAlign w:val="center"/>
          </w:tcPr>
          <w:p w14:paraId="472A9E9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4812F9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092FC50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844" w:type="dxa"/>
            <w:vAlign w:val="center"/>
          </w:tcPr>
          <w:p w14:paraId="1618B3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w:t>
            </w:r>
          </w:p>
        </w:tc>
        <w:tc>
          <w:tcPr>
            <w:tcW w:w="821" w:type="dxa"/>
            <w:vAlign w:val="center"/>
          </w:tcPr>
          <w:p w14:paraId="3361565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460C7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2D219E7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5</w:t>
            </w:r>
          </w:p>
        </w:tc>
        <w:tc>
          <w:tcPr>
            <w:tcW w:w="1871" w:type="dxa"/>
            <w:vAlign w:val="center"/>
          </w:tcPr>
          <w:p w14:paraId="0F593A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color w:val="auto"/>
                <w:spacing w:val="0"/>
                <w:w w:val="100"/>
                <w:position w:val="0"/>
                <w:sz w:val="21"/>
                <w:szCs w:val="21"/>
              </w:rPr>
            </w:pPr>
            <w:r>
              <w:rPr>
                <w:rFonts w:ascii="宋体" w:hAnsi="宋体" w:eastAsia="宋体" w:cs="宋体"/>
                <w:b/>
                <w:bCs/>
                <w:color w:val="auto"/>
                <w:spacing w:val="0"/>
                <w:w w:val="100"/>
                <w:position w:val="0"/>
                <w:sz w:val="21"/>
                <w:szCs w:val="21"/>
              </w:rPr>
              <w:t>零售业</w:t>
            </w:r>
          </w:p>
        </w:tc>
        <w:tc>
          <w:tcPr>
            <w:tcW w:w="1149" w:type="dxa"/>
            <w:vAlign w:val="center"/>
          </w:tcPr>
          <w:p w14:paraId="6935CC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color w:val="auto"/>
                <w:spacing w:val="0"/>
                <w:w w:val="100"/>
                <w:position w:val="0"/>
                <w:sz w:val="21"/>
                <w:szCs w:val="21"/>
              </w:rPr>
            </w:pPr>
            <w:r>
              <w:rPr>
                <w:rFonts w:ascii="宋体" w:hAnsi="宋体" w:eastAsia="宋体" w:cs="宋体"/>
                <w:color w:val="auto"/>
                <w:spacing w:val="0"/>
                <w:w w:val="100"/>
                <w:position w:val="0"/>
                <w:sz w:val="21"/>
                <w:szCs w:val="21"/>
              </w:rPr>
              <w:t>≥20000</w:t>
            </w:r>
          </w:p>
        </w:tc>
        <w:tc>
          <w:tcPr>
            <w:tcW w:w="883" w:type="dxa"/>
            <w:vAlign w:val="center"/>
          </w:tcPr>
          <w:p w14:paraId="1124487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color w:val="auto"/>
                <w:spacing w:val="0"/>
                <w:w w:val="100"/>
                <w:position w:val="0"/>
                <w:sz w:val="21"/>
                <w:szCs w:val="21"/>
              </w:rPr>
            </w:pPr>
            <w:r>
              <w:rPr>
                <w:rFonts w:ascii="宋体" w:hAnsi="宋体" w:eastAsia="宋体" w:cs="宋体"/>
                <w:color w:val="auto"/>
                <w:spacing w:val="0"/>
                <w:w w:val="100"/>
                <w:position w:val="0"/>
                <w:sz w:val="21"/>
                <w:szCs w:val="21"/>
              </w:rPr>
              <w:t>≥300</w:t>
            </w:r>
          </w:p>
        </w:tc>
        <w:tc>
          <w:tcPr>
            <w:tcW w:w="902" w:type="dxa"/>
            <w:vAlign w:val="center"/>
          </w:tcPr>
          <w:p w14:paraId="00742A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color w:val="auto"/>
                <w:spacing w:val="0"/>
                <w:w w:val="100"/>
                <w:position w:val="0"/>
                <w:sz w:val="21"/>
              </w:rPr>
            </w:pPr>
          </w:p>
        </w:tc>
        <w:tc>
          <w:tcPr>
            <w:tcW w:w="1063" w:type="dxa"/>
            <w:vAlign w:val="center"/>
          </w:tcPr>
          <w:p w14:paraId="1E955EC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color w:val="auto"/>
                <w:spacing w:val="0"/>
                <w:w w:val="100"/>
                <w:position w:val="0"/>
                <w:sz w:val="21"/>
                <w:szCs w:val="21"/>
              </w:rPr>
            </w:pPr>
            <w:r>
              <w:rPr>
                <w:rFonts w:ascii="宋体" w:hAnsi="宋体" w:eastAsia="宋体" w:cs="宋体"/>
                <w:color w:val="auto"/>
                <w:spacing w:val="0"/>
                <w:w w:val="100"/>
                <w:position w:val="0"/>
                <w:sz w:val="21"/>
                <w:szCs w:val="21"/>
              </w:rPr>
              <w:t>≥500</w:t>
            </w:r>
          </w:p>
        </w:tc>
        <w:tc>
          <w:tcPr>
            <w:tcW w:w="904" w:type="dxa"/>
            <w:vAlign w:val="center"/>
          </w:tcPr>
          <w:p w14:paraId="771753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color w:val="auto"/>
                <w:spacing w:val="0"/>
                <w:w w:val="100"/>
                <w:position w:val="0"/>
                <w:sz w:val="21"/>
                <w:szCs w:val="21"/>
              </w:rPr>
            </w:pPr>
            <w:r>
              <w:rPr>
                <w:rFonts w:ascii="宋体" w:hAnsi="宋体" w:eastAsia="宋体" w:cs="宋体"/>
                <w:color w:val="auto"/>
                <w:spacing w:val="0"/>
                <w:w w:val="100"/>
                <w:position w:val="0"/>
                <w:sz w:val="21"/>
                <w:szCs w:val="21"/>
              </w:rPr>
              <w:t>≥50</w:t>
            </w:r>
          </w:p>
        </w:tc>
        <w:tc>
          <w:tcPr>
            <w:tcW w:w="958" w:type="dxa"/>
            <w:vAlign w:val="center"/>
          </w:tcPr>
          <w:p w14:paraId="36B242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color w:val="auto"/>
                <w:spacing w:val="0"/>
                <w:w w:val="100"/>
                <w:position w:val="0"/>
                <w:sz w:val="21"/>
              </w:rPr>
            </w:pPr>
          </w:p>
        </w:tc>
        <w:tc>
          <w:tcPr>
            <w:tcW w:w="1063" w:type="dxa"/>
            <w:vAlign w:val="center"/>
          </w:tcPr>
          <w:p w14:paraId="1DEA33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color w:val="auto"/>
                <w:spacing w:val="0"/>
                <w:w w:val="100"/>
                <w:position w:val="0"/>
                <w:sz w:val="21"/>
                <w:szCs w:val="21"/>
              </w:rPr>
            </w:pPr>
            <w:r>
              <w:rPr>
                <w:rFonts w:ascii="宋体" w:hAnsi="宋体" w:eastAsia="宋体" w:cs="宋体"/>
                <w:color w:val="auto"/>
                <w:spacing w:val="0"/>
                <w:w w:val="100"/>
                <w:position w:val="0"/>
                <w:sz w:val="21"/>
                <w:szCs w:val="21"/>
              </w:rPr>
              <w:t>≥100</w:t>
            </w:r>
          </w:p>
        </w:tc>
        <w:tc>
          <w:tcPr>
            <w:tcW w:w="921" w:type="dxa"/>
            <w:vAlign w:val="center"/>
          </w:tcPr>
          <w:p w14:paraId="083743F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color w:val="auto"/>
                <w:spacing w:val="0"/>
                <w:w w:val="100"/>
                <w:position w:val="0"/>
                <w:sz w:val="21"/>
                <w:szCs w:val="21"/>
              </w:rPr>
            </w:pPr>
            <w:r>
              <w:rPr>
                <w:rFonts w:ascii="宋体" w:hAnsi="宋体" w:eastAsia="宋体" w:cs="宋体"/>
                <w:color w:val="auto"/>
                <w:spacing w:val="0"/>
                <w:w w:val="100"/>
                <w:position w:val="0"/>
                <w:sz w:val="21"/>
                <w:szCs w:val="21"/>
              </w:rPr>
              <w:t>≥10</w:t>
            </w:r>
          </w:p>
        </w:tc>
        <w:tc>
          <w:tcPr>
            <w:tcW w:w="963" w:type="dxa"/>
            <w:vAlign w:val="center"/>
          </w:tcPr>
          <w:p w14:paraId="065164C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color w:val="auto"/>
                <w:spacing w:val="0"/>
                <w:w w:val="100"/>
                <w:position w:val="0"/>
                <w:sz w:val="21"/>
              </w:rPr>
            </w:pPr>
          </w:p>
        </w:tc>
        <w:tc>
          <w:tcPr>
            <w:tcW w:w="1063" w:type="dxa"/>
            <w:vAlign w:val="center"/>
          </w:tcPr>
          <w:p w14:paraId="253EE8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color w:val="auto"/>
                <w:spacing w:val="0"/>
                <w:w w:val="100"/>
                <w:position w:val="0"/>
                <w:sz w:val="21"/>
                <w:szCs w:val="21"/>
              </w:rPr>
            </w:pPr>
            <w:r>
              <w:rPr>
                <w:rFonts w:ascii="宋体" w:hAnsi="宋体" w:eastAsia="宋体" w:cs="宋体"/>
                <w:color w:val="auto"/>
                <w:spacing w:val="0"/>
                <w:w w:val="100"/>
                <w:position w:val="0"/>
                <w:sz w:val="21"/>
                <w:szCs w:val="21"/>
              </w:rPr>
              <w:t>＜100</w:t>
            </w:r>
          </w:p>
        </w:tc>
        <w:tc>
          <w:tcPr>
            <w:tcW w:w="844" w:type="dxa"/>
            <w:vAlign w:val="center"/>
          </w:tcPr>
          <w:p w14:paraId="3E47077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color w:val="auto"/>
                <w:spacing w:val="0"/>
                <w:w w:val="100"/>
                <w:position w:val="0"/>
                <w:sz w:val="21"/>
                <w:szCs w:val="21"/>
              </w:rPr>
            </w:pPr>
            <w:r>
              <w:rPr>
                <w:rFonts w:ascii="宋体" w:hAnsi="宋体" w:eastAsia="宋体" w:cs="宋体"/>
                <w:color w:val="auto"/>
                <w:spacing w:val="0"/>
                <w:w w:val="100"/>
                <w:position w:val="0"/>
                <w:sz w:val="21"/>
                <w:szCs w:val="21"/>
              </w:rPr>
              <w:t>＜10</w:t>
            </w:r>
          </w:p>
        </w:tc>
        <w:tc>
          <w:tcPr>
            <w:tcW w:w="821" w:type="dxa"/>
            <w:vAlign w:val="center"/>
          </w:tcPr>
          <w:p w14:paraId="2C5300B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color w:val="FF0000"/>
                <w:spacing w:val="0"/>
                <w:w w:val="100"/>
                <w:position w:val="0"/>
                <w:sz w:val="21"/>
              </w:rPr>
            </w:pPr>
          </w:p>
        </w:tc>
      </w:tr>
      <w:tr w14:paraId="235AE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042AC4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6</w:t>
            </w:r>
          </w:p>
        </w:tc>
        <w:tc>
          <w:tcPr>
            <w:tcW w:w="1871" w:type="dxa"/>
            <w:vAlign w:val="center"/>
          </w:tcPr>
          <w:p w14:paraId="746BEE2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交通运输业</w:t>
            </w:r>
          </w:p>
        </w:tc>
        <w:tc>
          <w:tcPr>
            <w:tcW w:w="1149" w:type="dxa"/>
            <w:vAlign w:val="center"/>
          </w:tcPr>
          <w:p w14:paraId="6C6A59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≥30000</w:t>
            </w:r>
          </w:p>
        </w:tc>
        <w:tc>
          <w:tcPr>
            <w:tcW w:w="883" w:type="dxa"/>
            <w:vAlign w:val="center"/>
          </w:tcPr>
          <w:p w14:paraId="422269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2" w:type="dxa"/>
            <w:vAlign w:val="center"/>
          </w:tcPr>
          <w:p w14:paraId="153AE05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25894E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≥3000</w:t>
            </w:r>
          </w:p>
        </w:tc>
        <w:tc>
          <w:tcPr>
            <w:tcW w:w="904" w:type="dxa"/>
            <w:vAlign w:val="center"/>
          </w:tcPr>
          <w:p w14:paraId="55AE50B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58" w:type="dxa"/>
            <w:vAlign w:val="center"/>
          </w:tcPr>
          <w:p w14:paraId="517CDD2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3F1797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w:t>
            </w:r>
          </w:p>
        </w:tc>
        <w:tc>
          <w:tcPr>
            <w:tcW w:w="921" w:type="dxa"/>
            <w:vAlign w:val="center"/>
          </w:tcPr>
          <w:p w14:paraId="567E25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63" w:type="dxa"/>
            <w:vAlign w:val="center"/>
          </w:tcPr>
          <w:p w14:paraId="1EE21DC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2578231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w:t>
            </w:r>
          </w:p>
        </w:tc>
        <w:tc>
          <w:tcPr>
            <w:tcW w:w="844" w:type="dxa"/>
            <w:vAlign w:val="center"/>
          </w:tcPr>
          <w:p w14:paraId="0415E9C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821" w:type="dxa"/>
            <w:vAlign w:val="center"/>
          </w:tcPr>
          <w:p w14:paraId="1EF85D0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6AB23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3D28C5E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7</w:t>
            </w:r>
          </w:p>
        </w:tc>
        <w:tc>
          <w:tcPr>
            <w:tcW w:w="1871" w:type="dxa"/>
            <w:vAlign w:val="center"/>
          </w:tcPr>
          <w:p w14:paraId="34AB22B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仓储业</w:t>
            </w:r>
          </w:p>
        </w:tc>
        <w:tc>
          <w:tcPr>
            <w:tcW w:w="1149" w:type="dxa"/>
            <w:vAlign w:val="center"/>
          </w:tcPr>
          <w:p w14:paraId="51E98D3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≥30000</w:t>
            </w:r>
          </w:p>
        </w:tc>
        <w:tc>
          <w:tcPr>
            <w:tcW w:w="883" w:type="dxa"/>
            <w:vAlign w:val="center"/>
          </w:tcPr>
          <w:p w14:paraId="562960B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w:t>
            </w:r>
          </w:p>
        </w:tc>
        <w:tc>
          <w:tcPr>
            <w:tcW w:w="902" w:type="dxa"/>
            <w:vAlign w:val="center"/>
          </w:tcPr>
          <w:p w14:paraId="0A0BF2B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2BB7830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1EF6EF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057B2D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46C3C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51222F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63" w:type="dxa"/>
            <w:vAlign w:val="center"/>
          </w:tcPr>
          <w:p w14:paraId="0681E6E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0B94BB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55F23B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821" w:type="dxa"/>
            <w:vAlign w:val="center"/>
          </w:tcPr>
          <w:p w14:paraId="4632172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145B8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56FB84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8</w:t>
            </w:r>
          </w:p>
        </w:tc>
        <w:tc>
          <w:tcPr>
            <w:tcW w:w="1871" w:type="dxa"/>
            <w:vAlign w:val="center"/>
          </w:tcPr>
          <w:p w14:paraId="100DD9C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邮政业</w:t>
            </w:r>
          </w:p>
        </w:tc>
        <w:tc>
          <w:tcPr>
            <w:tcW w:w="1149" w:type="dxa"/>
            <w:vAlign w:val="center"/>
          </w:tcPr>
          <w:p w14:paraId="0A5A1D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≥30000</w:t>
            </w:r>
          </w:p>
        </w:tc>
        <w:tc>
          <w:tcPr>
            <w:tcW w:w="883" w:type="dxa"/>
            <w:vAlign w:val="center"/>
          </w:tcPr>
          <w:p w14:paraId="29F953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2" w:type="dxa"/>
            <w:vAlign w:val="center"/>
          </w:tcPr>
          <w:p w14:paraId="491F016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762482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4" w:type="dxa"/>
            <w:vAlign w:val="center"/>
          </w:tcPr>
          <w:p w14:paraId="652A0D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58" w:type="dxa"/>
            <w:vAlign w:val="center"/>
          </w:tcPr>
          <w:p w14:paraId="50D2BF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254FC99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422BD3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63" w:type="dxa"/>
            <w:vAlign w:val="center"/>
          </w:tcPr>
          <w:p w14:paraId="7DA6781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4AD00D0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6CF0A7F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821" w:type="dxa"/>
            <w:vAlign w:val="center"/>
          </w:tcPr>
          <w:p w14:paraId="76D1F5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6C879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38A3FD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9</w:t>
            </w:r>
          </w:p>
        </w:tc>
        <w:tc>
          <w:tcPr>
            <w:tcW w:w="1871" w:type="dxa"/>
            <w:vAlign w:val="center"/>
          </w:tcPr>
          <w:p w14:paraId="44835DD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住宿业</w:t>
            </w:r>
          </w:p>
        </w:tc>
        <w:tc>
          <w:tcPr>
            <w:tcW w:w="1149" w:type="dxa"/>
            <w:vAlign w:val="center"/>
          </w:tcPr>
          <w:p w14:paraId="6AF427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≥10000</w:t>
            </w:r>
          </w:p>
        </w:tc>
        <w:tc>
          <w:tcPr>
            <w:tcW w:w="883" w:type="dxa"/>
            <w:vAlign w:val="center"/>
          </w:tcPr>
          <w:p w14:paraId="2AACAE7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1263162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93BD80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4" w:type="dxa"/>
            <w:vAlign w:val="center"/>
          </w:tcPr>
          <w:p w14:paraId="4E20EB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7FCA1D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66AE5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2F944B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58A2677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0BC242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7374373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0F13E60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5C5A2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473" w:type="dxa"/>
            <w:vAlign w:val="center"/>
          </w:tcPr>
          <w:p w14:paraId="3138FE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10</w:t>
            </w:r>
          </w:p>
        </w:tc>
        <w:tc>
          <w:tcPr>
            <w:tcW w:w="1871" w:type="dxa"/>
            <w:vAlign w:val="center"/>
          </w:tcPr>
          <w:p w14:paraId="292072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餐饮业</w:t>
            </w:r>
          </w:p>
        </w:tc>
        <w:tc>
          <w:tcPr>
            <w:tcW w:w="1149" w:type="dxa"/>
            <w:vAlign w:val="center"/>
          </w:tcPr>
          <w:p w14:paraId="10104B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≥10000</w:t>
            </w:r>
          </w:p>
        </w:tc>
        <w:tc>
          <w:tcPr>
            <w:tcW w:w="883" w:type="dxa"/>
            <w:vAlign w:val="center"/>
          </w:tcPr>
          <w:p w14:paraId="15B6A7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0817AA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409B24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4" w:type="dxa"/>
            <w:vAlign w:val="center"/>
          </w:tcPr>
          <w:p w14:paraId="3691121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7E10177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B0052F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6F7A7C6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74B4297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4CD505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6C26BE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3E5C4B9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24BA3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618053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11</w:t>
            </w:r>
          </w:p>
        </w:tc>
        <w:tc>
          <w:tcPr>
            <w:tcW w:w="1871" w:type="dxa"/>
            <w:vAlign w:val="center"/>
          </w:tcPr>
          <w:p w14:paraId="4AE90B7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信息传输业</w:t>
            </w:r>
          </w:p>
        </w:tc>
        <w:tc>
          <w:tcPr>
            <w:tcW w:w="1149" w:type="dxa"/>
            <w:vAlign w:val="center"/>
          </w:tcPr>
          <w:p w14:paraId="459BA54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≥100000</w:t>
            </w:r>
          </w:p>
        </w:tc>
        <w:tc>
          <w:tcPr>
            <w:tcW w:w="883" w:type="dxa"/>
            <w:vAlign w:val="center"/>
          </w:tcPr>
          <w:p w14:paraId="674A356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2" w:type="dxa"/>
            <w:vAlign w:val="center"/>
          </w:tcPr>
          <w:p w14:paraId="145B41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A3814D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216BA4B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56A2636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0AD6947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2A01D9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4B66230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232E0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1A1657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72B72FD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420AD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73" w:type="dxa"/>
            <w:vAlign w:val="center"/>
          </w:tcPr>
          <w:p w14:paraId="4732A30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12</w:t>
            </w:r>
          </w:p>
        </w:tc>
        <w:tc>
          <w:tcPr>
            <w:tcW w:w="1871" w:type="dxa"/>
            <w:vAlign w:val="center"/>
          </w:tcPr>
          <w:p w14:paraId="2239FD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软件和信息技术服务业</w:t>
            </w:r>
          </w:p>
        </w:tc>
        <w:tc>
          <w:tcPr>
            <w:tcW w:w="1149" w:type="dxa"/>
            <w:vAlign w:val="center"/>
          </w:tcPr>
          <w:p w14:paraId="687EF68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≥10000</w:t>
            </w:r>
          </w:p>
        </w:tc>
        <w:tc>
          <w:tcPr>
            <w:tcW w:w="883" w:type="dxa"/>
            <w:vAlign w:val="center"/>
          </w:tcPr>
          <w:p w14:paraId="780F3C1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49FF10C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71B11A4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03F30CA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07315DB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5B1C6D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921" w:type="dxa"/>
            <w:vAlign w:val="center"/>
          </w:tcPr>
          <w:p w14:paraId="74DA4E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527BBB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2E834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844" w:type="dxa"/>
            <w:vAlign w:val="center"/>
          </w:tcPr>
          <w:p w14:paraId="1CE091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0817EE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668AD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473" w:type="dxa"/>
            <w:vAlign w:val="center"/>
          </w:tcPr>
          <w:p w14:paraId="290D619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13</w:t>
            </w:r>
          </w:p>
        </w:tc>
        <w:tc>
          <w:tcPr>
            <w:tcW w:w="1871" w:type="dxa"/>
            <w:vAlign w:val="center"/>
          </w:tcPr>
          <w:p w14:paraId="4870A1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房地产开发经验</w:t>
            </w:r>
          </w:p>
        </w:tc>
        <w:tc>
          <w:tcPr>
            <w:tcW w:w="1149" w:type="dxa"/>
            <w:vAlign w:val="center"/>
          </w:tcPr>
          <w:p w14:paraId="20F083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≥200000</w:t>
            </w:r>
          </w:p>
        </w:tc>
        <w:tc>
          <w:tcPr>
            <w:tcW w:w="883" w:type="dxa"/>
            <w:vAlign w:val="center"/>
          </w:tcPr>
          <w:p w14:paraId="3B9BAA7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2" w:type="dxa"/>
            <w:vAlign w:val="center"/>
          </w:tcPr>
          <w:p w14:paraId="146360A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或,≥10000</w:t>
            </w:r>
          </w:p>
        </w:tc>
        <w:tc>
          <w:tcPr>
            <w:tcW w:w="1063" w:type="dxa"/>
            <w:vAlign w:val="center"/>
          </w:tcPr>
          <w:p w14:paraId="33BB7F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2AB129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58" w:type="dxa"/>
            <w:vAlign w:val="center"/>
          </w:tcPr>
          <w:p w14:paraId="7B03200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且,≥5000</w:t>
            </w:r>
          </w:p>
        </w:tc>
        <w:tc>
          <w:tcPr>
            <w:tcW w:w="1063" w:type="dxa"/>
            <w:vAlign w:val="center"/>
          </w:tcPr>
          <w:p w14:paraId="734278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5796CDF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63" w:type="dxa"/>
            <w:vAlign w:val="center"/>
          </w:tcPr>
          <w:p w14:paraId="260D3C0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且,≥2000</w:t>
            </w:r>
          </w:p>
        </w:tc>
        <w:tc>
          <w:tcPr>
            <w:tcW w:w="1063" w:type="dxa"/>
            <w:vAlign w:val="center"/>
          </w:tcPr>
          <w:p w14:paraId="4BB37EA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4D00677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21" w:type="dxa"/>
            <w:vAlign w:val="center"/>
          </w:tcPr>
          <w:p w14:paraId="1B7D817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或,&lt;2000</w:t>
            </w:r>
          </w:p>
        </w:tc>
      </w:tr>
    </w:tbl>
    <w:p w14:paraId="7E594C4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w w:val="100"/>
          <w:position w:val="0"/>
        </w:rPr>
      </w:pPr>
    </w:p>
    <w:p w14:paraId="4E4688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sectPr>
          <w:footerReference r:id="rId35" w:type="default"/>
          <w:pgSz w:w="16841" w:h="11907"/>
          <w:pgMar w:top="1344" w:right="1369" w:bottom="1253" w:left="1388" w:header="0" w:footer="852" w:gutter="0"/>
          <w:pgBorders>
            <w:top w:val="none" w:sz="0" w:space="0"/>
            <w:left w:val="none" w:sz="0" w:space="0"/>
            <w:bottom w:val="none" w:sz="0" w:space="0"/>
            <w:right w:val="none" w:sz="0" w:space="0"/>
          </w:pgBorders>
          <w:cols w:space="720" w:num="1"/>
        </w:sectPr>
      </w:pPr>
    </w:p>
    <w:tbl>
      <w:tblPr>
        <w:tblStyle w:val="28"/>
        <w:tblW w:w="138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
        <w:gridCol w:w="1871"/>
        <w:gridCol w:w="1149"/>
        <w:gridCol w:w="883"/>
        <w:gridCol w:w="902"/>
        <w:gridCol w:w="1063"/>
        <w:gridCol w:w="904"/>
        <w:gridCol w:w="958"/>
        <w:gridCol w:w="1063"/>
        <w:gridCol w:w="921"/>
        <w:gridCol w:w="963"/>
        <w:gridCol w:w="1063"/>
        <w:gridCol w:w="844"/>
        <w:gridCol w:w="821"/>
      </w:tblGrid>
      <w:tr w14:paraId="21C50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473" w:type="dxa"/>
            <w:vMerge w:val="restart"/>
            <w:tcBorders>
              <w:bottom w:val="nil"/>
            </w:tcBorders>
            <w:textDirection w:val="tbRlV"/>
            <w:vAlign w:val="center"/>
          </w:tcPr>
          <w:p w14:paraId="7AE134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序号</w:t>
            </w:r>
          </w:p>
        </w:tc>
        <w:tc>
          <w:tcPr>
            <w:tcW w:w="1871" w:type="dxa"/>
            <w:vMerge w:val="restart"/>
            <w:tcBorders>
              <w:bottom w:val="nil"/>
            </w:tcBorders>
            <w:vAlign w:val="center"/>
          </w:tcPr>
          <w:p w14:paraId="75A468B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732A7F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669B81E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行业</w:t>
            </w:r>
          </w:p>
        </w:tc>
        <w:tc>
          <w:tcPr>
            <w:tcW w:w="2934" w:type="dxa"/>
            <w:gridSpan w:val="3"/>
            <w:vAlign w:val="center"/>
          </w:tcPr>
          <w:p w14:paraId="653720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大型企业</w:t>
            </w:r>
          </w:p>
        </w:tc>
        <w:tc>
          <w:tcPr>
            <w:tcW w:w="2925" w:type="dxa"/>
            <w:gridSpan w:val="3"/>
            <w:vAlign w:val="center"/>
          </w:tcPr>
          <w:p w14:paraId="51809A9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中型企业</w:t>
            </w:r>
          </w:p>
        </w:tc>
        <w:tc>
          <w:tcPr>
            <w:tcW w:w="2947" w:type="dxa"/>
            <w:gridSpan w:val="3"/>
            <w:vAlign w:val="center"/>
          </w:tcPr>
          <w:p w14:paraId="585F325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小型企业</w:t>
            </w:r>
          </w:p>
        </w:tc>
        <w:tc>
          <w:tcPr>
            <w:tcW w:w="2728" w:type="dxa"/>
            <w:gridSpan w:val="3"/>
            <w:vAlign w:val="center"/>
          </w:tcPr>
          <w:p w14:paraId="631B05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微型企业</w:t>
            </w:r>
          </w:p>
        </w:tc>
      </w:tr>
      <w:tr w14:paraId="2768A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473" w:type="dxa"/>
            <w:vMerge w:val="continue"/>
            <w:tcBorders>
              <w:top w:val="nil"/>
            </w:tcBorders>
            <w:textDirection w:val="tbRlV"/>
            <w:vAlign w:val="center"/>
          </w:tcPr>
          <w:p w14:paraId="342C1E0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871" w:type="dxa"/>
            <w:vMerge w:val="continue"/>
            <w:tcBorders>
              <w:top w:val="nil"/>
            </w:tcBorders>
            <w:vAlign w:val="center"/>
          </w:tcPr>
          <w:p w14:paraId="2DC6038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149" w:type="dxa"/>
            <w:vAlign w:val="center"/>
          </w:tcPr>
          <w:p w14:paraId="48B9793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883" w:type="dxa"/>
            <w:vAlign w:val="center"/>
          </w:tcPr>
          <w:p w14:paraId="2C0BCB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w:t>
            </w:r>
          </w:p>
          <w:p w14:paraId="7A4E3E6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(人)</w:t>
            </w:r>
          </w:p>
        </w:tc>
        <w:tc>
          <w:tcPr>
            <w:tcW w:w="902" w:type="dxa"/>
            <w:vAlign w:val="center"/>
          </w:tcPr>
          <w:p w14:paraId="3A5059C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c>
          <w:tcPr>
            <w:tcW w:w="1063" w:type="dxa"/>
            <w:vAlign w:val="center"/>
          </w:tcPr>
          <w:p w14:paraId="50CCDA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904" w:type="dxa"/>
            <w:vAlign w:val="center"/>
          </w:tcPr>
          <w:p w14:paraId="6269888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958" w:type="dxa"/>
            <w:vAlign w:val="center"/>
          </w:tcPr>
          <w:p w14:paraId="4DB08A2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c>
          <w:tcPr>
            <w:tcW w:w="1063" w:type="dxa"/>
            <w:vAlign w:val="center"/>
          </w:tcPr>
          <w:p w14:paraId="4D9DF06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921" w:type="dxa"/>
            <w:vAlign w:val="center"/>
          </w:tcPr>
          <w:p w14:paraId="4ED307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963" w:type="dxa"/>
            <w:vAlign w:val="center"/>
          </w:tcPr>
          <w:p w14:paraId="541E34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c>
          <w:tcPr>
            <w:tcW w:w="1063" w:type="dxa"/>
            <w:vAlign w:val="center"/>
          </w:tcPr>
          <w:p w14:paraId="2BFD7A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844" w:type="dxa"/>
            <w:vAlign w:val="center"/>
          </w:tcPr>
          <w:p w14:paraId="206B2F5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w:t>
            </w:r>
          </w:p>
          <w:p w14:paraId="682C255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(人)</w:t>
            </w:r>
          </w:p>
        </w:tc>
        <w:tc>
          <w:tcPr>
            <w:tcW w:w="821" w:type="dxa"/>
            <w:vAlign w:val="center"/>
          </w:tcPr>
          <w:p w14:paraId="26F9360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r>
      <w:tr w14:paraId="73004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4F9761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14</w:t>
            </w:r>
          </w:p>
        </w:tc>
        <w:tc>
          <w:tcPr>
            <w:tcW w:w="1871" w:type="dxa"/>
            <w:vAlign w:val="center"/>
          </w:tcPr>
          <w:p w14:paraId="15499E3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物业管理</w:t>
            </w:r>
          </w:p>
        </w:tc>
        <w:tc>
          <w:tcPr>
            <w:tcW w:w="1149" w:type="dxa"/>
            <w:vAlign w:val="center"/>
          </w:tcPr>
          <w:p w14:paraId="07ACD32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≥5000</w:t>
            </w:r>
          </w:p>
        </w:tc>
        <w:tc>
          <w:tcPr>
            <w:tcW w:w="883" w:type="dxa"/>
            <w:vAlign w:val="center"/>
          </w:tcPr>
          <w:p w14:paraId="2D9DB60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2" w:type="dxa"/>
            <w:vAlign w:val="center"/>
          </w:tcPr>
          <w:p w14:paraId="73EFD7C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2283D00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0453A0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58" w:type="dxa"/>
            <w:vAlign w:val="center"/>
          </w:tcPr>
          <w:p w14:paraId="0CEF279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C5CBC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w:t>
            </w:r>
          </w:p>
        </w:tc>
        <w:tc>
          <w:tcPr>
            <w:tcW w:w="921" w:type="dxa"/>
            <w:vAlign w:val="center"/>
          </w:tcPr>
          <w:p w14:paraId="5227981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63" w:type="dxa"/>
            <w:vAlign w:val="center"/>
          </w:tcPr>
          <w:p w14:paraId="4D4E14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34C68B4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w:t>
            </w:r>
          </w:p>
        </w:tc>
        <w:tc>
          <w:tcPr>
            <w:tcW w:w="844" w:type="dxa"/>
            <w:vAlign w:val="center"/>
          </w:tcPr>
          <w:p w14:paraId="272ADAC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21" w:type="dxa"/>
            <w:vAlign w:val="center"/>
          </w:tcPr>
          <w:p w14:paraId="11FC90F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1E470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473" w:type="dxa"/>
            <w:vAlign w:val="center"/>
          </w:tcPr>
          <w:p w14:paraId="266FBD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15</w:t>
            </w:r>
          </w:p>
        </w:tc>
        <w:tc>
          <w:tcPr>
            <w:tcW w:w="1871" w:type="dxa"/>
            <w:vAlign w:val="center"/>
          </w:tcPr>
          <w:p w14:paraId="5866671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租赁和商务服务业</w:t>
            </w:r>
          </w:p>
        </w:tc>
        <w:tc>
          <w:tcPr>
            <w:tcW w:w="1149" w:type="dxa"/>
            <w:vAlign w:val="center"/>
          </w:tcPr>
          <w:p w14:paraId="536F82A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83" w:type="dxa"/>
            <w:vAlign w:val="center"/>
          </w:tcPr>
          <w:p w14:paraId="4CB365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4697AAB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或,≥120000</w:t>
            </w:r>
          </w:p>
        </w:tc>
        <w:tc>
          <w:tcPr>
            <w:tcW w:w="1063" w:type="dxa"/>
            <w:vAlign w:val="center"/>
          </w:tcPr>
          <w:p w14:paraId="3D06F1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4" w:type="dxa"/>
            <w:vAlign w:val="center"/>
          </w:tcPr>
          <w:p w14:paraId="27F226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10680E1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且,≥8000</w:t>
            </w:r>
          </w:p>
        </w:tc>
        <w:tc>
          <w:tcPr>
            <w:tcW w:w="1063" w:type="dxa"/>
            <w:vAlign w:val="center"/>
          </w:tcPr>
          <w:p w14:paraId="4BE8B4B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21" w:type="dxa"/>
            <w:vAlign w:val="center"/>
          </w:tcPr>
          <w:p w14:paraId="7AC082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10473F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且,≥100</w:t>
            </w:r>
          </w:p>
        </w:tc>
        <w:tc>
          <w:tcPr>
            <w:tcW w:w="1063" w:type="dxa"/>
            <w:vAlign w:val="center"/>
          </w:tcPr>
          <w:p w14:paraId="5C1FF9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44" w:type="dxa"/>
            <w:vAlign w:val="center"/>
          </w:tcPr>
          <w:p w14:paraId="7CDAE0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366A639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或,&lt;100</w:t>
            </w:r>
          </w:p>
        </w:tc>
      </w:tr>
      <w:tr w14:paraId="474E9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473" w:type="dxa"/>
            <w:vAlign w:val="center"/>
          </w:tcPr>
          <w:p w14:paraId="7E42AA0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16</w:t>
            </w:r>
          </w:p>
        </w:tc>
        <w:tc>
          <w:tcPr>
            <w:tcW w:w="1871" w:type="dxa"/>
            <w:vAlign w:val="center"/>
          </w:tcPr>
          <w:p w14:paraId="46DCA5A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其他未列明行业</w:t>
            </w:r>
          </w:p>
        </w:tc>
        <w:tc>
          <w:tcPr>
            <w:tcW w:w="1149" w:type="dxa"/>
            <w:vAlign w:val="center"/>
          </w:tcPr>
          <w:p w14:paraId="731C425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83" w:type="dxa"/>
            <w:vAlign w:val="center"/>
          </w:tcPr>
          <w:p w14:paraId="76F85E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3F075EB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09C166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4" w:type="dxa"/>
            <w:vAlign w:val="center"/>
          </w:tcPr>
          <w:p w14:paraId="595A463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6C57340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0B5537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21" w:type="dxa"/>
            <w:vAlign w:val="center"/>
          </w:tcPr>
          <w:p w14:paraId="3E1520A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6B7256A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3AD47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44" w:type="dxa"/>
            <w:vAlign w:val="center"/>
          </w:tcPr>
          <w:p w14:paraId="4BD5A1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25C845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bl>
    <w:p w14:paraId="64EEA3F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w w:val="100"/>
          <w:position w:val="0"/>
        </w:rPr>
      </w:pPr>
    </w:p>
    <w:p w14:paraId="6E2F41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sectPr>
          <w:footerReference r:id="rId36" w:type="default"/>
          <w:pgSz w:w="16841" w:h="11907"/>
          <w:pgMar w:top="1344" w:right="1369" w:bottom="1253" w:left="1388" w:header="0" w:footer="852" w:gutter="0"/>
          <w:pgBorders>
            <w:top w:val="none" w:sz="0" w:space="0"/>
            <w:left w:val="none" w:sz="0" w:space="0"/>
            <w:bottom w:val="none" w:sz="0" w:space="0"/>
            <w:right w:val="none" w:sz="0" w:space="0"/>
          </w:pgBorders>
          <w:cols w:space="720" w:num="1"/>
        </w:sectPr>
      </w:pPr>
    </w:p>
    <w:p w14:paraId="1B933E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四、残疾人福利性单位声明函</w:t>
      </w:r>
    </w:p>
    <w:p w14:paraId="07D7F53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w w:val="100"/>
          <w:position w:val="0"/>
        </w:rPr>
      </w:pPr>
    </w:p>
    <w:p w14:paraId="06A40DC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w w:val="100"/>
          <w:position w:val="0"/>
        </w:rPr>
      </w:pPr>
    </w:p>
    <w:p w14:paraId="43427AA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w w:val="100"/>
          <w:position w:val="0"/>
        </w:rPr>
      </w:pPr>
    </w:p>
    <w:p w14:paraId="3680864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w w:val="100"/>
          <w:position w:val="0"/>
        </w:rPr>
      </w:pPr>
    </w:p>
    <w:p w14:paraId="0F871B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11E5A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本单位对上述声明的真实性负责。如有虚假，将依法承担相应责任。</w:t>
      </w:r>
    </w:p>
    <w:p w14:paraId="302809F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w w:val="100"/>
          <w:position w:val="0"/>
        </w:rPr>
      </w:pPr>
    </w:p>
    <w:p w14:paraId="55571E2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w w:val="100"/>
          <w:position w:val="0"/>
        </w:rPr>
      </w:pPr>
    </w:p>
    <w:p w14:paraId="029BE21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spacing w:val="0"/>
          <w:w w:val="100"/>
          <w:position w:val="0"/>
        </w:rPr>
      </w:pPr>
    </w:p>
    <w:p w14:paraId="0B74D2F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spacing w:val="0"/>
          <w:w w:val="100"/>
          <w:position w:val="0"/>
        </w:rPr>
      </w:pPr>
    </w:p>
    <w:p w14:paraId="2D60D40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spacing w:val="0"/>
          <w:w w:val="100"/>
          <w:position w:val="0"/>
        </w:rPr>
      </w:pPr>
    </w:p>
    <w:p w14:paraId="72A2DB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7EC98A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493EAAB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spacing w:val="0"/>
          <w:w w:val="100"/>
          <w:position w:val="0"/>
        </w:rPr>
      </w:pPr>
    </w:p>
    <w:p w14:paraId="23A838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bookmarkStart w:id="190" w:name="_Toc20261"/>
      <w:bookmarkStart w:id="191" w:name="_Toc15414"/>
      <w:r>
        <w:rPr>
          <w:rFonts w:ascii="宋体" w:hAnsi="宋体" w:eastAsia="宋体" w:cs="宋体"/>
          <w:spacing w:val="0"/>
          <w:w w:val="100"/>
          <w:position w:val="0"/>
          <w:sz w:val="24"/>
          <w:szCs w:val="24"/>
        </w:rPr>
        <w:t>日期：年月日</w:t>
      </w:r>
      <w:bookmarkEnd w:id="190"/>
      <w:bookmarkEnd w:id="191"/>
    </w:p>
    <w:p w14:paraId="7FEEA0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7" w:type="default"/>
          <w:pgSz w:w="11907" w:h="16841"/>
          <w:pgMar w:top="1344" w:right="1369" w:bottom="1253" w:left="1388" w:header="0" w:footer="849" w:gutter="0"/>
          <w:pgBorders>
            <w:top w:val="none" w:sz="0" w:space="0"/>
            <w:left w:val="none" w:sz="0" w:space="0"/>
            <w:bottom w:val="none" w:sz="0" w:space="0"/>
            <w:right w:val="none" w:sz="0" w:space="0"/>
          </w:pgBorders>
          <w:cols w:space="720" w:num="1"/>
        </w:sectPr>
      </w:pPr>
    </w:p>
    <w:p w14:paraId="3AAB38B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五、省级以上监狱管理局、戒毒管理局（含新疆生产建设兵团）出</w:t>
      </w:r>
    </w:p>
    <w:p w14:paraId="43D2AB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具的属于监狱企业的证明文件</w:t>
      </w:r>
    </w:p>
    <w:p w14:paraId="34F69F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（如果是，提供）</w:t>
      </w:r>
    </w:p>
    <w:p w14:paraId="231EB9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8" w:type="default"/>
          <w:pgSz w:w="11907" w:h="16841"/>
          <w:pgMar w:top="1344" w:right="1369" w:bottom="1253" w:left="1388" w:header="0" w:footer="849" w:gutter="0"/>
          <w:pgBorders>
            <w:top w:val="none" w:sz="0" w:space="0"/>
            <w:left w:val="none" w:sz="0" w:space="0"/>
            <w:bottom w:val="none" w:sz="0" w:space="0"/>
            <w:right w:val="none" w:sz="0" w:space="0"/>
          </w:pgBorders>
          <w:cols w:space="720" w:num="1"/>
        </w:sectPr>
      </w:pPr>
    </w:p>
    <w:p w14:paraId="4EB486C6">
      <w:pPr>
        <w:spacing w:before="152" w:line="234" w:lineRule="auto"/>
        <w:ind w:left="507"/>
        <w:outlineLvl w:val="1"/>
        <w:rPr>
          <w:rFonts w:ascii="黑体" w:hAnsi="黑体" w:eastAsia="黑体" w:cs="黑体"/>
          <w:sz w:val="29"/>
          <w:szCs w:val="29"/>
        </w:rPr>
      </w:pPr>
      <w:bookmarkStart w:id="192" w:name="_Toc1030"/>
      <w:bookmarkStart w:id="193" w:name="_Toc77"/>
      <w:r>
        <w:rPr>
          <w:rFonts w:ascii="黑体" w:hAnsi="黑体" w:eastAsia="黑体" w:cs="黑体"/>
          <w:spacing w:val="0"/>
          <w:w w:val="100"/>
          <w:position w:val="0"/>
          <w:sz w:val="30"/>
          <w:szCs w:val="30"/>
        </w:rPr>
        <w:t>六、</w:t>
      </w:r>
      <w:r>
        <w:rPr>
          <w:rFonts w:ascii="黑体" w:hAnsi="黑体" w:eastAsia="黑体" w:cs="黑体"/>
          <w:spacing w:val="-7"/>
          <w:sz w:val="29"/>
          <w:szCs w:val="29"/>
        </w:rPr>
        <w:t>询价通知书要求提供或供应商认为需要提供</w:t>
      </w:r>
      <w:r>
        <w:rPr>
          <w:rFonts w:hint="eastAsia" w:ascii="黑体" w:hAnsi="黑体" w:eastAsia="黑体" w:cs="黑体"/>
          <w:spacing w:val="-7"/>
          <w:sz w:val="29"/>
          <w:szCs w:val="29"/>
          <w:lang w:eastAsia="zh-CN"/>
        </w:rPr>
        <w:t>的其他</w:t>
      </w:r>
      <w:r>
        <w:rPr>
          <w:rFonts w:ascii="黑体" w:hAnsi="黑体" w:eastAsia="黑体" w:cs="黑体"/>
          <w:spacing w:val="-7"/>
          <w:sz w:val="29"/>
          <w:szCs w:val="29"/>
        </w:rPr>
        <w:t>材</w:t>
      </w:r>
      <w:r>
        <w:rPr>
          <w:rFonts w:ascii="黑体" w:hAnsi="黑体" w:eastAsia="黑体" w:cs="黑体"/>
          <w:spacing w:val="-5"/>
          <w:sz w:val="29"/>
          <w:szCs w:val="29"/>
        </w:rPr>
        <w:t>料</w:t>
      </w:r>
      <w:bookmarkEnd w:id="188"/>
      <w:bookmarkEnd w:id="189"/>
      <w:bookmarkEnd w:id="192"/>
      <w:bookmarkEnd w:id="193"/>
    </w:p>
    <w:p w14:paraId="338DD122">
      <w:pPr>
        <w:spacing w:before="180" w:line="229" w:lineRule="auto"/>
        <w:ind w:left="3296"/>
        <w:rPr>
          <w:rFonts w:ascii="宋体" w:hAnsi="宋体" w:eastAsia="宋体" w:cs="宋体"/>
          <w:sz w:val="23"/>
          <w:szCs w:val="23"/>
        </w:rPr>
      </w:pPr>
      <w:r>
        <w:rPr>
          <w:rFonts w:hint="eastAsia" w:ascii="宋体" w:hAnsi="宋体" w:eastAsia="宋体" w:cs="宋体"/>
          <w:spacing w:val="8"/>
          <w:sz w:val="23"/>
          <w:szCs w:val="23"/>
          <w:lang w:eastAsia="zh-CN"/>
        </w:rPr>
        <w:t>（</w:t>
      </w:r>
      <w:r>
        <w:rPr>
          <w:rFonts w:ascii="宋体" w:hAnsi="宋体" w:eastAsia="宋体" w:cs="宋体"/>
          <w:spacing w:val="8"/>
          <w:sz w:val="23"/>
          <w:szCs w:val="23"/>
        </w:rPr>
        <w:t>如果有，提供</w:t>
      </w:r>
      <w:r>
        <w:rPr>
          <w:rFonts w:hint="eastAsia" w:ascii="宋体" w:hAnsi="宋体" w:eastAsia="宋体" w:cs="宋体"/>
          <w:spacing w:val="8"/>
          <w:sz w:val="23"/>
          <w:szCs w:val="23"/>
          <w:lang w:eastAsia="zh-CN"/>
        </w:rPr>
        <w:t>）</w:t>
      </w:r>
    </w:p>
    <w:p w14:paraId="2A14D7C6">
      <w:pPr>
        <w:sectPr>
          <w:footerReference r:id="rId39" w:type="default"/>
          <w:pgSz w:w="11907" w:h="16840"/>
          <w:pgMar w:top="1431" w:right="1786" w:bottom="1236" w:left="1786" w:header="0" w:footer="1073" w:gutter="0"/>
          <w:pgNumType w:fmt="decimal"/>
          <w:cols w:space="720" w:num="1"/>
        </w:sectPr>
      </w:pPr>
    </w:p>
    <w:p w14:paraId="0A8E2DCA">
      <w:pPr>
        <w:spacing w:line="283" w:lineRule="auto"/>
        <w:rPr>
          <w:rFonts w:ascii="Arial"/>
          <w:sz w:val="21"/>
        </w:rPr>
      </w:pPr>
    </w:p>
    <w:p w14:paraId="218E5C41">
      <w:pPr>
        <w:spacing w:line="283" w:lineRule="auto"/>
        <w:rPr>
          <w:rFonts w:ascii="Arial"/>
          <w:sz w:val="21"/>
        </w:rPr>
      </w:pPr>
    </w:p>
    <w:p w14:paraId="79870BAF">
      <w:pPr>
        <w:spacing w:before="114" w:line="225" w:lineRule="auto"/>
        <w:ind w:left="3152"/>
        <w:outlineLvl w:val="0"/>
        <w:rPr>
          <w:rFonts w:ascii="宋体" w:hAnsi="宋体" w:eastAsia="宋体" w:cs="宋体"/>
          <w:b/>
          <w:bCs/>
          <w:sz w:val="35"/>
          <w:szCs w:val="35"/>
        </w:rPr>
      </w:pPr>
      <w:bookmarkStart w:id="194" w:name="_Toc217"/>
      <w:r>
        <w:rPr>
          <w:rFonts w:ascii="宋体" w:hAnsi="宋体" w:eastAsia="宋体" w:cs="宋体"/>
          <w:b/>
          <w:bCs/>
          <w:spacing w:val="-5"/>
          <w:sz w:val="35"/>
          <w:szCs w:val="35"/>
        </w:rPr>
        <w:t>第</w:t>
      </w:r>
      <w:r>
        <w:rPr>
          <w:rFonts w:hint="eastAsia" w:ascii="宋体" w:hAnsi="宋体" w:eastAsia="宋体" w:cs="宋体"/>
          <w:b/>
          <w:bCs/>
          <w:spacing w:val="-5"/>
          <w:sz w:val="35"/>
          <w:szCs w:val="35"/>
          <w:lang w:val="en-US" w:eastAsia="zh-CN"/>
        </w:rPr>
        <w:t>九</w:t>
      </w:r>
      <w:r>
        <w:rPr>
          <w:rFonts w:ascii="宋体" w:hAnsi="宋体" w:eastAsia="宋体" w:cs="宋体"/>
          <w:b/>
          <w:bCs/>
          <w:spacing w:val="-5"/>
          <w:sz w:val="35"/>
          <w:szCs w:val="35"/>
        </w:rPr>
        <w:t>章</w:t>
      </w:r>
      <w:r>
        <w:rPr>
          <w:rFonts w:hint="eastAsia" w:ascii="宋体" w:hAnsi="宋体" w:eastAsia="宋体" w:cs="宋体"/>
          <w:b/>
          <w:bCs/>
          <w:spacing w:val="-5"/>
          <w:sz w:val="35"/>
          <w:szCs w:val="35"/>
          <w:lang w:val="en-US" w:eastAsia="zh-CN"/>
        </w:rPr>
        <w:t xml:space="preserve"> </w:t>
      </w:r>
      <w:r>
        <w:rPr>
          <w:rFonts w:ascii="宋体" w:hAnsi="宋体" w:eastAsia="宋体" w:cs="宋体"/>
          <w:b/>
          <w:bCs/>
          <w:spacing w:val="-5"/>
          <w:sz w:val="35"/>
          <w:szCs w:val="35"/>
        </w:rPr>
        <w:t>附</w:t>
      </w:r>
      <w:r>
        <w:rPr>
          <w:rFonts w:ascii="宋体" w:hAnsi="宋体" w:eastAsia="宋体" w:cs="宋体"/>
          <w:b/>
          <w:bCs/>
          <w:spacing w:val="-4"/>
          <w:sz w:val="35"/>
          <w:szCs w:val="35"/>
        </w:rPr>
        <w:t>件</w:t>
      </w:r>
      <w:bookmarkEnd w:id="194"/>
    </w:p>
    <w:p w14:paraId="2E806FC4">
      <w:pPr>
        <w:sectPr>
          <w:footerReference r:id="rId40" w:type="default"/>
          <w:pgSz w:w="11907" w:h="16840"/>
          <w:pgMar w:top="1431" w:right="1786" w:bottom="1236" w:left="1786" w:header="0" w:footer="1073" w:gutter="0"/>
          <w:pgNumType w:fmt="decimal"/>
          <w:cols w:space="720" w:num="1"/>
        </w:sectPr>
      </w:pPr>
    </w:p>
    <w:p w14:paraId="1E6C6570">
      <w:pPr>
        <w:spacing w:before="171" w:line="231" w:lineRule="auto"/>
        <w:ind w:left="44"/>
        <w:outlineLvl w:val="1"/>
        <w:rPr>
          <w:rFonts w:ascii="黑体" w:hAnsi="黑体" w:eastAsia="黑体" w:cs="黑体"/>
          <w:sz w:val="29"/>
          <w:szCs w:val="29"/>
        </w:rPr>
      </w:pPr>
      <w:bookmarkStart w:id="195" w:name="_Toc5990"/>
      <w:bookmarkStart w:id="196" w:name="_Toc21915"/>
      <w:bookmarkStart w:id="197" w:name="_Toc467"/>
      <w:r>
        <w:rPr>
          <w:rFonts w:ascii="黑体" w:hAnsi="黑体" w:eastAsia="黑体" w:cs="黑体"/>
          <w:spacing w:val="-25"/>
          <w:sz w:val="29"/>
          <w:szCs w:val="29"/>
        </w:rPr>
        <w:t>附</w:t>
      </w:r>
      <w:r>
        <w:rPr>
          <w:rFonts w:ascii="黑体" w:hAnsi="黑体" w:eastAsia="黑体" w:cs="黑体"/>
          <w:spacing w:val="-22"/>
          <w:sz w:val="29"/>
          <w:szCs w:val="29"/>
        </w:rPr>
        <w:t>件1</w:t>
      </w:r>
      <w:bookmarkEnd w:id="195"/>
      <w:bookmarkEnd w:id="196"/>
      <w:bookmarkEnd w:id="197"/>
    </w:p>
    <w:p w14:paraId="1A0A4E65">
      <w:pPr>
        <w:spacing w:before="260" w:line="229" w:lineRule="auto"/>
        <w:ind w:left="2903"/>
        <w:outlineLvl w:val="1"/>
        <w:rPr>
          <w:rFonts w:ascii="黑体" w:hAnsi="黑体" w:eastAsia="黑体" w:cs="黑体"/>
          <w:sz w:val="29"/>
          <w:szCs w:val="29"/>
        </w:rPr>
      </w:pPr>
      <w:bookmarkStart w:id="198" w:name="_Toc19576"/>
      <w:bookmarkStart w:id="199" w:name="_Toc17624"/>
      <w:r>
        <w:rPr>
          <w:rFonts w:ascii="黑体" w:hAnsi="黑体" w:eastAsia="黑体" w:cs="黑体"/>
          <w:spacing w:val="-7"/>
          <w:sz w:val="29"/>
          <w:szCs w:val="29"/>
        </w:rPr>
        <w:t>政</w:t>
      </w:r>
      <w:r>
        <w:rPr>
          <w:rFonts w:ascii="黑体" w:hAnsi="黑体" w:eastAsia="黑体" w:cs="黑体"/>
          <w:spacing w:val="-5"/>
          <w:sz w:val="29"/>
          <w:szCs w:val="29"/>
        </w:rPr>
        <w:t>府采购投标担保函</w:t>
      </w:r>
      <w:bookmarkEnd w:id="198"/>
      <w:bookmarkEnd w:id="199"/>
    </w:p>
    <w:p w14:paraId="0F766485">
      <w:pPr>
        <w:spacing w:line="373" w:lineRule="auto"/>
        <w:rPr>
          <w:rFonts w:ascii="Arial"/>
          <w:sz w:val="21"/>
        </w:rPr>
      </w:pPr>
    </w:p>
    <w:p w14:paraId="22821FE5">
      <w:pPr>
        <w:spacing w:before="75" w:line="228" w:lineRule="auto"/>
        <w:ind w:left="6495"/>
        <w:outlineLvl w:val="9"/>
        <w:rPr>
          <w:rFonts w:ascii="宋体" w:hAnsi="宋体" w:eastAsia="宋体" w:cs="宋体"/>
          <w:sz w:val="23"/>
          <w:szCs w:val="23"/>
        </w:rPr>
      </w:pPr>
      <w:r>
        <w:rPr>
          <w:rFonts w:ascii="宋体" w:hAnsi="宋体" w:eastAsia="宋体" w:cs="宋体"/>
          <w:spacing w:val="-4"/>
          <w:sz w:val="23"/>
          <w:szCs w:val="23"/>
        </w:rPr>
        <w:t>编</w:t>
      </w:r>
      <w:r>
        <w:rPr>
          <w:rFonts w:ascii="宋体" w:hAnsi="宋体" w:eastAsia="宋体" w:cs="宋体"/>
          <w:spacing w:val="-3"/>
          <w:sz w:val="23"/>
          <w:szCs w:val="23"/>
        </w:rPr>
        <w:t>号</w:t>
      </w:r>
      <w:r>
        <w:rPr>
          <w:rFonts w:ascii="宋体" w:hAnsi="宋体" w:eastAsia="宋体" w:cs="宋体"/>
          <w:spacing w:val="-2"/>
          <w:sz w:val="23"/>
          <w:szCs w:val="23"/>
        </w:rPr>
        <w:t>：</w:t>
      </w:r>
    </w:p>
    <w:p w14:paraId="0A6D493B">
      <w:pPr>
        <w:spacing w:before="28" w:line="227" w:lineRule="auto"/>
        <w:ind w:left="136"/>
        <w:outlineLvl w:val="9"/>
        <w:rPr>
          <w:rFonts w:hint="eastAsia" w:ascii="宋体" w:hAnsi="宋体" w:eastAsia="宋体" w:cs="宋体"/>
          <w:sz w:val="23"/>
          <w:szCs w:val="23"/>
          <w:lang w:eastAsia="zh-CN"/>
        </w:rPr>
      </w:pPr>
      <w:r>
        <w:rPr>
          <w:rFonts w:ascii="宋体" w:hAnsi="宋体" w:eastAsia="宋体" w:cs="宋体"/>
          <w:spacing w:val="-12"/>
          <w:sz w:val="23"/>
          <w:szCs w:val="23"/>
        </w:rPr>
        <w:t>致</w:t>
      </w:r>
      <w:r>
        <w:rPr>
          <w:rFonts w:ascii="宋体" w:hAnsi="宋体" w:eastAsia="宋体" w:cs="宋体"/>
          <w:spacing w:val="-7"/>
          <w:sz w:val="23"/>
          <w:szCs w:val="23"/>
        </w:rPr>
        <w:t>：</w:t>
      </w:r>
      <w:r>
        <w:rPr>
          <w:rFonts w:hint="eastAsia" w:ascii="宋体" w:hAnsi="宋体" w:eastAsia="宋体" w:cs="宋体"/>
          <w:spacing w:val="-7"/>
          <w:sz w:val="23"/>
          <w:szCs w:val="23"/>
          <w:u w:val="single" w:color="auto"/>
          <w:lang w:val="en-US" w:eastAsia="zh-CN"/>
        </w:rPr>
        <w:t xml:space="preserve">                          </w:t>
      </w:r>
    </w:p>
    <w:p w14:paraId="6A7DD426">
      <w:pPr>
        <w:tabs>
          <w:tab w:val="left" w:pos="2371"/>
        </w:tabs>
        <w:spacing w:before="31" w:line="250" w:lineRule="auto"/>
        <w:ind w:left="15" w:right="47" w:firstLine="459"/>
        <w:outlineLvl w:val="9"/>
        <w:rPr>
          <w:rFonts w:ascii="宋体" w:hAnsi="宋体" w:eastAsia="宋体" w:cs="宋体"/>
          <w:sz w:val="23"/>
          <w:szCs w:val="23"/>
        </w:rPr>
      </w:pPr>
      <w:r>
        <w:rPr>
          <w:rFonts w:ascii="宋体" w:hAnsi="宋体" w:eastAsia="宋体" w:cs="宋体"/>
          <w:spacing w:val="-10"/>
          <w:sz w:val="23"/>
          <w:szCs w:val="23"/>
        </w:rPr>
        <w:t>鉴于</w:t>
      </w:r>
      <w:r>
        <w:rPr>
          <w:rFonts w:hint="eastAsia" w:ascii="宋体" w:hAnsi="宋体" w:eastAsia="宋体" w:cs="宋体"/>
          <w:spacing w:val="-10"/>
          <w:sz w:val="23"/>
          <w:szCs w:val="23"/>
          <w:lang w:eastAsia="zh-CN"/>
        </w:rPr>
        <w:t>（</w:t>
      </w:r>
      <w:r>
        <w:rPr>
          <w:rFonts w:ascii="宋体" w:hAnsi="宋体" w:eastAsia="宋体" w:cs="宋体"/>
          <w:spacing w:val="-5"/>
          <w:sz w:val="23"/>
          <w:szCs w:val="23"/>
        </w:rPr>
        <w:t>以下简称“供应商”</w:t>
      </w:r>
      <w:r>
        <w:rPr>
          <w:rFonts w:hint="eastAsia" w:ascii="宋体" w:hAnsi="宋体" w:eastAsia="宋体" w:cs="宋体"/>
          <w:spacing w:val="-5"/>
          <w:sz w:val="23"/>
          <w:szCs w:val="23"/>
          <w:lang w:eastAsia="zh-CN"/>
        </w:rPr>
        <w:t>）</w:t>
      </w:r>
      <w:r>
        <w:rPr>
          <w:rFonts w:ascii="宋体" w:hAnsi="宋体" w:eastAsia="宋体" w:cs="宋体"/>
          <w:spacing w:val="-5"/>
          <w:sz w:val="23"/>
          <w:szCs w:val="23"/>
        </w:rPr>
        <w:t>拟参加编号为的</w:t>
      </w:r>
      <w:r>
        <w:rPr>
          <w:rFonts w:ascii="宋体" w:hAnsi="宋体" w:eastAsia="宋体" w:cs="宋体"/>
          <w:sz w:val="23"/>
          <w:szCs w:val="23"/>
          <w:u w:val="single" w:color="auto"/>
        </w:rPr>
        <w:tab/>
      </w:r>
      <w:r>
        <w:rPr>
          <w:rFonts w:ascii="宋体" w:hAnsi="宋体" w:eastAsia="宋体" w:cs="宋体"/>
          <w:spacing w:val="-16"/>
          <w:sz w:val="23"/>
          <w:szCs w:val="23"/>
        </w:rPr>
        <w:t>项</w:t>
      </w:r>
      <w:r>
        <w:rPr>
          <w:rFonts w:ascii="宋体" w:hAnsi="宋体" w:eastAsia="宋体" w:cs="宋体"/>
          <w:spacing w:val="-9"/>
          <w:sz w:val="23"/>
          <w:szCs w:val="23"/>
        </w:rPr>
        <w:t>目</w:t>
      </w:r>
      <w:r>
        <w:rPr>
          <w:rFonts w:hint="eastAsia" w:ascii="宋体" w:hAnsi="宋体" w:eastAsia="宋体" w:cs="宋体"/>
          <w:spacing w:val="-9"/>
          <w:sz w:val="23"/>
          <w:szCs w:val="23"/>
          <w:lang w:eastAsia="zh-CN"/>
        </w:rPr>
        <w:t>（</w:t>
      </w:r>
      <w:r>
        <w:rPr>
          <w:rFonts w:ascii="宋体" w:hAnsi="宋体" w:eastAsia="宋体" w:cs="宋体"/>
          <w:spacing w:val="-8"/>
          <w:sz w:val="23"/>
          <w:szCs w:val="23"/>
        </w:rPr>
        <w:t>以下简称“本项目”</w:t>
      </w:r>
      <w:r>
        <w:rPr>
          <w:rFonts w:hint="eastAsia" w:ascii="宋体" w:hAnsi="宋体" w:eastAsia="宋体" w:cs="宋体"/>
          <w:spacing w:val="-8"/>
          <w:sz w:val="23"/>
          <w:szCs w:val="23"/>
          <w:lang w:eastAsia="zh-CN"/>
        </w:rPr>
        <w:t>）</w:t>
      </w:r>
      <w:r>
        <w:rPr>
          <w:rFonts w:ascii="宋体" w:hAnsi="宋体" w:eastAsia="宋体" w:cs="宋体"/>
          <w:spacing w:val="-8"/>
          <w:sz w:val="23"/>
          <w:szCs w:val="23"/>
        </w:rPr>
        <w:t>询价，根据本项目询价通知书，</w:t>
      </w:r>
      <w:r>
        <w:rPr>
          <w:rFonts w:ascii="宋体" w:hAnsi="宋体" w:eastAsia="宋体" w:cs="宋体"/>
          <w:spacing w:val="-10"/>
          <w:sz w:val="23"/>
          <w:szCs w:val="23"/>
        </w:rPr>
        <w:t>供</w:t>
      </w:r>
      <w:r>
        <w:rPr>
          <w:rFonts w:ascii="宋体" w:hAnsi="宋体" w:eastAsia="宋体" w:cs="宋体"/>
          <w:spacing w:val="-7"/>
          <w:sz w:val="23"/>
          <w:szCs w:val="23"/>
        </w:rPr>
        <w:t>应</w:t>
      </w:r>
      <w:r>
        <w:rPr>
          <w:rFonts w:ascii="宋体" w:hAnsi="宋体" w:eastAsia="宋体" w:cs="宋体"/>
          <w:spacing w:val="-5"/>
          <w:sz w:val="23"/>
          <w:szCs w:val="23"/>
        </w:rPr>
        <w:t>商参加投标时应向你方提交询价保证金，且可以投标担保函的形式提交询价保证</w:t>
      </w:r>
      <w:r>
        <w:rPr>
          <w:rFonts w:ascii="宋体" w:hAnsi="宋体" w:eastAsia="宋体" w:cs="宋体"/>
          <w:spacing w:val="-12"/>
          <w:sz w:val="23"/>
          <w:szCs w:val="23"/>
        </w:rPr>
        <w:t>金</w:t>
      </w:r>
      <w:r>
        <w:rPr>
          <w:rFonts w:ascii="宋体" w:hAnsi="宋体" w:eastAsia="宋体" w:cs="宋体"/>
          <w:spacing w:val="-8"/>
          <w:sz w:val="23"/>
          <w:szCs w:val="23"/>
        </w:rPr>
        <w:t>。</w:t>
      </w:r>
      <w:r>
        <w:rPr>
          <w:rFonts w:ascii="宋体" w:hAnsi="宋体" w:eastAsia="宋体" w:cs="宋体"/>
          <w:spacing w:val="-6"/>
          <w:sz w:val="23"/>
          <w:szCs w:val="23"/>
        </w:rPr>
        <w:t>应供应商的申请，我方以保证的方式向你方提供如下询价保证金担保：</w:t>
      </w:r>
    </w:p>
    <w:p w14:paraId="26336803">
      <w:pPr>
        <w:spacing w:line="304" w:lineRule="exact"/>
        <w:ind w:left="475"/>
        <w:outlineLvl w:val="9"/>
        <w:rPr>
          <w:rFonts w:ascii="宋体" w:hAnsi="宋体" w:eastAsia="宋体" w:cs="宋体"/>
          <w:sz w:val="23"/>
          <w:szCs w:val="23"/>
        </w:rPr>
      </w:pPr>
      <w:r>
        <w:rPr>
          <w:rFonts w:ascii="宋体" w:hAnsi="宋体" w:eastAsia="宋体" w:cs="宋体"/>
          <w:spacing w:val="-10"/>
          <w:position w:val="4"/>
          <w:sz w:val="23"/>
          <w:szCs w:val="23"/>
        </w:rPr>
        <w:t>一</w:t>
      </w:r>
      <w:r>
        <w:rPr>
          <w:rFonts w:ascii="宋体" w:hAnsi="宋体" w:eastAsia="宋体" w:cs="宋体"/>
          <w:spacing w:val="-6"/>
          <w:position w:val="4"/>
          <w:sz w:val="23"/>
          <w:szCs w:val="23"/>
        </w:rPr>
        <w:t>、保证责任的情形及保证金额</w:t>
      </w:r>
    </w:p>
    <w:p w14:paraId="0A3DC7EF">
      <w:pPr>
        <w:spacing w:before="8" w:line="227" w:lineRule="auto"/>
        <w:ind w:left="260"/>
        <w:outlineLvl w:val="9"/>
        <w:rPr>
          <w:rFonts w:ascii="宋体" w:hAnsi="宋体" w:eastAsia="宋体" w:cs="宋体"/>
          <w:sz w:val="23"/>
          <w:szCs w:val="23"/>
        </w:rPr>
      </w:pPr>
      <w:r>
        <w:rPr>
          <w:rFonts w:hint="eastAsia" w:ascii="宋体" w:hAnsi="宋体" w:eastAsia="宋体" w:cs="宋体"/>
          <w:spacing w:val="-4"/>
          <w:sz w:val="23"/>
          <w:szCs w:val="23"/>
          <w:lang w:eastAsia="zh-CN"/>
        </w:rPr>
        <w:t>（</w:t>
      </w:r>
      <w:r>
        <w:rPr>
          <w:rFonts w:ascii="宋体" w:hAnsi="宋体" w:eastAsia="宋体" w:cs="宋体"/>
          <w:spacing w:val="-4"/>
          <w:sz w:val="23"/>
          <w:szCs w:val="23"/>
        </w:rPr>
        <w:t>一</w:t>
      </w:r>
      <w:r>
        <w:rPr>
          <w:rFonts w:hint="eastAsia" w:ascii="宋体" w:hAnsi="宋体" w:eastAsia="宋体" w:cs="宋体"/>
          <w:spacing w:val="-4"/>
          <w:sz w:val="23"/>
          <w:szCs w:val="23"/>
          <w:lang w:eastAsia="zh-CN"/>
        </w:rPr>
        <w:t>）</w:t>
      </w:r>
      <w:r>
        <w:rPr>
          <w:rFonts w:ascii="宋体" w:hAnsi="宋体" w:eastAsia="宋体" w:cs="宋体"/>
          <w:spacing w:val="-4"/>
          <w:sz w:val="23"/>
          <w:szCs w:val="23"/>
        </w:rPr>
        <w:t>在</w:t>
      </w:r>
      <w:r>
        <w:rPr>
          <w:rFonts w:ascii="宋体" w:hAnsi="宋体" w:eastAsia="宋体" w:cs="宋体"/>
          <w:spacing w:val="-3"/>
          <w:sz w:val="23"/>
          <w:szCs w:val="23"/>
        </w:rPr>
        <w:t>供</w:t>
      </w:r>
      <w:r>
        <w:rPr>
          <w:rFonts w:ascii="宋体" w:hAnsi="宋体" w:eastAsia="宋体" w:cs="宋体"/>
          <w:spacing w:val="-2"/>
          <w:sz w:val="23"/>
          <w:szCs w:val="23"/>
        </w:rPr>
        <w:t>应商出现下列情形之一时，我方承担保证责任：</w:t>
      </w:r>
    </w:p>
    <w:p w14:paraId="3F2016C0">
      <w:pPr>
        <w:spacing w:before="29" w:line="311" w:lineRule="exact"/>
        <w:ind w:left="489"/>
        <w:outlineLvl w:val="9"/>
        <w:rPr>
          <w:rFonts w:ascii="宋体" w:hAnsi="宋体" w:eastAsia="宋体" w:cs="宋体"/>
          <w:sz w:val="23"/>
          <w:szCs w:val="23"/>
        </w:rPr>
      </w:pPr>
      <w:r>
        <w:rPr>
          <w:rFonts w:ascii="宋体" w:hAnsi="宋体" w:eastAsia="宋体" w:cs="宋体"/>
          <w:spacing w:val="-12"/>
          <w:position w:val="1"/>
          <w:sz w:val="23"/>
          <w:szCs w:val="23"/>
        </w:rPr>
        <w:t>1．</w:t>
      </w:r>
      <w:r>
        <w:rPr>
          <w:rFonts w:ascii="宋体" w:hAnsi="宋体" w:eastAsia="宋体" w:cs="宋体"/>
          <w:spacing w:val="-11"/>
          <w:position w:val="1"/>
          <w:sz w:val="23"/>
          <w:szCs w:val="23"/>
        </w:rPr>
        <w:t>中</w:t>
      </w:r>
      <w:r>
        <w:rPr>
          <w:rFonts w:ascii="宋体" w:hAnsi="宋体" w:eastAsia="宋体" w:cs="宋体"/>
          <w:spacing w:val="-6"/>
          <w:position w:val="1"/>
          <w:sz w:val="23"/>
          <w:szCs w:val="23"/>
        </w:rPr>
        <w:t>标后供应商无正当理由不与采购人签订《政府采购合同》；</w:t>
      </w:r>
    </w:p>
    <w:p w14:paraId="157B826E">
      <w:pPr>
        <w:spacing w:before="1" w:line="311" w:lineRule="exact"/>
        <w:ind w:left="474"/>
        <w:outlineLvl w:val="9"/>
        <w:rPr>
          <w:rFonts w:ascii="宋体" w:hAnsi="宋体" w:eastAsia="宋体" w:cs="宋体"/>
          <w:sz w:val="23"/>
          <w:szCs w:val="23"/>
        </w:rPr>
      </w:pPr>
      <w:r>
        <w:rPr>
          <w:rFonts w:ascii="宋体" w:hAnsi="宋体" w:eastAsia="宋体" w:cs="宋体"/>
          <w:spacing w:val="-12"/>
          <w:position w:val="1"/>
          <w:sz w:val="23"/>
          <w:szCs w:val="23"/>
        </w:rPr>
        <w:t>2．</w:t>
      </w:r>
      <w:r>
        <w:rPr>
          <w:rFonts w:ascii="宋体" w:hAnsi="宋体" w:eastAsia="宋体" w:cs="宋体"/>
          <w:spacing w:val="-7"/>
          <w:position w:val="1"/>
          <w:sz w:val="23"/>
          <w:szCs w:val="23"/>
        </w:rPr>
        <w:t>询</w:t>
      </w:r>
      <w:r>
        <w:rPr>
          <w:rFonts w:ascii="宋体" w:hAnsi="宋体" w:eastAsia="宋体" w:cs="宋体"/>
          <w:spacing w:val="-6"/>
          <w:position w:val="1"/>
          <w:sz w:val="23"/>
          <w:szCs w:val="23"/>
        </w:rPr>
        <w:t>价通知书规定的供应商应当提交保证金的其他情形。</w:t>
      </w:r>
    </w:p>
    <w:p w14:paraId="035CAAE9">
      <w:pPr>
        <w:spacing w:before="2" w:line="250" w:lineRule="auto"/>
        <w:ind w:left="26" w:right="53" w:firstLine="233"/>
        <w:outlineLvl w:val="9"/>
        <w:rPr>
          <w:rFonts w:ascii="宋体" w:hAnsi="宋体" w:eastAsia="宋体" w:cs="宋体"/>
          <w:sz w:val="23"/>
          <w:szCs w:val="23"/>
        </w:rPr>
      </w:pPr>
      <w:r>
        <w:rPr>
          <w:rFonts w:hint="eastAsia" w:ascii="宋体" w:hAnsi="宋体" w:eastAsia="宋体" w:cs="宋体"/>
          <w:spacing w:val="-2"/>
          <w:sz w:val="23"/>
          <w:szCs w:val="23"/>
          <w:lang w:eastAsia="zh-CN"/>
        </w:rPr>
        <w:t>（</w:t>
      </w:r>
      <w:r>
        <w:rPr>
          <w:rFonts w:ascii="宋体" w:hAnsi="宋体" w:eastAsia="宋体" w:cs="宋体"/>
          <w:spacing w:val="-2"/>
          <w:sz w:val="23"/>
          <w:szCs w:val="23"/>
        </w:rPr>
        <w:t>二</w:t>
      </w:r>
      <w:r>
        <w:rPr>
          <w:rFonts w:hint="eastAsia" w:ascii="宋体" w:hAnsi="宋体" w:eastAsia="宋体" w:cs="宋体"/>
          <w:spacing w:val="-2"/>
          <w:sz w:val="23"/>
          <w:szCs w:val="23"/>
          <w:lang w:eastAsia="zh-CN"/>
        </w:rPr>
        <w:t>）</w:t>
      </w:r>
      <w:r>
        <w:rPr>
          <w:rFonts w:ascii="宋体" w:hAnsi="宋体" w:eastAsia="宋体" w:cs="宋体"/>
          <w:spacing w:val="-2"/>
          <w:sz w:val="23"/>
          <w:szCs w:val="23"/>
        </w:rPr>
        <w:t>我方承担保证责任的最高金额为人民币元</w:t>
      </w:r>
      <w:r>
        <w:rPr>
          <w:rFonts w:hint="eastAsia" w:ascii="宋体" w:hAnsi="宋体" w:eastAsia="宋体" w:cs="宋体"/>
          <w:spacing w:val="-2"/>
          <w:sz w:val="23"/>
          <w:szCs w:val="23"/>
          <w:lang w:eastAsia="zh-CN"/>
        </w:rPr>
        <w:t>（</w:t>
      </w:r>
      <w:r>
        <w:rPr>
          <w:rFonts w:ascii="宋体" w:hAnsi="宋体" w:eastAsia="宋体" w:cs="宋体"/>
          <w:spacing w:val="-2"/>
          <w:sz w:val="23"/>
          <w:szCs w:val="23"/>
        </w:rPr>
        <w:t>大写</w:t>
      </w:r>
      <w:r>
        <w:rPr>
          <w:rFonts w:hint="eastAsia" w:ascii="宋体" w:hAnsi="宋体" w:eastAsia="宋体" w:cs="宋体"/>
          <w:spacing w:val="-2"/>
          <w:sz w:val="23"/>
          <w:szCs w:val="23"/>
          <w:lang w:eastAsia="zh-CN"/>
        </w:rPr>
        <w:t>）</w:t>
      </w:r>
      <w:r>
        <w:rPr>
          <w:rFonts w:ascii="宋体" w:hAnsi="宋体" w:eastAsia="宋体" w:cs="宋体"/>
          <w:sz w:val="23"/>
          <w:szCs w:val="23"/>
        </w:rPr>
        <w:t>，即</w:t>
      </w:r>
      <w:r>
        <w:rPr>
          <w:rFonts w:ascii="宋体" w:hAnsi="宋体" w:eastAsia="宋体" w:cs="宋体"/>
          <w:spacing w:val="-6"/>
          <w:sz w:val="23"/>
          <w:szCs w:val="23"/>
        </w:rPr>
        <w:t>本项目的询价保证金金额</w:t>
      </w:r>
      <w:r>
        <w:rPr>
          <w:rFonts w:ascii="宋体" w:hAnsi="宋体" w:eastAsia="宋体" w:cs="宋体"/>
          <w:spacing w:val="-5"/>
          <w:sz w:val="23"/>
          <w:szCs w:val="23"/>
        </w:rPr>
        <w:t>。</w:t>
      </w:r>
    </w:p>
    <w:p w14:paraId="78602E5E">
      <w:pPr>
        <w:spacing w:line="304" w:lineRule="exact"/>
        <w:ind w:left="475"/>
        <w:outlineLvl w:val="9"/>
        <w:rPr>
          <w:rFonts w:ascii="宋体" w:hAnsi="宋体" w:eastAsia="宋体" w:cs="宋体"/>
          <w:sz w:val="23"/>
          <w:szCs w:val="23"/>
        </w:rPr>
      </w:pPr>
      <w:r>
        <w:rPr>
          <w:rFonts w:ascii="宋体" w:hAnsi="宋体" w:eastAsia="宋体" w:cs="宋体"/>
          <w:spacing w:val="-8"/>
          <w:position w:val="2"/>
          <w:sz w:val="23"/>
          <w:szCs w:val="23"/>
        </w:rPr>
        <w:t>二</w:t>
      </w:r>
      <w:r>
        <w:rPr>
          <w:rFonts w:ascii="宋体" w:hAnsi="宋体" w:eastAsia="宋体" w:cs="宋体"/>
          <w:spacing w:val="-6"/>
          <w:position w:val="2"/>
          <w:sz w:val="23"/>
          <w:szCs w:val="23"/>
        </w:rPr>
        <w:t>、保证的方式及保证期间</w:t>
      </w:r>
    </w:p>
    <w:p w14:paraId="6AE46F64">
      <w:pPr>
        <w:spacing w:before="8" w:line="229" w:lineRule="auto"/>
        <w:ind w:left="474"/>
        <w:outlineLvl w:val="9"/>
        <w:rPr>
          <w:rFonts w:ascii="宋体" w:hAnsi="宋体" w:eastAsia="宋体" w:cs="宋体"/>
          <w:sz w:val="23"/>
          <w:szCs w:val="23"/>
        </w:rPr>
      </w:pPr>
      <w:r>
        <w:rPr>
          <w:rFonts w:ascii="宋体" w:hAnsi="宋体" w:eastAsia="宋体" w:cs="宋体"/>
          <w:spacing w:val="-10"/>
          <w:sz w:val="23"/>
          <w:szCs w:val="23"/>
        </w:rPr>
        <w:t>我</w:t>
      </w:r>
      <w:r>
        <w:rPr>
          <w:rFonts w:ascii="宋体" w:hAnsi="宋体" w:eastAsia="宋体" w:cs="宋体"/>
          <w:spacing w:val="-6"/>
          <w:sz w:val="23"/>
          <w:szCs w:val="23"/>
        </w:rPr>
        <w:t>方保证的方式为：连带责任保证。</w:t>
      </w:r>
    </w:p>
    <w:p w14:paraId="080EC7EB">
      <w:pPr>
        <w:spacing w:before="27" w:line="228" w:lineRule="auto"/>
        <w:ind w:left="474"/>
        <w:outlineLvl w:val="9"/>
        <w:rPr>
          <w:rFonts w:ascii="宋体" w:hAnsi="宋体" w:eastAsia="宋体" w:cs="宋体"/>
          <w:sz w:val="23"/>
          <w:szCs w:val="23"/>
        </w:rPr>
      </w:pPr>
      <w:r>
        <w:rPr>
          <w:rFonts w:ascii="宋体" w:hAnsi="宋体" w:eastAsia="宋体" w:cs="宋体"/>
          <w:spacing w:val="-6"/>
          <w:sz w:val="23"/>
          <w:szCs w:val="23"/>
        </w:rPr>
        <w:t>我方的保证期间为：自本保函生效之日起个月止。</w:t>
      </w:r>
    </w:p>
    <w:p w14:paraId="75E247A1">
      <w:pPr>
        <w:spacing w:before="28" w:line="304" w:lineRule="exact"/>
        <w:ind w:left="472"/>
        <w:outlineLvl w:val="9"/>
        <w:rPr>
          <w:rFonts w:ascii="宋体" w:hAnsi="宋体" w:eastAsia="宋体" w:cs="宋体"/>
          <w:sz w:val="23"/>
          <w:szCs w:val="23"/>
        </w:rPr>
      </w:pPr>
      <w:r>
        <w:rPr>
          <w:rFonts w:ascii="宋体" w:hAnsi="宋体" w:eastAsia="宋体" w:cs="宋体"/>
          <w:spacing w:val="-10"/>
          <w:position w:val="1"/>
          <w:sz w:val="23"/>
          <w:szCs w:val="23"/>
        </w:rPr>
        <w:t>三</w:t>
      </w:r>
      <w:r>
        <w:rPr>
          <w:rFonts w:ascii="宋体" w:hAnsi="宋体" w:eastAsia="宋体" w:cs="宋体"/>
          <w:spacing w:val="-9"/>
          <w:position w:val="1"/>
          <w:sz w:val="23"/>
          <w:szCs w:val="23"/>
        </w:rPr>
        <w:t>、</w:t>
      </w:r>
      <w:r>
        <w:rPr>
          <w:rFonts w:ascii="宋体" w:hAnsi="宋体" w:eastAsia="宋体" w:cs="宋体"/>
          <w:spacing w:val="-5"/>
          <w:position w:val="1"/>
          <w:sz w:val="23"/>
          <w:szCs w:val="23"/>
        </w:rPr>
        <w:t>承担保证责任的程序</w:t>
      </w:r>
    </w:p>
    <w:p w14:paraId="3C3028C9">
      <w:pPr>
        <w:spacing w:before="9" w:line="250" w:lineRule="auto"/>
        <w:ind w:left="27" w:right="53" w:firstLine="462"/>
        <w:outlineLvl w:val="9"/>
        <w:rPr>
          <w:rFonts w:ascii="宋体" w:hAnsi="宋体" w:eastAsia="宋体" w:cs="宋体"/>
          <w:sz w:val="23"/>
          <w:szCs w:val="23"/>
        </w:rPr>
      </w:pPr>
      <w:r>
        <w:rPr>
          <w:rFonts w:ascii="宋体" w:hAnsi="宋体" w:eastAsia="宋体" w:cs="宋体"/>
          <w:spacing w:val="-9"/>
          <w:sz w:val="23"/>
          <w:szCs w:val="23"/>
        </w:rPr>
        <w:t>1．你方要求我方承担保证责任的，应在本保函保证期间内向我方发出书面索赔</w:t>
      </w:r>
      <w:r>
        <w:rPr>
          <w:rFonts w:ascii="宋体" w:hAnsi="宋体" w:eastAsia="宋体" w:cs="宋体"/>
          <w:spacing w:val="-6"/>
          <w:sz w:val="23"/>
          <w:szCs w:val="23"/>
        </w:rPr>
        <w:t>通</w:t>
      </w:r>
      <w:r>
        <w:rPr>
          <w:rFonts w:ascii="宋体" w:hAnsi="宋体" w:eastAsia="宋体" w:cs="宋体"/>
          <w:spacing w:val="-10"/>
          <w:sz w:val="23"/>
          <w:szCs w:val="23"/>
        </w:rPr>
        <w:t>知。索</w:t>
      </w:r>
      <w:r>
        <w:rPr>
          <w:rFonts w:ascii="宋体" w:hAnsi="宋体" w:eastAsia="宋体" w:cs="宋体"/>
          <w:spacing w:val="-9"/>
          <w:sz w:val="23"/>
          <w:szCs w:val="23"/>
        </w:rPr>
        <w:t>赔</w:t>
      </w:r>
      <w:r>
        <w:rPr>
          <w:rFonts w:ascii="宋体" w:hAnsi="宋体" w:eastAsia="宋体" w:cs="宋体"/>
          <w:spacing w:val="-5"/>
          <w:sz w:val="23"/>
          <w:szCs w:val="23"/>
        </w:rPr>
        <w:t>通知应写明要求索赔的金额，支付款项应到达的账号，并附有证明供应商发</w:t>
      </w:r>
      <w:r>
        <w:rPr>
          <w:rFonts w:ascii="宋体" w:hAnsi="宋体" w:eastAsia="宋体" w:cs="宋体"/>
          <w:spacing w:val="-11"/>
          <w:sz w:val="23"/>
          <w:szCs w:val="23"/>
        </w:rPr>
        <w:t>生</w:t>
      </w:r>
      <w:r>
        <w:rPr>
          <w:rFonts w:ascii="宋体" w:hAnsi="宋体" w:eastAsia="宋体" w:cs="宋体"/>
          <w:spacing w:val="-6"/>
          <w:sz w:val="23"/>
          <w:szCs w:val="23"/>
        </w:rPr>
        <w:t>我方应承担保证责任情形的事实材料。</w:t>
      </w:r>
    </w:p>
    <w:p w14:paraId="5F364128">
      <w:pPr>
        <w:spacing w:before="1" w:line="250" w:lineRule="auto"/>
        <w:ind w:left="25" w:right="53" w:firstLine="449"/>
        <w:outlineLvl w:val="9"/>
        <w:rPr>
          <w:rFonts w:ascii="宋体" w:hAnsi="宋体" w:eastAsia="宋体" w:cs="宋体"/>
          <w:sz w:val="23"/>
          <w:szCs w:val="23"/>
        </w:rPr>
      </w:pPr>
      <w:r>
        <w:rPr>
          <w:rFonts w:ascii="宋体" w:hAnsi="宋体" w:eastAsia="宋体" w:cs="宋体"/>
          <w:spacing w:val="-8"/>
          <w:sz w:val="23"/>
          <w:szCs w:val="23"/>
        </w:rPr>
        <w:t>2．我方在收到索赔通知及相关证明材料后，在个工作日内进行审查，符</w:t>
      </w:r>
      <w:r>
        <w:rPr>
          <w:rFonts w:ascii="宋体" w:hAnsi="宋体" w:eastAsia="宋体" w:cs="宋体"/>
          <w:spacing w:val="-2"/>
          <w:sz w:val="23"/>
          <w:szCs w:val="23"/>
        </w:rPr>
        <w:t>合</w:t>
      </w:r>
      <w:r>
        <w:rPr>
          <w:rFonts w:ascii="宋体" w:hAnsi="宋体" w:eastAsia="宋体" w:cs="宋体"/>
          <w:spacing w:val="-12"/>
          <w:sz w:val="23"/>
          <w:szCs w:val="23"/>
        </w:rPr>
        <w:t>应承担</w:t>
      </w:r>
      <w:r>
        <w:rPr>
          <w:rFonts w:ascii="宋体" w:hAnsi="宋体" w:eastAsia="宋体" w:cs="宋体"/>
          <w:spacing w:val="-8"/>
          <w:sz w:val="23"/>
          <w:szCs w:val="23"/>
        </w:rPr>
        <w:t>保</w:t>
      </w:r>
      <w:r>
        <w:rPr>
          <w:rFonts w:ascii="宋体" w:hAnsi="宋体" w:eastAsia="宋体" w:cs="宋体"/>
          <w:spacing w:val="-6"/>
          <w:sz w:val="23"/>
          <w:szCs w:val="23"/>
        </w:rPr>
        <w:t>证责任情形的，我方应按照你方的要求代供应商向你方支付询价保证金。</w:t>
      </w:r>
    </w:p>
    <w:p w14:paraId="144A5417">
      <w:pPr>
        <w:spacing w:line="231" w:lineRule="auto"/>
        <w:ind w:left="494"/>
        <w:outlineLvl w:val="9"/>
        <w:rPr>
          <w:rFonts w:ascii="宋体" w:hAnsi="宋体" w:eastAsia="宋体" w:cs="宋体"/>
          <w:sz w:val="23"/>
          <w:szCs w:val="23"/>
        </w:rPr>
      </w:pPr>
      <w:r>
        <w:rPr>
          <w:rFonts w:ascii="宋体" w:hAnsi="宋体" w:eastAsia="宋体" w:cs="宋体"/>
          <w:spacing w:val="-14"/>
          <w:sz w:val="23"/>
          <w:szCs w:val="23"/>
        </w:rPr>
        <w:t>四</w:t>
      </w:r>
      <w:r>
        <w:rPr>
          <w:rFonts w:ascii="宋体" w:hAnsi="宋体" w:eastAsia="宋体" w:cs="宋体"/>
          <w:spacing w:val="-7"/>
          <w:sz w:val="23"/>
          <w:szCs w:val="23"/>
        </w:rPr>
        <w:t>、保证责任的终止</w:t>
      </w:r>
    </w:p>
    <w:p w14:paraId="0FA449AC">
      <w:pPr>
        <w:spacing w:before="26" w:line="250" w:lineRule="auto"/>
        <w:ind w:left="26" w:right="53" w:firstLine="463"/>
        <w:outlineLvl w:val="9"/>
        <w:rPr>
          <w:rFonts w:ascii="宋体" w:hAnsi="宋体" w:eastAsia="宋体" w:cs="宋体"/>
          <w:sz w:val="23"/>
          <w:szCs w:val="23"/>
        </w:rPr>
      </w:pPr>
      <w:r>
        <w:rPr>
          <w:rFonts w:ascii="宋体" w:hAnsi="宋体" w:eastAsia="宋体" w:cs="宋体"/>
          <w:spacing w:val="-9"/>
          <w:sz w:val="23"/>
          <w:szCs w:val="23"/>
        </w:rPr>
        <w:t>1．保证期间届满你方未向我方书面主张保证责任的，自保证期间届满次日起，</w:t>
      </w:r>
      <w:r>
        <w:rPr>
          <w:rFonts w:ascii="宋体" w:hAnsi="宋体" w:eastAsia="宋体" w:cs="宋体"/>
          <w:spacing w:val="-6"/>
          <w:sz w:val="23"/>
          <w:szCs w:val="23"/>
        </w:rPr>
        <w:t>我</w:t>
      </w:r>
      <w:r>
        <w:rPr>
          <w:rFonts w:ascii="宋体" w:hAnsi="宋体" w:eastAsia="宋体" w:cs="宋体"/>
          <w:spacing w:val="-10"/>
          <w:sz w:val="23"/>
          <w:szCs w:val="23"/>
        </w:rPr>
        <w:t>方</w:t>
      </w:r>
      <w:r>
        <w:rPr>
          <w:rFonts w:ascii="宋体" w:hAnsi="宋体" w:eastAsia="宋体" w:cs="宋体"/>
          <w:spacing w:val="-8"/>
          <w:sz w:val="23"/>
          <w:szCs w:val="23"/>
        </w:rPr>
        <w:t>保</w:t>
      </w:r>
      <w:r>
        <w:rPr>
          <w:rFonts w:ascii="宋体" w:hAnsi="宋体" w:eastAsia="宋体" w:cs="宋体"/>
          <w:spacing w:val="-5"/>
          <w:sz w:val="23"/>
          <w:szCs w:val="23"/>
        </w:rPr>
        <w:t>证责任自动终止。</w:t>
      </w:r>
    </w:p>
    <w:p w14:paraId="1BA811A0">
      <w:pPr>
        <w:spacing w:before="1" w:line="250" w:lineRule="auto"/>
        <w:ind w:left="28" w:right="53" w:firstLine="446"/>
        <w:outlineLvl w:val="9"/>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0"/>
          <w:sz w:val="23"/>
          <w:szCs w:val="23"/>
        </w:rPr>
        <w:t>．</w:t>
      </w:r>
      <w:r>
        <w:rPr>
          <w:rFonts w:ascii="宋体" w:hAnsi="宋体" w:eastAsia="宋体" w:cs="宋体"/>
          <w:spacing w:val="-8"/>
          <w:sz w:val="23"/>
          <w:szCs w:val="23"/>
        </w:rPr>
        <w:t>我方按照本保函向你方履行了保证责任后，自我方向你方支付款项</w:t>
      </w:r>
      <w:r>
        <w:rPr>
          <w:rFonts w:hint="eastAsia" w:ascii="宋体" w:hAnsi="宋体" w:eastAsia="宋体" w:cs="宋体"/>
          <w:spacing w:val="-8"/>
          <w:sz w:val="23"/>
          <w:szCs w:val="23"/>
          <w:lang w:eastAsia="zh-CN"/>
        </w:rPr>
        <w:t>（</w:t>
      </w:r>
      <w:r>
        <w:rPr>
          <w:rFonts w:ascii="宋体" w:hAnsi="宋体" w:eastAsia="宋体" w:cs="宋体"/>
          <w:spacing w:val="-8"/>
          <w:sz w:val="23"/>
          <w:szCs w:val="23"/>
        </w:rPr>
        <w:t>支付款项</w:t>
      </w:r>
      <w:r>
        <w:rPr>
          <w:rFonts w:ascii="宋体" w:hAnsi="宋体" w:eastAsia="宋体" w:cs="宋体"/>
          <w:spacing w:val="-7"/>
          <w:sz w:val="23"/>
          <w:szCs w:val="23"/>
        </w:rPr>
        <w:t>从</w:t>
      </w:r>
      <w:r>
        <w:rPr>
          <w:rFonts w:ascii="宋体" w:hAnsi="宋体" w:eastAsia="宋体" w:cs="宋体"/>
          <w:spacing w:val="-6"/>
          <w:sz w:val="23"/>
          <w:szCs w:val="23"/>
        </w:rPr>
        <w:t>我方账户划出</w:t>
      </w:r>
      <w:r>
        <w:rPr>
          <w:rFonts w:hint="eastAsia" w:ascii="宋体" w:hAnsi="宋体" w:eastAsia="宋体" w:cs="宋体"/>
          <w:spacing w:val="-6"/>
          <w:sz w:val="23"/>
          <w:szCs w:val="23"/>
          <w:lang w:eastAsia="zh-CN"/>
        </w:rPr>
        <w:t>）</w:t>
      </w:r>
      <w:r>
        <w:rPr>
          <w:rFonts w:ascii="宋体" w:hAnsi="宋体" w:eastAsia="宋体" w:cs="宋体"/>
          <w:spacing w:val="-6"/>
          <w:sz w:val="23"/>
          <w:szCs w:val="23"/>
        </w:rPr>
        <w:t>之日起，保证责任终止。</w:t>
      </w:r>
    </w:p>
    <w:p w14:paraId="2779E415">
      <w:pPr>
        <w:spacing w:before="1" w:line="250" w:lineRule="auto"/>
        <w:ind w:left="33" w:right="53" w:firstLine="443"/>
        <w:outlineLvl w:val="9"/>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2"/>
          <w:sz w:val="23"/>
          <w:szCs w:val="23"/>
        </w:rPr>
        <w:t>按</w:t>
      </w:r>
      <w:r>
        <w:rPr>
          <w:rFonts w:ascii="宋体" w:hAnsi="宋体" w:eastAsia="宋体" w:cs="宋体"/>
          <w:spacing w:val="-8"/>
          <w:sz w:val="23"/>
          <w:szCs w:val="23"/>
        </w:rPr>
        <w:t>照法律法规的规定或出现我方保证责任终止</w:t>
      </w:r>
      <w:r>
        <w:rPr>
          <w:rFonts w:hint="eastAsia" w:ascii="宋体" w:hAnsi="宋体" w:eastAsia="宋体" w:cs="宋体"/>
          <w:spacing w:val="-8"/>
          <w:sz w:val="23"/>
          <w:szCs w:val="23"/>
          <w:lang w:eastAsia="zh-CN"/>
        </w:rPr>
        <w:t>的其他情形</w:t>
      </w:r>
      <w:r>
        <w:rPr>
          <w:rFonts w:ascii="宋体" w:hAnsi="宋体" w:eastAsia="宋体" w:cs="宋体"/>
          <w:spacing w:val="-8"/>
          <w:sz w:val="23"/>
          <w:szCs w:val="23"/>
        </w:rPr>
        <w:t>的，我方在本保函项</w:t>
      </w:r>
      <w:r>
        <w:rPr>
          <w:rFonts w:ascii="宋体" w:hAnsi="宋体" w:eastAsia="宋体" w:cs="宋体"/>
          <w:spacing w:val="-10"/>
          <w:sz w:val="23"/>
          <w:szCs w:val="23"/>
        </w:rPr>
        <w:t>下</w:t>
      </w:r>
      <w:r>
        <w:rPr>
          <w:rFonts w:ascii="宋体" w:hAnsi="宋体" w:eastAsia="宋体" w:cs="宋体"/>
          <w:spacing w:val="-6"/>
          <w:sz w:val="23"/>
          <w:szCs w:val="23"/>
        </w:rPr>
        <w:t>的保证责任亦终止。</w:t>
      </w:r>
    </w:p>
    <w:p w14:paraId="4BEDFFD0">
      <w:pPr>
        <w:spacing w:line="238" w:lineRule="auto"/>
        <w:ind w:left="475"/>
        <w:outlineLvl w:val="9"/>
        <w:rPr>
          <w:rFonts w:ascii="宋体" w:hAnsi="宋体" w:eastAsia="宋体" w:cs="宋体"/>
          <w:sz w:val="23"/>
          <w:szCs w:val="23"/>
        </w:rPr>
      </w:pPr>
      <w:r>
        <w:rPr>
          <w:rFonts w:ascii="宋体" w:hAnsi="宋体" w:eastAsia="宋体" w:cs="宋体"/>
          <w:spacing w:val="-6"/>
          <w:sz w:val="23"/>
          <w:szCs w:val="23"/>
        </w:rPr>
        <w:t>五</w:t>
      </w:r>
      <w:r>
        <w:rPr>
          <w:rFonts w:ascii="宋体" w:hAnsi="宋体" w:eastAsia="宋体" w:cs="宋体"/>
          <w:spacing w:val="-5"/>
          <w:sz w:val="23"/>
          <w:szCs w:val="23"/>
        </w:rPr>
        <w:t>、免责条款</w:t>
      </w:r>
    </w:p>
    <w:p w14:paraId="3D2073C0">
      <w:pPr>
        <w:spacing w:before="16" w:line="250" w:lineRule="auto"/>
        <w:ind w:left="27" w:right="53" w:firstLine="462"/>
        <w:outlineLvl w:val="9"/>
        <w:rPr>
          <w:rFonts w:ascii="宋体" w:hAnsi="宋体" w:eastAsia="宋体" w:cs="宋体"/>
          <w:sz w:val="23"/>
          <w:szCs w:val="23"/>
        </w:rPr>
      </w:pPr>
      <w:r>
        <w:rPr>
          <w:rFonts w:ascii="宋体" w:hAnsi="宋体" w:eastAsia="宋体" w:cs="宋体"/>
          <w:spacing w:val="-9"/>
          <w:sz w:val="23"/>
          <w:szCs w:val="23"/>
        </w:rPr>
        <w:t>1．依照法律规定或你方与供应商的另行约定，全部或者部分免除供应商询价保</w:t>
      </w:r>
      <w:r>
        <w:rPr>
          <w:rFonts w:ascii="宋体" w:hAnsi="宋体" w:eastAsia="宋体" w:cs="宋体"/>
          <w:spacing w:val="-6"/>
          <w:sz w:val="23"/>
          <w:szCs w:val="23"/>
        </w:rPr>
        <w:t>证</w:t>
      </w:r>
      <w:r>
        <w:rPr>
          <w:rFonts w:ascii="宋体" w:hAnsi="宋体" w:eastAsia="宋体" w:cs="宋体"/>
          <w:spacing w:val="-11"/>
          <w:sz w:val="23"/>
          <w:szCs w:val="23"/>
        </w:rPr>
        <w:t>金</w:t>
      </w:r>
      <w:r>
        <w:rPr>
          <w:rFonts w:ascii="宋体" w:hAnsi="宋体" w:eastAsia="宋体" w:cs="宋体"/>
          <w:spacing w:val="-6"/>
          <w:sz w:val="23"/>
          <w:szCs w:val="23"/>
        </w:rPr>
        <w:t>义务时，我方亦免除相应的保证责任。</w:t>
      </w:r>
    </w:p>
    <w:p w14:paraId="49EE847F">
      <w:pPr>
        <w:spacing w:before="2" w:line="250" w:lineRule="auto"/>
        <w:ind w:left="26" w:right="53" w:firstLine="448"/>
        <w:outlineLvl w:val="9"/>
        <w:rPr>
          <w:rFonts w:ascii="宋体" w:hAnsi="宋体" w:eastAsia="宋体" w:cs="宋体"/>
          <w:sz w:val="23"/>
          <w:szCs w:val="23"/>
        </w:rPr>
      </w:pPr>
      <w:r>
        <w:rPr>
          <w:rFonts w:ascii="宋体" w:hAnsi="宋体" w:eastAsia="宋体" w:cs="宋体"/>
          <w:spacing w:val="-10"/>
          <w:sz w:val="23"/>
          <w:szCs w:val="23"/>
        </w:rPr>
        <w:t>2</w:t>
      </w:r>
      <w:r>
        <w:rPr>
          <w:rFonts w:ascii="宋体" w:hAnsi="宋体" w:eastAsia="宋体" w:cs="宋体"/>
          <w:spacing w:val="-8"/>
          <w:sz w:val="23"/>
          <w:szCs w:val="23"/>
        </w:rPr>
        <w:t>．因采购人原因致使供应商发生本保函第一条第</w:t>
      </w:r>
      <w:r>
        <w:rPr>
          <w:rFonts w:hint="eastAsia" w:ascii="宋体" w:hAnsi="宋体" w:eastAsia="宋体" w:cs="宋体"/>
          <w:spacing w:val="-8"/>
          <w:sz w:val="23"/>
          <w:szCs w:val="23"/>
          <w:lang w:eastAsia="zh-CN"/>
        </w:rPr>
        <w:t>（</w:t>
      </w:r>
      <w:r>
        <w:rPr>
          <w:rFonts w:ascii="宋体" w:hAnsi="宋体" w:eastAsia="宋体" w:cs="宋体"/>
          <w:spacing w:val="-8"/>
          <w:sz w:val="23"/>
          <w:szCs w:val="23"/>
        </w:rPr>
        <w:t>一</w:t>
      </w:r>
      <w:r>
        <w:rPr>
          <w:rFonts w:hint="eastAsia" w:ascii="宋体" w:hAnsi="宋体" w:eastAsia="宋体" w:cs="宋体"/>
          <w:spacing w:val="-8"/>
          <w:sz w:val="23"/>
          <w:szCs w:val="23"/>
          <w:lang w:eastAsia="zh-CN"/>
        </w:rPr>
        <w:t>）</w:t>
      </w:r>
      <w:r>
        <w:rPr>
          <w:rFonts w:ascii="宋体" w:hAnsi="宋体" w:eastAsia="宋体" w:cs="宋体"/>
          <w:spacing w:val="-8"/>
          <w:sz w:val="23"/>
          <w:szCs w:val="23"/>
        </w:rPr>
        <w:t>款约定情形的，我方不承担</w:t>
      </w:r>
      <w:r>
        <w:rPr>
          <w:rFonts w:ascii="宋体" w:hAnsi="宋体" w:eastAsia="宋体" w:cs="宋体"/>
          <w:spacing w:val="-4"/>
          <w:sz w:val="23"/>
          <w:szCs w:val="23"/>
        </w:rPr>
        <w:t>保证责任。</w:t>
      </w:r>
    </w:p>
    <w:p w14:paraId="44B8764A">
      <w:pPr>
        <w:spacing w:line="309" w:lineRule="exact"/>
        <w:ind w:left="476"/>
        <w:outlineLvl w:val="9"/>
        <w:rPr>
          <w:rFonts w:ascii="宋体" w:hAnsi="宋体" w:eastAsia="宋体" w:cs="宋体"/>
          <w:sz w:val="23"/>
          <w:szCs w:val="23"/>
        </w:rPr>
      </w:pPr>
      <w:r>
        <w:rPr>
          <w:rFonts w:ascii="宋体" w:hAnsi="宋体" w:eastAsia="宋体" w:cs="宋体"/>
          <w:spacing w:val="-8"/>
          <w:position w:val="1"/>
          <w:sz w:val="23"/>
          <w:szCs w:val="23"/>
        </w:rPr>
        <w:t>3．因不可抗力造成供应商发生本保函第一条约定情形的，我方不承担保证责任</w:t>
      </w:r>
      <w:r>
        <w:rPr>
          <w:rFonts w:ascii="宋体" w:hAnsi="宋体" w:eastAsia="宋体" w:cs="宋体"/>
          <w:spacing w:val="-4"/>
          <w:position w:val="1"/>
          <w:sz w:val="23"/>
          <w:szCs w:val="23"/>
        </w:rPr>
        <w:t>。</w:t>
      </w:r>
    </w:p>
    <w:p w14:paraId="2E76CB41">
      <w:pPr>
        <w:spacing w:before="4" w:line="250" w:lineRule="auto"/>
        <w:ind w:left="27" w:firstLine="443"/>
        <w:outlineLvl w:val="9"/>
        <w:rPr>
          <w:rFonts w:ascii="宋体" w:hAnsi="宋体" w:eastAsia="宋体" w:cs="宋体"/>
          <w:sz w:val="23"/>
          <w:szCs w:val="23"/>
        </w:rPr>
      </w:pPr>
      <w:r>
        <w:rPr>
          <w:rFonts w:ascii="宋体" w:hAnsi="宋体" w:eastAsia="宋体" w:cs="宋体"/>
          <w:spacing w:val="-13"/>
          <w:sz w:val="23"/>
          <w:szCs w:val="23"/>
        </w:rPr>
        <w:t>4．你方或其他有权机关对询价通知书进行任何澄清或修改，加重我方保证责任的</w:t>
      </w:r>
      <w:r>
        <w:rPr>
          <w:rFonts w:ascii="宋体" w:hAnsi="宋体" w:eastAsia="宋体" w:cs="宋体"/>
          <w:spacing w:val="-10"/>
          <w:sz w:val="23"/>
          <w:szCs w:val="23"/>
        </w:rPr>
        <w:t>，</w:t>
      </w:r>
      <w:r>
        <w:rPr>
          <w:rFonts w:ascii="宋体" w:hAnsi="宋体" w:eastAsia="宋体" w:cs="宋体"/>
          <w:spacing w:val="-12"/>
          <w:sz w:val="23"/>
          <w:szCs w:val="23"/>
        </w:rPr>
        <w:t>我方对</w:t>
      </w:r>
      <w:r>
        <w:rPr>
          <w:rFonts w:ascii="宋体" w:hAnsi="宋体" w:eastAsia="宋体" w:cs="宋体"/>
          <w:spacing w:val="-9"/>
          <w:sz w:val="23"/>
          <w:szCs w:val="23"/>
        </w:rPr>
        <w:t>加</w:t>
      </w:r>
      <w:r>
        <w:rPr>
          <w:rFonts w:ascii="宋体" w:hAnsi="宋体" w:eastAsia="宋体" w:cs="宋体"/>
          <w:spacing w:val="-6"/>
          <w:sz w:val="23"/>
          <w:szCs w:val="23"/>
        </w:rPr>
        <w:t>重部分不承担保证责任，但该澄清或修改经我方事先书面同意的除外。</w:t>
      </w:r>
    </w:p>
    <w:p w14:paraId="2288D3E9">
      <w:pPr>
        <w:spacing w:line="232" w:lineRule="auto"/>
        <w:ind w:left="474"/>
        <w:outlineLvl w:val="9"/>
        <w:rPr>
          <w:rFonts w:ascii="宋体" w:hAnsi="宋体" w:eastAsia="宋体" w:cs="宋体"/>
          <w:sz w:val="23"/>
          <w:szCs w:val="23"/>
        </w:rPr>
      </w:pPr>
      <w:r>
        <w:rPr>
          <w:rFonts w:ascii="宋体" w:hAnsi="宋体" w:eastAsia="宋体" w:cs="宋体"/>
          <w:spacing w:val="-6"/>
          <w:sz w:val="23"/>
          <w:szCs w:val="23"/>
        </w:rPr>
        <w:t>六</w:t>
      </w:r>
      <w:r>
        <w:rPr>
          <w:rFonts w:ascii="宋体" w:hAnsi="宋体" w:eastAsia="宋体" w:cs="宋体"/>
          <w:spacing w:val="-5"/>
          <w:sz w:val="23"/>
          <w:szCs w:val="23"/>
        </w:rPr>
        <w:t>、争议的解决</w:t>
      </w:r>
    </w:p>
    <w:p w14:paraId="780DC4FF">
      <w:pPr>
        <w:spacing w:before="22" w:line="265" w:lineRule="auto"/>
        <w:ind w:left="24" w:right="110" w:firstLine="466"/>
        <w:outlineLvl w:val="9"/>
        <w:rPr>
          <w:rFonts w:ascii="宋体" w:hAnsi="宋体" w:eastAsia="宋体" w:cs="宋体"/>
          <w:sz w:val="23"/>
          <w:szCs w:val="23"/>
        </w:rPr>
      </w:pPr>
      <w:r>
        <w:rPr>
          <w:rFonts w:ascii="宋体" w:hAnsi="宋体" w:eastAsia="宋体" w:cs="宋体"/>
          <w:spacing w:val="-14"/>
          <w:sz w:val="23"/>
          <w:szCs w:val="23"/>
        </w:rPr>
        <w:t>因本</w:t>
      </w:r>
      <w:r>
        <w:rPr>
          <w:rFonts w:ascii="宋体" w:hAnsi="宋体" w:eastAsia="宋体" w:cs="宋体"/>
          <w:spacing w:val="-11"/>
          <w:sz w:val="23"/>
          <w:szCs w:val="23"/>
        </w:rPr>
        <w:t>保</w:t>
      </w:r>
      <w:r>
        <w:rPr>
          <w:rFonts w:ascii="宋体" w:hAnsi="宋体" w:eastAsia="宋体" w:cs="宋体"/>
          <w:spacing w:val="-7"/>
          <w:sz w:val="23"/>
          <w:szCs w:val="23"/>
        </w:rPr>
        <w:t>函发生的纠纷，由你我双方协商解决，协商不成的，通过诉讼程序解决，</w:t>
      </w:r>
      <w:r>
        <w:rPr>
          <w:rFonts w:ascii="宋体" w:hAnsi="宋体" w:eastAsia="宋体" w:cs="宋体"/>
          <w:spacing w:val="-8"/>
          <w:sz w:val="23"/>
          <w:szCs w:val="23"/>
        </w:rPr>
        <w:t>诉讼管</w:t>
      </w:r>
      <w:r>
        <w:rPr>
          <w:rFonts w:ascii="宋体" w:hAnsi="宋体" w:eastAsia="宋体" w:cs="宋体"/>
          <w:spacing w:val="-5"/>
          <w:sz w:val="23"/>
          <w:szCs w:val="23"/>
        </w:rPr>
        <w:t>辖</w:t>
      </w:r>
      <w:r>
        <w:rPr>
          <w:rFonts w:ascii="宋体" w:hAnsi="宋体" w:eastAsia="宋体" w:cs="宋体"/>
          <w:spacing w:val="-4"/>
          <w:sz w:val="23"/>
          <w:szCs w:val="23"/>
        </w:rPr>
        <w:t>地法院为法院。</w:t>
      </w:r>
    </w:p>
    <w:p w14:paraId="75340F9E">
      <w:pPr>
        <w:outlineLvl w:val="9"/>
        <w:sectPr>
          <w:footerReference r:id="rId41" w:type="default"/>
          <w:pgSz w:w="11907" w:h="16840"/>
          <w:pgMar w:top="1431" w:right="1732" w:bottom="1236" w:left="1786" w:header="0" w:footer="1073" w:gutter="0"/>
          <w:pgNumType w:fmt="decimal"/>
          <w:cols w:space="720" w:num="1"/>
        </w:sectPr>
      </w:pPr>
    </w:p>
    <w:p w14:paraId="0BEB67EA">
      <w:pPr>
        <w:spacing w:before="47"/>
        <w:ind w:left="471"/>
        <w:outlineLvl w:val="9"/>
        <w:rPr>
          <w:rFonts w:ascii="宋体" w:hAnsi="宋体" w:eastAsia="宋体" w:cs="宋体"/>
          <w:sz w:val="23"/>
          <w:szCs w:val="23"/>
        </w:rPr>
      </w:pPr>
      <w:r>
        <w:rPr>
          <w:rFonts w:ascii="宋体" w:hAnsi="宋体" w:eastAsia="宋体" w:cs="宋体"/>
          <w:spacing w:val="-8"/>
          <w:sz w:val="23"/>
          <w:szCs w:val="23"/>
        </w:rPr>
        <w:t>七</w:t>
      </w:r>
      <w:r>
        <w:rPr>
          <w:rFonts w:ascii="宋体" w:hAnsi="宋体" w:eastAsia="宋体" w:cs="宋体"/>
          <w:spacing w:val="-5"/>
          <w:sz w:val="23"/>
          <w:szCs w:val="23"/>
        </w:rPr>
        <w:t>、</w:t>
      </w:r>
      <w:r>
        <w:rPr>
          <w:rFonts w:ascii="宋体" w:hAnsi="宋体" w:eastAsia="宋体" w:cs="宋体"/>
          <w:spacing w:val="-4"/>
          <w:sz w:val="23"/>
          <w:szCs w:val="23"/>
        </w:rPr>
        <w:t>保函的生效</w:t>
      </w:r>
    </w:p>
    <w:p w14:paraId="373D2A89">
      <w:pPr>
        <w:spacing w:before="13" w:line="227" w:lineRule="auto"/>
        <w:ind w:left="473"/>
        <w:outlineLvl w:val="9"/>
        <w:rPr>
          <w:rFonts w:ascii="宋体" w:hAnsi="宋体" w:eastAsia="宋体" w:cs="宋体"/>
          <w:sz w:val="23"/>
          <w:szCs w:val="23"/>
        </w:rPr>
      </w:pPr>
      <w:r>
        <w:rPr>
          <w:rFonts w:ascii="宋体" w:hAnsi="宋体" w:eastAsia="宋体" w:cs="宋体"/>
          <w:spacing w:val="-9"/>
          <w:sz w:val="23"/>
          <w:szCs w:val="23"/>
        </w:rPr>
        <w:t>本</w:t>
      </w:r>
      <w:r>
        <w:rPr>
          <w:rFonts w:ascii="宋体" w:hAnsi="宋体" w:eastAsia="宋体" w:cs="宋体"/>
          <w:spacing w:val="-6"/>
          <w:sz w:val="23"/>
          <w:szCs w:val="23"/>
        </w:rPr>
        <w:t>保函自我方加盖公章之日起生效。</w:t>
      </w:r>
    </w:p>
    <w:p w14:paraId="1C4B469C">
      <w:pPr>
        <w:spacing w:line="287" w:lineRule="auto"/>
        <w:outlineLvl w:val="9"/>
        <w:rPr>
          <w:rFonts w:ascii="Arial"/>
          <w:sz w:val="21"/>
        </w:rPr>
      </w:pPr>
    </w:p>
    <w:p w14:paraId="09D216A1">
      <w:pPr>
        <w:spacing w:line="287" w:lineRule="auto"/>
        <w:outlineLvl w:val="9"/>
        <w:rPr>
          <w:rFonts w:ascii="Arial"/>
          <w:sz w:val="21"/>
        </w:rPr>
      </w:pPr>
    </w:p>
    <w:p w14:paraId="6DDD3406">
      <w:pPr>
        <w:spacing w:before="75" w:line="503" w:lineRule="auto"/>
        <w:ind w:left="4821" w:right="1610" w:firstLine="112"/>
        <w:outlineLvl w:val="9"/>
        <w:rPr>
          <w:rFonts w:ascii="宋体" w:hAnsi="宋体" w:eastAsia="宋体" w:cs="宋体"/>
          <w:sz w:val="23"/>
          <w:szCs w:val="23"/>
        </w:rPr>
      </w:pPr>
      <w:r>
        <w:rPr>
          <w:rFonts w:ascii="宋体" w:hAnsi="宋体" w:eastAsia="宋体" w:cs="宋体"/>
          <w:spacing w:val="-22"/>
          <w:sz w:val="23"/>
          <w:szCs w:val="23"/>
        </w:rPr>
        <w:t>保</w:t>
      </w:r>
      <w:r>
        <w:rPr>
          <w:rFonts w:ascii="宋体" w:hAnsi="宋体" w:eastAsia="宋体" w:cs="宋体"/>
          <w:spacing w:val="-18"/>
          <w:sz w:val="23"/>
          <w:szCs w:val="23"/>
        </w:rPr>
        <w:t>证人：</w:t>
      </w:r>
      <w:r>
        <w:rPr>
          <w:rFonts w:hint="eastAsia" w:ascii="宋体" w:hAnsi="宋体" w:eastAsia="宋体" w:cs="宋体"/>
          <w:spacing w:val="-18"/>
          <w:sz w:val="23"/>
          <w:szCs w:val="23"/>
          <w:lang w:eastAsia="zh-CN"/>
        </w:rPr>
        <w:t>（</w:t>
      </w:r>
      <w:r>
        <w:rPr>
          <w:rFonts w:ascii="宋体" w:hAnsi="宋体" w:eastAsia="宋体" w:cs="宋体"/>
          <w:spacing w:val="-18"/>
          <w:sz w:val="23"/>
          <w:szCs w:val="23"/>
        </w:rPr>
        <w:t>公章</w:t>
      </w:r>
      <w:r>
        <w:rPr>
          <w:rFonts w:hint="eastAsia" w:ascii="宋体" w:hAnsi="宋体" w:eastAsia="宋体" w:cs="宋体"/>
          <w:spacing w:val="-18"/>
          <w:sz w:val="23"/>
          <w:szCs w:val="23"/>
          <w:lang w:eastAsia="zh-CN"/>
        </w:rPr>
        <w:t>）</w:t>
      </w:r>
      <w:r>
        <w:rPr>
          <w:rFonts w:ascii="宋体" w:hAnsi="宋体" w:eastAsia="宋体" w:cs="宋体"/>
          <w:spacing w:val="5"/>
          <w:sz w:val="23"/>
          <w:szCs w:val="23"/>
        </w:rPr>
        <w:t>年月</w:t>
      </w:r>
      <w:r>
        <w:rPr>
          <w:rFonts w:ascii="宋体" w:hAnsi="宋体" w:eastAsia="宋体" w:cs="宋体"/>
          <w:spacing w:val="2"/>
          <w:sz w:val="23"/>
          <w:szCs w:val="23"/>
        </w:rPr>
        <w:t>日</w:t>
      </w:r>
    </w:p>
    <w:p w14:paraId="1966503F">
      <w:pPr>
        <w:sectPr>
          <w:footerReference r:id="rId42" w:type="default"/>
          <w:pgSz w:w="11907" w:h="16840"/>
          <w:pgMar w:top="1429" w:right="1786" w:bottom="1236" w:left="1786" w:header="0" w:footer="1073" w:gutter="0"/>
          <w:pgNumType w:fmt="decimal"/>
          <w:cols w:space="720" w:num="1"/>
        </w:sectPr>
      </w:pPr>
    </w:p>
    <w:p w14:paraId="5D589926">
      <w:pPr>
        <w:spacing w:before="171" w:line="231" w:lineRule="auto"/>
        <w:ind w:left="44"/>
        <w:rPr>
          <w:rFonts w:ascii="黑体" w:hAnsi="黑体" w:eastAsia="黑体" w:cs="黑体"/>
          <w:sz w:val="29"/>
          <w:szCs w:val="29"/>
        </w:rPr>
      </w:pPr>
      <w:r>
        <w:rPr>
          <w:rFonts w:ascii="黑体" w:hAnsi="黑体" w:eastAsia="黑体" w:cs="黑体"/>
          <w:spacing w:val="-27"/>
          <w:sz w:val="29"/>
          <w:szCs w:val="29"/>
        </w:rPr>
        <w:t>附件2</w:t>
      </w:r>
    </w:p>
    <w:p w14:paraId="27916BB2">
      <w:pPr>
        <w:spacing w:line="476" w:lineRule="auto"/>
        <w:rPr>
          <w:rFonts w:ascii="Arial"/>
          <w:sz w:val="21"/>
        </w:rPr>
      </w:pPr>
    </w:p>
    <w:p w14:paraId="60F25DE5">
      <w:pPr>
        <w:spacing w:before="94" w:line="228" w:lineRule="auto"/>
        <w:ind w:left="2903"/>
        <w:outlineLvl w:val="1"/>
        <w:rPr>
          <w:rFonts w:ascii="黑体" w:hAnsi="黑体" w:eastAsia="黑体" w:cs="黑体"/>
          <w:sz w:val="29"/>
          <w:szCs w:val="29"/>
        </w:rPr>
      </w:pPr>
      <w:bookmarkStart w:id="200" w:name="_Toc7303"/>
      <w:bookmarkStart w:id="201" w:name="_Toc10253"/>
      <w:r>
        <w:rPr>
          <w:rFonts w:ascii="黑体" w:hAnsi="黑体" w:eastAsia="黑体" w:cs="黑体"/>
          <w:spacing w:val="-7"/>
          <w:sz w:val="29"/>
          <w:szCs w:val="29"/>
        </w:rPr>
        <w:t>政</w:t>
      </w:r>
      <w:r>
        <w:rPr>
          <w:rFonts w:ascii="黑体" w:hAnsi="黑体" w:eastAsia="黑体" w:cs="黑体"/>
          <w:spacing w:val="-5"/>
          <w:sz w:val="29"/>
          <w:szCs w:val="29"/>
        </w:rPr>
        <w:t>府采购履约担保函</w:t>
      </w:r>
      <w:bookmarkEnd w:id="200"/>
      <w:bookmarkEnd w:id="201"/>
    </w:p>
    <w:p w14:paraId="6DDC7FE0">
      <w:pPr>
        <w:spacing w:line="374" w:lineRule="auto"/>
        <w:rPr>
          <w:rFonts w:ascii="Arial"/>
          <w:sz w:val="21"/>
        </w:rPr>
      </w:pPr>
    </w:p>
    <w:p w14:paraId="6AB955C1">
      <w:pPr>
        <w:spacing w:before="75" w:line="228" w:lineRule="auto"/>
        <w:ind w:left="5818"/>
        <w:rPr>
          <w:rFonts w:ascii="宋体" w:hAnsi="宋体" w:eastAsia="宋体" w:cs="宋体"/>
          <w:sz w:val="23"/>
          <w:szCs w:val="23"/>
        </w:rPr>
      </w:pPr>
      <w:r>
        <w:rPr>
          <w:rFonts w:ascii="宋体" w:hAnsi="宋体" w:eastAsia="宋体" w:cs="宋体"/>
          <w:spacing w:val="-4"/>
          <w:sz w:val="23"/>
          <w:szCs w:val="23"/>
        </w:rPr>
        <w:t>编</w:t>
      </w:r>
      <w:r>
        <w:rPr>
          <w:rFonts w:ascii="宋体" w:hAnsi="宋体" w:eastAsia="宋体" w:cs="宋体"/>
          <w:spacing w:val="-3"/>
          <w:sz w:val="23"/>
          <w:szCs w:val="23"/>
        </w:rPr>
        <w:t>号</w:t>
      </w:r>
      <w:r>
        <w:rPr>
          <w:rFonts w:ascii="宋体" w:hAnsi="宋体" w:eastAsia="宋体" w:cs="宋体"/>
          <w:spacing w:val="-2"/>
          <w:sz w:val="23"/>
          <w:szCs w:val="23"/>
        </w:rPr>
        <w:t>：</w:t>
      </w:r>
    </w:p>
    <w:p w14:paraId="300C51CC">
      <w:pPr>
        <w:spacing w:before="28" w:line="227" w:lineRule="auto"/>
        <w:ind w:left="25"/>
        <w:outlineLvl w:val="9"/>
        <w:rPr>
          <w:rFonts w:ascii="宋体" w:hAnsi="宋体" w:eastAsia="宋体" w:cs="宋体"/>
          <w:sz w:val="23"/>
          <w:szCs w:val="23"/>
        </w:rPr>
      </w:pPr>
      <w:r>
        <w:rPr>
          <w:rFonts w:hint="eastAsia" w:ascii="宋体" w:hAnsi="宋体" w:eastAsia="宋体" w:cs="宋体"/>
          <w:spacing w:val="-12"/>
          <w:sz w:val="23"/>
          <w:szCs w:val="23"/>
          <w:u w:val="single" w:color="auto"/>
          <w:lang w:eastAsia="zh-CN"/>
        </w:rPr>
        <w:t>吉林杨靖宇干部学院</w:t>
      </w:r>
      <w:r>
        <w:rPr>
          <w:rFonts w:ascii="宋体" w:hAnsi="宋体" w:eastAsia="宋体" w:cs="宋体"/>
          <w:spacing w:val="-6"/>
          <w:sz w:val="23"/>
          <w:szCs w:val="23"/>
        </w:rPr>
        <w:t>：</w:t>
      </w:r>
    </w:p>
    <w:p w14:paraId="1BC3786C">
      <w:pPr>
        <w:spacing w:before="31" w:line="250" w:lineRule="auto"/>
        <w:ind w:left="26" w:firstLine="448"/>
        <w:outlineLvl w:val="9"/>
        <w:rPr>
          <w:rFonts w:ascii="宋体" w:hAnsi="宋体" w:eastAsia="宋体" w:cs="宋体"/>
          <w:sz w:val="23"/>
          <w:szCs w:val="23"/>
        </w:rPr>
      </w:pPr>
      <w:r>
        <w:rPr>
          <w:rFonts w:ascii="宋体" w:hAnsi="宋体" w:eastAsia="宋体" w:cs="宋体"/>
          <w:spacing w:val="-6"/>
          <w:sz w:val="23"/>
          <w:szCs w:val="23"/>
        </w:rPr>
        <w:t>鉴于你方与</w:t>
      </w:r>
      <w:r>
        <w:rPr>
          <w:rFonts w:hint="eastAsia" w:ascii="宋体" w:hAnsi="宋体" w:eastAsia="宋体" w:cs="宋体"/>
          <w:spacing w:val="-6"/>
          <w:sz w:val="23"/>
          <w:szCs w:val="23"/>
          <w:lang w:eastAsia="zh-CN"/>
        </w:rPr>
        <w:t>（</w:t>
      </w:r>
      <w:r>
        <w:rPr>
          <w:rFonts w:ascii="宋体" w:hAnsi="宋体" w:eastAsia="宋体" w:cs="宋体"/>
          <w:spacing w:val="-3"/>
          <w:sz w:val="23"/>
          <w:szCs w:val="23"/>
        </w:rPr>
        <w:t>以下简称供应商</w:t>
      </w:r>
      <w:r>
        <w:rPr>
          <w:rFonts w:hint="eastAsia" w:ascii="宋体" w:hAnsi="宋体" w:eastAsia="宋体" w:cs="宋体"/>
          <w:spacing w:val="-3"/>
          <w:sz w:val="23"/>
          <w:szCs w:val="23"/>
          <w:lang w:eastAsia="zh-CN"/>
        </w:rPr>
        <w:t>）</w:t>
      </w:r>
      <w:r>
        <w:rPr>
          <w:rFonts w:ascii="宋体" w:hAnsi="宋体" w:eastAsia="宋体" w:cs="宋体"/>
          <w:spacing w:val="-3"/>
          <w:sz w:val="23"/>
          <w:szCs w:val="23"/>
        </w:rPr>
        <w:t>于年月日签定编</w:t>
      </w:r>
      <w:r>
        <w:rPr>
          <w:rFonts w:ascii="宋体" w:hAnsi="宋体" w:eastAsia="宋体" w:cs="宋体"/>
          <w:spacing w:val="-6"/>
          <w:sz w:val="23"/>
          <w:szCs w:val="23"/>
        </w:rPr>
        <w:t>号</w:t>
      </w:r>
      <w:r>
        <w:rPr>
          <w:rFonts w:ascii="宋体" w:hAnsi="宋体" w:eastAsia="宋体" w:cs="宋体"/>
          <w:spacing w:val="-4"/>
          <w:sz w:val="23"/>
          <w:szCs w:val="23"/>
        </w:rPr>
        <w:t>为的《政府采购合同》</w:t>
      </w:r>
      <w:r>
        <w:rPr>
          <w:rFonts w:hint="eastAsia" w:ascii="宋体" w:hAnsi="宋体" w:eastAsia="宋体" w:cs="宋体"/>
          <w:spacing w:val="-4"/>
          <w:sz w:val="23"/>
          <w:szCs w:val="23"/>
          <w:lang w:eastAsia="zh-CN"/>
        </w:rPr>
        <w:t>（</w:t>
      </w:r>
      <w:r>
        <w:rPr>
          <w:rFonts w:ascii="宋体" w:hAnsi="宋体" w:eastAsia="宋体" w:cs="宋体"/>
          <w:spacing w:val="-4"/>
          <w:sz w:val="23"/>
          <w:szCs w:val="23"/>
        </w:rPr>
        <w:t>以下简称主合同</w:t>
      </w:r>
      <w:r>
        <w:rPr>
          <w:rFonts w:hint="eastAsia" w:ascii="宋体" w:hAnsi="宋体" w:eastAsia="宋体" w:cs="宋体"/>
          <w:spacing w:val="-4"/>
          <w:sz w:val="23"/>
          <w:szCs w:val="23"/>
          <w:lang w:eastAsia="zh-CN"/>
        </w:rPr>
        <w:t>）</w:t>
      </w:r>
      <w:r>
        <w:rPr>
          <w:rFonts w:ascii="宋体" w:hAnsi="宋体" w:eastAsia="宋体" w:cs="宋体"/>
          <w:spacing w:val="-4"/>
          <w:sz w:val="23"/>
          <w:szCs w:val="23"/>
        </w:rPr>
        <w:t>，且依据该合</w:t>
      </w:r>
      <w:r>
        <w:rPr>
          <w:rFonts w:ascii="宋体" w:hAnsi="宋体" w:eastAsia="宋体" w:cs="宋体"/>
          <w:spacing w:val="-14"/>
          <w:sz w:val="23"/>
          <w:szCs w:val="23"/>
        </w:rPr>
        <w:t>同的</w:t>
      </w:r>
      <w:r>
        <w:rPr>
          <w:rFonts w:ascii="宋体" w:hAnsi="宋体" w:eastAsia="宋体" w:cs="宋体"/>
          <w:spacing w:val="-9"/>
          <w:sz w:val="23"/>
          <w:szCs w:val="23"/>
        </w:rPr>
        <w:t>约</w:t>
      </w:r>
      <w:r>
        <w:rPr>
          <w:rFonts w:ascii="宋体" w:hAnsi="宋体" w:eastAsia="宋体" w:cs="宋体"/>
          <w:spacing w:val="-7"/>
          <w:sz w:val="23"/>
          <w:szCs w:val="23"/>
        </w:rPr>
        <w:t>定，供应商应在年月日前向你方提交履约保证金，且可以以履约担</w:t>
      </w:r>
      <w:r>
        <w:rPr>
          <w:rFonts w:ascii="宋体" w:hAnsi="宋体" w:eastAsia="宋体" w:cs="宋体"/>
          <w:spacing w:val="-10"/>
          <w:sz w:val="23"/>
          <w:szCs w:val="23"/>
        </w:rPr>
        <w:t>保函的</w:t>
      </w:r>
      <w:r>
        <w:rPr>
          <w:rFonts w:ascii="宋体" w:hAnsi="宋体" w:eastAsia="宋体" w:cs="宋体"/>
          <w:spacing w:val="-8"/>
          <w:sz w:val="23"/>
          <w:szCs w:val="23"/>
        </w:rPr>
        <w:t>形</w:t>
      </w:r>
      <w:r>
        <w:rPr>
          <w:rFonts w:ascii="宋体" w:hAnsi="宋体" w:eastAsia="宋体" w:cs="宋体"/>
          <w:spacing w:val="-5"/>
          <w:sz w:val="23"/>
          <w:szCs w:val="23"/>
        </w:rPr>
        <w:t>式提交履约保证金。应供应商的申请，我方以保证的方式向你方提供如下履约保证金担保：</w:t>
      </w:r>
    </w:p>
    <w:p w14:paraId="3728B519">
      <w:pPr>
        <w:spacing w:line="304" w:lineRule="exact"/>
        <w:ind w:left="475"/>
        <w:outlineLvl w:val="9"/>
        <w:rPr>
          <w:rFonts w:ascii="宋体" w:hAnsi="宋体" w:eastAsia="宋体" w:cs="宋体"/>
          <w:sz w:val="23"/>
          <w:szCs w:val="23"/>
        </w:rPr>
      </w:pPr>
      <w:r>
        <w:rPr>
          <w:rFonts w:ascii="宋体" w:hAnsi="宋体" w:eastAsia="宋体" w:cs="宋体"/>
          <w:spacing w:val="-10"/>
          <w:position w:val="4"/>
          <w:sz w:val="23"/>
          <w:szCs w:val="23"/>
        </w:rPr>
        <w:t>一</w:t>
      </w:r>
      <w:r>
        <w:rPr>
          <w:rFonts w:ascii="宋体" w:hAnsi="宋体" w:eastAsia="宋体" w:cs="宋体"/>
          <w:spacing w:val="-6"/>
          <w:position w:val="4"/>
          <w:sz w:val="23"/>
          <w:szCs w:val="23"/>
        </w:rPr>
        <w:t>、保证责任的情形及保证金额</w:t>
      </w:r>
    </w:p>
    <w:p w14:paraId="18799E4E">
      <w:pPr>
        <w:spacing w:before="8" w:line="227" w:lineRule="auto"/>
        <w:ind w:left="370"/>
        <w:outlineLvl w:val="9"/>
        <w:rPr>
          <w:rFonts w:ascii="宋体" w:hAnsi="宋体" w:eastAsia="宋体" w:cs="宋体"/>
          <w:sz w:val="23"/>
          <w:szCs w:val="23"/>
        </w:rPr>
      </w:pPr>
      <w:r>
        <w:rPr>
          <w:rFonts w:hint="eastAsia" w:ascii="宋体" w:hAnsi="宋体" w:eastAsia="宋体" w:cs="宋体"/>
          <w:spacing w:val="-4"/>
          <w:sz w:val="23"/>
          <w:szCs w:val="23"/>
          <w:lang w:eastAsia="zh-CN"/>
        </w:rPr>
        <w:t>（</w:t>
      </w:r>
      <w:r>
        <w:rPr>
          <w:rFonts w:ascii="宋体" w:hAnsi="宋体" w:eastAsia="宋体" w:cs="宋体"/>
          <w:spacing w:val="-4"/>
          <w:sz w:val="23"/>
          <w:szCs w:val="23"/>
        </w:rPr>
        <w:t>一</w:t>
      </w:r>
      <w:r>
        <w:rPr>
          <w:rFonts w:hint="eastAsia" w:ascii="宋体" w:hAnsi="宋体" w:eastAsia="宋体" w:cs="宋体"/>
          <w:spacing w:val="-4"/>
          <w:sz w:val="23"/>
          <w:szCs w:val="23"/>
          <w:lang w:eastAsia="zh-CN"/>
        </w:rPr>
        <w:t>）</w:t>
      </w:r>
      <w:r>
        <w:rPr>
          <w:rFonts w:ascii="宋体" w:hAnsi="宋体" w:eastAsia="宋体" w:cs="宋体"/>
          <w:spacing w:val="-4"/>
          <w:sz w:val="23"/>
          <w:szCs w:val="23"/>
        </w:rPr>
        <w:t>在</w:t>
      </w:r>
      <w:r>
        <w:rPr>
          <w:rFonts w:ascii="宋体" w:hAnsi="宋体" w:eastAsia="宋体" w:cs="宋体"/>
          <w:spacing w:val="-3"/>
          <w:sz w:val="23"/>
          <w:szCs w:val="23"/>
        </w:rPr>
        <w:t>供</w:t>
      </w:r>
      <w:r>
        <w:rPr>
          <w:rFonts w:ascii="宋体" w:hAnsi="宋体" w:eastAsia="宋体" w:cs="宋体"/>
          <w:spacing w:val="-2"/>
          <w:sz w:val="23"/>
          <w:szCs w:val="23"/>
        </w:rPr>
        <w:t>应商出现下列情形之一时，我方承担保证责任：</w:t>
      </w:r>
    </w:p>
    <w:p w14:paraId="6CF83799">
      <w:pPr>
        <w:spacing w:before="28"/>
        <w:ind w:left="26" w:firstLine="456"/>
        <w:outlineLvl w:val="9"/>
        <w:rPr>
          <w:rFonts w:ascii="宋体" w:hAnsi="宋体" w:eastAsia="宋体" w:cs="宋体"/>
          <w:sz w:val="23"/>
          <w:szCs w:val="23"/>
        </w:rPr>
      </w:pPr>
      <w:r>
        <w:rPr>
          <w:rFonts w:ascii="Calibri" w:hAnsi="Calibri" w:eastAsia="Calibri" w:cs="Calibri"/>
          <w:spacing w:val="-16"/>
          <w:sz w:val="23"/>
          <w:szCs w:val="23"/>
        </w:rPr>
        <w:t>1</w:t>
      </w:r>
      <w:r>
        <w:rPr>
          <w:rFonts w:ascii="宋体" w:hAnsi="宋体" w:eastAsia="宋体" w:cs="宋体"/>
          <w:spacing w:val="-16"/>
          <w:sz w:val="23"/>
          <w:szCs w:val="23"/>
        </w:rPr>
        <w:t>．将</w:t>
      </w:r>
      <w:r>
        <w:rPr>
          <w:rFonts w:ascii="宋体" w:hAnsi="宋体" w:eastAsia="宋体" w:cs="宋体"/>
          <w:spacing w:val="-11"/>
          <w:sz w:val="23"/>
          <w:szCs w:val="23"/>
        </w:rPr>
        <w:t>中</w:t>
      </w:r>
      <w:r>
        <w:rPr>
          <w:rFonts w:ascii="宋体" w:hAnsi="宋体" w:eastAsia="宋体" w:cs="宋体"/>
          <w:spacing w:val="-8"/>
          <w:sz w:val="23"/>
          <w:szCs w:val="23"/>
        </w:rPr>
        <w:t>标项目转让给他人，或者在响应文件中未说明，且未经采购人同意，将中</w:t>
      </w:r>
      <w:r>
        <w:rPr>
          <w:rFonts w:ascii="宋体" w:hAnsi="宋体" w:eastAsia="宋体" w:cs="宋体"/>
          <w:spacing w:val="-10"/>
          <w:sz w:val="23"/>
          <w:szCs w:val="23"/>
        </w:rPr>
        <w:t>标</w:t>
      </w:r>
      <w:r>
        <w:rPr>
          <w:rFonts w:ascii="宋体" w:hAnsi="宋体" w:eastAsia="宋体" w:cs="宋体"/>
          <w:spacing w:val="-8"/>
          <w:sz w:val="23"/>
          <w:szCs w:val="23"/>
        </w:rPr>
        <w:t>项</w:t>
      </w:r>
      <w:r>
        <w:rPr>
          <w:rFonts w:ascii="宋体" w:hAnsi="宋体" w:eastAsia="宋体" w:cs="宋体"/>
          <w:spacing w:val="-5"/>
          <w:sz w:val="23"/>
          <w:szCs w:val="23"/>
        </w:rPr>
        <w:t>目分包给他人的；</w:t>
      </w:r>
    </w:p>
    <w:p w14:paraId="13D0B2E2">
      <w:pPr>
        <w:spacing w:before="2" w:line="305" w:lineRule="exact"/>
        <w:ind w:left="476"/>
        <w:outlineLvl w:val="9"/>
        <w:rPr>
          <w:rFonts w:ascii="Calibri" w:hAnsi="Calibri" w:eastAsia="Calibri" w:cs="Calibri"/>
          <w:sz w:val="23"/>
          <w:szCs w:val="23"/>
        </w:rPr>
      </w:pPr>
      <w:r>
        <w:rPr>
          <w:rFonts w:ascii="Calibri" w:hAnsi="Calibri" w:eastAsia="Calibri" w:cs="Calibri"/>
          <w:spacing w:val="-16"/>
          <w:position w:val="2"/>
          <w:sz w:val="23"/>
          <w:szCs w:val="23"/>
        </w:rPr>
        <w:t>2</w:t>
      </w:r>
      <w:r>
        <w:rPr>
          <w:rFonts w:ascii="宋体" w:hAnsi="宋体" w:eastAsia="宋体" w:cs="宋体"/>
          <w:spacing w:val="-8"/>
          <w:position w:val="2"/>
          <w:sz w:val="23"/>
          <w:szCs w:val="23"/>
        </w:rPr>
        <w:t>．主合同约定的应当提交履约保证金的情形</w:t>
      </w:r>
      <w:r>
        <w:rPr>
          <w:rFonts w:hint="eastAsia" w:ascii="宋体" w:hAnsi="宋体" w:eastAsia="宋体" w:cs="宋体"/>
          <w:spacing w:val="-8"/>
          <w:position w:val="2"/>
          <w:sz w:val="23"/>
          <w:szCs w:val="23"/>
          <w:lang w:eastAsia="zh-CN"/>
        </w:rPr>
        <w:t>：</w:t>
      </w:r>
    </w:p>
    <w:p w14:paraId="13DE6467">
      <w:pPr>
        <w:spacing w:before="7" w:line="305" w:lineRule="exact"/>
        <w:ind w:left="483"/>
        <w:outlineLvl w:val="9"/>
        <w:rPr>
          <w:rFonts w:ascii="宋体" w:hAnsi="宋体" w:eastAsia="宋体" w:cs="宋体"/>
          <w:sz w:val="23"/>
          <w:szCs w:val="23"/>
        </w:rPr>
      </w:pPr>
      <w:r>
        <w:rPr>
          <w:rFonts w:hint="eastAsia" w:ascii="宋体" w:hAnsi="宋体" w:eastAsia="宋体" w:cs="宋体"/>
          <w:spacing w:val="-6"/>
          <w:position w:val="1"/>
          <w:sz w:val="23"/>
          <w:szCs w:val="23"/>
          <w:lang w:eastAsia="zh-CN"/>
        </w:rPr>
        <w:t>（</w:t>
      </w:r>
      <w:r>
        <w:rPr>
          <w:rFonts w:ascii="Calibri" w:hAnsi="Calibri" w:eastAsia="Calibri" w:cs="Calibri"/>
          <w:spacing w:val="-6"/>
          <w:position w:val="1"/>
          <w:sz w:val="23"/>
          <w:szCs w:val="23"/>
        </w:rPr>
        <w:t>1</w:t>
      </w:r>
      <w:r>
        <w:rPr>
          <w:rFonts w:hint="eastAsia" w:ascii="Calibri" w:hAnsi="Calibri" w:eastAsia="宋体" w:cs="Calibri"/>
          <w:spacing w:val="-6"/>
          <w:position w:val="1"/>
          <w:sz w:val="23"/>
          <w:szCs w:val="23"/>
          <w:lang w:eastAsia="zh-CN"/>
        </w:rPr>
        <w:t>）</w:t>
      </w:r>
      <w:r>
        <w:rPr>
          <w:rFonts w:ascii="宋体" w:hAnsi="宋体" w:eastAsia="宋体" w:cs="宋体"/>
          <w:spacing w:val="-3"/>
          <w:position w:val="1"/>
          <w:sz w:val="23"/>
          <w:szCs w:val="23"/>
        </w:rPr>
        <w:t>未按主合同约定的质量、数量和期限供应货物</w:t>
      </w:r>
      <w:r>
        <w:rPr>
          <w:rFonts w:ascii="Calibri" w:hAnsi="Calibri" w:eastAsia="Calibri" w:cs="Calibri"/>
          <w:spacing w:val="-3"/>
          <w:position w:val="1"/>
          <w:sz w:val="23"/>
          <w:szCs w:val="23"/>
        </w:rPr>
        <w:t>/</w:t>
      </w:r>
      <w:r>
        <w:rPr>
          <w:rFonts w:ascii="宋体" w:hAnsi="宋体" w:eastAsia="宋体" w:cs="宋体"/>
          <w:spacing w:val="-3"/>
          <w:position w:val="1"/>
          <w:sz w:val="23"/>
          <w:szCs w:val="23"/>
        </w:rPr>
        <w:t>提供服务</w:t>
      </w:r>
      <w:r>
        <w:rPr>
          <w:rFonts w:ascii="Calibri" w:hAnsi="Calibri" w:eastAsia="Calibri" w:cs="Calibri"/>
          <w:spacing w:val="-3"/>
          <w:position w:val="1"/>
          <w:sz w:val="23"/>
          <w:szCs w:val="23"/>
        </w:rPr>
        <w:t>/</w:t>
      </w:r>
      <w:r>
        <w:rPr>
          <w:rFonts w:ascii="宋体" w:hAnsi="宋体" w:eastAsia="宋体" w:cs="宋体"/>
          <w:spacing w:val="-3"/>
          <w:position w:val="1"/>
          <w:sz w:val="23"/>
          <w:szCs w:val="23"/>
        </w:rPr>
        <w:t>完成工程的；</w:t>
      </w:r>
    </w:p>
    <w:p w14:paraId="53C73EBE">
      <w:pPr>
        <w:spacing w:before="33" w:line="230" w:lineRule="auto"/>
        <w:ind w:left="483"/>
        <w:outlineLvl w:val="9"/>
        <w:rPr>
          <w:rFonts w:ascii="宋体" w:hAnsi="宋体" w:eastAsia="宋体" w:cs="宋体"/>
          <w:sz w:val="23"/>
          <w:szCs w:val="23"/>
        </w:rPr>
      </w:pPr>
      <w:r>
        <w:rPr>
          <w:rFonts w:ascii="宋体" w:hAnsi="宋体" w:eastAsia="宋体" w:cs="宋体"/>
          <w:spacing w:val="2"/>
          <w:sz w:val="23"/>
          <w:szCs w:val="23"/>
        </w:rPr>
        <w:t>(</w:t>
      </w:r>
      <w:r>
        <w:rPr>
          <w:rFonts w:ascii="Calibri" w:hAnsi="Calibri" w:eastAsia="Calibri" w:cs="Calibri"/>
          <w:spacing w:val="2"/>
          <w:sz w:val="23"/>
          <w:szCs w:val="23"/>
        </w:rPr>
        <w:t>2</w:t>
      </w:r>
      <w:r>
        <w:rPr>
          <w:rFonts w:ascii="宋体" w:hAnsi="宋体" w:eastAsia="宋体" w:cs="宋体"/>
          <w:spacing w:val="2"/>
          <w:sz w:val="23"/>
          <w:szCs w:val="23"/>
        </w:rPr>
        <w:t>)</w:t>
      </w:r>
      <w:r>
        <w:rPr>
          <w:rFonts w:ascii="宋体" w:hAnsi="宋体" w:eastAsia="宋体" w:cs="宋体"/>
          <w:spacing w:val="1"/>
          <w:sz w:val="23"/>
          <w:szCs w:val="23"/>
        </w:rPr>
        <w:t>。</w:t>
      </w:r>
    </w:p>
    <w:p w14:paraId="2CE2367F">
      <w:pPr>
        <w:spacing w:before="1" w:line="260" w:lineRule="auto"/>
        <w:ind w:left="27" w:right="2" w:firstLine="455"/>
        <w:outlineLvl w:val="9"/>
        <w:rPr>
          <w:rFonts w:ascii="宋体" w:hAnsi="宋体" w:eastAsia="宋体" w:cs="宋体"/>
          <w:sz w:val="23"/>
          <w:szCs w:val="23"/>
        </w:rPr>
      </w:pPr>
      <w:r>
        <w:rPr>
          <w:rFonts w:hint="eastAsia" w:ascii="宋体" w:hAnsi="宋体" w:eastAsia="宋体" w:cs="宋体"/>
          <w:spacing w:val="28"/>
          <w:sz w:val="23"/>
          <w:szCs w:val="23"/>
          <w:lang w:eastAsia="zh-CN"/>
        </w:rPr>
        <w:t>（</w:t>
      </w:r>
      <w:r>
        <w:rPr>
          <w:rFonts w:ascii="宋体" w:hAnsi="宋体" w:eastAsia="宋体" w:cs="宋体"/>
          <w:spacing w:val="22"/>
          <w:sz w:val="23"/>
          <w:szCs w:val="23"/>
        </w:rPr>
        <w:t>二</w:t>
      </w:r>
      <w:r>
        <w:rPr>
          <w:rFonts w:hint="eastAsia" w:ascii="宋体" w:hAnsi="宋体" w:eastAsia="宋体" w:cs="宋体"/>
          <w:spacing w:val="22"/>
          <w:sz w:val="23"/>
          <w:szCs w:val="23"/>
          <w:lang w:eastAsia="zh-CN"/>
        </w:rPr>
        <w:t>）</w:t>
      </w:r>
      <w:r>
        <w:rPr>
          <w:rFonts w:ascii="宋体" w:hAnsi="宋体" w:eastAsia="宋体" w:cs="宋体"/>
          <w:spacing w:val="14"/>
          <w:sz w:val="23"/>
          <w:szCs w:val="23"/>
        </w:rPr>
        <w:t>我方的保证范围是主合同约定的合同价款总额的</w:t>
      </w:r>
      <w:r>
        <w:rPr>
          <w:rFonts w:ascii="Calibri" w:hAnsi="Calibri" w:eastAsia="Calibri" w:cs="Calibri"/>
          <w:spacing w:val="14"/>
          <w:sz w:val="23"/>
          <w:szCs w:val="23"/>
        </w:rPr>
        <w:t>%</w:t>
      </w:r>
      <w:r>
        <w:rPr>
          <w:rFonts w:ascii="宋体" w:hAnsi="宋体" w:eastAsia="宋体" w:cs="宋体"/>
          <w:spacing w:val="14"/>
          <w:sz w:val="23"/>
          <w:szCs w:val="23"/>
        </w:rPr>
        <w:t>数额为</w:t>
      </w:r>
      <w:r>
        <w:rPr>
          <w:rFonts w:ascii="宋体" w:hAnsi="宋体" w:eastAsia="宋体" w:cs="宋体"/>
          <w:spacing w:val="-14"/>
          <w:sz w:val="23"/>
          <w:szCs w:val="23"/>
        </w:rPr>
        <w:t>元</w:t>
      </w:r>
      <w:r>
        <w:rPr>
          <w:rFonts w:hint="eastAsia" w:ascii="宋体" w:hAnsi="宋体" w:eastAsia="宋体" w:cs="宋体"/>
          <w:spacing w:val="-14"/>
          <w:sz w:val="23"/>
          <w:szCs w:val="23"/>
          <w:lang w:eastAsia="zh-CN"/>
        </w:rPr>
        <w:t>（</w:t>
      </w:r>
      <w:r>
        <w:rPr>
          <w:rFonts w:ascii="宋体" w:hAnsi="宋体" w:eastAsia="宋体" w:cs="宋体"/>
          <w:spacing w:val="-7"/>
          <w:sz w:val="23"/>
          <w:szCs w:val="23"/>
        </w:rPr>
        <w:t>大写</w:t>
      </w:r>
      <w:r>
        <w:rPr>
          <w:rFonts w:hint="eastAsia" w:ascii="宋体" w:hAnsi="宋体" w:eastAsia="宋体" w:cs="宋体"/>
          <w:spacing w:val="-7"/>
          <w:sz w:val="23"/>
          <w:szCs w:val="23"/>
          <w:lang w:eastAsia="zh-CN"/>
        </w:rPr>
        <w:t>）</w:t>
      </w:r>
      <w:r>
        <w:rPr>
          <w:rFonts w:ascii="宋体" w:hAnsi="宋体" w:eastAsia="宋体" w:cs="宋体"/>
          <w:spacing w:val="-7"/>
          <w:sz w:val="23"/>
          <w:szCs w:val="23"/>
        </w:rPr>
        <w:t>，币种为。</w:t>
      </w:r>
      <w:r>
        <w:rPr>
          <w:rFonts w:hint="eastAsia" w:ascii="宋体" w:hAnsi="宋体" w:eastAsia="宋体" w:cs="宋体"/>
          <w:spacing w:val="-7"/>
          <w:sz w:val="23"/>
          <w:szCs w:val="23"/>
          <w:lang w:eastAsia="zh-CN"/>
        </w:rPr>
        <w:t>（</w:t>
      </w:r>
      <w:r>
        <w:rPr>
          <w:rFonts w:ascii="宋体" w:hAnsi="宋体" w:eastAsia="宋体" w:cs="宋体"/>
          <w:spacing w:val="-7"/>
          <w:sz w:val="23"/>
          <w:szCs w:val="23"/>
        </w:rPr>
        <w:t>即主合同履约保证金金额</w:t>
      </w:r>
      <w:r>
        <w:rPr>
          <w:rFonts w:hint="eastAsia" w:ascii="宋体" w:hAnsi="宋体" w:eastAsia="宋体" w:cs="宋体"/>
          <w:spacing w:val="-7"/>
          <w:sz w:val="23"/>
          <w:szCs w:val="23"/>
          <w:lang w:eastAsia="zh-CN"/>
        </w:rPr>
        <w:t>）</w:t>
      </w:r>
    </w:p>
    <w:p w14:paraId="51774730">
      <w:pPr>
        <w:spacing w:line="304" w:lineRule="exact"/>
        <w:ind w:left="475"/>
        <w:outlineLvl w:val="9"/>
        <w:rPr>
          <w:rFonts w:ascii="宋体" w:hAnsi="宋体" w:eastAsia="宋体" w:cs="宋体"/>
          <w:sz w:val="23"/>
          <w:szCs w:val="23"/>
        </w:rPr>
      </w:pPr>
      <w:r>
        <w:rPr>
          <w:rFonts w:ascii="宋体" w:hAnsi="宋体" w:eastAsia="宋体" w:cs="宋体"/>
          <w:spacing w:val="-8"/>
          <w:position w:val="2"/>
          <w:sz w:val="23"/>
          <w:szCs w:val="23"/>
        </w:rPr>
        <w:t>二</w:t>
      </w:r>
      <w:r>
        <w:rPr>
          <w:rFonts w:ascii="宋体" w:hAnsi="宋体" w:eastAsia="宋体" w:cs="宋体"/>
          <w:spacing w:val="-6"/>
          <w:position w:val="2"/>
          <w:sz w:val="23"/>
          <w:szCs w:val="23"/>
        </w:rPr>
        <w:t>、保证的方式及保证期间</w:t>
      </w:r>
    </w:p>
    <w:p w14:paraId="1D666A86">
      <w:pPr>
        <w:spacing w:before="8" w:line="229" w:lineRule="auto"/>
        <w:ind w:left="474"/>
        <w:outlineLvl w:val="9"/>
        <w:rPr>
          <w:rFonts w:ascii="宋体" w:hAnsi="宋体" w:eastAsia="宋体" w:cs="宋体"/>
          <w:sz w:val="23"/>
          <w:szCs w:val="23"/>
        </w:rPr>
      </w:pPr>
      <w:r>
        <w:rPr>
          <w:rFonts w:ascii="宋体" w:hAnsi="宋体" w:eastAsia="宋体" w:cs="宋体"/>
          <w:spacing w:val="-10"/>
          <w:sz w:val="23"/>
          <w:szCs w:val="23"/>
        </w:rPr>
        <w:t>我</w:t>
      </w:r>
      <w:r>
        <w:rPr>
          <w:rFonts w:ascii="宋体" w:hAnsi="宋体" w:eastAsia="宋体" w:cs="宋体"/>
          <w:spacing w:val="-6"/>
          <w:sz w:val="23"/>
          <w:szCs w:val="23"/>
        </w:rPr>
        <w:t>方保证的方式为：连带责任保证。</w:t>
      </w:r>
    </w:p>
    <w:p w14:paraId="31095BFA">
      <w:pPr>
        <w:spacing w:before="3" w:line="250" w:lineRule="auto"/>
        <w:ind w:left="42" w:firstLine="431"/>
        <w:outlineLvl w:val="9"/>
        <w:rPr>
          <w:rFonts w:ascii="宋体" w:hAnsi="宋体" w:eastAsia="宋体" w:cs="宋体"/>
          <w:sz w:val="23"/>
          <w:szCs w:val="23"/>
        </w:rPr>
      </w:pPr>
      <w:r>
        <w:rPr>
          <w:rFonts w:ascii="宋体" w:hAnsi="宋体" w:eastAsia="宋体" w:cs="宋体"/>
          <w:spacing w:val="-14"/>
          <w:sz w:val="23"/>
          <w:szCs w:val="23"/>
        </w:rPr>
        <w:t>我方保</w:t>
      </w:r>
      <w:r>
        <w:rPr>
          <w:rFonts w:ascii="宋体" w:hAnsi="宋体" w:eastAsia="宋体" w:cs="宋体"/>
          <w:spacing w:val="-13"/>
          <w:sz w:val="23"/>
          <w:szCs w:val="23"/>
        </w:rPr>
        <w:t>证</w:t>
      </w:r>
      <w:r>
        <w:rPr>
          <w:rFonts w:ascii="宋体" w:hAnsi="宋体" w:eastAsia="宋体" w:cs="宋体"/>
          <w:spacing w:val="-7"/>
          <w:sz w:val="23"/>
          <w:szCs w:val="23"/>
        </w:rPr>
        <w:t>的期间为：自本合同生效之日起至供应商按照主合同约定的供货</w:t>
      </w:r>
      <w:r>
        <w:rPr>
          <w:rFonts w:ascii="Calibri" w:hAnsi="Calibri" w:eastAsia="Calibri" w:cs="Calibri"/>
          <w:spacing w:val="-7"/>
          <w:sz w:val="23"/>
          <w:szCs w:val="23"/>
        </w:rPr>
        <w:t>/</w:t>
      </w:r>
      <w:r>
        <w:rPr>
          <w:rFonts w:ascii="宋体" w:hAnsi="宋体" w:eastAsia="宋体" w:cs="宋体"/>
          <w:spacing w:val="-7"/>
          <w:sz w:val="23"/>
          <w:szCs w:val="23"/>
        </w:rPr>
        <w:t>完工期</w:t>
      </w:r>
      <w:r>
        <w:rPr>
          <w:rFonts w:ascii="宋体" w:hAnsi="宋体" w:eastAsia="宋体" w:cs="宋体"/>
          <w:spacing w:val="-10"/>
          <w:sz w:val="23"/>
          <w:szCs w:val="23"/>
        </w:rPr>
        <w:t>限</w:t>
      </w:r>
      <w:r>
        <w:rPr>
          <w:rFonts w:ascii="宋体" w:hAnsi="宋体" w:eastAsia="宋体" w:cs="宋体"/>
          <w:spacing w:val="-9"/>
          <w:sz w:val="23"/>
          <w:szCs w:val="23"/>
        </w:rPr>
        <w:t>届</w:t>
      </w:r>
      <w:r>
        <w:rPr>
          <w:rFonts w:ascii="宋体" w:hAnsi="宋体" w:eastAsia="宋体" w:cs="宋体"/>
          <w:spacing w:val="-5"/>
          <w:sz w:val="23"/>
          <w:szCs w:val="23"/>
        </w:rPr>
        <w:t>满后日内。</w:t>
      </w:r>
    </w:p>
    <w:p w14:paraId="5D67C131">
      <w:pPr>
        <w:spacing w:before="1" w:line="260" w:lineRule="auto"/>
        <w:ind w:left="25" w:firstLine="450"/>
        <w:outlineLvl w:val="9"/>
        <w:rPr>
          <w:rFonts w:ascii="宋体" w:hAnsi="宋体" w:eastAsia="宋体" w:cs="宋体"/>
          <w:sz w:val="23"/>
          <w:szCs w:val="23"/>
        </w:rPr>
      </w:pPr>
      <w:r>
        <w:rPr>
          <w:rFonts w:ascii="宋体" w:hAnsi="宋体" w:eastAsia="宋体" w:cs="宋体"/>
          <w:spacing w:val="-4"/>
          <w:sz w:val="23"/>
          <w:szCs w:val="23"/>
        </w:rPr>
        <w:t>如果供应商未按主合同约定向贵方供应货物</w:t>
      </w:r>
      <w:r>
        <w:rPr>
          <w:rFonts w:ascii="Calibri" w:hAnsi="Calibri" w:eastAsia="Calibri" w:cs="Calibri"/>
          <w:spacing w:val="-4"/>
          <w:sz w:val="23"/>
          <w:szCs w:val="23"/>
        </w:rPr>
        <w:t>/</w:t>
      </w:r>
      <w:r>
        <w:rPr>
          <w:rFonts w:ascii="宋体" w:hAnsi="宋体" w:eastAsia="宋体" w:cs="宋体"/>
          <w:spacing w:val="-4"/>
          <w:sz w:val="23"/>
          <w:szCs w:val="23"/>
        </w:rPr>
        <w:t>提供服务</w:t>
      </w:r>
      <w:r>
        <w:rPr>
          <w:rFonts w:ascii="Calibri" w:hAnsi="Calibri" w:eastAsia="Calibri" w:cs="Calibri"/>
          <w:spacing w:val="-4"/>
          <w:sz w:val="23"/>
          <w:szCs w:val="23"/>
        </w:rPr>
        <w:t>/</w:t>
      </w:r>
      <w:r>
        <w:rPr>
          <w:rFonts w:ascii="宋体" w:hAnsi="宋体" w:eastAsia="宋体" w:cs="宋体"/>
          <w:spacing w:val="-4"/>
          <w:sz w:val="23"/>
          <w:szCs w:val="23"/>
        </w:rPr>
        <w:t>完成工程的，由我方</w:t>
      </w:r>
      <w:r>
        <w:rPr>
          <w:rFonts w:ascii="宋体" w:hAnsi="宋体" w:eastAsia="宋体" w:cs="宋体"/>
          <w:spacing w:val="-3"/>
          <w:sz w:val="23"/>
          <w:szCs w:val="23"/>
        </w:rPr>
        <w:t>在</w:t>
      </w:r>
      <w:r>
        <w:rPr>
          <w:rFonts w:ascii="宋体" w:hAnsi="宋体" w:eastAsia="宋体" w:cs="宋体"/>
          <w:sz w:val="23"/>
          <w:szCs w:val="23"/>
        </w:rPr>
        <w:t>保</w:t>
      </w:r>
      <w:r>
        <w:rPr>
          <w:rFonts w:ascii="宋体" w:hAnsi="宋体" w:eastAsia="宋体" w:cs="宋体"/>
          <w:spacing w:val="-6"/>
          <w:sz w:val="23"/>
          <w:szCs w:val="23"/>
        </w:rPr>
        <w:t>证金额内向你方支付上述款项。</w:t>
      </w:r>
    </w:p>
    <w:p w14:paraId="6A1FDF97">
      <w:pPr>
        <w:spacing w:line="304" w:lineRule="exact"/>
        <w:ind w:left="472"/>
        <w:outlineLvl w:val="9"/>
        <w:rPr>
          <w:rFonts w:ascii="宋体" w:hAnsi="宋体" w:eastAsia="宋体" w:cs="宋体"/>
          <w:sz w:val="23"/>
          <w:szCs w:val="23"/>
        </w:rPr>
      </w:pPr>
      <w:r>
        <w:rPr>
          <w:rFonts w:ascii="宋体" w:hAnsi="宋体" w:eastAsia="宋体" w:cs="宋体"/>
          <w:spacing w:val="-10"/>
          <w:position w:val="1"/>
          <w:sz w:val="23"/>
          <w:szCs w:val="23"/>
        </w:rPr>
        <w:t>三</w:t>
      </w:r>
      <w:r>
        <w:rPr>
          <w:rFonts w:ascii="宋体" w:hAnsi="宋体" w:eastAsia="宋体" w:cs="宋体"/>
          <w:spacing w:val="-9"/>
          <w:position w:val="1"/>
          <w:sz w:val="23"/>
          <w:szCs w:val="23"/>
        </w:rPr>
        <w:t>、</w:t>
      </w:r>
      <w:r>
        <w:rPr>
          <w:rFonts w:ascii="宋体" w:hAnsi="宋体" w:eastAsia="宋体" w:cs="宋体"/>
          <w:spacing w:val="-5"/>
          <w:position w:val="1"/>
          <w:sz w:val="23"/>
          <w:szCs w:val="23"/>
        </w:rPr>
        <w:t>承担保证责任的程序</w:t>
      </w:r>
    </w:p>
    <w:p w14:paraId="10200A2C">
      <w:pPr>
        <w:spacing w:before="9" w:line="250" w:lineRule="auto"/>
        <w:ind w:left="30" w:firstLine="452"/>
        <w:outlineLvl w:val="9"/>
        <w:rPr>
          <w:rFonts w:ascii="宋体" w:hAnsi="宋体" w:eastAsia="宋体" w:cs="宋体"/>
          <w:sz w:val="23"/>
          <w:szCs w:val="23"/>
        </w:rPr>
      </w:pPr>
      <w:r>
        <w:rPr>
          <w:rFonts w:ascii="Calibri" w:hAnsi="Calibri" w:eastAsia="Calibri" w:cs="Calibri"/>
          <w:spacing w:val="-16"/>
          <w:sz w:val="23"/>
          <w:szCs w:val="23"/>
        </w:rPr>
        <w:t>1</w:t>
      </w:r>
      <w:r>
        <w:rPr>
          <w:rFonts w:ascii="宋体" w:hAnsi="宋体" w:eastAsia="宋体" w:cs="宋体"/>
          <w:spacing w:val="-16"/>
          <w:sz w:val="23"/>
          <w:szCs w:val="23"/>
        </w:rPr>
        <w:t>．你</w:t>
      </w:r>
      <w:r>
        <w:rPr>
          <w:rFonts w:ascii="宋体" w:hAnsi="宋体" w:eastAsia="宋体" w:cs="宋体"/>
          <w:spacing w:val="-12"/>
          <w:sz w:val="23"/>
          <w:szCs w:val="23"/>
        </w:rPr>
        <w:t>方</w:t>
      </w:r>
      <w:r>
        <w:rPr>
          <w:rFonts w:ascii="宋体" w:hAnsi="宋体" w:eastAsia="宋体" w:cs="宋体"/>
          <w:spacing w:val="-8"/>
          <w:sz w:val="23"/>
          <w:szCs w:val="23"/>
        </w:rPr>
        <w:t>要求我方承担保证责任的，应在本保函保证期间内向我方发出书面索赔通</w:t>
      </w:r>
      <w:r>
        <w:rPr>
          <w:rFonts w:ascii="宋体" w:hAnsi="宋体" w:eastAsia="宋体" w:cs="宋体"/>
          <w:spacing w:val="-10"/>
          <w:sz w:val="23"/>
          <w:szCs w:val="23"/>
        </w:rPr>
        <w:t>知。索赔</w:t>
      </w:r>
      <w:r>
        <w:rPr>
          <w:rFonts w:ascii="宋体" w:hAnsi="宋体" w:eastAsia="宋体" w:cs="宋体"/>
          <w:spacing w:val="-7"/>
          <w:sz w:val="23"/>
          <w:szCs w:val="23"/>
        </w:rPr>
        <w:t>通</w:t>
      </w:r>
      <w:r>
        <w:rPr>
          <w:rFonts w:ascii="宋体" w:hAnsi="宋体" w:eastAsia="宋体" w:cs="宋体"/>
          <w:spacing w:val="-5"/>
          <w:sz w:val="23"/>
          <w:szCs w:val="23"/>
        </w:rPr>
        <w:t>知应写明要求索赔的金额，支付款项应到达</w:t>
      </w:r>
      <w:r>
        <w:rPr>
          <w:rFonts w:hint="eastAsia" w:ascii="宋体" w:hAnsi="宋体" w:eastAsia="宋体" w:cs="宋体"/>
          <w:spacing w:val="-5"/>
          <w:sz w:val="23"/>
          <w:szCs w:val="23"/>
          <w:lang w:eastAsia="zh-CN"/>
        </w:rPr>
        <w:t>的账号</w:t>
      </w:r>
      <w:r>
        <w:rPr>
          <w:rFonts w:ascii="宋体" w:hAnsi="宋体" w:eastAsia="宋体" w:cs="宋体"/>
          <w:spacing w:val="-5"/>
          <w:sz w:val="23"/>
          <w:szCs w:val="23"/>
        </w:rPr>
        <w:t>。并附有证明供应商违</w:t>
      </w:r>
      <w:r>
        <w:rPr>
          <w:rFonts w:ascii="宋体" w:hAnsi="宋体" w:eastAsia="宋体" w:cs="宋体"/>
          <w:spacing w:val="-10"/>
          <w:sz w:val="23"/>
          <w:szCs w:val="23"/>
        </w:rPr>
        <w:t>约</w:t>
      </w:r>
      <w:r>
        <w:rPr>
          <w:rFonts w:ascii="宋体" w:hAnsi="宋体" w:eastAsia="宋体" w:cs="宋体"/>
          <w:spacing w:val="-7"/>
          <w:sz w:val="23"/>
          <w:szCs w:val="23"/>
        </w:rPr>
        <w:t>事</w:t>
      </w:r>
      <w:r>
        <w:rPr>
          <w:rFonts w:ascii="宋体" w:hAnsi="宋体" w:eastAsia="宋体" w:cs="宋体"/>
          <w:spacing w:val="-5"/>
          <w:sz w:val="23"/>
          <w:szCs w:val="23"/>
        </w:rPr>
        <w:t>实的证明材料。</w:t>
      </w:r>
    </w:p>
    <w:p w14:paraId="20224CD1">
      <w:pPr>
        <w:spacing w:before="2" w:line="250" w:lineRule="auto"/>
        <w:ind w:left="26" w:firstLine="449"/>
        <w:outlineLvl w:val="9"/>
        <w:rPr>
          <w:rFonts w:ascii="宋体" w:hAnsi="宋体" w:eastAsia="宋体" w:cs="宋体"/>
          <w:sz w:val="23"/>
          <w:szCs w:val="23"/>
        </w:rPr>
      </w:pPr>
      <w:r>
        <w:rPr>
          <w:rFonts w:ascii="宋体" w:hAnsi="宋体" w:eastAsia="宋体" w:cs="宋体"/>
          <w:spacing w:val="-5"/>
          <w:sz w:val="23"/>
          <w:szCs w:val="23"/>
        </w:rPr>
        <w:t>如果你方与供应商因货物质量问题产生争议，你方还需同时提供部门</w:t>
      </w:r>
      <w:r>
        <w:rPr>
          <w:rFonts w:ascii="宋体" w:hAnsi="宋体" w:eastAsia="宋体" w:cs="宋体"/>
          <w:spacing w:val="-2"/>
          <w:sz w:val="23"/>
          <w:szCs w:val="23"/>
        </w:rPr>
        <w:t>出</w:t>
      </w:r>
      <w:r>
        <w:rPr>
          <w:rFonts w:ascii="宋体" w:hAnsi="宋体" w:eastAsia="宋体" w:cs="宋体"/>
          <w:spacing w:val="-10"/>
          <w:sz w:val="23"/>
          <w:szCs w:val="23"/>
        </w:rPr>
        <w:t>具</w:t>
      </w:r>
      <w:r>
        <w:rPr>
          <w:rFonts w:ascii="宋体" w:hAnsi="宋体" w:eastAsia="宋体" w:cs="宋体"/>
          <w:spacing w:val="-8"/>
          <w:sz w:val="23"/>
          <w:szCs w:val="23"/>
        </w:rPr>
        <w:t>的</w:t>
      </w:r>
      <w:r>
        <w:rPr>
          <w:rFonts w:ascii="宋体" w:hAnsi="宋体" w:eastAsia="宋体" w:cs="宋体"/>
          <w:spacing w:val="-5"/>
          <w:sz w:val="23"/>
          <w:szCs w:val="23"/>
        </w:rPr>
        <w:t>质量检测报告，或经诉讼</w:t>
      </w:r>
      <w:r>
        <w:rPr>
          <w:rFonts w:hint="eastAsia" w:ascii="宋体" w:hAnsi="宋体" w:eastAsia="宋体" w:cs="宋体"/>
          <w:spacing w:val="-5"/>
          <w:sz w:val="23"/>
          <w:szCs w:val="23"/>
          <w:lang w:eastAsia="zh-CN"/>
        </w:rPr>
        <w:t>（</w:t>
      </w:r>
      <w:r>
        <w:rPr>
          <w:rFonts w:ascii="宋体" w:hAnsi="宋体" w:eastAsia="宋体" w:cs="宋体"/>
          <w:spacing w:val="-5"/>
          <w:sz w:val="23"/>
          <w:szCs w:val="23"/>
        </w:rPr>
        <w:t>仲裁</w:t>
      </w:r>
      <w:r>
        <w:rPr>
          <w:rFonts w:hint="eastAsia" w:ascii="宋体" w:hAnsi="宋体" w:eastAsia="宋体" w:cs="宋体"/>
          <w:spacing w:val="-5"/>
          <w:sz w:val="23"/>
          <w:szCs w:val="23"/>
          <w:lang w:eastAsia="zh-CN"/>
        </w:rPr>
        <w:t>）</w:t>
      </w:r>
      <w:r>
        <w:rPr>
          <w:rFonts w:ascii="宋体" w:hAnsi="宋体" w:eastAsia="宋体" w:cs="宋体"/>
          <w:spacing w:val="-5"/>
          <w:sz w:val="23"/>
          <w:szCs w:val="23"/>
        </w:rPr>
        <w:t>程序裁决后的裁决书、调解书，本保证人即按</w:t>
      </w:r>
      <w:r>
        <w:rPr>
          <w:rFonts w:ascii="宋体" w:hAnsi="宋体" w:eastAsia="宋体" w:cs="宋体"/>
          <w:spacing w:val="-12"/>
          <w:sz w:val="23"/>
          <w:szCs w:val="23"/>
        </w:rPr>
        <w:t>照</w:t>
      </w:r>
      <w:r>
        <w:rPr>
          <w:rFonts w:ascii="宋体" w:hAnsi="宋体" w:eastAsia="宋体" w:cs="宋体"/>
          <w:spacing w:val="-9"/>
          <w:sz w:val="23"/>
          <w:szCs w:val="23"/>
        </w:rPr>
        <w:t>检</w:t>
      </w:r>
      <w:r>
        <w:rPr>
          <w:rFonts w:ascii="宋体" w:hAnsi="宋体" w:eastAsia="宋体" w:cs="宋体"/>
          <w:spacing w:val="-6"/>
          <w:sz w:val="23"/>
          <w:szCs w:val="23"/>
        </w:rPr>
        <w:t>测结果或裁决书、调解书决定是否承担保证责任。</w:t>
      </w:r>
    </w:p>
    <w:p w14:paraId="6D55C64C">
      <w:pPr>
        <w:spacing w:before="1" w:line="250" w:lineRule="auto"/>
        <w:ind w:left="27" w:firstLine="448"/>
        <w:outlineLvl w:val="9"/>
        <w:rPr>
          <w:rFonts w:ascii="宋体" w:hAnsi="宋体" w:eastAsia="宋体" w:cs="宋体"/>
          <w:sz w:val="23"/>
          <w:szCs w:val="23"/>
        </w:rPr>
      </w:pPr>
      <w:r>
        <w:rPr>
          <w:rFonts w:ascii="Calibri" w:hAnsi="Calibri" w:eastAsia="Calibri" w:cs="Calibri"/>
          <w:spacing w:val="-12"/>
          <w:sz w:val="23"/>
          <w:szCs w:val="23"/>
        </w:rPr>
        <w:t>2</w:t>
      </w:r>
      <w:r>
        <w:rPr>
          <w:rFonts w:ascii="宋体" w:hAnsi="宋体" w:eastAsia="宋体" w:cs="宋体"/>
          <w:spacing w:val="-6"/>
          <w:sz w:val="23"/>
          <w:szCs w:val="23"/>
        </w:rPr>
        <w:t>．我方收到你方的书面索赔通知及相应证明材料，在工作日内进行核定后</w:t>
      </w:r>
      <w:r>
        <w:rPr>
          <w:rFonts w:ascii="宋体" w:hAnsi="宋体" w:eastAsia="宋体" w:cs="宋体"/>
          <w:spacing w:val="-9"/>
          <w:sz w:val="23"/>
          <w:szCs w:val="23"/>
        </w:rPr>
        <w:t>按</w:t>
      </w:r>
      <w:r>
        <w:rPr>
          <w:rFonts w:ascii="宋体" w:hAnsi="宋体" w:eastAsia="宋体" w:cs="宋体"/>
          <w:spacing w:val="-6"/>
          <w:sz w:val="23"/>
          <w:szCs w:val="23"/>
        </w:rPr>
        <w:t>照本保函的承诺承担保证责任。</w:t>
      </w:r>
    </w:p>
    <w:p w14:paraId="713E26B1">
      <w:pPr>
        <w:spacing w:line="231" w:lineRule="auto"/>
        <w:ind w:left="494"/>
        <w:outlineLvl w:val="9"/>
        <w:rPr>
          <w:rFonts w:ascii="宋体" w:hAnsi="宋体" w:eastAsia="宋体" w:cs="宋体"/>
          <w:sz w:val="23"/>
          <w:szCs w:val="23"/>
        </w:rPr>
      </w:pPr>
      <w:r>
        <w:rPr>
          <w:rFonts w:ascii="宋体" w:hAnsi="宋体" w:eastAsia="宋体" w:cs="宋体"/>
          <w:spacing w:val="-14"/>
          <w:sz w:val="23"/>
          <w:szCs w:val="23"/>
        </w:rPr>
        <w:t>四</w:t>
      </w:r>
      <w:r>
        <w:rPr>
          <w:rFonts w:ascii="宋体" w:hAnsi="宋体" w:eastAsia="宋体" w:cs="宋体"/>
          <w:spacing w:val="-7"/>
          <w:sz w:val="23"/>
          <w:szCs w:val="23"/>
        </w:rPr>
        <w:t>、保证责任的终止</w:t>
      </w:r>
    </w:p>
    <w:p w14:paraId="64ECB4F3">
      <w:pPr>
        <w:spacing w:before="26" w:line="250" w:lineRule="auto"/>
        <w:ind w:left="26" w:firstLine="456"/>
        <w:outlineLvl w:val="9"/>
        <w:rPr>
          <w:rFonts w:ascii="宋体" w:hAnsi="宋体" w:eastAsia="宋体" w:cs="宋体"/>
          <w:sz w:val="23"/>
          <w:szCs w:val="23"/>
        </w:rPr>
      </w:pPr>
      <w:r>
        <w:rPr>
          <w:rFonts w:ascii="Calibri" w:hAnsi="Calibri" w:eastAsia="Calibri" w:cs="Calibri"/>
          <w:spacing w:val="-16"/>
          <w:sz w:val="23"/>
          <w:szCs w:val="23"/>
        </w:rPr>
        <w:t>1</w:t>
      </w:r>
      <w:r>
        <w:rPr>
          <w:rFonts w:ascii="宋体" w:hAnsi="宋体" w:eastAsia="宋体" w:cs="宋体"/>
          <w:spacing w:val="-16"/>
          <w:sz w:val="23"/>
          <w:szCs w:val="23"/>
        </w:rPr>
        <w:t>．保</w:t>
      </w:r>
      <w:r>
        <w:rPr>
          <w:rFonts w:ascii="宋体" w:hAnsi="宋体" w:eastAsia="宋体" w:cs="宋体"/>
          <w:spacing w:val="-11"/>
          <w:sz w:val="23"/>
          <w:szCs w:val="23"/>
        </w:rPr>
        <w:t>证</w:t>
      </w:r>
      <w:r>
        <w:rPr>
          <w:rFonts w:ascii="宋体" w:hAnsi="宋体" w:eastAsia="宋体" w:cs="宋体"/>
          <w:spacing w:val="-8"/>
          <w:sz w:val="23"/>
          <w:szCs w:val="23"/>
        </w:rPr>
        <w:t>期间届满你方未向我方书面主张保证责任的，自保证期间届满次日起，我</w:t>
      </w:r>
      <w:r>
        <w:rPr>
          <w:rFonts w:ascii="宋体" w:hAnsi="宋体" w:eastAsia="宋体" w:cs="宋体"/>
          <w:spacing w:val="-4"/>
          <w:sz w:val="23"/>
          <w:szCs w:val="23"/>
        </w:rPr>
        <w:t>方保证责任自动终止。保证期间届满前，主合同约定的货物</w:t>
      </w:r>
      <w:r>
        <w:rPr>
          <w:rFonts w:ascii="Calibri" w:hAnsi="Calibri" w:eastAsia="Calibri" w:cs="Calibri"/>
          <w:spacing w:val="-4"/>
          <w:sz w:val="23"/>
          <w:szCs w:val="23"/>
        </w:rPr>
        <w:t>\</w:t>
      </w:r>
      <w:r>
        <w:rPr>
          <w:rFonts w:ascii="宋体" w:hAnsi="宋体" w:eastAsia="宋体" w:cs="宋体"/>
          <w:spacing w:val="-4"/>
          <w:sz w:val="23"/>
          <w:szCs w:val="23"/>
        </w:rPr>
        <w:t>工程</w:t>
      </w:r>
      <w:r>
        <w:rPr>
          <w:rFonts w:ascii="Calibri" w:hAnsi="Calibri" w:eastAsia="Calibri" w:cs="Calibri"/>
          <w:spacing w:val="-4"/>
          <w:sz w:val="23"/>
          <w:szCs w:val="23"/>
        </w:rPr>
        <w:t>\</w:t>
      </w:r>
      <w:r>
        <w:rPr>
          <w:rFonts w:ascii="宋体" w:hAnsi="宋体" w:eastAsia="宋体" w:cs="宋体"/>
          <w:spacing w:val="-4"/>
          <w:sz w:val="23"/>
          <w:szCs w:val="23"/>
        </w:rPr>
        <w:t>服务全部验收合</w:t>
      </w:r>
      <w:r>
        <w:rPr>
          <w:rFonts w:ascii="宋体" w:hAnsi="宋体" w:eastAsia="宋体" w:cs="宋体"/>
          <w:spacing w:val="-2"/>
          <w:sz w:val="23"/>
          <w:szCs w:val="23"/>
        </w:rPr>
        <w:t>格</w:t>
      </w:r>
      <w:r>
        <w:rPr>
          <w:rFonts w:ascii="宋体" w:hAnsi="宋体" w:eastAsia="宋体" w:cs="宋体"/>
          <w:spacing w:val="-12"/>
          <w:sz w:val="23"/>
          <w:szCs w:val="23"/>
        </w:rPr>
        <w:t>的</w:t>
      </w:r>
      <w:r>
        <w:rPr>
          <w:rFonts w:ascii="宋体" w:hAnsi="宋体" w:eastAsia="宋体" w:cs="宋体"/>
          <w:spacing w:val="-7"/>
          <w:sz w:val="23"/>
          <w:szCs w:val="23"/>
        </w:rPr>
        <w:t>，</w:t>
      </w:r>
      <w:r>
        <w:rPr>
          <w:rFonts w:ascii="宋体" w:hAnsi="宋体" w:eastAsia="宋体" w:cs="宋体"/>
          <w:spacing w:val="-6"/>
          <w:sz w:val="23"/>
          <w:szCs w:val="23"/>
        </w:rPr>
        <w:t>自验收合格日起，我方保证责任自动终止。</w:t>
      </w:r>
    </w:p>
    <w:p w14:paraId="0F4803D9">
      <w:pPr>
        <w:spacing w:before="1" w:line="250" w:lineRule="auto"/>
        <w:ind w:left="28" w:firstLine="447"/>
        <w:outlineLvl w:val="9"/>
        <w:rPr>
          <w:rFonts w:ascii="宋体" w:hAnsi="宋体" w:eastAsia="宋体" w:cs="宋体"/>
          <w:sz w:val="23"/>
          <w:szCs w:val="23"/>
        </w:rPr>
      </w:pPr>
      <w:r>
        <w:rPr>
          <w:rFonts w:ascii="Calibri" w:hAnsi="Calibri" w:eastAsia="Calibri" w:cs="Calibri"/>
          <w:spacing w:val="-16"/>
          <w:sz w:val="23"/>
          <w:szCs w:val="23"/>
        </w:rPr>
        <w:t>2</w:t>
      </w:r>
      <w:r>
        <w:rPr>
          <w:rFonts w:ascii="宋体" w:hAnsi="宋体" w:eastAsia="宋体" w:cs="宋体"/>
          <w:spacing w:val="-13"/>
          <w:sz w:val="23"/>
          <w:szCs w:val="23"/>
        </w:rPr>
        <w:t>．</w:t>
      </w:r>
      <w:r>
        <w:rPr>
          <w:rFonts w:ascii="宋体" w:hAnsi="宋体" w:eastAsia="宋体" w:cs="宋体"/>
          <w:spacing w:val="-8"/>
          <w:sz w:val="23"/>
          <w:szCs w:val="23"/>
        </w:rPr>
        <w:t>我方按照本保函向你方履行了保证责任后，自我方向你方支付款项</w:t>
      </w:r>
      <w:r>
        <w:rPr>
          <w:rFonts w:hint="eastAsia" w:ascii="宋体" w:hAnsi="宋体" w:eastAsia="宋体" w:cs="宋体"/>
          <w:spacing w:val="-8"/>
          <w:sz w:val="23"/>
          <w:szCs w:val="23"/>
          <w:lang w:eastAsia="zh-CN"/>
        </w:rPr>
        <w:t>（</w:t>
      </w:r>
      <w:r>
        <w:rPr>
          <w:rFonts w:ascii="宋体" w:hAnsi="宋体" w:eastAsia="宋体" w:cs="宋体"/>
          <w:spacing w:val="-8"/>
          <w:sz w:val="23"/>
          <w:szCs w:val="23"/>
        </w:rPr>
        <w:t>支付款项从</w:t>
      </w:r>
      <w:r>
        <w:rPr>
          <w:rFonts w:ascii="宋体" w:hAnsi="宋体" w:eastAsia="宋体" w:cs="宋体"/>
          <w:spacing w:val="-6"/>
          <w:sz w:val="23"/>
          <w:szCs w:val="23"/>
        </w:rPr>
        <w:t>我方账户划出</w:t>
      </w:r>
      <w:r>
        <w:rPr>
          <w:rFonts w:hint="eastAsia" w:ascii="宋体" w:hAnsi="宋体" w:eastAsia="宋体" w:cs="宋体"/>
          <w:spacing w:val="-6"/>
          <w:sz w:val="23"/>
          <w:szCs w:val="23"/>
          <w:lang w:eastAsia="zh-CN"/>
        </w:rPr>
        <w:t>）</w:t>
      </w:r>
      <w:r>
        <w:rPr>
          <w:rFonts w:ascii="宋体" w:hAnsi="宋体" w:eastAsia="宋体" w:cs="宋体"/>
          <w:spacing w:val="-6"/>
          <w:sz w:val="23"/>
          <w:szCs w:val="23"/>
        </w:rPr>
        <w:t>之日起，保证责任即终止。</w:t>
      </w:r>
    </w:p>
    <w:p w14:paraId="2330EAB8">
      <w:pPr>
        <w:spacing w:line="305" w:lineRule="exact"/>
        <w:ind w:left="474"/>
        <w:outlineLvl w:val="9"/>
        <w:rPr>
          <w:rFonts w:ascii="宋体" w:hAnsi="宋体" w:eastAsia="宋体" w:cs="宋体"/>
          <w:sz w:val="23"/>
          <w:szCs w:val="23"/>
        </w:rPr>
      </w:pPr>
      <w:r>
        <w:rPr>
          <w:rFonts w:ascii="Calibri" w:hAnsi="Calibri" w:eastAsia="Calibri" w:cs="Calibri"/>
          <w:spacing w:val="-16"/>
          <w:position w:val="2"/>
          <w:sz w:val="23"/>
          <w:szCs w:val="23"/>
        </w:rPr>
        <w:t>3</w:t>
      </w:r>
      <w:r>
        <w:rPr>
          <w:rFonts w:ascii="宋体" w:hAnsi="宋体" w:eastAsia="宋体" w:cs="宋体"/>
          <w:spacing w:val="-16"/>
          <w:position w:val="2"/>
          <w:sz w:val="23"/>
          <w:szCs w:val="23"/>
        </w:rPr>
        <w:t>．</w:t>
      </w:r>
      <w:r>
        <w:rPr>
          <w:rFonts w:ascii="宋体" w:hAnsi="宋体" w:eastAsia="宋体" w:cs="宋体"/>
          <w:spacing w:val="-11"/>
          <w:position w:val="2"/>
          <w:sz w:val="23"/>
          <w:szCs w:val="23"/>
        </w:rPr>
        <w:t>按</w:t>
      </w:r>
      <w:r>
        <w:rPr>
          <w:rFonts w:ascii="宋体" w:hAnsi="宋体" w:eastAsia="宋体" w:cs="宋体"/>
          <w:spacing w:val="-8"/>
          <w:position w:val="2"/>
          <w:sz w:val="23"/>
          <w:szCs w:val="23"/>
        </w:rPr>
        <w:t>照法律法规的规定或出现应终止我方保证责任</w:t>
      </w:r>
      <w:r>
        <w:rPr>
          <w:rFonts w:hint="eastAsia" w:ascii="宋体" w:hAnsi="宋体" w:eastAsia="宋体" w:cs="宋体"/>
          <w:spacing w:val="-8"/>
          <w:position w:val="2"/>
          <w:sz w:val="23"/>
          <w:szCs w:val="23"/>
          <w:lang w:eastAsia="zh-CN"/>
        </w:rPr>
        <w:t>的其他情形</w:t>
      </w:r>
      <w:r>
        <w:rPr>
          <w:rFonts w:ascii="宋体" w:hAnsi="宋体" w:eastAsia="宋体" w:cs="宋体"/>
          <w:spacing w:val="-8"/>
          <w:position w:val="2"/>
          <w:sz w:val="23"/>
          <w:szCs w:val="23"/>
        </w:rPr>
        <w:t>的，我方在本保函</w:t>
      </w:r>
    </w:p>
    <w:p w14:paraId="2CF73066">
      <w:pPr>
        <w:outlineLvl w:val="9"/>
        <w:sectPr>
          <w:footerReference r:id="rId43" w:type="default"/>
          <w:pgSz w:w="11907" w:h="16840"/>
          <w:pgMar w:top="1431" w:right="1786" w:bottom="1236" w:left="1786" w:header="0" w:footer="1073" w:gutter="0"/>
          <w:pgNumType w:fmt="decimal"/>
          <w:cols w:space="720" w:num="1"/>
        </w:sectPr>
      </w:pPr>
    </w:p>
    <w:p w14:paraId="384E4D16">
      <w:pPr>
        <w:spacing w:before="48" w:line="228" w:lineRule="auto"/>
        <w:ind w:left="29"/>
        <w:outlineLvl w:val="9"/>
        <w:rPr>
          <w:rFonts w:ascii="宋体" w:hAnsi="宋体" w:eastAsia="宋体" w:cs="宋体"/>
          <w:sz w:val="23"/>
          <w:szCs w:val="23"/>
        </w:rPr>
      </w:pPr>
      <w:r>
        <w:rPr>
          <w:rFonts w:ascii="宋体" w:hAnsi="宋体" w:eastAsia="宋体" w:cs="宋体"/>
          <w:spacing w:val="-7"/>
          <w:sz w:val="23"/>
          <w:szCs w:val="23"/>
        </w:rPr>
        <w:t>项</w:t>
      </w:r>
      <w:r>
        <w:rPr>
          <w:rFonts w:ascii="宋体" w:hAnsi="宋体" w:eastAsia="宋体" w:cs="宋体"/>
          <w:spacing w:val="-6"/>
          <w:sz w:val="23"/>
          <w:szCs w:val="23"/>
        </w:rPr>
        <w:t>下的保证责任亦终止。</w:t>
      </w:r>
    </w:p>
    <w:p w14:paraId="369A5EDA">
      <w:pPr>
        <w:spacing w:before="29" w:line="250" w:lineRule="auto"/>
        <w:ind w:left="27" w:firstLine="440"/>
        <w:outlineLvl w:val="9"/>
        <w:rPr>
          <w:rFonts w:ascii="宋体" w:hAnsi="宋体" w:eastAsia="宋体" w:cs="宋体"/>
          <w:sz w:val="23"/>
          <w:szCs w:val="23"/>
        </w:rPr>
      </w:pPr>
      <w:r>
        <w:rPr>
          <w:rFonts w:ascii="Calibri" w:hAnsi="Calibri" w:eastAsia="Calibri" w:cs="Calibri"/>
          <w:spacing w:val="-16"/>
          <w:sz w:val="23"/>
          <w:szCs w:val="23"/>
        </w:rPr>
        <w:t>4</w:t>
      </w:r>
      <w:r>
        <w:rPr>
          <w:rFonts w:ascii="宋体" w:hAnsi="宋体" w:eastAsia="宋体" w:cs="宋体"/>
          <w:spacing w:val="-13"/>
          <w:sz w:val="23"/>
          <w:szCs w:val="23"/>
        </w:rPr>
        <w:t>．</w:t>
      </w:r>
      <w:r>
        <w:rPr>
          <w:rFonts w:ascii="宋体" w:hAnsi="宋体" w:eastAsia="宋体" w:cs="宋体"/>
          <w:spacing w:val="-8"/>
          <w:sz w:val="23"/>
          <w:szCs w:val="23"/>
        </w:rPr>
        <w:t>你方与供应商修改主合同，加重我方保证责任的，我方对加重部分不承担保证</w:t>
      </w:r>
      <w:r>
        <w:rPr>
          <w:rFonts w:ascii="宋体" w:hAnsi="宋体" w:eastAsia="宋体" w:cs="宋体"/>
          <w:spacing w:val="-10"/>
          <w:sz w:val="23"/>
          <w:szCs w:val="23"/>
        </w:rPr>
        <w:t>责任，</w:t>
      </w:r>
      <w:r>
        <w:rPr>
          <w:rFonts w:ascii="宋体" w:hAnsi="宋体" w:eastAsia="宋体" w:cs="宋体"/>
          <w:spacing w:val="-9"/>
          <w:sz w:val="23"/>
          <w:szCs w:val="23"/>
        </w:rPr>
        <w:t>但</w:t>
      </w:r>
      <w:r>
        <w:rPr>
          <w:rFonts w:ascii="宋体" w:hAnsi="宋体" w:eastAsia="宋体" w:cs="宋体"/>
          <w:spacing w:val="-5"/>
          <w:sz w:val="23"/>
          <w:szCs w:val="23"/>
        </w:rPr>
        <w:t>该等修改事先经我方书面同意的除外；你方与供应商修改主合同履行期限，</w:t>
      </w:r>
      <w:r>
        <w:rPr>
          <w:rFonts w:ascii="宋体" w:hAnsi="宋体" w:eastAsia="宋体" w:cs="宋体"/>
          <w:spacing w:val="-12"/>
          <w:sz w:val="23"/>
          <w:szCs w:val="23"/>
        </w:rPr>
        <w:t>我方保</w:t>
      </w:r>
      <w:r>
        <w:rPr>
          <w:rFonts w:ascii="宋体" w:hAnsi="宋体" w:eastAsia="宋体" w:cs="宋体"/>
          <w:spacing w:val="-11"/>
          <w:sz w:val="23"/>
          <w:szCs w:val="23"/>
        </w:rPr>
        <w:t>证</w:t>
      </w:r>
      <w:r>
        <w:rPr>
          <w:rFonts w:ascii="宋体" w:hAnsi="宋体" w:eastAsia="宋体" w:cs="宋体"/>
          <w:spacing w:val="-6"/>
          <w:sz w:val="23"/>
          <w:szCs w:val="23"/>
        </w:rPr>
        <w:t>期间仍依修改前的履行期限计算，但该等修改事先经我方书面同意的除外。</w:t>
      </w:r>
    </w:p>
    <w:p w14:paraId="216EDF9C">
      <w:pPr>
        <w:spacing w:line="238" w:lineRule="auto"/>
        <w:ind w:left="475"/>
        <w:outlineLvl w:val="9"/>
        <w:rPr>
          <w:rFonts w:ascii="宋体" w:hAnsi="宋体" w:eastAsia="宋体" w:cs="宋体"/>
          <w:sz w:val="23"/>
          <w:szCs w:val="23"/>
        </w:rPr>
      </w:pPr>
      <w:r>
        <w:rPr>
          <w:rFonts w:ascii="宋体" w:hAnsi="宋体" w:eastAsia="宋体" w:cs="宋体"/>
          <w:spacing w:val="-6"/>
          <w:sz w:val="23"/>
          <w:szCs w:val="23"/>
        </w:rPr>
        <w:t>五</w:t>
      </w:r>
      <w:r>
        <w:rPr>
          <w:rFonts w:ascii="宋体" w:hAnsi="宋体" w:eastAsia="宋体" w:cs="宋体"/>
          <w:spacing w:val="-5"/>
          <w:sz w:val="23"/>
          <w:szCs w:val="23"/>
        </w:rPr>
        <w:t>、免责条款</w:t>
      </w:r>
    </w:p>
    <w:p w14:paraId="4102452D">
      <w:pPr>
        <w:spacing w:before="15" w:line="307" w:lineRule="exact"/>
        <w:ind w:left="483"/>
        <w:outlineLvl w:val="9"/>
        <w:rPr>
          <w:rFonts w:ascii="宋体" w:hAnsi="宋体" w:eastAsia="宋体" w:cs="宋体"/>
          <w:sz w:val="23"/>
          <w:szCs w:val="23"/>
        </w:rPr>
      </w:pPr>
      <w:r>
        <w:rPr>
          <w:rFonts w:ascii="Calibri" w:hAnsi="Calibri" w:eastAsia="Calibri" w:cs="Calibri"/>
          <w:spacing w:val="-9"/>
          <w:position w:val="2"/>
          <w:sz w:val="23"/>
          <w:szCs w:val="23"/>
        </w:rPr>
        <w:t>1</w:t>
      </w:r>
      <w:r>
        <w:rPr>
          <w:rFonts w:ascii="宋体" w:hAnsi="宋体" w:eastAsia="宋体" w:cs="宋体"/>
          <w:spacing w:val="-8"/>
          <w:position w:val="2"/>
          <w:sz w:val="23"/>
          <w:szCs w:val="23"/>
        </w:rPr>
        <w:t>．因你方违反主合同约定致使供应商不能履行义务的，我方不承担保证责任。</w:t>
      </w:r>
    </w:p>
    <w:p w14:paraId="7176177D">
      <w:pPr>
        <w:spacing w:before="5" w:line="250" w:lineRule="auto"/>
        <w:ind w:left="26" w:firstLine="449"/>
        <w:outlineLvl w:val="9"/>
        <w:rPr>
          <w:rFonts w:ascii="宋体" w:hAnsi="宋体" w:eastAsia="宋体" w:cs="宋体"/>
          <w:sz w:val="23"/>
          <w:szCs w:val="23"/>
        </w:rPr>
      </w:pPr>
      <w:r>
        <w:rPr>
          <w:rFonts w:ascii="Calibri" w:hAnsi="Calibri" w:eastAsia="Calibri" w:cs="Calibri"/>
          <w:spacing w:val="-16"/>
          <w:sz w:val="23"/>
          <w:szCs w:val="23"/>
        </w:rPr>
        <w:t>2</w:t>
      </w:r>
      <w:r>
        <w:rPr>
          <w:rFonts w:ascii="宋体" w:hAnsi="宋体" w:eastAsia="宋体" w:cs="宋体"/>
          <w:spacing w:val="-16"/>
          <w:sz w:val="23"/>
          <w:szCs w:val="23"/>
        </w:rPr>
        <w:t>．</w:t>
      </w:r>
      <w:r>
        <w:rPr>
          <w:rFonts w:ascii="宋体" w:hAnsi="宋体" w:eastAsia="宋体" w:cs="宋体"/>
          <w:spacing w:val="-13"/>
          <w:sz w:val="23"/>
          <w:szCs w:val="23"/>
        </w:rPr>
        <w:t>依</w:t>
      </w:r>
      <w:r>
        <w:rPr>
          <w:rFonts w:ascii="宋体" w:hAnsi="宋体" w:eastAsia="宋体" w:cs="宋体"/>
          <w:spacing w:val="-8"/>
          <w:sz w:val="23"/>
          <w:szCs w:val="23"/>
        </w:rPr>
        <w:t>照法律法规的规定或你方与供应商的另行约定，全部或者部分免除供应商应</w:t>
      </w:r>
      <w:r>
        <w:rPr>
          <w:rFonts w:ascii="宋体" w:hAnsi="宋体" w:eastAsia="宋体" w:cs="宋体"/>
          <w:spacing w:val="-12"/>
          <w:sz w:val="23"/>
          <w:szCs w:val="23"/>
        </w:rPr>
        <w:t>提</w:t>
      </w:r>
      <w:r>
        <w:rPr>
          <w:rFonts w:ascii="宋体" w:hAnsi="宋体" w:eastAsia="宋体" w:cs="宋体"/>
          <w:spacing w:val="-8"/>
          <w:sz w:val="23"/>
          <w:szCs w:val="23"/>
        </w:rPr>
        <w:t>交</w:t>
      </w:r>
      <w:r>
        <w:rPr>
          <w:rFonts w:ascii="宋体" w:hAnsi="宋体" w:eastAsia="宋体" w:cs="宋体"/>
          <w:spacing w:val="-6"/>
          <w:sz w:val="23"/>
          <w:szCs w:val="23"/>
        </w:rPr>
        <w:t>的保证金义务的，我方亦免除相应的保证责任。</w:t>
      </w:r>
    </w:p>
    <w:p w14:paraId="09E96AC6">
      <w:pPr>
        <w:spacing w:line="305" w:lineRule="exact"/>
        <w:ind w:left="474"/>
        <w:outlineLvl w:val="9"/>
        <w:rPr>
          <w:rFonts w:ascii="宋体" w:hAnsi="宋体" w:eastAsia="宋体" w:cs="宋体"/>
          <w:sz w:val="23"/>
          <w:szCs w:val="23"/>
        </w:rPr>
      </w:pPr>
      <w:r>
        <w:rPr>
          <w:rFonts w:ascii="Calibri" w:hAnsi="Calibri" w:eastAsia="Calibri" w:cs="Calibri"/>
          <w:spacing w:val="-8"/>
          <w:position w:val="2"/>
          <w:sz w:val="23"/>
          <w:szCs w:val="23"/>
        </w:rPr>
        <w:t>3</w:t>
      </w:r>
      <w:r>
        <w:rPr>
          <w:rFonts w:ascii="宋体" w:hAnsi="宋体" w:eastAsia="宋体" w:cs="宋体"/>
          <w:spacing w:val="-8"/>
          <w:position w:val="2"/>
          <w:sz w:val="23"/>
          <w:szCs w:val="23"/>
        </w:rPr>
        <w:t>．因不可抗力造成供应商不能履行供货义务的，我方不承担保证责任</w:t>
      </w:r>
      <w:r>
        <w:rPr>
          <w:rFonts w:ascii="宋体" w:hAnsi="宋体" w:eastAsia="宋体" w:cs="宋体"/>
          <w:spacing w:val="-5"/>
          <w:position w:val="2"/>
          <w:sz w:val="23"/>
          <w:szCs w:val="23"/>
        </w:rPr>
        <w:t>。</w:t>
      </w:r>
    </w:p>
    <w:p w14:paraId="627723A2">
      <w:pPr>
        <w:spacing w:before="7" w:line="232" w:lineRule="auto"/>
        <w:ind w:left="474"/>
        <w:outlineLvl w:val="9"/>
        <w:rPr>
          <w:rFonts w:ascii="宋体" w:hAnsi="宋体" w:eastAsia="宋体" w:cs="宋体"/>
          <w:sz w:val="23"/>
          <w:szCs w:val="23"/>
        </w:rPr>
      </w:pPr>
      <w:r>
        <w:rPr>
          <w:rFonts w:ascii="宋体" w:hAnsi="宋体" w:eastAsia="宋体" w:cs="宋体"/>
          <w:spacing w:val="-6"/>
          <w:sz w:val="23"/>
          <w:szCs w:val="23"/>
        </w:rPr>
        <w:t>六</w:t>
      </w:r>
      <w:r>
        <w:rPr>
          <w:rFonts w:ascii="宋体" w:hAnsi="宋体" w:eastAsia="宋体" w:cs="宋体"/>
          <w:spacing w:val="-5"/>
          <w:sz w:val="23"/>
          <w:szCs w:val="23"/>
        </w:rPr>
        <w:t>、争议的解决</w:t>
      </w:r>
    </w:p>
    <w:p w14:paraId="3D6D7791">
      <w:pPr>
        <w:spacing w:before="24" w:line="250" w:lineRule="auto"/>
        <w:ind w:left="24" w:right="57" w:firstLine="466"/>
        <w:outlineLvl w:val="9"/>
        <w:rPr>
          <w:rFonts w:ascii="宋体" w:hAnsi="宋体" w:eastAsia="宋体" w:cs="宋体"/>
          <w:sz w:val="23"/>
          <w:szCs w:val="23"/>
        </w:rPr>
      </w:pPr>
      <w:r>
        <w:rPr>
          <w:rFonts w:ascii="宋体" w:hAnsi="宋体" w:eastAsia="宋体" w:cs="宋体"/>
          <w:spacing w:val="-14"/>
          <w:sz w:val="23"/>
          <w:szCs w:val="23"/>
        </w:rPr>
        <w:t>因本</w:t>
      </w:r>
      <w:r>
        <w:rPr>
          <w:rFonts w:ascii="宋体" w:hAnsi="宋体" w:eastAsia="宋体" w:cs="宋体"/>
          <w:spacing w:val="-11"/>
          <w:sz w:val="23"/>
          <w:szCs w:val="23"/>
        </w:rPr>
        <w:t>保</w:t>
      </w:r>
      <w:r>
        <w:rPr>
          <w:rFonts w:ascii="宋体" w:hAnsi="宋体" w:eastAsia="宋体" w:cs="宋体"/>
          <w:spacing w:val="-7"/>
          <w:sz w:val="23"/>
          <w:szCs w:val="23"/>
        </w:rPr>
        <w:t>函发生的纠纷，由你我双方协商解决，协商不成的，通过诉讼程序解决，</w:t>
      </w:r>
      <w:r>
        <w:rPr>
          <w:rFonts w:ascii="宋体" w:hAnsi="宋体" w:eastAsia="宋体" w:cs="宋体"/>
          <w:spacing w:val="-8"/>
          <w:sz w:val="23"/>
          <w:szCs w:val="23"/>
        </w:rPr>
        <w:t>诉讼管</w:t>
      </w:r>
      <w:r>
        <w:rPr>
          <w:rFonts w:ascii="宋体" w:hAnsi="宋体" w:eastAsia="宋体" w:cs="宋体"/>
          <w:spacing w:val="-6"/>
          <w:sz w:val="23"/>
          <w:szCs w:val="23"/>
        </w:rPr>
        <w:t>辖</w:t>
      </w:r>
      <w:r>
        <w:rPr>
          <w:rFonts w:ascii="宋体" w:hAnsi="宋体" w:eastAsia="宋体" w:cs="宋体"/>
          <w:spacing w:val="-4"/>
          <w:sz w:val="23"/>
          <w:szCs w:val="23"/>
        </w:rPr>
        <w:t>地法院为法院。</w:t>
      </w:r>
    </w:p>
    <w:p w14:paraId="7F269CC4">
      <w:pPr>
        <w:spacing w:before="1" w:line="239" w:lineRule="auto"/>
        <w:ind w:left="471"/>
        <w:outlineLvl w:val="9"/>
        <w:rPr>
          <w:rFonts w:ascii="宋体" w:hAnsi="宋体" w:eastAsia="宋体" w:cs="宋体"/>
          <w:sz w:val="23"/>
          <w:szCs w:val="23"/>
        </w:rPr>
      </w:pPr>
      <w:r>
        <w:rPr>
          <w:rFonts w:ascii="宋体" w:hAnsi="宋体" w:eastAsia="宋体" w:cs="宋体"/>
          <w:spacing w:val="-8"/>
          <w:sz w:val="23"/>
          <w:szCs w:val="23"/>
        </w:rPr>
        <w:t>七</w:t>
      </w:r>
      <w:r>
        <w:rPr>
          <w:rFonts w:ascii="宋体" w:hAnsi="宋体" w:eastAsia="宋体" w:cs="宋体"/>
          <w:spacing w:val="-5"/>
          <w:sz w:val="23"/>
          <w:szCs w:val="23"/>
        </w:rPr>
        <w:t>、</w:t>
      </w:r>
      <w:r>
        <w:rPr>
          <w:rFonts w:ascii="宋体" w:hAnsi="宋体" w:eastAsia="宋体" w:cs="宋体"/>
          <w:spacing w:val="-4"/>
          <w:sz w:val="23"/>
          <w:szCs w:val="23"/>
        </w:rPr>
        <w:t>保函的生效</w:t>
      </w:r>
    </w:p>
    <w:p w14:paraId="38CB6C22">
      <w:pPr>
        <w:spacing w:before="14" w:line="227" w:lineRule="auto"/>
        <w:ind w:left="473"/>
        <w:outlineLvl w:val="9"/>
        <w:rPr>
          <w:rFonts w:ascii="宋体" w:hAnsi="宋体" w:eastAsia="宋体" w:cs="宋体"/>
          <w:sz w:val="23"/>
          <w:szCs w:val="23"/>
        </w:rPr>
      </w:pPr>
      <w:r>
        <w:rPr>
          <w:rFonts w:ascii="宋体" w:hAnsi="宋体" w:eastAsia="宋体" w:cs="宋体"/>
          <w:spacing w:val="-9"/>
          <w:sz w:val="23"/>
          <w:szCs w:val="23"/>
        </w:rPr>
        <w:t>本</w:t>
      </w:r>
      <w:r>
        <w:rPr>
          <w:rFonts w:ascii="宋体" w:hAnsi="宋体" w:eastAsia="宋体" w:cs="宋体"/>
          <w:spacing w:val="-6"/>
          <w:sz w:val="23"/>
          <w:szCs w:val="23"/>
        </w:rPr>
        <w:t>保函自我方加盖公章之日起生效。</w:t>
      </w:r>
    </w:p>
    <w:p w14:paraId="2BECAEDE">
      <w:pPr>
        <w:spacing w:line="294" w:lineRule="auto"/>
        <w:outlineLvl w:val="9"/>
        <w:rPr>
          <w:rFonts w:ascii="Arial"/>
          <w:sz w:val="21"/>
        </w:rPr>
      </w:pPr>
    </w:p>
    <w:p w14:paraId="4142AF03">
      <w:pPr>
        <w:spacing w:line="295" w:lineRule="auto"/>
        <w:outlineLvl w:val="9"/>
        <w:rPr>
          <w:rFonts w:ascii="Arial"/>
          <w:sz w:val="21"/>
        </w:rPr>
      </w:pPr>
    </w:p>
    <w:p w14:paraId="59A325FA">
      <w:pPr>
        <w:spacing w:line="295" w:lineRule="auto"/>
        <w:outlineLvl w:val="9"/>
        <w:rPr>
          <w:rFonts w:ascii="Arial"/>
          <w:sz w:val="21"/>
        </w:rPr>
      </w:pPr>
    </w:p>
    <w:p w14:paraId="6D511BF4">
      <w:pPr>
        <w:spacing w:before="75" w:line="503" w:lineRule="auto"/>
        <w:ind w:left="4934" w:right="1500"/>
        <w:outlineLvl w:val="9"/>
        <w:rPr>
          <w:rFonts w:ascii="宋体" w:hAnsi="宋体" w:eastAsia="宋体" w:cs="宋体"/>
          <w:sz w:val="23"/>
          <w:szCs w:val="23"/>
        </w:rPr>
      </w:pPr>
      <w:r>
        <w:rPr>
          <w:rFonts w:ascii="宋体" w:hAnsi="宋体" w:eastAsia="宋体" w:cs="宋体"/>
          <w:spacing w:val="-22"/>
          <w:sz w:val="23"/>
          <w:szCs w:val="23"/>
        </w:rPr>
        <w:t>保</w:t>
      </w:r>
      <w:r>
        <w:rPr>
          <w:rFonts w:ascii="宋体" w:hAnsi="宋体" w:eastAsia="宋体" w:cs="宋体"/>
          <w:spacing w:val="-18"/>
          <w:sz w:val="23"/>
          <w:szCs w:val="23"/>
        </w:rPr>
        <w:t>证人：</w:t>
      </w:r>
      <w:r>
        <w:rPr>
          <w:rFonts w:hint="eastAsia" w:ascii="宋体" w:hAnsi="宋体" w:eastAsia="宋体" w:cs="宋体"/>
          <w:spacing w:val="-18"/>
          <w:sz w:val="23"/>
          <w:szCs w:val="23"/>
          <w:lang w:eastAsia="zh-CN"/>
        </w:rPr>
        <w:t>（</w:t>
      </w:r>
      <w:r>
        <w:rPr>
          <w:rFonts w:ascii="宋体" w:hAnsi="宋体" w:eastAsia="宋体" w:cs="宋体"/>
          <w:spacing w:val="-18"/>
          <w:sz w:val="23"/>
          <w:szCs w:val="23"/>
        </w:rPr>
        <w:t>公章</w:t>
      </w:r>
      <w:r>
        <w:rPr>
          <w:rFonts w:hint="eastAsia" w:ascii="宋体" w:hAnsi="宋体" w:eastAsia="宋体" w:cs="宋体"/>
          <w:spacing w:val="-18"/>
          <w:sz w:val="23"/>
          <w:szCs w:val="23"/>
          <w:lang w:eastAsia="zh-CN"/>
        </w:rPr>
        <w:t>）</w:t>
      </w:r>
      <w:r>
        <w:rPr>
          <w:rFonts w:ascii="宋体" w:hAnsi="宋体" w:eastAsia="宋体" w:cs="宋体"/>
          <w:spacing w:val="8"/>
          <w:sz w:val="23"/>
          <w:szCs w:val="23"/>
        </w:rPr>
        <w:t>年</w:t>
      </w:r>
      <w:r>
        <w:rPr>
          <w:rFonts w:ascii="宋体" w:hAnsi="宋体" w:eastAsia="宋体" w:cs="宋体"/>
          <w:spacing w:val="4"/>
          <w:sz w:val="23"/>
          <w:szCs w:val="23"/>
        </w:rPr>
        <w:t>月日</w:t>
      </w:r>
    </w:p>
    <w:p w14:paraId="14D8E461">
      <w:pPr>
        <w:outlineLvl w:val="9"/>
        <w:sectPr>
          <w:footerReference r:id="rId44" w:type="default"/>
          <w:pgSz w:w="11907" w:h="16840"/>
          <w:pgMar w:top="1429" w:right="1786" w:bottom="1236" w:left="1786" w:header="0" w:footer="1073" w:gutter="0"/>
          <w:pgNumType w:fmt="decimal"/>
          <w:cols w:space="720" w:num="1"/>
        </w:sectPr>
      </w:pPr>
    </w:p>
    <w:p w14:paraId="2108C2D4">
      <w:pPr>
        <w:spacing w:before="171" w:line="228" w:lineRule="auto"/>
        <w:ind w:left="44"/>
        <w:rPr>
          <w:rFonts w:ascii="黑体" w:hAnsi="黑体" w:eastAsia="黑体" w:cs="黑体"/>
          <w:sz w:val="29"/>
          <w:szCs w:val="29"/>
        </w:rPr>
      </w:pPr>
      <w:r>
        <w:rPr>
          <w:rFonts w:ascii="黑体" w:hAnsi="黑体" w:eastAsia="黑体" w:cs="黑体"/>
          <w:spacing w:val="-4"/>
          <w:sz w:val="29"/>
          <w:szCs w:val="29"/>
        </w:rPr>
        <w:t>附件</w:t>
      </w:r>
      <w:r>
        <w:rPr>
          <w:rFonts w:hint="eastAsia" w:ascii="黑体" w:hAnsi="黑体" w:eastAsia="黑体" w:cs="黑体"/>
          <w:spacing w:val="-4"/>
          <w:sz w:val="29"/>
          <w:szCs w:val="29"/>
          <w:lang w:val="en-US" w:eastAsia="zh-CN"/>
        </w:rPr>
        <w:t>3</w:t>
      </w:r>
      <w:r>
        <w:rPr>
          <w:rFonts w:hint="eastAsia" w:ascii="黑体" w:hAnsi="黑体" w:eastAsia="黑体" w:cs="黑体"/>
          <w:spacing w:val="-4"/>
          <w:sz w:val="29"/>
          <w:szCs w:val="29"/>
          <w:lang w:eastAsia="zh-CN"/>
        </w:rPr>
        <w:t>（</w:t>
      </w:r>
      <w:r>
        <w:rPr>
          <w:rFonts w:ascii="黑体" w:hAnsi="黑体" w:eastAsia="黑体" w:cs="黑体"/>
          <w:spacing w:val="-4"/>
          <w:sz w:val="29"/>
          <w:szCs w:val="29"/>
        </w:rPr>
        <w:t>此表由成交供应商在退还履约保证金时填写</w:t>
      </w:r>
      <w:r>
        <w:rPr>
          <w:rFonts w:hint="eastAsia" w:ascii="黑体" w:hAnsi="黑体" w:eastAsia="黑体" w:cs="黑体"/>
          <w:spacing w:val="-4"/>
          <w:sz w:val="29"/>
          <w:szCs w:val="29"/>
          <w:lang w:eastAsia="zh-CN"/>
        </w:rPr>
        <w:t>）</w:t>
      </w:r>
    </w:p>
    <w:p w14:paraId="08036294">
      <w:pPr>
        <w:spacing w:line="337" w:lineRule="auto"/>
        <w:rPr>
          <w:rFonts w:ascii="Arial"/>
          <w:sz w:val="21"/>
        </w:rPr>
      </w:pPr>
    </w:p>
    <w:p w14:paraId="0224FFE4">
      <w:pPr>
        <w:spacing w:line="337" w:lineRule="auto"/>
        <w:rPr>
          <w:rFonts w:ascii="Arial"/>
          <w:sz w:val="21"/>
        </w:rPr>
      </w:pPr>
    </w:p>
    <w:p w14:paraId="7DCEA73E">
      <w:pPr>
        <w:spacing w:before="140" w:line="224" w:lineRule="auto"/>
        <w:ind w:left="2922"/>
        <w:rPr>
          <w:rFonts w:ascii="宋体" w:hAnsi="宋体" w:eastAsia="宋体" w:cs="宋体"/>
          <w:sz w:val="43"/>
          <w:szCs w:val="43"/>
        </w:rPr>
      </w:pPr>
      <w:r>
        <w:rPr>
          <w:rFonts w:ascii="宋体" w:hAnsi="宋体" w:eastAsia="宋体" w:cs="宋体"/>
          <w:spacing w:val="-9"/>
          <w:sz w:val="43"/>
          <w:szCs w:val="43"/>
        </w:rPr>
        <w:t>履</w:t>
      </w:r>
      <w:r>
        <w:rPr>
          <w:rFonts w:ascii="宋体" w:hAnsi="宋体" w:eastAsia="宋体" w:cs="宋体"/>
          <w:spacing w:val="-7"/>
          <w:sz w:val="43"/>
          <w:szCs w:val="43"/>
        </w:rPr>
        <w:t>约保证金退还申请单</w:t>
      </w:r>
    </w:p>
    <w:p w14:paraId="7AC68AFA">
      <w:pPr>
        <w:spacing w:line="359" w:lineRule="auto"/>
        <w:rPr>
          <w:rFonts w:ascii="Arial"/>
          <w:sz w:val="21"/>
        </w:rPr>
      </w:pPr>
    </w:p>
    <w:p w14:paraId="1ABE40A0">
      <w:pPr>
        <w:spacing w:before="75" w:line="229" w:lineRule="auto"/>
        <w:ind w:left="23"/>
        <w:rPr>
          <w:rFonts w:ascii="黑体" w:hAnsi="黑体" w:eastAsia="黑体" w:cs="黑体"/>
          <w:sz w:val="23"/>
          <w:szCs w:val="23"/>
        </w:rPr>
      </w:pPr>
      <w:r>
        <w:rPr>
          <w:rFonts w:hint="eastAsia" w:ascii="黑体" w:hAnsi="黑体" w:eastAsia="黑体" w:cs="黑体"/>
          <w:spacing w:val="-6"/>
          <w:sz w:val="23"/>
          <w:szCs w:val="23"/>
          <w:lang w:val="en-US" w:eastAsia="zh-CN"/>
        </w:rPr>
        <w:t>吉林杨靖宇干部学院</w:t>
      </w:r>
      <w:r>
        <w:rPr>
          <w:rFonts w:ascii="黑体" w:hAnsi="黑体" w:eastAsia="黑体" w:cs="黑体"/>
          <w:spacing w:val="-6"/>
          <w:sz w:val="23"/>
          <w:szCs w:val="23"/>
        </w:rPr>
        <w:t>：</w:t>
      </w:r>
    </w:p>
    <w:p w14:paraId="082E1FE0">
      <w:pPr>
        <w:spacing w:before="182" w:line="240" w:lineRule="auto"/>
        <w:ind w:left="474"/>
        <w:rPr>
          <w:rFonts w:hint="eastAsia" w:ascii="宋体" w:hAnsi="宋体" w:eastAsia="宋体" w:cs="宋体"/>
          <w:spacing w:val="-8"/>
          <w:position w:val="17"/>
          <w:sz w:val="23"/>
          <w:szCs w:val="23"/>
        </w:rPr>
      </w:pPr>
      <w:r>
        <w:rPr>
          <w:rFonts w:ascii="宋体" w:hAnsi="宋体" w:eastAsia="宋体" w:cs="宋体"/>
          <w:spacing w:val="-8"/>
          <w:position w:val="17"/>
          <w:sz w:val="23"/>
          <w:szCs w:val="23"/>
        </w:rPr>
        <w:t>我方自愿参与项目</w:t>
      </w:r>
      <w:r>
        <w:rPr>
          <w:rFonts w:hint="eastAsia" w:ascii="宋体" w:hAnsi="宋体" w:eastAsia="宋体" w:cs="宋体"/>
          <w:spacing w:val="-8"/>
          <w:position w:val="17"/>
          <w:sz w:val="23"/>
          <w:szCs w:val="23"/>
          <w:lang w:eastAsia="zh-CN"/>
        </w:rPr>
        <w:t>（</w:t>
      </w:r>
      <w:r>
        <w:rPr>
          <w:rFonts w:ascii="宋体" w:hAnsi="宋体" w:eastAsia="宋体" w:cs="宋体"/>
          <w:spacing w:val="-8"/>
          <w:position w:val="17"/>
          <w:sz w:val="23"/>
          <w:szCs w:val="23"/>
        </w:rPr>
        <w:t>项目编号：</w:t>
      </w:r>
      <w:r>
        <w:rPr>
          <w:rFonts w:hint="eastAsia" w:ascii="宋体" w:hAnsi="宋体" w:eastAsia="宋体" w:cs="宋体"/>
          <w:spacing w:val="-8"/>
          <w:position w:val="17"/>
          <w:sz w:val="23"/>
          <w:szCs w:val="23"/>
          <w:lang w:eastAsia="zh-CN"/>
        </w:rPr>
        <w:t>）</w:t>
      </w:r>
      <w:r>
        <w:rPr>
          <w:rFonts w:ascii="宋体" w:hAnsi="宋体" w:eastAsia="宋体" w:cs="宋体"/>
          <w:spacing w:val="-8"/>
          <w:position w:val="17"/>
          <w:sz w:val="23"/>
          <w:szCs w:val="23"/>
        </w:rPr>
        <w:t>的询价活动，并按贵方询价通知书的要求向</w:t>
      </w:r>
      <w:r>
        <w:rPr>
          <w:rFonts w:hint="eastAsia" w:ascii="宋体" w:hAnsi="宋体" w:eastAsia="宋体" w:cs="宋体"/>
          <w:spacing w:val="-8"/>
          <w:position w:val="17"/>
          <w:sz w:val="23"/>
          <w:szCs w:val="23"/>
          <w:lang w:eastAsia="zh-CN"/>
        </w:rPr>
        <w:t>吉林杨靖宇干部学院</w:t>
      </w:r>
      <w:r>
        <w:rPr>
          <w:rFonts w:hint="eastAsia" w:ascii="宋体" w:hAnsi="宋体" w:eastAsia="宋体" w:cs="宋体"/>
          <w:spacing w:val="-8"/>
          <w:position w:val="17"/>
          <w:sz w:val="23"/>
          <w:szCs w:val="23"/>
        </w:rPr>
        <w:t>提交履约保证金，请在符合退还条件下退还至我单位提交时的银行账户：</w:t>
      </w:r>
    </w:p>
    <w:p w14:paraId="556BD689">
      <w:pPr>
        <w:spacing w:line="69" w:lineRule="exact"/>
      </w:pPr>
    </w:p>
    <w:tbl>
      <w:tblPr>
        <w:tblStyle w:val="28"/>
        <w:tblW w:w="9043"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9"/>
        <w:gridCol w:w="3445"/>
        <w:gridCol w:w="3689"/>
      </w:tblGrid>
      <w:tr w14:paraId="70980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trPr>
        <w:tc>
          <w:tcPr>
            <w:tcW w:w="5354" w:type="dxa"/>
            <w:gridSpan w:val="2"/>
            <w:vAlign w:val="top"/>
          </w:tcPr>
          <w:p w14:paraId="3744753D">
            <w:pPr>
              <w:spacing w:before="118" w:line="229" w:lineRule="auto"/>
              <w:ind w:left="120"/>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4"/>
                <w:sz w:val="23"/>
                <w:szCs w:val="23"/>
              </w:rPr>
              <w:t>目名称：</w:t>
            </w:r>
          </w:p>
        </w:tc>
        <w:tc>
          <w:tcPr>
            <w:tcW w:w="3689" w:type="dxa"/>
            <w:vAlign w:val="top"/>
          </w:tcPr>
          <w:p w14:paraId="7D158B0D">
            <w:pPr>
              <w:spacing w:before="118" w:line="228" w:lineRule="auto"/>
              <w:ind w:left="120"/>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4"/>
                <w:sz w:val="23"/>
                <w:szCs w:val="23"/>
              </w:rPr>
              <w:t>目编号：</w:t>
            </w:r>
          </w:p>
        </w:tc>
      </w:tr>
      <w:tr w14:paraId="6242C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2" w:hRule="atLeast"/>
        </w:trPr>
        <w:tc>
          <w:tcPr>
            <w:tcW w:w="5354" w:type="dxa"/>
            <w:gridSpan w:val="2"/>
            <w:vAlign w:val="top"/>
          </w:tcPr>
          <w:p w14:paraId="65C6DFFE">
            <w:pPr>
              <w:spacing w:before="115" w:line="229" w:lineRule="auto"/>
              <w:ind w:left="119"/>
              <w:rPr>
                <w:rFonts w:ascii="宋体" w:hAnsi="宋体" w:eastAsia="宋体" w:cs="宋体"/>
                <w:sz w:val="23"/>
                <w:szCs w:val="23"/>
              </w:rPr>
            </w:pPr>
          </w:p>
        </w:tc>
        <w:tc>
          <w:tcPr>
            <w:tcW w:w="3689" w:type="dxa"/>
            <w:vAlign w:val="top"/>
          </w:tcPr>
          <w:p w14:paraId="0060F55B">
            <w:pPr>
              <w:spacing w:before="115" w:line="228" w:lineRule="auto"/>
              <w:ind w:left="117"/>
              <w:rPr>
                <w:rFonts w:ascii="宋体" w:hAnsi="宋体" w:eastAsia="宋体" w:cs="宋体"/>
                <w:sz w:val="23"/>
                <w:szCs w:val="23"/>
              </w:rPr>
            </w:pPr>
            <w:r>
              <w:rPr>
                <w:rFonts w:ascii="宋体" w:hAnsi="宋体" w:eastAsia="宋体" w:cs="宋体"/>
                <w:spacing w:val="-16"/>
                <w:sz w:val="23"/>
                <w:szCs w:val="23"/>
              </w:rPr>
              <w:t>保</w:t>
            </w:r>
            <w:r>
              <w:rPr>
                <w:rFonts w:ascii="宋体" w:hAnsi="宋体" w:eastAsia="宋体" w:cs="宋体"/>
                <w:spacing w:val="-10"/>
                <w:sz w:val="23"/>
                <w:szCs w:val="23"/>
              </w:rPr>
              <w:t>证金额：元；</w:t>
            </w:r>
          </w:p>
        </w:tc>
      </w:tr>
      <w:tr w14:paraId="525E2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043" w:type="dxa"/>
            <w:gridSpan w:val="3"/>
            <w:tcBorders>
              <w:bottom w:val="nil"/>
            </w:tcBorders>
            <w:vAlign w:val="top"/>
          </w:tcPr>
          <w:p w14:paraId="6CC556D9">
            <w:pPr>
              <w:spacing w:before="120" w:line="227" w:lineRule="auto"/>
              <w:ind w:left="120"/>
              <w:rPr>
                <w:rFonts w:ascii="宋体" w:hAnsi="宋体" w:eastAsia="宋体" w:cs="宋体"/>
                <w:sz w:val="23"/>
                <w:szCs w:val="23"/>
              </w:rPr>
            </w:pPr>
            <w:r>
              <w:rPr>
                <w:rFonts w:ascii="宋体" w:hAnsi="宋体" w:eastAsia="宋体" w:cs="宋体"/>
                <w:spacing w:val="-12"/>
                <w:sz w:val="23"/>
                <w:szCs w:val="23"/>
              </w:rPr>
              <w:t>履</w:t>
            </w:r>
            <w:r>
              <w:rPr>
                <w:rFonts w:ascii="宋体" w:hAnsi="宋体" w:eastAsia="宋体" w:cs="宋体"/>
                <w:spacing w:val="-8"/>
                <w:sz w:val="23"/>
                <w:szCs w:val="23"/>
              </w:rPr>
              <w:t>约</w:t>
            </w:r>
            <w:r>
              <w:rPr>
                <w:rFonts w:ascii="宋体" w:hAnsi="宋体" w:eastAsia="宋体" w:cs="宋体"/>
                <w:spacing w:val="-6"/>
                <w:sz w:val="23"/>
                <w:szCs w:val="23"/>
              </w:rPr>
              <w:t>保证金合计总额</w:t>
            </w:r>
            <w:r>
              <w:rPr>
                <w:rFonts w:hint="eastAsia" w:ascii="宋体" w:hAnsi="宋体" w:eastAsia="宋体" w:cs="宋体"/>
                <w:spacing w:val="-6"/>
                <w:sz w:val="23"/>
                <w:szCs w:val="23"/>
                <w:lang w:eastAsia="zh-CN"/>
              </w:rPr>
              <w:t>（</w:t>
            </w:r>
            <w:r>
              <w:rPr>
                <w:rFonts w:ascii="宋体" w:hAnsi="宋体" w:eastAsia="宋体" w:cs="宋体"/>
                <w:spacing w:val="-6"/>
                <w:sz w:val="23"/>
                <w:szCs w:val="23"/>
              </w:rPr>
              <w:t>人民币</w:t>
            </w:r>
            <w:r>
              <w:rPr>
                <w:rFonts w:hint="eastAsia" w:ascii="宋体" w:hAnsi="宋体" w:eastAsia="宋体" w:cs="宋体"/>
                <w:spacing w:val="-6"/>
                <w:sz w:val="23"/>
                <w:szCs w:val="23"/>
                <w:lang w:eastAsia="zh-CN"/>
              </w:rPr>
              <w:t>）</w:t>
            </w:r>
            <w:r>
              <w:rPr>
                <w:rFonts w:ascii="宋体" w:hAnsi="宋体" w:eastAsia="宋体" w:cs="宋体"/>
                <w:spacing w:val="-6"/>
                <w:sz w:val="23"/>
                <w:szCs w:val="23"/>
              </w:rPr>
              <w:t>：</w:t>
            </w:r>
          </w:p>
        </w:tc>
      </w:tr>
      <w:tr w14:paraId="544E4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909" w:type="dxa"/>
            <w:tcBorders>
              <w:top w:val="nil"/>
              <w:right w:val="nil"/>
            </w:tcBorders>
            <w:vAlign w:val="top"/>
          </w:tcPr>
          <w:p w14:paraId="543CA468">
            <w:pPr>
              <w:spacing w:before="117" w:line="468" w:lineRule="exact"/>
              <w:ind w:left="119"/>
              <w:rPr>
                <w:rFonts w:ascii="宋体" w:hAnsi="宋体" w:eastAsia="宋体" w:cs="宋体"/>
                <w:sz w:val="23"/>
                <w:szCs w:val="23"/>
              </w:rPr>
            </w:pPr>
            <w:r>
              <w:rPr>
                <w:rFonts w:ascii="宋体" w:hAnsi="宋体" w:eastAsia="宋体" w:cs="宋体"/>
                <w:spacing w:val="-4"/>
                <w:position w:val="17"/>
                <w:sz w:val="23"/>
                <w:szCs w:val="23"/>
              </w:rPr>
              <w:t>大</w:t>
            </w:r>
            <w:r>
              <w:rPr>
                <w:rFonts w:ascii="宋体" w:hAnsi="宋体" w:eastAsia="宋体" w:cs="宋体"/>
                <w:spacing w:val="-3"/>
                <w:position w:val="17"/>
                <w:sz w:val="23"/>
                <w:szCs w:val="23"/>
              </w:rPr>
              <w:t>写：</w:t>
            </w:r>
          </w:p>
          <w:p w14:paraId="701F7CB7">
            <w:pPr>
              <w:spacing w:line="230" w:lineRule="auto"/>
              <w:ind w:left="122"/>
              <w:rPr>
                <w:rFonts w:ascii="宋体" w:hAnsi="宋体" w:eastAsia="宋体" w:cs="宋体"/>
                <w:sz w:val="23"/>
                <w:szCs w:val="23"/>
              </w:rPr>
            </w:pPr>
            <w:r>
              <w:rPr>
                <w:rFonts w:ascii="宋体" w:hAnsi="宋体" w:eastAsia="宋体" w:cs="宋体"/>
                <w:spacing w:val="-5"/>
                <w:sz w:val="23"/>
                <w:szCs w:val="23"/>
              </w:rPr>
              <w:t>小</w:t>
            </w:r>
            <w:r>
              <w:rPr>
                <w:rFonts w:ascii="宋体" w:hAnsi="宋体" w:eastAsia="宋体" w:cs="宋体"/>
                <w:spacing w:val="-4"/>
                <w:sz w:val="23"/>
                <w:szCs w:val="23"/>
              </w:rPr>
              <w:t>写：</w:t>
            </w:r>
          </w:p>
        </w:tc>
        <w:tc>
          <w:tcPr>
            <w:tcW w:w="7134" w:type="dxa"/>
            <w:gridSpan w:val="2"/>
            <w:tcBorders>
              <w:top w:val="nil"/>
              <w:left w:val="nil"/>
            </w:tcBorders>
            <w:vAlign w:val="top"/>
          </w:tcPr>
          <w:p w14:paraId="099BEB77">
            <w:pPr>
              <w:spacing w:before="117" w:line="468" w:lineRule="exact"/>
              <w:ind w:left="664"/>
              <w:rPr>
                <w:rFonts w:ascii="宋体" w:hAnsi="宋体" w:eastAsia="宋体" w:cs="宋体"/>
                <w:sz w:val="23"/>
                <w:szCs w:val="23"/>
              </w:rPr>
            </w:pPr>
            <w:r>
              <w:rPr>
                <w:rFonts w:ascii="宋体" w:hAnsi="宋体" w:eastAsia="宋体" w:cs="宋体"/>
                <w:spacing w:val="-1"/>
                <w:position w:val="18"/>
                <w:sz w:val="23"/>
                <w:szCs w:val="23"/>
              </w:rPr>
              <w:t>元；</w:t>
            </w:r>
          </w:p>
          <w:p w14:paraId="4CC40582">
            <w:pPr>
              <w:spacing w:before="1" w:line="228" w:lineRule="auto"/>
              <w:ind w:left="664"/>
              <w:rPr>
                <w:rFonts w:ascii="宋体" w:hAnsi="宋体" w:eastAsia="宋体" w:cs="宋体"/>
                <w:sz w:val="23"/>
                <w:szCs w:val="23"/>
              </w:rPr>
            </w:pPr>
            <w:r>
              <w:rPr>
                <w:rFonts w:ascii="宋体" w:hAnsi="宋体" w:eastAsia="宋体" w:cs="宋体"/>
                <w:spacing w:val="-1"/>
                <w:sz w:val="23"/>
                <w:szCs w:val="23"/>
              </w:rPr>
              <w:t>元。</w:t>
            </w:r>
          </w:p>
        </w:tc>
      </w:tr>
    </w:tbl>
    <w:p w14:paraId="56D2C2C1">
      <w:pPr>
        <w:spacing w:before="115" w:line="376" w:lineRule="auto"/>
        <w:ind w:left="27"/>
        <w:rPr>
          <w:rFonts w:ascii="宋体" w:hAnsi="宋体" w:eastAsia="宋体" w:cs="宋体"/>
          <w:sz w:val="23"/>
          <w:szCs w:val="23"/>
        </w:rPr>
      </w:pPr>
      <w:r>
        <w:rPr>
          <w:rFonts w:ascii="宋体" w:hAnsi="宋体" w:eastAsia="宋体" w:cs="宋体"/>
          <w:spacing w:val="-22"/>
          <w:sz w:val="23"/>
          <w:szCs w:val="23"/>
        </w:rPr>
        <w:t>成</w:t>
      </w:r>
      <w:r>
        <w:rPr>
          <w:rFonts w:ascii="宋体" w:hAnsi="宋体" w:eastAsia="宋体" w:cs="宋体"/>
          <w:spacing w:val="-16"/>
          <w:sz w:val="23"/>
          <w:szCs w:val="23"/>
        </w:rPr>
        <w:t>交</w:t>
      </w:r>
      <w:r>
        <w:rPr>
          <w:rFonts w:ascii="宋体" w:hAnsi="宋体" w:eastAsia="宋体" w:cs="宋体"/>
          <w:spacing w:val="-11"/>
          <w:sz w:val="23"/>
          <w:szCs w:val="23"/>
        </w:rPr>
        <w:t>供应商名称：</w:t>
      </w:r>
      <w:r>
        <w:rPr>
          <w:rFonts w:hint="eastAsia" w:ascii="宋体" w:hAnsi="宋体" w:eastAsia="宋体" w:cs="宋体"/>
          <w:spacing w:val="-11"/>
          <w:sz w:val="23"/>
          <w:szCs w:val="23"/>
          <w:lang w:eastAsia="zh-CN"/>
        </w:rPr>
        <w:t>（</w:t>
      </w:r>
      <w:r>
        <w:rPr>
          <w:rFonts w:ascii="宋体" w:hAnsi="宋体" w:eastAsia="宋体" w:cs="宋体"/>
          <w:spacing w:val="-11"/>
          <w:sz w:val="23"/>
          <w:szCs w:val="23"/>
        </w:rPr>
        <w:t>全称</w:t>
      </w:r>
      <w:r>
        <w:rPr>
          <w:rFonts w:hint="eastAsia" w:ascii="宋体" w:hAnsi="宋体" w:eastAsia="宋体" w:cs="宋体"/>
          <w:spacing w:val="-11"/>
          <w:sz w:val="23"/>
          <w:szCs w:val="23"/>
          <w:lang w:eastAsia="zh-CN"/>
        </w:rPr>
        <w:t>）</w:t>
      </w:r>
    </w:p>
    <w:p w14:paraId="30D0D84A">
      <w:pPr>
        <w:spacing w:line="230" w:lineRule="auto"/>
        <w:ind w:left="26"/>
        <w:rPr>
          <w:rFonts w:hint="eastAsia" w:ascii="宋体" w:hAnsi="宋体" w:eastAsia="宋体" w:cs="宋体"/>
          <w:sz w:val="23"/>
          <w:szCs w:val="23"/>
          <w:lang w:eastAsia="zh-CN"/>
        </w:rPr>
      </w:pPr>
      <w:r>
        <w:rPr>
          <w:rFonts w:ascii="宋体" w:hAnsi="宋体" w:eastAsia="宋体" w:cs="宋体"/>
          <w:spacing w:val="-7"/>
          <w:sz w:val="23"/>
          <w:szCs w:val="23"/>
        </w:rPr>
        <w:t>联系人：</w:t>
      </w:r>
    </w:p>
    <w:p w14:paraId="5565E22C">
      <w:pPr>
        <w:spacing w:before="181" w:line="376" w:lineRule="auto"/>
        <w:ind w:left="26"/>
        <w:rPr>
          <w:rFonts w:hint="eastAsia" w:ascii="宋体" w:hAnsi="宋体" w:eastAsia="宋体" w:cs="宋体"/>
          <w:sz w:val="23"/>
          <w:szCs w:val="23"/>
          <w:lang w:eastAsia="zh-CN"/>
        </w:rPr>
      </w:pPr>
      <w:r>
        <w:rPr>
          <w:rFonts w:ascii="宋体" w:hAnsi="宋体" w:eastAsia="宋体" w:cs="宋体"/>
          <w:spacing w:val="-7"/>
          <w:sz w:val="23"/>
          <w:szCs w:val="23"/>
        </w:rPr>
        <w:t>联系电话：</w:t>
      </w:r>
    </w:p>
    <w:p w14:paraId="00651FA7">
      <w:pPr>
        <w:spacing w:line="228" w:lineRule="auto"/>
        <w:ind w:left="66"/>
        <w:rPr>
          <w:rFonts w:ascii="宋体" w:hAnsi="宋体" w:eastAsia="宋体" w:cs="宋体"/>
          <w:sz w:val="23"/>
          <w:szCs w:val="23"/>
        </w:rPr>
      </w:pPr>
      <w:r>
        <w:rPr>
          <w:rFonts w:ascii="宋体" w:hAnsi="宋体" w:eastAsia="宋体" w:cs="宋体"/>
          <w:spacing w:val="-16"/>
          <w:sz w:val="23"/>
          <w:szCs w:val="23"/>
        </w:rPr>
        <w:t>日</w:t>
      </w:r>
      <w:r>
        <w:rPr>
          <w:rFonts w:ascii="宋体" w:hAnsi="宋体" w:eastAsia="宋体" w:cs="宋体"/>
          <w:spacing w:val="-13"/>
          <w:sz w:val="23"/>
          <w:szCs w:val="23"/>
        </w:rPr>
        <w:t>期</w:t>
      </w:r>
      <w:r>
        <w:rPr>
          <w:rFonts w:ascii="宋体" w:hAnsi="宋体" w:eastAsia="宋体" w:cs="宋体"/>
          <w:spacing w:val="-8"/>
          <w:sz w:val="23"/>
          <w:szCs w:val="23"/>
        </w:rPr>
        <w:t>：年月日</w:t>
      </w:r>
    </w:p>
    <w:p w14:paraId="7A146975">
      <w:pPr>
        <w:spacing w:before="184" w:line="229" w:lineRule="auto"/>
        <w:ind w:left="25"/>
        <w:rPr>
          <w:rFonts w:ascii="宋体" w:hAnsi="宋体" w:eastAsia="宋体" w:cs="宋体"/>
          <w:sz w:val="23"/>
          <w:szCs w:val="23"/>
        </w:rPr>
      </w:pPr>
      <w:r>
        <w:rPr>
          <w:rFonts w:ascii="宋体" w:hAnsi="宋体" w:eastAsia="宋体" w:cs="宋体"/>
          <w:spacing w:val="-4"/>
          <w:sz w:val="23"/>
          <w:szCs w:val="23"/>
        </w:rPr>
        <w:t>注意事项：</w:t>
      </w:r>
    </w:p>
    <w:p w14:paraId="717531FE">
      <w:pPr>
        <w:spacing w:line="311" w:lineRule="exact"/>
        <w:ind w:left="587"/>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6"/>
          <w:position w:val="1"/>
          <w:sz w:val="23"/>
          <w:szCs w:val="23"/>
        </w:rPr>
        <w:t>成交供应商填写的日期需为本申请单送达</w:t>
      </w:r>
      <w:r>
        <w:rPr>
          <w:rFonts w:hint="eastAsia" w:ascii="宋体" w:hAnsi="宋体" w:eastAsia="宋体" w:cs="宋体"/>
          <w:spacing w:val="-6"/>
          <w:position w:val="1"/>
          <w:sz w:val="23"/>
          <w:szCs w:val="23"/>
          <w:lang w:eastAsia="zh-CN"/>
        </w:rPr>
        <w:t>代理机构</w:t>
      </w:r>
      <w:r>
        <w:rPr>
          <w:rFonts w:ascii="宋体" w:hAnsi="宋体" w:eastAsia="宋体" w:cs="宋体"/>
          <w:spacing w:val="-6"/>
          <w:position w:val="1"/>
          <w:sz w:val="23"/>
          <w:szCs w:val="23"/>
        </w:rPr>
        <w:t>当日。</w:t>
      </w:r>
    </w:p>
    <w:sectPr>
      <w:footerReference r:id="rId45" w:type="default"/>
      <w:pgSz w:w="11907" w:h="16840"/>
      <w:pgMar w:top="1431" w:right="1055" w:bottom="1236" w:left="1786" w:header="0" w:footer="107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ongti SC Regular">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A6150">
    <w:pPr>
      <w:spacing w:line="188" w:lineRule="auto"/>
      <w:ind w:left="4132"/>
      <w:rPr>
        <w:rFonts w:ascii="Calibri" w:hAnsi="Calibri" w:eastAsia="Calibri" w:cs="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2B3F5C">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102B3F5C">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2F8B6">
    <w:pPr>
      <w:pStyle w:val="9"/>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8FA99">
                          <w:pPr>
                            <w:pStyle w:val="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5808FA99">
                    <w:pPr>
                      <w:pStyle w:val="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CFB6A">
    <w:pPr>
      <w:pStyle w:val="9"/>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C0C0DD">
                          <w:pPr>
                            <w:pStyle w:val="9"/>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25C0C0DD">
                    <w:pPr>
                      <w:pStyle w:val="9"/>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12B64">
    <w:pPr>
      <w:pStyle w:val="9"/>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FF55C">
                          <w:pPr>
                            <w:pStyle w:val="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6F5FF55C">
                    <w:pPr>
                      <w:pStyle w:val="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C404F">
    <w:pPr>
      <w:pStyle w:val="9"/>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9DD9C1">
                          <w:pPr>
                            <w:pStyle w:val="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799DD9C1">
                    <w:pPr>
                      <w:pStyle w:val="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CFE1E">
    <w:pPr>
      <w:pStyle w:val="9"/>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12966">
                          <w:pPr>
                            <w:pStyle w:val="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2EC12966">
                    <w:pPr>
                      <w:pStyle w:val="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043FC">
    <w:pPr>
      <w:pStyle w:val="9"/>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8C561">
                          <w:pPr>
                            <w:pStyle w:val="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6F48C561">
                    <w:pPr>
                      <w:pStyle w:val="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F7405">
    <w:pPr>
      <w:pStyle w:val="9"/>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C24D24">
                          <w:pPr>
                            <w:pStyle w:val="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71C24D24">
                    <w:pPr>
                      <w:pStyle w:val="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D7007">
    <w:pPr>
      <w:pStyle w:val="9"/>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6BDF7">
                          <w:pPr>
                            <w:pStyle w:val="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3206BDF7">
                    <w:pPr>
                      <w:pStyle w:val="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AA6F4">
    <w:pPr>
      <w:spacing w:line="188" w:lineRule="auto"/>
      <w:ind w:left="4078"/>
      <w:rPr>
        <w:rFonts w:ascii="Calibri" w:hAnsi="Calibri" w:eastAsia="Calibri" w:cs="Calibri"/>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1A0629">
                          <w:pPr>
                            <w:pStyle w:val="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191A0629">
                    <w:pPr>
                      <w:pStyle w:val="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1FBF7">
    <w:pPr>
      <w:pStyle w:val="9"/>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944266">
                          <w:pPr>
                            <w:pStyle w:val="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57944266">
                    <w:pPr>
                      <w:pStyle w:val="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A5D5D">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CBA3E">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292CBA3E">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542E1">
    <w:pPr>
      <w:pStyle w:val="9"/>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11D4AC">
                          <w:pPr>
                            <w:pStyle w:val="9"/>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0511D4AC">
                    <w:pPr>
                      <w:pStyle w:val="9"/>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63479">
    <w:pPr>
      <w:pStyle w:val="9"/>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EF5340">
                          <w:pPr>
                            <w:pStyle w:val="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19EF5340">
                    <w:pPr>
                      <w:pStyle w:val="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CE863">
    <w:pPr>
      <w:pStyle w:val="9"/>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4E6EA0">
                          <w:pPr>
                            <w:pStyle w:val="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564E6EA0">
                    <w:pPr>
                      <w:pStyle w:val="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F6A12">
    <w:pPr>
      <w:pStyle w:val="9"/>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F4591">
                          <w:pPr>
                            <w:pStyle w:val="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27AF4591">
                    <w:pPr>
                      <w:pStyle w:val="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561DD">
    <w:pPr>
      <w:pStyle w:val="9"/>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2F6A6F">
                          <w:pPr>
                            <w:pStyle w:val="9"/>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552F6A6F">
                    <w:pPr>
                      <w:pStyle w:val="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ABE03">
    <w:pPr>
      <w:pStyle w:val="9"/>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7D991">
                          <w:pPr>
                            <w:pStyle w:val="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0EE7D991">
                    <w:pPr>
                      <w:pStyle w:val="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E3674">
    <w:pPr>
      <w:pStyle w:val="9"/>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864E11">
                          <w:pPr>
                            <w:pStyle w:val="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35864E11">
                    <w:pPr>
                      <w:pStyle w:val="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17386">
    <w:pPr>
      <w:pStyle w:val="9"/>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B37B3C">
                          <w:pPr>
                            <w:pStyle w:val="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62B37B3C">
                    <w:pPr>
                      <w:pStyle w:val="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49F6A">
    <w:pPr>
      <w:pStyle w:val="9"/>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3F402">
                          <w:pPr>
                            <w:pStyle w:val="9"/>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5443F402">
                    <w:pPr>
                      <w:pStyle w:val="9"/>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8003A">
    <w:pPr>
      <w:pStyle w:val="9"/>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8627DB">
                          <w:pPr>
                            <w:pStyle w:val="9"/>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298627DB">
                    <w:pPr>
                      <w:pStyle w:val="9"/>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AD890">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8AD3E1">
                          <w:pPr>
                            <w:pStyle w:val="9"/>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478AD3E1">
                    <w:pPr>
                      <w:pStyle w:val="9"/>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28498">
    <w:pPr>
      <w:spacing w:line="167" w:lineRule="auto"/>
      <w:ind w:left="4087"/>
      <w:rPr>
        <w:rFonts w:ascii="Calibri" w:hAnsi="Calibri" w:eastAsia="Calibri" w:cs="Calibri"/>
        <w:sz w:val="18"/>
        <w:szCs w:val="18"/>
      </w:rPr>
    </w:pPr>
    <w:r>
      <w:rPr>
        <w:rFonts w:ascii="Calibri" w:hAnsi="Calibri" w:eastAsia="Calibri" w:cs="Calibri"/>
        <w:spacing w:val="-3"/>
        <w:sz w:val="18"/>
        <w:szCs w:val="18"/>
      </w:rPr>
      <w:t>65</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9507B">
    <w:pPr>
      <w:spacing w:line="167" w:lineRule="auto"/>
      <w:ind w:left="6859"/>
      <w:rPr>
        <w:rFonts w:ascii="Calibri" w:hAnsi="Calibri" w:eastAsia="Calibri" w:cs="Calibri"/>
        <w:sz w:val="18"/>
        <w:szCs w:val="18"/>
      </w:rPr>
    </w:pPr>
    <w:r>
      <w:rPr>
        <w:rFonts w:ascii="Calibri" w:hAnsi="Calibri" w:eastAsia="Calibri" w:cs="Calibri"/>
        <w:spacing w:val="-3"/>
        <w:sz w:val="18"/>
        <w:szCs w:val="18"/>
      </w:rPr>
      <w:t>66</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EB52E">
    <w:pPr>
      <w:spacing w:line="167" w:lineRule="auto"/>
      <w:ind w:left="6859"/>
      <w:rPr>
        <w:rFonts w:ascii="Calibri" w:hAnsi="Calibri" w:eastAsia="Calibri" w:cs="Calibri"/>
        <w:sz w:val="18"/>
        <w:szCs w:val="18"/>
      </w:rPr>
    </w:pPr>
    <w:r>
      <w:rPr>
        <w:rFonts w:ascii="Calibri" w:hAnsi="Calibri" w:eastAsia="Calibri" w:cs="Calibri"/>
        <w:spacing w:val="-3"/>
        <w:sz w:val="18"/>
        <w:szCs w:val="18"/>
      </w:rPr>
      <w:t>67</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97727">
    <w:pPr>
      <w:spacing w:line="167" w:lineRule="auto"/>
      <w:ind w:left="4087"/>
      <w:rPr>
        <w:rFonts w:ascii="Calibri" w:hAnsi="Calibri" w:eastAsia="Calibri" w:cs="Calibri"/>
        <w:sz w:val="18"/>
        <w:szCs w:val="18"/>
      </w:rPr>
    </w:pPr>
    <w:r>
      <w:rPr>
        <w:rFonts w:ascii="Calibri" w:hAnsi="Calibri" w:eastAsia="Calibri" w:cs="Calibri"/>
        <w:spacing w:val="-3"/>
        <w:sz w:val="18"/>
        <w:szCs w:val="18"/>
      </w:rPr>
      <w:t>68</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6006D">
    <w:pPr>
      <w:spacing w:line="167" w:lineRule="auto"/>
      <w:ind w:left="4087"/>
      <w:rPr>
        <w:rFonts w:ascii="Calibri" w:hAnsi="Calibri" w:eastAsia="Calibri" w:cs="Calibri"/>
        <w:sz w:val="18"/>
        <w:szCs w:val="18"/>
      </w:rPr>
    </w:pPr>
    <w:r>
      <w:rPr>
        <w:rFonts w:ascii="Calibri" w:hAnsi="Calibri" w:eastAsia="Calibri" w:cs="Calibri"/>
        <w:spacing w:val="-3"/>
        <w:sz w:val="18"/>
        <w:szCs w:val="18"/>
      </w:rPr>
      <w:t>69</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DB034">
    <w:pPr>
      <w:pStyle w:val="9"/>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43B750">
                          <w:pPr>
                            <w:pStyle w:val="9"/>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3143B750">
                    <w:pPr>
                      <w:pStyle w:val="9"/>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35375">
    <w:pPr>
      <w:pStyle w:val="9"/>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49539">
                          <w:pPr>
                            <w:pStyle w:val="9"/>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27D49539">
                    <w:pPr>
                      <w:pStyle w:val="9"/>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D217A">
    <w:pPr>
      <w:pStyle w:val="9"/>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447411">
                          <w:pPr>
                            <w:pStyle w:val="9"/>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13447411">
                    <w:pPr>
                      <w:pStyle w:val="9"/>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D352C">
    <w:pPr>
      <w:pStyle w:val="9"/>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3D27A">
                          <w:pPr>
                            <w:pStyle w:val="9"/>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4FD3D27A">
                    <w:pPr>
                      <w:pStyle w:val="9"/>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7B9D7">
    <w:pPr>
      <w:pStyle w:val="9"/>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74787">
                          <w:pPr>
                            <w:pStyle w:val="9"/>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0F874787">
                    <w:pPr>
                      <w:pStyle w:val="9"/>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CA13C">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0205D">
                          <w:pPr>
                            <w:pStyle w:val="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55F0205D">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2DA1A">
    <w:pPr>
      <w:pStyle w:val="9"/>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CB052">
                          <w:pPr>
                            <w:pStyle w:val="9"/>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1B6CB052">
                    <w:pPr>
                      <w:pStyle w:val="9"/>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92955">
    <w:pPr>
      <w:pStyle w:val="9"/>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B92FF">
                          <w:pPr>
                            <w:pStyle w:val="9"/>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560B92FF">
                    <w:pPr>
                      <w:pStyle w:val="9"/>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E23B4">
    <w:pPr>
      <w:spacing w:line="183" w:lineRule="auto"/>
      <w:ind w:left="4264"/>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7FB76">
                          <w:pPr>
                            <w:pStyle w:val="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027FB76">
                    <w:pPr>
                      <w:pStyle w:val="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DE2E2">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C28EE1">
                          <w:pPr>
                            <w:pStyle w:val="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5EC28EE1">
                    <w:pPr>
                      <w:pStyle w:val="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3544B">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D2BFCD">
                          <w:pPr>
                            <w:pStyle w:val="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0DD2BFCD">
                    <w:pPr>
                      <w:pStyle w:val="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3144A">
    <w:pPr>
      <w:pStyle w:val="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1FCB2">
                          <w:pPr>
                            <w:pStyle w:val="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14C1FCB2">
                    <w:pPr>
                      <w:pStyle w:val="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2F2CF">
    <w:pPr>
      <w:pStyle w:val="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97CB6F">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3197CB6F">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A96AD"/>
    <w:multiLevelType w:val="singleLevel"/>
    <w:tmpl w:val="9E9A96AD"/>
    <w:lvl w:ilvl="0" w:tentative="0">
      <w:start w:val="5"/>
      <w:numFmt w:val="decimal"/>
      <w:suff w:val="nothing"/>
      <w:lvlText w:val="%1、"/>
      <w:lvlJc w:val="left"/>
    </w:lvl>
  </w:abstractNum>
  <w:abstractNum w:abstractNumId="1">
    <w:nsid w:val="DB39F9EB"/>
    <w:multiLevelType w:val="multilevel"/>
    <w:tmpl w:val="DB39F9EB"/>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2">
    <w:nsid w:val="EACA3C99"/>
    <w:multiLevelType w:val="singleLevel"/>
    <w:tmpl w:val="EACA3C99"/>
    <w:lvl w:ilvl="0" w:tentative="0">
      <w:start w:val="2"/>
      <w:numFmt w:val="chineseCounting"/>
      <w:suff w:val="nothing"/>
      <w:lvlText w:val="%1、"/>
      <w:lvlJc w:val="left"/>
      <w:rPr>
        <w:rFonts w:hint="eastAsia"/>
      </w:rPr>
    </w:lvl>
  </w:abstractNum>
  <w:abstractNum w:abstractNumId="3">
    <w:nsid w:val="F4775F6F"/>
    <w:multiLevelType w:val="singleLevel"/>
    <w:tmpl w:val="F4775F6F"/>
    <w:lvl w:ilvl="0" w:tentative="0">
      <w:start w:val="3"/>
      <w:numFmt w:val="decimal"/>
      <w:lvlText w:val="%1."/>
      <w:lvlJc w:val="left"/>
      <w:pPr>
        <w:tabs>
          <w:tab w:val="left" w:pos="312"/>
        </w:tabs>
      </w:pPr>
    </w:lvl>
  </w:abstractNum>
  <w:abstractNum w:abstractNumId="4">
    <w:nsid w:val="122961FA"/>
    <w:multiLevelType w:val="singleLevel"/>
    <w:tmpl w:val="122961FA"/>
    <w:lvl w:ilvl="0" w:tentative="0">
      <w:start w:val="5"/>
      <w:numFmt w:val="decimal"/>
      <w:lvlText w:val="%1."/>
      <w:lvlJc w:val="left"/>
      <w:pPr>
        <w:tabs>
          <w:tab w:val="left" w:pos="312"/>
        </w:tabs>
      </w:pPr>
    </w:lvl>
  </w:abstractNum>
  <w:abstractNum w:abstractNumId="5">
    <w:nsid w:val="435B33F8"/>
    <w:multiLevelType w:val="multilevel"/>
    <w:tmpl w:val="435B33F8"/>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E2ZmQ0YjI4NTMwYWZhYzRjZTg3MmRiMTQ5NWFjZWIifQ=="/>
  </w:docVars>
  <w:rsids>
    <w:rsidRoot w:val="00000000"/>
    <w:rsid w:val="002410F1"/>
    <w:rsid w:val="00A40483"/>
    <w:rsid w:val="01A772A5"/>
    <w:rsid w:val="01FD4EAF"/>
    <w:rsid w:val="02EC01FA"/>
    <w:rsid w:val="049C1B9D"/>
    <w:rsid w:val="04BA5867"/>
    <w:rsid w:val="04E470A0"/>
    <w:rsid w:val="04F27A0F"/>
    <w:rsid w:val="05900FD6"/>
    <w:rsid w:val="05FC3988"/>
    <w:rsid w:val="06976AC0"/>
    <w:rsid w:val="06A72A7B"/>
    <w:rsid w:val="06B25D43"/>
    <w:rsid w:val="06BA27AF"/>
    <w:rsid w:val="06FD08ED"/>
    <w:rsid w:val="076A5F83"/>
    <w:rsid w:val="082F2D28"/>
    <w:rsid w:val="08A07782"/>
    <w:rsid w:val="09DC2A3C"/>
    <w:rsid w:val="0A21157C"/>
    <w:rsid w:val="0BB2614A"/>
    <w:rsid w:val="0C3923C8"/>
    <w:rsid w:val="0C3B7EEE"/>
    <w:rsid w:val="0C8E147F"/>
    <w:rsid w:val="0EB75826"/>
    <w:rsid w:val="0EF34AB0"/>
    <w:rsid w:val="0F634F80"/>
    <w:rsid w:val="0F64775C"/>
    <w:rsid w:val="11F50B3F"/>
    <w:rsid w:val="13FA068E"/>
    <w:rsid w:val="14661880"/>
    <w:rsid w:val="14DB6B95"/>
    <w:rsid w:val="15FA4976"/>
    <w:rsid w:val="167F30CD"/>
    <w:rsid w:val="170D06D9"/>
    <w:rsid w:val="188A2F0F"/>
    <w:rsid w:val="19C5529B"/>
    <w:rsid w:val="1A34441E"/>
    <w:rsid w:val="1A400DC5"/>
    <w:rsid w:val="1A7B1DFD"/>
    <w:rsid w:val="1AA43102"/>
    <w:rsid w:val="1CBA4E5F"/>
    <w:rsid w:val="1DC32D2A"/>
    <w:rsid w:val="1DDE4B7D"/>
    <w:rsid w:val="1E0477D6"/>
    <w:rsid w:val="1E27531B"/>
    <w:rsid w:val="1E2C3B3A"/>
    <w:rsid w:val="1E5D0198"/>
    <w:rsid w:val="1E805C34"/>
    <w:rsid w:val="1EA00084"/>
    <w:rsid w:val="1F04416A"/>
    <w:rsid w:val="1F9C6A9E"/>
    <w:rsid w:val="1FD91AA0"/>
    <w:rsid w:val="20232D1B"/>
    <w:rsid w:val="203822E8"/>
    <w:rsid w:val="20FF5536"/>
    <w:rsid w:val="21182154"/>
    <w:rsid w:val="219C2D85"/>
    <w:rsid w:val="21E66BEB"/>
    <w:rsid w:val="221768AF"/>
    <w:rsid w:val="23040BE2"/>
    <w:rsid w:val="237D2742"/>
    <w:rsid w:val="23E42C5B"/>
    <w:rsid w:val="242D3793"/>
    <w:rsid w:val="249917FE"/>
    <w:rsid w:val="249E1F2E"/>
    <w:rsid w:val="24F84776"/>
    <w:rsid w:val="254161FF"/>
    <w:rsid w:val="25A16BBC"/>
    <w:rsid w:val="25B76844"/>
    <w:rsid w:val="25B97332"/>
    <w:rsid w:val="25EF2143"/>
    <w:rsid w:val="26E156F0"/>
    <w:rsid w:val="276C2C20"/>
    <w:rsid w:val="27CB43C4"/>
    <w:rsid w:val="28221799"/>
    <w:rsid w:val="287E278E"/>
    <w:rsid w:val="2B35528E"/>
    <w:rsid w:val="2C2B3683"/>
    <w:rsid w:val="2C7212B2"/>
    <w:rsid w:val="2E162111"/>
    <w:rsid w:val="2FD44032"/>
    <w:rsid w:val="31570A76"/>
    <w:rsid w:val="316F5DC0"/>
    <w:rsid w:val="31BF4C7E"/>
    <w:rsid w:val="31F2079F"/>
    <w:rsid w:val="32137242"/>
    <w:rsid w:val="33A14648"/>
    <w:rsid w:val="341B3FDD"/>
    <w:rsid w:val="357C6CFE"/>
    <w:rsid w:val="358856A2"/>
    <w:rsid w:val="35A655A9"/>
    <w:rsid w:val="364F7F6E"/>
    <w:rsid w:val="373C4996"/>
    <w:rsid w:val="37735EDE"/>
    <w:rsid w:val="37C036A0"/>
    <w:rsid w:val="37F42B6B"/>
    <w:rsid w:val="38C146B5"/>
    <w:rsid w:val="390908A8"/>
    <w:rsid w:val="393F0271"/>
    <w:rsid w:val="39B37668"/>
    <w:rsid w:val="3CB46D7D"/>
    <w:rsid w:val="3D670293"/>
    <w:rsid w:val="3DFB3FAD"/>
    <w:rsid w:val="3EF237F7"/>
    <w:rsid w:val="3F0F04F2"/>
    <w:rsid w:val="42177760"/>
    <w:rsid w:val="4484172B"/>
    <w:rsid w:val="44AE49FA"/>
    <w:rsid w:val="45921C25"/>
    <w:rsid w:val="47226FD9"/>
    <w:rsid w:val="480E5EDB"/>
    <w:rsid w:val="48D37DFF"/>
    <w:rsid w:val="497956EF"/>
    <w:rsid w:val="4BF54CBC"/>
    <w:rsid w:val="4C9E35A6"/>
    <w:rsid w:val="4CF65190"/>
    <w:rsid w:val="4D357A66"/>
    <w:rsid w:val="4E0F475B"/>
    <w:rsid w:val="4E74636C"/>
    <w:rsid w:val="4E9609D8"/>
    <w:rsid w:val="4F6665FD"/>
    <w:rsid w:val="4FC43323"/>
    <w:rsid w:val="50081462"/>
    <w:rsid w:val="502838B2"/>
    <w:rsid w:val="50C07F8E"/>
    <w:rsid w:val="52306A4E"/>
    <w:rsid w:val="525210BA"/>
    <w:rsid w:val="53FA7313"/>
    <w:rsid w:val="57435BF8"/>
    <w:rsid w:val="57C06AC6"/>
    <w:rsid w:val="57C9597B"/>
    <w:rsid w:val="57DD1426"/>
    <w:rsid w:val="5838665C"/>
    <w:rsid w:val="58E042AB"/>
    <w:rsid w:val="5B535F4C"/>
    <w:rsid w:val="5B6065F6"/>
    <w:rsid w:val="5B6B0AF7"/>
    <w:rsid w:val="5D916E49"/>
    <w:rsid w:val="5DAF6FBB"/>
    <w:rsid w:val="5EA70098"/>
    <w:rsid w:val="5EB6477F"/>
    <w:rsid w:val="5FCD0FE1"/>
    <w:rsid w:val="617232BD"/>
    <w:rsid w:val="618E7288"/>
    <w:rsid w:val="62CE7014"/>
    <w:rsid w:val="6369174C"/>
    <w:rsid w:val="641206A9"/>
    <w:rsid w:val="641E2E30"/>
    <w:rsid w:val="64F46001"/>
    <w:rsid w:val="654474CE"/>
    <w:rsid w:val="655B69B6"/>
    <w:rsid w:val="65F701CB"/>
    <w:rsid w:val="6653033B"/>
    <w:rsid w:val="66655CBC"/>
    <w:rsid w:val="683A01CF"/>
    <w:rsid w:val="691E364C"/>
    <w:rsid w:val="693E143C"/>
    <w:rsid w:val="69C73CE4"/>
    <w:rsid w:val="69ED6F02"/>
    <w:rsid w:val="6A0F51F2"/>
    <w:rsid w:val="6AC65D4A"/>
    <w:rsid w:val="6CA5717F"/>
    <w:rsid w:val="6CC42CD0"/>
    <w:rsid w:val="6CF03552"/>
    <w:rsid w:val="6D0B213A"/>
    <w:rsid w:val="6DC347C2"/>
    <w:rsid w:val="6ED00DA5"/>
    <w:rsid w:val="6F0D2199"/>
    <w:rsid w:val="6F6B5112"/>
    <w:rsid w:val="6F9A5078"/>
    <w:rsid w:val="70311EB7"/>
    <w:rsid w:val="7056740B"/>
    <w:rsid w:val="730E1E7E"/>
    <w:rsid w:val="73770529"/>
    <w:rsid w:val="73CD639B"/>
    <w:rsid w:val="74116287"/>
    <w:rsid w:val="74C02EB9"/>
    <w:rsid w:val="75A35AB8"/>
    <w:rsid w:val="761C7166"/>
    <w:rsid w:val="76206C56"/>
    <w:rsid w:val="76AC673B"/>
    <w:rsid w:val="76C03F95"/>
    <w:rsid w:val="76F679B7"/>
    <w:rsid w:val="777D1E86"/>
    <w:rsid w:val="779A2A38"/>
    <w:rsid w:val="785E3A65"/>
    <w:rsid w:val="78623508"/>
    <w:rsid w:val="78AC7AD6"/>
    <w:rsid w:val="792E168A"/>
    <w:rsid w:val="795409C4"/>
    <w:rsid w:val="79815645"/>
    <w:rsid w:val="79F16451"/>
    <w:rsid w:val="79FA31D7"/>
    <w:rsid w:val="7AB149D0"/>
    <w:rsid w:val="7B220B5F"/>
    <w:rsid w:val="7B2E0DBF"/>
    <w:rsid w:val="7B784E3E"/>
    <w:rsid w:val="7B8C6B3B"/>
    <w:rsid w:val="7BCC6F38"/>
    <w:rsid w:val="7BEB3862"/>
    <w:rsid w:val="7D124E1E"/>
    <w:rsid w:val="7D252DA4"/>
    <w:rsid w:val="7D512DE6"/>
    <w:rsid w:val="7DA95783"/>
    <w:rsid w:val="7E3E411D"/>
    <w:rsid w:val="7E794D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autoRedefine/>
    <w:qFormat/>
    <w:uiPriority w:val="9"/>
    <w:pPr>
      <w:keepNext/>
      <w:keepLines/>
      <w:spacing w:line="416" w:lineRule="atLeast"/>
      <w:outlineLvl w:val="2"/>
    </w:pPr>
    <w:rPr>
      <w:b/>
      <w:bCs/>
      <w:sz w:val="32"/>
      <w:szCs w:val="32"/>
    </w:rPr>
  </w:style>
  <w:style w:type="paragraph" w:styleId="7">
    <w:name w:val="heading 6"/>
    <w:basedOn w:val="1"/>
    <w:next w:val="1"/>
    <w:autoRedefine/>
    <w:semiHidden/>
    <w:unhideWhenUsed/>
    <w:qFormat/>
    <w:uiPriority w:val="0"/>
    <w:pPr>
      <w:autoSpaceDE w:val="0"/>
      <w:autoSpaceDN w:val="0"/>
      <w:spacing w:before="58"/>
      <w:jc w:val="left"/>
      <w:outlineLvl w:val="5"/>
    </w:pPr>
    <w:rPr>
      <w:rFonts w:hint="eastAsia" w:ascii="宋体" w:hAnsi="宋体"/>
      <w:kern w:val="0"/>
      <w:sz w:val="30"/>
      <w:szCs w:val="30"/>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unhideWhenUsed/>
    <w:qFormat/>
    <w:uiPriority w:val="0"/>
    <w:pPr>
      <w:autoSpaceDE w:val="0"/>
      <w:autoSpaceDN w:val="0"/>
      <w:jc w:val="left"/>
    </w:pPr>
    <w:rPr>
      <w:rFonts w:hint="eastAsia" w:ascii="宋体" w:hAnsi="宋体"/>
      <w:kern w:val="0"/>
      <w:sz w:val="24"/>
    </w:rPr>
  </w:style>
  <w:style w:type="paragraph" w:styleId="3">
    <w:name w:val="toc 1"/>
    <w:basedOn w:val="1"/>
    <w:next w:val="1"/>
    <w:autoRedefine/>
    <w:unhideWhenUsed/>
    <w:qFormat/>
    <w:uiPriority w:val="39"/>
  </w:style>
  <w:style w:type="paragraph" w:styleId="6">
    <w:name w:val="Normal Indent"/>
    <w:basedOn w:val="1"/>
    <w:autoRedefine/>
    <w:unhideWhenUsed/>
    <w:qFormat/>
    <w:uiPriority w:val="99"/>
    <w:pPr>
      <w:ind w:firstLine="420"/>
    </w:pPr>
  </w:style>
  <w:style w:type="paragraph" w:styleId="8">
    <w:name w:val="Date"/>
    <w:basedOn w:val="1"/>
    <w:next w:val="1"/>
    <w:autoRedefine/>
    <w:qFormat/>
    <w:uiPriority w:val="0"/>
    <w:rPr>
      <w:b/>
      <w:sz w:val="30"/>
      <w:szCs w:val="20"/>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2"/>
    <w:basedOn w:val="1"/>
    <w:next w:val="1"/>
    <w:autoRedefine/>
    <w:qFormat/>
    <w:uiPriority w:val="0"/>
    <w:pPr>
      <w:ind w:left="420" w:leftChars="200"/>
    </w:pPr>
  </w:style>
  <w:style w:type="paragraph" w:styleId="12">
    <w:name w:val="Body Text First Indent"/>
    <w:basedOn w:val="2"/>
    <w:autoRedefine/>
    <w:qFormat/>
    <w:uiPriority w:val="0"/>
    <w:pPr>
      <w:spacing w:line="312" w:lineRule="auto"/>
      <w:ind w:firstLine="420"/>
    </w:pPr>
    <w:rPr>
      <w:sz w:val="24"/>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0"/>
    <w:rPr>
      <w:b/>
      <w:bCs/>
    </w:rPr>
  </w:style>
  <w:style w:type="character" w:styleId="17">
    <w:name w:val="FollowedHyperlink"/>
    <w:basedOn w:val="15"/>
    <w:autoRedefine/>
    <w:qFormat/>
    <w:uiPriority w:val="0"/>
    <w:rPr>
      <w:color w:val="800080"/>
      <w:u w:val="none"/>
    </w:rPr>
  </w:style>
  <w:style w:type="character" w:styleId="18">
    <w:name w:val="Emphasis"/>
    <w:basedOn w:val="15"/>
    <w:autoRedefine/>
    <w:qFormat/>
    <w:uiPriority w:val="0"/>
    <w:rPr>
      <w:b/>
      <w:bCs/>
    </w:rPr>
  </w:style>
  <w:style w:type="character" w:styleId="19">
    <w:name w:val="HTML Definition"/>
    <w:basedOn w:val="15"/>
    <w:autoRedefine/>
    <w:qFormat/>
    <w:uiPriority w:val="0"/>
  </w:style>
  <w:style w:type="character" w:styleId="20">
    <w:name w:val="HTML Typewriter"/>
    <w:basedOn w:val="15"/>
    <w:autoRedefine/>
    <w:qFormat/>
    <w:uiPriority w:val="0"/>
    <w:rPr>
      <w:rFonts w:hint="default" w:ascii="monospace" w:hAnsi="monospace" w:eastAsia="monospace" w:cs="monospace"/>
      <w:sz w:val="20"/>
    </w:rPr>
  </w:style>
  <w:style w:type="character" w:styleId="21">
    <w:name w:val="HTML Acronym"/>
    <w:basedOn w:val="15"/>
    <w:autoRedefine/>
    <w:qFormat/>
    <w:uiPriority w:val="0"/>
  </w:style>
  <w:style w:type="character" w:styleId="22">
    <w:name w:val="HTML Variable"/>
    <w:basedOn w:val="15"/>
    <w:autoRedefine/>
    <w:qFormat/>
    <w:uiPriority w:val="0"/>
  </w:style>
  <w:style w:type="character" w:styleId="23">
    <w:name w:val="Hyperlink"/>
    <w:basedOn w:val="15"/>
    <w:autoRedefine/>
    <w:qFormat/>
    <w:uiPriority w:val="0"/>
    <w:rPr>
      <w:color w:val="0000FF"/>
      <w:u w:val="none"/>
    </w:rPr>
  </w:style>
  <w:style w:type="character" w:styleId="24">
    <w:name w:val="HTML Code"/>
    <w:basedOn w:val="15"/>
    <w:autoRedefine/>
    <w:qFormat/>
    <w:uiPriority w:val="0"/>
    <w:rPr>
      <w:rFonts w:hint="default" w:ascii="monospace" w:hAnsi="monospace" w:eastAsia="monospace" w:cs="monospace"/>
      <w:sz w:val="20"/>
    </w:rPr>
  </w:style>
  <w:style w:type="character" w:styleId="25">
    <w:name w:val="HTML Cite"/>
    <w:basedOn w:val="15"/>
    <w:autoRedefine/>
    <w:qFormat/>
    <w:uiPriority w:val="0"/>
  </w:style>
  <w:style w:type="character" w:styleId="26">
    <w:name w:val="HTML Keyboard"/>
    <w:basedOn w:val="15"/>
    <w:autoRedefine/>
    <w:qFormat/>
    <w:uiPriority w:val="0"/>
    <w:rPr>
      <w:rFonts w:ascii="monospace" w:hAnsi="monospace" w:eastAsia="monospace" w:cs="monospace"/>
      <w:sz w:val="20"/>
    </w:rPr>
  </w:style>
  <w:style w:type="character" w:styleId="27">
    <w:name w:val="HTML Sample"/>
    <w:basedOn w:val="15"/>
    <w:autoRedefine/>
    <w:qFormat/>
    <w:uiPriority w:val="0"/>
    <w:rPr>
      <w:rFonts w:hint="default" w:ascii="monospace" w:hAnsi="monospace" w:eastAsia="monospace" w:cs="monospace"/>
    </w:rPr>
  </w:style>
  <w:style w:type="table" w:customStyle="1" w:styleId="28">
    <w:name w:val="Table Normal"/>
    <w:autoRedefine/>
    <w:semiHidden/>
    <w:unhideWhenUsed/>
    <w:qFormat/>
    <w:uiPriority w:val="0"/>
    <w:tblPr>
      <w:tblCellMar>
        <w:top w:w="0" w:type="dxa"/>
        <w:left w:w="0" w:type="dxa"/>
        <w:bottom w:w="0" w:type="dxa"/>
        <w:right w:w="0" w:type="dxa"/>
      </w:tblCellMar>
    </w:tblPr>
  </w:style>
  <w:style w:type="paragraph" w:customStyle="1" w:styleId="29">
    <w:name w:val="表格文字"/>
    <w:basedOn w:val="1"/>
    <w:autoRedefine/>
    <w:qFormat/>
    <w:uiPriority w:val="0"/>
    <w:pPr>
      <w:adjustRightInd w:val="0"/>
      <w:spacing w:line="420" w:lineRule="atLeast"/>
      <w:jc w:val="left"/>
      <w:textAlignment w:val="baseline"/>
    </w:pPr>
    <w:rPr>
      <w:kern w:val="0"/>
      <w:szCs w:val="20"/>
    </w:rPr>
  </w:style>
  <w:style w:type="paragraph" w:customStyle="1" w:styleId="30">
    <w:name w:val="WPSOffice手动目录 1"/>
    <w:autoRedefine/>
    <w:qFormat/>
    <w:uiPriority w:val="0"/>
    <w:pPr>
      <w:ind w:leftChars="0"/>
    </w:pPr>
    <w:rPr>
      <w:rFonts w:ascii="Times New Roman" w:hAnsi="Times New Roman" w:eastAsia="宋体" w:cs="Times New Roman"/>
      <w:sz w:val="20"/>
      <w:szCs w:val="20"/>
    </w:rPr>
  </w:style>
  <w:style w:type="paragraph" w:customStyle="1" w:styleId="31">
    <w:name w:val="WPSOffice手动目录 2"/>
    <w:autoRedefine/>
    <w:qFormat/>
    <w:uiPriority w:val="0"/>
    <w:pPr>
      <w:ind w:leftChars="200"/>
    </w:pPr>
    <w:rPr>
      <w:rFonts w:ascii="Times New Roman" w:hAnsi="Times New Roman" w:eastAsia="宋体" w:cs="Times New Roman"/>
      <w:sz w:val="20"/>
      <w:szCs w:val="20"/>
    </w:rPr>
  </w:style>
  <w:style w:type="paragraph" w:customStyle="1" w:styleId="32">
    <w:name w:val="列出段落1"/>
    <w:basedOn w:val="1"/>
    <w:autoRedefine/>
    <w:semiHidden/>
    <w:qFormat/>
    <w:uiPriority w:val="99"/>
    <w:pPr>
      <w:widowControl/>
      <w:spacing w:before="40" w:after="160"/>
      <w:ind w:firstLine="420" w:firstLineChars="200"/>
      <w:jc w:val="left"/>
    </w:pPr>
    <w:rPr>
      <w:rFonts w:ascii="Cambria" w:hAnsi="Cambria" w:eastAsia="微软雅黑"/>
      <w:color w:val="595959"/>
      <w:kern w:val="20"/>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9" Type="http://schemas.openxmlformats.org/officeDocument/2006/relationships/fontTable" Target="fontTable.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theme" Target="theme/theme1.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81</Pages>
  <Words>7586</Words>
  <Characters>8146</Characters>
  <TotalTime>81</TotalTime>
  <ScaleCrop>false</ScaleCrop>
  <LinksUpToDate>false</LinksUpToDate>
  <CharactersWithSpaces>8313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2022-07-13T10:25:00Z</dcterms:created>
  <dc:creator>lxp</dc:creator>
  <cp:lastModifiedBy>小席</cp:lastModifiedBy>
  <cp:lastPrinted>2024-09-24T02:22:00Z</cp:lastPrinted>
  <dcterms:modified xsi:type="dcterms:W3CDTF">2025-01-23T08:15:15Z</dcterms:modified>
  <dc:title>合同通用条款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2022-11-07T10:43:39Z</vt:filetime>
  </property>
  <property fmtid="{D5CDD505-2E9C-101B-9397-08002B2CF9AE}" pid="4" name="KSOProductBuildVer">
    <vt:lpwstr>2052-12.1.0.19770</vt:lpwstr>
  </property>
  <property fmtid="{D5CDD505-2E9C-101B-9397-08002B2CF9AE}" pid="5" name="ICV">
    <vt:lpwstr>37EAF16FC0BF4AE0903D0AEE373B334A</vt:lpwstr>
  </property>
  <property fmtid="{D5CDD505-2E9C-101B-9397-08002B2CF9AE}" pid="6" name="KSOTemplateDocerSaveRecord">
    <vt:lpwstr>eyJoZGlkIjoiZTQzYjc1M2NjMzBkMjVlZDY0MzBlZjE4ODJjYmMyZWUiLCJ1c2VySWQiOiI2OTE5ODcyMjUifQ==</vt:lpwstr>
  </property>
</Properties>
</file>