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E0E55">
      <w:pPr>
        <w:widowControl/>
        <w:adjustRightInd w:val="0"/>
        <w:snapToGrid w:val="0"/>
        <w:rPr>
          <w:highlight w:val="none"/>
        </w:rPr>
      </w:pPr>
    </w:p>
    <w:p w14:paraId="09C4383D">
      <w:pPr>
        <w:adjustRightInd w:val="0"/>
        <w:snapToGrid w:val="0"/>
        <w:spacing w:line="300" w:lineRule="auto"/>
        <w:rPr>
          <w:rFonts w:ascii="黑体" w:hAnsi="黑体" w:eastAsia="黑体" w:cs="黑体"/>
          <w:sz w:val="24"/>
          <w:highlight w:val="none"/>
        </w:rPr>
      </w:pPr>
      <w:r>
        <w:rPr>
          <w:rFonts w:hint="eastAsia" w:ascii="黑体" w:hAnsi="黑体" w:eastAsia="黑体" w:cs="黑体"/>
          <w:sz w:val="24"/>
          <w:highlight w:val="none"/>
        </w:rPr>
        <w:t>采购单位：同意发售</w:t>
      </w:r>
      <w:r>
        <w:rPr>
          <w:rFonts w:hint="eastAsia" w:ascii="黑体" w:hAnsi="黑体" w:eastAsia="黑体" w:cs="黑体"/>
          <w:sz w:val="24"/>
          <w:highlight w:val="none"/>
          <w:lang w:eastAsia="zh-CN"/>
        </w:rPr>
        <w:t>采购文件</w:t>
      </w:r>
      <w:r>
        <w:rPr>
          <w:rFonts w:hint="eastAsia" w:ascii="黑体" w:hAnsi="黑体" w:eastAsia="黑体" w:cs="黑体"/>
          <w:sz w:val="24"/>
          <w:highlight w:val="none"/>
        </w:rPr>
        <w:t>，加盖公章和骑缝章。      （盖章）</w:t>
      </w:r>
    </w:p>
    <w:p w14:paraId="51BBAACA">
      <w:pPr>
        <w:adjustRightInd w:val="0"/>
        <w:snapToGrid w:val="0"/>
        <w:spacing w:line="300" w:lineRule="auto"/>
        <w:rPr>
          <w:rFonts w:ascii="黑体" w:hAnsi="黑体" w:eastAsia="黑体" w:cs="黑体"/>
          <w:sz w:val="24"/>
          <w:highlight w:val="none"/>
        </w:rPr>
      </w:pPr>
      <w:r>
        <w:rPr>
          <w:rFonts w:hint="eastAsia" w:ascii="黑体" w:hAnsi="黑体" w:eastAsia="黑体" w:cs="黑体"/>
          <w:sz w:val="24"/>
          <w:highlight w:val="none"/>
        </w:rPr>
        <w:t xml:space="preserve">   </w:t>
      </w:r>
    </w:p>
    <w:p w14:paraId="39CDC47F">
      <w:pPr>
        <w:adjustRightInd w:val="0"/>
        <w:snapToGrid w:val="0"/>
        <w:spacing w:line="300" w:lineRule="auto"/>
        <w:rPr>
          <w:rFonts w:ascii="黑体" w:hAnsi="黑体" w:eastAsia="黑体" w:cs="黑体"/>
          <w:sz w:val="24"/>
          <w:highlight w:val="none"/>
        </w:rPr>
      </w:pPr>
    </w:p>
    <w:p w14:paraId="38B5489A">
      <w:pPr>
        <w:adjustRightInd w:val="0"/>
        <w:snapToGrid w:val="0"/>
        <w:spacing w:line="300" w:lineRule="auto"/>
        <w:rPr>
          <w:rFonts w:ascii="黑体" w:hAnsi="黑体" w:eastAsia="黑体" w:cs="黑体"/>
          <w:sz w:val="24"/>
          <w:highlight w:val="none"/>
          <w:lang w:val="zh-CN"/>
        </w:rPr>
      </w:pPr>
      <w:r>
        <w:rPr>
          <w:rFonts w:hint="eastAsia" w:ascii="黑体" w:hAnsi="黑体" w:eastAsia="黑体" w:cs="黑体"/>
          <w:sz w:val="24"/>
          <w:highlight w:val="none"/>
          <w:lang w:val="zh-CN"/>
        </w:rPr>
        <w:t>确认日期：</w:t>
      </w:r>
      <w:r>
        <w:rPr>
          <w:rFonts w:hint="eastAsia" w:ascii="黑体" w:hAnsi="黑体" w:eastAsia="黑体" w:cs="黑体"/>
          <w:sz w:val="24"/>
          <w:highlight w:val="none"/>
          <w:lang w:val="en-US" w:eastAsia="zh-CN"/>
        </w:rPr>
        <w:t>2024</w:t>
      </w:r>
      <w:r>
        <w:rPr>
          <w:rFonts w:hint="eastAsia" w:ascii="黑体" w:hAnsi="黑体" w:eastAsia="黑体" w:cs="黑体"/>
          <w:sz w:val="24"/>
          <w:highlight w:val="none"/>
        </w:rPr>
        <w:t>年</w:t>
      </w:r>
      <w:r>
        <w:rPr>
          <w:rFonts w:hint="eastAsia" w:ascii="黑体" w:hAnsi="黑体" w:eastAsia="黑体" w:cs="黑体"/>
          <w:sz w:val="24"/>
          <w:highlight w:val="none"/>
          <w:lang w:val="en-US" w:eastAsia="zh-CN"/>
        </w:rPr>
        <w:t>08</w:t>
      </w:r>
      <w:r>
        <w:rPr>
          <w:rFonts w:hint="eastAsia" w:ascii="黑体" w:hAnsi="黑体" w:eastAsia="黑体" w:cs="黑体"/>
          <w:sz w:val="24"/>
          <w:highlight w:val="none"/>
        </w:rPr>
        <w:t>月</w:t>
      </w:r>
      <w:r>
        <w:rPr>
          <w:rFonts w:hint="eastAsia" w:ascii="黑体" w:hAnsi="黑体" w:eastAsia="黑体" w:cs="黑体"/>
          <w:color w:val="auto"/>
          <w:sz w:val="24"/>
          <w:highlight w:val="none"/>
          <w:lang w:val="en-US" w:eastAsia="zh-CN"/>
        </w:rPr>
        <w:t>20</w:t>
      </w:r>
      <w:r>
        <w:rPr>
          <w:rFonts w:hint="eastAsia" w:ascii="黑体" w:hAnsi="黑体" w:eastAsia="黑体" w:cs="黑体"/>
          <w:sz w:val="24"/>
          <w:highlight w:val="none"/>
        </w:rPr>
        <w:t>日</w:t>
      </w:r>
    </w:p>
    <w:p w14:paraId="6EA29DB5">
      <w:pPr>
        <w:pStyle w:val="18"/>
        <w:shd w:val="clear" w:color="auto" w:fill="FFFFFF"/>
        <w:spacing w:before="0" w:beforeAutospacing="0" w:after="0" w:afterAutospacing="0"/>
        <w:jc w:val="center"/>
        <w:rPr>
          <w:b/>
          <w:bCs/>
          <w:highlight w:val="none"/>
        </w:rPr>
      </w:pPr>
    </w:p>
    <w:p w14:paraId="3ACFC72E">
      <w:pPr>
        <w:pStyle w:val="18"/>
        <w:shd w:val="clear" w:color="auto" w:fill="FFFFFF"/>
        <w:spacing w:before="0" w:beforeAutospacing="0" w:after="0" w:afterAutospacing="0"/>
        <w:jc w:val="both"/>
        <w:rPr>
          <w:rStyle w:val="16"/>
          <w:sz w:val="30"/>
          <w:szCs w:val="30"/>
          <w:highlight w:val="none"/>
        </w:rPr>
      </w:pPr>
      <w:r>
        <w:rPr>
          <w:rStyle w:val="16"/>
          <w:rFonts w:hint="eastAsia"/>
          <w:sz w:val="30"/>
          <w:szCs w:val="30"/>
          <w:highlight w:val="none"/>
        </w:rPr>
        <w:t xml:space="preserve">     </w:t>
      </w:r>
    </w:p>
    <w:p w14:paraId="7034157D">
      <w:pPr>
        <w:pStyle w:val="18"/>
        <w:shd w:val="clear" w:color="auto" w:fill="FFFFFF"/>
        <w:spacing w:before="0" w:beforeAutospacing="0" w:after="0" w:afterAutospacing="0"/>
        <w:jc w:val="center"/>
        <w:rPr>
          <w:rStyle w:val="16"/>
          <w:rFonts w:ascii="黑体" w:hAnsi="黑体" w:eastAsia="黑体" w:cs="黑体"/>
          <w:bCs w:val="0"/>
          <w:sz w:val="84"/>
          <w:szCs w:val="84"/>
          <w:highlight w:val="none"/>
        </w:rPr>
      </w:pPr>
      <w:r>
        <w:rPr>
          <w:rStyle w:val="16"/>
          <w:rFonts w:hint="eastAsia" w:ascii="黑体" w:hAnsi="黑体" w:eastAsia="黑体" w:cs="黑体"/>
          <w:bCs w:val="0"/>
          <w:sz w:val="84"/>
          <w:szCs w:val="84"/>
          <w:highlight w:val="none"/>
          <w:lang w:val="en-US" w:eastAsia="zh-CN"/>
        </w:rPr>
        <w:t>采</w:t>
      </w:r>
      <w:r>
        <w:rPr>
          <w:rStyle w:val="16"/>
          <w:rFonts w:hint="eastAsia" w:ascii="黑体" w:hAnsi="黑体" w:eastAsia="黑体" w:cs="黑体"/>
          <w:bCs w:val="0"/>
          <w:sz w:val="84"/>
          <w:szCs w:val="84"/>
          <w:highlight w:val="none"/>
        </w:rPr>
        <w:t xml:space="preserve"> </w:t>
      </w:r>
      <w:r>
        <w:rPr>
          <w:rStyle w:val="16"/>
          <w:rFonts w:hint="eastAsia" w:ascii="黑体" w:hAnsi="黑体" w:eastAsia="黑体" w:cs="黑体"/>
          <w:bCs w:val="0"/>
          <w:sz w:val="84"/>
          <w:szCs w:val="84"/>
          <w:highlight w:val="none"/>
          <w:lang w:val="en-US" w:eastAsia="zh-CN"/>
        </w:rPr>
        <w:t>购</w:t>
      </w:r>
      <w:r>
        <w:rPr>
          <w:rStyle w:val="16"/>
          <w:rFonts w:hint="eastAsia" w:ascii="黑体" w:hAnsi="黑体" w:eastAsia="黑体" w:cs="黑体"/>
          <w:bCs w:val="0"/>
          <w:sz w:val="84"/>
          <w:szCs w:val="84"/>
          <w:highlight w:val="none"/>
        </w:rPr>
        <w:t xml:space="preserve"> 文 件</w:t>
      </w:r>
    </w:p>
    <w:p w14:paraId="08D599E2">
      <w:pPr>
        <w:pStyle w:val="18"/>
        <w:shd w:val="clear" w:color="auto" w:fill="FFFFFF"/>
        <w:spacing w:before="0" w:beforeAutospacing="0" w:after="0" w:afterAutospacing="0"/>
        <w:jc w:val="center"/>
        <w:rPr>
          <w:rStyle w:val="16"/>
          <w:rFonts w:ascii="黑体" w:hAnsi="黑体" w:eastAsia="黑体" w:cs="黑体"/>
          <w:bCs w:val="0"/>
          <w:sz w:val="84"/>
          <w:szCs w:val="84"/>
          <w:highlight w:val="none"/>
        </w:rPr>
      </w:pPr>
    </w:p>
    <w:p w14:paraId="1D926C90">
      <w:pPr>
        <w:pStyle w:val="18"/>
        <w:shd w:val="clear" w:color="auto" w:fill="FFFFFF"/>
        <w:spacing w:before="0" w:beforeAutospacing="0" w:after="0" w:afterAutospacing="0"/>
        <w:jc w:val="center"/>
        <w:rPr>
          <w:rStyle w:val="16"/>
          <w:rFonts w:hint="eastAsia" w:ascii="黑体" w:hAnsi="黑体" w:eastAsia="黑体" w:cs="黑体"/>
          <w:bCs w:val="0"/>
          <w:sz w:val="84"/>
          <w:szCs w:val="84"/>
          <w:highlight w:val="none"/>
        </w:rPr>
      </w:pPr>
    </w:p>
    <w:p w14:paraId="1973895D">
      <w:pPr>
        <w:pStyle w:val="18"/>
        <w:shd w:val="clear" w:color="auto" w:fill="FFFFFF"/>
        <w:spacing w:before="0" w:beforeAutospacing="0" w:after="0" w:afterAutospacing="0"/>
        <w:jc w:val="center"/>
        <w:rPr>
          <w:rStyle w:val="16"/>
          <w:rFonts w:hint="eastAsia" w:ascii="黑体" w:hAnsi="黑体" w:eastAsia="黑体" w:cs="黑体"/>
          <w:bCs w:val="0"/>
          <w:sz w:val="84"/>
          <w:szCs w:val="84"/>
          <w:highlight w:val="none"/>
        </w:rPr>
      </w:pPr>
    </w:p>
    <w:p w14:paraId="4EC42FCF">
      <w:pPr>
        <w:pStyle w:val="18"/>
        <w:shd w:val="clear" w:color="auto" w:fill="FFFFFF"/>
        <w:spacing w:before="0" w:beforeAutospacing="0" w:after="0" w:afterAutospacing="0"/>
        <w:jc w:val="center"/>
        <w:rPr>
          <w:rStyle w:val="16"/>
          <w:rFonts w:ascii="黑体" w:hAnsi="黑体" w:eastAsia="黑体" w:cs="黑体"/>
          <w:bCs w:val="0"/>
          <w:sz w:val="84"/>
          <w:szCs w:val="84"/>
          <w:highlight w:val="none"/>
        </w:rPr>
      </w:pPr>
    </w:p>
    <w:p w14:paraId="5C38EF85">
      <w:pPr>
        <w:spacing w:line="500" w:lineRule="exact"/>
        <w:rPr>
          <w:rStyle w:val="16"/>
          <w:rFonts w:hint="eastAsia" w:eastAsia="宋体"/>
          <w:sz w:val="30"/>
          <w:szCs w:val="30"/>
          <w:highlight w:val="none"/>
          <w:lang w:val="en-US" w:eastAsia="zh-CN"/>
        </w:rPr>
      </w:pPr>
      <w:r>
        <w:rPr>
          <w:rStyle w:val="16"/>
          <w:rFonts w:hint="eastAsia"/>
          <w:sz w:val="30"/>
          <w:szCs w:val="30"/>
          <w:highlight w:val="none"/>
        </w:rPr>
        <w:t>采购项目编号：</w:t>
      </w:r>
      <w:r>
        <w:rPr>
          <w:rStyle w:val="16"/>
          <w:rFonts w:hint="eastAsia" w:asciiTheme="minorHAnsi" w:hAnsiTheme="minorHAnsi" w:eastAsiaTheme="minorEastAsia" w:cstheme="minorBidi"/>
          <w:sz w:val="30"/>
          <w:szCs w:val="30"/>
          <w:highlight w:val="none"/>
          <w:lang w:val="en-US" w:eastAsia="zh-CN"/>
        </w:rPr>
        <w:t>HXCG-2024004</w:t>
      </w:r>
    </w:p>
    <w:p w14:paraId="33998343">
      <w:pPr>
        <w:spacing w:line="500" w:lineRule="exact"/>
        <w:rPr>
          <w:rStyle w:val="16"/>
          <w:rFonts w:hint="default" w:ascii="Calibri" w:hAnsi="Calibri" w:cs="Times New Roman"/>
          <w:sz w:val="30"/>
          <w:szCs w:val="30"/>
          <w:highlight w:val="none"/>
          <w:lang w:val="en-US" w:eastAsia="zh-CN"/>
        </w:rPr>
      </w:pPr>
      <w:r>
        <w:rPr>
          <w:rStyle w:val="16"/>
          <w:rFonts w:hint="eastAsia"/>
          <w:sz w:val="30"/>
          <w:szCs w:val="30"/>
          <w:highlight w:val="none"/>
        </w:rPr>
        <w:t>采购项目名</w:t>
      </w:r>
      <w:r>
        <w:rPr>
          <w:rStyle w:val="16"/>
          <w:rFonts w:hint="eastAsia" w:asciiTheme="minorHAnsi" w:hAnsiTheme="minorHAnsi" w:eastAsiaTheme="minorEastAsia" w:cstheme="minorBidi"/>
          <w:sz w:val="30"/>
          <w:szCs w:val="30"/>
          <w:highlight w:val="none"/>
        </w:rPr>
        <w:t>称：</w:t>
      </w:r>
      <w:r>
        <w:rPr>
          <w:rStyle w:val="16"/>
          <w:rFonts w:hint="eastAsia"/>
          <w:sz w:val="30"/>
          <w:szCs w:val="30"/>
          <w:highlight w:val="none"/>
          <w:lang w:val="en-US" w:eastAsia="zh-CN"/>
        </w:rPr>
        <w:t>梅河口市城区建筑垃圾转运处置服务项目</w:t>
      </w:r>
    </w:p>
    <w:p w14:paraId="7EBEB95C">
      <w:pPr>
        <w:spacing w:line="500" w:lineRule="exact"/>
        <w:rPr>
          <w:rStyle w:val="16"/>
          <w:sz w:val="32"/>
          <w:szCs w:val="32"/>
          <w:highlight w:val="none"/>
        </w:rPr>
      </w:pPr>
      <w:r>
        <w:rPr>
          <w:rStyle w:val="16"/>
          <w:rFonts w:hint="eastAsia"/>
          <w:sz w:val="30"/>
          <w:szCs w:val="30"/>
          <w:highlight w:val="none"/>
        </w:rPr>
        <w:t>项目类别：服务类</w:t>
      </w:r>
    </w:p>
    <w:p w14:paraId="5582ADEC">
      <w:pPr>
        <w:pStyle w:val="18"/>
        <w:shd w:val="clear" w:color="auto" w:fill="FFFFFF"/>
        <w:spacing w:before="0" w:beforeAutospacing="0" w:after="0" w:afterAutospacing="0"/>
        <w:jc w:val="center"/>
        <w:rPr>
          <w:rStyle w:val="16"/>
          <w:sz w:val="32"/>
          <w:szCs w:val="32"/>
          <w:highlight w:val="none"/>
        </w:rPr>
      </w:pPr>
    </w:p>
    <w:p w14:paraId="66457B12">
      <w:pPr>
        <w:rPr>
          <w:b/>
          <w:bCs/>
          <w:sz w:val="44"/>
          <w:szCs w:val="44"/>
          <w:highlight w:val="none"/>
        </w:rPr>
      </w:pPr>
    </w:p>
    <w:p w14:paraId="7B907BEB">
      <w:pPr>
        <w:pStyle w:val="4"/>
        <w:numPr>
          <w:ilvl w:val="1"/>
          <w:numId w:val="0"/>
        </w:numPr>
        <w:jc w:val="center"/>
        <w:rPr>
          <w:rFonts w:hint="eastAsia" w:eastAsia="黑体"/>
          <w:highlight w:val="none"/>
          <w:lang w:eastAsia="zh-CN"/>
        </w:rPr>
      </w:pPr>
      <w:r>
        <w:rPr>
          <w:rStyle w:val="16"/>
          <w:rFonts w:hint="eastAsia" w:ascii="Times New Roman" w:hAnsi="Times New Roman" w:eastAsia="宋体"/>
          <w:b/>
          <w:bCs/>
          <w:sz w:val="30"/>
          <w:szCs w:val="30"/>
          <w:highlight w:val="none"/>
          <w:lang w:eastAsia="zh-CN"/>
        </w:rPr>
        <w:t>吉林省汇信工程项目咨询有限公司</w:t>
      </w:r>
    </w:p>
    <w:p w14:paraId="2B6E1BE7">
      <w:pPr>
        <w:jc w:val="center"/>
        <w:rPr>
          <w:rFonts w:hint="eastAsia"/>
          <w:b/>
          <w:bCs/>
          <w:color w:val="000000" w:themeColor="text1"/>
          <w:sz w:val="44"/>
          <w:szCs w:val="44"/>
          <w:highlight w:val="none"/>
          <w14:textFill>
            <w14:solidFill>
              <w14:schemeClr w14:val="tx1"/>
            </w14:solidFill>
          </w14:textFill>
        </w:rPr>
        <w:sectPr>
          <w:pgSz w:w="11907" w:h="16840"/>
          <w:pgMar w:top="1440" w:right="1803" w:bottom="1440" w:left="1803" w:header="851" w:footer="850" w:gutter="0"/>
          <w:pgNumType w:start="1"/>
          <w:cols w:space="720" w:num="1"/>
          <w:titlePg/>
          <w:docGrid w:type="linesAndChars" w:linePitch="312" w:charSpace="-3473"/>
        </w:sectPr>
      </w:pPr>
    </w:p>
    <w:p w14:paraId="4D97D55E">
      <w:pPr>
        <w:pStyle w:val="18"/>
        <w:shd w:val="clear" w:color="auto" w:fill="FFFFFF"/>
        <w:spacing w:before="0" w:beforeAutospacing="0" w:after="0" w:afterAutospacing="0"/>
        <w:ind w:firstLine="688" w:firstLineChars="200"/>
        <w:jc w:val="center"/>
        <w:rPr>
          <w:rStyle w:val="16"/>
          <w:sz w:val="36"/>
          <w:szCs w:val="36"/>
          <w:highlight w:val="none"/>
        </w:rPr>
      </w:pPr>
      <w:r>
        <w:rPr>
          <w:rStyle w:val="16"/>
          <w:rFonts w:hint="eastAsia"/>
          <w:sz w:val="36"/>
          <w:szCs w:val="36"/>
          <w:highlight w:val="none"/>
        </w:rPr>
        <w:t>目  录</w:t>
      </w:r>
    </w:p>
    <w:p w14:paraId="1DC65E14">
      <w:pPr>
        <w:pStyle w:val="18"/>
        <w:shd w:val="clear" w:color="auto" w:fill="FFFFFF"/>
        <w:spacing w:before="0" w:beforeAutospacing="0" w:after="0" w:afterAutospacing="0"/>
        <w:jc w:val="center"/>
        <w:rPr>
          <w:rStyle w:val="16"/>
          <w:sz w:val="36"/>
          <w:szCs w:val="36"/>
          <w:highlight w:val="none"/>
        </w:rPr>
      </w:pPr>
    </w:p>
    <w:p w14:paraId="43F61232">
      <w:pPr>
        <w:pStyle w:val="18"/>
        <w:shd w:val="clear" w:color="auto" w:fill="FFFFFF"/>
        <w:spacing w:before="0" w:beforeAutospacing="0" w:after="0" w:afterAutospacing="0"/>
        <w:rPr>
          <w:rStyle w:val="16"/>
          <w:rFonts w:hint="eastAsia" w:asciiTheme="minorHAnsi" w:hAnsiTheme="minorHAnsi" w:eastAsiaTheme="minorEastAsia" w:cstheme="minorBidi"/>
          <w:b w:val="0"/>
          <w:color w:val="000000"/>
          <w:kern w:val="0"/>
          <w:sz w:val="32"/>
          <w:szCs w:val="32"/>
          <w:highlight w:val="none"/>
          <w:lang w:val="en-US" w:eastAsia="zh-CN" w:bidi="ar-SA"/>
        </w:rPr>
      </w:pPr>
      <w:r>
        <w:rPr>
          <w:rStyle w:val="16"/>
          <w:rFonts w:hint="eastAsia"/>
          <w:b w:val="0"/>
          <w:sz w:val="32"/>
          <w:szCs w:val="32"/>
          <w:highlight w:val="none"/>
        </w:rPr>
        <w:t xml:space="preserve">第一章 </w:t>
      </w:r>
      <w:r>
        <w:rPr>
          <w:rStyle w:val="16"/>
          <w:rFonts w:hint="eastAsia" w:asciiTheme="minorHAnsi" w:hAnsiTheme="minorHAnsi" w:eastAsiaTheme="minorEastAsia" w:cstheme="minorBidi"/>
          <w:b w:val="0"/>
          <w:color w:val="000000"/>
          <w:kern w:val="0"/>
          <w:sz w:val="32"/>
          <w:szCs w:val="32"/>
          <w:highlight w:val="none"/>
          <w:lang w:val="en-US" w:eastAsia="zh-CN" w:bidi="ar-SA"/>
        </w:rPr>
        <w:t xml:space="preserve"> 招标公告</w:t>
      </w:r>
    </w:p>
    <w:p w14:paraId="0B471FE6">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第二章  项目招标需求</w:t>
      </w:r>
    </w:p>
    <w:p w14:paraId="14B36AE6">
      <w:pPr>
        <w:pStyle w:val="19"/>
        <w:shd w:val="clear" w:color="auto" w:fill="FFFFFF"/>
        <w:spacing w:before="0" w:beforeAutospacing="0" w:after="0" w:afterAutospacing="0"/>
        <w:rPr>
          <w:rStyle w:val="16"/>
          <w:b w:val="0"/>
          <w:color w:val="000000"/>
          <w:sz w:val="32"/>
          <w:szCs w:val="32"/>
          <w:highlight w:val="none"/>
        </w:rPr>
      </w:pPr>
      <w:r>
        <w:rPr>
          <w:rStyle w:val="16"/>
          <w:rFonts w:hint="eastAsia"/>
          <w:b w:val="0"/>
          <w:color w:val="000000"/>
          <w:sz w:val="32"/>
          <w:szCs w:val="32"/>
          <w:highlight w:val="none"/>
        </w:rPr>
        <w:t>第三章  政府采购政策</w:t>
      </w:r>
    </w:p>
    <w:p w14:paraId="38793452">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第四章  资格审查方法与标准</w:t>
      </w:r>
    </w:p>
    <w:p w14:paraId="42E7A734">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第五章  评标方法、程序与标准</w:t>
      </w:r>
    </w:p>
    <w:p w14:paraId="22ACFF95">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 xml:space="preserve">第六章  </w:t>
      </w:r>
      <w:r>
        <w:rPr>
          <w:rStyle w:val="16"/>
          <w:rFonts w:hint="eastAsia"/>
          <w:b w:val="0"/>
          <w:sz w:val="32"/>
          <w:szCs w:val="32"/>
          <w:highlight w:val="none"/>
          <w:lang w:eastAsia="zh-CN"/>
        </w:rPr>
        <w:t>供应商</w:t>
      </w:r>
      <w:r>
        <w:rPr>
          <w:rStyle w:val="16"/>
          <w:rFonts w:hint="eastAsia"/>
          <w:b w:val="0"/>
          <w:sz w:val="32"/>
          <w:szCs w:val="32"/>
          <w:highlight w:val="none"/>
        </w:rPr>
        <w:t>须知</w:t>
      </w:r>
    </w:p>
    <w:p w14:paraId="487A9F0A">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第七章  合同文本</w:t>
      </w:r>
    </w:p>
    <w:p w14:paraId="023EE010">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 xml:space="preserve">第八章  </w:t>
      </w:r>
      <w:r>
        <w:rPr>
          <w:rStyle w:val="16"/>
          <w:rFonts w:hint="eastAsia"/>
          <w:b w:val="0"/>
          <w:sz w:val="32"/>
          <w:szCs w:val="32"/>
          <w:highlight w:val="none"/>
          <w:lang w:eastAsia="zh-CN"/>
        </w:rPr>
        <w:t>响应文件</w:t>
      </w:r>
      <w:r>
        <w:rPr>
          <w:rStyle w:val="16"/>
          <w:rFonts w:hint="eastAsia"/>
          <w:b w:val="0"/>
          <w:sz w:val="32"/>
          <w:szCs w:val="32"/>
          <w:highlight w:val="none"/>
        </w:rPr>
        <w:t>格式</w:t>
      </w:r>
    </w:p>
    <w:p w14:paraId="7A53353A">
      <w:pPr>
        <w:pStyle w:val="18"/>
        <w:shd w:val="clear" w:color="auto" w:fill="FFFFFF"/>
        <w:spacing w:before="0" w:beforeAutospacing="0" w:after="0" w:afterAutospacing="0"/>
        <w:rPr>
          <w:rStyle w:val="16"/>
          <w:b w:val="0"/>
          <w:sz w:val="32"/>
          <w:szCs w:val="32"/>
          <w:highlight w:val="none"/>
        </w:rPr>
      </w:pPr>
      <w:r>
        <w:rPr>
          <w:rStyle w:val="16"/>
          <w:rFonts w:hint="eastAsia"/>
          <w:b w:val="0"/>
          <w:sz w:val="32"/>
          <w:szCs w:val="32"/>
          <w:highlight w:val="none"/>
        </w:rPr>
        <w:t>第九章  附件</w:t>
      </w:r>
    </w:p>
    <w:p w14:paraId="66227713">
      <w:pPr>
        <w:pStyle w:val="3"/>
        <w:jc w:val="center"/>
        <w:rPr>
          <w:rStyle w:val="16"/>
          <w:rFonts w:hint="eastAsia" w:eastAsia="华文中宋"/>
          <w:b/>
          <w:bCs/>
          <w:sz w:val="36"/>
          <w:szCs w:val="36"/>
          <w:highlight w:val="none"/>
          <w:lang w:eastAsia="zh-CN"/>
        </w:rPr>
      </w:pPr>
      <w:r>
        <w:rPr>
          <w:rStyle w:val="16"/>
          <w:b/>
          <w:bCs/>
          <w:sz w:val="36"/>
          <w:szCs w:val="36"/>
          <w:highlight w:val="none"/>
        </w:rPr>
        <w:br w:type="page"/>
      </w:r>
      <w:r>
        <w:rPr>
          <w:rStyle w:val="16"/>
          <w:rFonts w:hint="eastAsia" w:ascii="华文中宋" w:hAnsi="华文中宋" w:eastAsia="华文中宋" w:cs="华文中宋"/>
          <w:b/>
          <w:bCs/>
          <w:sz w:val="44"/>
          <w:szCs w:val="44"/>
          <w:highlight w:val="none"/>
        </w:rPr>
        <w:t xml:space="preserve">第一章  </w:t>
      </w:r>
      <w:r>
        <w:rPr>
          <w:rStyle w:val="16"/>
          <w:rFonts w:hint="eastAsia" w:ascii="华文中宋" w:hAnsi="华文中宋" w:eastAsia="华文中宋" w:cs="华文中宋"/>
          <w:b/>
          <w:bCs/>
          <w:sz w:val="44"/>
          <w:szCs w:val="44"/>
          <w:highlight w:val="none"/>
          <w:lang w:val="en-US" w:eastAsia="zh-CN"/>
        </w:rPr>
        <w:t>招标公告</w:t>
      </w:r>
    </w:p>
    <w:p w14:paraId="13B52323">
      <w:pPr>
        <w:keepNext/>
        <w:keepLines/>
        <w:spacing w:line="500" w:lineRule="exact"/>
        <w:outlineLvl w:val="1"/>
        <w:rPr>
          <w:rFonts w:hint="eastAsia" w:ascii="黑体" w:hAnsi="黑体" w:eastAsia="黑体" w:cs="宋体"/>
          <w:bCs/>
          <w:sz w:val="28"/>
          <w:szCs w:val="28"/>
          <w:highlight w:val="none"/>
          <w:lang w:eastAsia="zh-CN"/>
        </w:rPr>
      </w:pPr>
      <w:bookmarkStart w:id="0" w:name="_Toc35393790"/>
      <w:bookmarkStart w:id="1" w:name="_Toc35393621"/>
      <w:bookmarkStart w:id="2" w:name="_Toc28359079"/>
      <w:bookmarkStart w:id="3" w:name="_Toc28359002"/>
      <w:bookmarkStart w:id="4" w:name="_Hlk24379207"/>
      <w:r>
        <w:rPr>
          <w:rFonts w:hint="eastAsia" w:ascii="黑体" w:hAnsi="黑体" w:eastAsia="黑体" w:cs="宋体"/>
          <w:bCs/>
          <w:sz w:val="28"/>
          <w:szCs w:val="28"/>
          <w:highlight w:val="none"/>
        </w:rPr>
        <w:t>项目概况</w:t>
      </w:r>
      <w:r>
        <w:rPr>
          <w:rFonts w:hint="eastAsia" w:ascii="黑体" w:hAnsi="黑体" w:eastAsia="黑体" w:cs="宋体"/>
          <w:bCs/>
          <w:sz w:val="28"/>
          <w:szCs w:val="28"/>
          <w:highlight w:val="none"/>
          <w:lang w:eastAsia="zh-CN"/>
        </w:rPr>
        <w:t>：</w:t>
      </w:r>
    </w:p>
    <w:p w14:paraId="590EB480">
      <w:pPr>
        <w:keepNext w:val="0"/>
        <w:keepLines w:val="0"/>
        <w:pageBreakBefore w:val="0"/>
        <w:widowControl w:val="0"/>
        <w:kinsoku/>
        <w:wordWrap/>
        <w:overflowPunct/>
        <w:topLinePunct w:val="0"/>
        <w:autoSpaceDE/>
        <w:autoSpaceDN/>
        <w:bidi w:val="0"/>
        <w:adjustRightInd/>
        <w:snapToGrid/>
        <w:spacing w:line="500" w:lineRule="exact"/>
        <w:ind w:firstLine="528"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梅河口市城区建筑垃圾转运处置服务项目的潜在供应商应在“政采云”平台（https://www.zcygov.cn/）获取采购文件，并于2024年09月11日09点00分（北京时间）前递交响应文件。</w:t>
      </w:r>
    </w:p>
    <w:p w14:paraId="7E3A0AD1">
      <w:pPr>
        <w:keepNext/>
        <w:keepLines/>
        <w:spacing w:line="500" w:lineRule="exact"/>
        <w:outlineLvl w:val="1"/>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rPr>
        <w:t>一、项目基本情况</w:t>
      </w:r>
      <w:bookmarkEnd w:id="0"/>
      <w:bookmarkEnd w:id="1"/>
      <w:bookmarkEnd w:id="2"/>
      <w:bookmarkEnd w:id="3"/>
    </w:p>
    <w:p w14:paraId="43482A82">
      <w:pPr>
        <w:spacing w:line="500" w:lineRule="exact"/>
        <w:ind w:firstLine="528" w:firstLineChars="200"/>
        <w:rPr>
          <w:rFonts w:hint="eastAsia" w:ascii="仿宋" w:hAnsi="仿宋" w:eastAsia="仿宋"/>
          <w:b w:val="0"/>
          <w:bCs w:val="0"/>
          <w:sz w:val="28"/>
          <w:szCs w:val="28"/>
          <w:highlight w:val="none"/>
          <w:lang w:val="en-US" w:eastAsia="zh-CN"/>
        </w:rPr>
      </w:pPr>
      <w:r>
        <w:rPr>
          <w:rFonts w:hint="eastAsia" w:ascii="仿宋" w:hAnsi="仿宋" w:eastAsia="仿宋"/>
          <w:b/>
          <w:bCs/>
          <w:sz w:val="28"/>
          <w:szCs w:val="28"/>
          <w:highlight w:val="none"/>
        </w:rPr>
        <w:t>1.项目编号：</w:t>
      </w:r>
      <w:r>
        <w:rPr>
          <w:rFonts w:hint="eastAsia" w:ascii="仿宋" w:hAnsi="仿宋" w:eastAsia="仿宋" w:cs="Times New Roman"/>
          <w:sz w:val="28"/>
          <w:szCs w:val="28"/>
          <w:highlight w:val="none"/>
          <w:lang w:val="en-US" w:eastAsia="zh-CN"/>
        </w:rPr>
        <w:t>HXCG-2024004</w:t>
      </w:r>
    </w:p>
    <w:p w14:paraId="5551D7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exact"/>
        <w:ind w:left="0" w:right="0" w:firstLine="528" w:firstLineChars="200"/>
        <w:jc w:val="left"/>
        <w:rPr>
          <w:rFonts w:hint="default"/>
          <w:highlight w:val="none"/>
          <w:lang w:val="en-US"/>
        </w:rPr>
      </w:pPr>
      <w:r>
        <w:rPr>
          <w:rFonts w:hint="default" w:ascii="仿宋" w:hAnsi="仿宋" w:eastAsia="仿宋"/>
          <w:b/>
          <w:bCs/>
          <w:sz w:val="28"/>
          <w:szCs w:val="28"/>
          <w:highlight w:val="none"/>
          <w:lang w:val="en-US" w:eastAsia="zh-CN"/>
        </w:rPr>
        <w:t>2.采购编号：</w:t>
      </w:r>
      <w:r>
        <w:rPr>
          <w:rFonts w:hint="default" w:ascii="仿宋" w:hAnsi="仿宋" w:eastAsia="仿宋"/>
          <w:b w:val="0"/>
          <w:bCs w:val="0"/>
          <w:sz w:val="28"/>
          <w:szCs w:val="28"/>
          <w:highlight w:val="none"/>
          <w:lang w:val="en-US"/>
        </w:rPr>
        <w:t>采购计划-[2024]-00250号</w:t>
      </w:r>
    </w:p>
    <w:p w14:paraId="79D7556D">
      <w:pPr>
        <w:keepNext w:val="0"/>
        <w:keepLines w:val="0"/>
        <w:pageBreakBefore w:val="0"/>
        <w:widowControl w:val="0"/>
        <w:kinsoku/>
        <w:wordWrap/>
        <w:overflowPunct/>
        <w:topLinePunct w:val="0"/>
        <w:autoSpaceDE/>
        <w:autoSpaceDN/>
        <w:bidi w:val="0"/>
        <w:adjustRightInd/>
        <w:snapToGrid/>
        <w:spacing w:line="500" w:lineRule="exact"/>
        <w:ind w:right="97" w:rightChars="50" w:firstLine="528" w:firstLineChars="200"/>
        <w:textAlignment w:val="auto"/>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.项目名称：</w:t>
      </w:r>
      <w:r>
        <w:rPr>
          <w:rFonts w:hint="eastAsia" w:ascii="仿宋" w:hAnsi="仿宋" w:eastAsia="仿宋"/>
          <w:sz w:val="28"/>
          <w:szCs w:val="28"/>
          <w:highlight w:val="none"/>
          <w:lang w:val="en-US" w:eastAsia="zh-CN"/>
        </w:rPr>
        <w:t>梅河口市城区建筑垃圾转运处置服务项目</w:t>
      </w:r>
    </w:p>
    <w:p w14:paraId="55A363F6">
      <w:pPr>
        <w:keepNext w:val="0"/>
        <w:keepLines w:val="0"/>
        <w:pageBreakBefore w:val="0"/>
        <w:widowControl w:val="0"/>
        <w:kinsoku/>
        <w:wordWrap/>
        <w:overflowPunct/>
        <w:topLinePunct w:val="0"/>
        <w:autoSpaceDE/>
        <w:autoSpaceDN/>
        <w:bidi w:val="0"/>
        <w:adjustRightInd/>
        <w:snapToGrid/>
        <w:spacing w:line="500" w:lineRule="exact"/>
        <w:ind w:right="97" w:rightChars="50" w:firstLine="528" w:firstLineChars="200"/>
        <w:textAlignment w:val="auto"/>
        <w:rPr>
          <w:rFonts w:hint="default"/>
          <w:highlight w:val="none"/>
          <w:lang w:val="en-US"/>
        </w:rPr>
      </w:pPr>
      <w:r>
        <w:rPr>
          <w:rFonts w:hint="eastAsia" w:ascii="仿宋" w:hAnsi="仿宋" w:eastAsia="仿宋" w:cs="Times New Roman"/>
          <w:b/>
          <w:bCs/>
          <w:kern w:val="2"/>
          <w:sz w:val="28"/>
          <w:szCs w:val="28"/>
          <w:highlight w:val="none"/>
          <w:lang w:val="en-US" w:eastAsia="zh-CN" w:bidi="ar-SA"/>
        </w:rPr>
        <w:t>4.采购方式：</w:t>
      </w:r>
      <w:r>
        <w:rPr>
          <w:rFonts w:hint="eastAsia" w:ascii="仿宋" w:hAnsi="仿宋" w:eastAsia="仿宋" w:cs="Times New Roman"/>
          <w:b w:val="0"/>
          <w:bCs w:val="0"/>
          <w:kern w:val="2"/>
          <w:sz w:val="28"/>
          <w:szCs w:val="28"/>
          <w:highlight w:val="none"/>
          <w:lang w:val="en-US" w:eastAsia="zh-CN" w:bidi="ar-SA"/>
        </w:rPr>
        <w:t>公开招标</w:t>
      </w:r>
    </w:p>
    <w:bookmarkEnd w:id="4"/>
    <w:p w14:paraId="2FC5297C">
      <w:pPr>
        <w:spacing w:line="500" w:lineRule="exact"/>
        <w:ind w:firstLine="528" w:firstLineChars="200"/>
        <w:rPr>
          <w:rFonts w:hint="eastAsia" w:ascii="仿宋" w:hAnsi="仿宋" w:eastAsia="仿宋" w:cs="Times New Roman"/>
          <w:sz w:val="28"/>
          <w:szCs w:val="28"/>
          <w:highlight w:val="none"/>
          <w:lang w:val="en-US" w:eastAsia="zh-CN"/>
        </w:rPr>
      </w:pP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.预算金额：</w:t>
      </w:r>
      <w:r>
        <w:rPr>
          <w:rFonts w:hint="eastAsia" w:ascii="仿宋" w:hAnsi="仿宋" w:eastAsia="仿宋"/>
          <w:b w:val="0"/>
          <w:bCs w:val="0"/>
          <w:sz w:val="28"/>
          <w:szCs w:val="28"/>
          <w:highlight w:val="none"/>
          <w:lang w:val="en-US" w:eastAsia="zh-CN"/>
        </w:rPr>
        <w:t>人民</w:t>
      </w:r>
      <w:r>
        <w:rPr>
          <w:rFonts w:hint="eastAsia" w:ascii="仿宋" w:hAnsi="仿宋" w:eastAsia="仿宋" w:cs="Times New Roman"/>
          <w:sz w:val="28"/>
          <w:szCs w:val="28"/>
          <w:highlight w:val="none"/>
          <w:lang w:val="en-US" w:eastAsia="zh-CN"/>
        </w:rPr>
        <w:t>币2406300.00元</w:t>
      </w:r>
    </w:p>
    <w:p w14:paraId="6828E43D">
      <w:pPr>
        <w:spacing w:line="500" w:lineRule="exact"/>
        <w:ind w:firstLine="528" w:firstLineChars="200"/>
        <w:rPr>
          <w:rFonts w:ascii="仿宋" w:hAnsi="仿宋" w:eastAsia="仿宋"/>
          <w:b w:val="0"/>
          <w:bCs w:val="0"/>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.最高限价：</w:t>
      </w:r>
      <w:r>
        <w:rPr>
          <w:rFonts w:hint="eastAsia" w:ascii="仿宋" w:hAnsi="仿宋" w:eastAsia="仿宋"/>
          <w:b w:val="0"/>
          <w:bCs w:val="0"/>
          <w:sz w:val="28"/>
          <w:szCs w:val="28"/>
          <w:highlight w:val="none"/>
          <w:lang w:val="en-US" w:eastAsia="zh-CN"/>
        </w:rPr>
        <w:t>人民币2406300.00元</w:t>
      </w:r>
    </w:p>
    <w:p w14:paraId="157DE1B8">
      <w:pPr>
        <w:spacing w:line="500" w:lineRule="exact"/>
        <w:ind w:firstLine="528" w:firstLineChars="200"/>
        <w:rPr>
          <w:rFonts w:ascii="仿宋" w:hAnsi="仿宋" w:eastAsia="仿宋"/>
          <w:b/>
          <w:bCs/>
          <w:sz w:val="28"/>
          <w:szCs w:val="28"/>
          <w:highlight w:val="none"/>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.采购需求：</w:t>
      </w:r>
    </w:p>
    <w:p w14:paraId="18AB592F">
      <w:pPr>
        <w:spacing w:line="500" w:lineRule="exact"/>
        <w:ind w:firstLine="528" w:firstLineChars="200"/>
        <w:rPr>
          <w:rFonts w:hint="eastAsia" w:ascii="仿宋" w:hAnsi="仿宋" w:eastAsia="仿宋"/>
          <w:b w:val="0"/>
          <w:bCs w:val="0"/>
          <w:sz w:val="28"/>
          <w:szCs w:val="28"/>
          <w:highlight w:val="none"/>
          <w:lang w:val="en-US" w:eastAsia="zh-CN"/>
        </w:rPr>
      </w:pPr>
      <w:r>
        <w:rPr>
          <w:rFonts w:hint="eastAsia" w:ascii="仿宋" w:hAnsi="仿宋" w:eastAsia="仿宋"/>
          <w:sz w:val="28"/>
          <w:szCs w:val="28"/>
          <w:highlight w:val="none"/>
          <w:lang w:val="en-US" w:eastAsia="zh-CN"/>
        </w:rPr>
        <w:t>7.1</w:t>
      </w:r>
      <w:r>
        <w:rPr>
          <w:rFonts w:hint="eastAsia" w:ascii="仿宋" w:hAnsi="仿宋" w:eastAsia="仿宋"/>
          <w:sz w:val="28"/>
          <w:szCs w:val="28"/>
          <w:highlight w:val="none"/>
        </w:rPr>
        <w:t>采购标的名称</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梅河口市城区建筑垃圾转运处置服务项目</w:t>
      </w:r>
    </w:p>
    <w:p w14:paraId="7660956A">
      <w:pPr>
        <w:spacing w:line="500" w:lineRule="exact"/>
        <w:ind w:firstLine="528" w:firstLineChars="200"/>
        <w:rPr>
          <w:rFonts w:hint="default" w:ascii="仿宋" w:hAnsi="仿宋" w:eastAsia="仿宋"/>
          <w:sz w:val="28"/>
          <w:szCs w:val="28"/>
          <w:highlight w:val="none"/>
          <w:lang w:val="en-US" w:eastAsia="zh-CN"/>
        </w:rPr>
      </w:pPr>
      <w:r>
        <w:rPr>
          <w:rFonts w:hint="eastAsia" w:ascii="仿宋" w:hAnsi="仿宋" w:eastAsia="仿宋"/>
          <w:b w:val="0"/>
          <w:bCs w:val="0"/>
          <w:sz w:val="28"/>
          <w:szCs w:val="28"/>
          <w:highlight w:val="none"/>
          <w:lang w:val="en-US" w:eastAsia="zh-CN"/>
        </w:rPr>
        <w:t>7.2</w:t>
      </w:r>
      <w:r>
        <w:rPr>
          <w:rFonts w:hint="eastAsia" w:ascii="仿宋" w:hAnsi="仿宋" w:eastAsia="仿宋"/>
          <w:sz w:val="28"/>
          <w:szCs w:val="28"/>
          <w:highlight w:val="none"/>
        </w:rPr>
        <w:t>数量</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80210m³</w:t>
      </w:r>
    </w:p>
    <w:p w14:paraId="0E01AE67">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sz w:val="28"/>
          <w:szCs w:val="28"/>
          <w:highlight w:val="none"/>
          <w:lang w:val="en-US" w:eastAsia="zh-CN"/>
        </w:rPr>
        <w:t>7.3</w:t>
      </w:r>
      <w:r>
        <w:rPr>
          <w:rFonts w:hint="eastAsia" w:ascii="仿宋" w:hAnsi="仿宋" w:eastAsia="仿宋"/>
          <w:sz w:val="28"/>
          <w:szCs w:val="28"/>
          <w:highlight w:val="none"/>
        </w:rPr>
        <w:t>简要技术需求或服</w:t>
      </w:r>
      <w:r>
        <w:rPr>
          <w:rFonts w:hint="eastAsia" w:ascii="仿宋" w:hAnsi="仿宋" w:eastAsia="仿宋" w:cs="Times New Roman"/>
          <w:sz w:val="28"/>
          <w:szCs w:val="28"/>
          <w:highlight w:val="none"/>
          <w:lang w:val="en-US" w:eastAsia="zh-CN"/>
        </w:rPr>
        <w:t>务要求：对建筑垃圾运输到指定堆填地、垃圾的处置及垃圾的分拣；（详见</w:t>
      </w:r>
      <w:r>
        <w:rPr>
          <w:rFonts w:hint="eastAsia" w:ascii="仿宋" w:hAnsi="仿宋" w:eastAsia="仿宋" w:cs="Times New Roman"/>
          <w:sz w:val="28"/>
          <w:szCs w:val="28"/>
          <w:highlight w:val="none"/>
          <w:lang w:eastAsia="zh-CN"/>
        </w:rPr>
        <w:t>招标</w:t>
      </w:r>
      <w:r>
        <w:rPr>
          <w:rFonts w:hint="eastAsia" w:ascii="仿宋" w:hAnsi="仿宋" w:eastAsia="仿宋" w:cs="Times New Roman"/>
          <w:sz w:val="28"/>
          <w:szCs w:val="28"/>
          <w:highlight w:val="none"/>
          <w:lang w:val="en-US" w:eastAsia="zh-CN"/>
        </w:rPr>
        <w:t>文件服务需求）</w:t>
      </w:r>
    </w:p>
    <w:p w14:paraId="3F9B8E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28" w:firstLineChars="200"/>
        <w:textAlignment w:val="auto"/>
        <w:rPr>
          <w:rFonts w:hint="default"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8.服务地点：</w:t>
      </w:r>
      <w:r>
        <w:rPr>
          <w:rFonts w:hint="eastAsia" w:ascii="仿宋" w:hAnsi="仿宋" w:eastAsia="仿宋" w:cs="Times New Roman"/>
          <w:sz w:val="28"/>
          <w:szCs w:val="28"/>
          <w:highlight w:val="none"/>
          <w:lang w:val="en-US" w:eastAsia="zh-CN"/>
        </w:rPr>
        <w:t>梅河口市</w:t>
      </w:r>
    </w:p>
    <w:p w14:paraId="3442F5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28" w:firstLineChars="200"/>
        <w:textAlignment w:val="auto"/>
        <w:rPr>
          <w:rFonts w:hint="default" w:ascii="仿宋" w:hAnsi="仿宋" w:eastAsia="仿宋" w:cs="Times New Roman"/>
          <w:b w:val="0"/>
          <w:bCs w:val="0"/>
          <w:sz w:val="28"/>
          <w:szCs w:val="28"/>
          <w:highlight w:val="none"/>
          <w:lang w:val="en-US" w:eastAsia="zh-CN"/>
        </w:rPr>
      </w:pPr>
      <w:r>
        <w:rPr>
          <w:rFonts w:hint="eastAsia" w:ascii="仿宋" w:hAnsi="仿宋" w:eastAsia="仿宋" w:cs="Times New Roman"/>
          <w:b/>
          <w:bCs/>
          <w:kern w:val="2"/>
          <w:sz w:val="28"/>
          <w:szCs w:val="28"/>
          <w:highlight w:val="none"/>
          <w:lang w:val="en-US" w:eastAsia="zh-CN" w:bidi="ar-SA"/>
        </w:rPr>
        <w:t>9.</w:t>
      </w:r>
      <w:r>
        <w:rPr>
          <w:rFonts w:hint="eastAsia" w:ascii="仿宋" w:hAnsi="仿宋" w:eastAsia="仿宋"/>
          <w:b/>
          <w:bCs/>
          <w:sz w:val="28"/>
          <w:szCs w:val="28"/>
          <w:highlight w:val="none"/>
        </w:rPr>
        <w:t>合同履行期限：</w:t>
      </w:r>
      <w:r>
        <w:rPr>
          <w:rFonts w:hint="eastAsia" w:ascii="仿宋" w:hAnsi="仿宋" w:eastAsia="仿宋" w:cs="Times New Roman"/>
          <w:sz w:val="28"/>
          <w:szCs w:val="28"/>
          <w:highlight w:val="none"/>
          <w:lang w:val="en-US" w:eastAsia="zh-CN"/>
        </w:rPr>
        <w:t>双方合同签订后 1 年。</w:t>
      </w:r>
    </w:p>
    <w:p w14:paraId="441B49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28"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本项目不接受联合体投标。</w:t>
      </w:r>
    </w:p>
    <w:p w14:paraId="16EFA334">
      <w:pPr>
        <w:keepNext/>
        <w:keepLines/>
        <w:spacing w:line="500" w:lineRule="exact"/>
        <w:outlineLvl w:val="1"/>
        <w:rPr>
          <w:rFonts w:ascii="黑体" w:hAnsi="黑体" w:eastAsia="黑体" w:cs="宋体"/>
          <w:bCs/>
          <w:sz w:val="28"/>
          <w:szCs w:val="28"/>
          <w:highlight w:val="none"/>
        </w:rPr>
      </w:pPr>
      <w:bookmarkStart w:id="5" w:name="_Toc28359080"/>
      <w:bookmarkStart w:id="6" w:name="_Toc28359003"/>
      <w:bookmarkStart w:id="7" w:name="_Toc35393622"/>
      <w:bookmarkStart w:id="8" w:name="_Toc35393791"/>
      <w:r>
        <w:rPr>
          <w:rFonts w:hint="eastAsia" w:ascii="黑体" w:hAnsi="黑体" w:eastAsia="黑体" w:cs="宋体"/>
          <w:bCs/>
          <w:sz w:val="28"/>
          <w:szCs w:val="28"/>
          <w:highlight w:val="none"/>
        </w:rPr>
        <w:t>二、申请人的资格要求</w:t>
      </w:r>
      <w:bookmarkEnd w:id="5"/>
      <w:bookmarkEnd w:id="6"/>
      <w:bookmarkEnd w:id="7"/>
      <w:bookmarkEnd w:id="8"/>
    </w:p>
    <w:p w14:paraId="6EDFBEE0">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bookmarkStart w:id="9" w:name="_Toc28359081"/>
      <w:bookmarkStart w:id="10" w:name="_Toc28359004"/>
      <w:bookmarkStart w:id="11" w:name="_Toc35393792"/>
      <w:bookmarkStart w:id="12" w:name="_Toc35393623"/>
      <w:r>
        <w:rPr>
          <w:rFonts w:hint="eastAsia" w:ascii="仿宋" w:hAnsi="仿宋" w:eastAsia="仿宋" w:cs="Times New Roman"/>
          <w:sz w:val="28"/>
          <w:szCs w:val="28"/>
          <w:highlight w:val="none"/>
          <w:lang w:val="en-US" w:eastAsia="zh-CN"/>
        </w:rPr>
        <w:t>1.满足《中华人民共和国政府采购法》第二十二条规定。</w:t>
      </w:r>
    </w:p>
    <w:p w14:paraId="49554A7C">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2.落实政府采购政策需满足的资格要求：按照财政部财库[2020]46号、[2014]68号、[2017]141号、[2019]9号等文件要求，需要落实政府采购支持节能环保、中小企业发展等政策；本项目为全部面向中小企业项目。</w:t>
      </w:r>
    </w:p>
    <w:p w14:paraId="60C058B7">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3.本项目的特定资格要求：</w:t>
      </w:r>
    </w:p>
    <w:p w14:paraId="7C74C443">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3.1</w:t>
      </w:r>
      <w:r>
        <w:rPr>
          <w:rFonts w:hint="eastAsia" w:ascii="仿宋" w:hAnsi="仿宋" w:eastAsia="仿宋" w:cs="Times New Roman"/>
          <w:sz w:val="28"/>
          <w:szCs w:val="28"/>
          <w:highlight w:val="none"/>
          <w:lang w:val="zh-CN" w:eastAsia="zh-CN"/>
        </w:rPr>
        <w:t>供应商</w:t>
      </w:r>
      <w:r>
        <w:rPr>
          <w:rFonts w:hint="eastAsia" w:ascii="仿宋" w:hAnsi="仿宋" w:eastAsia="仿宋" w:cs="Times New Roman"/>
          <w:sz w:val="28"/>
          <w:szCs w:val="28"/>
          <w:highlight w:val="none"/>
          <w:lang w:val="en-US" w:eastAsia="zh-CN"/>
        </w:rPr>
        <w:t>须</w:t>
      </w:r>
      <w:r>
        <w:rPr>
          <w:rFonts w:hint="eastAsia" w:ascii="仿宋" w:hAnsi="仿宋" w:eastAsia="仿宋" w:cs="Times New Roman"/>
          <w:sz w:val="28"/>
          <w:szCs w:val="28"/>
          <w:highlight w:val="none"/>
          <w:lang w:val="zh-CN" w:eastAsia="zh-CN"/>
        </w:rPr>
        <w:t>具有独立法人资格</w:t>
      </w:r>
      <w:r>
        <w:rPr>
          <w:rFonts w:hint="eastAsia" w:ascii="仿宋" w:hAnsi="仿宋" w:eastAsia="仿宋" w:cs="Times New Roman"/>
          <w:sz w:val="28"/>
          <w:szCs w:val="28"/>
          <w:highlight w:val="none"/>
          <w:lang w:val="en-US" w:eastAsia="zh-CN"/>
        </w:rPr>
        <w:t>或其他组织</w:t>
      </w:r>
      <w:r>
        <w:rPr>
          <w:rFonts w:hint="eastAsia" w:ascii="仿宋" w:hAnsi="仿宋" w:eastAsia="仿宋" w:cs="Times New Roman"/>
          <w:sz w:val="28"/>
          <w:szCs w:val="28"/>
          <w:highlight w:val="none"/>
          <w:lang w:val="zh-CN" w:eastAsia="zh-CN"/>
        </w:rPr>
        <w:t>，</w:t>
      </w:r>
      <w:r>
        <w:rPr>
          <w:rFonts w:hint="eastAsia" w:ascii="仿宋" w:hAnsi="仿宋" w:eastAsia="仿宋" w:cs="Times New Roman"/>
          <w:sz w:val="28"/>
          <w:szCs w:val="28"/>
          <w:highlight w:val="none"/>
          <w:lang w:val="en-US" w:eastAsia="zh-CN"/>
        </w:rPr>
        <w:t>具备有效的营业执照，具备能够履行合同所必需的设备和专业技术能力。</w:t>
      </w:r>
    </w:p>
    <w:p w14:paraId="3D003602">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3.2</w:t>
      </w:r>
      <w:r>
        <w:rPr>
          <w:rFonts w:hint="eastAsia" w:ascii="仿宋" w:hAnsi="仿宋" w:eastAsia="仿宋" w:cs="Times New Roman"/>
          <w:sz w:val="28"/>
          <w:szCs w:val="28"/>
          <w:highlight w:val="none"/>
          <w:lang w:val="zh-CN" w:eastAsia="zh-CN"/>
        </w:rPr>
        <w:t>供应商</w:t>
      </w:r>
      <w:r>
        <w:rPr>
          <w:rFonts w:hint="eastAsia" w:ascii="仿宋" w:hAnsi="仿宋" w:eastAsia="仿宋" w:cs="Times New Roman"/>
          <w:sz w:val="28"/>
          <w:szCs w:val="28"/>
          <w:highlight w:val="none"/>
          <w:lang w:val="en-US" w:eastAsia="zh-CN"/>
        </w:rPr>
        <w:t>须</w:t>
      </w:r>
      <w:r>
        <w:rPr>
          <w:rFonts w:hint="eastAsia" w:ascii="仿宋" w:hAnsi="仿宋" w:eastAsia="仿宋" w:cs="Times New Roman"/>
          <w:color w:val="auto"/>
          <w:kern w:val="2"/>
          <w:sz w:val="28"/>
          <w:szCs w:val="28"/>
          <w:highlight w:val="none"/>
          <w:lang w:val="en-US" w:eastAsia="zh-CN" w:bidi="ar-SA"/>
        </w:rPr>
        <w:t>提供交通运输管理部门颁发的道路运输经营许可证。</w:t>
      </w:r>
    </w:p>
    <w:p w14:paraId="225A94CD">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3.3财务要求：</w:t>
      </w:r>
      <w:r>
        <w:rPr>
          <w:rFonts w:hint="eastAsia" w:ascii="仿宋" w:hAnsi="仿宋" w:eastAsia="仿宋" w:cs="Times New Roman"/>
          <w:sz w:val="28"/>
          <w:szCs w:val="28"/>
          <w:highlight w:val="none"/>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仿宋" w:hAnsi="仿宋" w:eastAsia="仿宋" w:cs="Times New Roman"/>
          <w:sz w:val="28"/>
          <w:szCs w:val="28"/>
          <w:highlight w:val="none"/>
          <w:lang w:eastAsia="zh-CN"/>
        </w:rPr>
        <w:t>。</w:t>
      </w:r>
    </w:p>
    <w:p w14:paraId="13285DB2">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3.4纳税证明及依法缴纳社会保障资金：具有依法缴纳税收和依法缴纳社会保障资金的良好记录，需提供资格条件承诺函。</w:t>
      </w:r>
    </w:p>
    <w:p w14:paraId="3D285033">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zh-CN" w:eastAsia="zh-CN"/>
        </w:rPr>
      </w:pPr>
      <w:r>
        <w:rPr>
          <w:rFonts w:hint="eastAsia" w:ascii="仿宋" w:hAnsi="仿宋" w:eastAsia="仿宋" w:cs="Times New Roman"/>
          <w:sz w:val="28"/>
          <w:szCs w:val="28"/>
          <w:highlight w:val="none"/>
          <w:lang w:val="en-US" w:eastAsia="zh-CN"/>
        </w:rPr>
        <w:t>3.5</w:t>
      </w:r>
      <w:r>
        <w:rPr>
          <w:rFonts w:hint="eastAsia" w:ascii="仿宋" w:hAnsi="仿宋" w:eastAsia="仿宋" w:cs="Times New Roman"/>
          <w:sz w:val="28"/>
          <w:szCs w:val="28"/>
          <w:highlight w:val="none"/>
          <w:lang w:val="zh-CN" w:eastAsia="zh-CN"/>
        </w:rPr>
        <w:t>信誉要求：</w:t>
      </w:r>
    </w:p>
    <w:p w14:paraId="05230D95">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zh-CN" w:eastAsia="zh-CN"/>
        </w:rPr>
      </w:pPr>
      <w:r>
        <w:rPr>
          <w:rFonts w:hint="eastAsia" w:ascii="仿宋" w:hAnsi="仿宋" w:eastAsia="仿宋" w:cs="Times New Roman"/>
          <w:sz w:val="28"/>
          <w:szCs w:val="28"/>
          <w:highlight w:val="none"/>
          <w:lang w:val="zh-CN" w:eastAsia="zh-CN"/>
        </w:rPr>
        <w:t>（</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lang w:val="zh-CN" w:eastAsia="zh-CN"/>
        </w:rPr>
        <w:t>）拒绝列入政府取消投标资格记录期间的企业或个人投标。</w:t>
      </w:r>
    </w:p>
    <w:p w14:paraId="4D6A0B06">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66303C3E">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zh-CN" w:eastAsia="zh-CN"/>
        </w:rPr>
      </w:pPr>
      <w:r>
        <w:rPr>
          <w:rFonts w:hint="eastAsia" w:ascii="仿宋" w:hAnsi="仿宋" w:eastAsia="仿宋" w:cs="Times New Roman"/>
          <w:sz w:val="28"/>
          <w:szCs w:val="28"/>
          <w:highlight w:val="none"/>
          <w:lang w:val="en-US" w:eastAsia="zh-CN"/>
        </w:rPr>
        <w:t>3.6</w:t>
      </w:r>
      <w:r>
        <w:rPr>
          <w:rFonts w:hint="eastAsia" w:ascii="仿宋" w:hAnsi="仿宋" w:eastAsia="仿宋" w:cs="Times New Roman"/>
          <w:sz w:val="28"/>
          <w:szCs w:val="28"/>
          <w:highlight w:val="none"/>
          <w:lang w:val="zh-CN" w:eastAsia="zh-CN"/>
        </w:rPr>
        <w:t>与</w:t>
      </w:r>
      <w:r>
        <w:rPr>
          <w:rFonts w:hint="eastAsia" w:ascii="仿宋" w:hAnsi="仿宋" w:eastAsia="仿宋" w:cs="Times New Roman"/>
          <w:sz w:val="28"/>
          <w:szCs w:val="28"/>
          <w:highlight w:val="none"/>
          <w:lang w:val="en-US" w:eastAsia="zh-CN"/>
        </w:rPr>
        <w:t>采购</w:t>
      </w:r>
      <w:r>
        <w:rPr>
          <w:rFonts w:hint="eastAsia" w:ascii="仿宋" w:hAnsi="仿宋" w:eastAsia="仿宋" w:cs="Times New Roman"/>
          <w:sz w:val="28"/>
          <w:szCs w:val="28"/>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44BC3E1">
      <w:pPr>
        <w:keepNext w:val="0"/>
        <w:keepLines w:val="0"/>
        <w:pageBreakBefore w:val="0"/>
        <w:widowControl w:val="0"/>
        <w:kinsoku/>
        <w:wordWrap/>
        <w:overflowPunct/>
        <w:topLinePunct w:val="0"/>
        <w:autoSpaceDE/>
        <w:autoSpaceDN/>
        <w:bidi w:val="0"/>
        <w:adjustRightInd/>
        <w:snapToGrid/>
        <w:spacing w:line="360" w:lineRule="auto"/>
        <w:ind w:firstLine="528" w:firstLineChars="200"/>
        <w:jc w:val="lef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3.7招投标过程中，供应商所提供的所有证件均需在有效期内且注册单位名称与供应商的名称一致，如企业名称发生变更，需提供主管部门出具的变更证明材料，否则不接受其供应商参与本次招标项目的投标。</w:t>
      </w:r>
    </w:p>
    <w:p w14:paraId="172ACE6D">
      <w:pPr>
        <w:keepNext/>
        <w:keepLines/>
        <w:spacing w:line="500" w:lineRule="exact"/>
        <w:outlineLvl w:val="1"/>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rPr>
        <w:t>三、获取</w:t>
      </w:r>
      <w:bookmarkEnd w:id="9"/>
      <w:bookmarkEnd w:id="10"/>
      <w:bookmarkEnd w:id="11"/>
      <w:bookmarkEnd w:id="12"/>
      <w:r>
        <w:rPr>
          <w:rFonts w:hint="eastAsia" w:ascii="黑体" w:hAnsi="黑体" w:eastAsia="黑体" w:cs="宋体"/>
          <w:bCs/>
          <w:sz w:val="28"/>
          <w:szCs w:val="28"/>
          <w:highlight w:val="none"/>
          <w:lang w:eastAsia="zh-CN"/>
        </w:rPr>
        <w:t>采购文件</w:t>
      </w:r>
    </w:p>
    <w:p w14:paraId="4912C071">
      <w:pPr>
        <w:spacing w:line="500" w:lineRule="exact"/>
        <w:ind w:firstLine="528" w:firstLineChars="200"/>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val="en-US" w:eastAsia="zh-CN"/>
        </w:rPr>
        <w:t>1.时间：</w:t>
      </w:r>
      <w:r>
        <w:rPr>
          <w:rFonts w:hint="eastAsia" w:ascii="仿宋" w:hAnsi="仿宋" w:eastAsia="仿宋"/>
          <w:sz w:val="28"/>
          <w:szCs w:val="28"/>
          <w:highlight w:val="none"/>
          <w:lang w:val="en-US" w:eastAsia="zh-CN"/>
        </w:rPr>
        <w:t xml:space="preserve">2024年08月22日至2024年08月29日（北京时间，法定节假日除外）。 </w:t>
      </w:r>
    </w:p>
    <w:p w14:paraId="22B0BFBE">
      <w:pPr>
        <w:spacing w:line="500" w:lineRule="exact"/>
        <w:ind w:firstLine="528" w:firstLineChars="200"/>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val="en-US" w:eastAsia="zh-CN"/>
        </w:rPr>
        <w:t>2.方式：</w:t>
      </w:r>
      <w:r>
        <w:rPr>
          <w:rFonts w:hint="eastAsia" w:ascii="仿宋" w:hAnsi="仿宋" w:eastAsia="仿宋"/>
          <w:sz w:val="28"/>
          <w:szCs w:val="28"/>
          <w:highlight w:val="none"/>
          <w:lang w:val="en-US" w:eastAsia="zh-CN"/>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75C8BDCF">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174DDEF2">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highlight w:val="none"/>
          <w:lang w:val="en-US" w:eastAsia="zh-CN"/>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2B5204B3">
      <w:pPr>
        <w:keepNext/>
        <w:keepLines/>
        <w:spacing w:line="500" w:lineRule="exact"/>
        <w:outlineLvl w:val="1"/>
        <w:rPr>
          <w:rFonts w:ascii="黑体" w:hAnsi="黑体" w:eastAsia="黑体" w:cs="宋体"/>
          <w:bCs/>
          <w:sz w:val="28"/>
          <w:szCs w:val="28"/>
          <w:highlight w:val="none"/>
        </w:rPr>
      </w:pPr>
      <w:bookmarkStart w:id="13" w:name="_Toc28359005"/>
      <w:bookmarkStart w:id="14" w:name="_Toc28359082"/>
      <w:bookmarkStart w:id="15" w:name="_Toc35393793"/>
      <w:bookmarkStart w:id="16" w:name="_Toc35393624"/>
      <w:r>
        <w:rPr>
          <w:rFonts w:hint="eastAsia" w:ascii="黑体" w:hAnsi="黑体" w:eastAsia="黑体" w:cs="宋体"/>
          <w:bCs/>
          <w:sz w:val="28"/>
          <w:szCs w:val="28"/>
          <w:highlight w:val="none"/>
        </w:rPr>
        <w:t>四、提交</w:t>
      </w:r>
      <w:bookmarkEnd w:id="13"/>
      <w:bookmarkEnd w:id="14"/>
      <w:r>
        <w:rPr>
          <w:rFonts w:hint="eastAsia" w:ascii="黑体" w:hAnsi="黑体" w:eastAsia="黑体" w:cs="宋体"/>
          <w:bCs/>
          <w:sz w:val="28"/>
          <w:szCs w:val="28"/>
          <w:highlight w:val="none"/>
          <w:lang w:eastAsia="zh-CN"/>
        </w:rPr>
        <w:t>响应文件</w:t>
      </w:r>
      <w:r>
        <w:rPr>
          <w:rFonts w:hint="eastAsia" w:ascii="黑体" w:hAnsi="黑体" w:eastAsia="黑体" w:cs="宋体"/>
          <w:bCs/>
          <w:sz w:val="28"/>
          <w:szCs w:val="28"/>
          <w:highlight w:val="none"/>
        </w:rPr>
        <w:t>截止时间、开标时间和地点</w:t>
      </w:r>
      <w:bookmarkEnd w:id="15"/>
      <w:bookmarkEnd w:id="16"/>
    </w:p>
    <w:p w14:paraId="74BA6D7C">
      <w:pPr>
        <w:spacing w:line="500" w:lineRule="exact"/>
        <w:ind w:firstLine="528" w:firstLineChars="200"/>
        <w:rPr>
          <w:rFonts w:ascii="仿宋" w:hAnsi="仿宋" w:eastAsia="仿宋"/>
          <w:bCs/>
          <w:sz w:val="28"/>
          <w:szCs w:val="28"/>
          <w:highlight w:val="none"/>
          <w:u w:val="single"/>
        </w:rPr>
      </w:pPr>
      <w:r>
        <w:rPr>
          <w:rFonts w:hint="eastAsia" w:ascii="仿宋" w:hAnsi="仿宋" w:eastAsia="仿宋"/>
          <w:b/>
          <w:sz w:val="28"/>
          <w:szCs w:val="28"/>
          <w:highlight w:val="none"/>
        </w:rPr>
        <w:t>1.</w:t>
      </w:r>
      <w:r>
        <w:rPr>
          <w:rFonts w:hint="eastAsia" w:ascii="仿宋" w:hAnsi="仿宋" w:eastAsia="仿宋"/>
          <w:b/>
          <w:sz w:val="28"/>
          <w:szCs w:val="28"/>
          <w:highlight w:val="none"/>
          <w:lang w:eastAsia="zh-CN"/>
        </w:rPr>
        <w:t>响应文件</w:t>
      </w:r>
      <w:r>
        <w:rPr>
          <w:rFonts w:hint="eastAsia" w:ascii="仿宋" w:hAnsi="仿宋" w:eastAsia="仿宋"/>
          <w:b/>
          <w:sz w:val="28"/>
          <w:szCs w:val="28"/>
          <w:highlight w:val="none"/>
        </w:rPr>
        <w:t>提交截止时间：</w:t>
      </w:r>
      <w:r>
        <w:rPr>
          <w:rFonts w:hint="eastAsia" w:ascii="仿宋" w:hAnsi="仿宋" w:eastAsia="仿宋"/>
          <w:sz w:val="28"/>
          <w:szCs w:val="28"/>
          <w:highlight w:val="none"/>
          <w:lang w:val="en-US" w:eastAsia="zh-CN"/>
        </w:rPr>
        <w:t>2024年09月11</w:t>
      </w:r>
      <w:r>
        <w:rPr>
          <w:rFonts w:hint="eastAsia" w:ascii="仿宋" w:hAnsi="仿宋" w:eastAsia="仿宋"/>
          <w:bCs/>
          <w:sz w:val="28"/>
          <w:szCs w:val="28"/>
          <w:highlight w:val="none"/>
          <w:u w:val="none"/>
        </w:rPr>
        <w:t>日</w:t>
      </w:r>
      <w:r>
        <w:rPr>
          <w:rFonts w:hint="eastAsia" w:ascii="仿宋" w:hAnsi="仿宋" w:eastAsia="仿宋"/>
          <w:bCs/>
          <w:sz w:val="28"/>
          <w:szCs w:val="28"/>
          <w:highlight w:val="none"/>
          <w:u w:val="none"/>
          <w:lang w:val="en-US" w:eastAsia="zh-CN"/>
        </w:rPr>
        <w:t>09</w:t>
      </w:r>
      <w:r>
        <w:rPr>
          <w:rFonts w:hint="eastAsia" w:ascii="仿宋" w:hAnsi="仿宋" w:eastAsia="仿宋"/>
          <w:bCs/>
          <w:sz w:val="28"/>
          <w:szCs w:val="28"/>
          <w:highlight w:val="none"/>
          <w:u w:val="none"/>
        </w:rPr>
        <w:t>点</w:t>
      </w:r>
      <w:r>
        <w:rPr>
          <w:rFonts w:hint="eastAsia" w:ascii="仿宋" w:hAnsi="仿宋" w:eastAsia="仿宋"/>
          <w:bCs/>
          <w:sz w:val="28"/>
          <w:szCs w:val="28"/>
          <w:highlight w:val="none"/>
          <w:u w:val="none"/>
          <w:lang w:val="en-US" w:eastAsia="zh-CN"/>
        </w:rPr>
        <w:t>00</w:t>
      </w:r>
      <w:r>
        <w:rPr>
          <w:rFonts w:hint="eastAsia" w:ascii="仿宋" w:hAnsi="仿宋" w:eastAsia="仿宋"/>
          <w:bCs/>
          <w:sz w:val="28"/>
          <w:szCs w:val="28"/>
          <w:highlight w:val="none"/>
          <w:u w:val="none"/>
        </w:rPr>
        <w:t>分</w:t>
      </w:r>
      <w:r>
        <w:rPr>
          <w:rFonts w:hint="eastAsia" w:ascii="仿宋" w:hAnsi="仿宋" w:eastAsia="仿宋"/>
          <w:bCs/>
          <w:sz w:val="28"/>
          <w:szCs w:val="28"/>
          <w:highlight w:val="none"/>
        </w:rPr>
        <w:t xml:space="preserve">（北京时间）。 </w:t>
      </w:r>
    </w:p>
    <w:p w14:paraId="205D47EE">
      <w:pPr>
        <w:spacing w:line="500" w:lineRule="exact"/>
        <w:ind w:firstLine="528" w:firstLineChars="200"/>
        <w:rPr>
          <w:rFonts w:ascii="仿宋" w:hAnsi="仿宋" w:eastAsia="仿宋"/>
          <w:bCs/>
          <w:sz w:val="28"/>
          <w:szCs w:val="28"/>
          <w:highlight w:val="none"/>
        </w:rPr>
      </w:pPr>
      <w:r>
        <w:rPr>
          <w:rFonts w:hint="eastAsia" w:ascii="仿宋" w:hAnsi="仿宋" w:eastAsia="仿宋"/>
          <w:b/>
          <w:sz w:val="28"/>
          <w:szCs w:val="28"/>
          <w:highlight w:val="none"/>
        </w:rPr>
        <w:t>2.</w:t>
      </w:r>
      <w:r>
        <w:rPr>
          <w:rFonts w:hint="eastAsia" w:ascii="仿宋" w:hAnsi="仿宋" w:eastAsia="仿宋"/>
          <w:b/>
          <w:sz w:val="28"/>
          <w:szCs w:val="28"/>
          <w:highlight w:val="none"/>
          <w:lang w:eastAsia="zh-CN"/>
        </w:rPr>
        <w:t>响应文件</w:t>
      </w:r>
      <w:r>
        <w:rPr>
          <w:rFonts w:hint="eastAsia" w:ascii="仿宋" w:hAnsi="仿宋" w:eastAsia="仿宋"/>
          <w:b/>
          <w:sz w:val="28"/>
          <w:szCs w:val="28"/>
          <w:highlight w:val="none"/>
        </w:rPr>
        <w:t>提交地点：</w:t>
      </w:r>
      <w:r>
        <w:rPr>
          <w:rFonts w:hint="eastAsia" w:ascii="仿宋" w:hAnsi="仿宋" w:eastAsia="仿宋"/>
          <w:bCs/>
          <w:color w:val="000000" w:themeColor="text1"/>
          <w:sz w:val="28"/>
          <w:szCs w:val="28"/>
          <w:highlight w:val="none"/>
          <w14:textFill>
            <w14:solidFill>
              <w14:schemeClr w14:val="tx1"/>
            </w14:solidFill>
          </w14:textFill>
        </w:rPr>
        <w:t>本项目执行电子化招投标，</w:t>
      </w:r>
      <w:r>
        <w:rPr>
          <w:rFonts w:hint="eastAsia" w:ascii="仿宋" w:hAnsi="仿宋" w:eastAsia="仿宋"/>
          <w:bCs/>
          <w:color w:val="000000" w:themeColor="text1"/>
          <w:sz w:val="28"/>
          <w:szCs w:val="28"/>
          <w:highlight w:val="none"/>
          <w:lang w:eastAsia="zh-CN"/>
          <w14:textFill>
            <w14:solidFill>
              <w14:schemeClr w14:val="tx1"/>
            </w14:solidFill>
          </w14:textFill>
        </w:rPr>
        <w:t>供应商</w:t>
      </w:r>
      <w:r>
        <w:rPr>
          <w:rFonts w:hint="eastAsia" w:ascii="仿宋" w:hAnsi="仿宋" w:eastAsia="仿宋"/>
          <w:bCs/>
          <w:color w:val="000000" w:themeColor="text1"/>
          <w:sz w:val="28"/>
          <w:szCs w:val="28"/>
          <w:highlight w:val="none"/>
          <w14:textFill>
            <w14:solidFill>
              <w14:schemeClr w14:val="tx1"/>
            </w14:solidFill>
          </w14:textFill>
        </w:rPr>
        <w:t>须通过“政采云”平台（http://www.zcygov.cn）递交电子版响应文件，逾期未上传电子响应文件，将不予受理</w:t>
      </w:r>
      <w:r>
        <w:rPr>
          <w:rFonts w:hint="eastAsia" w:ascii="仿宋" w:hAnsi="仿宋" w:eastAsia="仿宋"/>
          <w:bCs/>
          <w:sz w:val="28"/>
          <w:szCs w:val="28"/>
          <w:highlight w:val="none"/>
        </w:rPr>
        <w:t>。</w:t>
      </w:r>
    </w:p>
    <w:p w14:paraId="2AD3170F">
      <w:pPr>
        <w:spacing w:line="500" w:lineRule="exact"/>
        <w:ind w:firstLine="528" w:firstLineChars="200"/>
        <w:rPr>
          <w:szCs w:val="21"/>
          <w:highlight w:val="none"/>
        </w:rPr>
      </w:pPr>
      <w:r>
        <w:rPr>
          <w:rFonts w:hint="eastAsia" w:ascii="仿宋" w:hAnsi="仿宋" w:eastAsia="仿宋"/>
          <w:b/>
          <w:sz w:val="28"/>
          <w:szCs w:val="28"/>
          <w:highlight w:val="none"/>
        </w:rPr>
        <w:t>3.开标时间和地点：</w:t>
      </w:r>
      <w:r>
        <w:rPr>
          <w:rFonts w:hint="eastAsia" w:ascii="仿宋" w:hAnsi="仿宋" w:eastAsia="仿宋"/>
          <w:sz w:val="28"/>
          <w:szCs w:val="28"/>
          <w:highlight w:val="none"/>
          <w:lang w:val="en-US" w:eastAsia="zh-CN"/>
        </w:rPr>
        <w:t>2024年09月11</w:t>
      </w:r>
      <w:r>
        <w:rPr>
          <w:rFonts w:hint="eastAsia" w:ascii="仿宋" w:hAnsi="仿宋" w:eastAsia="仿宋"/>
          <w:bCs/>
          <w:sz w:val="28"/>
          <w:szCs w:val="28"/>
          <w:highlight w:val="none"/>
          <w:u w:val="none"/>
          <w:lang w:val="en-US" w:eastAsia="zh-CN"/>
        </w:rPr>
        <w:t>日09点00分（北京时间），政采云平台开标大厅（投标供应商无需到达开标现场）</w:t>
      </w:r>
      <w:r>
        <w:rPr>
          <w:rFonts w:hint="eastAsia" w:ascii="仿宋" w:hAnsi="仿宋" w:eastAsia="仿宋"/>
          <w:bCs/>
          <w:sz w:val="28"/>
          <w:szCs w:val="28"/>
          <w:highlight w:val="none"/>
        </w:rPr>
        <w:t>。</w:t>
      </w:r>
    </w:p>
    <w:p w14:paraId="68266F74">
      <w:pPr>
        <w:keepNext/>
        <w:keepLines/>
        <w:spacing w:line="500" w:lineRule="exact"/>
        <w:outlineLvl w:val="1"/>
        <w:rPr>
          <w:rFonts w:ascii="黑体" w:hAnsi="黑体" w:eastAsia="黑体" w:cs="宋体"/>
          <w:bCs/>
          <w:sz w:val="28"/>
          <w:szCs w:val="28"/>
          <w:highlight w:val="none"/>
        </w:rPr>
      </w:pPr>
      <w:bookmarkStart w:id="17" w:name="_Toc35393794"/>
      <w:bookmarkStart w:id="18" w:name="_Toc35393625"/>
      <w:bookmarkStart w:id="19" w:name="_Toc28359084"/>
      <w:bookmarkStart w:id="20" w:name="_Toc28359007"/>
      <w:r>
        <w:rPr>
          <w:rFonts w:hint="eastAsia" w:ascii="黑体" w:hAnsi="黑体" w:eastAsia="黑体" w:cs="宋体"/>
          <w:bCs/>
          <w:sz w:val="28"/>
          <w:szCs w:val="28"/>
          <w:highlight w:val="none"/>
        </w:rPr>
        <w:t>五、公告期限</w:t>
      </w:r>
      <w:bookmarkEnd w:id="17"/>
      <w:bookmarkEnd w:id="18"/>
      <w:bookmarkEnd w:id="19"/>
      <w:bookmarkEnd w:id="20"/>
    </w:p>
    <w:p w14:paraId="2FC9A685">
      <w:pPr>
        <w:spacing w:line="500" w:lineRule="exact"/>
        <w:ind w:firstLine="528"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14:paraId="6ADB8D13">
      <w:pPr>
        <w:keepNext/>
        <w:keepLines/>
        <w:spacing w:line="500" w:lineRule="exact"/>
        <w:outlineLvl w:val="1"/>
        <w:rPr>
          <w:rFonts w:ascii="黑体" w:hAnsi="黑体" w:eastAsia="黑体" w:cs="宋体"/>
          <w:bCs/>
          <w:sz w:val="28"/>
          <w:szCs w:val="28"/>
          <w:highlight w:val="none"/>
        </w:rPr>
      </w:pPr>
      <w:bookmarkStart w:id="21" w:name="_Toc35393626"/>
      <w:bookmarkStart w:id="22" w:name="_Toc35393795"/>
      <w:r>
        <w:rPr>
          <w:rFonts w:hint="eastAsia" w:ascii="黑体" w:hAnsi="黑体" w:eastAsia="黑体" w:cs="宋体"/>
          <w:bCs/>
          <w:sz w:val="28"/>
          <w:szCs w:val="28"/>
          <w:highlight w:val="none"/>
        </w:rPr>
        <w:t>六、其他补充事宜</w:t>
      </w:r>
      <w:bookmarkEnd w:id="21"/>
      <w:bookmarkEnd w:id="22"/>
    </w:p>
    <w:p w14:paraId="49EF37A6">
      <w:pPr>
        <w:spacing w:line="500" w:lineRule="exact"/>
        <w:ind w:firstLine="528" w:firstLineChars="200"/>
        <w:rPr>
          <w:rFonts w:ascii="仿宋" w:hAnsi="仿宋" w:eastAsia="仿宋"/>
          <w:b w:val="0"/>
          <w:bCs w:val="0"/>
          <w:color w:val="000000" w:themeColor="text1"/>
          <w:sz w:val="28"/>
          <w:szCs w:val="28"/>
          <w:highlight w:val="none"/>
          <w14:textFill>
            <w14:solidFill>
              <w14:schemeClr w14:val="tx1"/>
            </w14:solidFill>
          </w14:textFill>
        </w:rPr>
      </w:pPr>
      <w:r>
        <w:rPr>
          <w:rFonts w:hint="eastAsia" w:ascii="仿宋" w:hAnsi="仿宋" w:eastAsia="仿宋"/>
          <w:b w:val="0"/>
          <w:bCs w:val="0"/>
          <w:color w:val="000000" w:themeColor="text1"/>
          <w:sz w:val="28"/>
          <w:szCs w:val="28"/>
          <w:highlight w:val="none"/>
          <w14:textFill>
            <w14:solidFill>
              <w14:schemeClr w14:val="tx1"/>
            </w14:solidFill>
          </w14:textFill>
        </w:rPr>
        <w:t>1.现场考察时间和地点：本项目</w:t>
      </w:r>
      <w:r>
        <w:rPr>
          <w:rFonts w:hint="eastAsia" w:ascii="仿宋" w:hAnsi="仿宋" w:eastAsia="仿宋"/>
          <w:b w:val="0"/>
          <w:bCs w:val="0"/>
          <w:color w:val="000000" w:themeColor="text1"/>
          <w:sz w:val="28"/>
          <w:szCs w:val="28"/>
          <w:highlight w:val="none"/>
          <w:u w:val="none"/>
          <w:lang w:val="en-US" w:eastAsia="zh-CN"/>
          <w14:textFill>
            <w14:solidFill>
              <w14:schemeClr w14:val="tx1"/>
            </w14:solidFill>
          </w14:textFill>
        </w:rPr>
        <w:t>不</w:t>
      </w:r>
      <w:r>
        <w:rPr>
          <w:rFonts w:hint="eastAsia" w:ascii="仿宋" w:hAnsi="仿宋" w:eastAsia="仿宋"/>
          <w:b w:val="0"/>
          <w:bCs w:val="0"/>
          <w:color w:val="000000" w:themeColor="text1"/>
          <w:sz w:val="28"/>
          <w:szCs w:val="28"/>
          <w:highlight w:val="none"/>
          <w14:textFill>
            <w14:solidFill>
              <w14:schemeClr w14:val="tx1"/>
            </w14:solidFill>
          </w14:textFill>
        </w:rPr>
        <w:t>组织现场考察。</w:t>
      </w:r>
    </w:p>
    <w:p w14:paraId="6B37EC0B">
      <w:pPr>
        <w:spacing w:line="500" w:lineRule="exact"/>
        <w:ind w:firstLine="528" w:firstLineChars="200"/>
        <w:rPr>
          <w:rFonts w:ascii="仿宋" w:hAnsi="仿宋" w:eastAsia="仿宋"/>
          <w:sz w:val="28"/>
          <w:szCs w:val="28"/>
          <w:highlight w:val="none"/>
        </w:rPr>
      </w:pPr>
      <w:r>
        <w:rPr>
          <w:rFonts w:hint="eastAsia" w:ascii="仿宋" w:hAnsi="仿宋" w:eastAsia="仿宋"/>
          <w:b w:val="0"/>
          <w:bCs w:val="0"/>
          <w:color w:val="000000" w:themeColor="text1"/>
          <w:sz w:val="28"/>
          <w:szCs w:val="28"/>
          <w:highlight w:val="none"/>
          <w14:textFill>
            <w14:solidFill>
              <w14:schemeClr w14:val="tx1"/>
            </w14:solidFill>
          </w14:textFill>
        </w:rPr>
        <w:t>2.开标前答疑会时间和地点：本</w:t>
      </w:r>
      <w:r>
        <w:rPr>
          <w:rFonts w:hint="eastAsia" w:ascii="仿宋" w:hAnsi="仿宋" w:eastAsia="仿宋"/>
          <w:sz w:val="28"/>
          <w:szCs w:val="28"/>
          <w:highlight w:val="none"/>
        </w:rPr>
        <w:t>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组织开标前答疑会。</w:t>
      </w:r>
    </w:p>
    <w:p w14:paraId="5F018A59">
      <w:pPr>
        <w:spacing w:line="500" w:lineRule="exact"/>
        <w:ind w:firstLine="528" w:firstLineChars="200"/>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3.本项目采取资格后审，供应商根据免费下载的采购文件内容决定是否参与投标，如确定参与投标，须在本项目投标截止时间前按采购文件中规定的方式缴存或提交投标保证金并提交电子响应文件，未按上述要求办理的，开标时一律按无效处理。</w:t>
      </w:r>
    </w:p>
    <w:p w14:paraId="6313AEC0">
      <w:pPr>
        <w:spacing w:line="500" w:lineRule="exact"/>
        <w:ind w:firstLine="528" w:firstLineChars="200"/>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4.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31D76236">
      <w:pPr>
        <w:spacing w:line="500" w:lineRule="exact"/>
        <w:ind w:firstLine="528" w:firstLineChars="200"/>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 xml:space="preserve">5.供应商在政府采购云平台网注册入库成为正式供应商后，在平台上按《政府采购项目电子交易管理操作指南-供应商》进行投标操作。供应商须办理数字证书方可参加投标。 </w:t>
      </w:r>
    </w:p>
    <w:p w14:paraId="07EB767A">
      <w:pPr>
        <w:keepNext w:val="0"/>
        <w:keepLines w:val="0"/>
        <w:pageBreakBefore w:val="0"/>
        <w:widowControl w:val="0"/>
        <w:kinsoku/>
        <w:wordWrap w:val="0"/>
        <w:overflowPunct w:val="0"/>
        <w:topLinePunct w:val="0"/>
        <w:autoSpaceDE/>
        <w:autoSpaceDN/>
        <w:bidi w:val="0"/>
        <w:adjustRightInd/>
        <w:snapToGrid/>
        <w:spacing w:line="500" w:lineRule="exact"/>
        <w:ind w:firstLine="528" w:firstLineChars="200"/>
        <w:jc w:val="left"/>
        <w:textAlignment w:val="auto"/>
        <w:rPr>
          <w:rFonts w:hint="default"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 xml:space="preserve">电子投标文件制作需要基于“政采云”平台获取的招标文件进行制作，制作投标文件时需要完成 CA 与账号的绑定。未办理 CA 的供应商，请先免费申请CA（CA 申请流程：http://www.anxinca.com/kehu/zcy/kh-zcy-zsshenqing.html ；选择“吉林省公共资源-供应商”后按具体操作流程办理），并完成 CA与账号绑定（CA 绑定政采云平台流程：我的工作台-系统管理-CA 管理-CA 绑定与解绑；安信 CA 的安装要确保《电子签章》，《安信 CA 签名工具 https 版》这两个程序以管理员身份运行后再进行绑定以及签章操作，安信 CA 客服电话：0431-85177688）。 </w:t>
      </w:r>
    </w:p>
    <w:p w14:paraId="6CFD928C">
      <w:pPr>
        <w:spacing w:line="500" w:lineRule="exact"/>
        <w:ind w:firstLine="528" w:firstLineChars="200"/>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6、若对项目采购电子交易系统操作有疑问，可登录“政采云”平台，点击右侧咨询小采，获取采小蜜智能服务管家帮助，或拨打政采云服务热线95763获取帮助。</w:t>
      </w:r>
    </w:p>
    <w:p w14:paraId="1F835929">
      <w:pPr>
        <w:spacing w:line="500" w:lineRule="exact"/>
        <w:ind w:firstLine="528" w:firstLineChars="200"/>
        <w:rPr>
          <w:rFonts w:ascii="仿宋" w:hAnsi="仿宋" w:eastAsia="仿宋"/>
          <w:sz w:val="28"/>
          <w:szCs w:val="28"/>
          <w:highlight w:val="none"/>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7、投标保证金：本项目不收取投标保证金</w:t>
      </w:r>
      <w:r>
        <w:rPr>
          <w:rFonts w:hint="eastAsia" w:ascii="仿宋" w:hAnsi="仿宋" w:eastAsia="仿宋"/>
          <w:sz w:val="28"/>
          <w:szCs w:val="28"/>
          <w:highlight w:val="none"/>
        </w:rPr>
        <w:t>。</w:t>
      </w:r>
    </w:p>
    <w:p w14:paraId="437120D6">
      <w:pPr>
        <w:spacing w:line="500" w:lineRule="exact"/>
        <w:ind w:firstLine="528" w:firstLineChars="200"/>
        <w:rPr>
          <w:rFonts w:ascii="仿宋" w:hAnsi="仿宋" w:eastAsia="仿宋"/>
          <w:b/>
          <w:sz w:val="28"/>
          <w:szCs w:val="28"/>
          <w:highlight w:val="none"/>
        </w:rPr>
      </w:pPr>
      <w:r>
        <w:rPr>
          <w:rFonts w:hint="eastAsia" w:ascii="仿宋" w:hAnsi="仿宋" w:eastAsia="仿宋"/>
          <w:b/>
          <w:sz w:val="28"/>
          <w:szCs w:val="28"/>
          <w:highlight w:val="none"/>
          <w:lang w:val="en-US" w:eastAsia="zh-CN"/>
        </w:rPr>
        <w:t>8</w:t>
      </w:r>
      <w:r>
        <w:rPr>
          <w:rFonts w:hint="eastAsia" w:ascii="仿宋" w:hAnsi="仿宋" w:eastAsia="仿宋"/>
          <w:b/>
          <w:sz w:val="28"/>
          <w:szCs w:val="28"/>
          <w:highlight w:val="none"/>
        </w:rPr>
        <w:t>.本项目需要落实的政府采购政策</w:t>
      </w:r>
    </w:p>
    <w:p w14:paraId="6408A235">
      <w:pPr>
        <w:spacing w:line="500" w:lineRule="exact"/>
        <w:ind w:firstLine="528" w:firstLineChars="200"/>
        <w:rPr>
          <w:rFonts w:ascii="仿宋" w:hAnsi="仿宋" w:eastAsia="仿宋"/>
          <w:bCs/>
          <w:sz w:val="28"/>
          <w:szCs w:val="28"/>
          <w:highlight w:val="none"/>
        </w:rPr>
      </w:pP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.1政府采购强制、优先采购节能产品政策；</w:t>
      </w:r>
    </w:p>
    <w:p w14:paraId="64351047">
      <w:pPr>
        <w:spacing w:line="500" w:lineRule="exact"/>
        <w:ind w:firstLine="528" w:firstLineChars="200"/>
        <w:rPr>
          <w:rFonts w:ascii="仿宋" w:hAnsi="仿宋" w:eastAsia="仿宋"/>
          <w:bCs/>
          <w:sz w:val="28"/>
          <w:szCs w:val="28"/>
          <w:highlight w:val="none"/>
        </w:rPr>
      </w:pP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.2政府采购优先采购环保产品政策；</w:t>
      </w:r>
    </w:p>
    <w:p w14:paraId="4ECE3EB1">
      <w:pPr>
        <w:spacing w:line="500" w:lineRule="exact"/>
        <w:ind w:firstLine="528" w:firstLineChars="200"/>
        <w:rPr>
          <w:rFonts w:ascii="仿宋" w:hAnsi="仿宋" w:eastAsia="仿宋"/>
          <w:bCs/>
          <w:sz w:val="28"/>
          <w:szCs w:val="28"/>
          <w:highlight w:val="none"/>
        </w:rPr>
      </w:pP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.3政府采购促进中小企业发展（监狱企业、残疾人福利性单位视同小微企业）政策；</w:t>
      </w:r>
      <w:bookmarkStart w:id="23" w:name="_Toc35393627"/>
      <w:bookmarkStart w:id="24" w:name="_Toc28359085"/>
      <w:bookmarkStart w:id="25" w:name="_Toc28359008"/>
      <w:bookmarkStart w:id="26" w:name="_Toc35393796"/>
    </w:p>
    <w:p w14:paraId="09EDBA9F">
      <w:pPr>
        <w:spacing w:line="500" w:lineRule="exact"/>
        <w:ind w:firstLine="528" w:firstLineChars="200"/>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.4政府采购支持脱贫攻坚政策。</w:t>
      </w:r>
    </w:p>
    <w:p w14:paraId="7BDAAA99">
      <w:pPr>
        <w:spacing w:line="500" w:lineRule="exact"/>
        <w:ind w:firstLine="528" w:firstLineChars="200"/>
        <w:rPr>
          <w:rFonts w:hint="eastAsia" w:ascii="仿宋" w:hAnsi="仿宋" w:eastAsia="仿宋"/>
          <w:bCs/>
          <w:sz w:val="28"/>
          <w:szCs w:val="28"/>
          <w:highlight w:val="none"/>
        </w:rPr>
      </w:pPr>
      <w:r>
        <w:rPr>
          <w:rFonts w:hint="eastAsia" w:ascii="仿宋" w:hAnsi="仿宋" w:eastAsia="仿宋"/>
          <w:b/>
          <w:bCs w:val="0"/>
          <w:sz w:val="28"/>
          <w:szCs w:val="28"/>
          <w:highlight w:val="none"/>
          <w:lang w:val="en-US" w:eastAsia="zh-CN"/>
        </w:rPr>
        <w:t>9.</w:t>
      </w:r>
      <w:r>
        <w:rPr>
          <w:rFonts w:hint="eastAsia" w:ascii="仿宋" w:hAnsi="仿宋" w:eastAsia="仿宋"/>
          <w:b/>
          <w:bCs w:val="0"/>
          <w:sz w:val="28"/>
          <w:szCs w:val="28"/>
          <w:highlight w:val="none"/>
        </w:rPr>
        <w:t>分包</w:t>
      </w:r>
      <w:r>
        <w:rPr>
          <w:rFonts w:hint="eastAsia" w:ascii="仿宋" w:hAnsi="仿宋" w:eastAsia="仿宋"/>
          <w:bCs/>
          <w:sz w:val="28"/>
          <w:szCs w:val="28"/>
          <w:highlight w:val="none"/>
        </w:rPr>
        <w:t>：不允许分包。</w:t>
      </w:r>
    </w:p>
    <w:p w14:paraId="7D4C3982">
      <w:pPr>
        <w:keepNext/>
        <w:keepLines/>
        <w:spacing w:line="500" w:lineRule="exact"/>
        <w:outlineLvl w:val="1"/>
        <w:rPr>
          <w:rFonts w:hint="eastAsia" w:ascii="黑体" w:hAnsi="黑体" w:eastAsia="黑体" w:cs="宋体"/>
          <w:bCs/>
          <w:color w:val="000000" w:themeColor="text1"/>
          <w:sz w:val="28"/>
          <w:szCs w:val="28"/>
          <w:highlight w:val="none"/>
          <w:lang w:val="en-US"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七、发布媒介</w:t>
      </w:r>
    </w:p>
    <w:p w14:paraId="07758655">
      <w:pPr>
        <w:spacing w:line="500" w:lineRule="exact"/>
        <w:ind w:firstLine="528" w:firstLineChars="200"/>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本次招标公告在“政采云”平台 (http:// www.zcygov.cn) 上发布，同步推送到吉林省政府采购网。</w:t>
      </w:r>
    </w:p>
    <w:p w14:paraId="5E942D0F">
      <w:pPr>
        <w:keepNext/>
        <w:keepLines/>
        <w:spacing w:line="500" w:lineRule="exact"/>
        <w:outlineLvl w:val="1"/>
        <w:rPr>
          <w:rFonts w:ascii="黑体" w:hAnsi="黑体" w:eastAsia="黑体" w:cs="宋体"/>
          <w:bCs/>
          <w:sz w:val="28"/>
          <w:szCs w:val="28"/>
          <w:highlight w:val="none"/>
        </w:rPr>
      </w:pPr>
      <w:r>
        <w:rPr>
          <w:rFonts w:hint="eastAsia" w:ascii="黑体" w:hAnsi="黑体" w:eastAsia="黑体" w:cs="宋体"/>
          <w:bCs/>
          <w:sz w:val="28"/>
          <w:szCs w:val="28"/>
          <w:highlight w:val="none"/>
          <w:lang w:val="en-US" w:eastAsia="zh-CN"/>
        </w:rPr>
        <w:t>八</w:t>
      </w:r>
      <w:r>
        <w:rPr>
          <w:rFonts w:hint="eastAsia" w:ascii="黑体" w:hAnsi="黑体" w:eastAsia="黑体" w:cs="宋体"/>
          <w:bCs/>
          <w:sz w:val="28"/>
          <w:szCs w:val="28"/>
          <w:highlight w:val="none"/>
        </w:rPr>
        <w:t>、对本次招标提出询问，请按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23"/>
      <w:bookmarkEnd w:id="24"/>
      <w:bookmarkEnd w:id="25"/>
      <w:bookmarkEnd w:id="26"/>
    </w:p>
    <w:p w14:paraId="7E1A77E0">
      <w:pPr>
        <w:widowControl/>
        <w:spacing w:line="500" w:lineRule="exact"/>
        <w:jc w:val="left"/>
        <w:rPr>
          <w:rFonts w:ascii="仿宋_GB2312" w:eastAsia="仿宋_GB2312"/>
          <w:sz w:val="28"/>
          <w:szCs w:val="28"/>
          <w:highlight w:val="none"/>
        </w:rPr>
      </w:pPr>
      <w:r>
        <w:rPr>
          <w:rFonts w:hint="eastAsia" w:ascii="仿宋" w:hAnsi="仿宋" w:eastAsia="仿宋" w:cs="宋体"/>
          <w:sz w:val="28"/>
          <w:szCs w:val="28"/>
          <w:highlight w:val="none"/>
        </w:rPr>
        <w:t>　　</w:t>
      </w:r>
      <w:r>
        <w:rPr>
          <w:rFonts w:hint="eastAsia" w:ascii="仿宋" w:hAnsi="仿宋" w:eastAsia="仿宋" w:cs="宋体"/>
          <w:b/>
          <w:bCs/>
          <w:sz w:val="28"/>
          <w:szCs w:val="28"/>
          <w:highlight w:val="none"/>
        </w:rPr>
        <w:t>1.采购人信息</w:t>
      </w:r>
    </w:p>
    <w:p w14:paraId="36A2E442">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eastAsia" w:ascii="仿宋" w:hAnsi="仿宋" w:eastAsia="仿宋"/>
          <w:sz w:val="28"/>
          <w:szCs w:val="28"/>
          <w:highlight w:val="none"/>
          <w:lang w:val="zh-CN" w:eastAsia="zh-CN"/>
        </w:rPr>
      </w:pPr>
      <w:bookmarkStart w:id="27" w:name="_Toc35393638"/>
      <w:bookmarkStart w:id="28" w:name="_Toc35393807"/>
      <w:bookmarkStart w:id="29" w:name="_Toc28359097"/>
      <w:bookmarkStart w:id="30" w:name="_Toc28359020"/>
      <w:r>
        <w:rPr>
          <w:rFonts w:hint="eastAsia" w:ascii="仿宋" w:hAnsi="仿宋" w:eastAsia="仿宋"/>
          <w:sz w:val="28"/>
          <w:szCs w:val="28"/>
          <w:highlight w:val="none"/>
          <w:lang w:val="zh-CN" w:eastAsia="zh-CN"/>
        </w:rPr>
        <w:t>名称：</w:t>
      </w:r>
      <w:r>
        <w:rPr>
          <w:rFonts w:hint="eastAsia" w:ascii="仿宋" w:hAnsi="仿宋" w:eastAsia="仿宋" w:cs="Times New Roman"/>
          <w:bCs/>
          <w:sz w:val="28"/>
          <w:szCs w:val="28"/>
          <w:highlight w:val="none"/>
          <w:lang w:val="zh-CN" w:eastAsia="zh-CN"/>
        </w:rPr>
        <w:t>梅河口市城市管理行政执法局</w:t>
      </w:r>
      <w:r>
        <w:rPr>
          <w:rFonts w:hint="eastAsia" w:ascii="仿宋" w:hAnsi="仿宋" w:eastAsia="仿宋"/>
          <w:sz w:val="28"/>
          <w:szCs w:val="28"/>
          <w:highlight w:val="none"/>
          <w:lang w:val="zh-CN" w:eastAsia="zh-CN"/>
        </w:rPr>
        <w:t>　</w:t>
      </w:r>
    </w:p>
    <w:p w14:paraId="50802166">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zh-CN" w:eastAsia="zh-CN"/>
        </w:rPr>
        <w:t>地址：</w:t>
      </w:r>
      <w:r>
        <w:rPr>
          <w:rFonts w:hint="eastAsia" w:ascii="仿宋" w:hAnsi="仿宋" w:eastAsia="仿宋" w:cs="Times New Roman"/>
          <w:bCs/>
          <w:sz w:val="28"/>
          <w:szCs w:val="28"/>
          <w:highlight w:val="none"/>
          <w:lang w:val="zh-CN" w:eastAsia="zh-CN"/>
        </w:rPr>
        <w:t xml:space="preserve">梅河口市滨河南街612号 </w:t>
      </w:r>
    </w:p>
    <w:p w14:paraId="18D5FC0B">
      <w:pPr>
        <w:spacing w:line="500" w:lineRule="exact"/>
        <w:ind w:firstLine="528"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zh-CN" w:eastAsia="zh-CN"/>
        </w:rPr>
        <w:t>联系</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lang w:val="zh-CN" w:eastAsia="zh-CN"/>
        </w:rPr>
        <w:t>：</w:t>
      </w:r>
      <w:r>
        <w:rPr>
          <w:rFonts w:hint="eastAsia" w:ascii="仿宋" w:hAnsi="仿宋" w:eastAsia="仿宋" w:cs="Times New Roman"/>
          <w:bCs/>
          <w:sz w:val="28"/>
          <w:szCs w:val="28"/>
          <w:highlight w:val="none"/>
          <w:lang w:val="en-US" w:eastAsia="zh-CN"/>
        </w:rPr>
        <w:t>金星</w:t>
      </w:r>
    </w:p>
    <w:p w14:paraId="53C10ACB">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电话：</w:t>
      </w:r>
      <w:r>
        <w:rPr>
          <w:rFonts w:hint="eastAsia" w:ascii="仿宋" w:hAnsi="仿宋" w:eastAsia="仿宋" w:cs="Times New Roman"/>
          <w:bCs/>
          <w:sz w:val="28"/>
          <w:szCs w:val="28"/>
          <w:highlight w:val="none"/>
          <w:lang w:val="en-US" w:eastAsia="zh-CN"/>
        </w:rPr>
        <w:t>0435-4510789</w:t>
      </w:r>
    </w:p>
    <w:p w14:paraId="6F32CF58">
      <w:pPr>
        <w:pStyle w:val="4"/>
        <w:numPr>
          <w:ilvl w:val="0"/>
          <w:numId w:val="0"/>
        </w:numPr>
        <w:spacing w:before="0" w:after="0" w:line="500" w:lineRule="exact"/>
        <w:ind w:firstLine="528" w:firstLineChars="200"/>
        <w:rPr>
          <w:rFonts w:hint="eastAsia" w:ascii="仿宋" w:hAnsi="仿宋" w:eastAsia="仿宋" w:cs="仿宋"/>
          <w:bCs w:val="0"/>
          <w:color w:val="000000"/>
          <w:sz w:val="28"/>
          <w:szCs w:val="28"/>
          <w:highlight w:val="none"/>
        </w:rPr>
      </w:pPr>
      <w:r>
        <w:rPr>
          <w:rFonts w:hint="eastAsia" w:ascii="仿宋" w:hAnsi="仿宋" w:eastAsia="仿宋" w:cs="仿宋"/>
          <w:bCs w:val="0"/>
          <w:color w:val="000000"/>
          <w:sz w:val="28"/>
          <w:szCs w:val="28"/>
          <w:highlight w:val="none"/>
        </w:rPr>
        <w:t>2.采购代理机构信息</w:t>
      </w:r>
      <w:bookmarkEnd w:id="27"/>
      <w:bookmarkEnd w:id="28"/>
      <w:bookmarkEnd w:id="29"/>
      <w:bookmarkEnd w:id="30"/>
      <w:bookmarkStart w:id="31" w:name="_Toc35393808"/>
      <w:bookmarkStart w:id="32" w:name="_Toc28359098"/>
      <w:bookmarkStart w:id="33" w:name="_Toc28359021"/>
      <w:bookmarkStart w:id="34" w:name="_Toc35393639"/>
    </w:p>
    <w:bookmarkEnd w:id="31"/>
    <w:bookmarkEnd w:id="32"/>
    <w:bookmarkEnd w:id="33"/>
    <w:bookmarkEnd w:id="34"/>
    <w:p w14:paraId="12EF04E3">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名称：吉林省汇信工程项目咨询有限公司　　</w:t>
      </w:r>
    </w:p>
    <w:p w14:paraId="70628C82">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zh-CN" w:eastAsia="zh-CN"/>
        </w:rPr>
        <w:t>地址：梅河口市人民大街城市经典35#楼3-015-132-1-4</w:t>
      </w:r>
    </w:p>
    <w:p w14:paraId="5FFD7FDB">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zh-CN" w:eastAsia="zh-CN"/>
        </w:rPr>
        <w:t>联系方式：0435-4302555</w:t>
      </w:r>
    </w:p>
    <w:p w14:paraId="4C89E1F6">
      <w:pPr>
        <w:keepNext w:val="0"/>
        <w:keepLines w:val="0"/>
        <w:pageBreakBefore w:val="0"/>
        <w:widowControl w:val="0"/>
        <w:kinsoku/>
        <w:wordWrap/>
        <w:overflowPunct/>
        <w:topLinePunct w:val="0"/>
        <w:autoSpaceDE/>
        <w:autoSpaceDN/>
        <w:bidi w:val="0"/>
        <w:adjustRightInd/>
        <w:snapToGrid/>
        <w:spacing w:line="500" w:lineRule="exact"/>
        <w:ind w:left="0" w:leftChars="0" w:firstLine="528" w:firstLineChars="200"/>
        <w:jc w:val="left"/>
        <w:textAlignment w:val="auto"/>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电子邮箱：</w:t>
      </w:r>
      <w:r>
        <w:rPr>
          <w:rFonts w:hint="eastAsia" w:ascii="仿宋" w:hAnsi="仿宋" w:eastAsia="仿宋"/>
          <w:sz w:val="28"/>
          <w:szCs w:val="28"/>
          <w:highlight w:val="none"/>
          <w:lang w:val="zh-CN" w:eastAsia="zh-CN"/>
        </w:rPr>
        <w:fldChar w:fldCharType="begin"/>
      </w:r>
      <w:r>
        <w:rPr>
          <w:rFonts w:hint="eastAsia" w:ascii="仿宋" w:hAnsi="仿宋" w:eastAsia="仿宋"/>
          <w:sz w:val="28"/>
          <w:szCs w:val="28"/>
          <w:highlight w:val="none"/>
          <w:lang w:val="zh-CN" w:eastAsia="zh-CN"/>
        </w:rPr>
        <w:instrText xml:space="preserve"> HYPERLINK "mailto:495476839@qq.com" </w:instrText>
      </w:r>
      <w:r>
        <w:rPr>
          <w:rFonts w:hint="eastAsia" w:ascii="仿宋" w:hAnsi="仿宋" w:eastAsia="仿宋"/>
          <w:sz w:val="28"/>
          <w:szCs w:val="28"/>
          <w:highlight w:val="none"/>
          <w:lang w:val="zh-CN" w:eastAsia="zh-CN"/>
        </w:rPr>
        <w:fldChar w:fldCharType="separate"/>
      </w:r>
      <w:r>
        <w:rPr>
          <w:rFonts w:hint="eastAsia" w:ascii="仿宋" w:hAnsi="仿宋" w:eastAsia="仿宋"/>
          <w:sz w:val="28"/>
          <w:szCs w:val="28"/>
          <w:highlight w:val="none"/>
          <w:lang w:val="en-US" w:eastAsia="zh-CN"/>
        </w:rPr>
        <w:t>1415689112</w:t>
      </w:r>
      <w:r>
        <w:rPr>
          <w:rFonts w:hint="eastAsia" w:ascii="仿宋" w:hAnsi="仿宋" w:eastAsia="仿宋"/>
          <w:sz w:val="28"/>
          <w:szCs w:val="28"/>
          <w:highlight w:val="none"/>
          <w:lang w:val="zh-CN" w:eastAsia="zh-CN"/>
        </w:rPr>
        <w:t>@qq.com</w:t>
      </w:r>
      <w:r>
        <w:rPr>
          <w:rFonts w:hint="eastAsia" w:ascii="仿宋" w:hAnsi="仿宋" w:eastAsia="仿宋"/>
          <w:sz w:val="28"/>
          <w:szCs w:val="28"/>
          <w:highlight w:val="none"/>
          <w:lang w:val="zh-CN" w:eastAsia="zh-CN"/>
        </w:rPr>
        <w:fldChar w:fldCharType="end"/>
      </w:r>
    </w:p>
    <w:p w14:paraId="1EF70B7F">
      <w:pPr>
        <w:pStyle w:val="4"/>
        <w:numPr>
          <w:ilvl w:val="0"/>
          <w:numId w:val="0"/>
        </w:numPr>
        <w:spacing w:before="0" w:after="0" w:line="500" w:lineRule="exact"/>
        <w:ind w:firstLine="528" w:firstLineChars="200"/>
        <w:rPr>
          <w:rFonts w:hint="eastAsia" w:ascii="仿宋" w:hAnsi="仿宋" w:eastAsia="仿宋" w:cs="仿宋"/>
          <w:bCs w:val="0"/>
          <w:color w:val="000000"/>
          <w:sz w:val="28"/>
          <w:szCs w:val="28"/>
          <w:highlight w:val="none"/>
          <w:lang w:val="zh-CN"/>
        </w:rPr>
      </w:pPr>
      <w:r>
        <w:rPr>
          <w:rFonts w:hint="eastAsia" w:ascii="仿宋" w:hAnsi="仿宋" w:eastAsia="仿宋" w:cs="仿宋"/>
          <w:bCs w:val="0"/>
          <w:color w:val="000000"/>
          <w:sz w:val="28"/>
          <w:szCs w:val="28"/>
          <w:highlight w:val="none"/>
          <w:lang w:val="zh-CN"/>
        </w:rPr>
        <w:t>3.项目联系方式</w:t>
      </w:r>
    </w:p>
    <w:p w14:paraId="327002A3">
      <w:pPr>
        <w:spacing w:line="500" w:lineRule="exact"/>
        <w:ind w:firstLine="528" w:firstLineChars="200"/>
        <w:rPr>
          <w:rFonts w:hint="eastAsia" w:ascii="仿宋" w:hAnsi="仿宋" w:eastAsia="仿宋" w:cs="Times New Roman"/>
          <w:bCs/>
          <w:sz w:val="28"/>
          <w:szCs w:val="28"/>
          <w:highlight w:val="none"/>
          <w:lang w:val="en-US" w:eastAsia="zh-CN"/>
        </w:rPr>
      </w:pPr>
      <w:r>
        <w:rPr>
          <w:rFonts w:hint="eastAsia" w:ascii="仿宋" w:hAnsi="仿宋" w:eastAsia="仿宋" w:cs="Times New Roman"/>
          <w:bCs/>
          <w:sz w:val="28"/>
          <w:szCs w:val="28"/>
          <w:highlight w:val="none"/>
          <w:lang w:val="zh-CN"/>
        </w:rPr>
        <w:t>项目联系人：</w:t>
      </w:r>
      <w:r>
        <w:rPr>
          <w:rFonts w:hint="eastAsia" w:ascii="仿宋" w:hAnsi="仿宋" w:eastAsia="仿宋" w:cstheme="minorBidi"/>
          <w:color w:val="000000" w:themeColor="text1"/>
          <w:sz w:val="28"/>
          <w:szCs w:val="28"/>
          <w:highlight w:val="none"/>
          <w:lang w:val="en-US" w:eastAsia="zh-CN"/>
          <w14:textFill>
            <w14:solidFill>
              <w14:schemeClr w14:val="tx1"/>
            </w14:solidFill>
          </w14:textFill>
        </w:rPr>
        <w:t>宋昱</w:t>
      </w:r>
    </w:p>
    <w:p w14:paraId="12037710">
      <w:pPr>
        <w:spacing w:line="500" w:lineRule="exact"/>
        <w:ind w:firstLine="528" w:firstLineChars="200"/>
        <w:rPr>
          <w:rFonts w:hint="default" w:ascii="仿宋" w:hAnsi="仿宋" w:eastAsia="仿宋"/>
          <w:color w:val="000000"/>
          <w:sz w:val="28"/>
          <w:szCs w:val="28"/>
          <w:highlight w:val="none"/>
          <w:lang w:val="en-US" w:eastAsia="zh-CN"/>
        </w:rPr>
      </w:pPr>
      <w:r>
        <w:rPr>
          <w:rFonts w:hint="eastAsia" w:ascii="仿宋" w:hAnsi="仿宋" w:eastAsia="仿宋" w:cs="Times New Roman"/>
          <w:bCs/>
          <w:sz w:val="28"/>
          <w:szCs w:val="28"/>
          <w:highlight w:val="none"/>
          <w:lang w:val="zh-CN"/>
        </w:rPr>
        <w:t>电话：</w:t>
      </w:r>
      <w:r>
        <w:rPr>
          <w:rFonts w:hint="eastAsia" w:ascii="仿宋" w:hAnsi="仿宋" w:eastAsia="仿宋" w:cs="Times New Roman"/>
          <w:bCs/>
          <w:sz w:val="28"/>
          <w:szCs w:val="28"/>
          <w:highlight w:val="none"/>
          <w:lang w:val="en-US" w:eastAsia="zh-CN"/>
        </w:rPr>
        <w:t>0435-4302555</w:t>
      </w:r>
    </w:p>
    <w:p w14:paraId="57744EC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highlight w:val="none"/>
          <w:lang w:val="en-US" w:eastAsia="zh-CN"/>
        </w:rPr>
      </w:pPr>
    </w:p>
    <w:p w14:paraId="08CFBC56">
      <w:pPr>
        <w:rPr>
          <w:highlight w:val="none"/>
        </w:rPr>
      </w:pPr>
      <w:r>
        <w:rPr>
          <w:highlight w:val="none"/>
        </w:rPr>
        <w:br w:type="page"/>
      </w:r>
    </w:p>
    <w:p w14:paraId="4F5888BB">
      <w:pPr>
        <w:rPr>
          <w:highlight w:val="none"/>
        </w:rPr>
      </w:pPr>
    </w:p>
    <w:p w14:paraId="5A1D6FEE">
      <w:pPr>
        <w:rPr>
          <w:highlight w:val="none"/>
        </w:rPr>
      </w:pPr>
    </w:p>
    <w:p w14:paraId="6D522411">
      <w:pPr>
        <w:widowControl/>
        <w:numPr>
          <w:ilvl w:val="0"/>
          <w:numId w:val="3"/>
        </w:numPr>
        <w:jc w:val="center"/>
        <w:rPr>
          <w:rStyle w:val="16"/>
          <w:rFonts w:hint="eastAsia"/>
          <w:sz w:val="36"/>
          <w:szCs w:val="36"/>
          <w:highlight w:val="none"/>
        </w:rPr>
      </w:pPr>
      <w:r>
        <w:rPr>
          <w:rStyle w:val="16"/>
          <w:rFonts w:hint="eastAsia"/>
          <w:sz w:val="36"/>
          <w:szCs w:val="36"/>
          <w:highlight w:val="none"/>
        </w:rPr>
        <w:t xml:space="preserve"> 项目招标需求</w:t>
      </w:r>
    </w:p>
    <w:p w14:paraId="16312730">
      <w:pPr>
        <w:numPr>
          <w:ilvl w:val="0"/>
          <w:numId w:val="4"/>
        </w:numPr>
        <w:rPr>
          <w:rFonts w:hint="eastAsia"/>
          <w:b/>
          <w:bCs/>
          <w:sz w:val="36"/>
          <w:szCs w:val="36"/>
          <w:highlight w:val="none"/>
          <w:lang w:val="en-US" w:eastAsia="zh-CN"/>
        </w:rPr>
      </w:pPr>
      <w:r>
        <w:rPr>
          <w:rStyle w:val="16"/>
          <w:rFonts w:hint="eastAsia" w:ascii="仿宋" w:hAnsi="仿宋" w:eastAsia="仿宋" w:cs="仿宋"/>
          <w:color w:val="auto"/>
          <w:sz w:val="28"/>
          <w:szCs w:val="28"/>
          <w:highlight w:val="none"/>
          <w:lang w:val="en-US" w:eastAsia="zh-CN"/>
        </w:rPr>
        <w:t>服务</w:t>
      </w:r>
      <w:r>
        <w:rPr>
          <w:rStyle w:val="16"/>
          <w:rFonts w:hint="eastAsia" w:ascii="仿宋" w:hAnsi="仿宋" w:eastAsia="仿宋" w:cs="仿宋"/>
          <w:color w:val="auto"/>
          <w:sz w:val="28"/>
          <w:szCs w:val="28"/>
          <w:highlight w:val="none"/>
          <w:lang w:eastAsia="zh-CN"/>
        </w:rPr>
        <w:t>要求</w:t>
      </w:r>
      <w:r>
        <w:rPr>
          <w:rFonts w:hint="eastAsia"/>
          <w:b/>
          <w:bCs/>
          <w:sz w:val="36"/>
          <w:szCs w:val="36"/>
          <w:highlight w:val="none"/>
          <w:lang w:val="en-US" w:eastAsia="zh-CN"/>
        </w:rPr>
        <w:t>：</w:t>
      </w:r>
    </w:p>
    <w:tbl>
      <w:tblPr>
        <w:tblStyle w:val="14"/>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344"/>
        <w:gridCol w:w="4261"/>
        <w:gridCol w:w="1363"/>
        <w:gridCol w:w="799"/>
      </w:tblGrid>
      <w:tr w14:paraId="38F2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91" w:type="dxa"/>
            <w:vAlign w:val="top"/>
          </w:tcPr>
          <w:p w14:paraId="51E9F5C4">
            <w:pPr>
              <w:numPr>
                <w:ilvl w:val="0"/>
                <w:numId w:val="0"/>
              </w:numPr>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序号</w:t>
            </w:r>
          </w:p>
        </w:tc>
        <w:tc>
          <w:tcPr>
            <w:tcW w:w="1344" w:type="dxa"/>
            <w:vAlign w:val="center"/>
          </w:tcPr>
          <w:p w14:paraId="7D637148">
            <w:pPr>
              <w:numPr>
                <w:ilvl w:val="0"/>
                <w:numId w:val="0"/>
              </w:numPr>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服务项目</w:t>
            </w:r>
          </w:p>
        </w:tc>
        <w:tc>
          <w:tcPr>
            <w:tcW w:w="4261" w:type="dxa"/>
            <w:vAlign w:val="center"/>
          </w:tcPr>
          <w:p w14:paraId="2E3C39A5">
            <w:pPr>
              <w:numPr>
                <w:ilvl w:val="0"/>
                <w:numId w:val="0"/>
              </w:numPr>
              <w:jc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服务需求</w:t>
            </w:r>
          </w:p>
        </w:tc>
        <w:tc>
          <w:tcPr>
            <w:tcW w:w="1363" w:type="dxa"/>
            <w:vAlign w:val="center"/>
          </w:tcPr>
          <w:p w14:paraId="77397C8A">
            <w:pPr>
              <w:numPr>
                <w:ilvl w:val="0"/>
                <w:numId w:val="0"/>
              </w:numPr>
              <w:ind w:firstLine="264" w:firstLineChars="100"/>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数量</w:t>
            </w:r>
          </w:p>
        </w:tc>
        <w:tc>
          <w:tcPr>
            <w:tcW w:w="799" w:type="dxa"/>
            <w:vAlign w:val="center"/>
          </w:tcPr>
          <w:p w14:paraId="2CB09235">
            <w:pPr>
              <w:numPr>
                <w:ilvl w:val="0"/>
                <w:numId w:val="0"/>
              </w:numPr>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单位</w:t>
            </w:r>
          </w:p>
        </w:tc>
      </w:tr>
      <w:tr w14:paraId="65A8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trPr>
        <w:tc>
          <w:tcPr>
            <w:tcW w:w="591" w:type="dxa"/>
            <w:vAlign w:val="center"/>
          </w:tcPr>
          <w:p w14:paraId="3E1D3253">
            <w:pPr>
              <w:numPr>
                <w:ilvl w:val="0"/>
                <w:numId w:val="0"/>
              </w:numPr>
              <w:jc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w:t>
            </w:r>
          </w:p>
        </w:tc>
        <w:tc>
          <w:tcPr>
            <w:tcW w:w="1344" w:type="dxa"/>
            <w:vAlign w:val="center"/>
          </w:tcPr>
          <w:p w14:paraId="49582A41">
            <w:pPr>
              <w:numPr>
                <w:ilvl w:val="0"/>
                <w:numId w:val="0"/>
              </w:numPr>
              <w:jc w:val="left"/>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建筑垃圾运输处置</w:t>
            </w:r>
          </w:p>
        </w:tc>
        <w:tc>
          <w:tcPr>
            <w:tcW w:w="4261" w:type="dxa"/>
            <w:vAlign w:val="center"/>
          </w:tcPr>
          <w:p w14:paraId="03EE1080">
            <w:pPr>
              <w:numPr>
                <w:ilvl w:val="0"/>
                <w:numId w:val="0"/>
              </w:numPr>
              <w:ind w:firstLine="264" w:firstLineChars="100"/>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1、对建筑垃圾运输到指定堆填地、垃圾的处置及垃圾的分拣；</w:t>
            </w:r>
          </w:p>
          <w:p w14:paraId="174C288F">
            <w:pPr>
              <w:numPr>
                <w:ilvl w:val="0"/>
                <w:numId w:val="0"/>
              </w:numPr>
              <w:ind w:firstLine="264" w:firstLineChars="100"/>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2、堆填地点：梅河口市红梅镇；</w:t>
            </w:r>
          </w:p>
          <w:p w14:paraId="26F150AD">
            <w:pPr>
              <w:numPr>
                <w:ilvl w:val="0"/>
                <w:numId w:val="0"/>
              </w:numPr>
              <w:ind w:firstLine="264" w:firstLineChars="100"/>
              <w:jc w:val="left"/>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w:t>
            </w:r>
            <w: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t>、</w:t>
            </w:r>
            <w:bookmarkStart w:id="44" w:name="_GoBack"/>
            <w:bookmarkEnd w:id="44"/>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运输距离：距离堆填地点25km范围内；</w:t>
            </w:r>
          </w:p>
          <w:p w14:paraId="396FD2C0">
            <w:pPr>
              <w:numPr>
                <w:ilvl w:val="0"/>
                <w:numId w:val="0"/>
              </w:numPr>
              <w:ind w:firstLine="264" w:firstLineChars="100"/>
              <w:jc w:val="left"/>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w:t>
            </w:r>
            <w: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服务标准；符合相关的国家和地方垃圾处置相关法律法规以及标准、技术规范。</w:t>
            </w:r>
          </w:p>
        </w:tc>
        <w:tc>
          <w:tcPr>
            <w:tcW w:w="1363" w:type="dxa"/>
            <w:vAlign w:val="center"/>
          </w:tcPr>
          <w:p w14:paraId="465E6E7C">
            <w:pPr>
              <w:numPr>
                <w:ilvl w:val="0"/>
                <w:numId w:val="0"/>
              </w:numPr>
              <w:jc w:val="left"/>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80210.00</w:t>
            </w:r>
          </w:p>
        </w:tc>
        <w:tc>
          <w:tcPr>
            <w:tcW w:w="799" w:type="dxa"/>
            <w:vAlign w:val="center"/>
          </w:tcPr>
          <w:p w14:paraId="7D861C85">
            <w:pPr>
              <w:numPr>
                <w:ilvl w:val="0"/>
                <w:numId w:val="0"/>
              </w:numPr>
              <w:ind w:firstLine="264" w:firstLineChars="100"/>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m³</w:t>
            </w:r>
          </w:p>
        </w:tc>
      </w:tr>
    </w:tbl>
    <w:p w14:paraId="59BADDB7">
      <w:pPr>
        <w:rPr>
          <w:highlight w:val="none"/>
        </w:rPr>
      </w:pPr>
    </w:p>
    <w:p w14:paraId="1A4ECCB1">
      <w:pPr>
        <w:ind w:firstLine="528" w:firstLineChars="200"/>
        <w:jc w:val="left"/>
        <w:rPr>
          <w:b/>
          <w:bCs/>
          <w:sz w:val="28"/>
          <w:szCs w:val="28"/>
          <w:highlight w:val="none"/>
        </w:rPr>
      </w:pPr>
      <w:r>
        <w:rPr>
          <w:rFonts w:hint="eastAsia"/>
          <w:b/>
          <w:bCs/>
          <w:sz w:val="28"/>
          <w:szCs w:val="28"/>
          <w:highlight w:val="none"/>
        </w:rPr>
        <w:t>以上服务需供应商按采购人服务要求提供相应服务。如未按采购人要求进行服务，或服务未达到采购人要求的，采购人有权单方面终止合同，并赔偿采购人经济损失。</w:t>
      </w:r>
    </w:p>
    <w:p w14:paraId="6172AAE9">
      <w:pPr>
        <w:widowControl/>
        <w:numPr>
          <w:ilvl w:val="0"/>
          <w:numId w:val="5"/>
        </w:numPr>
        <w:jc w:val="left"/>
        <w:rPr>
          <w:rFonts w:hint="eastAsia" w:ascii="Times New Roman" w:hAnsi="Times New Roman" w:cs="Times New Roman"/>
          <w:b/>
          <w:bCs/>
          <w:sz w:val="36"/>
          <w:szCs w:val="36"/>
          <w:highlight w:val="none"/>
          <w:lang w:val="en-US" w:eastAsia="zh-CN"/>
        </w:rPr>
      </w:pPr>
      <w:r>
        <w:rPr>
          <w:rFonts w:hint="eastAsia" w:ascii="Times New Roman" w:hAnsi="Times New Roman" w:cs="Times New Roman"/>
          <w:b/>
          <w:bCs/>
          <w:sz w:val="36"/>
          <w:szCs w:val="36"/>
          <w:highlight w:val="none"/>
          <w:lang w:val="en-US" w:eastAsia="zh-CN"/>
        </w:rPr>
        <w:t>商务要求：</w:t>
      </w:r>
    </w:p>
    <w:p w14:paraId="56BE3482">
      <w:pPr>
        <w:numPr>
          <w:ilvl w:val="0"/>
          <w:numId w:val="6"/>
        </w:numPr>
        <w:ind w:firstLine="264" w:firstLineChars="1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付款方式：</w:t>
      </w:r>
      <w:r>
        <w:rPr>
          <w:rFonts w:hint="default" w:ascii="仿宋" w:hAnsi="仿宋" w:eastAsia="仿宋" w:cs="仿宋"/>
          <w:sz w:val="28"/>
          <w:szCs w:val="28"/>
          <w:highlight w:val="none"/>
          <w:lang w:val="en-US" w:eastAsia="zh-CN"/>
        </w:rPr>
        <w:t>按</w:t>
      </w:r>
      <w:r>
        <w:rPr>
          <w:rFonts w:hint="eastAsia" w:ascii="仿宋" w:hAnsi="仿宋" w:eastAsia="仿宋" w:cs="仿宋"/>
          <w:sz w:val="28"/>
          <w:szCs w:val="28"/>
          <w:highlight w:val="none"/>
          <w:lang w:val="en-US" w:eastAsia="zh-CN"/>
        </w:rPr>
        <w:t>形象进度拨款</w:t>
      </w:r>
      <w:r>
        <w:rPr>
          <w:rFonts w:hint="default" w:ascii="仿宋" w:hAnsi="仿宋" w:eastAsia="仿宋" w:cs="仿宋"/>
          <w:sz w:val="28"/>
          <w:szCs w:val="28"/>
          <w:highlight w:val="none"/>
          <w:lang w:val="en-US" w:eastAsia="zh-CN"/>
        </w:rPr>
        <w:t>。</w:t>
      </w:r>
    </w:p>
    <w:p w14:paraId="46BE8098">
      <w:pPr>
        <w:numPr>
          <w:ilvl w:val="0"/>
          <w:numId w:val="6"/>
        </w:numPr>
        <w:ind w:firstLine="264" w:firstLineChars="100"/>
        <w:jc w:val="left"/>
        <w:rPr>
          <w:rFonts w:hint="eastAsia" w:ascii="仿宋" w:hAnsi="仿宋" w:eastAsia="仿宋" w:cs="仿宋"/>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服务标准：符合相关的国家和地方垃圾处置相关的法律法规以及标注、技术规范。</w:t>
      </w:r>
    </w:p>
    <w:p w14:paraId="6254B37F">
      <w:pPr>
        <w:numPr>
          <w:ilvl w:val="0"/>
          <w:numId w:val="0"/>
        </w:numPr>
        <w:ind w:firstLine="264" w:firstLineChars="100"/>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3、本项目招标约定服务期限为双方合同签订后 1 年。</w:t>
      </w:r>
    </w:p>
    <w:p w14:paraId="2B5BA8AB">
      <w:pPr>
        <w:numPr>
          <w:ilvl w:val="0"/>
          <w:numId w:val="0"/>
        </w:numPr>
        <w:ind w:firstLine="264" w:firstLineChars="100"/>
        <w:jc w:val="left"/>
        <w:rPr>
          <w:rFonts w:hint="eastAsia" w:ascii="仿宋" w:hAnsi="仿宋" w:eastAsia="仿宋" w:cs="仿宋"/>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4、合同方式：采用固</w:t>
      </w:r>
      <w:r>
        <w:rPr>
          <w:rFonts w:hint="eastAsia" w:ascii="仿宋" w:hAnsi="仿宋" w:eastAsia="仿宋" w:cs="仿宋"/>
          <w:sz w:val="28"/>
          <w:szCs w:val="28"/>
          <w:highlight w:val="none"/>
          <w:lang w:val="en-US" w:eastAsia="zh-CN"/>
        </w:rPr>
        <w:t>定单价合同。</w:t>
      </w:r>
    </w:p>
    <w:p w14:paraId="7C43F01D">
      <w:pPr>
        <w:numPr>
          <w:ilvl w:val="0"/>
          <w:numId w:val="0"/>
        </w:numPr>
        <w:ind w:firstLine="264" w:firstLineChars="100"/>
        <w:jc w:val="left"/>
        <w:rPr>
          <w:rFonts w:hint="eastAsia" w:ascii="仿宋" w:hAnsi="仿宋" w:eastAsia="仿宋" w:cs="仿宋"/>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5、中标服务费：参照计价格[2002]1980号《招标代理服务收费管理暂行办法》文件执行,按中标价计算，实行市场调节价，由中标人支付。</w:t>
      </w:r>
    </w:p>
    <w:p w14:paraId="1E46168C">
      <w:pPr>
        <w:numPr>
          <w:ilvl w:val="0"/>
          <w:numId w:val="0"/>
        </w:numPr>
        <w:ind w:firstLine="264" w:firstLineChars="100"/>
        <w:jc w:val="left"/>
        <w:rPr>
          <w:rFonts w:hint="default"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pPr>
    </w:p>
    <w:p w14:paraId="1AFF645C">
      <w:pPr>
        <w:widowControl/>
        <w:numPr>
          <w:ilvl w:val="0"/>
          <w:numId w:val="5"/>
        </w:numPr>
        <w:jc w:val="left"/>
        <w:rPr>
          <w:b/>
          <w:bCs/>
          <w:sz w:val="28"/>
          <w:szCs w:val="28"/>
          <w:highlight w:val="none"/>
        </w:rPr>
      </w:pPr>
      <w:r>
        <w:rPr>
          <w:b/>
          <w:bCs/>
          <w:sz w:val="28"/>
          <w:szCs w:val="28"/>
          <w:highlight w:val="none"/>
        </w:rPr>
        <w:br w:type="page"/>
      </w:r>
    </w:p>
    <w:p w14:paraId="5B48FE64">
      <w:pPr>
        <w:widowControl/>
        <w:jc w:val="center"/>
        <w:rPr>
          <w:rFonts w:ascii="宋体" w:hAnsi="宋体" w:eastAsia="方正小标宋简体" w:cs="宋体"/>
          <w:color w:val="000000" w:themeColor="text1"/>
          <w:kern w:val="0"/>
          <w:sz w:val="36"/>
          <w:szCs w:val="17"/>
          <w:highlight w:val="none"/>
          <w14:textFill>
            <w14:solidFill>
              <w14:schemeClr w14:val="tx1"/>
            </w14:solidFill>
          </w14:textFill>
        </w:rPr>
      </w:pPr>
      <w:r>
        <w:rPr>
          <w:rFonts w:hint="eastAsia"/>
          <w:b/>
          <w:bCs/>
          <w:color w:val="000000" w:themeColor="text1"/>
          <w:kern w:val="44"/>
          <w:sz w:val="36"/>
          <w:szCs w:val="36"/>
          <w:highlight w:val="none"/>
          <w14:textFill>
            <w14:solidFill>
              <w14:schemeClr w14:val="tx1"/>
            </w14:solidFill>
          </w14:textFill>
        </w:rPr>
        <w:t>第三章</w:t>
      </w:r>
      <w:r>
        <w:rPr>
          <w:b/>
          <w:bCs/>
          <w:color w:val="000000" w:themeColor="text1"/>
          <w:kern w:val="44"/>
          <w:sz w:val="36"/>
          <w:szCs w:val="36"/>
          <w:highlight w:val="none"/>
          <w14:textFill>
            <w14:solidFill>
              <w14:schemeClr w14:val="tx1"/>
            </w14:solidFill>
          </w14:textFill>
        </w:rPr>
        <w:t xml:space="preserve">  </w:t>
      </w:r>
      <w:r>
        <w:rPr>
          <w:rFonts w:hint="eastAsia"/>
          <w:b/>
          <w:bCs/>
          <w:color w:val="000000" w:themeColor="text1"/>
          <w:kern w:val="44"/>
          <w:sz w:val="36"/>
          <w:szCs w:val="36"/>
          <w:highlight w:val="none"/>
          <w14:textFill>
            <w14:solidFill>
              <w14:schemeClr w14:val="tx1"/>
            </w14:solidFill>
          </w14:textFill>
        </w:rPr>
        <w:t>政府采购政策</w:t>
      </w:r>
    </w:p>
    <w:p w14:paraId="6D81E347">
      <w:pPr>
        <w:widowControl/>
        <w:rPr>
          <w:rFonts w:ascii="宋体" w:hAnsi="宋体" w:eastAsia="仿宋" w:cs="宋体"/>
          <w:color w:val="000000" w:themeColor="text1"/>
          <w:kern w:val="0"/>
          <w:sz w:val="32"/>
          <w:szCs w:val="17"/>
          <w:highlight w:val="none"/>
          <w14:textFill>
            <w14:solidFill>
              <w14:schemeClr w14:val="tx1"/>
            </w14:solidFill>
          </w14:textFill>
        </w:rPr>
      </w:pPr>
    </w:p>
    <w:p w14:paraId="642291E7">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本项目需要落实的政府采购政策包括：</w:t>
      </w:r>
    </w:p>
    <w:p w14:paraId="26A4D6A4">
      <w:pPr>
        <w:widowControl/>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一、促进中小企业发展政策</w:t>
      </w:r>
    </w:p>
    <w:p w14:paraId="65FEEA2B">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（一）政策依据</w:t>
      </w:r>
    </w:p>
    <w:p w14:paraId="03BFBB87">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财政部工业和信息化部《政府采购促进中小企业发展管理办法》（财库﹝2020﹞46号）。</w:t>
      </w:r>
    </w:p>
    <w:p w14:paraId="49BF24F9">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（二）中小企业的认定</w:t>
      </w:r>
    </w:p>
    <w:p w14:paraId="0670152B">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6260AD0D">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2、符合中小企业划分标准的个体工商户，在政府采购活动中视同中小企业。</w:t>
      </w:r>
    </w:p>
    <w:p w14:paraId="56C417B2">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05AAF70B">
      <w:pPr>
        <w:widowControl/>
        <w:ind w:firstLine="439"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（三）中小企业需提供的证明材料</w:t>
      </w:r>
    </w:p>
    <w:p w14:paraId="77BF4D35">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中小企业参加政府采购活动，应当出具本采购文件规定的《中小企业声明函》，</w:t>
      </w:r>
    </w:p>
    <w:p w14:paraId="6A39233E">
      <w:pPr>
        <w:tabs>
          <w:tab w:val="left" w:pos="3570"/>
        </w:tabs>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否则不得享受相关中小企业扶持政策。任何单位和个人不得要求</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提供《中小企业声明函》之外的中小企业身份证明文件。</w:t>
      </w:r>
    </w:p>
    <w:p w14:paraId="53430194">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（四）中小企业扶持政策享受情形</w:t>
      </w:r>
    </w:p>
    <w:p w14:paraId="7CD2F10D">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在政府采购活动中，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提供的货物、工程或者服务符合下列情形的，享受相</w:t>
      </w:r>
    </w:p>
    <w:p w14:paraId="422BA55F">
      <w:pPr>
        <w:tabs>
          <w:tab w:val="left" w:pos="3570"/>
        </w:tabs>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关中小企业扶持政策：</w:t>
      </w:r>
    </w:p>
    <w:p w14:paraId="303AA39B">
      <w:pPr>
        <w:numPr>
          <w:ilvl w:val="0"/>
          <w:numId w:val="7"/>
        </w:num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在货物采购项目中，货物由中小企业制造，即货物由中小企业生产且使用该</w:t>
      </w:r>
    </w:p>
    <w:p w14:paraId="3EC654C2">
      <w:pPr>
        <w:tabs>
          <w:tab w:val="left" w:pos="3570"/>
        </w:tabs>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中小企业商号或者注册商标；</w:t>
      </w:r>
    </w:p>
    <w:p w14:paraId="0A0777DA">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2、在工程采购项目中，工程由中小企业承建，即工程施工单位为中小企业；</w:t>
      </w:r>
    </w:p>
    <w:p w14:paraId="2EF43D51">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3、在服务采购项目中，服务由中小企业承接，即提供服务的人员为中小企业依</w:t>
      </w:r>
    </w:p>
    <w:p w14:paraId="2FFD90E5">
      <w:pPr>
        <w:tabs>
          <w:tab w:val="left" w:pos="3570"/>
        </w:tabs>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照《中华人民共和国劳动合同法》订立劳动合同的从业人员。</w:t>
      </w:r>
    </w:p>
    <w:p w14:paraId="1BACD1BE">
      <w:pPr>
        <w:tabs>
          <w:tab w:val="left" w:pos="3570"/>
        </w:tabs>
        <w:adjustRightInd w:val="0"/>
        <w:snapToGrid w:val="0"/>
        <w:ind w:left="388" w:leftChars="200" w:firstLine="112"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在货物采购项目中，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提供的货物既有中小企业制造货物，也有大型企业制</w:t>
      </w:r>
    </w:p>
    <w:p w14:paraId="79329840">
      <w:pPr>
        <w:tabs>
          <w:tab w:val="left" w:pos="3570"/>
        </w:tabs>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造货物的，不享受中小企业扶持政策。</w:t>
      </w:r>
    </w:p>
    <w:p w14:paraId="04BCB650">
      <w:pPr>
        <w:widowControl/>
        <w:ind w:firstLine="439"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（五）中小企业扶持政策</w:t>
      </w:r>
    </w:p>
    <w:p w14:paraId="2A16334B">
      <w:pPr>
        <w:ind w:firstLine="448"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、对于非专门面向中小企业采购的采购包，应当对符合本章规定的小微企业报价给予</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14:textFill>
            <w14:solidFill>
              <w14:schemeClr w14:val="tx1"/>
            </w14:solidFill>
          </w14:textFill>
        </w:rPr>
        <w:t>的扣除，用扣除后的价格参加评审。</w:t>
      </w:r>
    </w:p>
    <w:p w14:paraId="2F358E8D">
      <w:pPr>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以上的，应当对联合体或者大中型企业的报价给予</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EDA4BF2">
      <w:pPr>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、价格扣除比例对小型企业和微型企业同等对待，不作区分。</w:t>
      </w:r>
    </w:p>
    <w:p w14:paraId="11120DF7">
      <w:pPr>
        <w:widowControl/>
        <w:ind w:firstLine="439"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（六）合同分包要求</w:t>
      </w:r>
    </w:p>
    <w:p w14:paraId="6D453420">
      <w:pPr>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、享受扶持政策获得政府采购合同的，小微企业不得将合同分包给大中型企业，中型企业不得将合同分包给大型企业。</w:t>
      </w:r>
    </w:p>
    <w:p w14:paraId="09F3AB20">
      <w:pPr>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B57F386">
      <w:pPr>
        <w:widowControl/>
        <w:ind w:firstLine="448"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（七）法律责任</w:t>
      </w:r>
    </w:p>
    <w:p w14:paraId="3AF7634E">
      <w:pPr>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按照本采购文件规定提供声明函内容不实的，属于提供虚假材料谋取中标、成交，依照《中华人民共和国政府采购法》等国家有关规定追究相应责任。</w:t>
      </w:r>
    </w:p>
    <w:p w14:paraId="0A0ECD12">
      <w:pPr>
        <w:rPr>
          <w:b/>
          <w:bCs/>
          <w:color w:val="000000" w:themeColor="text1"/>
          <w:sz w:val="24"/>
          <w:highlight w:val="none"/>
          <w14:textFill>
            <w14:solidFill>
              <w14:schemeClr w14:val="tx1"/>
            </w14:solidFill>
          </w14:textFill>
        </w:rPr>
      </w:pPr>
    </w:p>
    <w:p w14:paraId="37653236">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二、支持监狱企业发展政策</w:t>
      </w:r>
    </w:p>
    <w:p w14:paraId="44402A25">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（一）政策依据</w:t>
      </w:r>
    </w:p>
    <w:p w14:paraId="2B8BD773">
      <w:pPr>
        <w:widowControl/>
        <w:ind w:firstLine="448" w:firstLineChars="200"/>
        <w:outlineLvl w:val="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财政部 司法部《关于政府采购支持监狱企业发展有关问题的通知》（财库〔2014〕68号）。</w:t>
      </w:r>
    </w:p>
    <w:p w14:paraId="601BA4AA">
      <w:pPr>
        <w:widowControl/>
        <w:ind w:firstLine="448"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（二）监狱企业的认定</w:t>
      </w:r>
    </w:p>
    <w:p w14:paraId="76527C8C">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6566CC">
      <w:pPr>
        <w:widowControl/>
        <w:ind w:firstLine="439" w:firstLineChars="196"/>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（三）监狱企业需提供的证明材料</w:t>
      </w:r>
    </w:p>
    <w:p w14:paraId="36D2A323">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40668BCA">
      <w:pPr>
        <w:widowControl/>
        <w:ind w:firstLine="448"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（四）监狱企业支持政策</w:t>
      </w:r>
    </w:p>
    <w:p w14:paraId="5281DA50">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A5C1481">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p>
    <w:p w14:paraId="089A959D">
      <w:pPr>
        <w:widowControl/>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三、支持残疾人福利性单位发展政策</w:t>
      </w:r>
    </w:p>
    <w:p w14:paraId="7167E104">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（一）政策依据</w:t>
      </w:r>
    </w:p>
    <w:p w14:paraId="3FA13A9E">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财政部 民政部 中国残疾人联合会《关于促进残疾人就业政府采购政策的通知》（财库[2017]141号）。</w:t>
      </w:r>
    </w:p>
    <w:p w14:paraId="4633339F">
      <w:pPr>
        <w:widowControl/>
        <w:ind w:firstLine="439" w:firstLineChars="196"/>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（二）残疾人福利性单位的认定</w:t>
      </w:r>
    </w:p>
    <w:p w14:paraId="4F9C5CDF">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享受政府采购支持政策的残疾人福利性单位应当同时满足以下条件：</w:t>
      </w:r>
    </w:p>
    <w:p w14:paraId="18EC220E">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1、安置的残疾人占本单位在职职工人数的比例不低于25%(含25%)，并且安置的残疾人人数不少于10人(含10人)；</w:t>
      </w:r>
    </w:p>
    <w:p w14:paraId="2C2C5F37">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2、依法与安置的每位残疾人签订了一年以上(含一年)的劳动合同或服务协议；</w:t>
      </w:r>
    </w:p>
    <w:p w14:paraId="741A8D74">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3、为安置的每位残疾人按月足额缴纳了基本养老保险、基本医疗保险、失业保险、工伤保险和生育保险等社会保险费；</w:t>
      </w:r>
    </w:p>
    <w:p w14:paraId="620A11EC">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D227577">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0C65931A">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400559">
      <w:pPr>
        <w:widowControl/>
        <w:ind w:firstLine="439" w:firstLineChars="196"/>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（三）残疾人福利性单位需提供的证明材料</w:t>
      </w:r>
    </w:p>
    <w:p w14:paraId="1AFD9B4A">
      <w:pPr>
        <w:widowControl/>
        <w:ind w:firstLine="448"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6670A41E">
      <w:pPr>
        <w:widowControl/>
        <w:ind w:firstLine="439" w:firstLineChars="196"/>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（四）残疾人福利性单位支持政策</w:t>
      </w:r>
    </w:p>
    <w:p w14:paraId="36196AB6">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6C936B9F">
      <w:pPr>
        <w:widowControl/>
        <w:ind w:firstLine="448" w:firstLineChars="200"/>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（五）法律责任</w:t>
      </w:r>
    </w:p>
    <w:p w14:paraId="5C6B188B">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按照本采购文件规定提供声明函内容不实的，属于提供虚假材料谋取中标、成交，依照《中华人民共和国政府采购法》等国家有关规定追究相应责任。</w:t>
      </w:r>
    </w:p>
    <w:p w14:paraId="1A9E95CA">
      <w:pPr>
        <w:widowControl/>
        <w:ind w:firstLine="448" w:firstLineChars="200"/>
        <w:jc w:val="left"/>
        <w:rPr>
          <w:rFonts w:ascii="宋体" w:hAnsi="宋体" w:cs="宋体"/>
          <w:color w:val="000000" w:themeColor="text1"/>
          <w:kern w:val="0"/>
          <w:sz w:val="24"/>
          <w:highlight w:val="none"/>
          <w14:textFill>
            <w14:solidFill>
              <w14:schemeClr w14:val="tx1"/>
            </w14:solidFill>
          </w14:textFill>
        </w:rPr>
      </w:pPr>
    </w:p>
    <w:p w14:paraId="3086C18E">
      <w:pPr>
        <w:widowControl/>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四、强制、优先采购节能产品、环境标志产品政策</w:t>
      </w:r>
    </w:p>
    <w:p w14:paraId="7A4CC6D1">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（一）政策依据</w:t>
      </w:r>
    </w:p>
    <w:p w14:paraId="20184E00">
      <w:pPr>
        <w:widowControl/>
        <w:ind w:right="150" w:firstLine="448"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1、财政部发展改革委生态环境部市场监管总局《关于调整优化节能产品、环境标志产品政府采购执行机制的通知》（财库〔2019〕9号）。</w:t>
      </w:r>
    </w:p>
    <w:p w14:paraId="2CE3E0C3">
      <w:pPr>
        <w:widowControl/>
        <w:ind w:right="150" w:firstLine="448"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2、财政部 生态环境部《关于印发环境标志产品政府采购品目清单的通知》（财库〔2019〕18号）。</w:t>
      </w:r>
    </w:p>
    <w:p w14:paraId="0FD91B74">
      <w:pPr>
        <w:widowControl/>
        <w:ind w:right="150" w:firstLine="448"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3、财政部 发展改革委《关于印发节能产品政府采购品目清单的通知》（财库〔2019〕19号）。</w:t>
      </w:r>
    </w:p>
    <w:p w14:paraId="1C3058E2">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（二）节能产品、环境标志产品的品目</w:t>
      </w:r>
    </w:p>
    <w:p w14:paraId="0289B349">
      <w:pPr>
        <w:widowControl/>
        <w:ind w:right="150" w:firstLine="448"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政府采购节能产品、环境标志产品实施品目清单管理，详见《节能产品政府采购品目清单》、《环境标志产品政府采购品目清单》。</w:t>
      </w:r>
    </w:p>
    <w:p w14:paraId="627008AC">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（三）节能产品、环境标志产品需提供的证明材料</w:t>
      </w:r>
    </w:p>
    <w:p w14:paraId="74C90773">
      <w:pPr>
        <w:widowControl/>
        <w:ind w:right="150" w:firstLine="448"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1E671132">
      <w:pPr>
        <w:widowControl/>
        <w:ind w:firstLine="439"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（四）节能产品、环境标志产品采购政策</w:t>
      </w:r>
    </w:p>
    <w:p w14:paraId="40F1512D">
      <w:pPr>
        <w:widowControl/>
        <w:ind w:right="150" w:firstLine="448"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采购人拟采购的产品属于品目清单范围，且属于强制采购品目的，实行强制采购。本采购文件第二章要求具有强制采购认证证书的产品，</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必须在《节能产品、环境标志产品强制采购认证证书一览表》中，填写所投产品获得的、有效的认证证书相关信息，并提供对应的认证证书扫描件，否则投标、响应无效。</w:t>
      </w:r>
    </w:p>
    <w:p w14:paraId="32920B83">
      <w:pPr>
        <w:ind w:firstLine="448"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采购人拟采购的产品属于品目清单范围，但不属于强制采购品目的，实行优先采购。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应当在《节能产品、环境标志产品优先采购认证证书一览表》中，填写所投产品获得的、有效的认证证书相关信息并提供对应的认证证书扫描件，优先采购的具体办法详见本采购文件第五章。</w:t>
      </w:r>
    </w:p>
    <w:p w14:paraId="04C5F106">
      <w:pPr>
        <w:widowControl/>
        <w:jc w:val="left"/>
        <w:rPr>
          <w:rStyle w:val="16"/>
          <w:color w:val="000000" w:themeColor="text1"/>
          <w:kern w:val="44"/>
          <w:sz w:val="36"/>
          <w:szCs w:val="36"/>
          <w:highlight w:val="none"/>
          <w14:textFill>
            <w14:solidFill>
              <w14:schemeClr w14:val="tx1"/>
            </w14:solidFill>
          </w14:textFill>
        </w:rPr>
      </w:pPr>
      <w:r>
        <w:rPr>
          <w:rStyle w:val="16"/>
          <w:b w:val="0"/>
          <w:bCs w:val="0"/>
          <w:color w:val="000000" w:themeColor="text1"/>
          <w:sz w:val="36"/>
          <w:szCs w:val="36"/>
          <w:highlight w:val="none"/>
          <w14:textFill>
            <w14:solidFill>
              <w14:schemeClr w14:val="tx1"/>
            </w14:solidFill>
          </w14:textFill>
        </w:rPr>
        <w:br w:type="page"/>
      </w:r>
    </w:p>
    <w:p w14:paraId="56594918">
      <w:pPr>
        <w:widowControl/>
        <w:jc w:val="center"/>
        <w:rPr>
          <w:rStyle w:val="16"/>
          <w:b/>
          <w:bCs/>
          <w:sz w:val="36"/>
          <w:szCs w:val="36"/>
          <w:highlight w:val="none"/>
        </w:rPr>
      </w:pPr>
      <w:r>
        <w:rPr>
          <w:rStyle w:val="16"/>
          <w:rFonts w:hint="eastAsia"/>
          <w:b/>
          <w:bCs/>
          <w:sz w:val="36"/>
          <w:szCs w:val="36"/>
          <w:highlight w:val="none"/>
        </w:rPr>
        <w:t>第四章  资格审查方法与标准</w:t>
      </w:r>
    </w:p>
    <w:p w14:paraId="50A6725F">
      <w:pPr>
        <w:pStyle w:val="18"/>
        <w:shd w:val="clear" w:color="auto" w:fill="FFFFFF"/>
        <w:spacing w:before="0" w:beforeAutospacing="0" w:after="0" w:afterAutospacing="0"/>
        <w:ind w:firstLine="568" w:firstLineChars="200"/>
        <w:jc w:val="both"/>
        <w:rPr>
          <w:szCs w:val="21"/>
          <w:highlight w:val="none"/>
        </w:rPr>
      </w:pPr>
      <w:r>
        <w:rPr>
          <w:rFonts w:hint="eastAsia" w:ascii="黑体" w:hAnsi="黑体" w:eastAsia="黑体" w:cs="黑体"/>
          <w:sz w:val="30"/>
          <w:szCs w:val="30"/>
          <w:highlight w:val="none"/>
        </w:rPr>
        <w:t>一、资格审查方法</w:t>
      </w:r>
    </w:p>
    <w:p w14:paraId="19F99A29">
      <w:pPr>
        <w:pStyle w:val="18"/>
        <w:shd w:val="clear" w:color="auto" w:fill="FFFFFF"/>
        <w:spacing w:before="0" w:beforeAutospacing="0" w:after="0" w:afterAutospacing="0"/>
        <w:ind w:firstLine="448" w:firstLineChars="200"/>
        <w:jc w:val="both"/>
        <w:rPr>
          <w:bCs/>
          <w:szCs w:val="21"/>
          <w:highlight w:val="none"/>
        </w:rPr>
      </w:pPr>
      <w:r>
        <w:rPr>
          <w:rFonts w:hint="eastAsia"/>
          <w:bCs/>
          <w:szCs w:val="21"/>
          <w:highlight w:val="none"/>
        </w:rPr>
        <w:t>根据采购人与采购代理机构签订的</w:t>
      </w:r>
      <w:r>
        <w:rPr>
          <w:rFonts w:hint="eastAsia" w:ascii="宋体" w:hAnsi="宋体" w:eastAsia="宋体" w:cs="宋体"/>
          <w:bCs/>
          <w:szCs w:val="21"/>
          <w:highlight w:val="none"/>
          <w:lang w:val="en-US" w:eastAsia="zh-CN"/>
        </w:rPr>
        <w:t>委托代理协议</w:t>
      </w:r>
      <w:r>
        <w:rPr>
          <w:rFonts w:hint="eastAsia" w:ascii="宋体" w:hAnsi="宋体" w:eastAsia="宋体" w:cs="宋体"/>
          <w:bCs/>
          <w:szCs w:val="21"/>
          <w:highlight w:val="none"/>
        </w:rPr>
        <w:t>有</w:t>
      </w:r>
      <w:r>
        <w:rPr>
          <w:rFonts w:hint="eastAsia"/>
          <w:bCs/>
          <w:szCs w:val="21"/>
          <w:highlight w:val="none"/>
        </w:rPr>
        <w:t>关约定，本项目委托评标委员会依法对</w:t>
      </w:r>
      <w:r>
        <w:rPr>
          <w:rFonts w:hint="eastAsia"/>
          <w:bCs/>
          <w:szCs w:val="21"/>
          <w:highlight w:val="none"/>
          <w:lang w:eastAsia="zh-CN"/>
        </w:rPr>
        <w:t>供应商</w:t>
      </w:r>
      <w:r>
        <w:rPr>
          <w:rFonts w:hint="eastAsia"/>
          <w:bCs/>
          <w:szCs w:val="21"/>
          <w:highlight w:val="none"/>
        </w:rPr>
        <w:t>的资格进行审查。资格审查不合格的</w:t>
      </w:r>
      <w:r>
        <w:rPr>
          <w:rFonts w:hint="eastAsia"/>
          <w:bCs/>
          <w:szCs w:val="21"/>
          <w:highlight w:val="none"/>
          <w:lang w:eastAsia="zh-CN"/>
        </w:rPr>
        <w:t>供应商</w:t>
      </w:r>
      <w:r>
        <w:rPr>
          <w:rFonts w:hint="eastAsia"/>
          <w:bCs/>
          <w:szCs w:val="21"/>
          <w:highlight w:val="none"/>
        </w:rPr>
        <w:t>，投标无效；资格审查合格</w:t>
      </w:r>
      <w:r>
        <w:rPr>
          <w:rFonts w:hint="eastAsia"/>
          <w:bCs/>
          <w:szCs w:val="21"/>
          <w:highlight w:val="none"/>
          <w:lang w:eastAsia="zh-CN"/>
        </w:rPr>
        <w:t>供应商</w:t>
      </w:r>
      <w:r>
        <w:rPr>
          <w:rFonts w:hint="eastAsia"/>
          <w:bCs/>
          <w:szCs w:val="21"/>
          <w:highlight w:val="none"/>
        </w:rPr>
        <w:t>不足3家的，不得评标。</w:t>
      </w:r>
    </w:p>
    <w:p w14:paraId="6198E526">
      <w:pPr>
        <w:pStyle w:val="18"/>
        <w:shd w:val="clear" w:color="auto" w:fill="FFFFFF"/>
        <w:spacing w:before="0" w:beforeAutospacing="0" w:after="0" w:afterAutospacing="0"/>
        <w:ind w:firstLine="568" w:firstLineChars="200"/>
        <w:jc w:val="both"/>
        <w:rPr>
          <w:rStyle w:val="16"/>
          <w:b w:val="0"/>
          <w:sz w:val="32"/>
          <w:szCs w:val="32"/>
          <w:highlight w:val="none"/>
        </w:rPr>
      </w:pPr>
      <w:r>
        <w:rPr>
          <w:rFonts w:hint="eastAsia" w:ascii="黑体" w:hAnsi="黑体" w:eastAsia="黑体" w:cs="黑体"/>
          <w:sz w:val="30"/>
          <w:szCs w:val="30"/>
          <w:highlight w:val="none"/>
        </w:rPr>
        <w:t>二、资格审查标准</w:t>
      </w:r>
    </w:p>
    <w:tbl>
      <w:tblPr>
        <w:tblStyle w:val="13"/>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0300E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772084A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403" w:type="dxa"/>
            <w:vAlign w:val="center"/>
          </w:tcPr>
          <w:p w14:paraId="6320021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审查内容</w:t>
            </w:r>
          </w:p>
        </w:tc>
        <w:tc>
          <w:tcPr>
            <w:tcW w:w="5247" w:type="dxa"/>
            <w:vAlign w:val="center"/>
          </w:tcPr>
          <w:p w14:paraId="5E1E54C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审查要求</w:t>
            </w:r>
          </w:p>
        </w:tc>
      </w:tr>
      <w:tr w14:paraId="2EF3B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50D5C7A5">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（一）基本资格条件</w:t>
            </w:r>
          </w:p>
        </w:tc>
      </w:tr>
      <w:tr w14:paraId="5D370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611314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2403" w:type="dxa"/>
            <w:vAlign w:val="center"/>
          </w:tcPr>
          <w:p w14:paraId="34AE6529">
            <w:pPr>
              <w:autoSpaceDE w:val="0"/>
              <w:autoSpaceDN w:val="0"/>
              <w:adjustRightInd w:val="0"/>
              <w:rPr>
                <w:rFonts w:ascii="宋体" w:hAnsi="宋体" w:cs="宋体"/>
                <w:sz w:val="24"/>
                <w:highlight w:val="none"/>
                <w:lang w:val="zh-CN"/>
              </w:rPr>
            </w:pPr>
            <w:r>
              <w:rPr>
                <w:rFonts w:ascii="宋体" w:hAnsi="宋体" w:cs="Arial"/>
                <w:sz w:val="24"/>
                <w:highlight w:val="none"/>
                <w:shd w:val="clear" w:color="auto" w:fill="FFFFFF"/>
              </w:rPr>
              <w:t>具有独立承担民事责任的能力</w:t>
            </w:r>
          </w:p>
        </w:tc>
        <w:tc>
          <w:tcPr>
            <w:tcW w:w="5247" w:type="dxa"/>
            <w:vAlign w:val="center"/>
          </w:tcPr>
          <w:p w14:paraId="1A5E3C86">
            <w:pPr>
              <w:autoSpaceDE w:val="0"/>
              <w:autoSpaceDN w:val="0"/>
              <w:adjustRightInd w:val="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zh-CN" w:eastAsia="zh-CN"/>
              </w:rPr>
              <w:t>供应商</w:t>
            </w:r>
            <w:r>
              <w:rPr>
                <w:rFonts w:hint="eastAsia" w:ascii="宋体" w:hAnsi="宋体" w:eastAsia="宋体" w:cs="Times New Roman"/>
                <w:bCs/>
                <w:sz w:val="24"/>
                <w:highlight w:val="none"/>
                <w:lang w:val="en-US" w:eastAsia="zh-CN"/>
              </w:rPr>
              <w:t>须</w:t>
            </w:r>
            <w:r>
              <w:rPr>
                <w:rFonts w:hint="eastAsia" w:ascii="宋体" w:hAnsi="宋体" w:eastAsia="宋体" w:cs="Times New Roman"/>
                <w:bCs/>
                <w:sz w:val="24"/>
                <w:highlight w:val="none"/>
                <w:lang w:val="zh-CN" w:eastAsia="zh-CN"/>
              </w:rPr>
              <w:t>具有独立法人资格</w:t>
            </w:r>
            <w:r>
              <w:rPr>
                <w:rFonts w:hint="eastAsia" w:ascii="宋体" w:hAnsi="宋体" w:eastAsia="宋体" w:cs="Times New Roman"/>
                <w:bCs/>
                <w:sz w:val="24"/>
                <w:highlight w:val="none"/>
                <w:lang w:val="en-US" w:eastAsia="zh-CN"/>
              </w:rPr>
              <w:t>或其他组织</w:t>
            </w:r>
            <w:r>
              <w:rPr>
                <w:rFonts w:hint="eastAsia" w:ascii="宋体" w:hAnsi="宋体" w:eastAsia="宋体" w:cs="Times New Roman"/>
                <w:bCs/>
                <w:sz w:val="24"/>
                <w:highlight w:val="none"/>
                <w:lang w:val="zh-CN" w:eastAsia="zh-CN"/>
              </w:rPr>
              <w:t>，</w:t>
            </w:r>
            <w:r>
              <w:rPr>
                <w:rFonts w:hint="eastAsia" w:ascii="宋体" w:hAnsi="宋体" w:eastAsia="宋体" w:cs="Times New Roman"/>
                <w:bCs/>
                <w:sz w:val="24"/>
                <w:highlight w:val="none"/>
                <w:lang w:val="en-US" w:eastAsia="zh-CN"/>
              </w:rPr>
              <w:t>具备有效的营业执照，具备能够履行合同所必需的设备和专业技术能力。</w:t>
            </w:r>
          </w:p>
          <w:p w14:paraId="75DAB7CA">
            <w:pPr>
              <w:autoSpaceDE w:val="0"/>
              <w:autoSpaceDN w:val="0"/>
              <w:adjustRightInd w:val="0"/>
              <w:rPr>
                <w:rFonts w:ascii="宋体" w:hAnsi="宋体"/>
                <w:bCs/>
                <w:sz w:val="24"/>
                <w:highlight w:val="none"/>
              </w:rPr>
            </w:pPr>
            <w:r>
              <w:rPr>
                <w:rFonts w:hint="eastAsia" w:ascii="宋体" w:hAnsi="宋体" w:eastAsia="宋体" w:cs="Times New Roman"/>
                <w:bCs/>
                <w:sz w:val="24"/>
                <w:highlight w:val="none"/>
                <w:lang w:val="en-US" w:eastAsia="zh-CN"/>
              </w:rPr>
              <w:t>提供</w:t>
            </w:r>
            <w:r>
              <w:rPr>
                <w:rFonts w:hint="eastAsia" w:ascii="宋体" w:hAnsi="宋体" w:eastAsia="宋体" w:cs="Times New Roman"/>
                <w:bCs/>
                <w:sz w:val="24"/>
                <w:highlight w:val="none"/>
              </w:rPr>
              <w:t>《营业执照》副本扫描件。</w:t>
            </w:r>
          </w:p>
        </w:tc>
      </w:tr>
      <w:tr w14:paraId="10E80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01D747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2403" w:type="dxa"/>
            <w:vAlign w:val="center"/>
          </w:tcPr>
          <w:p w14:paraId="63223ADC">
            <w:pPr>
              <w:autoSpaceDE w:val="0"/>
              <w:autoSpaceDN w:val="0"/>
              <w:adjustRightInd w:val="0"/>
              <w:rPr>
                <w:rFonts w:ascii="宋体" w:hAnsi="宋体" w:cs="宋体"/>
                <w:sz w:val="24"/>
                <w:highlight w:val="none"/>
                <w:lang w:val="zh-CN"/>
              </w:rPr>
            </w:pPr>
            <w:r>
              <w:rPr>
                <w:rFonts w:ascii="宋体" w:hAnsi="宋体" w:cs="Arial"/>
                <w:sz w:val="24"/>
                <w:highlight w:val="none"/>
                <w:shd w:val="clear" w:color="auto" w:fill="FFFFFF"/>
              </w:rPr>
              <w:t>具有良好的商业信誉和健全的财务</w:t>
            </w:r>
            <w:r>
              <w:rPr>
                <w:highlight w:val="none"/>
              </w:rPr>
              <w:fldChar w:fldCharType="begin"/>
            </w:r>
            <w:r>
              <w:rPr>
                <w:highlight w:val="none"/>
              </w:rPr>
              <w:instrText xml:space="preserve"> HYPERLINK "https://baike.so.com/doc/388251-411081.html" \t "_blank" </w:instrText>
            </w:r>
            <w:r>
              <w:rPr>
                <w:highlight w:val="none"/>
              </w:rPr>
              <w:fldChar w:fldCharType="separate"/>
            </w:r>
            <w:r>
              <w:rPr>
                <w:rStyle w:val="17"/>
                <w:rFonts w:ascii="宋体" w:hAnsi="宋体" w:cs="Arial"/>
                <w:color w:val="auto"/>
                <w:sz w:val="24"/>
                <w:highlight w:val="none"/>
                <w:shd w:val="clear" w:color="auto" w:fill="FFFFFF"/>
              </w:rPr>
              <w:t>会计制度</w:t>
            </w:r>
            <w:r>
              <w:rPr>
                <w:rStyle w:val="17"/>
                <w:rFonts w:ascii="宋体" w:hAnsi="宋体" w:cs="Arial"/>
                <w:color w:val="auto"/>
                <w:sz w:val="24"/>
                <w:highlight w:val="none"/>
                <w:shd w:val="clear" w:color="auto" w:fill="FFFFFF"/>
              </w:rPr>
              <w:fldChar w:fldCharType="end"/>
            </w:r>
          </w:p>
        </w:tc>
        <w:tc>
          <w:tcPr>
            <w:tcW w:w="5247" w:type="dxa"/>
            <w:vAlign w:val="center"/>
          </w:tcPr>
          <w:p w14:paraId="37C84737">
            <w:pPr>
              <w:autoSpaceDE w:val="0"/>
              <w:autoSpaceDN w:val="0"/>
              <w:adjustRightInd w:val="0"/>
              <w:rPr>
                <w:highlight w:val="none"/>
              </w:rPr>
            </w:pPr>
            <w:r>
              <w:rPr>
                <w:rFonts w:hint="eastAsia" w:ascii="宋体" w:hAnsi="宋体" w:cs="Times New Roman"/>
                <w:bCs/>
                <w:sz w:val="24"/>
                <w:highlight w:val="none"/>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640EE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2FB740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2403" w:type="dxa"/>
            <w:vAlign w:val="center"/>
          </w:tcPr>
          <w:p w14:paraId="7E072049">
            <w:pPr>
              <w:autoSpaceDE w:val="0"/>
              <w:autoSpaceDN w:val="0"/>
              <w:adjustRightInd w:val="0"/>
              <w:rPr>
                <w:rFonts w:ascii="宋体" w:hAnsi="宋体" w:cs="宋体"/>
                <w:sz w:val="24"/>
                <w:highlight w:val="none"/>
                <w:lang w:val="zh-CN"/>
              </w:rPr>
            </w:pPr>
            <w:r>
              <w:rPr>
                <w:rFonts w:ascii="宋体" w:hAnsi="宋体" w:cs="Arial"/>
                <w:sz w:val="24"/>
                <w:highlight w:val="none"/>
                <w:shd w:val="clear" w:color="auto" w:fill="FFFFFF"/>
              </w:rPr>
              <w:t>具有履行合同所必需的设备和专业技术能力</w:t>
            </w:r>
          </w:p>
        </w:tc>
        <w:tc>
          <w:tcPr>
            <w:tcW w:w="5247" w:type="dxa"/>
            <w:vAlign w:val="center"/>
          </w:tcPr>
          <w:p w14:paraId="5D5477F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提供《供应商有关资格条件声明函》。</w:t>
            </w:r>
          </w:p>
        </w:tc>
      </w:tr>
      <w:tr w14:paraId="19DC3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525FCA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2403" w:type="dxa"/>
            <w:vAlign w:val="center"/>
          </w:tcPr>
          <w:p w14:paraId="235B36E7">
            <w:pPr>
              <w:autoSpaceDE w:val="0"/>
              <w:autoSpaceDN w:val="0"/>
              <w:adjustRightInd w:val="0"/>
              <w:rPr>
                <w:rFonts w:ascii="宋体" w:hAnsi="宋体" w:cs="宋体"/>
                <w:sz w:val="24"/>
                <w:highlight w:val="none"/>
                <w:lang w:val="zh-CN"/>
              </w:rPr>
            </w:pPr>
            <w:r>
              <w:rPr>
                <w:rFonts w:ascii="宋体" w:hAnsi="宋体" w:cs="Arial"/>
                <w:sz w:val="24"/>
                <w:highlight w:val="none"/>
                <w:shd w:val="clear" w:color="auto" w:fill="FFFFFF"/>
              </w:rPr>
              <w:t>依法缴纳税收的良好记录</w:t>
            </w:r>
          </w:p>
        </w:tc>
        <w:tc>
          <w:tcPr>
            <w:tcW w:w="5247" w:type="dxa"/>
            <w:vAlign w:val="center"/>
          </w:tcPr>
          <w:p w14:paraId="69B81BE2">
            <w:pPr>
              <w:autoSpaceDE w:val="0"/>
              <w:autoSpaceDN w:val="0"/>
              <w:adjustRightInd w:val="0"/>
              <w:rPr>
                <w:rFonts w:ascii="宋体"/>
                <w:bCs/>
                <w:sz w:val="24"/>
                <w:highlight w:val="none"/>
              </w:rPr>
            </w:pPr>
            <w:r>
              <w:rPr>
                <w:rFonts w:hint="eastAsia" w:ascii="宋体"/>
                <w:bCs/>
                <w:sz w:val="24"/>
                <w:highlight w:val="none"/>
              </w:rPr>
              <w:t>提供投标截止日前，一年内任一月份的缴税凭据或完税证明等扫描件</w:t>
            </w:r>
            <w:r>
              <w:rPr>
                <w:rFonts w:hint="eastAsia" w:ascii="宋体"/>
                <w:bCs/>
                <w:sz w:val="24"/>
                <w:highlight w:val="none"/>
                <w:lang w:val="zh-CN"/>
              </w:rPr>
              <w:t>；</w:t>
            </w:r>
            <w:r>
              <w:rPr>
                <w:rFonts w:hint="eastAsia" w:ascii="宋体"/>
                <w:bCs/>
                <w:sz w:val="24"/>
                <w:highlight w:val="none"/>
              </w:rPr>
              <w:t>依法免税的，应提供相应文件（扫描件）证明其依法免税。</w:t>
            </w:r>
          </w:p>
        </w:tc>
      </w:tr>
      <w:tr w14:paraId="2D1C3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7E0D6D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2403" w:type="dxa"/>
            <w:vAlign w:val="center"/>
          </w:tcPr>
          <w:p w14:paraId="3B50365A">
            <w:pPr>
              <w:autoSpaceDE w:val="0"/>
              <w:autoSpaceDN w:val="0"/>
              <w:adjustRightInd w:val="0"/>
              <w:rPr>
                <w:rFonts w:ascii="宋体" w:hAnsi="宋体" w:cs="Arial"/>
                <w:sz w:val="24"/>
                <w:highlight w:val="none"/>
                <w:shd w:val="clear" w:color="auto" w:fill="FFFFFF"/>
              </w:rPr>
            </w:pPr>
            <w:r>
              <w:rPr>
                <w:rFonts w:hint="eastAsia" w:ascii="宋体" w:hAnsi="宋体" w:cs="Arial"/>
                <w:sz w:val="24"/>
                <w:highlight w:val="none"/>
                <w:shd w:val="clear" w:color="auto" w:fill="FFFFFF"/>
              </w:rPr>
              <w:t>依法缴纳</w:t>
            </w:r>
            <w:r>
              <w:rPr>
                <w:rFonts w:ascii="宋体" w:hAnsi="宋体" w:cs="Arial"/>
                <w:sz w:val="24"/>
                <w:highlight w:val="none"/>
                <w:shd w:val="clear" w:color="auto" w:fill="FFFFFF"/>
              </w:rPr>
              <w:t>社会保障资金</w:t>
            </w:r>
            <w:r>
              <w:rPr>
                <w:rFonts w:hint="eastAsia" w:ascii="宋体" w:hAnsi="宋体" w:cs="Arial"/>
                <w:sz w:val="24"/>
                <w:highlight w:val="none"/>
                <w:shd w:val="clear" w:color="auto" w:fill="FFFFFF"/>
              </w:rPr>
              <w:t>的良好记录</w:t>
            </w:r>
          </w:p>
        </w:tc>
        <w:tc>
          <w:tcPr>
            <w:tcW w:w="5247" w:type="dxa"/>
            <w:vAlign w:val="center"/>
          </w:tcPr>
          <w:p w14:paraId="2115FFD1">
            <w:pPr>
              <w:autoSpaceDE w:val="0"/>
              <w:autoSpaceDN w:val="0"/>
              <w:adjustRightInd w:val="0"/>
              <w:rPr>
                <w:rFonts w:hint="default" w:ascii="宋体" w:eastAsia="宋体"/>
                <w:bCs/>
                <w:sz w:val="24"/>
                <w:highlight w:val="none"/>
                <w:lang w:val="en-US" w:eastAsia="zh-CN"/>
              </w:rPr>
            </w:pPr>
            <w:r>
              <w:rPr>
                <w:rFonts w:hint="eastAsia" w:ascii="宋体"/>
                <w:bCs/>
                <w:sz w:val="24"/>
                <w:highlight w:val="none"/>
              </w:rPr>
              <w:t>提供投标截止日前，一年内任一月份缴纳社会保险的凭据扫描件</w:t>
            </w:r>
            <w:r>
              <w:rPr>
                <w:rFonts w:hint="eastAsia" w:ascii="宋体"/>
                <w:bCs/>
                <w:sz w:val="24"/>
                <w:highlight w:val="none"/>
                <w:lang w:val="zh-CN"/>
              </w:rPr>
              <w:t>；</w:t>
            </w:r>
            <w:r>
              <w:rPr>
                <w:rFonts w:hint="eastAsia" w:ascii="宋体"/>
                <w:bCs/>
                <w:sz w:val="24"/>
                <w:highlight w:val="none"/>
              </w:rPr>
              <w:t>依法不需要缴纳社会保险的，应提供相应文件（扫描件）证明其依法不需要缴纳社会保险</w:t>
            </w:r>
            <w:r>
              <w:rPr>
                <w:rFonts w:hint="eastAsia" w:ascii="宋体"/>
                <w:bCs/>
                <w:sz w:val="24"/>
                <w:highlight w:val="none"/>
                <w:lang w:val="zh-CN"/>
              </w:rPr>
              <w:t>。</w:t>
            </w:r>
            <w:r>
              <w:rPr>
                <w:rFonts w:hint="eastAsia" w:ascii="宋体"/>
                <w:bCs/>
                <w:sz w:val="24"/>
                <w:highlight w:val="none"/>
                <w:lang w:val="en-US" w:eastAsia="zh-CN"/>
              </w:rPr>
              <w:t>自行说明的文件格式自拟。</w:t>
            </w:r>
          </w:p>
        </w:tc>
      </w:tr>
      <w:tr w14:paraId="2A87A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BB2B92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2403" w:type="dxa"/>
            <w:vAlign w:val="center"/>
          </w:tcPr>
          <w:p w14:paraId="3D18A5B2">
            <w:pPr>
              <w:autoSpaceDE w:val="0"/>
              <w:autoSpaceDN w:val="0"/>
              <w:adjustRightInd w:val="0"/>
              <w:rPr>
                <w:rFonts w:ascii="宋体" w:hAnsi="宋体" w:cs="宋体"/>
                <w:sz w:val="24"/>
                <w:highlight w:val="none"/>
                <w:lang w:val="zh-CN"/>
              </w:rPr>
            </w:pPr>
            <w:r>
              <w:rPr>
                <w:rFonts w:ascii="宋体" w:hAnsi="宋体" w:cs="Arial"/>
                <w:sz w:val="24"/>
                <w:highlight w:val="none"/>
                <w:shd w:val="clear" w:color="auto" w:fill="FFFFFF"/>
              </w:rPr>
              <w:t>参加政府采购活动前三年内，在经营活动中没有重大违法记录</w:t>
            </w:r>
          </w:p>
        </w:tc>
        <w:tc>
          <w:tcPr>
            <w:tcW w:w="5247" w:type="dxa"/>
            <w:vAlign w:val="center"/>
          </w:tcPr>
          <w:p w14:paraId="06F6F72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提供《三年内在经营活动中没有重大违法记录的声明》。</w:t>
            </w:r>
          </w:p>
        </w:tc>
      </w:tr>
      <w:tr w14:paraId="71CFB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65" w:type="dxa"/>
            <w:vAlign w:val="center"/>
          </w:tcPr>
          <w:p w14:paraId="09FEE28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2403" w:type="dxa"/>
            <w:vAlign w:val="center"/>
          </w:tcPr>
          <w:p w14:paraId="2B28E565">
            <w:pPr>
              <w:autoSpaceDE w:val="0"/>
              <w:autoSpaceDN w:val="0"/>
              <w:adjustRightInd w:val="0"/>
              <w:rPr>
                <w:rFonts w:ascii="宋体" w:hAnsi="宋体" w:cs="宋体"/>
                <w:sz w:val="24"/>
                <w:highlight w:val="none"/>
                <w:lang w:val="zh-CN"/>
              </w:rPr>
            </w:pPr>
            <w:r>
              <w:rPr>
                <w:rFonts w:hint="eastAsia" w:ascii="宋体" w:hAnsi="宋体" w:cs="Arial"/>
                <w:sz w:val="24"/>
                <w:highlight w:val="none"/>
                <w:shd w:val="clear" w:color="auto" w:fill="FFFFFF"/>
              </w:rPr>
              <w:t>符合</w:t>
            </w:r>
            <w:r>
              <w:rPr>
                <w:rFonts w:ascii="宋体" w:hAnsi="宋体" w:cs="Arial"/>
                <w:sz w:val="24"/>
                <w:highlight w:val="none"/>
                <w:shd w:val="clear" w:color="auto" w:fill="FFFFFF"/>
              </w:rPr>
              <w:t>法律、行政法规规定的其他条件</w:t>
            </w:r>
          </w:p>
        </w:tc>
        <w:tc>
          <w:tcPr>
            <w:tcW w:w="5247" w:type="dxa"/>
            <w:vAlign w:val="center"/>
          </w:tcPr>
          <w:p w14:paraId="063D26B7">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提供《供应商有关资格条件声明函》。</w:t>
            </w:r>
          </w:p>
        </w:tc>
      </w:tr>
      <w:tr w14:paraId="36FE0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5B431E0E">
            <w:pPr>
              <w:autoSpaceDE w:val="0"/>
              <w:autoSpaceDN w:val="0"/>
              <w:adjustRightInd w:val="0"/>
              <w:rPr>
                <w:rFonts w:hint="eastAsia" w:ascii="宋体" w:hAnsi="宋体" w:eastAsia="宋体" w:cs="宋体"/>
                <w:sz w:val="24"/>
                <w:highlight w:val="none"/>
                <w:lang w:val="zh-CN"/>
              </w:rPr>
            </w:pPr>
            <w:r>
              <w:rPr>
                <w:rFonts w:hint="eastAsia" w:ascii="宋体" w:hAnsi="宋体" w:eastAsia="宋体" w:cs="宋体"/>
                <w:sz w:val="24"/>
                <w:highlight w:val="none"/>
                <w:lang w:val="zh-CN"/>
              </w:rPr>
              <w:t>（二）特定资格条件</w:t>
            </w:r>
          </w:p>
        </w:tc>
      </w:tr>
      <w:tr w14:paraId="3BE0B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C89F398">
            <w:pPr>
              <w:autoSpaceDE w:val="0"/>
              <w:autoSpaceDN w:val="0"/>
              <w:adjustRightInd w:val="0"/>
              <w:rPr>
                <w:rFonts w:hint="eastAsia" w:ascii="宋体" w:hAnsi="宋体" w:eastAsia="宋体" w:cs="宋体"/>
                <w:sz w:val="24"/>
                <w:highlight w:val="none"/>
                <w:lang w:val="zh-CN"/>
              </w:rPr>
            </w:pPr>
            <w:r>
              <w:rPr>
                <w:rFonts w:hint="eastAsia" w:ascii="宋体" w:hAnsi="宋体" w:eastAsia="宋体" w:cs="宋体"/>
                <w:sz w:val="24"/>
                <w:highlight w:val="none"/>
                <w:lang w:val="zh-CN"/>
              </w:rPr>
              <w:t>8</w:t>
            </w:r>
          </w:p>
        </w:tc>
        <w:tc>
          <w:tcPr>
            <w:tcW w:w="2403" w:type="dxa"/>
            <w:vAlign w:val="center"/>
          </w:tcPr>
          <w:p w14:paraId="21B2374B">
            <w:pPr>
              <w:autoSpaceDE w:val="0"/>
              <w:autoSpaceDN w:val="0"/>
              <w:adjustRightInd w:val="0"/>
              <w:rPr>
                <w:rFonts w:hint="eastAsia" w:ascii="宋体" w:hAnsi="宋体" w:eastAsia="宋体" w:cs="宋体"/>
                <w:sz w:val="24"/>
                <w:highlight w:val="none"/>
                <w:lang w:val="zh-CN"/>
              </w:rPr>
            </w:pPr>
            <w:r>
              <w:rPr>
                <w:rFonts w:hint="eastAsia" w:ascii="宋体" w:hAnsi="宋体" w:eastAsia="宋体" w:cs="宋体"/>
                <w:sz w:val="24"/>
                <w:highlight w:val="none"/>
                <w:lang w:val="zh-CN"/>
              </w:rPr>
              <w:t>符合采购文件第一章《</w:t>
            </w:r>
            <w:r>
              <w:rPr>
                <w:rFonts w:hint="eastAsia" w:ascii="宋体" w:hAnsi="宋体" w:eastAsia="宋体" w:cs="宋体"/>
                <w:sz w:val="24"/>
                <w:highlight w:val="none"/>
                <w:lang w:val="en-US" w:eastAsia="zh-CN"/>
              </w:rPr>
              <w:t>招标公告</w:t>
            </w:r>
            <w:r>
              <w:rPr>
                <w:rFonts w:hint="eastAsia" w:ascii="宋体" w:hAnsi="宋体" w:eastAsia="宋体" w:cs="宋体"/>
                <w:sz w:val="24"/>
                <w:highlight w:val="none"/>
                <w:lang w:val="zh-CN"/>
              </w:rPr>
              <w:t>》中确定的供应商特定资格条件</w:t>
            </w:r>
          </w:p>
        </w:tc>
        <w:tc>
          <w:tcPr>
            <w:tcW w:w="5247" w:type="dxa"/>
            <w:vAlign w:val="center"/>
          </w:tcPr>
          <w:p w14:paraId="0225882C">
            <w:pPr>
              <w:autoSpaceDE w:val="0"/>
              <w:autoSpaceDN w:val="0"/>
              <w:adjustRightInd w:val="0"/>
              <w:rPr>
                <w:rFonts w:hint="default" w:ascii="宋体" w:hAnsi="宋体" w:eastAsia="宋体" w:cs="宋体"/>
                <w:sz w:val="24"/>
                <w:highlight w:val="none"/>
                <w:lang w:val="en-US" w:eastAsia="zh-CN"/>
              </w:rPr>
            </w:pPr>
            <w:r>
              <w:rPr>
                <w:rFonts w:hint="eastAsia" w:ascii="宋体" w:hAnsi="宋体" w:eastAsia="宋体" w:cs="宋体"/>
                <w:sz w:val="24"/>
                <w:highlight w:val="none"/>
                <w:lang w:val="zh-CN" w:eastAsia="zh-CN"/>
              </w:rPr>
              <w:t>供应商</w:t>
            </w:r>
            <w:r>
              <w:rPr>
                <w:rFonts w:hint="eastAsia" w:ascii="宋体" w:hAnsi="宋体" w:eastAsia="宋体" w:cs="宋体"/>
                <w:sz w:val="24"/>
                <w:highlight w:val="none"/>
                <w:lang w:val="en-US" w:eastAsia="zh-CN"/>
              </w:rPr>
              <w:t>须提供交通运输管理部门颁发的道路运输经营许可证的扫描件并加盖公章。</w:t>
            </w:r>
          </w:p>
          <w:p w14:paraId="7219C279">
            <w:pPr>
              <w:autoSpaceDE w:val="0"/>
              <w:autoSpaceDN w:val="0"/>
              <w:adjustRightInd w:val="0"/>
              <w:rPr>
                <w:rFonts w:hint="eastAsia" w:ascii="宋体" w:hAnsi="宋体" w:eastAsia="宋体" w:cs="宋体"/>
                <w:sz w:val="24"/>
                <w:highlight w:val="none"/>
                <w:lang w:val="zh-CN" w:eastAsia="zh-CN"/>
              </w:rPr>
            </w:pPr>
          </w:p>
        </w:tc>
      </w:tr>
      <w:tr w14:paraId="591F1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35FE5923">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lang w:val="zh-CN"/>
              </w:rPr>
              <w:t>（三）投标保证金</w:t>
            </w:r>
          </w:p>
        </w:tc>
      </w:tr>
      <w:tr w14:paraId="05D6A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091F05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2403" w:type="dxa"/>
            <w:vAlign w:val="center"/>
          </w:tcPr>
          <w:p w14:paraId="541572A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按照采购文件规定提交投标保证金</w:t>
            </w:r>
          </w:p>
        </w:tc>
        <w:tc>
          <w:tcPr>
            <w:tcW w:w="5247" w:type="dxa"/>
            <w:vAlign w:val="center"/>
          </w:tcPr>
          <w:p w14:paraId="520AA3A4">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已按采购文件要求将投标保证金足额转入指定账户或按要求提交投标保函。</w:t>
            </w:r>
          </w:p>
        </w:tc>
      </w:tr>
      <w:tr w14:paraId="6BB1B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0CDD93AD">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（四）联合体投标</w:t>
            </w:r>
          </w:p>
        </w:tc>
      </w:tr>
      <w:tr w14:paraId="0FEF9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12ED3B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2403" w:type="dxa"/>
            <w:vAlign w:val="center"/>
          </w:tcPr>
          <w:p w14:paraId="4CC6C2C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合格的联合体</w:t>
            </w:r>
          </w:p>
        </w:tc>
        <w:tc>
          <w:tcPr>
            <w:tcW w:w="5247" w:type="dxa"/>
            <w:vAlign w:val="center"/>
          </w:tcPr>
          <w:p w14:paraId="01632711">
            <w:pPr>
              <w:autoSpaceDE w:val="0"/>
              <w:autoSpaceDN w:val="0"/>
              <w:adjustRightInd w:val="0"/>
              <w:ind w:firstLine="448" w:firstLineChars="200"/>
              <w:rPr>
                <w:rFonts w:ascii="宋体" w:hAnsi="宋体" w:cs="宋体" w:eastAsiaTheme="minorEastAsia"/>
                <w:color w:val="000000" w:themeColor="text1"/>
                <w:sz w:val="24"/>
                <w:highlight w:val="none"/>
                <w:lang w:val="zh-CN"/>
                <w14:textFill>
                  <w14:solidFill>
                    <w14:schemeClr w14:val="tx1"/>
                  </w14:solidFill>
                </w14:textFill>
              </w:rPr>
            </w:pPr>
            <w:r>
              <w:rPr>
                <w:rFonts w:hint="eastAsia" w:ascii="宋体" w:hAnsi="宋体" w:cs="宋体" w:eastAsiaTheme="minorEastAsia"/>
                <w:color w:val="000000" w:themeColor="text1"/>
                <w:sz w:val="24"/>
                <w:highlight w:val="none"/>
                <w:lang w:val="zh-CN"/>
                <w14:textFill>
                  <w14:solidFill>
                    <w14:schemeClr w14:val="tx1"/>
                  </w14:solidFill>
                </w14:textFill>
              </w:rPr>
              <w:t>响应文件中载明的联合体成员与参与本项目采购活动下载采购文件填写投标信息时添加的联合体成员一致。</w:t>
            </w:r>
          </w:p>
          <w:p w14:paraId="5002CB46">
            <w:pPr>
              <w:autoSpaceDE w:val="0"/>
              <w:autoSpaceDN w:val="0"/>
              <w:adjustRightInd w:val="0"/>
              <w:ind w:firstLine="448" w:firstLineChars="200"/>
              <w:rPr>
                <w:rFonts w:ascii="宋体" w:hAnsi="宋体" w:cs="宋体" w:eastAsiaTheme="minorEastAsia"/>
                <w:color w:val="000000" w:themeColor="text1"/>
                <w:sz w:val="24"/>
                <w:highlight w:val="none"/>
                <w:lang w:val="zh-CN"/>
                <w14:textFill>
                  <w14:solidFill>
                    <w14:schemeClr w14:val="tx1"/>
                  </w14:solidFill>
                </w14:textFill>
              </w:rPr>
            </w:pPr>
            <w:r>
              <w:rPr>
                <w:rFonts w:hint="eastAsia" w:ascii="宋体" w:hAnsi="宋体" w:cs="宋体" w:eastAsiaTheme="minorEastAsia"/>
                <w:color w:val="000000" w:themeColor="text1"/>
                <w:sz w:val="24"/>
                <w:highlight w:val="none"/>
                <w:lang w:val="zh-CN"/>
                <w14:textFill>
                  <w14:solidFill>
                    <w14:schemeClr w14:val="tx1"/>
                  </w14:solidFill>
                </w14:textFill>
              </w:rPr>
              <w:t>如本项目允许联合体投标，供应商应提供《联合协议》，</w:t>
            </w:r>
            <w:r>
              <w:rPr>
                <w:rFonts w:ascii="宋体" w:hAnsi="宋体" w:cs="宋体" w:eastAsiaTheme="minorEastAsia"/>
                <w:color w:val="000000" w:themeColor="text1"/>
                <w:sz w:val="24"/>
                <w:highlight w:val="none"/>
                <w:lang w:val="zh-CN"/>
                <w14:textFill>
                  <w14:solidFill>
                    <w14:schemeClr w14:val="tx1"/>
                  </w14:solidFill>
                </w14:textFill>
              </w:rPr>
              <w:t>载明联合体各方承担的工作和义务。</w:t>
            </w:r>
            <w:r>
              <w:rPr>
                <w:rFonts w:hint="eastAsia" w:ascii="宋体" w:hAnsi="宋体" w:cs="宋体" w:eastAsiaTheme="minorEastAsia"/>
                <w:color w:val="000000" w:themeColor="text1"/>
                <w:sz w:val="24"/>
                <w:highlight w:val="none"/>
                <w:lang w:val="zh-CN"/>
                <w14:textFill>
                  <w14:solidFill>
                    <w14:schemeClr w14:val="tx1"/>
                  </w14:solidFill>
                </w14:textFill>
              </w:rPr>
              <w:t>《联合协议》应由联合体各成员共同签章</w:t>
            </w:r>
            <w:r>
              <w:rPr>
                <w:rFonts w:hint="eastAsia" w:hAnsi="宋体" w:asciiTheme="minorHAnsi" w:eastAsiaTheme="minorEastAsia" w:cstheme="minorBidi"/>
                <w:color w:val="000000" w:themeColor="text1"/>
                <w:sz w:val="24"/>
                <w:highlight w:val="none"/>
                <w14:textFill>
                  <w14:solidFill>
                    <w14:schemeClr w14:val="tx1"/>
                  </w14:solidFill>
                </w14:textFill>
              </w:rPr>
              <w:t>。</w:t>
            </w:r>
          </w:p>
          <w:p w14:paraId="53F1DF78">
            <w:pPr>
              <w:autoSpaceDE w:val="0"/>
              <w:autoSpaceDN w:val="0"/>
              <w:adjustRightInd w:val="0"/>
              <w:ind w:firstLine="448" w:firstLineChars="200"/>
              <w:rPr>
                <w:rFonts w:ascii="宋体" w:hAnsi="宋体" w:cs="宋体"/>
                <w:sz w:val="24"/>
                <w:highlight w:val="none"/>
                <w:lang w:val="zh-CN"/>
              </w:rPr>
            </w:pPr>
            <w:r>
              <w:rPr>
                <w:rFonts w:hint="eastAsia" w:ascii="宋体" w:hAnsi="宋体" w:cs="宋体" w:eastAsiaTheme="minorEastAsia"/>
                <w:color w:val="000000" w:themeColor="text1"/>
                <w:sz w:val="24"/>
                <w:highlight w:val="none"/>
                <w:lang w:val="zh-CN"/>
                <w14:textFill>
                  <w14:solidFill>
                    <w14:schemeClr w14:val="tx1"/>
                  </w14:solidFill>
                </w14:textFill>
              </w:rPr>
              <w:t>如本项目不允许联合体投标，以联合体形式投标的，投标无效。</w:t>
            </w:r>
          </w:p>
        </w:tc>
      </w:tr>
      <w:tr w14:paraId="75ADD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57262FA6">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（五）</w:t>
            </w:r>
            <w:r>
              <w:rPr>
                <w:rFonts w:hint="eastAsia" w:ascii="宋体" w:hAnsi="宋体" w:cs="宋体"/>
                <w:b/>
                <w:bCs/>
                <w:color w:val="000000"/>
                <w:sz w:val="24"/>
                <w:highlight w:val="none"/>
              </w:rPr>
              <w:t>合同分包</w:t>
            </w:r>
          </w:p>
        </w:tc>
      </w:tr>
      <w:tr w14:paraId="45516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13A4F0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11</w:t>
            </w:r>
          </w:p>
        </w:tc>
        <w:tc>
          <w:tcPr>
            <w:tcW w:w="2403" w:type="dxa"/>
            <w:vAlign w:val="center"/>
          </w:tcPr>
          <w:p w14:paraId="62E379F9">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合格的合同分包</w:t>
            </w:r>
          </w:p>
        </w:tc>
        <w:tc>
          <w:tcPr>
            <w:tcW w:w="5247" w:type="dxa"/>
          </w:tcPr>
          <w:p w14:paraId="16D15172">
            <w:pPr>
              <w:autoSpaceDE w:val="0"/>
              <w:autoSpaceDN w:val="0"/>
              <w:adjustRightInd w:val="0"/>
              <w:ind w:firstLine="224" w:firstLineChars="100"/>
              <w:rPr>
                <w:rFonts w:ascii="宋体" w:hAnsi="宋体" w:cs="宋体"/>
                <w:sz w:val="24"/>
                <w:highlight w:val="none"/>
                <w:lang w:val="zh-CN"/>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采用分包形式履行合同的</w:t>
            </w:r>
            <w:r>
              <w:rPr>
                <w:rFonts w:hint="eastAsia" w:ascii="宋体" w:hAnsi="宋体" w:cs="宋体"/>
                <w:color w:val="000000" w:themeColor="text1"/>
                <w:sz w:val="24"/>
                <w:highlight w:val="none"/>
                <w:lang w:val="zh-CN"/>
                <w14:textFill>
                  <w14:solidFill>
                    <w14:schemeClr w14:val="tx1"/>
                  </w14:solidFill>
                </w14:textFill>
              </w:rPr>
              <w:t>，供应商应提供《</w:t>
            </w:r>
            <w:r>
              <w:rPr>
                <w:rFonts w:hint="eastAsia" w:ascii="宋体" w:hAnsi="宋体" w:cs="宋体"/>
                <w:color w:val="000000" w:themeColor="text1"/>
                <w:sz w:val="24"/>
                <w:highlight w:val="none"/>
                <w14:textFill>
                  <w14:solidFill>
                    <w14:schemeClr w14:val="tx1"/>
                  </w14:solidFill>
                </w14:textFill>
              </w:rPr>
              <w:t>分包意向</w:t>
            </w:r>
            <w:r>
              <w:rPr>
                <w:rFonts w:hint="eastAsia" w:ascii="宋体" w:hAnsi="宋体" w:cs="宋体"/>
                <w:color w:val="000000" w:themeColor="text1"/>
                <w:sz w:val="24"/>
                <w:highlight w:val="none"/>
                <w:lang w:val="zh-CN"/>
                <w14:textFill>
                  <w14:solidFill>
                    <w14:schemeClr w14:val="tx1"/>
                  </w14:solidFill>
                </w14:textFill>
              </w:rPr>
              <w:t>协议》，载明各方承担的工作和义务，</w:t>
            </w:r>
            <w:r>
              <w:rPr>
                <w:rFonts w:hint="eastAsia" w:ascii="宋体" w:hAnsi="宋体" w:cs="宋体"/>
                <w:color w:val="000000" w:themeColor="text1"/>
                <w:sz w:val="24"/>
                <w:highlight w:val="none"/>
                <w14:textFill>
                  <w14:solidFill>
                    <w14:schemeClr w14:val="tx1"/>
                  </w14:solidFill>
                </w14:textFill>
              </w:rPr>
              <w:t>第一章</w:t>
            </w:r>
            <w:r>
              <w:rPr>
                <w:rFonts w:hint="eastAsia" w:ascii="宋体" w:hAnsi="宋体" w:cs="宋体"/>
                <w:color w:val="000000" w:themeColor="text1"/>
                <w:sz w:val="24"/>
                <w:highlight w:val="none"/>
                <w:lang w:val="zh-CN"/>
                <w14:textFill>
                  <w14:solidFill>
                    <w14:schemeClr w14:val="tx1"/>
                  </w14:solidFill>
                </w14:textFill>
              </w:rPr>
              <w:t>申请人的资格要求</w:t>
            </w:r>
            <w:r>
              <w:rPr>
                <w:rFonts w:hint="eastAsia" w:ascii="宋体" w:hAnsi="宋体" w:cs="宋体"/>
                <w:color w:val="000000" w:themeColor="text1"/>
                <w:sz w:val="24"/>
                <w:highlight w:val="none"/>
                <w14:textFill>
                  <w14:solidFill>
                    <w14:schemeClr w14:val="tx1"/>
                  </w14:solidFill>
                </w14:textFill>
              </w:rPr>
              <w:t>对于分包意向</w:t>
            </w:r>
            <w:r>
              <w:rPr>
                <w:rFonts w:hint="eastAsia" w:ascii="宋体" w:hAnsi="宋体" w:cs="宋体"/>
                <w:color w:val="000000" w:themeColor="text1"/>
                <w:sz w:val="24"/>
                <w:highlight w:val="none"/>
                <w:lang w:val="zh-CN"/>
                <w14:textFill>
                  <w14:solidFill>
                    <w14:schemeClr w14:val="tx1"/>
                  </w14:solidFill>
                </w14:textFill>
              </w:rPr>
              <w:t>协议中中小企业合同金额应当达到的比例</w:t>
            </w:r>
            <w:r>
              <w:rPr>
                <w:rFonts w:hint="eastAsia" w:ascii="宋体" w:hAnsi="宋体" w:cs="宋体"/>
                <w:color w:val="000000" w:themeColor="text1"/>
                <w:sz w:val="24"/>
                <w:highlight w:val="none"/>
                <w14:textFill>
                  <w14:solidFill>
                    <w14:schemeClr w14:val="tx1"/>
                  </w14:solidFill>
                </w14:textFill>
              </w:rPr>
              <w:t>以及中小企业与分包企业成员间的关系有要求，应符合相应要求</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分包意向</w:t>
            </w:r>
            <w:r>
              <w:rPr>
                <w:rFonts w:hint="eastAsia" w:ascii="宋体" w:hAnsi="宋体" w:cs="宋体"/>
                <w:color w:val="000000" w:themeColor="text1"/>
                <w:sz w:val="24"/>
                <w:highlight w:val="none"/>
                <w:lang w:val="zh-CN"/>
                <w14:textFill>
                  <w14:solidFill>
                    <w14:schemeClr w14:val="tx1"/>
                  </w14:solidFill>
                </w14:textFill>
              </w:rPr>
              <w:t>协议》应由</w:t>
            </w:r>
            <w:r>
              <w:rPr>
                <w:rFonts w:hint="eastAsia" w:ascii="宋体" w:hAnsi="宋体" w:cs="宋体"/>
                <w:color w:val="000000" w:themeColor="text1"/>
                <w:sz w:val="24"/>
                <w:highlight w:val="none"/>
                <w14:textFill>
                  <w14:solidFill>
                    <w14:schemeClr w14:val="tx1"/>
                  </w14:solidFill>
                </w14:textFill>
              </w:rPr>
              <w:t>协议双方签字及盖章</w:t>
            </w:r>
            <w:r>
              <w:rPr>
                <w:rFonts w:hint="eastAsia" w:ascii="宋体" w:hAnsi="宋体" w:cs="宋体"/>
                <w:color w:val="000000" w:themeColor="text1"/>
                <w:sz w:val="24"/>
                <w:highlight w:val="none"/>
                <w:lang w:val="zh-CN"/>
                <w14:textFill>
                  <w14:solidFill>
                    <w14:schemeClr w14:val="tx1"/>
                  </w14:solidFill>
                </w14:textFill>
              </w:rPr>
              <w:t>。</w:t>
            </w:r>
          </w:p>
        </w:tc>
      </w:tr>
      <w:tr w14:paraId="0067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53C77C4">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（六）</w:t>
            </w:r>
            <w:r>
              <w:rPr>
                <w:rFonts w:hint="eastAsia" w:ascii="Arial" w:hAnsi="Arial" w:cs="Arial"/>
                <w:b/>
                <w:bCs/>
                <w:sz w:val="24"/>
                <w:highlight w:val="none"/>
                <w:shd w:val="clear" w:color="auto" w:fill="FFFFFF"/>
              </w:rPr>
              <w:t>其他</w:t>
            </w:r>
          </w:p>
        </w:tc>
      </w:tr>
      <w:tr w14:paraId="67328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E5AAAE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12</w:t>
            </w:r>
          </w:p>
        </w:tc>
        <w:tc>
          <w:tcPr>
            <w:tcW w:w="2403" w:type="dxa"/>
            <w:vAlign w:val="center"/>
          </w:tcPr>
          <w:p w14:paraId="135DC676">
            <w:pPr>
              <w:autoSpaceDE w:val="0"/>
              <w:autoSpaceDN w:val="0"/>
              <w:adjustRightInd w:val="0"/>
              <w:jc w:val="both"/>
              <w:rPr>
                <w:rFonts w:ascii="宋体" w:hAnsi="宋体" w:cs="宋体"/>
                <w:sz w:val="24"/>
                <w:highlight w:val="none"/>
                <w:lang w:val="zh-CN"/>
              </w:rPr>
            </w:pPr>
            <w:r>
              <w:rPr>
                <w:rFonts w:hint="eastAsia" w:ascii="宋体" w:hAnsi="宋体" w:cs="宋体"/>
                <w:sz w:val="24"/>
                <w:highlight w:val="none"/>
                <w:lang w:val="zh-CN"/>
              </w:rPr>
              <w:t>良好信用记录</w:t>
            </w:r>
          </w:p>
        </w:tc>
        <w:tc>
          <w:tcPr>
            <w:tcW w:w="5247" w:type="dxa"/>
            <w:vAlign w:val="center"/>
          </w:tcPr>
          <w:p w14:paraId="063DA11F">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资格审查时，评标委员会通过 “信用中国”网站（www.creditchina.gov.cn）、中国政府采购网（www.ccgp.gov.cn）渠道查询供应商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74D7C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967830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13</w:t>
            </w:r>
          </w:p>
        </w:tc>
        <w:tc>
          <w:tcPr>
            <w:tcW w:w="2403" w:type="dxa"/>
            <w:vAlign w:val="center"/>
          </w:tcPr>
          <w:p w14:paraId="0BBED52E">
            <w:pPr>
              <w:autoSpaceDE w:val="0"/>
              <w:autoSpaceDN w:val="0"/>
              <w:adjustRightInd w:val="0"/>
              <w:rPr>
                <w:rFonts w:ascii="Arial" w:hAnsi="Arial" w:cs="Arial"/>
                <w:sz w:val="24"/>
                <w:highlight w:val="none"/>
                <w:shd w:val="clear" w:color="auto" w:fill="FFFFFF"/>
              </w:rPr>
            </w:pPr>
            <w:r>
              <w:rPr>
                <w:rFonts w:hint="eastAsia" w:ascii="宋体" w:hAnsi="宋体"/>
                <w:sz w:val="24"/>
                <w:highlight w:val="none"/>
              </w:rPr>
              <w:t>为采购项目提供整体设计、规范编制或者项目管理、监理、检测等服务的</w:t>
            </w:r>
            <w:r>
              <w:rPr>
                <w:rFonts w:hint="eastAsia" w:ascii="宋体" w:hAnsi="宋体"/>
                <w:sz w:val="24"/>
                <w:highlight w:val="none"/>
                <w:lang w:eastAsia="zh-CN"/>
              </w:rPr>
              <w:t>供应商</w:t>
            </w:r>
            <w:r>
              <w:rPr>
                <w:rFonts w:hint="eastAsia" w:ascii="宋体" w:hAnsi="宋体"/>
                <w:sz w:val="24"/>
                <w:highlight w:val="none"/>
              </w:rPr>
              <w:t>，不得再参加该采购项目的其他采购活动</w:t>
            </w:r>
          </w:p>
        </w:tc>
        <w:tc>
          <w:tcPr>
            <w:tcW w:w="5247" w:type="dxa"/>
            <w:vAlign w:val="center"/>
          </w:tcPr>
          <w:p w14:paraId="107895D9">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提供《供应商有关资格条件声明函》。</w:t>
            </w:r>
          </w:p>
        </w:tc>
      </w:tr>
      <w:tr w14:paraId="2F5E8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41F1CB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14</w:t>
            </w:r>
          </w:p>
        </w:tc>
        <w:tc>
          <w:tcPr>
            <w:tcW w:w="2403" w:type="dxa"/>
            <w:vAlign w:val="center"/>
          </w:tcPr>
          <w:p w14:paraId="4BEC663D">
            <w:pPr>
              <w:autoSpaceDE w:val="0"/>
              <w:autoSpaceDN w:val="0"/>
              <w:adjustRightInd w:val="0"/>
              <w:rPr>
                <w:rFonts w:ascii="Arial" w:hAnsi="Arial" w:cs="Arial"/>
                <w:sz w:val="24"/>
                <w:highlight w:val="none"/>
                <w:shd w:val="clear" w:color="auto" w:fill="FFFFFF"/>
              </w:rPr>
            </w:pPr>
            <w:r>
              <w:rPr>
                <w:rFonts w:hint="eastAsia" w:ascii="宋体" w:hAnsi="宋体"/>
                <w:sz w:val="24"/>
                <w:highlight w:val="none"/>
              </w:rPr>
              <w:t>单位负责人为同一人或者存在直接控股、管理关系的不同</w:t>
            </w:r>
            <w:r>
              <w:rPr>
                <w:rFonts w:hint="eastAsia" w:ascii="宋体" w:hAnsi="宋体"/>
                <w:sz w:val="24"/>
                <w:highlight w:val="none"/>
                <w:lang w:eastAsia="zh-CN"/>
              </w:rPr>
              <w:t>供应商</w:t>
            </w:r>
            <w:r>
              <w:rPr>
                <w:rFonts w:hint="eastAsia" w:ascii="宋体" w:hAnsi="宋体"/>
                <w:sz w:val="24"/>
                <w:highlight w:val="none"/>
              </w:rPr>
              <w:t>，不得参加同一合同项下政府采购活动</w:t>
            </w:r>
          </w:p>
        </w:tc>
        <w:tc>
          <w:tcPr>
            <w:tcW w:w="5247" w:type="dxa"/>
            <w:vAlign w:val="center"/>
          </w:tcPr>
          <w:p w14:paraId="24B8797B">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在评标过程中发现供应商有违反此项规定的，评标委员会应当认定其投标无效。</w:t>
            </w:r>
          </w:p>
        </w:tc>
      </w:tr>
      <w:tr w14:paraId="028D9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335114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15</w:t>
            </w:r>
          </w:p>
        </w:tc>
        <w:tc>
          <w:tcPr>
            <w:tcW w:w="2403" w:type="dxa"/>
            <w:vAlign w:val="center"/>
          </w:tcPr>
          <w:p w14:paraId="56F74CC9">
            <w:pPr>
              <w:autoSpaceDE w:val="0"/>
              <w:autoSpaceDN w:val="0"/>
              <w:adjustRightInd w:val="0"/>
              <w:rPr>
                <w:rFonts w:ascii="宋体" w:hAnsi="宋体"/>
                <w:sz w:val="24"/>
                <w:highlight w:val="none"/>
              </w:rPr>
            </w:pPr>
            <w:r>
              <w:rPr>
                <w:rFonts w:hint="eastAsia" w:ascii="宋体" w:hAnsi="宋体"/>
                <w:sz w:val="24"/>
                <w:highlight w:val="none"/>
              </w:rPr>
              <w:t>不得以他人名义投标、串通投标、以行贿手段谋取中标或者以其他弄虚作假方式投标</w:t>
            </w:r>
          </w:p>
        </w:tc>
        <w:tc>
          <w:tcPr>
            <w:tcW w:w="5247" w:type="dxa"/>
            <w:vAlign w:val="center"/>
          </w:tcPr>
          <w:p w14:paraId="7CCD46B5">
            <w:pPr>
              <w:autoSpaceDE w:val="0"/>
              <w:autoSpaceDN w:val="0"/>
              <w:adjustRightInd w:val="0"/>
              <w:rPr>
                <w:rFonts w:ascii="宋体" w:hAnsi="宋体"/>
                <w:sz w:val="24"/>
                <w:highlight w:val="none"/>
              </w:rPr>
            </w:pPr>
            <w:r>
              <w:rPr>
                <w:rFonts w:hint="eastAsia" w:ascii="宋体" w:hAnsi="宋体" w:cs="宋体"/>
                <w:sz w:val="24"/>
                <w:highlight w:val="none"/>
                <w:lang w:val="zh-CN"/>
              </w:rPr>
              <w:t>在评标过程中发现供应商有违反此项规定的，评标委员会应当认定其投标无效。</w:t>
            </w:r>
          </w:p>
        </w:tc>
      </w:tr>
      <w:tr w14:paraId="21E4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766BEB3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16</w:t>
            </w:r>
          </w:p>
        </w:tc>
        <w:tc>
          <w:tcPr>
            <w:tcW w:w="2403" w:type="dxa"/>
            <w:vAlign w:val="center"/>
          </w:tcPr>
          <w:p w14:paraId="11575E9B">
            <w:pPr>
              <w:autoSpaceDE w:val="0"/>
              <w:autoSpaceDN w:val="0"/>
              <w:adjustRightInd w:val="0"/>
              <w:rPr>
                <w:rFonts w:ascii="宋体" w:hAnsi="宋体"/>
                <w:sz w:val="24"/>
                <w:highlight w:val="none"/>
              </w:rPr>
            </w:pPr>
            <w:r>
              <w:rPr>
                <w:rFonts w:hint="eastAsia" w:ascii="宋体" w:hAnsi="宋体"/>
                <w:sz w:val="24"/>
                <w:highlight w:val="none"/>
              </w:rPr>
              <w:t>未出现影响采购公正的违法、违规行为</w:t>
            </w:r>
          </w:p>
        </w:tc>
        <w:tc>
          <w:tcPr>
            <w:tcW w:w="5247" w:type="dxa"/>
            <w:vAlign w:val="center"/>
          </w:tcPr>
          <w:p w14:paraId="058BE48F">
            <w:pPr>
              <w:autoSpaceDE w:val="0"/>
              <w:autoSpaceDN w:val="0"/>
              <w:adjustRightInd w:val="0"/>
              <w:rPr>
                <w:rFonts w:ascii="宋体" w:hAnsi="宋体"/>
                <w:sz w:val="24"/>
                <w:highlight w:val="none"/>
              </w:rPr>
            </w:pPr>
            <w:r>
              <w:rPr>
                <w:rFonts w:hint="eastAsia" w:ascii="宋体" w:hAnsi="宋体" w:cs="宋体"/>
                <w:sz w:val="24"/>
                <w:highlight w:val="none"/>
                <w:lang w:val="zh-CN"/>
              </w:rPr>
              <w:t>在评标过程中发现供应商有违反此项规定的，评标委员会应当认定其投标无效。</w:t>
            </w:r>
          </w:p>
        </w:tc>
      </w:tr>
    </w:tbl>
    <w:p w14:paraId="22CDDFAF">
      <w:pPr>
        <w:autoSpaceDE w:val="0"/>
        <w:autoSpaceDN w:val="0"/>
        <w:adjustRightInd w:val="0"/>
        <w:ind w:firstLine="448" w:firstLineChars="200"/>
        <w:rPr>
          <w:rFonts w:ascii="宋体"/>
          <w:bCs/>
          <w:sz w:val="24"/>
          <w:highlight w:val="none"/>
        </w:rPr>
      </w:pPr>
      <w:r>
        <w:rPr>
          <w:rFonts w:hint="eastAsia" w:ascii="宋体"/>
          <w:bCs/>
          <w:sz w:val="24"/>
          <w:highlight w:val="none"/>
        </w:rPr>
        <w:t>注：</w:t>
      </w:r>
    </w:p>
    <w:p w14:paraId="06D67FC2">
      <w:pPr>
        <w:autoSpaceDE w:val="0"/>
        <w:autoSpaceDN w:val="0"/>
        <w:adjustRightInd w:val="0"/>
        <w:ind w:firstLine="448" w:firstLineChars="200"/>
        <w:rPr>
          <w:rFonts w:ascii="宋体"/>
          <w:bCs/>
          <w:sz w:val="24"/>
          <w:highlight w:val="none"/>
        </w:rPr>
      </w:pPr>
      <w:r>
        <w:rPr>
          <w:rFonts w:hint="eastAsia" w:ascii="宋体"/>
          <w:bCs/>
          <w:sz w:val="24"/>
          <w:highlight w:val="none"/>
        </w:rPr>
        <w:t>有下列情形之一的，视为</w:t>
      </w:r>
      <w:r>
        <w:rPr>
          <w:rFonts w:hint="eastAsia" w:ascii="宋体"/>
          <w:bCs/>
          <w:sz w:val="24"/>
          <w:highlight w:val="none"/>
          <w:lang w:eastAsia="zh-CN"/>
        </w:rPr>
        <w:t>供应商</w:t>
      </w:r>
      <w:r>
        <w:rPr>
          <w:rFonts w:hint="eastAsia" w:ascii="宋体"/>
          <w:bCs/>
          <w:sz w:val="24"/>
          <w:highlight w:val="none"/>
        </w:rPr>
        <w:t>串通投标，其投标无效：</w:t>
      </w:r>
    </w:p>
    <w:p w14:paraId="64B3010E">
      <w:pPr>
        <w:autoSpaceDE w:val="0"/>
        <w:autoSpaceDN w:val="0"/>
        <w:adjustRightInd w:val="0"/>
        <w:rPr>
          <w:rFonts w:ascii="宋体"/>
          <w:bCs/>
          <w:sz w:val="24"/>
          <w:highlight w:val="none"/>
        </w:rPr>
      </w:pPr>
      <w:r>
        <w:rPr>
          <w:rFonts w:hint="eastAsia" w:ascii="宋体"/>
          <w:bCs/>
          <w:sz w:val="24"/>
          <w:highlight w:val="none"/>
        </w:rPr>
        <w:t>　　（1）不同</w:t>
      </w:r>
      <w:r>
        <w:rPr>
          <w:rFonts w:hint="eastAsia" w:ascii="宋体"/>
          <w:bCs/>
          <w:sz w:val="24"/>
          <w:highlight w:val="none"/>
          <w:lang w:eastAsia="zh-CN"/>
        </w:rPr>
        <w:t>供应商</w:t>
      </w:r>
      <w:r>
        <w:rPr>
          <w:rFonts w:hint="eastAsia" w:ascii="宋体"/>
          <w:bCs/>
          <w:sz w:val="24"/>
          <w:highlight w:val="none"/>
        </w:rPr>
        <w:t>的</w:t>
      </w:r>
      <w:r>
        <w:rPr>
          <w:rFonts w:hint="eastAsia" w:ascii="宋体"/>
          <w:bCs/>
          <w:sz w:val="24"/>
          <w:highlight w:val="none"/>
          <w:lang w:eastAsia="zh-CN"/>
        </w:rPr>
        <w:t>响应文件</w:t>
      </w:r>
      <w:r>
        <w:rPr>
          <w:rFonts w:hint="eastAsia" w:ascii="宋体"/>
          <w:bCs/>
          <w:sz w:val="24"/>
          <w:highlight w:val="none"/>
        </w:rPr>
        <w:t>由同一单位或者个人编制；</w:t>
      </w:r>
    </w:p>
    <w:p w14:paraId="41D514A4">
      <w:pPr>
        <w:autoSpaceDE w:val="0"/>
        <w:autoSpaceDN w:val="0"/>
        <w:adjustRightInd w:val="0"/>
        <w:rPr>
          <w:rFonts w:ascii="宋体"/>
          <w:bCs/>
          <w:sz w:val="24"/>
          <w:highlight w:val="none"/>
        </w:rPr>
      </w:pPr>
      <w:r>
        <w:rPr>
          <w:rFonts w:hint="eastAsia" w:ascii="宋体"/>
          <w:bCs/>
          <w:sz w:val="24"/>
          <w:highlight w:val="none"/>
        </w:rPr>
        <w:t>　　（2）不同</w:t>
      </w:r>
      <w:r>
        <w:rPr>
          <w:rFonts w:hint="eastAsia" w:ascii="宋体"/>
          <w:bCs/>
          <w:sz w:val="24"/>
          <w:highlight w:val="none"/>
          <w:lang w:eastAsia="zh-CN"/>
        </w:rPr>
        <w:t>供应商</w:t>
      </w:r>
      <w:r>
        <w:rPr>
          <w:rFonts w:hint="eastAsia" w:ascii="宋体"/>
          <w:bCs/>
          <w:sz w:val="24"/>
          <w:highlight w:val="none"/>
        </w:rPr>
        <w:t>委托同一单位或者个人办理投标事宜；</w:t>
      </w:r>
    </w:p>
    <w:p w14:paraId="46D6ABEA">
      <w:pPr>
        <w:autoSpaceDE w:val="0"/>
        <w:autoSpaceDN w:val="0"/>
        <w:adjustRightInd w:val="0"/>
        <w:rPr>
          <w:rFonts w:ascii="宋体"/>
          <w:bCs/>
          <w:sz w:val="24"/>
          <w:highlight w:val="none"/>
        </w:rPr>
      </w:pPr>
      <w:r>
        <w:rPr>
          <w:rFonts w:hint="eastAsia" w:ascii="宋体"/>
          <w:bCs/>
          <w:sz w:val="24"/>
          <w:highlight w:val="none"/>
        </w:rPr>
        <w:t>　　（3）不同</w:t>
      </w:r>
      <w:r>
        <w:rPr>
          <w:rFonts w:hint="eastAsia" w:ascii="宋体"/>
          <w:bCs/>
          <w:sz w:val="24"/>
          <w:highlight w:val="none"/>
          <w:lang w:eastAsia="zh-CN"/>
        </w:rPr>
        <w:t>供应商</w:t>
      </w:r>
      <w:r>
        <w:rPr>
          <w:rFonts w:hint="eastAsia" w:ascii="宋体"/>
          <w:bCs/>
          <w:sz w:val="24"/>
          <w:highlight w:val="none"/>
        </w:rPr>
        <w:t>的</w:t>
      </w:r>
      <w:r>
        <w:rPr>
          <w:rFonts w:hint="eastAsia" w:ascii="宋体"/>
          <w:bCs/>
          <w:sz w:val="24"/>
          <w:highlight w:val="none"/>
          <w:lang w:eastAsia="zh-CN"/>
        </w:rPr>
        <w:t>响应文件</w:t>
      </w:r>
      <w:r>
        <w:rPr>
          <w:rFonts w:hint="eastAsia" w:ascii="宋体"/>
          <w:bCs/>
          <w:sz w:val="24"/>
          <w:highlight w:val="none"/>
        </w:rPr>
        <w:t>载明的项目管理成员或者联系人员为同一人；</w:t>
      </w:r>
    </w:p>
    <w:p w14:paraId="2FCFEC88">
      <w:pPr>
        <w:autoSpaceDE w:val="0"/>
        <w:autoSpaceDN w:val="0"/>
        <w:adjustRightInd w:val="0"/>
        <w:rPr>
          <w:rFonts w:ascii="宋体"/>
          <w:bCs/>
          <w:sz w:val="24"/>
          <w:highlight w:val="none"/>
        </w:rPr>
      </w:pPr>
      <w:r>
        <w:rPr>
          <w:rFonts w:hint="eastAsia" w:ascii="宋体"/>
          <w:bCs/>
          <w:sz w:val="24"/>
          <w:highlight w:val="none"/>
        </w:rPr>
        <w:t>　　（4）不同</w:t>
      </w:r>
      <w:r>
        <w:rPr>
          <w:rFonts w:hint="eastAsia" w:ascii="宋体"/>
          <w:bCs/>
          <w:sz w:val="24"/>
          <w:highlight w:val="none"/>
          <w:lang w:eastAsia="zh-CN"/>
        </w:rPr>
        <w:t>供应商</w:t>
      </w:r>
      <w:r>
        <w:rPr>
          <w:rFonts w:hint="eastAsia" w:ascii="宋体"/>
          <w:bCs/>
          <w:sz w:val="24"/>
          <w:highlight w:val="none"/>
        </w:rPr>
        <w:t>的</w:t>
      </w:r>
      <w:r>
        <w:rPr>
          <w:rFonts w:hint="eastAsia" w:ascii="宋体"/>
          <w:bCs/>
          <w:sz w:val="24"/>
          <w:highlight w:val="none"/>
          <w:lang w:eastAsia="zh-CN"/>
        </w:rPr>
        <w:t>响应文件</w:t>
      </w:r>
      <w:r>
        <w:rPr>
          <w:rFonts w:hint="eastAsia" w:ascii="宋体"/>
          <w:bCs/>
          <w:sz w:val="24"/>
          <w:highlight w:val="none"/>
        </w:rPr>
        <w:t>异常一致或者投标报价呈规律性差异；</w:t>
      </w:r>
    </w:p>
    <w:p w14:paraId="0793EADB">
      <w:pPr>
        <w:autoSpaceDE w:val="0"/>
        <w:autoSpaceDN w:val="0"/>
        <w:adjustRightInd w:val="0"/>
        <w:rPr>
          <w:rFonts w:ascii="宋体"/>
          <w:bCs/>
          <w:sz w:val="24"/>
          <w:highlight w:val="none"/>
        </w:rPr>
      </w:pPr>
      <w:r>
        <w:rPr>
          <w:rFonts w:hint="eastAsia" w:ascii="宋体"/>
          <w:bCs/>
          <w:sz w:val="24"/>
          <w:highlight w:val="none"/>
        </w:rPr>
        <w:t>　　（5）不同</w:t>
      </w:r>
      <w:r>
        <w:rPr>
          <w:rFonts w:hint="eastAsia" w:ascii="宋体"/>
          <w:bCs/>
          <w:sz w:val="24"/>
          <w:highlight w:val="none"/>
          <w:lang w:eastAsia="zh-CN"/>
        </w:rPr>
        <w:t>供应商</w:t>
      </w:r>
      <w:r>
        <w:rPr>
          <w:rFonts w:hint="eastAsia" w:ascii="宋体"/>
          <w:bCs/>
          <w:sz w:val="24"/>
          <w:highlight w:val="none"/>
        </w:rPr>
        <w:t>的</w:t>
      </w:r>
      <w:r>
        <w:rPr>
          <w:rFonts w:hint="eastAsia" w:ascii="宋体"/>
          <w:bCs/>
          <w:sz w:val="24"/>
          <w:highlight w:val="none"/>
          <w:lang w:eastAsia="zh-CN"/>
        </w:rPr>
        <w:t>响应文件</w:t>
      </w:r>
      <w:r>
        <w:rPr>
          <w:rFonts w:hint="eastAsia" w:ascii="宋体"/>
          <w:bCs/>
          <w:sz w:val="24"/>
          <w:highlight w:val="none"/>
        </w:rPr>
        <w:t>相互混装；</w:t>
      </w:r>
    </w:p>
    <w:p w14:paraId="660664EA">
      <w:pPr>
        <w:autoSpaceDE w:val="0"/>
        <w:autoSpaceDN w:val="0"/>
        <w:adjustRightInd w:val="0"/>
        <w:rPr>
          <w:rStyle w:val="16"/>
          <w:rFonts w:ascii="宋体"/>
          <w:b w:val="0"/>
          <w:sz w:val="24"/>
          <w:highlight w:val="none"/>
        </w:rPr>
      </w:pPr>
      <w:r>
        <w:rPr>
          <w:rFonts w:hint="eastAsia" w:ascii="宋体"/>
          <w:bCs/>
          <w:sz w:val="24"/>
          <w:highlight w:val="none"/>
        </w:rPr>
        <w:t>　　（6）不同</w:t>
      </w:r>
      <w:r>
        <w:rPr>
          <w:rFonts w:hint="eastAsia" w:ascii="宋体"/>
          <w:bCs/>
          <w:sz w:val="24"/>
          <w:highlight w:val="none"/>
          <w:lang w:eastAsia="zh-CN"/>
        </w:rPr>
        <w:t>供应商</w:t>
      </w:r>
      <w:r>
        <w:rPr>
          <w:rFonts w:hint="eastAsia" w:ascii="宋体"/>
          <w:bCs/>
          <w:sz w:val="24"/>
          <w:highlight w:val="none"/>
        </w:rPr>
        <w:t>的投标保证金从同一单位或者个人的账户转出。</w:t>
      </w:r>
    </w:p>
    <w:p w14:paraId="40BCA877">
      <w:pPr>
        <w:pStyle w:val="3"/>
        <w:ind w:firstLine="0"/>
        <w:jc w:val="center"/>
        <w:rPr>
          <w:rStyle w:val="16"/>
          <w:b w:val="0"/>
          <w:bCs/>
          <w:sz w:val="30"/>
          <w:szCs w:val="36"/>
          <w:highlight w:val="none"/>
        </w:rPr>
      </w:pPr>
      <w:r>
        <w:rPr>
          <w:rStyle w:val="16"/>
          <w:rFonts w:ascii="宋体" w:hAnsi="宋体" w:cs="宋体"/>
          <w:b/>
          <w:bCs/>
          <w:kern w:val="0"/>
          <w:sz w:val="36"/>
          <w:szCs w:val="36"/>
          <w:highlight w:val="none"/>
        </w:rPr>
        <w:br w:type="page"/>
      </w:r>
      <w:r>
        <w:rPr>
          <w:rStyle w:val="16"/>
          <w:rFonts w:hint="eastAsia"/>
          <w:b/>
          <w:bCs/>
          <w:sz w:val="36"/>
          <w:szCs w:val="36"/>
          <w:highlight w:val="none"/>
        </w:rPr>
        <w:t>第五章  评标方法、程序与标准</w:t>
      </w:r>
    </w:p>
    <w:p w14:paraId="51B6B38F">
      <w:pPr>
        <w:jc w:val="left"/>
        <w:outlineLvl w:val="1"/>
        <w:rPr>
          <w:rFonts w:ascii="黑体" w:hAnsi="黑体" w:eastAsia="黑体" w:cs="黑体"/>
          <w:sz w:val="30"/>
          <w:szCs w:val="30"/>
          <w:highlight w:val="none"/>
          <w:lang w:val="zh-CN"/>
        </w:rPr>
      </w:pPr>
      <w:bookmarkStart w:id="35" w:name="_Toc278891605"/>
      <w:bookmarkStart w:id="36" w:name="_Toc272247708"/>
      <w:bookmarkStart w:id="37" w:name="_Toc503878867"/>
      <w:bookmarkStart w:id="38" w:name="_Toc494561961"/>
      <w:r>
        <w:rPr>
          <w:rFonts w:hint="eastAsia" w:ascii="黑体" w:hAnsi="黑体" w:eastAsia="黑体" w:cs="黑体"/>
          <w:sz w:val="30"/>
          <w:szCs w:val="30"/>
          <w:highlight w:val="none"/>
          <w:lang w:val="zh-CN"/>
        </w:rPr>
        <w:t>一、评标</w:t>
      </w:r>
      <w:bookmarkEnd w:id="35"/>
      <w:bookmarkEnd w:id="36"/>
      <w:r>
        <w:rPr>
          <w:rFonts w:hint="eastAsia" w:ascii="黑体" w:hAnsi="黑体" w:eastAsia="黑体" w:cs="黑体"/>
          <w:sz w:val="30"/>
          <w:szCs w:val="30"/>
          <w:highlight w:val="none"/>
          <w:lang w:val="zh-CN"/>
        </w:rPr>
        <w:t>方法</w:t>
      </w:r>
      <w:bookmarkEnd w:id="37"/>
      <w:bookmarkEnd w:id="38"/>
    </w:p>
    <w:p w14:paraId="5001F57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本项目采用综合评分法评标。</w:t>
      </w:r>
    </w:p>
    <w:p w14:paraId="44ECD5A1">
      <w:pPr>
        <w:autoSpaceDE w:val="0"/>
        <w:autoSpaceDN w:val="0"/>
        <w:adjustRightInd w:val="0"/>
        <w:ind w:firstLine="448" w:firstLineChars="200"/>
        <w:rPr>
          <w:rFonts w:ascii="宋体" w:hAnsi="宋体" w:cs="宋体"/>
          <w:sz w:val="24"/>
          <w:highlight w:val="none"/>
          <w:lang w:val="zh-CN"/>
        </w:rPr>
      </w:pPr>
      <w:r>
        <w:rPr>
          <w:rFonts w:ascii="宋体" w:hAnsi="宋体" w:cs="宋体"/>
          <w:sz w:val="24"/>
          <w:highlight w:val="none"/>
          <w:lang w:val="zh-CN"/>
        </w:rPr>
        <w:t>综合评分法，是指</w:t>
      </w:r>
      <w:r>
        <w:rPr>
          <w:rFonts w:hint="eastAsia" w:ascii="宋体" w:hAnsi="宋体" w:cs="宋体"/>
          <w:sz w:val="24"/>
          <w:highlight w:val="none"/>
          <w:lang w:val="zh-CN"/>
        </w:rPr>
        <w:t>响应文件</w:t>
      </w:r>
      <w:r>
        <w:rPr>
          <w:rFonts w:ascii="宋体" w:hAnsi="宋体" w:cs="宋体"/>
          <w:sz w:val="24"/>
          <w:highlight w:val="none"/>
          <w:lang w:val="zh-CN"/>
        </w:rPr>
        <w:t>满足</w:t>
      </w:r>
      <w:r>
        <w:rPr>
          <w:rFonts w:hint="eastAsia" w:ascii="宋体" w:hAnsi="宋体" w:cs="宋体"/>
          <w:sz w:val="24"/>
          <w:highlight w:val="none"/>
          <w:lang w:val="zh-CN"/>
        </w:rPr>
        <w:t>采购文件</w:t>
      </w:r>
      <w:r>
        <w:rPr>
          <w:rFonts w:ascii="宋体" w:hAnsi="宋体" w:cs="宋体"/>
          <w:sz w:val="24"/>
          <w:highlight w:val="none"/>
          <w:lang w:val="zh-CN"/>
        </w:rPr>
        <w:t>全部实质性要求，且按照评审因素的量化指标评审得分最高的</w:t>
      </w:r>
      <w:r>
        <w:rPr>
          <w:rFonts w:hint="eastAsia" w:ascii="宋体" w:hAnsi="宋体" w:cs="宋体"/>
          <w:sz w:val="24"/>
          <w:highlight w:val="none"/>
          <w:lang w:val="zh-CN"/>
        </w:rPr>
        <w:t>供应商</w:t>
      </w:r>
      <w:r>
        <w:rPr>
          <w:rFonts w:ascii="宋体" w:hAnsi="宋体" w:cs="宋体"/>
          <w:sz w:val="24"/>
          <w:highlight w:val="none"/>
          <w:lang w:val="zh-CN"/>
        </w:rPr>
        <w:t>为中标候选人的评标方法。</w:t>
      </w:r>
      <w:bookmarkStart w:id="39" w:name="_Toc503878868"/>
      <w:bookmarkStart w:id="40" w:name="_Toc494561962"/>
      <w:bookmarkStart w:id="41" w:name="_Toc278891606"/>
      <w:bookmarkStart w:id="42" w:name="_Toc272247709"/>
    </w:p>
    <w:p w14:paraId="0AB28324">
      <w:pPr>
        <w:jc w:val="left"/>
        <w:outlineLvl w:val="1"/>
        <w:rPr>
          <w:rFonts w:ascii="宋体" w:hAnsi="宋体" w:cs="宋体"/>
          <w:sz w:val="24"/>
          <w:highlight w:val="none"/>
          <w:lang w:val="zh-CN"/>
        </w:rPr>
      </w:pPr>
      <w:r>
        <w:rPr>
          <w:rFonts w:hint="eastAsia" w:ascii="黑体" w:hAnsi="黑体" w:eastAsia="黑体" w:cs="黑体"/>
          <w:kern w:val="0"/>
          <w:sz w:val="30"/>
          <w:szCs w:val="30"/>
          <w:highlight w:val="none"/>
          <w:lang w:val="zh-CN"/>
        </w:rPr>
        <w:t>二、评标程序</w:t>
      </w:r>
      <w:bookmarkEnd w:id="39"/>
      <w:bookmarkEnd w:id="40"/>
      <w:bookmarkEnd w:id="41"/>
      <w:bookmarkEnd w:id="42"/>
    </w:p>
    <w:p w14:paraId="1E2DEAE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评标委员会按以下工作程序进行评标：符合性审查、澄清有关问题、综合比较与评价、复核评标结果、推荐中标候选人名单、</w:t>
      </w:r>
      <w:r>
        <w:rPr>
          <w:rFonts w:hint="eastAsia" w:ascii="Arial" w:hAnsi="Arial" w:cs="Arial"/>
          <w:sz w:val="24"/>
          <w:highlight w:val="none"/>
          <w:shd w:val="clear" w:color="auto" w:fill="FFFFFF"/>
        </w:rPr>
        <w:t>编写评标报告</w:t>
      </w:r>
      <w:r>
        <w:rPr>
          <w:rFonts w:hint="eastAsia" w:ascii="宋体" w:hAnsi="宋体" w:cs="宋体"/>
          <w:sz w:val="24"/>
          <w:highlight w:val="none"/>
          <w:lang w:val="zh-CN"/>
        </w:rPr>
        <w:t>和确定中标人。</w:t>
      </w:r>
    </w:p>
    <w:p w14:paraId="2766FC35">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（一）符合性审查</w:t>
      </w:r>
    </w:p>
    <w:p w14:paraId="18ED8E30">
      <w:pPr>
        <w:autoSpaceDE w:val="0"/>
        <w:autoSpaceDN w:val="0"/>
        <w:adjustRightInd w:val="0"/>
        <w:ind w:firstLine="448" w:firstLineChars="200"/>
        <w:rPr>
          <w:rFonts w:ascii="宋体" w:hAnsi="宋体" w:cs="宋体"/>
          <w:sz w:val="24"/>
          <w:highlight w:val="none"/>
          <w:lang w:val="zh-CN"/>
        </w:rPr>
      </w:pPr>
      <w:r>
        <w:rPr>
          <w:rFonts w:ascii="宋体" w:hAnsi="宋体" w:cs="宋体"/>
          <w:sz w:val="24"/>
          <w:highlight w:val="none"/>
          <w:lang w:val="zh-CN"/>
        </w:rPr>
        <w:t>评标委员会应当对符合资格的</w:t>
      </w:r>
      <w:r>
        <w:rPr>
          <w:rFonts w:hint="eastAsia" w:ascii="宋体" w:hAnsi="宋体" w:cs="宋体"/>
          <w:sz w:val="24"/>
          <w:highlight w:val="none"/>
          <w:lang w:val="zh-CN"/>
        </w:rPr>
        <w:t>供应商</w:t>
      </w:r>
      <w:r>
        <w:rPr>
          <w:rFonts w:ascii="宋体" w:hAnsi="宋体" w:cs="宋体"/>
          <w:sz w:val="24"/>
          <w:highlight w:val="none"/>
          <w:lang w:val="zh-CN"/>
        </w:rPr>
        <w:t>的</w:t>
      </w:r>
      <w:r>
        <w:rPr>
          <w:rFonts w:hint="eastAsia" w:ascii="宋体" w:hAnsi="宋体" w:cs="宋体"/>
          <w:sz w:val="24"/>
          <w:highlight w:val="none"/>
          <w:lang w:val="zh-CN"/>
        </w:rPr>
        <w:t>响应文件</w:t>
      </w:r>
      <w:r>
        <w:rPr>
          <w:rFonts w:ascii="宋体" w:hAnsi="宋体" w:cs="宋体"/>
          <w:sz w:val="24"/>
          <w:highlight w:val="none"/>
          <w:lang w:val="zh-CN"/>
        </w:rPr>
        <w:t>进行符合性审查，以确定其是否满足</w:t>
      </w:r>
      <w:r>
        <w:rPr>
          <w:rFonts w:hint="eastAsia" w:ascii="宋体" w:hAnsi="宋体" w:cs="宋体"/>
          <w:sz w:val="24"/>
          <w:highlight w:val="none"/>
          <w:lang w:val="zh-CN"/>
        </w:rPr>
        <w:t>采购文件</w:t>
      </w:r>
      <w:r>
        <w:rPr>
          <w:rFonts w:ascii="宋体" w:hAnsi="宋体" w:cs="宋体"/>
          <w:sz w:val="24"/>
          <w:highlight w:val="none"/>
          <w:lang w:val="zh-CN"/>
        </w:rPr>
        <w:t>的实质性要求。</w:t>
      </w:r>
      <w:r>
        <w:rPr>
          <w:rFonts w:hint="eastAsia" w:ascii="宋体" w:hAnsi="宋体" w:cs="宋体"/>
          <w:sz w:val="24"/>
          <w:highlight w:val="none"/>
          <w:lang w:val="zh-CN"/>
        </w:rPr>
        <w:t>有下列情形之一的，符合性审查不合格，其投标无效。</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17E4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26C363">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7797" w:type="dxa"/>
            <w:vAlign w:val="center"/>
          </w:tcPr>
          <w:p w14:paraId="1C3E778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符合性审查不合格情形</w:t>
            </w:r>
          </w:p>
        </w:tc>
      </w:tr>
      <w:tr w14:paraId="0FA3C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A684E40">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（一）有效性审查</w:t>
            </w:r>
          </w:p>
        </w:tc>
      </w:tr>
      <w:tr w14:paraId="45746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1AAF16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7797" w:type="dxa"/>
            <w:vAlign w:val="center"/>
          </w:tcPr>
          <w:p w14:paraId="575EA93B">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响应文件未按采购文件要求签署的。</w:t>
            </w:r>
          </w:p>
        </w:tc>
      </w:tr>
      <w:tr w14:paraId="40F92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219DF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7797" w:type="dxa"/>
            <w:vAlign w:val="center"/>
          </w:tcPr>
          <w:p w14:paraId="703166CD">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投标报价超过采购文件中规定的预算金额或者最高限价的。</w:t>
            </w:r>
          </w:p>
        </w:tc>
      </w:tr>
      <w:tr w14:paraId="3C497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BCED11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7797" w:type="dxa"/>
            <w:vAlign w:val="center"/>
          </w:tcPr>
          <w:p w14:paraId="7E60460C">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提报了两个或两个以上报价方案的（采购文件中要求提供备选方案的除外）。</w:t>
            </w:r>
          </w:p>
        </w:tc>
      </w:tr>
      <w:tr w14:paraId="31CBF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3EDFE00">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（二）完整性审查</w:t>
            </w:r>
          </w:p>
        </w:tc>
      </w:tr>
      <w:tr w14:paraId="2EA9E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68026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7797" w:type="dxa"/>
            <w:vAlign w:val="center"/>
          </w:tcPr>
          <w:p w14:paraId="2C022CF3">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未按采购文件要求提供《投标函》《</w:t>
            </w:r>
            <w:r>
              <w:rPr>
                <w:rFonts w:hint="eastAsia" w:ascii="宋体" w:hAnsi="宋体"/>
                <w:kern w:val="0"/>
                <w:sz w:val="24"/>
                <w:highlight w:val="none"/>
              </w:rPr>
              <w:t>法定代表人授权书</w:t>
            </w:r>
            <w:r>
              <w:rPr>
                <w:rFonts w:hint="eastAsia" w:ascii="宋体" w:hAnsi="宋体" w:cs="宋体"/>
                <w:sz w:val="24"/>
                <w:highlight w:val="none"/>
                <w:lang w:val="zh-CN"/>
              </w:rPr>
              <w:t>》《商务条款偏离表》《技术服务方案》《开标一览表》《投标报价明细表》或所提供的上述材料不符合采购文件要求的。</w:t>
            </w:r>
          </w:p>
        </w:tc>
      </w:tr>
      <w:tr w14:paraId="00708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216EF1F">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（三）响应程度</w:t>
            </w:r>
          </w:p>
        </w:tc>
      </w:tr>
      <w:tr w14:paraId="7BC9F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F6381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7797" w:type="dxa"/>
            <w:vAlign w:val="center"/>
          </w:tcPr>
          <w:p w14:paraId="41C0B2B2">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不满足采购文件第二章《项目招标需求》技术服务部分实质性条款要求的。</w:t>
            </w:r>
          </w:p>
        </w:tc>
      </w:tr>
      <w:tr w14:paraId="435FC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93EA8D">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7797" w:type="dxa"/>
            <w:vAlign w:val="center"/>
          </w:tcPr>
          <w:p w14:paraId="044F0873">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不满足采购文件第二章《项目招标需求》商务部分实质性条款要求的。</w:t>
            </w:r>
          </w:p>
        </w:tc>
      </w:tr>
      <w:tr w14:paraId="79395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1B85CC6">
            <w:pPr>
              <w:autoSpaceDE w:val="0"/>
              <w:autoSpaceDN w:val="0"/>
              <w:adjustRightInd w:val="0"/>
              <w:jc w:val="center"/>
              <w:rPr>
                <w:rFonts w:hint="eastAsia" w:ascii="宋体" w:hAnsi="宋体" w:eastAsia="宋体" w:cs="宋体"/>
                <w:sz w:val="24"/>
                <w:highlight w:val="none"/>
                <w:lang w:val="zh-CN" w:eastAsia="zh-CN"/>
              </w:rPr>
            </w:pPr>
            <w:r>
              <w:rPr>
                <w:rFonts w:hint="eastAsia" w:ascii="宋体" w:hAnsi="宋体" w:cs="宋体"/>
                <w:sz w:val="24"/>
                <w:highlight w:val="none"/>
                <w:lang w:val="en-US" w:eastAsia="zh-CN"/>
              </w:rPr>
              <w:t>7</w:t>
            </w:r>
          </w:p>
        </w:tc>
        <w:tc>
          <w:tcPr>
            <w:tcW w:w="7797" w:type="dxa"/>
            <w:vAlign w:val="center"/>
          </w:tcPr>
          <w:p w14:paraId="0FF7AC0B">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响应文件含有采购人不能接受的附加条件的。</w:t>
            </w:r>
          </w:p>
        </w:tc>
      </w:tr>
      <w:tr w14:paraId="06197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C6D709">
            <w:pPr>
              <w:autoSpaceDE w:val="0"/>
              <w:autoSpaceDN w:val="0"/>
              <w:adjustRightInd w:val="0"/>
              <w:jc w:val="center"/>
              <w:rPr>
                <w:rFonts w:hint="eastAsia" w:ascii="宋体" w:hAnsi="宋体" w:eastAsia="宋体" w:cs="宋体"/>
                <w:sz w:val="24"/>
                <w:highlight w:val="none"/>
                <w:lang w:val="zh-CN" w:eastAsia="zh-CN"/>
              </w:rPr>
            </w:pPr>
            <w:r>
              <w:rPr>
                <w:rFonts w:hint="eastAsia" w:ascii="宋体" w:hAnsi="宋体" w:cs="宋体"/>
                <w:sz w:val="24"/>
                <w:highlight w:val="none"/>
                <w:lang w:val="en-US" w:eastAsia="zh-CN"/>
              </w:rPr>
              <w:t>8</w:t>
            </w:r>
          </w:p>
        </w:tc>
        <w:tc>
          <w:tcPr>
            <w:tcW w:w="7797" w:type="dxa"/>
            <w:vAlign w:val="center"/>
          </w:tcPr>
          <w:p w14:paraId="271A1024">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投标有效期少于采购文件中载明的投标有效期的。</w:t>
            </w:r>
          </w:p>
        </w:tc>
      </w:tr>
      <w:tr w14:paraId="7B944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2895ACA">
            <w:pPr>
              <w:autoSpaceDE w:val="0"/>
              <w:autoSpaceDN w:val="0"/>
              <w:adjustRightInd w:val="0"/>
              <w:jc w:val="center"/>
              <w:rPr>
                <w:rFonts w:hint="eastAsia" w:ascii="宋体" w:hAnsi="宋体" w:eastAsia="宋体" w:cs="宋体"/>
                <w:sz w:val="24"/>
                <w:highlight w:val="none"/>
                <w:lang w:val="zh-CN" w:eastAsia="zh-CN"/>
              </w:rPr>
            </w:pPr>
            <w:r>
              <w:rPr>
                <w:rFonts w:hint="eastAsia" w:ascii="宋体" w:hAnsi="宋体" w:cs="宋体"/>
                <w:sz w:val="24"/>
                <w:highlight w:val="none"/>
                <w:lang w:val="en-US" w:eastAsia="zh-CN"/>
              </w:rPr>
              <w:t>9</w:t>
            </w:r>
          </w:p>
        </w:tc>
        <w:tc>
          <w:tcPr>
            <w:tcW w:w="7797" w:type="dxa"/>
            <w:vAlign w:val="center"/>
          </w:tcPr>
          <w:p w14:paraId="1CF8F87D">
            <w:pPr>
              <w:autoSpaceDE w:val="0"/>
              <w:autoSpaceDN w:val="0"/>
              <w:adjustRightInd w:val="0"/>
              <w:rPr>
                <w:rFonts w:ascii="Arial" w:hAnsi="Arial" w:cs="Arial"/>
                <w:sz w:val="24"/>
                <w:highlight w:val="none"/>
                <w:shd w:val="clear" w:color="auto" w:fill="FFFFFF"/>
              </w:rPr>
            </w:pPr>
            <w:r>
              <w:rPr>
                <w:rFonts w:ascii="Arial" w:hAnsi="Arial" w:cs="Arial"/>
                <w:sz w:val="24"/>
                <w:highlight w:val="none"/>
                <w:shd w:val="clear" w:color="auto" w:fill="FFFFFF"/>
              </w:rPr>
              <w:t>法律、法规和</w:t>
            </w:r>
            <w:r>
              <w:rPr>
                <w:rFonts w:hint="eastAsia" w:ascii="Arial" w:hAnsi="Arial" w:cs="Arial"/>
                <w:sz w:val="24"/>
                <w:highlight w:val="none"/>
                <w:shd w:val="clear" w:color="auto" w:fill="FFFFFF"/>
                <w:lang w:eastAsia="zh-CN"/>
              </w:rPr>
              <w:t>采购文件</w:t>
            </w:r>
            <w:r>
              <w:rPr>
                <w:rFonts w:ascii="Arial" w:hAnsi="Arial" w:cs="Arial"/>
                <w:sz w:val="24"/>
                <w:highlight w:val="none"/>
                <w:shd w:val="clear" w:color="auto" w:fill="FFFFFF"/>
              </w:rPr>
              <w:t>规定的其他无效情形。</w:t>
            </w:r>
          </w:p>
        </w:tc>
      </w:tr>
    </w:tbl>
    <w:p w14:paraId="0D4514D7">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（二）澄清有关问题</w:t>
      </w:r>
    </w:p>
    <w:p w14:paraId="4E5B383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1.对于响应文件中含义不明确、同类问题表述不一致或者有明显文字和计算错误的内容，评标委员会应当以书面形式要求供应商作出必要的澄清、说明或者补正。</w:t>
      </w:r>
    </w:p>
    <w:p w14:paraId="725F659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4E2FDF2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w:t>
      </w:r>
      <w:r>
        <w:rPr>
          <w:rFonts w:hint="eastAsia"/>
          <w:sz w:val="24"/>
          <w:highlight w:val="none"/>
        </w:rPr>
        <w:t xml:space="preserve"> </w:t>
      </w:r>
      <w:r>
        <w:rPr>
          <w:rFonts w:hint="eastAsia" w:ascii="宋体" w:hAnsi="宋体" w:cs="宋体"/>
          <w:sz w:val="24"/>
          <w:highlight w:val="none"/>
          <w:lang w:val="zh-CN"/>
        </w:rPr>
        <w:t>响应文件报价出现前后不一致的，除采购文件另有规定外，按照下列规定修正：</w:t>
      </w:r>
    </w:p>
    <w:p w14:paraId="178F443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（1）响应文件中开标一览表（报价表）内容与响应文件中相应内容不一致的，以开标一览表（报价表）为准；</w:t>
      </w:r>
    </w:p>
    <w:p w14:paraId="777D8EE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36C7EFE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（3）单价金额小数点或者百分比有明显错位的，以开标一览表的总价为准，并修改单价；</w:t>
      </w:r>
    </w:p>
    <w:p w14:paraId="49DDB8E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7249EED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同时出现两种以上不一致的，按照前款规定的顺序修正。修正后的报价应当采用书面形式，并加盖公章，或者由法定代表人或其授权的代表签字进行确认后产生约束力，供应商不确认的，其投标无效。</w:t>
      </w:r>
    </w:p>
    <w:p w14:paraId="3396B05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w:t>
      </w:r>
      <w:r>
        <w:rPr>
          <w:rStyle w:val="20"/>
          <w:rFonts w:ascii="Arial" w:hAnsi="Arial" w:cs="Arial"/>
          <w:sz w:val="24"/>
          <w:highlight w:val="none"/>
          <w:shd w:val="clear" w:color="auto" w:fill="FFFFFF"/>
        </w:rPr>
        <w:t> </w:t>
      </w:r>
      <w:r>
        <w:rPr>
          <w:rFonts w:ascii="Arial" w:hAnsi="Arial" w:cs="Arial"/>
          <w:sz w:val="24"/>
          <w:highlight w:val="none"/>
          <w:shd w:val="clear" w:color="auto" w:fill="FFFFFF"/>
        </w:rPr>
        <w:t>评标委员会认为</w:t>
      </w:r>
      <w:r>
        <w:rPr>
          <w:rFonts w:hint="eastAsia" w:ascii="Arial" w:hAnsi="Arial" w:cs="Arial"/>
          <w:sz w:val="24"/>
          <w:highlight w:val="none"/>
          <w:shd w:val="clear" w:color="auto" w:fill="FFFFFF"/>
          <w:lang w:eastAsia="zh-CN"/>
        </w:rPr>
        <w:t>供应商</w:t>
      </w:r>
      <w:r>
        <w:rPr>
          <w:rFonts w:ascii="Arial" w:hAnsi="Arial" w:cs="Arial"/>
          <w:sz w:val="24"/>
          <w:highlight w:val="none"/>
          <w:shd w:val="clear" w:color="auto" w:fill="FFFFFF"/>
        </w:rPr>
        <w:t>的报价明显低于其他通过符合性审查</w:t>
      </w:r>
      <w:r>
        <w:rPr>
          <w:rFonts w:hint="eastAsia" w:ascii="Arial" w:hAnsi="Arial" w:cs="Arial"/>
          <w:sz w:val="24"/>
          <w:highlight w:val="none"/>
          <w:shd w:val="clear" w:color="auto" w:fill="FFFFFF"/>
          <w:lang w:eastAsia="zh-CN"/>
        </w:rPr>
        <w:t>供应商</w:t>
      </w:r>
      <w:r>
        <w:rPr>
          <w:rFonts w:ascii="Arial" w:hAnsi="Arial" w:cs="Arial"/>
          <w:sz w:val="24"/>
          <w:highlight w:val="none"/>
          <w:shd w:val="clear" w:color="auto" w:fill="FFFFFF"/>
        </w:rPr>
        <w:t>的报价，有可能影响产品质量或者不能诚信履约的，应当要求其在评标合理的时间内提供书面说明，必要时提交相关证明材料；</w:t>
      </w:r>
      <w:r>
        <w:rPr>
          <w:rFonts w:hint="eastAsia" w:ascii="Arial" w:hAnsi="Arial" w:cs="Arial"/>
          <w:sz w:val="24"/>
          <w:highlight w:val="none"/>
          <w:shd w:val="clear" w:color="auto" w:fill="FFFFFF"/>
          <w:lang w:eastAsia="zh-CN"/>
        </w:rPr>
        <w:t>供应商</w:t>
      </w:r>
      <w:r>
        <w:rPr>
          <w:rFonts w:ascii="Arial" w:hAnsi="Arial" w:cs="Arial"/>
          <w:sz w:val="24"/>
          <w:highlight w:val="none"/>
          <w:shd w:val="clear" w:color="auto" w:fill="FFFFFF"/>
        </w:rPr>
        <w:t>不能证明其报价合理性的，评标委员会应当将其作为无效投标处理。</w:t>
      </w:r>
    </w:p>
    <w:p w14:paraId="30C7588F">
      <w:pPr>
        <w:ind w:firstLine="448" w:firstLineChars="200"/>
        <w:rPr>
          <w:rFonts w:ascii="宋体" w:hAnsi="宋体"/>
          <w:b/>
          <w:sz w:val="24"/>
          <w:highlight w:val="none"/>
        </w:rPr>
      </w:pPr>
      <w:r>
        <w:rPr>
          <w:rFonts w:hint="eastAsia" w:ascii="宋体" w:hAnsi="宋体" w:cs="宋体"/>
          <w:b/>
          <w:bCs/>
          <w:sz w:val="24"/>
          <w:highlight w:val="none"/>
          <w:lang w:val="zh-CN"/>
        </w:rPr>
        <w:t>（三）综合比较与评价</w:t>
      </w:r>
    </w:p>
    <w:p w14:paraId="6597193C">
      <w:pPr>
        <w:autoSpaceDE w:val="0"/>
        <w:autoSpaceDN w:val="0"/>
        <w:adjustRightInd w:val="0"/>
        <w:ind w:firstLine="448" w:firstLineChars="200"/>
        <w:rPr>
          <w:rFonts w:ascii="宋体" w:hAnsi="宋体"/>
          <w:b/>
          <w:bCs/>
          <w:sz w:val="24"/>
          <w:highlight w:val="none"/>
        </w:rPr>
      </w:pPr>
      <w:r>
        <w:rPr>
          <w:rFonts w:ascii="宋体" w:hAnsi="宋体" w:cs="宋体"/>
          <w:sz w:val="24"/>
          <w:highlight w:val="none"/>
          <w:lang w:val="zh-CN"/>
        </w:rPr>
        <w:t>评标委员会应当按照</w:t>
      </w:r>
      <w:r>
        <w:rPr>
          <w:rFonts w:hint="eastAsia" w:ascii="宋体" w:hAnsi="宋体" w:cs="宋体"/>
          <w:sz w:val="24"/>
          <w:highlight w:val="none"/>
          <w:lang w:val="zh-CN"/>
        </w:rPr>
        <w:t>采购文件</w:t>
      </w:r>
      <w:r>
        <w:rPr>
          <w:rFonts w:ascii="宋体" w:hAnsi="宋体" w:cs="宋体"/>
          <w:sz w:val="24"/>
          <w:highlight w:val="none"/>
          <w:lang w:val="zh-CN"/>
        </w:rPr>
        <w:t>中规定的评标方法和标准，对符合性审查合格的</w:t>
      </w:r>
      <w:r>
        <w:rPr>
          <w:rFonts w:hint="eastAsia" w:ascii="宋体" w:hAnsi="宋体" w:cs="宋体"/>
          <w:sz w:val="24"/>
          <w:highlight w:val="none"/>
          <w:lang w:val="zh-CN"/>
        </w:rPr>
        <w:t>响应文件</w:t>
      </w:r>
      <w:r>
        <w:rPr>
          <w:rFonts w:ascii="宋体" w:hAnsi="宋体" w:cs="宋体"/>
          <w:sz w:val="24"/>
          <w:highlight w:val="none"/>
          <w:lang w:val="zh-CN"/>
        </w:rPr>
        <w:t>进行商务和技术评估，综合比较与评价。</w:t>
      </w:r>
    </w:p>
    <w:p w14:paraId="5C2C5555">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（四）复核评标结果</w:t>
      </w:r>
    </w:p>
    <w:p w14:paraId="22B2FBE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评标结果汇总完成后，除下列情形外，任何人不得修改评标结果：</w:t>
      </w:r>
    </w:p>
    <w:p w14:paraId="2B2633D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（1）资格性检查认定错误</w:t>
      </w:r>
      <w:r>
        <w:rPr>
          <w:rFonts w:hint="eastAsia" w:ascii="宋体" w:hAnsi="宋体" w:cs="宋体"/>
          <w:sz w:val="24"/>
          <w:highlight w:val="none"/>
        </w:rPr>
        <w:t>的</w:t>
      </w:r>
      <w:r>
        <w:rPr>
          <w:rFonts w:hint="eastAsia" w:ascii="宋体" w:hAnsi="宋体" w:cs="宋体"/>
          <w:sz w:val="24"/>
          <w:highlight w:val="none"/>
          <w:lang w:val="zh-CN"/>
        </w:rPr>
        <w:t>；</w:t>
      </w:r>
    </w:p>
    <w:p w14:paraId="77A11F9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）分值汇总计算错误的；</w:t>
      </w:r>
    </w:p>
    <w:p w14:paraId="1A8A341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）分项评分超出评分标准范围的；</w:t>
      </w:r>
    </w:p>
    <w:p w14:paraId="60537CBC">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）评标委员会成员对客观评审因素评分不一致的；</w:t>
      </w:r>
    </w:p>
    <w:p w14:paraId="4B823C4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）经评标委员会认定评分畸高、畸低的。</w:t>
      </w:r>
    </w:p>
    <w:p w14:paraId="2C9E072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评标报告签署前，经复核发现存在以上情形之一的，评标委员会应当当场修改评标结果，并在评标报告中记载。评标报告签署后，采购人或者采购</w:t>
      </w:r>
      <w:r>
        <w:rPr>
          <w:rFonts w:hint="eastAsia" w:ascii="宋体" w:hAnsi="宋体" w:cs="宋体"/>
          <w:sz w:val="24"/>
          <w:highlight w:val="none"/>
          <w:lang w:val="en-US" w:eastAsia="zh-CN"/>
        </w:rPr>
        <w:t>代理</w:t>
      </w:r>
      <w:r>
        <w:rPr>
          <w:rFonts w:hint="eastAsia" w:ascii="宋体" w:hAnsi="宋体" w:cs="宋体"/>
          <w:sz w:val="24"/>
          <w:highlight w:val="none"/>
          <w:lang w:val="zh-CN"/>
        </w:rPr>
        <w:t>机构发现存在以上情形之一的，应当组织原评标委员会进行重新评审，重新评审改变评标结果的，书面报告本级财政部门。</w:t>
      </w:r>
    </w:p>
    <w:p w14:paraId="0A869F64">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（五）推荐中标候选人名单</w:t>
      </w:r>
    </w:p>
    <w:p w14:paraId="454D531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响应文件时间先后</w:t>
      </w:r>
      <w:r>
        <w:rPr>
          <w:rFonts w:hint="eastAsia" w:ascii="Arial" w:hAnsi="Arial" w:cs="Arial"/>
          <w:sz w:val="24"/>
          <w:highlight w:val="none"/>
          <w:shd w:val="clear" w:color="auto" w:fill="FFFFFF"/>
          <w:lang w:val="zh-CN"/>
        </w:rPr>
        <w:t>（以供应商提交响应文件登记表为准）</w:t>
      </w:r>
      <w:r>
        <w:rPr>
          <w:rFonts w:hint="eastAsia" w:ascii="宋体" w:hAnsi="宋体" w:cs="宋体"/>
          <w:sz w:val="24"/>
          <w:highlight w:val="none"/>
          <w:lang w:val="zh-CN"/>
        </w:rPr>
        <w:t>顺序排列。分包采购的，每包评标结果按上述规则排列。</w:t>
      </w:r>
    </w:p>
    <w:p w14:paraId="0A69A19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rPr>
        <w:t>2.评标委员会按照评标结果排列顺序确定中标候选人排名</w:t>
      </w:r>
      <w:r>
        <w:rPr>
          <w:rFonts w:hint="eastAsia" w:ascii="宋体" w:hAnsi="宋体" w:cs="宋体"/>
          <w:sz w:val="24"/>
          <w:highlight w:val="none"/>
          <w:lang w:val="zh-CN"/>
        </w:rPr>
        <w:t>。</w:t>
      </w:r>
    </w:p>
    <w:p w14:paraId="7D3F337E">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（六）编写评标报告</w:t>
      </w:r>
    </w:p>
    <w:p w14:paraId="3B7A5658">
      <w:pPr>
        <w:tabs>
          <w:tab w:val="left" w:pos="616"/>
        </w:tabs>
        <w:ind w:firstLine="448" w:firstLineChars="200"/>
        <w:rPr>
          <w:rFonts w:ascii="宋体" w:hAnsi="宋体" w:cs="宋体"/>
          <w:sz w:val="24"/>
          <w:highlight w:val="none"/>
          <w:lang w:val="zh-CN"/>
        </w:rPr>
      </w:pPr>
      <w:r>
        <w:rPr>
          <w:rFonts w:ascii="Arial" w:hAnsi="Arial" w:cs="Arial"/>
          <w:sz w:val="24"/>
          <w:highlight w:val="none"/>
          <w:shd w:val="clear" w:color="auto" w:fill="FFFFFF"/>
        </w:rPr>
        <w:t>评标委员会根据全体评标成员签字的原始评标记录和评标结果编写评标报告。</w:t>
      </w:r>
      <w:r>
        <w:rPr>
          <w:rFonts w:hint="eastAsia" w:ascii="宋体" w:hAnsi="宋体" w:cs="宋体"/>
          <w:sz w:val="24"/>
          <w:highlight w:val="none"/>
          <w:lang w:val="zh-CN"/>
        </w:rPr>
        <w:t>评标委员会应当在评标报告上签字，对自己的评审意见承担法律责任。对评标报告有异议的，应当在评标报告上签署不同意见，并说明理由，否则视为同意评标报告。</w:t>
      </w:r>
    </w:p>
    <w:p w14:paraId="423AACB0">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（七）确定中标人</w:t>
      </w:r>
    </w:p>
    <w:p w14:paraId="09E712B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64C04B87">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074ED12A">
      <w:pPr>
        <w:autoSpaceDE w:val="0"/>
        <w:autoSpaceDN w:val="0"/>
        <w:adjustRightInd w:val="0"/>
        <w:ind w:firstLine="448" w:firstLineChars="200"/>
        <w:rPr>
          <w:rFonts w:ascii="Arial" w:hAnsi="Arial" w:cs="Arial"/>
          <w:sz w:val="24"/>
          <w:highlight w:val="none"/>
          <w:shd w:val="clear" w:color="auto" w:fill="FFFFFF"/>
        </w:rPr>
      </w:pPr>
      <w:r>
        <w:rPr>
          <w:rFonts w:hint="eastAsia" w:ascii="Arial" w:hAnsi="Arial" w:cs="Arial"/>
          <w:sz w:val="24"/>
          <w:highlight w:val="none"/>
          <w:shd w:val="clear" w:color="auto" w:fill="FFFFFF"/>
        </w:rPr>
        <w:t>注：</w:t>
      </w:r>
    </w:p>
    <w:p w14:paraId="0BBF3C6C">
      <w:pPr>
        <w:autoSpaceDE w:val="0"/>
        <w:autoSpaceDN w:val="0"/>
        <w:adjustRightInd w:val="0"/>
        <w:ind w:firstLine="448" w:firstLineChars="200"/>
        <w:rPr>
          <w:rFonts w:ascii="Arial" w:hAnsi="Arial" w:cs="Arial"/>
          <w:sz w:val="24"/>
          <w:highlight w:val="none"/>
          <w:shd w:val="clear" w:color="auto" w:fill="FFFFFF"/>
        </w:rPr>
      </w:pPr>
      <w:r>
        <w:rPr>
          <w:rFonts w:hint="eastAsia" w:ascii="Arial" w:hAnsi="Arial" w:cs="Arial"/>
          <w:sz w:val="24"/>
          <w:highlight w:val="none"/>
          <w:shd w:val="clear" w:color="auto" w:fill="FFFFFF"/>
        </w:rPr>
        <w:t>在招标采购中，出现下列情形之一的，应予废标：</w:t>
      </w:r>
    </w:p>
    <w:p w14:paraId="1F270955">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）符合专业条件的供应商或者对采购文件作实质响应的供应商不足三家的；</w:t>
      </w:r>
    </w:p>
    <w:p w14:paraId="657FD36E">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）出现影响采购公正的违法、违规行为的；</w:t>
      </w:r>
    </w:p>
    <w:p w14:paraId="79AB5582">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）供应商的报价均超过了采购预算，采购人不能支付的；</w:t>
      </w:r>
    </w:p>
    <w:p w14:paraId="43DD44B8">
      <w:pPr>
        <w:tabs>
          <w:tab w:val="left" w:pos="616"/>
        </w:tabs>
        <w:ind w:firstLine="448" w:firstLineChars="200"/>
        <w:rPr>
          <w:rFonts w:ascii="Arial" w:hAnsi="Arial" w:cs="Arial"/>
          <w:sz w:val="24"/>
          <w:highlight w:val="none"/>
          <w:shd w:val="clear" w:color="auto" w:fill="FFFFFF"/>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）因重大</w:t>
      </w:r>
      <w:r>
        <w:rPr>
          <w:rFonts w:hint="eastAsia" w:ascii="Arial" w:hAnsi="Arial" w:cs="Arial"/>
          <w:sz w:val="24"/>
          <w:highlight w:val="none"/>
          <w:shd w:val="clear" w:color="auto" w:fill="FFFFFF"/>
        </w:rPr>
        <w:t>变故，采购任务取消的。</w:t>
      </w:r>
    </w:p>
    <w:p w14:paraId="2A145360">
      <w:pPr>
        <w:autoSpaceDE w:val="0"/>
        <w:autoSpaceDN w:val="0"/>
        <w:adjustRightInd w:val="0"/>
        <w:ind w:firstLine="448" w:firstLineChars="200"/>
        <w:rPr>
          <w:highlight w:val="none"/>
        </w:rPr>
      </w:pPr>
      <w:r>
        <w:rPr>
          <w:rFonts w:hint="eastAsia" w:ascii="Arial" w:hAnsi="Arial" w:cs="Arial"/>
          <w:sz w:val="24"/>
          <w:highlight w:val="none"/>
          <w:shd w:val="clear" w:color="auto" w:fill="FFFFFF"/>
        </w:rPr>
        <w:t>废标后，采购人应当将废标理由通知所有</w:t>
      </w:r>
      <w:r>
        <w:rPr>
          <w:rFonts w:hint="eastAsia" w:ascii="Arial" w:hAnsi="Arial" w:cs="Arial"/>
          <w:sz w:val="24"/>
          <w:highlight w:val="none"/>
          <w:shd w:val="clear" w:color="auto" w:fill="FFFFFF"/>
          <w:lang w:eastAsia="zh-CN"/>
        </w:rPr>
        <w:t>供应商</w:t>
      </w:r>
      <w:r>
        <w:rPr>
          <w:rFonts w:hint="eastAsia" w:ascii="Arial" w:hAnsi="Arial" w:cs="Arial"/>
          <w:sz w:val="24"/>
          <w:highlight w:val="none"/>
          <w:shd w:val="clear" w:color="auto" w:fill="FFFFFF"/>
        </w:rPr>
        <w:t>。</w:t>
      </w:r>
    </w:p>
    <w:p w14:paraId="65BD1F1D">
      <w:pPr>
        <w:ind w:firstLine="284" w:firstLineChars="100"/>
        <w:jc w:val="left"/>
        <w:outlineLvl w:val="1"/>
        <w:rPr>
          <w:rFonts w:ascii="黑体" w:hAnsi="黑体" w:eastAsia="黑体" w:cs="黑体"/>
          <w:kern w:val="0"/>
          <w:sz w:val="30"/>
          <w:szCs w:val="30"/>
          <w:highlight w:val="none"/>
          <w:lang w:val="zh-CN"/>
        </w:rPr>
      </w:pPr>
      <w:r>
        <w:rPr>
          <w:rFonts w:hint="eastAsia" w:ascii="黑体" w:hAnsi="黑体" w:eastAsia="黑体" w:cs="黑体"/>
          <w:kern w:val="0"/>
          <w:sz w:val="30"/>
          <w:szCs w:val="30"/>
          <w:highlight w:val="none"/>
          <w:lang w:val="zh-CN"/>
        </w:rPr>
        <w:t>三、评标标准</w:t>
      </w:r>
    </w:p>
    <w:p w14:paraId="7C4B45D4">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本项目评分满分100分，由价格评分、技术服务评分和商务评分三部分构成，具体评分细则附后，每项评分按四舍五入原则精确到小数点后两位。</w:t>
      </w:r>
    </w:p>
    <w:p w14:paraId="4B61EAEA">
      <w:pPr>
        <w:autoSpaceDE w:val="0"/>
        <w:autoSpaceDN w:val="0"/>
        <w:adjustRightInd w:val="0"/>
        <w:ind w:firstLine="448" w:firstLineChars="200"/>
        <w:rPr>
          <w:rFonts w:ascii="宋体" w:hAnsi="宋体" w:cs="宋体"/>
          <w:sz w:val="24"/>
          <w:highlight w:val="none"/>
        </w:rPr>
      </w:pPr>
      <w:r>
        <w:rPr>
          <w:rFonts w:hint="eastAsia" w:ascii="宋体" w:hAnsi="宋体" w:cs="宋体"/>
          <w:sz w:val="24"/>
          <w:highlight w:val="none"/>
        </w:rPr>
        <w:t>2.价格评分按以下两个步骤进行：</w:t>
      </w:r>
    </w:p>
    <w:p w14:paraId="667F3696">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1</w:t>
      </w:r>
      <w:r>
        <w:rPr>
          <w:rFonts w:hint="eastAsia" w:ascii="宋体" w:hAnsi="宋体" w:cs="宋体"/>
          <w:sz w:val="24"/>
          <w:highlight w:val="none"/>
          <w:lang w:val="zh-CN"/>
        </w:rPr>
        <w:t xml:space="preserve"> 落实政府采购政策需进行的价格扣除</w:t>
      </w:r>
    </w:p>
    <w:p w14:paraId="3787A9B2">
      <w:pPr>
        <w:ind w:firstLine="448" w:firstLineChars="200"/>
        <w:rPr>
          <w:rFonts w:ascii="宋体" w:hAnsi="宋体"/>
          <w:color w:val="000000"/>
          <w:sz w:val="24"/>
          <w:highlight w:val="none"/>
        </w:rPr>
      </w:pPr>
      <w:r>
        <w:rPr>
          <w:rFonts w:hint="eastAsia" w:ascii="宋体" w:hAnsi="宋体"/>
          <w:color w:val="000000"/>
          <w:sz w:val="24"/>
          <w:highlight w:val="none"/>
        </w:rPr>
        <w:t>依照《政府采购促进中小企业发展管理办法》的规定，凡符合要求的有效</w:t>
      </w:r>
      <w:r>
        <w:rPr>
          <w:rFonts w:hint="eastAsia" w:ascii="宋体" w:hAnsi="宋体"/>
          <w:color w:val="000000"/>
          <w:sz w:val="24"/>
          <w:highlight w:val="none"/>
          <w:lang w:eastAsia="zh-CN"/>
        </w:rPr>
        <w:t>供应商</w:t>
      </w:r>
      <w:r>
        <w:rPr>
          <w:rFonts w:hint="eastAsia" w:ascii="宋体" w:hAnsi="宋体"/>
          <w:color w:val="000000"/>
          <w:sz w:val="24"/>
          <w:highlight w:val="none"/>
        </w:rPr>
        <w:t>，按照本</w:t>
      </w:r>
      <w:r>
        <w:rPr>
          <w:rFonts w:hint="eastAsia" w:ascii="宋体" w:hAnsi="宋体"/>
          <w:color w:val="000000"/>
          <w:sz w:val="24"/>
          <w:highlight w:val="none"/>
          <w:lang w:eastAsia="zh-CN"/>
        </w:rPr>
        <w:t>采购文件</w:t>
      </w:r>
      <w:r>
        <w:rPr>
          <w:rFonts w:hint="eastAsia" w:ascii="宋体" w:hAnsi="宋体"/>
          <w:color w:val="000000"/>
          <w:sz w:val="24"/>
          <w:highlight w:val="none"/>
        </w:rPr>
        <w:t>第三章规定的比例给予相应的价格扣除。</w:t>
      </w:r>
    </w:p>
    <w:p w14:paraId="667E0C7D">
      <w:pPr>
        <w:ind w:firstLine="448" w:firstLineChars="200"/>
        <w:rPr>
          <w:rFonts w:ascii="宋体" w:hAnsi="宋体"/>
          <w:sz w:val="24"/>
          <w:highlight w:val="none"/>
        </w:rPr>
      </w:pPr>
      <w:r>
        <w:rPr>
          <w:rFonts w:hint="eastAsia" w:ascii="宋体" w:hAnsi="宋体"/>
          <w:sz w:val="24"/>
          <w:highlight w:val="none"/>
        </w:rPr>
        <w:t>2.2 价格评分的计算</w:t>
      </w:r>
    </w:p>
    <w:p w14:paraId="4971A12E">
      <w:pPr>
        <w:ind w:firstLine="448" w:firstLineChars="200"/>
        <w:rPr>
          <w:rFonts w:ascii="宋体" w:hAnsi="宋体"/>
          <w:sz w:val="24"/>
          <w:highlight w:val="none"/>
        </w:rPr>
      </w:pPr>
      <w:r>
        <w:rPr>
          <w:rFonts w:hint="eastAsia" w:ascii="宋体" w:hAnsi="宋体"/>
          <w:sz w:val="24"/>
          <w:highlight w:val="none"/>
        </w:rPr>
        <w:t>价格分统一采用低价优先法计算，各有效</w:t>
      </w:r>
      <w:r>
        <w:rPr>
          <w:rFonts w:hint="eastAsia" w:ascii="宋体" w:hAnsi="宋体"/>
          <w:sz w:val="24"/>
          <w:highlight w:val="none"/>
          <w:lang w:eastAsia="zh-CN"/>
        </w:rPr>
        <w:t>供应商</w:t>
      </w:r>
      <w:r>
        <w:rPr>
          <w:rFonts w:hint="eastAsia" w:ascii="宋体" w:hAnsi="宋体"/>
          <w:sz w:val="24"/>
          <w:highlight w:val="none"/>
        </w:rPr>
        <w:t>的评标价（指投标报价经算术修正和落实政府采购政策需进行的价格扣除后的价格）中，取最低价为评标基准价，其价格分为满分。其他</w:t>
      </w:r>
      <w:r>
        <w:rPr>
          <w:rFonts w:hint="eastAsia" w:ascii="宋体" w:hAnsi="宋体"/>
          <w:sz w:val="24"/>
          <w:highlight w:val="none"/>
          <w:lang w:eastAsia="zh-CN"/>
        </w:rPr>
        <w:t>供应商</w:t>
      </w:r>
      <w:r>
        <w:rPr>
          <w:rFonts w:hint="eastAsia" w:ascii="宋体" w:hAnsi="宋体"/>
          <w:sz w:val="24"/>
          <w:highlight w:val="none"/>
        </w:rPr>
        <w:t>的价格分统一按照下列公式计算：</w:t>
      </w:r>
    </w:p>
    <w:p w14:paraId="729A1072">
      <w:pPr>
        <w:ind w:firstLine="448" w:firstLineChars="200"/>
        <w:rPr>
          <w:rFonts w:ascii="宋体" w:hAnsi="宋体"/>
          <w:sz w:val="24"/>
          <w:highlight w:val="none"/>
        </w:rPr>
      </w:pPr>
      <w:r>
        <w:rPr>
          <w:rFonts w:hint="eastAsia" w:ascii="宋体" w:hAnsi="宋体"/>
          <w:sz w:val="24"/>
          <w:highlight w:val="none"/>
        </w:rPr>
        <w:t>价格评分=（评标基准价／评标价）×价格评分分值</w:t>
      </w:r>
    </w:p>
    <w:p w14:paraId="537B8AE5">
      <w:pPr>
        <w:ind w:firstLine="448" w:firstLineChars="200"/>
        <w:rPr>
          <w:rFonts w:ascii="宋体" w:hAnsi="宋体"/>
          <w:b/>
          <w:sz w:val="24"/>
          <w:highlight w:val="none"/>
        </w:rPr>
      </w:pPr>
      <w:r>
        <w:rPr>
          <w:rFonts w:hint="eastAsia" w:ascii="宋体" w:hAnsi="宋体"/>
          <w:sz w:val="24"/>
          <w:highlight w:val="none"/>
        </w:rPr>
        <w:t>评标价仅用于计算价格评分，中标金额以实际投标价为准。</w:t>
      </w:r>
    </w:p>
    <w:p w14:paraId="1B800F10">
      <w:pPr>
        <w:autoSpaceDE w:val="0"/>
        <w:autoSpaceDN w:val="0"/>
        <w:adjustRightInd w:val="0"/>
        <w:ind w:firstLine="448" w:firstLineChars="200"/>
        <w:rPr>
          <w:rFonts w:ascii="宋体" w:hAnsi="宋体" w:cs="宋体"/>
          <w:sz w:val="24"/>
          <w:highlight w:val="none"/>
        </w:rPr>
      </w:pPr>
      <w:r>
        <w:rPr>
          <w:rFonts w:hint="eastAsia" w:ascii="宋体" w:hAnsi="宋体" w:cs="宋体"/>
          <w:sz w:val="24"/>
          <w:highlight w:val="none"/>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A2E2C2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供应商得分为评标委员会所有成员评分之和的算数平均分。</w:t>
      </w:r>
    </w:p>
    <w:p w14:paraId="642EF787">
      <w:pPr>
        <w:autoSpaceDE w:val="0"/>
        <w:autoSpaceDN w:val="0"/>
        <w:adjustRightInd w:val="0"/>
        <w:ind w:firstLine="448" w:firstLineChars="200"/>
        <w:rPr>
          <w:rFonts w:ascii="宋体" w:hAnsi="宋体" w:cs="宋体"/>
          <w:sz w:val="24"/>
          <w:highlight w:val="none"/>
          <w:lang w:val="zh-CN"/>
        </w:rPr>
      </w:pPr>
    </w:p>
    <w:p w14:paraId="36638B27">
      <w:pPr>
        <w:autoSpaceDE w:val="0"/>
        <w:autoSpaceDN w:val="0"/>
        <w:adjustRightInd w:val="0"/>
        <w:ind w:firstLine="448" w:firstLineChars="200"/>
        <w:rPr>
          <w:rFonts w:ascii="宋体" w:hAnsi="宋体" w:cs="宋体"/>
          <w:sz w:val="24"/>
          <w:highlight w:val="none"/>
          <w:lang w:val="zh-CN"/>
        </w:rPr>
      </w:pPr>
    </w:p>
    <w:p w14:paraId="12262E5C">
      <w:pPr>
        <w:autoSpaceDE w:val="0"/>
        <w:autoSpaceDN w:val="0"/>
        <w:adjustRightInd w:val="0"/>
        <w:ind w:firstLine="448" w:firstLineChars="200"/>
        <w:rPr>
          <w:rFonts w:ascii="宋体" w:hAnsi="宋体" w:cs="宋体"/>
          <w:sz w:val="24"/>
          <w:highlight w:val="none"/>
          <w:lang w:val="zh-CN"/>
        </w:rPr>
      </w:pPr>
    </w:p>
    <w:p w14:paraId="4B9FA5B6">
      <w:pPr>
        <w:autoSpaceDE w:val="0"/>
        <w:autoSpaceDN w:val="0"/>
        <w:adjustRightInd w:val="0"/>
        <w:ind w:firstLine="448" w:firstLineChars="200"/>
        <w:rPr>
          <w:rFonts w:ascii="宋体" w:hAnsi="宋体" w:cs="宋体"/>
          <w:sz w:val="24"/>
          <w:highlight w:val="none"/>
          <w:lang w:val="zh-CN"/>
        </w:rPr>
      </w:pPr>
    </w:p>
    <w:p w14:paraId="25525096">
      <w:pPr>
        <w:autoSpaceDE w:val="0"/>
        <w:autoSpaceDN w:val="0"/>
        <w:adjustRightInd w:val="0"/>
        <w:ind w:firstLine="448" w:firstLineChars="200"/>
        <w:rPr>
          <w:rFonts w:ascii="宋体" w:hAnsi="宋体" w:cs="宋体"/>
          <w:sz w:val="24"/>
          <w:highlight w:val="none"/>
          <w:lang w:val="zh-CN"/>
        </w:rPr>
      </w:pPr>
    </w:p>
    <w:p w14:paraId="2A496658">
      <w:pPr>
        <w:autoSpaceDE w:val="0"/>
        <w:autoSpaceDN w:val="0"/>
        <w:adjustRightInd w:val="0"/>
        <w:jc w:val="center"/>
        <w:rPr>
          <w:rFonts w:ascii="黑体" w:hAnsi="黑体" w:eastAsia="黑体" w:cs="宋体"/>
          <w:sz w:val="30"/>
          <w:szCs w:val="30"/>
          <w:highlight w:val="none"/>
          <w:lang w:val="zh-CN"/>
        </w:rPr>
      </w:pPr>
      <w:r>
        <w:rPr>
          <w:rFonts w:ascii="黑体" w:hAnsi="黑体" w:eastAsia="黑体" w:cs="宋体"/>
          <w:sz w:val="30"/>
          <w:szCs w:val="30"/>
          <w:highlight w:val="none"/>
          <w:lang w:val="zh-CN"/>
        </w:rPr>
        <w:br w:type="page"/>
      </w:r>
      <w:r>
        <w:rPr>
          <w:rFonts w:hint="eastAsia" w:ascii="黑体" w:hAnsi="黑体" w:eastAsia="黑体" w:cs="宋体"/>
          <w:sz w:val="30"/>
          <w:szCs w:val="30"/>
          <w:highlight w:val="none"/>
          <w:lang w:val="zh-CN"/>
        </w:rPr>
        <w:t>评分细则</w:t>
      </w:r>
    </w:p>
    <w:tbl>
      <w:tblPr>
        <w:tblStyle w:val="13"/>
        <w:tblpPr w:leftFromText="180" w:rightFromText="180" w:vertAnchor="text" w:horzAnchor="page" w:tblpX="1901" w:tblpY="242"/>
        <w:tblOverlap w:val="never"/>
        <w:tblW w:w="89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33"/>
        <w:gridCol w:w="4919"/>
        <w:gridCol w:w="739"/>
        <w:gridCol w:w="1276"/>
      </w:tblGrid>
      <w:tr w14:paraId="375B5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70570C9A">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1333" w:type="dxa"/>
            <w:tcBorders>
              <w:top w:val="single" w:color="auto" w:sz="8" w:space="0"/>
              <w:left w:val="single" w:color="auto" w:sz="4" w:space="0"/>
              <w:bottom w:val="single" w:color="auto" w:sz="4" w:space="0"/>
              <w:right w:val="single" w:color="auto" w:sz="4" w:space="0"/>
            </w:tcBorders>
            <w:vAlign w:val="center"/>
          </w:tcPr>
          <w:p w14:paraId="5BE323D7">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评审因素</w:t>
            </w:r>
          </w:p>
        </w:tc>
        <w:tc>
          <w:tcPr>
            <w:tcW w:w="4919" w:type="dxa"/>
            <w:tcBorders>
              <w:top w:val="single" w:color="auto" w:sz="8" w:space="0"/>
              <w:left w:val="single" w:color="auto" w:sz="4" w:space="0"/>
              <w:bottom w:val="single" w:color="auto" w:sz="4" w:space="0"/>
              <w:right w:val="single" w:color="auto" w:sz="4" w:space="0"/>
            </w:tcBorders>
            <w:vAlign w:val="center"/>
          </w:tcPr>
          <w:p w14:paraId="771F856C">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0151C2A">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55257C37">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主、客观项</w:t>
            </w:r>
          </w:p>
        </w:tc>
      </w:tr>
      <w:tr w14:paraId="01ADA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0198B70A">
            <w:pPr>
              <w:autoSpaceDE w:val="0"/>
              <w:autoSpaceDN w:val="0"/>
              <w:adjustRightInd w:val="0"/>
              <w:rPr>
                <w:rFonts w:ascii="宋体" w:hAnsi="宋体" w:cs="宋体"/>
                <w:color w:val="auto"/>
                <w:sz w:val="24"/>
                <w:highlight w:val="none"/>
              </w:rPr>
            </w:pPr>
            <w:r>
              <w:rPr>
                <w:rFonts w:hint="eastAsia" w:ascii="宋体" w:hAnsi="宋体" w:cs="宋体"/>
                <w:b/>
                <w:bCs/>
                <w:color w:val="auto"/>
                <w:sz w:val="24"/>
                <w:highlight w:val="none"/>
                <w:lang w:val="zh-CN"/>
              </w:rPr>
              <w:t>（一）价格评分（</w:t>
            </w:r>
            <w:r>
              <w:rPr>
                <w:rFonts w:hint="eastAsia" w:ascii="宋体" w:hAnsi="宋体" w:cs="宋体"/>
                <w:b/>
                <w:bCs/>
                <w:color w:val="auto"/>
                <w:sz w:val="24"/>
                <w:highlight w:val="none"/>
              </w:rPr>
              <w:t>10</w:t>
            </w:r>
            <w:r>
              <w:rPr>
                <w:rFonts w:hint="eastAsia" w:ascii="宋体" w:hAnsi="宋体" w:cs="宋体"/>
                <w:b/>
                <w:bCs/>
                <w:color w:val="auto"/>
                <w:sz w:val="24"/>
                <w:highlight w:val="none"/>
                <w:lang w:val="zh-CN"/>
              </w:rPr>
              <w:t>分）</w:t>
            </w:r>
          </w:p>
        </w:tc>
      </w:tr>
      <w:tr w14:paraId="53EFB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2338B0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33" w:type="dxa"/>
            <w:tcBorders>
              <w:top w:val="single" w:color="auto" w:sz="4" w:space="0"/>
              <w:left w:val="single" w:color="auto" w:sz="4" w:space="0"/>
              <w:bottom w:val="single" w:color="auto" w:sz="4" w:space="0"/>
              <w:right w:val="single" w:color="auto" w:sz="4" w:space="0"/>
            </w:tcBorders>
            <w:vAlign w:val="center"/>
          </w:tcPr>
          <w:p w14:paraId="6EB0B129">
            <w:pPr>
              <w:jc w:val="center"/>
              <w:rPr>
                <w:rFonts w:ascii="宋体" w:hAnsi="宋体" w:cs="宋体"/>
                <w:color w:val="auto"/>
                <w:sz w:val="24"/>
                <w:highlight w:val="none"/>
              </w:rPr>
            </w:pPr>
            <w:r>
              <w:rPr>
                <w:rFonts w:hint="eastAsia" w:ascii="宋体" w:hAnsi="宋体" w:cs="宋体"/>
                <w:color w:val="auto"/>
                <w:sz w:val="24"/>
                <w:highlight w:val="none"/>
              </w:rPr>
              <w:t>价格评分</w:t>
            </w:r>
          </w:p>
        </w:tc>
        <w:tc>
          <w:tcPr>
            <w:tcW w:w="4919" w:type="dxa"/>
            <w:tcBorders>
              <w:top w:val="single" w:color="auto" w:sz="4" w:space="0"/>
              <w:left w:val="single" w:color="auto" w:sz="4" w:space="0"/>
              <w:bottom w:val="single" w:color="auto" w:sz="4" w:space="0"/>
              <w:right w:val="single" w:color="auto" w:sz="4" w:space="0"/>
            </w:tcBorders>
            <w:vAlign w:val="center"/>
          </w:tcPr>
          <w:p w14:paraId="0F716C88">
            <w:pPr>
              <w:rPr>
                <w:rFonts w:ascii="宋体"/>
                <w:color w:val="auto"/>
                <w:sz w:val="24"/>
                <w:highlight w:val="none"/>
              </w:rPr>
            </w:pPr>
            <w:r>
              <w:rPr>
                <w:rFonts w:hint="eastAsia" w:ascii="宋体" w:hAnsi="宋体" w:cs="宋体"/>
                <w:color w:val="auto"/>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6F354BDA">
            <w:pPr>
              <w:jc w:val="left"/>
              <w:rPr>
                <w:rFonts w:ascii="宋体" w:hAnsi="宋体" w:cs="宋体"/>
                <w:color w:val="auto"/>
                <w:sz w:val="24"/>
                <w:highlight w:val="none"/>
              </w:rPr>
            </w:pPr>
            <w:r>
              <w:rPr>
                <w:rFonts w:hint="eastAsia" w:ascii="宋体" w:hAnsi="宋体" w:cs="宋体"/>
                <w:color w:val="auto"/>
                <w:sz w:val="24"/>
                <w:highlight w:val="none"/>
              </w:rPr>
              <w:t>价格评分</w:t>
            </w:r>
            <w:r>
              <w:rPr>
                <w:rFonts w:ascii="宋体" w:hAnsi="宋体" w:cs="宋体"/>
                <w:color w:val="auto"/>
                <w:sz w:val="24"/>
                <w:highlight w:val="none"/>
              </w:rPr>
              <w:t>=</w:t>
            </w:r>
            <w:r>
              <w:rPr>
                <w:rFonts w:hint="eastAsia" w:ascii="宋体" w:hAnsi="宋体" w:cs="宋体"/>
                <w:color w:val="auto"/>
                <w:sz w:val="24"/>
                <w:highlight w:val="none"/>
              </w:rPr>
              <w:t>（评标基准价／评标价）×价格评分分值。</w:t>
            </w:r>
          </w:p>
          <w:p w14:paraId="581BA393">
            <w:pPr>
              <w:pStyle w:val="12"/>
              <w:ind w:firstLine="0"/>
              <w:rPr>
                <w:color w:val="auto"/>
                <w:highlight w:val="none"/>
              </w:rPr>
            </w:pPr>
            <w:r>
              <w:rPr>
                <w:rFonts w:hint="eastAsia" w:ascii="宋体" w:hAnsi="宋体" w:cs="宋体"/>
                <w:color w:val="auto"/>
                <w:sz w:val="21"/>
                <w:szCs w:val="21"/>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39" w:type="dxa"/>
            <w:tcBorders>
              <w:top w:val="single" w:color="auto" w:sz="4" w:space="0"/>
              <w:left w:val="single" w:color="auto" w:sz="4" w:space="0"/>
              <w:bottom w:val="single" w:color="auto" w:sz="4" w:space="0"/>
              <w:right w:val="single" w:color="auto" w:sz="4" w:space="0"/>
            </w:tcBorders>
            <w:vAlign w:val="center"/>
          </w:tcPr>
          <w:p w14:paraId="595FCE33">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EC8F1F5">
            <w:pPr>
              <w:jc w:val="center"/>
              <w:rPr>
                <w:rFonts w:ascii="宋体" w:hAnsi="宋体" w:cs="宋体"/>
                <w:color w:val="auto"/>
                <w:sz w:val="24"/>
                <w:highlight w:val="none"/>
              </w:rPr>
            </w:pPr>
            <w:r>
              <w:rPr>
                <w:rFonts w:hint="eastAsia" w:ascii="宋体" w:hAnsi="宋体" w:cs="宋体"/>
                <w:color w:val="auto"/>
                <w:sz w:val="24"/>
                <w:highlight w:val="none"/>
                <w:lang w:val="zh-CN"/>
              </w:rPr>
              <w:t>客观项</w:t>
            </w:r>
          </w:p>
        </w:tc>
      </w:tr>
      <w:tr w14:paraId="786C4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57688BC9">
            <w:pPr>
              <w:autoSpaceDE w:val="0"/>
              <w:autoSpaceDN w:val="0"/>
              <w:adjustRightInd w:val="0"/>
              <w:rPr>
                <w:rFonts w:ascii="宋体" w:hAnsi="宋体" w:cs="宋体"/>
                <w:color w:val="auto"/>
                <w:sz w:val="24"/>
                <w:highlight w:val="none"/>
              </w:rPr>
            </w:pPr>
            <w:r>
              <w:rPr>
                <w:rFonts w:hint="eastAsia" w:ascii="宋体" w:hAnsi="宋体" w:cs="宋体"/>
                <w:b/>
                <w:bCs/>
                <w:color w:val="auto"/>
                <w:sz w:val="24"/>
                <w:highlight w:val="none"/>
                <w:lang w:val="zh-CN"/>
              </w:rPr>
              <w:t>（二）技术评分（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lang w:val="zh-CN"/>
              </w:rPr>
              <w:t>分）</w:t>
            </w:r>
          </w:p>
        </w:tc>
      </w:tr>
      <w:tr w14:paraId="40898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39152FFB">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33" w:type="dxa"/>
            <w:tcBorders>
              <w:top w:val="single" w:color="auto" w:sz="4" w:space="0"/>
              <w:left w:val="single" w:color="auto" w:sz="4" w:space="0"/>
              <w:bottom w:val="single" w:color="auto" w:sz="4" w:space="0"/>
              <w:right w:val="single" w:color="auto" w:sz="4" w:space="0"/>
            </w:tcBorders>
            <w:vAlign w:val="top"/>
          </w:tcPr>
          <w:p w14:paraId="434F4562">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项目组织实施方案</w:t>
            </w:r>
          </w:p>
        </w:tc>
        <w:tc>
          <w:tcPr>
            <w:tcW w:w="4919" w:type="dxa"/>
            <w:tcBorders>
              <w:top w:val="single" w:color="auto" w:sz="4" w:space="0"/>
              <w:left w:val="single" w:color="auto" w:sz="4" w:space="0"/>
              <w:bottom w:val="single" w:color="auto" w:sz="4" w:space="0"/>
              <w:right w:val="single" w:color="auto" w:sz="4" w:space="0"/>
            </w:tcBorders>
            <w:vAlign w:val="top"/>
          </w:tcPr>
          <w:p w14:paraId="4DAC553C">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根据投标人针对本项目拟定项目组织实施方案（包括但不限于：对项目的总体认识与策划、项目服务方案、项目管理模式等内容）进行评审：1、方案内容条理清晰、针对性强，对各项工作实施方案描述内容涵盖面广且具体详细，相应内容能够符合并满足项目需求和采购人需要，得15分；2、方案内容条理较清晰、针对性较强，对各项工作实施方案有一定内容描述，相应内容基本符合项目需求和采购人需要，10分；3、方案针对性一般，描述内容少，勉强满足项目需求和采购人需要，5分；4、方案只是简单描述，不全面，不具体的，得1分；5、未提供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110DDD69">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276" w:type="dxa"/>
            <w:tcBorders>
              <w:top w:val="single" w:color="auto" w:sz="4" w:space="0"/>
              <w:left w:val="single" w:color="auto" w:sz="4" w:space="0"/>
              <w:bottom w:val="single" w:color="auto" w:sz="4" w:space="0"/>
              <w:right w:val="single" w:color="auto" w:sz="8" w:space="0"/>
            </w:tcBorders>
            <w:vAlign w:val="center"/>
          </w:tcPr>
          <w:p w14:paraId="33151FC6">
            <w:pP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主观项</w:t>
            </w:r>
          </w:p>
        </w:tc>
      </w:tr>
      <w:tr w14:paraId="4790C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A0DC98A">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33" w:type="dxa"/>
            <w:tcBorders>
              <w:top w:val="single" w:color="auto" w:sz="4" w:space="0"/>
              <w:left w:val="single" w:color="auto" w:sz="4" w:space="0"/>
              <w:bottom w:val="single" w:color="auto" w:sz="4" w:space="0"/>
              <w:right w:val="single" w:color="auto" w:sz="4" w:space="0"/>
            </w:tcBorders>
            <w:vAlign w:val="top"/>
          </w:tcPr>
          <w:p w14:paraId="36C3077A">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服务质量保证方案</w:t>
            </w:r>
          </w:p>
        </w:tc>
        <w:tc>
          <w:tcPr>
            <w:tcW w:w="4919" w:type="dxa"/>
            <w:tcBorders>
              <w:top w:val="single" w:color="auto" w:sz="4" w:space="0"/>
              <w:left w:val="single" w:color="auto" w:sz="4" w:space="0"/>
              <w:bottom w:val="single" w:color="auto" w:sz="4" w:space="0"/>
              <w:right w:val="single" w:color="auto" w:sz="4" w:space="0"/>
            </w:tcBorders>
            <w:vAlign w:val="top"/>
          </w:tcPr>
          <w:p w14:paraId="56D6F25F">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根据供应商提供的服务质量保证方案(包括但不限于:服务质量考核体系、服务质量保证措施、服务质量管理方案等内容)进行评审: 1、方案完全满足项目需求、项目实施方案全面、详细具体、科学合理、可操作性高，得15分； 2、方案满足项目需求、项目实施方案较全面、较具体、科学合理、可操作性较好，得10分； 3、方案基本满足需求、项目实施方案合理，具有可操作性，得5分； 4、方案只是简单描述，不全面，不具体的，得1分； 5、未提供方案，得0分。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49A8FD99">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276" w:type="dxa"/>
            <w:tcBorders>
              <w:top w:val="single" w:color="auto" w:sz="4" w:space="0"/>
              <w:left w:val="single" w:color="auto" w:sz="4" w:space="0"/>
              <w:bottom w:val="single" w:color="auto" w:sz="4" w:space="0"/>
              <w:right w:val="single" w:color="auto" w:sz="8" w:space="0"/>
            </w:tcBorders>
            <w:vAlign w:val="center"/>
          </w:tcPr>
          <w:p w14:paraId="028CEF30">
            <w:pPr>
              <w:jc w:val="center"/>
              <w:rPr>
                <w:rFonts w:ascii="宋体" w:hAnsi="宋体" w:cs="宋体"/>
                <w:color w:val="auto"/>
                <w:sz w:val="24"/>
                <w:highlight w:val="none"/>
              </w:rPr>
            </w:pPr>
            <w:r>
              <w:rPr>
                <w:rFonts w:hint="eastAsia" w:ascii="宋体" w:hAnsi="宋体" w:cs="宋体"/>
                <w:color w:val="auto"/>
                <w:sz w:val="24"/>
                <w:highlight w:val="none"/>
                <w:lang w:val="zh-CN"/>
              </w:rPr>
              <w:t>主观项</w:t>
            </w:r>
          </w:p>
        </w:tc>
      </w:tr>
      <w:tr w14:paraId="3FBA8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37DB978">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33" w:type="dxa"/>
            <w:tcBorders>
              <w:top w:val="single" w:color="auto" w:sz="4" w:space="0"/>
              <w:left w:val="single" w:color="auto" w:sz="4" w:space="0"/>
              <w:bottom w:val="single" w:color="auto" w:sz="4" w:space="0"/>
              <w:right w:val="single" w:color="auto" w:sz="4" w:space="0"/>
            </w:tcBorders>
            <w:vAlign w:val="top"/>
          </w:tcPr>
          <w:p w14:paraId="331A63C2">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安全作业方案</w:t>
            </w:r>
          </w:p>
        </w:tc>
        <w:tc>
          <w:tcPr>
            <w:tcW w:w="4919" w:type="dxa"/>
            <w:tcBorders>
              <w:top w:val="single" w:color="auto" w:sz="4" w:space="0"/>
              <w:left w:val="single" w:color="auto" w:sz="4" w:space="0"/>
              <w:bottom w:val="single" w:color="auto" w:sz="4" w:space="0"/>
              <w:right w:val="single" w:color="auto" w:sz="4" w:space="0"/>
            </w:tcBorders>
            <w:vAlign w:val="top"/>
          </w:tcPr>
          <w:p w14:paraId="618EE75A">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根据供应商提供的安全作业方案（包括但不限于项目安全管理制度、安全保障措施、安全作业操作要求）进行评审：1、方案详细具体，科学合理、安全性高，考虑全面，完全满足采购人需求，得10分；2、方案清晰规范，保证基本的安全性，得7分；3、方案简单或安全性低，部分条款未针对采购需求提出有效的安全保障方案，得3分；4、方案只是简单描述，不全面，不具体的，得1分；5、未提供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78B2638E">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36298D2">
            <w:pPr>
              <w:jc w:val="center"/>
              <w:rPr>
                <w:rFonts w:ascii="宋体" w:hAnsi="宋体" w:cs="宋体"/>
                <w:color w:val="auto"/>
                <w:sz w:val="24"/>
                <w:highlight w:val="none"/>
              </w:rPr>
            </w:pPr>
            <w:r>
              <w:rPr>
                <w:rFonts w:hint="eastAsia" w:ascii="宋体" w:hAnsi="宋体" w:cs="宋体"/>
                <w:color w:val="auto"/>
                <w:sz w:val="24"/>
                <w:highlight w:val="none"/>
                <w:lang w:val="zh-CN"/>
              </w:rPr>
              <w:t>主观项</w:t>
            </w:r>
          </w:p>
        </w:tc>
      </w:tr>
      <w:tr w14:paraId="4736E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E61B89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33" w:type="dxa"/>
            <w:tcBorders>
              <w:top w:val="single" w:color="auto" w:sz="4" w:space="0"/>
              <w:left w:val="single" w:color="auto" w:sz="4" w:space="0"/>
              <w:bottom w:val="single" w:color="auto" w:sz="4" w:space="0"/>
              <w:right w:val="single" w:color="auto" w:sz="4" w:space="0"/>
            </w:tcBorders>
            <w:vAlign w:val="top"/>
          </w:tcPr>
          <w:p w14:paraId="66E8B5C8">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 xml:space="preserve">管理方案 </w:t>
            </w:r>
          </w:p>
        </w:tc>
        <w:tc>
          <w:tcPr>
            <w:tcW w:w="4919" w:type="dxa"/>
            <w:tcBorders>
              <w:top w:val="single" w:color="auto" w:sz="4" w:space="0"/>
              <w:left w:val="single" w:color="auto" w:sz="4" w:space="0"/>
              <w:bottom w:val="single" w:color="auto" w:sz="4" w:space="0"/>
              <w:right w:val="single" w:color="auto" w:sz="4" w:space="0"/>
            </w:tcBorders>
            <w:vAlign w:val="top"/>
          </w:tcPr>
          <w:p w14:paraId="26A3A056">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根据提供的管理方案（包括但不限于组织架构及部门职能设置、人员配置及管理等）进行综合评审： 1、公司组织架构完整，职能分布清晰明确，人员配置及管理高效合理，得10分； 2、公司组织架构比较完整，职能分布比较清晰，人员配置及管理合理可行，得7分； 3、公司组织架构设置部分缺失，职能分布不明晰，人员配置及管理还需优化，得3分； 4、公司组织架构冗余，部分架构设置缺失严重，职能分布不合理，人员配置及管理较差，得1分； 5、未提供方案，得0分。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2AB3AACF">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513C4288">
            <w:pPr>
              <w:jc w:val="center"/>
              <w:rPr>
                <w:rFonts w:ascii="宋体" w:hAnsi="宋体" w:cs="宋体"/>
                <w:color w:val="auto"/>
                <w:sz w:val="24"/>
                <w:highlight w:val="none"/>
              </w:rPr>
            </w:pPr>
            <w:r>
              <w:rPr>
                <w:rFonts w:hint="eastAsia" w:ascii="宋体" w:hAnsi="宋体" w:cs="宋体"/>
                <w:color w:val="auto"/>
                <w:sz w:val="24"/>
                <w:highlight w:val="none"/>
                <w:lang w:val="zh-CN"/>
              </w:rPr>
              <w:t>主观项</w:t>
            </w:r>
          </w:p>
        </w:tc>
      </w:tr>
      <w:tr w14:paraId="62D24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43F60FB">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33" w:type="dxa"/>
            <w:tcBorders>
              <w:top w:val="single" w:color="auto" w:sz="4" w:space="0"/>
              <w:left w:val="single" w:color="auto" w:sz="4" w:space="0"/>
              <w:bottom w:val="single" w:color="auto" w:sz="4" w:space="0"/>
              <w:right w:val="single" w:color="auto" w:sz="4" w:space="0"/>
            </w:tcBorders>
            <w:vAlign w:val="top"/>
          </w:tcPr>
          <w:p w14:paraId="05374C65">
            <w:pPr>
              <w:pStyle w:val="29"/>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设备、人员投入方案 </w:t>
            </w:r>
          </w:p>
        </w:tc>
        <w:tc>
          <w:tcPr>
            <w:tcW w:w="4919" w:type="dxa"/>
            <w:tcBorders>
              <w:top w:val="single" w:color="auto" w:sz="4" w:space="0"/>
              <w:left w:val="single" w:color="auto" w:sz="4" w:space="0"/>
              <w:bottom w:val="single" w:color="auto" w:sz="4" w:space="0"/>
              <w:right w:val="single" w:color="auto" w:sz="4" w:space="0"/>
            </w:tcBorders>
            <w:vAlign w:val="top"/>
          </w:tcPr>
          <w:p w14:paraId="2637C7D4">
            <w:pPr>
              <w:pStyle w:val="29"/>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根据供应商提供的设备、人员投入方案的可行性、合理性、规范性等进行综合评审： 1.设备、人员投入方案内容贴合项目实施需要，对实施过程细节响应充分、且可行性、合理性、规范性高，完全满足且优于采购需求的，得10分； 2.设备、人员投入方案内容基本贴合项目实施需要，对实施过程细节响应充分、且可行性、合理性、规范性一般，基本满足采购需求的，得7分； 3.设备、人员投入方案内容不太贴合项目实施需要，各项细节调研的可行性、合理性、规范性较低，不完全满足采购需求的，得3分； 4、方案只是简单描述，不全面，不具体的，得1分；5、未提供方案，得0分。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6A853F8D">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448BCFC3">
            <w:pP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主观项</w:t>
            </w:r>
          </w:p>
        </w:tc>
      </w:tr>
      <w:tr w14:paraId="7ED3E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E4363D4">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333" w:type="dxa"/>
            <w:tcBorders>
              <w:top w:val="single" w:color="auto" w:sz="4" w:space="0"/>
              <w:left w:val="single" w:color="auto" w:sz="4" w:space="0"/>
              <w:bottom w:val="single" w:color="auto" w:sz="4" w:space="0"/>
              <w:right w:val="single" w:color="auto" w:sz="4" w:space="0"/>
            </w:tcBorders>
            <w:vAlign w:val="top"/>
          </w:tcPr>
          <w:p w14:paraId="6FAC421B">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应急处理方案</w:t>
            </w:r>
          </w:p>
        </w:tc>
        <w:tc>
          <w:tcPr>
            <w:tcW w:w="4919" w:type="dxa"/>
            <w:tcBorders>
              <w:top w:val="single" w:color="auto" w:sz="4" w:space="0"/>
              <w:left w:val="single" w:color="auto" w:sz="4" w:space="0"/>
              <w:bottom w:val="single" w:color="auto" w:sz="4" w:space="0"/>
              <w:right w:val="single" w:color="auto" w:sz="4" w:space="0"/>
            </w:tcBorders>
            <w:vAlign w:val="top"/>
          </w:tcPr>
          <w:p w14:paraId="4E9A98E5">
            <w:pPr>
              <w:pStyle w:val="29"/>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根据供应商提供的应急处理方案（包括但不限于针对突发事件、极端天气、重大接待任务，重大节假日或活动）进行评审：1、方案具体详细、合理，针对性和具备科学合理的处理方法，得10分；2、方案规范、常见问题的处理方法有基础对应，得7分；3、方案简单，部分条款未能对应提出有效处理方法，得3分；4、方案只是简单描述，不全面，不具体的，得1分；5、未提供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776544C9">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A5FE4E9">
            <w:pPr>
              <w:jc w:val="center"/>
              <w:rPr>
                <w:rFonts w:ascii="宋体" w:hAnsi="宋体" w:cs="宋体"/>
                <w:color w:val="auto"/>
                <w:sz w:val="24"/>
                <w:highlight w:val="none"/>
              </w:rPr>
            </w:pPr>
            <w:r>
              <w:rPr>
                <w:rFonts w:hint="eastAsia" w:ascii="宋体" w:hAnsi="宋体" w:cs="宋体"/>
                <w:color w:val="auto"/>
                <w:sz w:val="24"/>
                <w:highlight w:val="none"/>
                <w:lang w:val="zh-CN"/>
              </w:rPr>
              <w:t>主观项</w:t>
            </w:r>
          </w:p>
        </w:tc>
      </w:tr>
      <w:tr w14:paraId="6C687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6C44124">
            <w:pPr>
              <w:autoSpaceDE w:val="0"/>
              <w:autoSpaceDN w:val="0"/>
              <w:adjustRightInd w:val="0"/>
              <w:rPr>
                <w:rFonts w:ascii="宋体" w:hAnsi="宋体" w:cs="宋体"/>
                <w:color w:val="auto"/>
                <w:sz w:val="24"/>
                <w:highlight w:val="none"/>
              </w:rPr>
            </w:pPr>
            <w:r>
              <w:rPr>
                <w:rFonts w:hint="eastAsia" w:ascii="宋体" w:hAnsi="宋体" w:cs="宋体"/>
                <w:b/>
                <w:bCs/>
                <w:color w:val="auto"/>
                <w:sz w:val="24"/>
                <w:highlight w:val="none"/>
                <w:lang w:val="zh-CN"/>
              </w:rPr>
              <w:t>（三）商务评分（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lang w:val="zh-CN"/>
              </w:rPr>
              <w:t>分）</w:t>
            </w:r>
          </w:p>
        </w:tc>
      </w:tr>
      <w:tr w14:paraId="1469B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7AB09E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33" w:type="dxa"/>
            <w:tcBorders>
              <w:top w:val="single" w:color="auto" w:sz="4" w:space="0"/>
              <w:left w:val="single" w:color="auto" w:sz="4" w:space="0"/>
              <w:bottom w:val="single" w:color="auto" w:sz="4" w:space="0"/>
              <w:right w:val="single" w:color="auto" w:sz="4" w:space="0"/>
            </w:tcBorders>
            <w:vAlign w:val="center"/>
          </w:tcPr>
          <w:p w14:paraId="46745838">
            <w:pPr>
              <w:jc w:val="center"/>
              <w:rPr>
                <w:rFonts w:ascii="宋体" w:hAnsi="宋体" w:cs="宋体"/>
                <w:bCs/>
                <w:color w:val="auto"/>
                <w:kern w:val="0"/>
                <w:sz w:val="24"/>
                <w:highlight w:val="none"/>
              </w:rPr>
            </w:pPr>
            <w:r>
              <w:rPr>
                <w:rFonts w:hint="eastAsia" w:ascii="宋体" w:hAnsi="宋体" w:cs="宋体"/>
                <w:color w:val="auto"/>
                <w:kern w:val="0"/>
                <w:sz w:val="24"/>
                <w:highlight w:val="none"/>
              </w:rPr>
              <w:t>企业业绩</w:t>
            </w:r>
          </w:p>
        </w:tc>
        <w:tc>
          <w:tcPr>
            <w:tcW w:w="4919" w:type="dxa"/>
            <w:tcBorders>
              <w:top w:val="single" w:color="auto" w:sz="4" w:space="0"/>
              <w:left w:val="single" w:color="auto" w:sz="4" w:space="0"/>
              <w:bottom w:val="single" w:color="auto" w:sz="4" w:space="0"/>
              <w:right w:val="single" w:color="auto" w:sz="4" w:space="0"/>
            </w:tcBorders>
            <w:vAlign w:val="center"/>
          </w:tcPr>
          <w:p w14:paraId="0970D14E">
            <w:pPr>
              <w:jc w:val="left"/>
              <w:rPr>
                <w:rFonts w:ascii="宋体" w:hAnsi="宋体"/>
                <w:bCs/>
                <w:color w:val="auto"/>
                <w:sz w:val="24"/>
                <w:highlight w:val="none"/>
              </w:rPr>
            </w:pPr>
            <w:r>
              <w:rPr>
                <w:rFonts w:hint="eastAsia" w:ascii="宋体" w:hAnsi="宋体" w:cs="宋体"/>
                <w:color w:val="auto"/>
                <w:kern w:val="0"/>
                <w:sz w:val="24"/>
                <w:highlight w:val="none"/>
              </w:rPr>
              <w:t>提供近三年(2021年至今)</w:t>
            </w:r>
            <w:r>
              <w:rPr>
                <w:rFonts w:hint="eastAsia" w:ascii="宋体" w:hAnsi="宋体" w:cs="宋体"/>
                <w:color w:val="auto"/>
                <w:kern w:val="0"/>
                <w:sz w:val="24"/>
                <w:highlight w:val="none"/>
                <w:lang w:eastAsia="zh-CN"/>
              </w:rPr>
              <w:t>承担</w:t>
            </w:r>
            <w:r>
              <w:rPr>
                <w:rFonts w:hint="eastAsia" w:ascii="宋体" w:hAnsi="宋体" w:eastAsia="宋体" w:cs="宋体"/>
                <w:color w:val="auto"/>
                <w:kern w:val="0"/>
                <w:sz w:val="24"/>
                <w:highlight w:val="none"/>
                <w:lang w:eastAsia="zh-CN"/>
              </w:rPr>
              <w:t>过</w:t>
            </w:r>
            <w:r>
              <w:rPr>
                <w:rFonts w:hint="eastAsia" w:ascii="宋体" w:hAnsi="宋体" w:eastAsia="宋体" w:cs="宋体"/>
                <w:color w:val="auto"/>
                <w:kern w:val="0"/>
                <w:sz w:val="24"/>
                <w:highlight w:val="none"/>
                <w:lang w:val="en-US" w:eastAsia="zh-CN"/>
              </w:rPr>
              <w:t>相似</w:t>
            </w:r>
            <w:r>
              <w:rPr>
                <w:rFonts w:hint="eastAsia" w:ascii="宋体" w:hAnsi="宋体" w:eastAsia="宋体" w:cs="宋体"/>
                <w:color w:val="auto"/>
                <w:kern w:val="0"/>
                <w:sz w:val="24"/>
                <w:highlight w:val="none"/>
              </w:rPr>
              <w:t>业绩</w:t>
            </w:r>
            <w:r>
              <w:rPr>
                <w:rFonts w:hint="eastAsia" w:ascii="宋体" w:hAnsi="宋体" w:cs="宋体"/>
                <w:color w:val="auto"/>
                <w:kern w:val="0"/>
                <w:sz w:val="24"/>
                <w:highlight w:val="none"/>
              </w:rPr>
              <w:t>，每有一项得2分，本项最多得10分。（需提供合同或中标通知书，标书内附复印件加盖公章）</w:t>
            </w:r>
          </w:p>
        </w:tc>
        <w:tc>
          <w:tcPr>
            <w:tcW w:w="739" w:type="dxa"/>
            <w:tcBorders>
              <w:top w:val="single" w:color="auto" w:sz="4" w:space="0"/>
              <w:left w:val="single" w:color="auto" w:sz="4" w:space="0"/>
              <w:bottom w:val="single" w:color="auto" w:sz="4" w:space="0"/>
              <w:right w:val="single" w:color="auto" w:sz="4" w:space="0"/>
            </w:tcBorders>
            <w:vAlign w:val="center"/>
          </w:tcPr>
          <w:p w14:paraId="63AFDDAC">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D33FB9B">
            <w:pPr>
              <w:jc w:val="center"/>
              <w:rPr>
                <w:rFonts w:ascii="宋体" w:hAnsi="宋体" w:cs="宋体"/>
                <w:color w:val="auto"/>
                <w:sz w:val="24"/>
                <w:highlight w:val="none"/>
              </w:rPr>
            </w:pPr>
            <w:r>
              <w:rPr>
                <w:rFonts w:hint="eastAsia" w:ascii="宋体" w:hAnsi="宋体" w:cs="宋体"/>
                <w:color w:val="auto"/>
                <w:sz w:val="24"/>
                <w:highlight w:val="none"/>
                <w:lang w:val="zh-CN"/>
              </w:rPr>
              <w:t>客观项</w:t>
            </w:r>
          </w:p>
        </w:tc>
      </w:tr>
      <w:tr w14:paraId="025E7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F253BE2">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33" w:type="dxa"/>
            <w:tcBorders>
              <w:top w:val="single" w:color="auto" w:sz="4" w:space="0"/>
              <w:left w:val="single" w:color="auto" w:sz="4" w:space="0"/>
              <w:bottom w:val="single" w:color="auto" w:sz="4" w:space="0"/>
              <w:right w:val="single" w:color="auto" w:sz="4" w:space="0"/>
            </w:tcBorders>
            <w:vAlign w:val="center"/>
          </w:tcPr>
          <w:p w14:paraId="0D8B41A4">
            <w:pPr>
              <w:jc w:val="center"/>
              <w:rPr>
                <w:rFonts w:hint="eastAsia" w:ascii="宋体" w:hAnsi="宋体" w:eastAsia="宋体" w:cs="宋体"/>
                <w:color w:val="auto"/>
                <w:kern w:val="2"/>
                <w:sz w:val="24"/>
                <w:szCs w:val="22"/>
                <w:highlight w:val="none"/>
                <w:lang w:val="en-US" w:eastAsia="zh-Hans" w:bidi="ar-SA"/>
              </w:rPr>
            </w:pPr>
            <w:r>
              <w:rPr>
                <w:rFonts w:hint="eastAsia" w:ascii="宋体" w:hAnsi="宋体"/>
                <w:color w:val="auto"/>
                <w:sz w:val="24"/>
                <w:highlight w:val="none"/>
              </w:rPr>
              <w:t>优惠条件</w:t>
            </w:r>
          </w:p>
        </w:tc>
        <w:tc>
          <w:tcPr>
            <w:tcW w:w="4919" w:type="dxa"/>
            <w:tcBorders>
              <w:top w:val="single" w:color="auto" w:sz="4" w:space="0"/>
              <w:left w:val="single" w:color="auto" w:sz="4" w:space="0"/>
              <w:bottom w:val="single" w:color="auto" w:sz="4" w:space="0"/>
              <w:right w:val="single" w:color="auto" w:sz="4" w:space="0"/>
            </w:tcBorders>
            <w:vAlign w:val="center"/>
          </w:tcPr>
          <w:p w14:paraId="5AD04750">
            <w:pPr>
              <w:jc w:val="left"/>
              <w:rPr>
                <w:rFonts w:hint="eastAsia" w:ascii="宋体" w:hAnsi="宋体" w:eastAsia="宋体" w:cs="宋体"/>
                <w:color w:val="auto"/>
                <w:kern w:val="2"/>
                <w:sz w:val="24"/>
                <w:szCs w:val="22"/>
                <w:highlight w:val="none"/>
                <w:lang w:val="en-US" w:eastAsia="zh-Hans" w:bidi="ar-SA"/>
              </w:rPr>
            </w:pPr>
            <w:r>
              <w:rPr>
                <w:rFonts w:hint="eastAsia" w:ascii="宋体" w:hAnsi="宋体"/>
                <w:color w:val="auto"/>
                <w:sz w:val="24"/>
                <w:highlight w:val="none"/>
              </w:rPr>
              <w:t>根据各供应商的</w:t>
            </w:r>
            <w:r>
              <w:rPr>
                <w:rFonts w:hint="eastAsia" w:ascii="宋体" w:hAnsi="宋体"/>
                <w:color w:val="auto"/>
                <w:sz w:val="24"/>
                <w:highlight w:val="none"/>
                <w:lang w:eastAsia="zh-CN"/>
              </w:rPr>
              <w:t>采购人能接受的实质性</w:t>
            </w:r>
            <w:r>
              <w:rPr>
                <w:rFonts w:hint="eastAsia" w:ascii="宋体" w:hAnsi="宋体"/>
                <w:color w:val="auto"/>
                <w:sz w:val="24"/>
                <w:highlight w:val="none"/>
              </w:rPr>
              <w:t>优惠条件；供应商的优惠条件必须合理，且有实质性内容，每有一条得1分，最多得3分，没有不得分。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2F4DE4D2">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5</w:t>
            </w:r>
          </w:p>
        </w:tc>
        <w:tc>
          <w:tcPr>
            <w:tcW w:w="1276" w:type="dxa"/>
            <w:tcBorders>
              <w:top w:val="single" w:color="auto" w:sz="4" w:space="0"/>
              <w:left w:val="single" w:color="auto" w:sz="4" w:space="0"/>
              <w:bottom w:val="single" w:color="auto" w:sz="4" w:space="0"/>
              <w:right w:val="single" w:color="auto" w:sz="8" w:space="0"/>
            </w:tcBorders>
            <w:vAlign w:val="center"/>
          </w:tcPr>
          <w:p w14:paraId="4BA44803">
            <w:pPr>
              <w:jc w:val="center"/>
              <w:rPr>
                <w:rFonts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zh-CN"/>
              </w:rPr>
              <w:t>客观项</w:t>
            </w:r>
          </w:p>
        </w:tc>
      </w:tr>
      <w:tr w14:paraId="0AED1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116CF53">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33" w:type="dxa"/>
            <w:tcBorders>
              <w:top w:val="single" w:color="auto" w:sz="4" w:space="0"/>
              <w:left w:val="single" w:color="auto" w:sz="4" w:space="0"/>
              <w:bottom w:val="single" w:color="auto" w:sz="4" w:space="0"/>
              <w:right w:val="single" w:color="auto" w:sz="4" w:space="0"/>
            </w:tcBorders>
            <w:vAlign w:val="center"/>
          </w:tcPr>
          <w:p w14:paraId="3E5CC182">
            <w:pPr>
              <w:jc w:val="center"/>
              <w:rPr>
                <w:rFonts w:ascii="宋体" w:hAnsi="宋体" w:eastAsia="宋体" w:cs="宋体"/>
                <w:color w:val="auto"/>
                <w:kern w:val="2"/>
                <w:sz w:val="24"/>
                <w:szCs w:val="22"/>
                <w:highlight w:val="none"/>
                <w:lang w:val="en-US" w:eastAsia="zh-CN" w:bidi="ar-SA"/>
              </w:rPr>
            </w:pPr>
            <w:r>
              <w:rPr>
                <w:rFonts w:hint="eastAsia" w:ascii="宋体" w:hAnsi="宋体"/>
                <w:color w:val="auto"/>
                <w:sz w:val="24"/>
                <w:highlight w:val="none"/>
              </w:rPr>
              <w:t>服务承诺</w:t>
            </w:r>
          </w:p>
        </w:tc>
        <w:tc>
          <w:tcPr>
            <w:tcW w:w="4919" w:type="dxa"/>
            <w:tcBorders>
              <w:top w:val="single" w:color="auto" w:sz="4" w:space="0"/>
              <w:left w:val="single" w:color="auto" w:sz="4" w:space="0"/>
              <w:bottom w:val="single" w:color="auto" w:sz="4" w:space="0"/>
              <w:right w:val="single" w:color="auto" w:sz="4" w:space="0"/>
            </w:tcBorders>
            <w:vAlign w:val="center"/>
          </w:tcPr>
          <w:p w14:paraId="62E324BE">
            <w:pPr>
              <w:jc w:val="left"/>
              <w:rPr>
                <w:rFonts w:ascii="宋体" w:hAnsi="宋体" w:eastAsia="宋体" w:cs="宋体"/>
                <w:color w:val="auto"/>
                <w:kern w:val="2"/>
                <w:sz w:val="24"/>
                <w:szCs w:val="22"/>
                <w:highlight w:val="none"/>
                <w:lang w:val="en-US" w:eastAsia="zh-CN" w:bidi="ar-SA"/>
              </w:rPr>
            </w:pPr>
            <w:r>
              <w:rPr>
                <w:rFonts w:hint="eastAsia" w:ascii="宋体" w:hAnsi="宋体"/>
                <w:color w:val="auto"/>
                <w:sz w:val="24"/>
                <w:highlight w:val="none"/>
              </w:rPr>
              <w:t>根据各供应商的服务承诺进行综合比较、评价；供应商的服务承诺必须合理，且有实质性内容，每有一条得1分，最多得3分，没有不得分。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63C050DD">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5</w:t>
            </w:r>
          </w:p>
        </w:tc>
        <w:tc>
          <w:tcPr>
            <w:tcW w:w="1276" w:type="dxa"/>
            <w:tcBorders>
              <w:top w:val="single" w:color="auto" w:sz="4" w:space="0"/>
              <w:left w:val="single" w:color="auto" w:sz="4" w:space="0"/>
              <w:bottom w:val="single" w:color="auto" w:sz="4" w:space="0"/>
              <w:right w:val="single" w:color="auto" w:sz="8" w:space="0"/>
            </w:tcBorders>
            <w:vAlign w:val="center"/>
          </w:tcPr>
          <w:p w14:paraId="21C84869">
            <w:pPr>
              <w:jc w:val="center"/>
              <w:rPr>
                <w:rFonts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zh-CN"/>
              </w:rPr>
              <w:t>客观项</w:t>
            </w:r>
          </w:p>
        </w:tc>
      </w:tr>
      <w:tr w14:paraId="6A60D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3E4887FF">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说明：</w:t>
            </w:r>
          </w:p>
          <w:p w14:paraId="15EB5A01">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1.评分标准中有分值区间的，包含区间上限本数，不含下限本数。</w:t>
            </w:r>
          </w:p>
          <w:p w14:paraId="7E252FDD">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2.评分因素有时间限制（如投标截止日前三年内）的，所提供的合同、证书、证明等材料的时间，以签署日期、颁发日期或出具日期为准。</w:t>
            </w:r>
          </w:p>
          <w:p w14:paraId="166C83DD">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3.评分标准中要求的证明材料在投标文件中均为原件扫描件。</w:t>
            </w:r>
          </w:p>
        </w:tc>
      </w:tr>
    </w:tbl>
    <w:p w14:paraId="03085839">
      <w:pPr>
        <w:pStyle w:val="3"/>
        <w:ind w:firstLine="0"/>
        <w:jc w:val="center"/>
        <w:rPr>
          <w:rStyle w:val="16"/>
          <w:b/>
          <w:bCs/>
          <w:sz w:val="36"/>
          <w:szCs w:val="36"/>
          <w:highlight w:val="none"/>
        </w:rPr>
      </w:pPr>
      <w:r>
        <w:rPr>
          <w:rStyle w:val="16"/>
          <w:rFonts w:ascii="宋体" w:hAnsi="宋体" w:cs="宋体"/>
          <w:b/>
          <w:bCs/>
          <w:kern w:val="0"/>
          <w:sz w:val="36"/>
          <w:szCs w:val="36"/>
          <w:highlight w:val="none"/>
        </w:rPr>
        <w:br w:type="page"/>
      </w:r>
      <w:r>
        <w:rPr>
          <w:rStyle w:val="16"/>
          <w:rFonts w:hint="eastAsia"/>
          <w:b/>
          <w:bCs/>
          <w:sz w:val="36"/>
          <w:szCs w:val="36"/>
          <w:highlight w:val="none"/>
        </w:rPr>
        <w:t xml:space="preserve">第六章  </w:t>
      </w:r>
      <w:r>
        <w:rPr>
          <w:rStyle w:val="16"/>
          <w:rFonts w:hint="eastAsia"/>
          <w:b/>
          <w:bCs/>
          <w:sz w:val="36"/>
          <w:szCs w:val="36"/>
          <w:highlight w:val="none"/>
          <w:lang w:eastAsia="zh-CN"/>
        </w:rPr>
        <w:t>供应商</w:t>
      </w:r>
      <w:r>
        <w:rPr>
          <w:rStyle w:val="16"/>
          <w:rFonts w:hint="eastAsia"/>
          <w:b/>
          <w:bCs/>
          <w:sz w:val="36"/>
          <w:szCs w:val="36"/>
          <w:highlight w:val="none"/>
        </w:rPr>
        <w:t>须知</w:t>
      </w:r>
    </w:p>
    <w:p w14:paraId="1679368A">
      <w:pPr>
        <w:jc w:val="center"/>
        <w:outlineLvl w:val="1"/>
        <w:rPr>
          <w:rFonts w:ascii="宋体" w:hAnsi="宋体"/>
          <w:sz w:val="24"/>
          <w:highlight w:val="none"/>
        </w:rPr>
      </w:pPr>
      <w:r>
        <w:rPr>
          <w:rFonts w:hint="eastAsia" w:ascii="黑体" w:hAnsi="黑体" w:eastAsia="黑体" w:cs="黑体"/>
          <w:kern w:val="0"/>
          <w:sz w:val="30"/>
          <w:szCs w:val="30"/>
          <w:highlight w:val="none"/>
          <w:lang w:val="zh-CN"/>
        </w:rPr>
        <w:t>一、总则</w:t>
      </w:r>
    </w:p>
    <w:p w14:paraId="0939D23D">
      <w:pPr>
        <w:adjustRightInd w:val="0"/>
        <w:snapToGrid w:val="0"/>
        <w:ind w:firstLine="441" w:firstLineChars="197"/>
        <w:rPr>
          <w:rFonts w:ascii="宋体" w:hAnsi="宋体"/>
          <w:b/>
          <w:bCs/>
          <w:sz w:val="24"/>
          <w:highlight w:val="none"/>
        </w:rPr>
      </w:pPr>
      <w:r>
        <w:rPr>
          <w:rFonts w:hint="eastAsia" w:ascii="宋体" w:hAnsi="宋体"/>
          <w:b/>
          <w:bCs/>
          <w:sz w:val="24"/>
          <w:highlight w:val="none"/>
        </w:rPr>
        <w:t>1. 定义</w:t>
      </w:r>
    </w:p>
    <w:p w14:paraId="1B8E1F33">
      <w:pPr>
        <w:adjustRightInd w:val="0"/>
        <w:snapToGrid w:val="0"/>
        <w:ind w:firstLine="441" w:firstLineChars="197"/>
        <w:rPr>
          <w:rFonts w:ascii="宋体" w:hAnsi="宋体"/>
          <w:sz w:val="24"/>
          <w:highlight w:val="none"/>
        </w:rPr>
      </w:pPr>
      <w:r>
        <w:rPr>
          <w:rFonts w:hint="eastAsia" w:ascii="宋体" w:hAnsi="宋体"/>
          <w:sz w:val="24"/>
          <w:highlight w:val="none"/>
        </w:rPr>
        <w:t>1.1 “采购人”是指依法进行政府采购的国家机关、事业单位、团体组织。本项目采购人详见本</w:t>
      </w:r>
      <w:r>
        <w:rPr>
          <w:rFonts w:hint="eastAsia" w:ascii="宋体" w:hAnsi="宋体"/>
          <w:sz w:val="24"/>
          <w:highlight w:val="none"/>
          <w:lang w:eastAsia="zh-CN"/>
        </w:rPr>
        <w:t>采购文件</w:t>
      </w:r>
      <w:r>
        <w:rPr>
          <w:rFonts w:hint="eastAsia" w:ascii="宋体" w:hAnsi="宋体"/>
          <w:sz w:val="24"/>
          <w:highlight w:val="none"/>
        </w:rPr>
        <w:t>中第一章《</w:t>
      </w:r>
      <w:r>
        <w:rPr>
          <w:rFonts w:hint="eastAsia" w:ascii="宋体" w:hAnsi="宋体" w:cs="宋体"/>
          <w:bCs/>
          <w:sz w:val="24"/>
          <w:highlight w:val="none"/>
          <w:lang w:val="en-US" w:eastAsia="zh-CN"/>
        </w:rPr>
        <w:t>招标公告</w:t>
      </w:r>
      <w:r>
        <w:rPr>
          <w:rFonts w:hint="eastAsia" w:ascii="宋体" w:hAnsi="宋体"/>
          <w:sz w:val="24"/>
          <w:highlight w:val="none"/>
        </w:rPr>
        <w:t xml:space="preserve">》。 </w:t>
      </w:r>
    </w:p>
    <w:p w14:paraId="3E86E697">
      <w:pPr>
        <w:adjustRightInd w:val="0"/>
        <w:snapToGrid w:val="0"/>
        <w:ind w:firstLine="441" w:firstLineChars="197"/>
        <w:rPr>
          <w:rFonts w:ascii="宋体" w:hAnsi="宋体"/>
          <w:sz w:val="24"/>
          <w:highlight w:val="none"/>
        </w:rPr>
      </w:pPr>
      <w:r>
        <w:rPr>
          <w:rFonts w:hint="eastAsia" w:ascii="宋体" w:hAnsi="宋体"/>
          <w:sz w:val="24"/>
          <w:highlight w:val="none"/>
        </w:rPr>
        <w:t>1.2 “采购</w:t>
      </w:r>
      <w:r>
        <w:rPr>
          <w:rFonts w:hint="eastAsia" w:ascii="宋体" w:hAnsi="宋体"/>
          <w:sz w:val="24"/>
          <w:highlight w:val="none"/>
          <w:lang w:val="en-US" w:eastAsia="zh-CN"/>
        </w:rPr>
        <w:t>代理</w:t>
      </w:r>
      <w:r>
        <w:rPr>
          <w:rFonts w:hint="eastAsia" w:ascii="宋体" w:hAnsi="宋体"/>
          <w:sz w:val="24"/>
          <w:highlight w:val="none"/>
        </w:rPr>
        <w:t>机构”是指依据《政府采购委托代理协议》，受采购人委托具体组织本次招标采购活动的单位，即</w:t>
      </w:r>
      <w:r>
        <w:rPr>
          <w:rFonts w:hint="eastAsia" w:ascii="宋体" w:hAnsi="宋体"/>
          <w:sz w:val="24"/>
          <w:highlight w:val="none"/>
          <w:u w:val="single"/>
        </w:rPr>
        <w:t xml:space="preserve"> </w:t>
      </w:r>
      <w:r>
        <w:rPr>
          <w:rFonts w:hint="eastAsia" w:ascii="宋体" w:hAnsi="宋体"/>
          <w:sz w:val="24"/>
          <w:highlight w:val="none"/>
        </w:rPr>
        <w:t>。</w:t>
      </w:r>
    </w:p>
    <w:p w14:paraId="2305D84D">
      <w:pPr>
        <w:adjustRightInd w:val="0"/>
        <w:snapToGrid w:val="0"/>
        <w:ind w:firstLine="441" w:firstLineChars="197"/>
        <w:rPr>
          <w:rFonts w:ascii="宋体" w:hAnsi="宋体"/>
          <w:sz w:val="24"/>
          <w:highlight w:val="none"/>
        </w:rPr>
      </w:pPr>
      <w:r>
        <w:rPr>
          <w:rFonts w:hint="eastAsia" w:ascii="宋体" w:hAnsi="宋体"/>
          <w:sz w:val="24"/>
          <w:highlight w:val="none"/>
        </w:rPr>
        <w:t>1.3 “服务”是指本</w:t>
      </w:r>
      <w:r>
        <w:rPr>
          <w:rFonts w:hint="eastAsia" w:ascii="宋体" w:hAnsi="宋体"/>
          <w:sz w:val="24"/>
          <w:highlight w:val="none"/>
          <w:lang w:eastAsia="zh-CN"/>
        </w:rPr>
        <w:t>采购文件</w:t>
      </w:r>
      <w:r>
        <w:rPr>
          <w:rFonts w:hint="eastAsia" w:ascii="宋体" w:hAnsi="宋体"/>
          <w:sz w:val="24"/>
          <w:highlight w:val="none"/>
        </w:rPr>
        <w:t>中所属服务。</w:t>
      </w:r>
    </w:p>
    <w:p w14:paraId="1539A923">
      <w:pPr>
        <w:adjustRightInd w:val="0"/>
        <w:snapToGrid w:val="0"/>
        <w:ind w:firstLine="441" w:firstLineChars="197"/>
        <w:rPr>
          <w:rFonts w:ascii="宋体" w:hAnsi="宋体"/>
          <w:sz w:val="24"/>
          <w:highlight w:val="none"/>
        </w:rPr>
      </w:pPr>
      <w:r>
        <w:rPr>
          <w:rFonts w:hint="eastAsia" w:ascii="宋体" w:hAnsi="宋体"/>
          <w:sz w:val="24"/>
          <w:highlight w:val="none"/>
        </w:rPr>
        <w:t>1.4 “</w:t>
      </w:r>
      <w:r>
        <w:rPr>
          <w:rFonts w:hint="eastAsia" w:ascii="宋体" w:hAnsi="宋体"/>
          <w:sz w:val="24"/>
          <w:highlight w:val="none"/>
          <w:lang w:eastAsia="zh-CN"/>
        </w:rPr>
        <w:t>供应商</w:t>
      </w:r>
      <w:r>
        <w:rPr>
          <w:rFonts w:hint="eastAsia" w:ascii="宋体" w:hAnsi="宋体"/>
          <w:sz w:val="24"/>
          <w:highlight w:val="none"/>
        </w:rPr>
        <w:t>（</w:t>
      </w:r>
      <w:r>
        <w:rPr>
          <w:rFonts w:hint="eastAsia" w:ascii="宋体" w:hAnsi="宋体"/>
          <w:sz w:val="24"/>
          <w:highlight w:val="none"/>
          <w:lang w:eastAsia="zh-CN"/>
        </w:rPr>
        <w:t>供应商</w:t>
      </w:r>
      <w:r>
        <w:rPr>
          <w:rFonts w:hint="eastAsia" w:ascii="宋体" w:hAnsi="宋体"/>
          <w:sz w:val="24"/>
          <w:highlight w:val="none"/>
        </w:rPr>
        <w:t>）”是指</w:t>
      </w:r>
      <w:r>
        <w:rPr>
          <w:rFonts w:ascii="宋体" w:hAnsi="宋体"/>
          <w:sz w:val="24"/>
          <w:highlight w:val="none"/>
        </w:rPr>
        <w:t>响应招标、参加投标竞争的法人、其他组织或者自然人。</w:t>
      </w:r>
    </w:p>
    <w:p w14:paraId="08FCACEB">
      <w:pPr>
        <w:adjustRightInd w:val="0"/>
        <w:snapToGrid w:val="0"/>
        <w:ind w:firstLine="441" w:firstLineChars="197"/>
        <w:rPr>
          <w:rFonts w:ascii="宋体" w:hAnsi="宋体"/>
          <w:sz w:val="24"/>
          <w:highlight w:val="none"/>
        </w:rPr>
      </w:pPr>
      <w:r>
        <w:rPr>
          <w:rFonts w:hint="eastAsia" w:ascii="宋体" w:hAnsi="宋体"/>
          <w:sz w:val="24"/>
          <w:highlight w:val="none"/>
        </w:rPr>
        <w:t>1.5 “合格</w:t>
      </w:r>
      <w:r>
        <w:rPr>
          <w:rFonts w:hint="eastAsia" w:ascii="宋体" w:hAnsi="宋体"/>
          <w:sz w:val="24"/>
          <w:highlight w:val="none"/>
          <w:lang w:eastAsia="zh-CN"/>
        </w:rPr>
        <w:t>供应商</w:t>
      </w:r>
      <w:r>
        <w:rPr>
          <w:rFonts w:hint="eastAsia" w:ascii="宋体" w:hAnsi="宋体"/>
          <w:sz w:val="24"/>
          <w:highlight w:val="none"/>
        </w:rPr>
        <w:t>”是指</w:t>
      </w:r>
      <w:r>
        <w:rPr>
          <w:rFonts w:hint="eastAsia" w:ascii="宋体" w:hAnsi="宋体"/>
          <w:bCs/>
          <w:sz w:val="24"/>
          <w:highlight w:val="none"/>
          <w:lang w:eastAsia="zh-CN"/>
        </w:rPr>
        <w:t>响应文件</w:t>
      </w:r>
      <w:r>
        <w:rPr>
          <w:rFonts w:hint="eastAsia" w:ascii="宋体" w:hAnsi="宋体"/>
          <w:bCs/>
          <w:sz w:val="24"/>
          <w:highlight w:val="none"/>
        </w:rPr>
        <w:t>提交成功、解密成功、能正常导入电子开标系统，且</w:t>
      </w:r>
      <w:r>
        <w:rPr>
          <w:rFonts w:hint="eastAsia" w:ascii="宋体" w:hAnsi="宋体"/>
          <w:sz w:val="24"/>
          <w:highlight w:val="none"/>
        </w:rPr>
        <w:t>资格审查和符合性审查合格的</w:t>
      </w:r>
      <w:r>
        <w:rPr>
          <w:rFonts w:hint="eastAsia" w:ascii="宋体" w:hAnsi="宋体"/>
          <w:sz w:val="24"/>
          <w:highlight w:val="none"/>
          <w:lang w:eastAsia="zh-CN"/>
        </w:rPr>
        <w:t>供应商</w:t>
      </w:r>
      <w:r>
        <w:rPr>
          <w:rFonts w:hint="eastAsia" w:ascii="宋体" w:hAnsi="宋体"/>
          <w:sz w:val="24"/>
          <w:highlight w:val="none"/>
        </w:rPr>
        <w:t>。</w:t>
      </w:r>
    </w:p>
    <w:p w14:paraId="617A18A5">
      <w:pPr>
        <w:adjustRightInd w:val="0"/>
        <w:snapToGrid w:val="0"/>
        <w:ind w:firstLine="441" w:firstLineChars="197"/>
        <w:rPr>
          <w:rFonts w:ascii="宋体" w:hAnsi="宋体" w:cs="宋体"/>
          <w:sz w:val="24"/>
          <w:highlight w:val="none"/>
        </w:rPr>
      </w:pPr>
      <w:r>
        <w:rPr>
          <w:rFonts w:hint="eastAsia" w:ascii="宋体" w:hAnsi="宋体"/>
          <w:sz w:val="24"/>
          <w:highlight w:val="none"/>
        </w:rPr>
        <w:t xml:space="preserve">1.6 </w:t>
      </w:r>
      <w:r>
        <w:rPr>
          <w:rFonts w:hint="eastAsia" w:ascii="宋体" w:hAnsi="宋体" w:cs="宋体"/>
          <w:sz w:val="24"/>
          <w:highlight w:val="none"/>
        </w:rPr>
        <w:t>本</w:t>
      </w:r>
      <w:r>
        <w:rPr>
          <w:rFonts w:hint="eastAsia" w:ascii="宋体" w:hAnsi="宋体" w:cs="宋体"/>
          <w:sz w:val="24"/>
          <w:highlight w:val="none"/>
          <w:lang w:eastAsia="zh-CN"/>
        </w:rPr>
        <w:t>采购文件</w:t>
      </w:r>
      <w:r>
        <w:rPr>
          <w:rFonts w:hint="eastAsia" w:ascii="宋体" w:hAnsi="宋体" w:cs="宋体"/>
          <w:sz w:val="24"/>
          <w:highlight w:val="none"/>
        </w:rPr>
        <w:t>各部分规定的期间以时、日、月、年计算。期间开始的时和日，不计算在期间内，而从次日开始计算。期间届满的最后一天是节假日的，以节假日后的第一日为期间届满的日期。</w:t>
      </w:r>
    </w:p>
    <w:p w14:paraId="48AE5858">
      <w:pPr>
        <w:adjustRightInd w:val="0"/>
        <w:snapToGrid w:val="0"/>
        <w:ind w:firstLine="441" w:firstLineChars="197"/>
        <w:rPr>
          <w:rFonts w:ascii="宋体" w:hAnsi="宋体" w:cs="宋体"/>
          <w:color w:val="000000"/>
          <w:sz w:val="24"/>
          <w:highlight w:val="none"/>
        </w:rPr>
      </w:pPr>
      <w:r>
        <w:rPr>
          <w:rFonts w:hint="eastAsia" w:ascii="宋体" w:hAnsi="宋体" w:cs="宋体"/>
          <w:color w:val="000000"/>
          <w:sz w:val="24"/>
          <w:highlight w:val="none"/>
        </w:rPr>
        <w:t>1.7 本</w:t>
      </w:r>
      <w:r>
        <w:rPr>
          <w:rFonts w:hint="eastAsia" w:ascii="宋体" w:hAnsi="宋体" w:cs="宋体"/>
          <w:color w:val="000000"/>
          <w:sz w:val="24"/>
          <w:highlight w:val="none"/>
          <w:lang w:eastAsia="zh-CN"/>
        </w:rPr>
        <w:t>采购文件</w:t>
      </w:r>
      <w:r>
        <w:rPr>
          <w:rFonts w:hint="eastAsia" w:ascii="宋体" w:hAnsi="宋体" w:cs="宋体"/>
          <w:color w:val="000000"/>
          <w:sz w:val="24"/>
          <w:highlight w:val="none"/>
        </w:rPr>
        <w:t>所称“投标截止日前一年内”，是指投标截止日前365天内（如某项目投标截止日为202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年8月1日，此项目“投标截止日前一年内”是指20</w:t>
      </w:r>
      <w:r>
        <w:rPr>
          <w:rFonts w:hint="eastAsia" w:ascii="宋体" w:hAnsi="宋体" w:cs="宋体"/>
          <w:color w:val="000000"/>
          <w:sz w:val="24"/>
          <w:highlight w:val="none"/>
          <w:lang w:val="en-US" w:eastAsia="zh-CN"/>
        </w:rPr>
        <w:t>23</w:t>
      </w:r>
      <w:r>
        <w:rPr>
          <w:rFonts w:hint="eastAsia" w:ascii="宋体" w:hAnsi="宋体" w:cs="宋体"/>
          <w:color w:val="000000"/>
          <w:sz w:val="24"/>
          <w:highlight w:val="none"/>
        </w:rPr>
        <w:t>年8月1日-20</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年7月31日）。</w:t>
      </w:r>
    </w:p>
    <w:p w14:paraId="25233085">
      <w:pPr>
        <w:adjustRightInd w:val="0"/>
        <w:snapToGrid w:val="0"/>
        <w:ind w:firstLine="441" w:firstLineChars="197"/>
        <w:rPr>
          <w:rFonts w:ascii="宋体" w:hAnsi="宋体" w:cs="宋体"/>
          <w:color w:val="000000"/>
          <w:sz w:val="24"/>
          <w:highlight w:val="none"/>
        </w:rPr>
      </w:pPr>
      <w:r>
        <w:rPr>
          <w:rFonts w:hint="eastAsia" w:ascii="宋体" w:hAnsi="宋体" w:cs="宋体"/>
          <w:color w:val="000000"/>
          <w:sz w:val="24"/>
          <w:highlight w:val="none"/>
        </w:rPr>
        <w:t>“投标截止日前二年内”、“投标截止日前三年内”等，均按此要求确认。</w:t>
      </w:r>
    </w:p>
    <w:p w14:paraId="43271612">
      <w:pPr>
        <w:pStyle w:val="21"/>
        <w:numPr>
          <w:ilvl w:val="0"/>
          <w:numId w:val="0"/>
        </w:numPr>
        <w:tabs>
          <w:tab w:val="left" w:pos="720"/>
          <w:tab w:val="clear" w:pos="709"/>
        </w:tabs>
        <w:ind w:firstLine="448" w:firstLineChars="200"/>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2.</w:t>
      </w:r>
      <w:r>
        <w:rPr>
          <w:rFonts w:hint="eastAsia" w:cs="宋体"/>
          <w:b/>
          <w:bCs/>
          <w:color w:val="000000" w:themeColor="text1"/>
          <w:sz w:val="24"/>
          <w:szCs w:val="24"/>
          <w:highlight w:val="none"/>
          <w:lang w:eastAsia="zh-CN"/>
          <w14:textFill>
            <w14:solidFill>
              <w14:schemeClr w14:val="tx1"/>
            </w14:solidFill>
          </w14:textFill>
        </w:rPr>
        <w:t>供应商</w:t>
      </w:r>
      <w:r>
        <w:rPr>
          <w:rFonts w:hint="eastAsia" w:cs="宋体"/>
          <w:b/>
          <w:bCs/>
          <w:color w:val="000000" w:themeColor="text1"/>
          <w:sz w:val="24"/>
          <w:szCs w:val="24"/>
          <w:highlight w:val="none"/>
          <w14:textFill>
            <w14:solidFill>
              <w14:schemeClr w14:val="tx1"/>
            </w14:solidFill>
          </w14:textFill>
        </w:rPr>
        <w:t>参加政府采购的条件</w:t>
      </w:r>
    </w:p>
    <w:p w14:paraId="257AB0F2">
      <w:pPr>
        <w:adjustRightInd w:val="0"/>
        <w:snapToGrid w:val="0"/>
        <w:ind w:firstLine="441" w:firstLineChars="1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（下载地址：http://www.zcygov.cn；下载</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操作路径：登录“政采云”平台-登录账号-我的工作台-项目采购-获取采购文件-找到本项目-点击“申请获取文件”）。</w:t>
      </w:r>
    </w:p>
    <w:p w14:paraId="75969939">
      <w:pPr>
        <w:adjustRightInd w:val="0"/>
        <w:snapToGrid w:val="0"/>
        <w:ind w:firstLine="441" w:firstLineChars="1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本项目采取资格后审，供应商根据免费下载的</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内容决定是否参与投标，如确定参与投标，须在本项目投标截止时间前按</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中规定的方式提交电子响应文件，未按上述要求办理的，开标时一律按无效处理。</w:t>
      </w:r>
    </w:p>
    <w:p w14:paraId="42ACA429">
      <w:pPr>
        <w:ind w:firstLine="439" w:firstLineChars="196"/>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2.2 符合</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第一章《</w:t>
      </w:r>
      <w:r>
        <w:rPr>
          <w:rFonts w:hint="eastAsia" w:ascii="宋体" w:hAnsi="宋体" w:cs="宋体"/>
          <w:bCs/>
          <w:sz w:val="24"/>
          <w:highlight w:val="none"/>
          <w:lang w:val="en-US" w:eastAsia="zh-CN"/>
        </w:rPr>
        <w:t>招标公告</w:t>
      </w:r>
      <w:r>
        <w:rPr>
          <w:rFonts w:hint="eastAsia" w:ascii="宋体" w:hAnsi="宋体" w:cs="宋体"/>
          <w:color w:val="000000" w:themeColor="text1"/>
          <w:sz w:val="24"/>
          <w:highlight w:val="none"/>
          <w14:textFill>
            <w14:solidFill>
              <w14:schemeClr w14:val="tx1"/>
            </w14:solidFill>
          </w14:textFill>
        </w:rPr>
        <w:t>》中规定的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资格条件</w:t>
      </w:r>
      <w:r>
        <w:rPr>
          <w:rFonts w:hint="eastAsia" w:ascii="宋体" w:hAnsi="宋体" w:cs="宋体"/>
          <w:sz w:val="24"/>
          <w:highlight w:val="none"/>
        </w:rPr>
        <w:t>。</w:t>
      </w:r>
    </w:p>
    <w:p w14:paraId="7A90324F">
      <w:pPr>
        <w:pStyle w:val="21"/>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3.合格的服务</w:t>
      </w:r>
    </w:p>
    <w:p w14:paraId="1EA94D96">
      <w:pPr>
        <w:spacing w:line="276" w:lineRule="auto"/>
        <w:ind w:firstLine="441" w:firstLineChars="197"/>
        <w:rPr>
          <w:rFonts w:ascii="宋体" w:hAnsi="宋体"/>
          <w:sz w:val="24"/>
          <w:highlight w:val="none"/>
        </w:rPr>
      </w:pPr>
      <w:r>
        <w:rPr>
          <w:rFonts w:hint="eastAsia" w:ascii="宋体" w:hAnsi="宋体"/>
          <w:sz w:val="24"/>
          <w:highlight w:val="none"/>
        </w:rPr>
        <w:t>3.1</w:t>
      </w:r>
      <w:r>
        <w:rPr>
          <w:rFonts w:hint="eastAsia" w:ascii="宋体" w:hAnsi="宋体"/>
          <w:sz w:val="24"/>
          <w:highlight w:val="none"/>
          <w:lang w:eastAsia="zh-CN"/>
        </w:rPr>
        <w:t>供应商</w:t>
      </w:r>
      <w:r>
        <w:rPr>
          <w:rFonts w:hint="eastAsia" w:ascii="宋体" w:hAnsi="宋体"/>
          <w:sz w:val="24"/>
          <w:highlight w:val="none"/>
        </w:rPr>
        <w:t>提供的服务应当符合</w:t>
      </w:r>
      <w:r>
        <w:rPr>
          <w:rFonts w:hint="eastAsia" w:ascii="宋体" w:hAnsi="宋体"/>
          <w:sz w:val="24"/>
          <w:highlight w:val="none"/>
          <w:lang w:eastAsia="zh-CN"/>
        </w:rPr>
        <w:t>采购文件</w:t>
      </w:r>
      <w:r>
        <w:rPr>
          <w:rFonts w:hint="eastAsia" w:ascii="宋体" w:hAnsi="宋体"/>
          <w:sz w:val="24"/>
          <w:highlight w:val="none"/>
        </w:rPr>
        <w:t>的要求，并且其质量完全符合国家标准、行业标准或地方标准。</w:t>
      </w:r>
    </w:p>
    <w:p w14:paraId="5110BF72">
      <w:pPr>
        <w:spacing w:line="276" w:lineRule="auto"/>
        <w:ind w:firstLine="441" w:firstLineChars="197"/>
        <w:rPr>
          <w:rFonts w:ascii="宋体" w:hAnsi="宋体"/>
          <w:sz w:val="24"/>
          <w:highlight w:val="none"/>
        </w:rPr>
      </w:pPr>
      <w:r>
        <w:rPr>
          <w:rFonts w:hint="eastAsia" w:ascii="宋体" w:hAnsi="宋体"/>
          <w:sz w:val="24"/>
          <w:highlight w:val="none"/>
        </w:rPr>
        <w:t>3.2.</w:t>
      </w:r>
      <w:r>
        <w:rPr>
          <w:rFonts w:hint="eastAsia" w:ascii="宋体" w:hAnsi="宋体"/>
          <w:sz w:val="24"/>
          <w:highlight w:val="none"/>
          <w:lang w:eastAsia="zh-CN"/>
        </w:rPr>
        <w:t>供应商</w:t>
      </w:r>
      <w:r>
        <w:rPr>
          <w:rFonts w:hint="eastAsia" w:ascii="宋体" w:hAnsi="宋体"/>
          <w:sz w:val="24"/>
          <w:highlight w:val="none"/>
        </w:rPr>
        <w:t>所提供的服务应当没有侵犯任何第三方的知识产权、技术秘密等合法权利，不存在任何产权瑕疵。</w:t>
      </w:r>
    </w:p>
    <w:p w14:paraId="47A9B5F2">
      <w:pPr>
        <w:spacing w:line="276" w:lineRule="auto"/>
        <w:ind w:firstLine="441" w:firstLineChars="197"/>
        <w:rPr>
          <w:rFonts w:ascii="宋体" w:hAnsi="宋体"/>
          <w:sz w:val="24"/>
          <w:highlight w:val="none"/>
        </w:rPr>
      </w:pPr>
      <w:r>
        <w:rPr>
          <w:rFonts w:hint="eastAsia" w:ascii="宋体" w:hAnsi="宋体"/>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400AA15F">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4.联合体投标</w:t>
      </w:r>
    </w:p>
    <w:p w14:paraId="74B43238">
      <w:pPr>
        <w:ind w:firstLine="441" w:firstLineChars="197"/>
        <w:rPr>
          <w:rFonts w:ascii="宋体" w:hAnsi="宋体" w:cs="宋体"/>
          <w:sz w:val="24"/>
          <w:highlight w:val="none"/>
        </w:rPr>
      </w:pPr>
      <w:r>
        <w:rPr>
          <w:rFonts w:hint="eastAsia" w:ascii="宋体" w:hAnsi="宋体" w:cs="宋体"/>
          <w:sz w:val="24"/>
          <w:highlight w:val="none"/>
        </w:rPr>
        <w:t>如果</w:t>
      </w:r>
      <w:r>
        <w:rPr>
          <w:rFonts w:hint="eastAsia" w:ascii="宋体" w:hAnsi="宋体" w:cs="宋体"/>
          <w:sz w:val="24"/>
          <w:highlight w:val="none"/>
          <w:lang w:eastAsia="zh-CN"/>
        </w:rPr>
        <w:t>采购文件</w:t>
      </w:r>
      <w:r>
        <w:rPr>
          <w:rFonts w:hint="eastAsia" w:ascii="宋体" w:hAnsi="宋体" w:cs="宋体"/>
          <w:sz w:val="24"/>
          <w:highlight w:val="none"/>
        </w:rPr>
        <w:t>第一章《</w:t>
      </w:r>
      <w:r>
        <w:rPr>
          <w:rFonts w:hint="eastAsia" w:ascii="宋体" w:hAnsi="宋体" w:cs="宋体"/>
          <w:sz w:val="24"/>
          <w:highlight w:val="none"/>
          <w:lang w:val="en-US" w:eastAsia="zh-CN"/>
        </w:rPr>
        <w:t>招标公告</w:t>
      </w:r>
      <w:r>
        <w:rPr>
          <w:rFonts w:hint="eastAsia" w:ascii="宋体" w:hAnsi="宋体" w:cs="宋体"/>
          <w:sz w:val="24"/>
          <w:highlight w:val="none"/>
        </w:rPr>
        <w:t>》中没有特殊说明，本次招标允许由2个以上</w:t>
      </w:r>
      <w:r>
        <w:rPr>
          <w:rFonts w:hint="eastAsia" w:ascii="宋体" w:hAnsi="宋体" w:cs="宋体"/>
          <w:sz w:val="24"/>
          <w:highlight w:val="none"/>
          <w:lang w:eastAsia="zh-CN"/>
        </w:rPr>
        <w:t>供应商</w:t>
      </w:r>
      <w:r>
        <w:rPr>
          <w:rFonts w:hint="eastAsia" w:ascii="宋体" w:hAnsi="宋体" w:cs="宋体"/>
          <w:sz w:val="24"/>
          <w:highlight w:val="none"/>
        </w:rPr>
        <w:t>组成1个联合体以1个</w:t>
      </w:r>
      <w:r>
        <w:rPr>
          <w:rFonts w:hint="eastAsia" w:ascii="宋体" w:hAnsi="宋体" w:cs="宋体"/>
          <w:sz w:val="24"/>
          <w:highlight w:val="none"/>
          <w:lang w:eastAsia="zh-CN"/>
        </w:rPr>
        <w:t>供应商</w:t>
      </w:r>
      <w:r>
        <w:rPr>
          <w:rFonts w:hint="eastAsia" w:ascii="宋体" w:hAnsi="宋体" w:cs="宋体"/>
          <w:sz w:val="24"/>
          <w:highlight w:val="none"/>
        </w:rPr>
        <w:t>身份共同投标。联合体各方应符合下列要求：</w:t>
      </w:r>
    </w:p>
    <w:p w14:paraId="20C7B771">
      <w:pPr>
        <w:ind w:firstLine="441" w:firstLineChars="197"/>
        <w:rPr>
          <w:rFonts w:ascii="宋体" w:hAnsi="宋体" w:cs="宋体"/>
          <w:sz w:val="24"/>
          <w:highlight w:val="none"/>
        </w:rPr>
      </w:pPr>
      <w:r>
        <w:rPr>
          <w:rFonts w:hint="eastAsia" w:ascii="宋体" w:hAnsi="宋体" w:cs="宋体"/>
          <w:sz w:val="24"/>
          <w:highlight w:val="none"/>
        </w:rPr>
        <w:t>4.1 《中华人民共和国政府采购法》第二十二条规定的条件。联合体中有同类资质的</w:t>
      </w:r>
      <w:r>
        <w:rPr>
          <w:rFonts w:hint="eastAsia" w:ascii="宋体" w:hAnsi="宋体" w:cs="宋体"/>
          <w:sz w:val="24"/>
          <w:highlight w:val="none"/>
          <w:lang w:eastAsia="zh-CN"/>
        </w:rPr>
        <w:t>供应商</w:t>
      </w:r>
      <w:r>
        <w:rPr>
          <w:rFonts w:hint="eastAsia" w:ascii="宋体" w:hAnsi="宋体" w:cs="宋体"/>
          <w:sz w:val="24"/>
          <w:highlight w:val="none"/>
        </w:rPr>
        <w:t>按照联合体分工承担相同工作的，应当按照资质等级较低的</w:t>
      </w:r>
      <w:r>
        <w:rPr>
          <w:rFonts w:hint="eastAsia" w:ascii="宋体" w:hAnsi="宋体" w:cs="宋体"/>
          <w:sz w:val="24"/>
          <w:highlight w:val="none"/>
          <w:lang w:eastAsia="zh-CN"/>
        </w:rPr>
        <w:t>供应商</w:t>
      </w:r>
      <w:r>
        <w:rPr>
          <w:rFonts w:hint="eastAsia" w:ascii="宋体" w:hAnsi="宋体" w:cs="宋体"/>
          <w:sz w:val="24"/>
          <w:highlight w:val="none"/>
        </w:rPr>
        <w:t>确定资质等级。联合体各方不得再单独参加或者与其他</w:t>
      </w:r>
      <w:r>
        <w:rPr>
          <w:rFonts w:hint="eastAsia" w:ascii="宋体" w:hAnsi="宋体" w:cs="宋体"/>
          <w:sz w:val="24"/>
          <w:highlight w:val="none"/>
          <w:lang w:eastAsia="zh-CN"/>
        </w:rPr>
        <w:t>供应商</w:t>
      </w:r>
      <w:r>
        <w:rPr>
          <w:rFonts w:hint="eastAsia" w:ascii="宋体" w:hAnsi="宋体" w:cs="宋体"/>
          <w:sz w:val="24"/>
          <w:highlight w:val="none"/>
        </w:rPr>
        <w:t>另外组成联合体参加同一合同项下的政府采购活动。</w:t>
      </w:r>
    </w:p>
    <w:p w14:paraId="3EE3BF2C">
      <w:pPr>
        <w:ind w:firstLine="441" w:firstLineChars="197"/>
        <w:rPr>
          <w:rFonts w:ascii="宋体" w:hAnsi="宋体" w:cs="宋体"/>
          <w:sz w:val="24"/>
          <w:highlight w:val="none"/>
        </w:rPr>
      </w:pPr>
      <w:r>
        <w:rPr>
          <w:rFonts w:hint="eastAsia" w:ascii="宋体" w:hAnsi="宋体" w:cs="宋体"/>
          <w:sz w:val="24"/>
          <w:highlight w:val="none"/>
        </w:rPr>
        <w:t>4.2 联合体各方之间应当签订《联合体协议书》并在</w:t>
      </w:r>
      <w:r>
        <w:rPr>
          <w:rFonts w:hint="eastAsia" w:ascii="宋体" w:hAnsi="宋体" w:cs="宋体"/>
          <w:sz w:val="24"/>
          <w:highlight w:val="none"/>
          <w:lang w:eastAsia="zh-CN"/>
        </w:rPr>
        <w:t>响应文件</w:t>
      </w:r>
      <w:r>
        <w:rPr>
          <w:rFonts w:hint="eastAsia" w:ascii="宋体" w:hAnsi="宋体" w:cs="宋体"/>
          <w:sz w:val="24"/>
          <w:highlight w:val="none"/>
        </w:rPr>
        <w:t>内提交，明确约定联合体各方承担的工作和相应的责任。该协议书对联合体各方均具有法律约束力。</w:t>
      </w:r>
    </w:p>
    <w:p w14:paraId="618D114D">
      <w:pPr>
        <w:ind w:firstLine="448" w:firstLineChars="200"/>
        <w:rPr>
          <w:rFonts w:ascii="宋体" w:hAnsi="宋体" w:cs="宋体"/>
          <w:sz w:val="24"/>
          <w:highlight w:val="none"/>
        </w:rPr>
      </w:pPr>
      <w:r>
        <w:rPr>
          <w:rFonts w:hint="eastAsia" w:ascii="宋体" w:hAnsi="宋体" w:cs="宋体"/>
          <w:sz w:val="24"/>
          <w:highlight w:val="none"/>
        </w:rPr>
        <w:t>4.3 联合体各方应按</w:t>
      </w:r>
      <w:r>
        <w:rPr>
          <w:rFonts w:hint="eastAsia" w:ascii="宋体" w:hAnsi="宋体" w:cs="宋体"/>
          <w:sz w:val="24"/>
          <w:highlight w:val="none"/>
          <w:lang w:eastAsia="zh-CN"/>
        </w:rPr>
        <w:t>采购文件</w:t>
      </w:r>
      <w:r>
        <w:rPr>
          <w:rFonts w:hint="eastAsia" w:ascii="宋体" w:hAnsi="宋体" w:cs="宋体"/>
          <w:sz w:val="24"/>
          <w:highlight w:val="none"/>
        </w:rPr>
        <w:t>提供的格式签订《联合体协议书》，明确各方权利义务，并承诺就中标项目向采购人承担连带责任。</w:t>
      </w:r>
    </w:p>
    <w:p w14:paraId="4B315D2D">
      <w:pPr>
        <w:ind w:firstLine="441" w:firstLineChars="197"/>
        <w:rPr>
          <w:rFonts w:ascii="宋体" w:hAnsi="宋体" w:cs="宋体"/>
          <w:sz w:val="24"/>
          <w:highlight w:val="none"/>
        </w:rPr>
      </w:pPr>
      <w:r>
        <w:rPr>
          <w:rFonts w:hint="eastAsia" w:ascii="宋体" w:hAnsi="宋体" w:cs="宋体"/>
          <w:sz w:val="24"/>
          <w:highlight w:val="none"/>
        </w:rPr>
        <w:t>4.4 联合体中标后，联合体各方应当共同与采购人签订采购合同，就采购合同约定的事项对采购人承担连带责任。</w:t>
      </w:r>
    </w:p>
    <w:p w14:paraId="00C7DFE0">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5.投标费用</w:t>
      </w:r>
    </w:p>
    <w:p w14:paraId="298E621F">
      <w:pPr>
        <w:adjustRightInd w:val="0"/>
        <w:snapToGrid w:val="0"/>
        <w:ind w:firstLine="441" w:firstLineChars="197"/>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应承担所有与准备和参加投标有关的费用，采购人和采购</w:t>
      </w:r>
      <w:r>
        <w:rPr>
          <w:rFonts w:hint="eastAsia" w:ascii="宋体" w:hAnsi="宋体" w:cs="宋体"/>
          <w:sz w:val="24"/>
          <w:highlight w:val="none"/>
          <w:lang w:val="en-US" w:eastAsia="zh-CN"/>
        </w:rPr>
        <w:t>代理</w:t>
      </w:r>
      <w:r>
        <w:rPr>
          <w:rFonts w:hint="eastAsia" w:ascii="宋体" w:hAnsi="宋体" w:cs="宋体"/>
          <w:sz w:val="24"/>
          <w:highlight w:val="none"/>
        </w:rPr>
        <w:t>机构在任何情况下均无义务和责任承担这些费用。</w:t>
      </w:r>
    </w:p>
    <w:p w14:paraId="794466DE">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6.信息发布</w:t>
      </w:r>
    </w:p>
    <w:p w14:paraId="13108599">
      <w:pPr>
        <w:adjustRightInd w:val="0"/>
        <w:snapToGrid w:val="0"/>
        <w:ind w:firstLine="441" w:firstLineChars="197"/>
        <w:rPr>
          <w:rFonts w:ascii="Arial" w:hAnsi="Arial" w:cs="Arial"/>
          <w:sz w:val="24"/>
          <w:highlight w:val="none"/>
          <w:shd w:val="clear" w:color="auto" w:fill="FFFFFF"/>
        </w:rPr>
      </w:pPr>
      <w:r>
        <w:rPr>
          <w:rFonts w:hint="eastAsia" w:ascii="宋体" w:hAnsi="宋体" w:cs="宋体"/>
          <w:color w:val="000000" w:themeColor="text1"/>
          <w:sz w:val="24"/>
          <w:highlight w:val="none"/>
          <w14:textFill>
            <w14:solidFill>
              <w14:schemeClr w14:val="tx1"/>
            </w14:solidFill>
          </w14:textFill>
        </w:rPr>
        <w:t>本采购项目需要公开的有关信息，包括招标公告、中标公告、更正公告等与招标活动有关的通知，采购</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机构将通过</w:t>
      </w:r>
      <w:r>
        <w:rPr>
          <w:rFonts w:hint="eastAsia" w:ascii="宋体" w:hAnsi="宋体" w:cs="宋体"/>
          <w:color w:val="000000" w:themeColor="text1"/>
          <w:sz w:val="24"/>
          <w:highlight w:val="none"/>
          <w:lang w:eastAsia="zh-CN"/>
          <w14:textFill>
            <w14:solidFill>
              <w14:schemeClr w14:val="tx1"/>
            </w14:solidFill>
          </w14:textFill>
        </w:rPr>
        <w:t>本次招标公告在“政采云”平台 (http:// www.zcygov.cn) 上发布，同步推送到吉林省政府采购网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在参与本采购项目招投标活动期间，请及时关注以上媒体上的相关信息，</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14:textFill>
            <w14:solidFill>
              <w14:schemeClr w14:val="tx1"/>
            </w14:solidFill>
          </w14:textFill>
        </w:rPr>
        <w:t>没有及时关注而未能如期获取相关信息，是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的风险，采购</w:t>
      </w:r>
      <w:r>
        <w:rPr>
          <w:rFonts w:hint="eastAsia" w:ascii="宋体" w:hAnsi="宋体"/>
          <w:color w:val="000000" w:themeColor="text1"/>
          <w:sz w:val="24"/>
          <w:highlight w:val="none"/>
          <w:lang w:val="en-US" w:eastAsia="zh-CN"/>
          <w14:textFill>
            <w14:solidFill>
              <w14:schemeClr w14:val="tx1"/>
            </w14:solidFill>
          </w14:textFill>
        </w:rPr>
        <w:t>代理</w:t>
      </w:r>
      <w:r>
        <w:rPr>
          <w:rFonts w:hint="eastAsia" w:ascii="宋体" w:hAnsi="宋体"/>
          <w:color w:val="000000" w:themeColor="text1"/>
          <w:sz w:val="24"/>
          <w:highlight w:val="none"/>
          <w14:textFill>
            <w14:solidFill>
              <w14:schemeClr w14:val="tx1"/>
            </w14:solidFill>
          </w14:textFill>
        </w:rPr>
        <w:t>机构对此不承担任何责任</w:t>
      </w:r>
      <w:r>
        <w:rPr>
          <w:rFonts w:hint="eastAsia" w:ascii="宋体" w:hAnsi="宋体"/>
          <w:sz w:val="24"/>
          <w:highlight w:val="none"/>
        </w:rPr>
        <w:t>。</w:t>
      </w:r>
    </w:p>
    <w:p w14:paraId="3337F0F8">
      <w:pPr>
        <w:jc w:val="center"/>
        <w:outlineLvl w:val="1"/>
        <w:rPr>
          <w:rFonts w:ascii="Arial" w:hAnsi="Arial" w:cs="Arial"/>
          <w:sz w:val="24"/>
          <w:highlight w:val="none"/>
          <w:shd w:val="clear" w:color="auto" w:fill="FFFFFF"/>
        </w:rPr>
      </w:pPr>
      <w:r>
        <w:rPr>
          <w:rFonts w:hint="eastAsia" w:ascii="黑体" w:hAnsi="黑体" w:eastAsia="黑体" w:cs="黑体"/>
          <w:kern w:val="0"/>
          <w:sz w:val="30"/>
          <w:szCs w:val="30"/>
          <w:highlight w:val="none"/>
          <w:lang w:val="zh-CN"/>
        </w:rPr>
        <w:t>二、采购文件</w:t>
      </w:r>
    </w:p>
    <w:p w14:paraId="5E35EFDA">
      <w:pPr>
        <w:pStyle w:val="21"/>
        <w:numPr>
          <w:ilvl w:val="0"/>
          <w:numId w:val="0"/>
        </w:numPr>
        <w:tabs>
          <w:tab w:val="left" w:pos="900"/>
          <w:tab w:val="left" w:pos="1573"/>
        </w:tabs>
        <w:ind w:firstLine="441" w:firstLineChars="197"/>
        <w:rPr>
          <w:rFonts w:hint="eastAsia" w:eastAsia="宋体" w:cs="宋体"/>
          <w:b/>
          <w:sz w:val="24"/>
          <w:szCs w:val="24"/>
          <w:highlight w:val="none"/>
          <w:lang w:eastAsia="zh-CN"/>
        </w:rPr>
      </w:pPr>
      <w:r>
        <w:rPr>
          <w:rFonts w:hint="eastAsia" w:cs="宋体"/>
          <w:b/>
          <w:sz w:val="24"/>
          <w:szCs w:val="24"/>
          <w:highlight w:val="none"/>
        </w:rPr>
        <w:t>7.</w:t>
      </w:r>
      <w:r>
        <w:rPr>
          <w:rFonts w:hint="eastAsia" w:cs="宋体"/>
          <w:b/>
          <w:sz w:val="24"/>
          <w:szCs w:val="24"/>
          <w:highlight w:val="none"/>
          <w:lang w:eastAsia="zh-CN"/>
        </w:rPr>
        <w:t>采购文件</w:t>
      </w:r>
    </w:p>
    <w:p w14:paraId="5E7C1F0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lang w:eastAsia="zh-CN"/>
        </w:rPr>
        <w:t>采购文件</w:t>
      </w:r>
      <w:r>
        <w:rPr>
          <w:rFonts w:hint="eastAsia" w:ascii="宋体" w:hAnsi="宋体" w:cs="宋体"/>
          <w:bCs/>
          <w:sz w:val="24"/>
          <w:highlight w:val="none"/>
        </w:rPr>
        <w:t xml:space="preserve">包括下述内容：                           </w:t>
      </w:r>
    </w:p>
    <w:p w14:paraId="3E3E9E36">
      <w:pPr>
        <w:adjustRightInd w:val="0"/>
        <w:snapToGrid w:val="0"/>
        <w:ind w:firstLine="441" w:firstLineChars="197"/>
        <w:rPr>
          <w:rFonts w:hint="default" w:ascii="宋体" w:hAnsi="宋体" w:eastAsia="宋体" w:cs="宋体"/>
          <w:bCs/>
          <w:sz w:val="24"/>
          <w:highlight w:val="none"/>
          <w:lang w:val="en-US" w:eastAsia="zh-CN"/>
        </w:rPr>
      </w:pPr>
      <w:r>
        <w:rPr>
          <w:rFonts w:hint="eastAsia" w:ascii="宋体" w:hAnsi="宋体" w:cs="宋体"/>
          <w:bCs/>
          <w:sz w:val="24"/>
          <w:highlight w:val="none"/>
        </w:rPr>
        <w:t xml:space="preserve">第一章   </w:t>
      </w:r>
      <w:r>
        <w:rPr>
          <w:rFonts w:hint="eastAsia" w:ascii="宋体" w:hAnsi="宋体" w:cs="宋体"/>
          <w:bCs/>
          <w:sz w:val="24"/>
          <w:highlight w:val="none"/>
          <w:lang w:val="en-US" w:eastAsia="zh-CN"/>
        </w:rPr>
        <w:t>招标公告</w:t>
      </w:r>
    </w:p>
    <w:p w14:paraId="7AC1048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第二章   项目招标需求</w:t>
      </w:r>
    </w:p>
    <w:p w14:paraId="71F3084D">
      <w:pPr>
        <w:pStyle w:val="22"/>
        <w:shd w:val="clear" w:color="auto" w:fill="FFFFFF"/>
        <w:spacing w:before="0" w:beforeAutospacing="0" w:after="0" w:afterAutospacing="0"/>
        <w:ind w:firstLine="448" w:firstLineChars="200"/>
        <w:rPr>
          <w:color w:val="000000"/>
          <w:kern w:val="2"/>
          <w:highlight w:val="none"/>
        </w:rPr>
      </w:pPr>
      <w:r>
        <w:rPr>
          <w:rFonts w:hint="eastAsia"/>
          <w:color w:val="000000"/>
          <w:kern w:val="2"/>
          <w:highlight w:val="none"/>
        </w:rPr>
        <w:t>第三章   政府采购政策</w:t>
      </w:r>
    </w:p>
    <w:p w14:paraId="26E7E71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第四章   资格审查方法与标准</w:t>
      </w:r>
    </w:p>
    <w:p w14:paraId="64CA748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第五章   评标方法、程序与标准</w:t>
      </w:r>
    </w:p>
    <w:p w14:paraId="19764B2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第六章   </w:t>
      </w:r>
      <w:r>
        <w:rPr>
          <w:rFonts w:hint="eastAsia" w:ascii="宋体" w:hAnsi="宋体" w:cs="宋体"/>
          <w:bCs/>
          <w:sz w:val="24"/>
          <w:highlight w:val="none"/>
          <w:lang w:eastAsia="zh-CN"/>
        </w:rPr>
        <w:t>供应商</w:t>
      </w:r>
      <w:r>
        <w:rPr>
          <w:rFonts w:hint="eastAsia" w:ascii="宋体" w:hAnsi="宋体" w:cs="宋体"/>
          <w:bCs/>
          <w:sz w:val="24"/>
          <w:highlight w:val="none"/>
        </w:rPr>
        <w:t>须知</w:t>
      </w:r>
    </w:p>
    <w:p w14:paraId="761DD1C3">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第七章   合同文本</w:t>
      </w:r>
    </w:p>
    <w:p w14:paraId="686E0673">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第八章   </w:t>
      </w:r>
      <w:r>
        <w:rPr>
          <w:rFonts w:hint="eastAsia" w:ascii="宋体" w:hAnsi="宋体" w:cs="宋体"/>
          <w:bCs/>
          <w:sz w:val="24"/>
          <w:highlight w:val="none"/>
          <w:lang w:eastAsia="zh-CN"/>
        </w:rPr>
        <w:t>响应文件</w:t>
      </w:r>
      <w:r>
        <w:rPr>
          <w:rFonts w:hint="eastAsia" w:ascii="宋体" w:hAnsi="宋体" w:cs="宋体"/>
          <w:bCs/>
          <w:sz w:val="24"/>
          <w:highlight w:val="none"/>
        </w:rPr>
        <w:t>格式</w:t>
      </w:r>
    </w:p>
    <w:p w14:paraId="4C9C4B13">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第九章   附   件    </w:t>
      </w:r>
    </w:p>
    <w:p w14:paraId="52593542">
      <w:pPr>
        <w:pStyle w:val="21"/>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8.现场考察</w:t>
      </w:r>
    </w:p>
    <w:p w14:paraId="18B2C0B8">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 xml:space="preserve">8.1 </w:t>
      </w:r>
      <w:r>
        <w:rPr>
          <w:rFonts w:hint="eastAsia" w:ascii="宋体" w:hAnsi="宋体" w:cs="宋体"/>
          <w:bCs/>
          <w:sz w:val="24"/>
          <w:highlight w:val="none"/>
          <w:lang w:eastAsia="zh-CN"/>
        </w:rPr>
        <w:t>采购文件</w:t>
      </w:r>
      <w:r>
        <w:rPr>
          <w:rFonts w:hint="eastAsia" w:ascii="宋体" w:hAnsi="宋体" w:cs="宋体"/>
          <w:bCs/>
          <w:sz w:val="24"/>
          <w:highlight w:val="none"/>
        </w:rPr>
        <w:t>第一章《</w:t>
      </w:r>
      <w:r>
        <w:rPr>
          <w:rFonts w:hint="eastAsia" w:ascii="宋体" w:hAnsi="宋体" w:cs="宋体"/>
          <w:bCs/>
          <w:sz w:val="24"/>
          <w:highlight w:val="none"/>
          <w:lang w:val="en-US" w:eastAsia="zh-CN"/>
        </w:rPr>
        <w:t>招标公告</w:t>
      </w:r>
      <w:r>
        <w:rPr>
          <w:rFonts w:hint="eastAsia" w:ascii="宋体" w:hAnsi="宋体" w:cs="宋体"/>
          <w:bCs/>
          <w:sz w:val="24"/>
          <w:highlight w:val="none"/>
        </w:rPr>
        <w:t>》中约定现场考察的，由采购人组织所有潜在</w:t>
      </w:r>
      <w:r>
        <w:rPr>
          <w:rFonts w:hint="eastAsia" w:ascii="宋体" w:hAnsi="宋体" w:cs="宋体"/>
          <w:bCs/>
          <w:sz w:val="24"/>
          <w:highlight w:val="none"/>
          <w:lang w:eastAsia="zh-CN"/>
        </w:rPr>
        <w:t>供应商</w:t>
      </w:r>
      <w:r>
        <w:rPr>
          <w:rFonts w:hint="eastAsia" w:ascii="宋体" w:hAnsi="宋体" w:cs="宋体"/>
          <w:bCs/>
          <w:sz w:val="24"/>
          <w:highlight w:val="none"/>
        </w:rPr>
        <w:t>考察项目现场，但不得单独或者分别组织只有一个</w:t>
      </w:r>
      <w:r>
        <w:rPr>
          <w:rFonts w:hint="eastAsia" w:ascii="宋体" w:hAnsi="宋体" w:cs="宋体"/>
          <w:bCs/>
          <w:sz w:val="24"/>
          <w:highlight w:val="none"/>
          <w:lang w:eastAsia="zh-CN"/>
        </w:rPr>
        <w:t>供应商</w:t>
      </w:r>
      <w:r>
        <w:rPr>
          <w:rFonts w:hint="eastAsia" w:ascii="宋体" w:hAnsi="宋体" w:cs="宋体"/>
          <w:bCs/>
          <w:sz w:val="24"/>
          <w:highlight w:val="none"/>
        </w:rPr>
        <w:t>参加的现场考察。所有</w:t>
      </w:r>
      <w:r>
        <w:rPr>
          <w:rFonts w:hint="eastAsia" w:ascii="宋体" w:hAnsi="宋体" w:cs="宋体"/>
          <w:bCs/>
          <w:sz w:val="24"/>
          <w:highlight w:val="none"/>
          <w:lang w:eastAsia="zh-CN"/>
        </w:rPr>
        <w:t>供应商</w:t>
      </w:r>
      <w:r>
        <w:rPr>
          <w:rFonts w:hint="eastAsia" w:ascii="宋体" w:hAnsi="宋体" w:cs="宋体"/>
          <w:bCs/>
          <w:sz w:val="24"/>
          <w:highlight w:val="none"/>
        </w:rPr>
        <w:t>应按《</w:t>
      </w:r>
      <w:r>
        <w:rPr>
          <w:rFonts w:hint="eastAsia" w:ascii="宋体" w:hAnsi="宋体" w:cs="宋体"/>
          <w:bCs/>
          <w:sz w:val="24"/>
          <w:highlight w:val="none"/>
          <w:lang w:val="en-US" w:eastAsia="zh-CN"/>
        </w:rPr>
        <w:t>招标公告</w:t>
      </w:r>
      <w:r>
        <w:rPr>
          <w:rFonts w:hint="eastAsia" w:ascii="宋体" w:hAnsi="宋体" w:cs="宋体"/>
          <w:bCs/>
          <w:sz w:val="24"/>
          <w:highlight w:val="none"/>
        </w:rPr>
        <w:t>》规定的时间、地点前往参加现场考察活动。</w:t>
      </w:r>
      <w:r>
        <w:rPr>
          <w:rFonts w:hint="eastAsia" w:ascii="宋体" w:hAnsi="宋体" w:cs="宋体"/>
          <w:bCs/>
          <w:sz w:val="24"/>
          <w:highlight w:val="none"/>
          <w:lang w:eastAsia="zh-CN"/>
        </w:rPr>
        <w:t>供应商</w:t>
      </w:r>
      <w:r>
        <w:rPr>
          <w:rFonts w:hint="eastAsia" w:ascii="宋体" w:hAnsi="宋体" w:cs="宋体"/>
          <w:bCs/>
          <w:sz w:val="24"/>
          <w:highlight w:val="none"/>
        </w:rPr>
        <w:t>如不参加，其风险由</w:t>
      </w:r>
      <w:r>
        <w:rPr>
          <w:rFonts w:hint="eastAsia" w:ascii="宋体" w:hAnsi="宋体" w:cs="宋体"/>
          <w:bCs/>
          <w:sz w:val="24"/>
          <w:highlight w:val="none"/>
          <w:lang w:eastAsia="zh-CN"/>
        </w:rPr>
        <w:t>供应商</w:t>
      </w:r>
      <w:r>
        <w:rPr>
          <w:rFonts w:hint="eastAsia" w:ascii="宋体" w:hAnsi="宋体" w:cs="宋体"/>
          <w:bCs/>
          <w:sz w:val="24"/>
          <w:highlight w:val="none"/>
        </w:rPr>
        <w:t>自行承担，采购人与采购</w:t>
      </w:r>
      <w:r>
        <w:rPr>
          <w:rFonts w:hint="eastAsia" w:ascii="宋体" w:hAnsi="宋体" w:cs="宋体"/>
          <w:bCs/>
          <w:sz w:val="24"/>
          <w:highlight w:val="none"/>
          <w:lang w:val="en-US" w:eastAsia="zh-CN"/>
        </w:rPr>
        <w:t>代理</w:t>
      </w:r>
      <w:r>
        <w:rPr>
          <w:rFonts w:hint="eastAsia" w:ascii="宋体" w:hAnsi="宋体" w:cs="宋体"/>
          <w:bCs/>
          <w:sz w:val="24"/>
          <w:highlight w:val="none"/>
        </w:rPr>
        <w:t>机构不承担任何责任，未参与现场考察不作为否定</w:t>
      </w:r>
      <w:r>
        <w:rPr>
          <w:rFonts w:hint="eastAsia" w:ascii="宋体" w:hAnsi="宋体" w:cs="宋体"/>
          <w:bCs/>
          <w:sz w:val="24"/>
          <w:highlight w:val="none"/>
          <w:lang w:eastAsia="zh-CN"/>
        </w:rPr>
        <w:t>供应商</w:t>
      </w:r>
      <w:r>
        <w:rPr>
          <w:rFonts w:hint="eastAsia" w:ascii="宋体" w:hAnsi="宋体" w:cs="宋体"/>
          <w:bCs/>
          <w:sz w:val="24"/>
          <w:highlight w:val="none"/>
        </w:rPr>
        <w:t>资格的理由。</w:t>
      </w:r>
    </w:p>
    <w:p w14:paraId="1D7CBAD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8.2 采购人向</w:t>
      </w:r>
      <w:r>
        <w:rPr>
          <w:rFonts w:hint="eastAsia" w:ascii="宋体" w:hAnsi="宋体" w:cs="宋体"/>
          <w:bCs/>
          <w:sz w:val="24"/>
          <w:highlight w:val="none"/>
          <w:lang w:eastAsia="zh-CN"/>
        </w:rPr>
        <w:t>供应商</w:t>
      </w:r>
      <w:r>
        <w:rPr>
          <w:rFonts w:hint="eastAsia" w:ascii="宋体" w:hAnsi="宋体" w:cs="宋体"/>
          <w:bCs/>
          <w:sz w:val="24"/>
          <w:highlight w:val="none"/>
        </w:rPr>
        <w:t>口头介绍的情况及提供的有关现场的资料和数据，供</w:t>
      </w:r>
      <w:r>
        <w:rPr>
          <w:rFonts w:hint="eastAsia" w:ascii="宋体" w:hAnsi="宋体" w:cs="宋体"/>
          <w:bCs/>
          <w:sz w:val="24"/>
          <w:highlight w:val="none"/>
          <w:lang w:eastAsia="zh-CN"/>
        </w:rPr>
        <w:t>供应商</w:t>
      </w:r>
      <w:r>
        <w:rPr>
          <w:rFonts w:hint="eastAsia" w:ascii="宋体" w:hAnsi="宋体" w:cs="宋体"/>
          <w:bCs/>
          <w:sz w:val="24"/>
          <w:highlight w:val="none"/>
        </w:rPr>
        <w:t>在编制</w:t>
      </w:r>
      <w:r>
        <w:rPr>
          <w:rFonts w:hint="eastAsia" w:ascii="宋体" w:hAnsi="宋体" w:cs="宋体"/>
          <w:bCs/>
          <w:sz w:val="24"/>
          <w:highlight w:val="none"/>
          <w:lang w:eastAsia="zh-CN"/>
        </w:rPr>
        <w:t>响应文件</w:t>
      </w:r>
      <w:r>
        <w:rPr>
          <w:rFonts w:hint="eastAsia" w:ascii="宋体" w:hAnsi="宋体" w:cs="宋体"/>
          <w:bCs/>
          <w:sz w:val="24"/>
          <w:highlight w:val="none"/>
        </w:rPr>
        <w:t>时参考。采购人或采购</w:t>
      </w:r>
      <w:r>
        <w:rPr>
          <w:rFonts w:hint="eastAsia" w:ascii="宋体" w:hAnsi="宋体" w:cs="宋体"/>
          <w:bCs/>
          <w:sz w:val="24"/>
          <w:highlight w:val="none"/>
          <w:lang w:val="en-US" w:eastAsia="zh-CN"/>
        </w:rPr>
        <w:t>代理</w:t>
      </w:r>
      <w:r>
        <w:rPr>
          <w:rFonts w:hint="eastAsia" w:ascii="宋体" w:hAnsi="宋体" w:cs="宋体"/>
          <w:bCs/>
          <w:sz w:val="24"/>
          <w:highlight w:val="none"/>
        </w:rPr>
        <w:t>机构不对</w:t>
      </w:r>
      <w:r>
        <w:rPr>
          <w:rFonts w:hint="eastAsia" w:ascii="宋体" w:hAnsi="宋体" w:cs="宋体"/>
          <w:bCs/>
          <w:sz w:val="24"/>
          <w:highlight w:val="none"/>
          <w:lang w:eastAsia="zh-CN"/>
        </w:rPr>
        <w:t>供应商</w:t>
      </w:r>
      <w:r>
        <w:rPr>
          <w:rFonts w:hint="eastAsia" w:ascii="宋体" w:hAnsi="宋体" w:cs="宋体"/>
          <w:bCs/>
          <w:sz w:val="24"/>
          <w:highlight w:val="none"/>
        </w:rPr>
        <w:t>据此作出的判断和决策负责。</w:t>
      </w:r>
    </w:p>
    <w:p w14:paraId="1B9650B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8.3 各</w:t>
      </w:r>
      <w:r>
        <w:rPr>
          <w:rFonts w:hint="eastAsia" w:ascii="宋体" w:hAnsi="宋体" w:cs="宋体"/>
          <w:bCs/>
          <w:sz w:val="24"/>
          <w:highlight w:val="none"/>
          <w:lang w:eastAsia="zh-CN"/>
        </w:rPr>
        <w:t>供应商</w:t>
      </w:r>
      <w:r>
        <w:rPr>
          <w:rFonts w:hint="eastAsia" w:ascii="宋体" w:hAnsi="宋体" w:cs="宋体"/>
          <w:bCs/>
          <w:sz w:val="24"/>
          <w:highlight w:val="none"/>
        </w:rPr>
        <w:t>应认真考察现场，熟悉现场情况以及周围环境，了解一切可能影响投标报价的资料。凡拟采取的竞争措施均应在</w:t>
      </w:r>
      <w:r>
        <w:rPr>
          <w:rFonts w:hint="eastAsia" w:ascii="宋体" w:hAnsi="宋体" w:cs="宋体"/>
          <w:bCs/>
          <w:sz w:val="24"/>
          <w:highlight w:val="none"/>
          <w:lang w:eastAsia="zh-CN"/>
        </w:rPr>
        <w:t>响应文件</w:t>
      </w:r>
      <w:r>
        <w:rPr>
          <w:rFonts w:hint="eastAsia" w:ascii="宋体" w:hAnsi="宋体" w:cs="宋体"/>
          <w:bCs/>
          <w:sz w:val="24"/>
          <w:highlight w:val="none"/>
        </w:rPr>
        <w:t>中列明细目名称及相应的费用。一经中标，不得以不完全了解现场及周围环境情况等为借口而提出额外补偿或延长工期的要求，否则，由此引起的一切后果由中标人负责。</w:t>
      </w:r>
    </w:p>
    <w:p w14:paraId="6CCD0E6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8.4 </w:t>
      </w:r>
      <w:r>
        <w:rPr>
          <w:rFonts w:hint="eastAsia" w:ascii="宋体" w:hAnsi="宋体" w:cs="宋体"/>
          <w:bCs/>
          <w:sz w:val="24"/>
          <w:highlight w:val="none"/>
          <w:lang w:eastAsia="zh-CN"/>
        </w:rPr>
        <w:t>供应商</w:t>
      </w:r>
      <w:r>
        <w:rPr>
          <w:rFonts w:hint="eastAsia" w:ascii="宋体" w:hAnsi="宋体" w:cs="宋体"/>
          <w:bCs/>
          <w:sz w:val="24"/>
          <w:highlight w:val="none"/>
        </w:rPr>
        <w:t>现场考察所发生的费用自理。</w:t>
      </w:r>
      <w:r>
        <w:rPr>
          <w:rFonts w:hint="eastAsia" w:ascii="宋体" w:hAnsi="宋体" w:cs="宋体"/>
          <w:bCs/>
          <w:sz w:val="24"/>
          <w:highlight w:val="none"/>
          <w:lang w:eastAsia="zh-CN"/>
        </w:rPr>
        <w:t>供应商</w:t>
      </w:r>
      <w:r>
        <w:rPr>
          <w:rFonts w:hint="eastAsia" w:ascii="宋体" w:hAnsi="宋体" w:cs="宋体"/>
          <w:bCs/>
          <w:sz w:val="24"/>
          <w:highlight w:val="none"/>
        </w:rPr>
        <w:t xml:space="preserve">现场考察时应注意人身、财产安全，否则责任自负。       </w:t>
      </w:r>
    </w:p>
    <w:p w14:paraId="5566229F">
      <w:pPr>
        <w:pStyle w:val="21"/>
        <w:numPr>
          <w:ilvl w:val="0"/>
          <w:numId w:val="0"/>
        </w:numPr>
        <w:tabs>
          <w:tab w:val="left" w:pos="720"/>
          <w:tab w:val="clear" w:pos="709"/>
        </w:tabs>
        <w:snapToGrid w:val="0"/>
        <w:rPr>
          <w:rFonts w:cs="宋体"/>
          <w:bCs/>
          <w:sz w:val="24"/>
          <w:szCs w:val="24"/>
          <w:highlight w:val="none"/>
        </w:rPr>
      </w:pPr>
      <w:r>
        <w:rPr>
          <w:rFonts w:hint="eastAsia" w:cs="宋体"/>
          <w:bCs/>
          <w:sz w:val="24"/>
          <w:szCs w:val="24"/>
          <w:highlight w:val="none"/>
        </w:rPr>
        <w:t xml:space="preserve">    </w:t>
      </w:r>
      <w:r>
        <w:rPr>
          <w:rFonts w:hint="eastAsia" w:cs="宋体"/>
          <w:b/>
          <w:sz w:val="24"/>
          <w:szCs w:val="24"/>
          <w:highlight w:val="none"/>
        </w:rPr>
        <w:t>9.开标前答疑会</w:t>
      </w:r>
    </w:p>
    <w:p w14:paraId="3F3A133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9.1 开标前答疑会由采购</w:t>
      </w:r>
      <w:r>
        <w:rPr>
          <w:rFonts w:hint="eastAsia" w:ascii="宋体" w:hAnsi="宋体" w:cs="宋体"/>
          <w:bCs/>
          <w:sz w:val="24"/>
          <w:highlight w:val="none"/>
          <w:lang w:val="en-US" w:eastAsia="zh-CN"/>
        </w:rPr>
        <w:t>代理</w:t>
      </w:r>
      <w:r>
        <w:rPr>
          <w:rFonts w:hint="eastAsia" w:ascii="宋体" w:hAnsi="宋体" w:cs="宋体"/>
          <w:bCs/>
          <w:sz w:val="24"/>
          <w:highlight w:val="none"/>
        </w:rPr>
        <w:t>机构负责组织。所有潜在</w:t>
      </w:r>
      <w:r>
        <w:rPr>
          <w:rFonts w:hint="eastAsia" w:ascii="宋体" w:hAnsi="宋体" w:cs="宋体"/>
          <w:bCs/>
          <w:sz w:val="24"/>
          <w:highlight w:val="none"/>
          <w:lang w:eastAsia="zh-CN"/>
        </w:rPr>
        <w:t>供应商</w:t>
      </w:r>
      <w:r>
        <w:rPr>
          <w:rFonts w:hint="eastAsia" w:ascii="宋体" w:hAnsi="宋体" w:cs="宋体"/>
          <w:bCs/>
          <w:sz w:val="24"/>
          <w:highlight w:val="none"/>
        </w:rPr>
        <w:t>应按</w:t>
      </w:r>
      <w:r>
        <w:rPr>
          <w:rFonts w:hint="eastAsia" w:ascii="宋体" w:hAnsi="宋体" w:cs="宋体"/>
          <w:bCs/>
          <w:sz w:val="24"/>
          <w:highlight w:val="none"/>
          <w:lang w:eastAsia="zh-CN"/>
        </w:rPr>
        <w:t>采购文件</w:t>
      </w:r>
      <w:r>
        <w:rPr>
          <w:rFonts w:hint="eastAsia" w:ascii="宋体" w:hAnsi="宋体" w:cs="宋体"/>
          <w:bCs/>
          <w:sz w:val="24"/>
          <w:highlight w:val="none"/>
        </w:rPr>
        <w:t>第一章</w:t>
      </w:r>
      <w:r>
        <w:rPr>
          <w:rFonts w:hint="eastAsia" w:ascii="宋体" w:hAnsi="宋体" w:cs="宋体"/>
          <w:bCs/>
          <w:sz w:val="24"/>
          <w:highlight w:val="none"/>
          <w:lang w:val="en-US" w:eastAsia="zh-CN"/>
        </w:rPr>
        <w:t>招标公告</w:t>
      </w:r>
      <w:r>
        <w:rPr>
          <w:rFonts w:hint="eastAsia" w:ascii="宋体" w:hAnsi="宋体" w:cs="宋体"/>
          <w:bCs/>
          <w:sz w:val="24"/>
          <w:highlight w:val="none"/>
        </w:rPr>
        <w:t>规定的时间、地点参加。</w:t>
      </w:r>
      <w:r>
        <w:rPr>
          <w:rFonts w:hint="eastAsia" w:ascii="宋体" w:hAnsi="宋体" w:cs="宋体"/>
          <w:bCs/>
          <w:sz w:val="24"/>
          <w:highlight w:val="none"/>
          <w:lang w:eastAsia="zh-CN"/>
        </w:rPr>
        <w:t>供应商</w:t>
      </w:r>
      <w:r>
        <w:rPr>
          <w:rFonts w:hint="eastAsia" w:ascii="宋体" w:hAnsi="宋体" w:cs="宋体"/>
          <w:bCs/>
          <w:sz w:val="24"/>
          <w:highlight w:val="none"/>
        </w:rPr>
        <w:t>如不参加，其风险由</w:t>
      </w:r>
      <w:r>
        <w:rPr>
          <w:rFonts w:hint="eastAsia" w:ascii="宋体" w:hAnsi="宋体" w:cs="宋体"/>
          <w:bCs/>
          <w:sz w:val="24"/>
          <w:highlight w:val="none"/>
          <w:lang w:eastAsia="zh-CN"/>
        </w:rPr>
        <w:t>供应商</w:t>
      </w:r>
      <w:r>
        <w:rPr>
          <w:rFonts w:hint="eastAsia" w:ascii="宋体" w:hAnsi="宋体" w:cs="宋体"/>
          <w:bCs/>
          <w:sz w:val="24"/>
          <w:highlight w:val="none"/>
        </w:rPr>
        <w:t>自行承担，采购人与采购</w:t>
      </w:r>
      <w:r>
        <w:rPr>
          <w:rFonts w:hint="eastAsia" w:ascii="宋体" w:hAnsi="宋体" w:cs="宋体"/>
          <w:bCs/>
          <w:sz w:val="24"/>
          <w:highlight w:val="none"/>
          <w:lang w:val="en-US" w:eastAsia="zh-CN"/>
        </w:rPr>
        <w:t>代理</w:t>
      </w:r>
      <w:r>
        <w:rPr>
          <w:rFonts w:hint="eastAsia" w:ascii="宋体" w:hAnsi="宋体" w:cs="宋体"/>
          <w:bCs/>
          <w:sz w:val="24"/>
          <w:highlight w:val="none"/>
        </w:rPr>
        <w:t>机构不承担任何责任，未参加开标前答疑会不作为否定</w:t>
      </w:r>
      <w:r>
        <w:rPr>
          <w:rFonts w:hint="eastAsia" w:ascii="宋体" w:hAnsi="宋体" w:cs="宋体"/>
          <w:bCs/>
          <w:sz w:val="24"/>
          <w:highlight w:val="none"/>
          <w:lang w:eastAsia="zh-CN"/>
        </w:rPr>
        <w:t>供应商</w:t>
      </w:r>
      <w:r>
        <w:rPr>
          <w:rFonts w:hint="eastAsia" w:ascii="宋体" w:hAnsi="宋体" w:cs="宋体"/>
          <w:bCs/>
          <w:sz w:val="24"/>
          <w:highlight w:val="none"/>
        </w:rPr>
        <w:t>资格的理由。</w:t>
      </w:r>
    </w:p>
    <w:p w14:paraId="5D1634AF">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9.2 采购人与</w:t>
      </w:r>
      <w:r>
        <w:rPr>
          <w:rFonts w:hint="eastAsia" w:ascii="宋体" w:hAnsi="宋体" w:cs="宋体"/>
          <w:bCs/>
          <w:sz w:val="24"/>
          <w:highlight w:val="none"/>
          <w:lang w:eastAsia="zh-CN"/>
        </w:rPr>
        <w:t>采购代理机构</w:t>
      </w:r>
      <w:r>
        <w:rPr>
          <w:rFonts w:hint="eastAsia" w:ascii="宋体" w:hAnsi="宋体" w:cs="宋体"/>
          <w:bCs/>
          <w:sz w:val="24"/>
          <w:highlight w:val="none"/>
        </w:rPr>
        <w:t>对参加开标前答疑会的</w:t>
      </w:r>
      <w:r>
        <w:rPr>
          <w:rFonts w:hint="eastAsia" w:ascii="宋体" w:hAnsi="宋体" w:cs="宋体"/>
          <w:bCs/>
          <w:sz w:val="24"/>
          <w:highlight w:val="none"/>
          <w:lang w:eastAsia="zh-CN"/>
        </w:rPr>
        <w:t>供应商</w:t>
      </w:r>
      <w:r>
        <w:rPr>
          <w:rFonts w:hint="eastAsia" w:ascii="宋体" w:hAnsi="宋体" w:cs="宋体"/>
          <w:bCs/>
          <w:sz w:val="24"/>
          <w:highlight w:val="none"/>
        </w:rPr>
        <w:t>就</w:t>
      </w:r>
      <w:r>
        <w:rPr>
          <w:rFonts w:hint="eastAsia" w:ascii="宋体" w:hAnsi="宋体" w:cs="宋体"/>
          <w:bCs/>
          <w:sz w:val="24"/>
          <w:highlight w:val="none"/>
          <w:lang w:eastAsia="zh-CN"/>
        </w:rPr>
        <w:t>采购文件</w:t>
      </w:r>
      <w:r>
        <w:rPr>
          <w:rFonts w:hint="eastAsia" w:ascii="宋体" w:hAnsi="宋体" w:cs="宋体"/>
          <w:bCs/>
          <w:sz w:val="24"/>
          <w:highlight w:val="none"/>
        </w:rPr>
        <w:t>提出的询问做出答复。如果</w:t>
      </w:r>
      <w:r>
        <w:rPr>
          <w:rFonts w:hint="eastAsia" w:ascii="宋体" w:hAnsi="宋体" w:cs="宋体"/>
          <w:bCs/>
          <w:sz w:val="24"/>
          <w:highlight w:val="none"/>
          <w:lang w:eastAsia="zh-CN"/>
        </w:rPr>
        <w:t>供应商</w:t>
      </w:r>
      <w:r>
        <w:rPr>
          <w:rFonts w:hint="eastAsia" w:ascii="宋体" w:hAnsi="宋体" w:cs="宋体"/>
          <w:bCs/>
          <w:sz w:val="24"/>
          <w:highlight w:val="none"/>
        </w:rPr>
        <w:t xml:space="preserve">对答复不满意的，可在法律规定期限内提出书面质疑。   </w:t>
      </w:r>
    </w:p>
    <w:p w14:paraId="3ABDC0B9">
      <w:pPr>
        <w:pStyle w:val="21"/>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10.</w:t>
      </w:r>
      <w:r>
        <w:rPr>
          <w:rFonts w:hint="eastAsia" w:cs="宋体"/>
          <w:b/>
          <w:sz w:val="24"/>
          <w:szCs w:val="24"/>
          <w:highlight w:val="none"/>
          <w:lang w:eastAsia="zh-CN"/>
        </w:rPr>
        <w:t>采购文件</w:t>
      </w:r>
      <w:r>
        <w:rPr>
          <w:rFonts w:hint="eastAsia" w:cs="宋体"/>
          <w:b/>
          <w:sz w:val="24"/>
          <w:szCs w:val="24"/>
          <w:highlight w:val="none"/>
        </w:rPr>
        <w:t>的澄清、修改</w:t>
      </w:r>
    </w:p>
    <w:p w14:paraId="20AE871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10.1 采购人或者</w:t>
      </w:r>
      <w:r>
        <w:rPr>
          <w:rFonts w:hint="eastAsia" w:ascii="宋体" w:hAnsi="宋体" w:cs="宋体"/>
          <w:bCs/>
          <w:sz w:val="24"/>
          <w:highlight w:val="none"/>
          <w:lang w:eastAsia="zh-CN"/>
        </w:rPr>
        <w:t>采购代理机构</w:t>
      </w:r>
      <w:r>
        <w:rPr>
          <w:rFonts w:hint="eastAsia" w:ascii="宋体" w:hAnsi="宋体" w:cs="宋体"/>
          <w:bCs/>
          <w:sz w:val="24"/>
          <w:highlight w:val="none"/>
        </w:rPr>
        <w:t>可以对已发出的</w:t>
      </w:r>
      <w:r>
        <w:rPr>
          <w:rFonts w:hint="eastAsia" w:ascii="宋体" w:hAnsi="宋体" w:cs="宋体"/>
          <w:bCs/>
          <w:sz w:val="24"/>
          <w:highlight w:val="none"/>
          <w:lang w:eastAsia="zh-CN"/>
        </w:rPr>
        <w:t>采购文件</w:t>
      </w:r>
      <w:r>
        <w:rPr>
          <w:rFonts w:hint="eastAsia" w:ascii="宋体" w:hAnsi="宋体" w:cs="宋体"/>
          <w:bCs/>
          <w:sz w:val="24"/>
          <w:highlight w:val="none"/>
        </w:rPr>
        <w:t>进行必要的澄清或者修改。澄清或者修改的内容可能影响</w:t>
      </w:r>
      <w:r>
        <w:rPr>
          <w:rFonts w:hint="eastAsia" w:ascii="宋体" w:hAnsi="宋体" w:cs="宋体"/>
          <w:bCs/>
          <w:sz w:val="24"/>
          <w:highlight w:val="none"/>
          <w:lang w:eastAsia="zh-CN"/>
        </w:rPr>
        <w:t>响应文件</w:t>
      </w:r>
      <w:r>
        <w:rPr>
          <w:rFonts w:hint="eastAsia" w:ascii="宋体" w:hAnsi="宋体" w:cs="宋体"/>
          <w:bCs/>
          <w:sz w:val="24"/>
          <w:highlight w:val="none"/>
        </w:rPr>
        <w:t>编制的，采购人或者</w:t>
      </w:r>
      <w:r>
        <w:rPr>
          <w:rFonts w:hint="eastAsia" w:ascii="宋体" w:hAnsi="宋体" w:cs="宋体"/>
          <w:bCs/>
          <w:sz w:val="24"/>
          <w:highlight w:val="none"/>
          <w:lang w:eastAsia="zh-CN"/>
        </w:rPr>
        <w:t>采购代理机构</w:t>
      </w:r>
      <w:r>
        <w:rPr>
          <w:rFonts w:hint="eastAsia" w:ascii="宋体" w:hAnsi="宋体" w:cs="宋体"/>
          <w:bCs/>
          <w:sz w:val="24"/>
          <w:highlight w:val="none"/>
        </w:rPr>
        <w:t>应当在投标截止时间至少15日前，通知所有获取</w:t>
      </w:r>
      <w:r>
        <w:rPr>
          <w:rFonts w:hint="eastAsia" w:ascii="宋体" w:hAnsi="宋体" w:cs="宋体"/>
          <w:bCs/>
          <w:sz w:val="24"/>
          <w:highlight w:val="none"/>
          <w:lang w:eastAsia="zh-CN"/>
        </w:rPr>
        <w:t>采购文件</w:t>
      </w:r>
      <w:r>
        <w:rPr>
          <w:rFonts w:hint="eastAsia" w:ascii="宋体" w:hAnsi="宋体" w:cs="宋体"/>
          <w:bCs/>
          <w:sz w:val="24"/>
          <w:highlight w:val="none"/>
        </w:rPr>
        <w:t>的潜在</w:t>
      </w:r>
      <w:r>
        <w:rPr>
          <w:rFonts w:hint="eastAsia" w:ascii="宋体" w:hAnsi="宋体" w:cs="宋体"/>
          <w:bCs/>
          <w:sz w:val="24"/>
          <w:highlight w:val="none"/>
          <w:lang w:eastAsia="zh-CN"/>
        </w:rPr>
        <w:t>供应商</w:t>
      </w:r>
      <w:r>
        <w:rPr>
          <w:rFonts w:hint="eastAsia" w:ascii="宋体" w:hAnsi="宋体" w:cs="宋体"/>
          <w:bCs/>
          <w:sz w:val="24"/>
          <w:highlight w:val="none"/>
        </w:rPr>
        <w:t>；不足15日的，采购人或者</w:t>
      </w:r>
      <w:r>
        <w:rPr>
          <w:rFonts w:hint="eastAsia" w:ascii="宋体" w:hAnsi="宋体" w:cs="宋体"/>
          <w:bCs/>
          <w:sz w:val="24"/>
          <w:highlight w:val="none"/>
          <w:lang w:eastAsia="zh-CN"/>
        </w:rPr>
        <w:t>采购代理机构</w:t>
      </w:r>
      <w:r>
        <w:rPr>
          <w:rFonts w:hint="eastAsia" w:ascii="宋体" w:hAnsi="宋体" w:cs="宋体"/>
          <w:bCs/>
          <w:sz w:val="24"/>
          <w:highlight w:val="none"/>
        </w:rPr>
        <w:t>应当顺延提交</w:t>
      </w:r>
      <w:r>
        <w:rPr>
          <w:rFonts w:hint="eastAsia" w:ascii="宋体" w:hAnsi="宋体" w:cs="宋体"/>
          <w:bCs/>
          <w:sz w:val="24"/>
          <w:highlight w:val="none"/>
          <w:lang w:eastAsia="zh-CN"/>
        </w:rPr>
        <w:t>响应文件</w:t>
      </w:r>
      <w:r>
        <w:rPr>
          <w:rFonts w:hint="eastAsia" w:ascii="宋体" w:hAnsi="宋体" w:cs="宋体"/>
          <w:bCs/>
          <w:sz w:val="24"/>
          <w:highlight w:val="none"/>
        </w:rPr>
        <w:t>的截止时间。</w:t>
      </w:r>
    </w:p>
    <w:p w14:paraId="6F2BE90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10.2 </w:t>
      </w:r>
      <w:r>
        <w:rPr>
          <w:rFonts w:hint="eastAsia" w:ascii="宋体" w:hAnsi="宋体" w:cs="宋体"/>
          <w:bCs/>
          <w:sz w:val="24"/>
          <w:highlight w:val="none"/>
          <w:lang w:eastAsia="zh-CN"/>
        </w:rPr>
        <w:t>采购文件</w:t>
      </w:r>
      <w:r>
        <w:rPr>
          <w:rFonts w:hint="eastAsia" w:ascii="宋体" w:hAnsi="宋体" w:cs="宋体"/>
          <w:bCs/>
          <w:sz w:val="24"/>
          <w:highlight w:val="none"/>
        </w:rPr>
        <w:t>的澄清、修改均由</w:t>
      </w:r>
      <w:r>
        <w:rPr>
          <w:rFonts w:hint="eastAsia" w:ascii="宋体" w:hAnsi="宋体" w:cs="宋体"/>
          <w:bCs/>
          <w:sz w:val="24"/>
          <w:highlight w:val="none"/>
          <w:lang w:eastAsia="zh-CN"/>
        </w:rPr>
        <w:t>采购代理机构</w:t>
      </w:r>
      <w:r>
        <w:rPr>
          <w:rFonts w:hint="eastAsia" w:ascii="宋体" w:hAnsi="宋体" w:cs="宋体"/>
          <w:bCs/>
          <w:sz w:val="24"/>
          <w:highlight w:val="none"/>
        </w:rPr>
        <w:t>通过本须知第6条约定的信息发布方式和渠道，以更正公告形式发布。更正公告的内容为</w:t>
      </w:r>
      <w:r>
        <w:rPr>
          <w:rFonts w:hint="eastAsia" w:ascii="宋体" w:hAnsi="宋体" w:cs="宋体"/>
          <w:bCs/>
          <w:sz w:val="24"/>
          <w:highlight w:val="none"/>
          <w:lang w:eastAsia="zh-CN"/>
        </w:rPr>
        <w:t>采购文件</w:t>
      </w:r>
      <w:r>
        <w:rPr>
          <w:rFonts w:hint="eastAsia" w:ascii="宋体" w:hAnsi="宋体" w:cs="宋体"/>
          <w:bCs/>
          <w:sz w:val="24"/>
          <w:highlight w:val="none"/>
        </w:rPr>
        <w:t>的组成部分，当</w:t>
      </w:r>
      <w:r>
        <w:rPr>
          <w:rFonts w:hint="eastAsia" w:ascii="宋体" w:hAnsi="宋体" w:cs="宋体"/>
          <w:bCs/>
          <w:sz w:val="24"/>
          <w:highlight w:val="none"/>
          <w:lang w:eastAsia="zh-CN"/>
        </w:rPr>
        <w:t>采购文件</w:t>
      </w:r>
      <w:r>
        <w:rPr>
          <w:rFonts w:hint="eastAsia" w:ascii="宋体" w:hAnsi="宋体" w:cs="宋体"/>
          <w:bCs/>
          <w:sz w:val="24"/>
          <w:highlight w:val="none"/>
        </w:rPr>
        <w:t>与更正公告就同一内容的表述不一致时，以最后发布的更正公告内容为准。延长提交</w:t>
      </w:r>
      <w:r>
        <w:rPr>
          <w:rFonts w:hint="eastAsia" w:ascii="宋体" w:hAnsi="宋体" w:cs="宋体"/>
          <w:bCs/>
          <w:sz w:val="24"/>
          <w:highlight w:val="none"/>
          <w:lang w:eastAsia="zh-CN"/>
        </w:rPr>
        <w:t>响应文件</w:t>
      </w:r>
      <w:r>
        <w:rPr>
          <w:rFonts w:hint="eastAsia" w:ascii="宋体" w:hAnsi="宋体" w:cs="宋体"/>
          <w:bCs/>
          <w:sz w:val="24"/>
          <w:highlight w:val="none"/>
        </w:rPr>
        <w:t>截止时间的，延长后的具体提交</w:t>
      </w:r>
      <w:r>
        <w:rPr>
          <w:rFonts w:hint="eastAsia" w:ascii="宋体" w:hAnsi="宋体" w:cs="宋体"/>
          <w:bCs/>
          <w:sz w:val="24"/>
          <w:highlight w:val="none"/>
          <w:lang w:eastAsia="zh-CN"/>
        </w:rPr>
        <w:t>响应文件</w:t>
      </w:r>
      <w:r>
        <w:rPr>
          <w:rFonts w:hint="eastAsia" w:ascii="宋体" w:hAnsi="宋体" w:cs="宋体"/>
          <w:bCs/>
          <w:sz w:val="24"/>
          <w:highlight w:val="none"/>
        </w:rPr>
        <w:t>截止时间以最后发布的更正公告中的规定为准。采购人或者</w:t>
      </w:r>
      <w:r>
        <w:rPr>
          <w:rFonts w:hint="eastAsia" w:ascii="宋体" w:hAnsi="宋体" w:cs="宋体"/>
          <w:bCs/>
          <w:sz w:val="24"/>
          <w:highlight w:val="none"/>
          <w:lang w:eastAsia="zh-CN"/>
        </w:rPr>
        <w:t>采购代理机构</w:t>
      </w:r>
      <w:r>
        <w:rPr>
          <w:rFonts w:hint="eastAsia" w:ascii="宋体" w:hAnsi="宋体" w:cs="宋体"/>
          <w:bCs/>
          <w:sz w:val="24"/>
          <w:highlight w:val="none"/>
        </w:rPr>
        <w:t>和</w:t>
      </w:r>
      <w:r>
        <w:rPr>
          <w:rFonts w:hint="eastAsia" w:ascii="宋体" w:hAnsi="宋体" w:cs="宋体"/>
          <w:bCs/>
          <w:sz w:val="24"/>
          <w:highlight w:val="none"/>
          <w:lang w:eastAsia="zh-CN"/>
        </w:rPr>
        <w:t>供应商</w:t>
      </w:r>
      <w:r>
        <w:rPr>
          <w:rFonts w:hint="eastAsia" w:ascii="宋体" w:hAnsi="宋体" w:cs="宋体"/>
          <w:bCs/>
          <w:sz w:val="24"/>
          <w:highlight w:val="none"/>
        </w:rPr>
        <w:t>的权利及义务将受到新的截止期的约束。如更正公告有重新发布电子</w:t>
      </w:r>
      <w:r>
        <w:rPr>
          <w:rFonts w:hint="eastAsia" w:ascii="宋体" w:hAnsi="宋体" w:cs="宋体"/>
          <w:bCs/>
          <w:sz w:val="24"/>
          <w:highlight w:val="none"/>
          <w:lang w:eastAsia="zh-CN"/>
        </w:rPr>
        <w:t>采购文件</w:t>
      </w:r>
      <w:r>
        <w:rPr>
          <w:rFonts w:hint="eastAsia" w:ascii="宋体" w:hAnsi="宋体" w:cs="宋体"/>
          <w:bCs/>
          <w:sz w:val="24"/>
          <w:highlight w:val="none"/>
        </w:rPr>
        <w:t>的，</w:t>
      </w:r>
      <w:r>
        <w:rPr>
          <w:rFonts w:hint="eastAsia" w:ascii="宋体" w:hAnsi="宋体" w:cs="宋体"/>
          <w:bCs/>
          <w:sz w:val="24"/>
          <w:highlight w:val="none"/>
          <w:lang w:eastAsia="zh-CN"/>
        </w:rPr>
        <w:t>供应商</w:t>
      </w:r>
      <w:r>
        <w:rPr>
          <w:rFonts w:hint="eastAsia" w:ascii="宋体" w:hAnsi="宋体" w:cs="宋体"/>
          <w:bCs/>
          <w:sz w:val="24"/>
          <w:highlight w:val="none"/>
        </w:rPr>
        <w:t>应下载最新发布的电子</w:t>
      </w:r>
      <w:r>
        <w:rPr>
          <w:rFonts w:hint="eastAsia" w:ascii="宋体" w:hAnsi="宋体" w:cs="宋体"/>
          <w:bCs/>
          <w:sz w:val="24"/>
          <w:highlight w:val="none"/>
          <w:lang w:eastAsia="zh-CN"/>
        </w:rPr>
        <w:t>采购文件</w:t>
      </w:r>
      <w:r>
        <w:rPr>
          <w:rFonts w:hint="eastAsia" w:ascii="宋体" w:hAnsi="宋体" w:cs="宋体"/>
          <w:bCs/>
          <w:sz w:val="24"/>
          <w:highlight w:val="none"/>
        </w:rPr>
        <w:t>制作</w:t>
      </w:r>
      <w:r>
        <w:rPr>
          <w:rFonts w:hint="eastAsia" w:ascii="宋体" w:hAnsi="宋体" w:cs="宋体"/>
          <w:bCs/>
          <w:sz w:val="24"/>
          <w:highlight w:val="none"/>
          <w:lang w:eastAsia="zh-CN"/>
        </w:rPr>
        <w:t>响应文件</w:t>
      </w:r>
      <w:r>
        <w:rPr>
          <w:rFonts w:hint="eastAsia" w:ascii="宋体" w:hAnsi="宋体" w:cs="宋体"/>
          <w:bCs/>
          <w:sz w:val="24"/>
          <w:highlight w:val="none"/>
        </w:rPr>
        <w:t>。未按照重新发布的</w:t>
      </w:r>
      <w:r>
        <w:rPr>
          <w:rFonts w:hint="eastAsia" w:ascii="宋体" w:hAnsi="宋体" w:cs="宋体"/>
          <w:bCs/>
          <w:sz w:val="24"/>
          <w:highlight w:val="none"/>
          <w:lang w:eastAsia="zh-CN"/>
        </w:rPr>
        <w:t>采购文件</w:t>
      </w:r>
      <w:r>
        <w:rPr>
          <w:rFonts w:hint="eastAsia" w:ascii="宋体" w:hAnsi="宋体" w:cs="宋体"/>
          <w:bCs/>
          <w:sz w:val="24"/>
          <w:highlight w:val="none"/>
        </w:rPr>
        <w:t>编制</w:t>
      </w:r>
      <w:r>
        <w:rPr>
          <w:rFonts w:hint="eastAsia" w:ascii="宋体" w:hAnsi="宋体" w:cs="宋体"/>
          <w:bCs/>
          <w:sz w:val="24"/>
          <w:highlight w:val="none"/>
          <w:lang w:eastAsia="zh-CN"/>
        </w:rPr>
        <w:t>响应文件</w:t>
      </w:r>
      <w:r>
        <w:rPr>
          <w:rFonts w:hint="eastAsia" w:ascii="宋体" w:hAnsi="宋体" w:cs="宋体"/>
          <w:bCs/>
          <w:sz w:val="24"/>
          <w:highlight w:val="none"/>
        </w:rPr>
        <w:t>的，是</w:t>
      </w:r>
      <w:r>
        <w:rPr>
          <w:rFonts w:hint="eastAsia" w:ascii="宋体" w:hAnsi="宋体" w:cs="宋体"/>
          <w:bCs/>
          <w:sz w:val="24"/>
          <w:highlight w:val="none"/>
          <w:lang w:eastAsia="zh-CN"/>
        </w:rPr>
        <w:t>供应商</w:t>
      </w:r>
      <w:r>
        <w:rPr>
          <w:rFonts w:hint="eastAsia" w:ascii="宋体" w:hAnsi="宋体" w:cs="宋体"/>
          <w:bCs/>
          <w:sz w:val="24"/>
          <w:highlight w:val="none"/>
        </w:rPr>
        <w:t>的风险。</w:t>
      </w:r>
    </w:p>
    <w:p w14:paraId="10D15242">
      <w:pPr>
        <w:autoSpaceDE w:val="0"/>
        <w:autoSpaceDN w:val="0"/>
        <w:adjustRightInd w:val="0"/>
        <w:ind w:firstLine="448" w:firstLineChars="200"/>
        <w:rPr>
          <w:rFonts w:ascii="Arial" w:hAnsi="Arial" w:cs="Arial"/>
          <w:sz w:val="24"/>
          <w:highlight w:val="none"/>
          <w:shd w:val="clear" w:color="auto" w:fill="FFFFFF"/>
        </w:rPr>
      </w:pPr>
      <w:r>
        <w:rPr>
          <w:rFonts w:hint="eastAsia" w:ascii="宋体" w:hAnsi="宋体" w:cs="宋体"/>
          <w:bCs/>
          <w:sz w:val="24"/>
          <w:highlight w:val="none"/>
        </w:rPr>
        <w:t>10.3 除上述规定以外的其他任何澄清、修改方式及澄清、修改内容均属无效，不得作为投标的依据，否则，由此导致的风险由</w:t>
      </w:r>
      <w:r>
        <w:rPr>
          <w:rFonts w:hint="eastAsia" w:ascii="宋体" w:hAnsi="宋体" w:cs="宋体"/>
          <w:bCs/>
          <w:sz w:val="24"/>
          <w:highlight w:val="none"/>
          <w:lang w:eastAsia="zh-CN"/>
        </w:rPr>
        <w:t>供应商</w:t>
      </w:r>
      <w:r>
        <w:rPr>
          <w:rFonts w:hint="eastAsia" w:ascii="宋体" w:hAnsi="宋体" w:cs="宋体"/>
          <w:bCs/>
          <w:sz w:val="24"/>
          <w:highlight w:val="none"/>
        </w:rPr>
        <w:t>自行承担，</w:t>
      </w:r>
      <w:r>
        <w:rPr>
          <w:rFonts w:hint="eastAsia" w:ascii="宋体" w:hAnsi="宋体" w:cs="宋体"/>
          <w:bCs/>
          <w:sz w:val="24"/>
          <w:highlight w:val="none"/>
          <w:lang w:eastAsia="zh-CN"/>
        </w:rPr>
        <w:t>采购代理机构</w:t>
      </w:r>
      <w:r>
        <w:rPr>
          <w:rFonts w:hint="eastAsia" w:ascii="宋体" w:hAnsi="宋体" w:cs="宋体"/>
          <w:bCs/>
          <w:sz w:val="24"/>
          <w:highlight w:val="none"/>
        </w:rPr>
        <w:t>不承担任何责任。</w:t>
      </w:r>
    </w:p>
    <w:p w14:paraId="46D8ECCC">
      <w:pPr>
        <w:jc w:val="center"/>
        <w:outlineLvl w:val="1"/>
        <w:rPr>
          <w:rFonts w:ascii="Arial" w:hAnsi="Arial" w:cs="Arial"/>
          <w:sz w:val="24"/>
          <w:highlight w:val="none"/>
          <w:shd w:val="clear" w:color="auto" w:fill="FFFFFF"/>
        </w:rPr>
      </w:pPr>
      <w:r>
        <w:rPr>
          <w:rFonts w:hint="eastAsia" w:ascii="黑体" w:hAnsi="黑体" w:eastAsia="黑体" w:cs="黑体"/>
          <w:kern w:val="0"/>
          <w:sz w:val="30"/>
          <w:szCs w:val="30"/>
          <w:highlight w:val="none"/>
          <w:lang w:val="zh-CN"/>
        </w:rPr>
        <w:t>三、响应文件</w:t>
      </w:r>
    </w:p>
    <w:p w14:paraId="0052C79C">
      <w:pPr>
        <w:pStyle w:val="21"/>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11.</w:t>
      </w:r>
      <w:r>
        <w:rPr>
          <w:rFonts w:hint="eastAsia" w:cs="宋体"/>
          <w:b/>
          <w:sz w:val="24"/>
          <w:szCs w:val="24"/>
          <w:highlight w:val="none"/>
          <w:lang w:eastAsia="zh-CN"/>
        </w:rPr>
        <w:t>响应文件</w:t>
      </w:r>
      <w:r>
        <w:rPr>
          <w:rFonts w:hint="eastAsia" w:cs="宋体"/>
          <w:b/>
          <w:sz w:val="24"/>
          <w:szCs w:val="24"/>
          <w:highlight w:val="none"/>
        </w:rPr>
        <w:t>的制作</w:t>
      </w:r>
    </w:p>
    <w:p w14:paraId="2D8A4678">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11.1 </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应当在</w:t>
      </w:r>
      <w:r>
        <w:rPr>
          <w:rFonts w:hint="eastAsia" w:ascii="宋体" w:hAnsi="宋体" w:cs="宋体"/>
          <w:bCs/>
          <w:color w:val="000000" w:themeColor="text1"/>
          <w:sz w:val="24"/>
          <w:highlight w:val="none"/>
          <w:lang w:eastAsia="zh-CN"/>
          <w14:textFill>
            <w14:solidFill>
              <w14:schemeClr w14:val="tx1"/>
            </w14:solidFill>
          </w14:textFill>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highlight w:val="none"/>
          <w:lang w:val="en-US" w:eastAsia="zh-CN"/>
          <w14:textFill>
            <w14:solidFill>
              <w14:schemeClr w14:val="tx1"/>
            </w14:solidFill>
          </w14:textFill>
        </w:rPr>
        <w:t>响应文件</w:t>
      </w:r>
      <w:r>
        <w:rPr>
          <w:rFonts w:hint="eastAsia" w:ascii="宋体" w:hAnsi="宋体" w:cs="宋体"/>
          <w:bCs/>
          <w:color w:val="000000" w:themeColor="text1"/>
          <w:sz w:val="24"/>
          <w:highlight w:val="none"/>
          <w:lang w:eastAsia="zh-CN"/>
          <w14:textFill>
            <w14:solidFill>
              <w14:schemeClr w14:val="tx1"/>
            </w14:solidFill>
          </w14:textFill>
        </w:rPr>
        <w:t>制作需要基于“政采云”平台获取的采购文件编制</w:t>
      </w:r>
      <w:r>
        <w:rPr>
          <w:rFonts w:hint="eastAsia" w:ascii="宋体" w:hAnsi="宋体" w:cs="宋体"/>
          <w:bCs/>
          <w:color w:val="000000" w:themeColor="text1"/>
          <w:sz w:val="24"/>
          <w:highlight w:val="none"/>
          <w14:textFill>
            <w14:solidFill>
              <w14:schemeClr w14:val="tx1"/>
            </w14:solidFill>
          </w14:textFill>
        </w:rPr>
        <w:t>。</w:t>
      </w:r>
    </w:p>
    <w:p w14:paraId="5DF2641F">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11.2 </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制作电子</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时应按照</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的要求和</w:t>
      </w:r>
      <w:r>
        <w:rPr>
          <w:rFonts w:hint="eastAsia" w:ascii="宋体" w:hAnsi="宋体" w:cs="宋体"/>
          <w:bCs/>
          <w:color w:val="000000" w:themeColor="text1"/>
          <w:sz w:val="24"/>
          <w:highlight w:val="none"/>
          <w:lang w:eastAsia="zh-CN"/>
          <w14:textFill>
            <w14:solidFill>
              <w14:schemeClr w14:val="tx1"/>
            </w14:solidFill>
          </w14:textFill>
        </w:rPr>
        <w:t>“政采云”平台（https://www.zcygov.cn/）响应文件</w:t>
      </w:r>
      <w:r>
        <w:rPr>
          <w:rFonts w:hint="eastAsia" w:ascii="宋体" w:hAnsi="宋体" w:cs="宋体"/>
          <w:bCs/>
          <w:color w:val="000000" w:themeColor="text1"/>
          <w:sz w:val="24"/>
          <w:highlight w:val="none"/>
          <w14:textFill>
            <w14:solidFill>
              <w14:schemeClr w14:val="tx1"/>
            </w14:solidFill>
          </w14:textFill>
        </w:rPr>
        <w:t>制作</w:t>
      </w:r>
      <w:r>
        <w:rPr>
          <w:rFonts w:hint="eastAsia" w:ascii="宋体" w:hAnsi="宋体" w:cs="宋体"/>
          <w:bCs/>
          <w:color w:val="000000" w:themeColor="text1"/>
          <w:sz w:val="24"/>
          <w:highlight w:val="none"/>
          <w:lang w:val="en-US" w:eastAsia="zh-CN"/>
          <w14:textFill>
            <w14:solidFill>
              <w14:schemeClr w14:val="tx1"/>
            </w14:solidFill>
          </w14:textFill>
        </w:rPr>
        <w:t>要求</w:t>
      </w:r>
      <w:r>
        <w:rPr>
          <w:rFonts w:hint="eastAsia" w:ascii="宋体" w:hAnsi="宋体" w:cs="宋体"/>
          <w:bCs/>
          <w:color w:val="000000" w:themeColor="text1"/>
          <w:sz w:val="24"/>
          <w:highlight w:val="none"/>
          <w14:textFill>
            <w14:solidFill>
              <w14:schemeClr w14:val="tx1"/>
            </w14:solidFill>
          </w14:textFill>
        </w:rPr>
        <w:t>编制电子</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，保证目录清晰、内容完整。未按</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的要求编制</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的，是</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的风险。</w:t>
      </w:r>
    </w:p>
    <w:p w14:paraId="53E6034B">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 招标内容分多个采购包的，</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应当按采购包分别编制独立的</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，并按采购包分别提交</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w:t>
      </w:r>
    </w:p>
    <w:p w14:paraId="212D9009">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11.4 电子</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签章</w:t>
      </w:r>
      <w:r>
        <w:rPr>
          <w:rFonts w:hint="eastAsia" w:ascii="宋体" w:hAnsi="宋体" w:cs="宋体"/>
          <w:bCs/>
          <w:color w:val="000000" w:themeColor="text1"/>
          <w:sz w:val="24"/>
          <w:highlight w:val="none"/>
          <w:lang w:val="en-US" w:eastAsia="zh-CN"/>
          <w14:textFill>
            <w14:solidFill>
              <w14:schemeClr w14:val="tx1"/>
            </w14:solidFill>
          </w14:textFill>
        </w:rPr>
        <w:t>参照《政府采购项目电子交易管理操作指南-供应商》进行电子签章</w:t>
      </w:r>
      <w:r>
        <w:rPr>
          <w:rFonts w:hint="eastAsia" w:ascii="宋体" w:hAnsi="宋体" w:cs="宋体"/>
          <w:bCs/>
          <w:color w:val="000000" w:themeColor="text1"/>
          <w:sz w:val="24"/>
          <w:highlight w:val="none"/>
          <w14:textFill>
            <w14:solidFill>
              <w14:schemeClr w14:val="tx1"/>
            </w14:solidFill>
          </w14:textFill>
        </w:rPr>
        <w:t>。</w:t>
      </w:r>
    </w:p>
    <w:p w14:paraId="0624F8A7">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11.5 提交电子</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截止时间前出现下列情形的，</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必须对</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重新电子签章和生成</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，并在投标截止时间之前上传至系统，否则无法完成解密：</w:t>
      </w:r>
    </w:p>
    <w:p w14:paraId="7F415353">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11.5.1 数字证书到期后重新续期；</w:t>
      </w:r>
    </w:p>
    <w:p w14:paraId="7D7CEB84">
      <w:pPr>
        <w:autoSpaceDE w:val="0"/>
        <w:autoSpaceDN w:val="0"/>
        <w:adjustRightIn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11.5.2 数字证书因遗失、损坏、企业信息变更等情况更换新证书。</w:t>
      </w:r>
    </w:p>
    <w:p w14:paraId="7F7421B7">
      <w:pPr>
        <w:autoSpaceDE w:val="0"/>
        <w:autoSpaceDN w:val="0"/>
        <w:adjustRightInd w:val="0"/>
        <w:ind w:firstLine="448" w:firstLineChars="200"/>
        <w:rPr>
          <w:rFonts w:cs="宋体"/>
          <w:b/>
          <w:sz w:val="24"/>
          <w:highlight w:val="none"/>
        </w:rPr>
      </w:pP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由于数字证书遗失、损坏、更换、续期等情况导致</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无法解密，由</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自行承担责任</w:t>
      </w:r>
      <w:r>
        <w:rPr>
          <w:rFonts w:hint="eastAsia" w:ascii="宋体" w:hAnsi="宋体" w:cs="宋体"/>
          <w:bCs/>
          <w:sz w:val="24"/>
          <w:highlight w:val="none"/>
        </w:rPr>
        <w:t>。</w:t>
      </w:r>
    </w:p>
    <w:p w14:paraId="6FCE2A5E">
      <w:pPr>
        <w:pStyle w:val="21"/>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12.</w:t>
      </w:r>
      <w:r>
        <w:rPr>
          <w:rFonts w:hint="eastAsia" w:cs="宋体"/>
          <w:b/>
          <w:sz w:val="24"/>
          <w:szCs w:val="24"/>
          <w:highlight w:val="none"/>
          <w:lang w:eastAsia="zh-CN"/>
        </w:rPr>
        <w:t>响应文件</w:t>
      </w:r>
      <w:r>
        <w:rPr>
          <w:rFonts w:hint="eastAsia" w:cs="宋体"/>
          <w:b/>
          <w:sz w:val="24"/>
          <w:szCs w:val="24"/>
          <w:highlight w:val="none"/>
        </w:rPr>
        <w:t>的语言和计量单位</w:t>
      </w:r>
    </w:p>
    <w:p w14:paraId="2E68387F">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12.1 </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提交的</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（包括技术文件和资料、图纸中的说明）以及</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与</w:t>
      </w:r>
      <w:r>
        <w:rPr>
          <w:rFonts w:hint="eastAsia" w:ascii="宋体" w:hAnsi="宋体" w:cs="宋体"/>
          <w:bCs/>
          <w:color w:val="000000" w:themeColor="text1"/>
          <w:sz w:val="24"/>
          <w:highlight w:val="none"/>
          <w:lang w:eastAsia="zh-CN"/>
          <w14:textFill>
            <w14:solidFill>
              <w14:schemeClr w14:val="tx1"/>
            </w14:solidFill>
          </w14:textFill>
        </w:rPr>
        <w:t>采购代理</w:t>
      </w:r>
      <w:r>
        <w:rPr>
          <w:rFonts w:hint="eastAsia" w:ascii="宋体" w:hAnsi="宋体" w:cs="宋体"/>
          <w:bCs/>
          <w:color w:val="000000" w:themeColor="text1"/>
          <w:sz w:val="24"/>
          <w:highlight w:val="none"/>
          <w14:textFill>
            <w14:solidFill>
              <w14:schemeClr w14:val="tx1"/>
            </w14:solidFill>
          </w14:textFill>
        </w:rPr>
        <w:t>机构就有关投标的所有来往函电均应使用中文简体字。</w:t>
      </w:r>
    </w:p>
    <w:p w14:paraId="74EFC543">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公章。原版为外文的证书类、证明类文件，与</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名称或其它实际情况不符的，</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应当提供相关证明文件。</w:t>
      </w:r>
    </w:p>
    <w:p w14:paraId="37C4D21B">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12.3 </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所使用的计量单位，应使用中华人民共和国法定计量单位。</w:t>
      </w:r>
    </w:p>
    <w:p w14:paraId="2A54503B">
      <w:pPr>
        <w:adjustRightInd w:val="0"/>
        <w:snapToGrid w:val="0"/>
        <w:ind w:firstLine="441" w:firstLineChars="197"/>
        <w:rPr>
          <w:rFonts w:ascii="宋体" w:hAnsi="宋体" w:cs="宋体"/>
          <w:bCs/>
          <w:sz w:val="24"/>
          <w:highlight w:val="none"/>
        </w:rPr>
      </w:pPr>
      <w:r>
        <w:rPr>
          <w:rFonts w:hint="eastAsia" w:ascii="宋体" w:hAnsi="宋体" w:cs="宋体"/>
          <w:bCs/>
          <w:color w:val="000000" w:themeColor="text1"/>
          <w:sz w:val="24"/>
          <w:highlight w:val="none"/>
          <w14:textFill>
            <w14:solidFill>
              <w14:schemeClr w14:val="tx1"/>
            </w14:solidFill>
          </w14:textFill>
        </w:rPr>
        <w:t xml:space="preserve">12.4 </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违反上述规定的，导致评标委员会据此认定未实质性响应</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要求或对应评审因素得分受到影响的，是</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的风险</w:t>
      </w:r>
      <w:r>
        <w:rPr>
          <w:rFonts w:hint="eastAsia" w:ascii="宋体" w:hAnsi="宋体" w:cs="宋体"/>
          <w:bCs/>
          <w:sz w:val="24"/>
          <w:highlight w:val="none"/>
        </w:rPr>
        <w:t>。</w:t>
      </w:r>
    </w:p>
    <w:p w14:paraId="52203B9C">
      <w:pPr>
        <w:pStyle w:val="21"/>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13.</w:t>
      </w:r>
      <w:r>
        <w:rPr>
          <w:rFonts w:hint="eastAsia" w:cs="宋体"/>
          <w:b/>
          <w:sz w:val="24"/>
          <w:szCs w:val="24"/>
          <w:highlight w:val="none"/>
          <w:lang w:eastAsia="zh-CN"/>
        </w:rPr>
        <w:t>响应文件</w:t>
      </w:r>
      <w:r>
        <w:rPr>
          <w:rFonts w:hint="eastAsia" w:cs="宋体"/>
          <w:b/>
          <w:sz w:val="24"/>
          <w:szCs w:val="24"/>
          <w:highlight w:val="none"/>
        </w:rPr>
        <w:t>的组成及要求</w:t>
      </w:r>
    </w:p>
    <w:p w14:paraId="622EC810">
      <w:pPr>
        <w:pStyle w:val="21"/>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 xml:space="preserve">13.1 </w:t>
      </w:r>
      <w:r>
        <w:rPr>
          <w:rFonts w:hint="eastAsia" w:cs="宋体"/>
          <w:bCs/>
          <w:sz w:val="24"/>
          <w:szCs w:val="24"/>
          <w:highlight w:val="none"/>
          <w:lang w:eastAsia="zh-CN"/>
        </w:rPr>
        <w:t>响应文件</w:t>
      </w:r>
      <w:r>
        <w:rPr>
          <w:rFonts w:hint="eastAsia" w:cs="宋体"/>
          <w:bCs/>
          <w:sz w:val="24"/>
          <w:szCs w:val="24"/>
          <w:highlight w:val="none"/>
        </w:rPr>
        <w:t>的组成</w:t>
      </w:r>
    </w:p>
    <w:p w14:paraId="20A69DD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lang w:eastAsia="zh-CN"/>
        </w:rPr>
        <w:t>供应商</w:t>
      </w:r>
      <w:r>
        <w:rPr>
          <w:rFonts w:hint="eastAsia" w:ascii="宋体" w:hAnsi="宋体" w:cs="宋体"/>
          <w:bCs/>
          <w:sz w:val="24"/>
          <w:highlight w:val="none"/>
        </w:rPr>
        <w:t>编制的</w:t>
      </w:r>
      <w:r>
        <w:rPr>
          <w:rFonts w:hint="eastAsia" w:ascii="宋体" w:hAnsi="宋体" w:cs="宋体"/>
          <w:bCs/>
          <w:sz w:val="24"/>
          <w:highlight w:val="none"/>
          <w:lang w:eastAsia="zh-CN"/>
        </w:rPr>
        <w:t>响应文件</w:t>
      </w:r>
      <w:r>
        <w:rPr>
          <w:rFonts w:hint="eastAsia" w:ascii="宋体" w:hAnsi="宋体" w:cs="宋体"/>
          <w:bCs/>
          <w:sz w:val="24"/>
          <w:highlight w:val="none"/>
        </w:rPr>
        <w:t>应包括但不限于下列内容：</w:t>
      </w:r>
    </w:p>
    <w:p w14:paraId="4351BBFF">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第一部分  资格审查文件</w:t>
      </w:r>
    </w:p>
    <w:p w14:paraId="457C8B7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第二部分  商务文件</w:t>
      </w:r>
    </w:p>
    <w:p w14:paraId="25ECEF9A">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第三部分  技术服务文件</w:t>
      </w:r>
    </w:p>
    <w:p w14:paraId="3370FF7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第四部分  报价文件</w:t>
      </w:r>
    </w:p>
    <w:p w14:paraId="3CCBB38F">
      <w:pPr>
        <w:pStyle w:val="21"/>
        <w:numPr>
          <w:ilvl w:val="0"/>
          <w:numId w:val="0"/>
        </w:numPr>
        <w:tabs>
          <w:tab w:val="left" w:pos="720"/>
          <w:tab w:val="clear" w:pos="709"/>
        </w:tabs>
        <w:snapToGrid w:val="0"/>
        <w:ind w:firstLine="441" w:firstLineChars="197"/>
        <w:rPr>
          <w:rFonts w:cs="宋体"/>
          <w:bCs/>
          <w:sz w:val="24"/>
          <w:szCs w:val="24"/>
          <w:highlight w:val="none"/>
        </w:rPr>
      </w:pPr>
      <w:r>
        <w:rPr>
          <w:rFonts w:hint="eastAsia" w:cs="宋体"/>
          <w:bCs/>
          <w:sz w:val="24"/>
          <w:szCs w:val="24"/>
          <w:highlight w:val="none"/>
        </w:rPr>
        <w:t>上述各部分内容及格式详见</w:t>
      </w:r>
      <w:r>
        <w:rPr>
          <w:rFonts w:hint="eastAsia" w:cs="宋体"/>
          <w:bCs/>
          <w:sz w:val="24"/>
          <w:szCs w:val="24"/>
          <w:highlight w:val="none"/>
          <w:lang w:eastAsia="zh-CN"/>
        </w:rPr>
        <w:t>采购文件</w:t>
      </w:r>
      <w:r>
        <w:rPr>
          <w:rFonts w:hint="eastAsia" w:cs="宋体"/>
          <w:bCs/>
          <w:sz w:val="24"/>
          <w:szCs w:val="24"/>
          <w:highlight w:val="none"/>
        </w:rPr>
        <w:t>第八章《</w:t>
      </w:r>
      <w:r>
        <w:rPr>
          <w:rFonts w:hint="eastAsia" w:cs="宋体"/>
          <w:bCs/>
          <w:sz w:val="24"/>
          <w:szCs w:val="24"/>
          <w:highlight w:val="none"/>
          <w:lang w:eastAsia="zh-CN"/>
        </w:rPr>
        <w:t>响应文件</w:t>
      </w:r>
      <w:r>
        <w:rPr>
          <w:rFonts w:hint="eastAsia" w:cs="宋体"/>
          <w:bCs/>
          <w:sz w:val="24"/>
          <w:szCs w:val="24"/>
          <w:highlight w:val="none"/>
        </w:rPr>
        <w:t xml:space="preserve">格式》。      </w:t>
      </w:r>
    </w:p>
    <w:p w14:paraId="649491E5">
      <w:pPr>
        <w:pStyle w:val="21"/>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13.2  投标保证金</w:t>
      </w:r>
    </w:p>
    <w:p w14:paraId="0974ADBA">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13.2.1 投标保证金是</w:t>
      </w:r>
      <w:r>
        <w:rPr>
          <w:rFonts w:hint="eastAsia" w:ascii="宋体" w:hAnsi="宋体" w:cs="宋体"/>
          <w:bCs/>
          <w:sz w:val="24"/>
          <w:highlight w:val="none"/>
          <w:lang w:eastAsia="zh-CN"/>
        </w:rPr>
        <w:t>响应文件</w:t>
      </w:r>
      <w:r>
        <w:rPr>
          <w:rFonts w:hint="eastAsia" w:ascii="宋体" w:hAnsi="宋体" w:cs="宋体"/>
          <w:bCs/>
          <w:sz w:val="24"/>
          <w:highlight w:val="none"/>
        </w:rPr>
        <w:t>的一部分。</w:t>
      </w:r>
    </w:p>
    <w:p w14:paraId="4D1BF8D2">
      <w:pPr>
        <w:wordWrap w:val="0"/>
        <w:autoSpaceDE w:val="0"/>
        <w:adjustRightInd w:val="0"/>
        <w:snapToGrid w:val="0"/>
        <w:spacing w:line="240" w:lineRule="atLeast"/>
        <w:ind w:firstLine="448"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13.2.2 投标保证金数额为采购项目预算金额的2%</w:t>
      </w:r>
      <w:r>
        <w:rPr>
          <w:rFonts w:hint="eastAsia" w:ascii="宋体" w:hAnsi="宋体" w:cs="宋体"/>
          <w:bCs/>
          <w:color w:val="000000" w:themeColor="text1"/>
          <w:sz w:val="24"/>
          <w:highlight w:val="none"/>
          <w:lang w:val="zh-CN"/>
          <w14:textFill>
            <w14:solidFill>
              <w14:schemeClr w14:val="tx1"/>
            </w14:solidFill>
          </w14:textFill>
        </w:rPr>
        <w:t>（取整数到百），具体金额按照本采购项目</w:t>
      </w:r>
      <w:r>
        <w:rPr>
          <w:rFonts w:hint="eastAsia" w:ascii="宋体" w:hAnsi="宋体" w:cs="宋体"/>
          <w:bCs/>
          <w:color w:val="000000" w:themeColor="text1"/>
          <w:sz w:val="24"/>
          <w:highlight w:val="none"/>
          <w14:textFill>
            <w14:solidFill>
              <w14:schemeClr w14:val="tx1"/>
            </w14:solidFill>
          </w14:textFill>
        </w:rPr>
        <w:t>招标公告中规定的投标保证金数额及账号提交。投标保证金应当在提交</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截止时间前，采用以下两种中的任何一种非现金形式提交：一是电汇、转账或者网银等，以资金到账为准；二是</w:t>
      </w:r>
      <w:r>
        <w:rPr>
          <w:rFonts w:hint="eastAsia" w:ascii="宋体" w:hAnsi="宋体" w:cs="宋体"/>
          <w:bCs/>
          <w:color w:val="000000" w:themeColor="text1"/>
          <w:sz w:val="24"/>
          <w:highlight w:val="none"/>
          <w:lang w:val="en-US" w:eastAsia="zh-CN"/>
          <w14:textFill>
            <w14:solidFill>
              <w14:schemeClr w14:val="tx1"/>
            </w14:solidFill>
          </w14:textFill>
        </w:rPr>
        <w:t>银行、</w:t>
      </w:r>
      <w:r>
        <w:rPr>
          <w:rFonts w:hint="eastAsia" w:ascii="宋体" w:hAnsi="宋体" w:cs="宋体"/>
          <w:bCs/>
          <w:color w:val="000000" w:themeColor="text1"/>
          <w:sz w:val="24"/>
          <w:highlight w:val="none"/>
          <w14:textFill>
            <w14:solidFill>
              <w14:schemeClr w14:val="tx1"/>
            </w14:solidFill>
          </w14:textFill>
        </w:rPr>
        <w:t>金融机构、担保机构出具的保函（格式见第九章）。</w:t>
      </w:r>
    </w:p>
    <w:p w14:paraId="37A62695">
      <w:pPr>
        <w:adjustRightInd w:val="0"/>
        <w:snapToGrid w:val="0"/>
        <w:ind w:firstLine="441" w:firstLineChars="197"/>
        <w:rPr>
          <w:rFonts w:ascii="宋体" w:hAnsi="宋体" w:cs="宋体"/>
          <w:bCs/>
          <w:sz w:val="24"/>
          <w:highlight w:val="none"/>
        </w:rPr>
      </w:pPr>
      <w:r>
        <w:rPr>
          <w:rFonts w:hint="eastAsia" w:ascii="宋体" w:hAnsi="宋体" w:cs="宋体"/>
          <w:bCs/>
          <w:color w:val="000000" w:themeColor="text1"/>
          <w:sz w:val="24"/>
          <w:highlight w:val="none"/>
          <w14:textFill>
            <w14:solidFill>
              <w14:schemeClr w14:val="tx1"/>
            </w14:solidFill>
          </w14:textFill>
        </w:rPr>
        <w:t>采用</w:t>
      </w:r>
      <w:r>
        <w:rPr>
          <w:rFonts w:hint="eastAsia" w:ascii="宋体" w:hAnsi="宋体" w:cs="宋体"/>
          <w:bCs/>
          <w:color w:val="000000" w:themeColor="text1"/>
          <w:sz w:val="24"/>
          <w:highlight w:val="none"/>
          <w:lang w:val="en-US" w:eastAsia="zh-CN"/>
          <w14:textFill>
            <w14:solidFill>
              <w14:schemeClr w14:val="tx1"/>
            </w14:solidFill>
          </w14:textFill>
        </w:rPr>
        <w:t>电子</w:t>
      </w:r>
      <w:r>
        <w:rPr>
          <w:rFonts w:hint="eastAsia" w:ascii="宋体" w:hAnsi="宋体" w:cs="宋体"/>
          <w:bCs/>
          <w:color w:val="000000" w:themeColor="text1"/>
          <w:sz w:val="24"/>
          <w:highlight w:val="none"/>
          <w14:textFill>
            <w14:solidFill>
              <w14:schemeClr w14:val="tx1"/>
            </w14:solidFill>
          </w14:textFill>
        </w:rPr>
        <w:t>保函形式的</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需使用</w:t>
      </w:r>
      <w:r>
        <w:rPr>
          <w:rFonts w:hint="eastAsia" w:ascii="宋体" w:hAnsi="宋体" w:cs="宋体"/>
          <w:bCs/>
          <w:color w:val="000000" w:themeColor="text1"/>
          <w:sz w:val="24"/>
          <w:highlight w:val="none"/>
          <w14:textFill>
            <w14:solidFill>
              <w14:schemeClr w14:val="tx1"/>
            </w14:solidFill>
          </w14:textFill>
        </w:rPr>
        <w:t>政府采购云平台中的电子保函，电子保函业务服务电话：0431-81888998</w:t>
      </w:r>
      <w:r>
        <w:rPr>
          <w:rFonts w:hint="eastAsia" w:ascii="宋体" w:hAnsi="宋体" w:cs="宋体"/>
          <w:bCs/>
          <w:sz w:val="24"/>
          <w:highlight w:val="none"/>
        </w:rPr>
        <w:t>。</w:t>
      </w:r>
    </w:p>
    <w:p w14:paraId="28F14ED4">
      <w:pPr>
        <w:adjustRightInd w:val="0"/>
        <w:snapToGrid w:val="0"/>
        <w:ind w:firstLine="441" w:firstLineChars="197"/>
        <w:rPr>
          <w:rFonts w:ascii="宋体" w:hAnsi="宋体" w:cs="宋体"/>
          <w:b/>
          <w:bCs/>
          <w:sz w:val="24"/>
          <w:highlight w:val="none"/>
        </w:rPr>
      </w:pPr>
      <w:r>
        <w:rPr>
          <w:rFonts w:hint="eastAsia" w:ascii="宋体" w:hAnsi="宋体" w:cs="宋体"/>
          <w:bCs/>
          <w:sz w:val="24"/>
          <w:highlight w:val="none"/>
        </w:rPr>
        <w:t xml:space="preserve">13.2.3 </w:t>
      </w:r>
      <w:r>
        <w:rPr>
          <w:rFonts w:hint="eastAsia" w:ascii="宋体" w:hAnsi="宋体" w:cs="宋体"/>
          <w:b/>
          <w:bCs/>
          <w:sz w:val="24"/>
          <w:highlight w:val="none"/>
          <w:lang w:eastAsia="zh-CN"/>
        </w:rPr>
        <w:t>供应商</w:t>
      </w:r>
      <w:r>
        <w:rPr>
          <w:rFonts w:hint="eastAsia" w:ascii="宋体" w:hAnsi="宋体" w:cs="宋体"/>
          <w:b/>
          <w:bCs/>
          <w:sz w:val="24"/>
          <w:highlight w:val="none"/>
        </w:rPr>
        <w:t>为联合体的，可以由联合体任何一方提交投标保证金，其提交的投标保证金对联合体各方均具有约束力。</w:t>
      </w:r>
    </w:p>
    <w:p w14:paraId="7EC5D21D">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3.2.4 未按</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要求提交投标保证金，或提交保证金的账户名称与</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名称不一致，按照无效投标处理。</w:t>
      </w:r>
    </w:p>
    <w:p w14:paraId="23682EF6">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13.2.5 </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在投标截止时间前撤回已提交的</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lang w:eastAsia="zh-CN"/>
          <w14:textFill>
            <w14:solidFill>
              <w14:schemeClr w14:val="tx1"/>
            </w14:solidFill>
          </w14:textFill>
        </w:rPr>
        <w:t>采购代理</w:t>
      </w:r>
      <w:r>
        <w:rPr>
          <w:rFonts w:hint="eastAsia" w:ascii="宋体" w:hAnsi="宋体" w:cs="宋体"/>
          <w:bCs/>
          <w:color w:val="000000" w:themeColor="text1"/>
          <w:sz w:val="24"/>
          <w:highlight w:val="none"/>
          <w14:textFill>
            <w14:solidFill>
              <w14:schemeClr w14:val="tx1"/>
            </w14:solidFill>
          </w14:textFill>
        </w:rPr>
        <w:t>机构应当自收到</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书面撤回通知之日起5个工作日内，退还已收取的投标保证金，但因</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自身原因导致无法及时退还的除外。</w:t>
      </w:r>
    </w:p>
    <w:p w14:paraId="17FAA229">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采购代理</w:t>
      </w:r>
      <w:r>
        <w:rPr>
          <w:rFonts w:hint="eastAsia" w:ascii="宋体" w:hAnsi="宋体" w:cs="宋体"/>
          <w:bCs/>
          <w:color w:val="000000" w:themeColor="text1"/>
          <w:sz w:val="24"/>
          <w:highlight w:val="none"/>
          <w14:textFill>
            <w14:solidFill>
              <w14:schemeClr w14:val="tx1"/>
            </w14:solidFill>
          </w14:textFill>
        </w:rPr>
        <w:t>机构应当自中标通知书发出之日起5个工作日内退还未中标人的投标保证金；自供应商向</w:t>
      </w:r>
      <w:r>
        <w:rPr>
          <w:rFonts w:hint="eastAsia" w:ascii="宋体" w:hAnsi="宋体" w:cs="宋体"/>
          <w:bCs/>
          <w:color w:val="000000" w:themeColor="text1"/>
          <w:sz w:val="24"/>
          <w:highlight w:val="none"/>
          <w:lang w:eastAsia="zh-CN"/>
          <w14:textFill>
            <w14:solidFill>
              <w14:schemeClr w14:val="tx1"/>
            </w14:solidFill>
          </w14:textFill>
        </w:rPr>
        <w:t>采购代理</w:t>
      </w:r>
      <w:r>
        <w:rPr>
          <w:rFonts w:hint="eastAsia" w:ascii="宋体" w:hAnsi="宋体" w:cs="宋体"/>
          <w:bCs/>
          <w:color w:val="000000" w:themeColor="text1"/>
          <w:sz w:val="24"/>
          <w:highlight w:val="none"/>
          <w14:textFill>
            <w14:solidFill>
              <w14:schemeClr w14:val="tx1"/>
            </w14:solidFill>
          </w14:textFill>
        </w:rPr>
        <w:t>机构提供采购合同</w:t>
      </w:r>
      <w:r>
        <w:rPr>
          <w:rFonts w:hint="eastAsia" w:ascii="宋体" w:hAnsi="宋体" w:cs="宋体"/>
          <w:bCs/>
          <w:color w:val="000000" w:themeColor="text1"/>
          <w:sz w:val="24"/>
          <w:highlight w:val="none"/>
          <w:lang w:val="en-US" w:eastAsia="zh-CN"/>
          <w14:textFill>
            <w14:solidFill>
              <w14:schemeClr w14:val="tx1"/>
            </w14:solidFill>
          </w14:textFill>
        </w:rPr>
        <w:t>电子扫描件</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5个工作日内退还中标人的投标保证金，但因供应商自身原因导致无法及时退还的除外。</w:t>
      </w:r>
    </w:p>
    <w:p w14:paraId="11708437">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13.2.6采用电汇、转账或者网银等方式提交的，投标保证金将直接退还至</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提交时的账户，不以现金方式退还。</w:t>
      </w:r>
    </w:p>
    <w:p w14:paraId="0C9F6A0A">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13.2.7</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有下列情形之一的，</w:t>
      </w:r>
      <w:r>
        <w:rPr>
          <w:rFonts w:hint="eastAsia" w:ascii="宋体" w:hAnsi="宋体" w:cs="宋体"/>
          <w:bCs/>
          <w:color w:val="000000" w:themeColor="text1"/>
          <w:sz w:val="24"/>
          <w:highlight w:val="none"/>
          <w:lang w:eastAsia="zh-CN"/>
          <w14:textFill>
            <w14:solidFill>
              <w14:schemeClr w14:val="tx1"/>
            </w14:solidFill>
          </w14:textFill>
        </w:rPr>
        <w:t>采购代理</w:t>
      </w:r>
      <w:r>
        <w:rPr>
          <w:rFonts w:hint="eastAsia" w:ascii="宋体" w:hAnsi="宋体" w:cs="宋体"/>
          <w:bCs/>
          <w:color w:val="000000" w:themeColor="text1"/>
          <w:sz w:val="24"/>
          <w:highlight w:val="none"/>
          <w14:textFill>
            <w14:solidFill>
              <w14:schemeClr w14:val="tx1"/>
            </w14:solidFill>
          </w14:textFill>
        </w:rPr>
        <w:t>机构不予退还其提交的投标保证金；情节严重的，由财政部门将其列入不良行为记录名单，在一至三年内禁止参加政府采购活动，并予以通报：</w:t>
      </w:r>
    </w:p>
    <w:p w14:paraId="6BA03F95">
      <w:pPr>
        <w:adjustRightInd w:val="0"/>
        <w:snapToGrid w:val="0"/>
        <w:ind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（1）在</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有效期内撤销</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 xml:space="preserve">的； </w:t>
      </w:r>
    </w:p>
    <w:p w14:paraId="1E949B86">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（2）在</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 xml:space="preserve">中提供虚假材料的； </w:t>
      </w:r>
    </w:p>
    <w:p w14:paraId="54C98B90">
      <w:pPr>
        <w:adjustRightInd w:val="0"/>
        <w:snapToGrid w:val="0"/>
        <w:ind w:firstLine="441" w:firstLineChars="197"/>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（3）中标后无正当理由不与采购人签订合同的；</w:t>
      </w:r>
    </w:p>
    <w:p w14:paraId="04CC99BC">
      <w:pPr>
        <w:adjustRightInd w:val="0"/>
        <w:snapToGrid w:val="0"/>
        <w:ind w:firstLine="441" w:firstLineChars="197"/>
        <w:rPr>
          <w:highlight w:val="none"/>
        </w:rPr>
      </w:pPr>
      <w:r>
        <w:rPr>
          <w:rFonts w:hint="eastAsia" w:ascii="宋体" w:hAnsi="宋体" w:cs="宋体"/>
          <w:bCs/>
          <w:color w:val="000000" w:themeColor="text1"/>
          <w:sz w:val="24"/>
          <w:highlight w:val="none"/>
          <w14:textFill>
            <w14:solidFill>
              <w14:schemeClr w14:val="tx1"/>
            </w14:solidFill>
          </w14:textFill>
        </w:rPr>
        <w:t>（4）法律、法规和本</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规定的其他情形</w:t>
      </w:r>
      <w:r>
        <w:rPr>
          <w:rFonts w:hint="eastAsia" w:ascii="宋体" w:hAnsi="宋体" w:cs="宋体"/>
          <w:bCs/>
          <w:sz w:val="24"/>
          <w:highlight w:val="none"/>
        </w:rPr>
        <w:t>。</w:t>
      </w:r>
    </w:p>
    <w:p w14:paraId="40567BE8">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 投标报价</w:t>
      </w:r>
    </w:p>
    <w:p w14:paraId="67C4FF87">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13.3.1 所有投标报价均以</w:t>
      </w:r>
      <w:r>
        <w:rPr>
          <w:rFonts w:hint="eastAsia" w:cs="宋体"/>
          <w:b/>
          <w:sz w:val="24"/>
          <w:szCs w:val="24"/>
          <w:highlight w:val="none"/>
        </w:rPr>
        <w:t>人民币元</w:t>
      </w:r>
      <w:r>
        <w:rPr>
          <w:rFonts w:hint="eastAsia" w:cs="宋体"/>
          <w:bCs/>
          <w:sz w:val="24"/>
          <w:szCs w:val="24"/>
          <w:highlight w:val="none"/>
        </w:rPr>
        <w:t>为计算单位。</w:t>
      </w:r>
      <w:r>
        <w:rPr>
          <w:rFonts w:hint="eastAsia" w:cs="宋体"/>
          <w:bCs/>
          <w:sz w:val="24"/>
          <w:szCs w:val="24"/>
          <w:highlight w:val="none"/>
          <w:lang w:eastAsia="zh-CN"/>
        </w:rPr>
        <w:t>供应商</w:t>
      </w:r>
      <w:r>
        <w:rPr>
          <w:rFonts w:hint="eastAsia" w:cs="宋体"/>
          <w:bCs/>
          <w:sz w:val="24"/>
          <w:szCs w:val="24"/>
          <w:highlight w:val="none"/>
        </w:rPr>
        <w:t>的报价应遵守《中华人民共和国价格法》。</w:t>
      </w:r>
      <w:r>
        <w:rPr>
          <w:rFonts w:hint="eastAsia" w:cs="宋体"/>
          <w:bCs/>
          <w:sz w:val="24"/>
          <w:szCs w:val="24"/>
          <w:highlight w:val="none"/>
          <w:lang w:eastAsia="zh-CN"/>
        </w:rPr>
        <w:t>供应商</w:t>
      </w:r>
      <w:r>
        <w:rPr>
          <w:rFonts w:hint="eastAsia" w:cs="宋体"/>
          <w:bCs/>
          <w:sz w:val="24"/>
          <w:szCs w:val="24"/>
          <w:highlight w:val="none"/>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7E1DECDB">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 xml:space="preserve">13.3.2 </w:t>
      </w:r>
      <w:r>
        <w:rPr>
          <w:rFonts w:hint="eastAsia" w:cs="宋体"/>
          <w:bCs/>
          <w:sz w:val="24"/>
          <w:szCs w:val="24"/>
          <w:highlight w:val="none"/>
          <w:lang w:eastAsia="zh-CN"/>
        </w:rPr>
        <w:t>供应商</w:t>
      </w:r>
      <w:r>
        <w:rPr>
          <w:rFonts w:hint="eastAsia" w:cs="宋体"/>
          <w:bCs/>
          <w:sz w:val="24"/>
          <w:szCs w:val="24"/>
          <w:highlight w:val="none"/>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sz w:val="24"/>
          <w:szCs w:val="24"/>
          <w:highlight w:val="none"/>
          <w:lang w:eastAsia="zh-CN"/>
        </w:rPr>
        <w:t>采购文件</w:t>
      </w:r>
      <w:r>
        <w:rPr>
          <w:rFonts w:hint="eastAsia" w:cs="宋体"/>
          <w:bCs/>
          <w:sz w:val="24"/>
          <w:szCs w:val="24"/>
          <w:highlight w:val="none"/>
        </w:rPr>
        <w:t>要求以外的内容，否则，在评标时不予核减。</w:t>
      </w:r>
    </w:p>
    <w:p w14:paraId="39E62A8B">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13.3.3 如果</w:t>
      </w:r>
      <w:r>
        <w:rPr>
          <w:rFonts w:hint="eastAsia" w:cs="宋体"/>
          <w:bCs/>
          <w:sz w:val="24"/>
          <w:szCs w:val="24"/>
          <w:highlight w:val="none"/>
          <w:lang w:eastAsia="zh-CN"/>
        </w:rPr>
        <w:t>采购文件</w:t>
      </w:r>
      <w:r>
        <w:rPr>
          <w:rFonts w:hint="eastAsia" w:cs="宋体"/>
          <w:bCs/>
          <w:sz w:val="24"/>
          <w:szCs w:val="24"/>
          <w:highlight w:val="none"/>
        </w:rPr>
        <w:t>第二章《项目招标需求》中没有特殊说明，本次招标将不接受可选择或可调整的投标和报价，任何有选择的或可调整的投标方案和报价将被视为非响应性投标，其投标无效。</w:t>
      </w:r>
    </w:p>
    <w:p w14:paraId="77CB77E0">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13.4 分包</w:t>
      </w:r>
    </w:p>
    <w:p w14:paraId="340E9D9A">
      <w:pPr>
        <w:pStyle w:val="21"/>
        <w:numPr>
          <w:ilvl w:val="0"/>
          <w:numId w:val="0"/>
        </w:numPr>
        <w:tabs>
          <w:tab w:val="left" w:pos="900"/>
        </w:tabs>
        <w:snapToGrid w:val="0"/>
        <w:ind w:firstLine="448" w:firstLineChars="200"/>
        <w:rPr>
          <w:rFonts w:cs="宋体"/>
          <w:bCs/>
          <w:sz w:val="24"/>
          <w:szCs w:val="24"/>
          <w:highlight w:val="none"/>
          <w:lang w:val="zh-CN"/>
        </w:rPr>
      </w:pPr>
      <w:r>
        <w:rPr>
          <w:rFonts w:hint="eastAsia" w:cs="宋体"/>
          <w:bCs/>
          <w:sz w:val="24"/>
          <w:szCs w:val="24"/>
          <w:highlight w:val="none"/>
          <w:lang w:val="zh-CN"/>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18C9E9F0">
      <w:pPr>
        <w:pStyle w:val="21"/>
        <w:numPr>
          <w:ilvl w:val="0"/>
          <w:numId w:val="0"/>
        </w:numPr>
        <w:tabs>
          <w:tab w:val="left" w:pos="900"/>
        </w:tabs>
        <w:ind w:firstLine="448" w:firstLineChars="200"/>
        <w:rPr>
          <w:rFonts w:cs="宋体"/>
          <w:bCs/>
          <w:sz w:val="24"/>
          <w:szCs w:val="24"/>
          <w:highlight w:val="none"/>
        </w:rPr>
      </w:pPr>
      <w:r>
        <w:rPr>
          <w:rFonts w:hint="eastAsia" w:cs="宋体"/>
          <w:b/>
          <w:sz w:val="24"/>
          <w:szCs w:val="24"/>
          <w:highlight w:val="none"/>
        </w:rPr>
        <w:t>14.</w:t>
      </w:r>
      <w:r>
        <w:rPr>
          <w:rFonts w:hint="eastAsia" w:cs="宋体"/>
          <w:b/>
          <w:sz w:val="24"/>
          <w:szCs w:val="24"/>
          <w:highlight w:val="none"/>
          <w:lang w:eastAsia="zh-CN"/>
        </w:rPr>
        <w:t>响应文件</w:t>
      </w:r>
      <w:r>
        <w:rPr>
          <w:rFonts w:hint="eastAsia" w:cs="宋体"/>
          <w:b/>
          <w:sz w:val="24"/>
          <w:szCs w:val="24"/>
          <w:highlight w:val="none"/>
        </w:rPr>
        <w:t>的有效期</w:t>
      </w:r>
    </w:p>
    <w:p w14:paraId="1C14A89F">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14.1 本项目投标有效期为90日。</w:t>
      </w:r>
      <w:r>
        <w:rPr>
          <w:rFonts w:hint="eastAsia" w:cs="宋体"/>
          <w:bCs/>
          <w:sz w:val="24"/>
          <w:szCs w:val="24"/>
          <w:highlight w:val="none"/>
          <w:lang w:eastAsia="zh-CN"/>
        </w:rPr>
        <w:t>响应文件</w:t>
      </w:r>
      <w:r>
        <w:rPr>
          <w:rFonts w:hint="eastAsia" w:cs="宋体"/>
          <w:bCs/>
          <w:sz w:val="24"/>
          <w:szCs w:val="24"/>
          <w:highlight w:val="none"/>
        </w:rPr>
        <w:t>中承诺的投标有效期应当不少于</w:t>
      </w:r>
      <w:r>
        <w:rPr>
          <w:rFonts w:hint="eastAsia" w:cs="宋体"/>
          <w:bCs/>
          <w:sz w:val="24"/>
          <w:szCs w:val="24"/>
          <w:highlight w:val="none"/>
          <w:lang w:eastAsia="zh-CN"/>
        </w:rPr>
        <w:t>采购文件</w:t>
      </w:r>
      <w:r>
        <w:rPr>
          <w:rFonts w:hint="eastAsia" w:cs="宋体"/>
          <w:bCs/>
          <w:sz w:val="24"/>
          <w:szCs w:val="24"/>
          <w:highlight w:val="none"/>
        </w:rPr>
        <w:t>中载明的投标有效期。投标有效期不足的，按照无效投标处理。</w:t>
      </w:r>
    </w:p>
    <w:p w14:paraId="457795A2">
      <w:pPr>
        <w:pStyle w:val="21"/>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14.2 特殊情况下，在原投标有效期截止之前，</w:t>
      </w:r>
      <w:r>
        <w:rPr>
          <w:rFonts w:hint="eastAsia" w:cs="宋体"/>
          <w:bCs/>
          <w:sz w:val="24"/>
          <w:szCs w:val="24"/>
          <w:highlight w:val="none"/>
          <w:lang w:eastAsia="zh-CN"/>
        </w:rPr>
        <w:t>采购代理机构</w:t>
      </w:r>
      <w:r>
        <w:rPr>
          <w:rFonts w:hint="eastAsia" w:cs="宋体"/>
          <w:bCs/>
          <w:sz w:val="24"/>
          <w:szCs w:val="24"/>
          <w:highlight w:val="none"/>
        </w:rPr>
        <w:t>或采购人可要求</w:t>
      </w:r>
      <w:r>
        <w:rPr>
          <w:rFonts w:hint="eastAsia" w:cs="宋体"/>
          <w:bCs/>
          <w:sz w:val="24"/>
          <w:szCs w:val="24"/>
          <w:highlight w:val="none"/>
          <w:lang w:eastAsia="zh-CN"/>
        </w:rPr>
        <w:t>供应商</w:t>
      </w:r>
      <w:r>
        <w:rPr>
          <w:rFonts w:hint="eastAsia" w:cs="宋体"/>
          <w:bCs/>
          <w:sz w:val="24"/>
          <w:szCs w:val="24"/>
          <w:highlight w:val="none"/>
        </w:rPr>
        <w:t>延长投标有效期。这种要求与答复均应以书面形式提交。</w:t>
      </w:r>
      <w:r>
        <w:rPr>
          <w:rFonts w:hint="eastAsia" w:cs="宋体"/>
          <w:bCs/>
          <w:sz w:val="24"/>
          <w:szCs w:val="24"/>
          <w:highlight w:val="none"/>
          <w:lang w:eastAsia="zh-CN"/>
        </w:rPr>
        <w:t>供应商</w:t>
      </w:r>
      <w:r>
        <w:rPr>
          <w:rFonts w:hint="eastAsia" w:cs="宋体"/>
          <w:bCs/>
          <w:sz w:val="24"/>
          <w:szCs w:val="24"/>
          <w:highlight w:val="none"/>
        </w:rPr>
        <w:t>可拒绝</w:t>
      </w:r>
      <w:r>
        <w:rPr>
          <w:rFonts w:hint="eastAsia" w:cs="宋体"/>
          <w:bCs/>
          <w:sz w:val="24"/>
          <w:szCs w:val="24"/>
          <w:highlight w:val="none"/>
          <w:lang w:eastAsia="zh-CN"/>
        </w:rPr>
        <w:t>采购代理机构</w:t>
      </w:r>
      <w:r>
        <w:rPr>
          <w:rFonts w:hint="eastAsia" w:cs="宋体"/>
          <w:bCs/>
          <w:sz w:val="24"/>
          <w:szCs w:val="24"/>
          <w:highlight w:val="none"/>
        </w:rPr>
        <w:t>或采购人的这种要求，但其投标在原投标有效期期满后将不再有效。同意延长投标有效期的</w:t>
      </w:r>
      <w:r>
        <w:rPr>
          <w:rFonts w:hint="eastAsia" w:cs="宋体"/>
          <w:bCs/>
          <w:sz w:val="24"/>
          <w:szCs w:val="24"/>
          <w:highlight w:val="none"/>
          <w:lang w:eastAsia="zh-CN"/>
        </w:rPr>
        <w:t>供应商</w:t>
      </w:r>
      <w:r>
        <w:rPr>
          <w:rFonts w:hint="eastAsia" w:cs="宋体"/>
          <w:bCs/>
          <w:sz w:val="24"/>
          <w:szCs w:val="24"/>
          <w:highlight w:val="none"/>
        </w:rPr>
        <w:t>不会被要求和允许修正其投标内容，而只会被要求相应地延长其投标保证金的有效期。在这种情况下，本章“投标保证金”的退还和不予退还的规定将在延长了的有效期内继续有效。</w:t>
      </w:r>
    </w:p>
    <w:p w14:paraId="0872CCD1">
      <w:pPr>
        <w:pStyle w:val="21"/>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 xml:space="preserve">15. </w:t>
      </w:r>
      <w:r>
        <w:rPr>
          <w:rFonts w:hint="eastAsia" w:cs="宋体"/>
          <w:b/>
          <w:sz w:val="24"/>
          <w:szCs w:val="24"/>
          <w:highlight w:val="none"/>
          <w:lang w:eastAsia="zh-CN"/>
        </w:rPr>
        <w:t>响应文件</w:t>
      </w:r>
      <w:r>
        <w:rPr>
          <w:rFonts w:hint="eastAsia" w:cs="宋体"/>
          <w:b/>
          <w:sz w:val="24"/>
          <w:szCs w:val="24"/>
          <w:highlight w:val="none"/>
        </w:rPr>
        <w:t>的签署及规定</w:t>
      </w:r>
    </w:p>
    <w:p w14:paraId="360AF4AE">
      <w:pPr>
        <w:snapToGrid w:val="0"/>
        <w:ind w:left="-2"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15.1 </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的各项组成资料均应遵守本条规定。</w:t>
      </w:r>
    </w:p>
    <w:p w14:paraId="2A939C88">
      <w:pPr>
        <w:snapToGrid w:val="0"/>
        <w:ind w:left="-2" w:firstLine="448" w:firstLineChars="200"/>
        <w:rPr>
          <w:rFonts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15.2电子</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编制完成后，</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应当加盖单位电子签章。</w:t>
      </w:r>
      <w:r>
        <w:rPr>
          <w:rFonts w:hint="eastAsia" w:hAnsi="宋体" w:cs="宋体"/>
          <w:b/>
          <w:bCs/>
          <w:color w:val="000000" w:themeColor="text1"/>
          <w:sz w:val="24"/>
          <w:highlight w:val="none"/>
          <w14:textFill>
            <w14:solidFill>
              <w14:schemeClr w14:val="tx1"/>
            </w14:solidFill>
          </w14:textFill>
        </w:rPr>
        <w:t>联合体投标的，电子</w:t>
      </w:r>
      <w:r>
        <w:rPr>
          <w:rFonts w:hint="eastAsia" w:hAnsi="宋体" w:cs="宋体"/>
          <w:b/>
          <w:bCs/>
          <w:color w:val="000000" w:themeColor="text1"/>
          <w:sz w:val="24"/>
          <w:highlight w:val="none"/>
          <w:lang w:eastAsia="zh-CN"/>
          <w14:textFill>
            <w14:solidFill>
              <w14:schemeClr w14:val="tx1"/>
            </w14:solidFill>
          </w14:textFill>
        </w:rPr>
        <w:t>响应文件</w:t>
      </w:r>
      <w:r>
        <w:rPr>
          <w:rFonts w:hint="eastAsia" w:hAnsi="宋体" w:cs="宋体"/>
          <w:b/>
          <w:bCs/>
          <w:color w:val="000000" w:themeColor="text1"/>
          <w:sz w:val="24"/>
          <w:highlight w:val="none"/>
          <w14:textFill>
            <w14:solidFill>
              <w14:schemeClr w14:val="tx1"/>
            </w14:solidFill>
          </w14:textFill>
        </w:rPr>
        <w:t>应由联合体各成员共同签章。</w:t>
      </w:r>
    </w:p>
    <w:p w14:paraId="2D0B0E4D">
      <w:pPr>
        <w:snapToGrid w:val="0"/>
        <w:ind w:left="-2" w:firstLine="448"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15.3</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名称应填写</w:t>
      </w:r>
      <w:r>
        <w:rPr>
          <w:rFonts w:hint="eastAsia" w:ascii="宋体" w:hAnsi="宋体" w:cs="宋体"/>
          <w:bCs/>
          <w:color w:val="000000" w:themeColor="text1"/>
          <w:sz w:val="24"/>
          <w:highlight w:val="none"/>
          <w:lang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全称，同时加盖单位电子签章。</w:t>
      </w:r>
    </w:p>
    <w:p w14:paraId="1DE9932C">
      <w:pPr>
        <w:snapToGrid w:val="0"/>
        <w:ind w:left="-2" w:firstLine="448" w:firstLineChars="200"/>
        <w:rPr>
          <w:rFonts w:ascii="宋体" w:hAnsi="宋体" w:cs="宋体"/>
          <w:bCs/>
          <w:sz w:val="24"/>
          <w:highlight w:val="none"/>
        </w:rPr>
      </w:pPr>
      <w:r>
        <w:rPr>
          <w:rFonts w:hint="eastAsia" w:ascii="宋体" w:hAnsi="宋体" w:cs="宋体"/>
          <w:bCs/>
          <w:color w:val="000000" w:themeColor="text1"/>
          <w:sz w:val="24"/>
          <w:highlight w:val="none"/>
          <w14:textFill>
            <w14:solidFill>
              <w14:schemeClr w14:val="tx1"/>
            </w14:solidFill>
          </w14:textFill>
        </w:rPr>
        <w:t>15.4</w:t>
      </w:r>
      <w:r>
        <w:rPr>
          <w:rFonts w:hint="eastAsia" w:ascii="宋体" w:hAnsi="宋体" w:cs="宋体"/>
          <w:bCs/>
          <w:color w:val="000000" w:themeColor="text1"/>
          <w:sz w:val="24"/>
          <w:highlight w:val="none"/>
          <w:lang w:eastAsia="zh-CN"/>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必须由法定代表人或其授权代表签署</w:t>
      </w:r>
      <w:r>
        <w:rPr>
          <w:rFonts w:hint="eastAsia" w:ascii="宋体" w:hAnsi="宋体" w:cs="宋体"/>
          <w:bCs/>
          <w:sz w:val="24"/>
          <w:highlight w:val="none"/>
        </w:rPr>
        <w:t>。</w:t>
      </w:r>
    </w:p>
    <w:p w14:paraId="2B8A45E3">
      <w:pPr>
        <w:snapToGrid w:val="0"/>
        <w:ind w:left="-2" w:firstLine="448" w:firstLineChars="200"/>
        <w:rPr>
          <w:rFonts w:ascii="黑体" w:hAnsi="黑体" w:eastAsia="黑体" w:cs="黑体"/>
          <w:kern w:val="0"/>
          <w:sz w:val="30"/>
          <w:szCs w:val="30"/>
          <w:highlight w:val="none"/>
          <w:lang w:val="zh-CN"/>
        </w:rPr>
      </w:pPr>
      <w:r>
        <w:rPr>
          <w:rFonts w:hint="eastAsia" w:ascii="宋体" w:hAnsi="宋体" w:cs="宋体"/>
          <w:bCs/>
          <w:sz w:val="24"/>
          <w:highlight w:val="none"/>
        </w:rPr>
        <w:t xml:space="preserve">15.5 </w:t>
      </w:r>
      <w:r>
        <w:rPr>
          <w:rFonts w:hint="eastAsia" w:ascii="宋体" w:hAnsi="宋体" w:cs="宋体"/>
          <w:bCs/>
          <w:sz w:val="24"/>
          <w:highlight w:val="none"/>
          <w:lang w:eastAsia="zh-CN"/>
        </w:rPr>
        <w:t>供应商</w:t>
      </w:r>
      <w:r>
        <w:rPr>
          <w:rFonts w:hint="eastAsia" w:ascii="宋体" w:hAnsi="宋体" w:cs="宋体"/>
          <w:bCs/>
          <w:sz w:val="24"/>
          <w:highlight w:val="none"/>
        </w:rPr>
        <w:t>代表无电子名章的，可手签相应文件后上传扫描件并加盖</w:t>
      </w:r>
      <w:r>
        <w:rPr>
          <w:rFonts w:hint="eastAsia" w:ascii="宋体" w:hAnsi="宋体" w:cs="宋体"/>
          <w:bCs/>
          <w:sz w:val="24"/>
          <w:highlight w:val="none"/>
          <w:lang w:eastAsia="zh-CN"/>
        </w:rPr>
        <w:t>供应商</w:t>
      </w:r>
      <w:r>
        <w:rPr>
          <w:rFonts w:hint="eastAsia" w:ascii="宋体" w:hAnsi="宋体" w:cs="宋体"/>
          <w:bCs/>
          <w:sz w:val="24"/>
          <w:highlight w:val="none"/>
        </w:rPr>
        <w:t>电子签章。</w:t>
      </w:r>
    </w:p>
    <w:p w14:paraId="15DDA3AA">
      <w:pPr>
        <w:pStyle w:val="21"/>
        <w:numPr>
          <w:ilvl w:val="0"/>
          <w:numId w:val="0"/>
        </w:numPr>
        <w:tabs>
          <w:tab w:val="left" w:pos="900"/>
        </w:tabs>
        <w:snapToGrid w:val="0"/>
        <w:ind w:firstLine="568" w:firstLineChars="200"/>
        <w:jc w:val="center"/>
        <w:rPr>
          <w:rFonts w:cs="宋体"/>
          <w:sz w:val="24"/>
          <w:highlight w:val="none"/>
          <w:shd w:val="clear" w:color="auto" w:fill="FFFFFF"/>
        </w:rPr>
      </w:pPr>
      <w:r>
        <w:rPr>
          <w:rFonts w:hint="eastAsia" w:ascii="黑体" w:hAnsi="黑体" w:eastAsia="黑体" w:cs="黑体"/>
          <w:kern w:val="0"/>
          <w:sz w:val="30"/>
          <w:szCs w:val="30"/>
          <w:highlight w:val="none"/>
          <w:lang w:val="zh-CN"/>
        </w:rPr>
        <w:t>四、响应文件提交</w:t>
      </w:r>
    </w:p>
    <w:p w14:paraId="40C63899">
      <w:pPr>
        <w:pStyle w:val="21"/>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16.</w:t>
      </w:r>
      <w:r>
        <w:rPr>
          <w:rFonts w:hint="eastAsia" w:cs="宋体"/>
          <w:b/>
          <w:sz w:val="24"/>
          <w:szCs w:val="24"/>
          <w:highlight w:val="none"/>
          <w:lang w:eastAsia="zh-CN"/>
        </w:rPr>
        <w:t>响应文件</w:t>
      </w:r>
      <w:r>
        <w:rPr>
          <w:rFonts w:hint="eastAsia" w:cs="宋体"/>
          <w:b/>
          <w:sz w:val="24"/>
          <w:szCs w:val="24"/>
          <w:highlight w:val="none"/>
        </w:rPr>
        <w:t>提交</w:t>
      </w:r>
    </w:p>
    <w:p w14:paraId="450AF8D9">
      <w:pPr>
        <w:pStyle w:val="21"/>
        <w:numPr>
          <w:ilvl w:val="0"/>
          <w:numId w:val="0"/>
        </w:numPr>
        <w:tabs>
          <w:tab w:val="left" w:pos="900"/>
        </w:tabs>
        <w:snapToGrid w:val="0"/>
        <w:ind w:firstLine="448" w:firstLineChars="200"/>
        <w:rPr>
          <w:highlight w:val="none"/>
        </w:rPr>
      </w:pP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应在</w:t>
      </w:r>
      <w:r>
        <w:rPr>
          <w:rFonts w:hint="eastAsia" w:cs="宋体"/>
          <w:color w:val="000000" w:themeColor="text1"/>
          <w:sz w:val="24"/>
          <w:szCs w:val="24"/>
          <w:highlight w:val="none"/>
          <w:lang w:eastAsia="zh-CN"/>
          <w14:textFill>
            <w14:solidFill>
              <w14:schemeClr w14:val="tx1"/>
            </w14:solidFill>
          </w14:textFill>
        </w:rPr>
        <w:t>采购文件</w:t>
      </w:r>
      <w:r>
        <w:rPr>
          <w:rFonts w:hint="eastAsia" w:cs="宋体"/>
          <w:color w:val="000000" w:themeColor="text1"/>
          <w:sz w:val="24"/>
          <w:szCs w:val="24"/>
          <w:highlight w:val="none"/>
          <w14:textFill>
            <w14:solidFill>
              <w14:schemeClr w14:val="tx1"/>
            </w14:solidFill>
          </w14:textFill>
        </w:rPr>
        <w:t>规定的投标截止时间前，通过</w:t>
      </w:r>
      <w:r>
        <w:rPr>
          <w:rFonts w:hint="eastAsia" w:cs="宋体"/>
          <w:color w:val="000000" w:themeColor="text1"/>
          <w:sz w:val="24"/>
          <w:szCs w:val="24"/>
          <w:highlight w:val="none"/>
          <w:lang w:val="en-US" w:eastAsia="zh-CN"/>
          <w14:textFill>
            <w14:solidFill>
              <w14:schemeClr w14:val="tx1"/>
            </w14:solidFill>
          </w14:textFill>
        </w:rPr>
        <w:t>政采云平台</w:t>
      </w:r>
      <w:r>
        <w:rPr>
          <w:rFonts w:hint="eastAsia" w:cs="宋体"/>
          <w:color w:val="000000" w:themeColor="text1"/>
          <w:sz w:val="24"/>
          <w:szCs w:val="24"/>
          <w:highlight w:val="none"/>
          <w14:textFill>
            <w14:solidFill>
              <w14:schemeClr w14:val="tx1"/>
            </w14:solidFill>
          </w14:textFill>
        </w:rPr>
        <w:t>传加密电子</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，逾期系统自动关闭</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上传通道。</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未在投标截止时间前上传的，责任由</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自行承担。为防止系统堵塞，建议</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于在投标截止</w:t>
      </w:r>
      <w:r>
        <w:rPr>
          <w:rFonts w:hint="eastAsia" w:cs="宋体"/>
          <w:b/>
          <w:bCs/>
          <w:color w:val="000000" w:themeColor="text1"/>
          <w:sz w:val="24"/>
          <w:szCs w:val="24"/>
          <w:highlight w:val="none"/>
          <w14:textFill>
            <w14:solidFill>
              <w14:schemeClr w14:val="tx1"/>
            </w14:solidFill>
          </w14:textFill>
        </w:rPr>
        <w:t>1日</w:t>
      </w:r>
      <w:r>
        <w:rPr>
          <w:rFonts w:hint="eastAsia" w:cs="宋体"/>
          <w:color w:val="000000" w:themeColor="text1"/>
          <w:sz w:val="24"/>
          <w:szCs w:val="24"/>
          <w:highlight w:val="none"/>
          <w14:textFill>
            <w14:solidFill>
              <w14:schemeClr w14:val="tx1"/>
            </w14:solidFill>
          </w14:textFill>
        </w:rPr>
        <w:t>前完成</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的提交</w:t>
      </w:r>
      <w:r>
        <w:rPr>
          <w:rFonts w:hint="eastAsia" w:cs="宋体"/>
          <w:sz w:val="24"/>
          <w:szCs w:val="24"/>
          <w:highlight w:val="none"/>
        </w:rPr>
        <w:t>。</w:t>
      </w:r>
    </w:p>
    <w:p w14:paraId="3266C4C6">
      <w:pPr>
        <w:pStyle w:val="21"/>
        <w:numPr>
          <w:ilvl w:val="0"/>
          <w:numId w:val="0"/>
        </w:numPr>
        <w:tabs>
          <w:tab w:val="left" w:pos="900"/>
        </w:tabs>
        <w:ind w:firstLine="441" w:firstLineChars="197"/>
        <w:rPr>
          <w:rFonts w:cs="宋体"/>
          <w:b/>
          <w:sz w:val="24"/>
          <w:szCs w:val="24"/>
          <w:highlight w:val="none"/>
        </w:rPr>
      </w:pPr>
      <w:r>
        <w:rPr>
          <w:rFonts w:hint="eastAsia" w:cs="宋体"/>
          <w:b/>
          <w:sz w:val="24"/>
          <w:szCs w:val="24"/>
          <w:highlight w:val="none"/>
        </w:rPr>
        <w:t>17.</w:t>
      </w:r>
      <w:r>
        <w:rPr>
          <w:rFonts w:hint="eastAsia" w:cs="宋体"/>
          <w:b/>
          <w:sz w:val="24"/>
          <w:szCs w:val="24"/>
          <w:highlight w:val="none"/>
          <w:lang w:eastAsia="zh-CN"/>
        </w:rPr>
        <w:t>响应文件</w:t>
      </w:r>
      <w:r>
        <w:rPr>
          <w:rFonts w:hint="eastAsia" w:cs="宋体"/>
          <w:b/>
          <w:sz w:val="24"/>
          <w:szCs w:val="24"/>
          <w:highlight w:val="none"/>
        </w:rPr>
        <w:t>的补充、修改和撤回</w:t>
      </w:r>
    </w:p>
    <w:p w14:paraId="4ADFB305">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17.1 </w:t>
      </w:r>
      <w:r>
        <w:rPr>
          <w:rFonts w:hint="eastAsia" w:cs="宋体"/>
          <w:sz w:val="24"/>
          <w:szCs w:val="24"/>
          <w:highlight w:val="none"/>
          <w:lang w:eastAsia="zh-CN"/>
        </w:rPr>
        <w:t>供应商</w:t>
      </w:r>
      <w:r>
        <w:rPr>
          <w:rFonts w:hint="eastAsia" w:cs="宋体"/>
          <w:sz w:val="24"/>
          <w:szCs w:val="24"/>
          <w:highlight w:val="none"/>
        </w:rPr>
        <w:t>在</w:t>
      </w:r>
      <w:r>
        <w:rPr>
          <w:rFonts w:hint="eastAsia" w:cs="宋体"/>
          <w:sz w:val="24"/>
          <w:szCs w:val="24"/>
          <w:highlight w:val="none"/>
          <w:lang w:eastAsia="zh-CN"/>
        </w:rPr>
        <w:t>采购文件</w:t>
      </w:r>
      <w:r>
        <w:rPr>
          <w:rFonts w:hint="eastAsia" w:cs="宋体"/>
          <w:sz w:val="24"/>
          <w:szCs w:val="24"/>
          <w:highlight w:val="none"/>
        </w:rPr>
        <w:t>规定的投标截止时间前，可以对已上传的</w:t>
      </w:r>
      <w:r>
        <w:rPr>
          <w:rFonts w:hint="eastAsia" w:cs="宋体"/>
          <w:sz w:val="24"/>
          <w:szCs w:val="24"/>
          <w:highlight w:val="none"/>
          <w:lang w:eastAsia="zh-CN"/>
        </w:rPr>
        <w:t>响应文件</w:t>
      </w:r>
      <w:r>
        <w:rPr>
          <w:rFonts w:hint="eastAsia" w:cs="宋体"/>
          <w:sz w:val="24"/>
          <w:szCs w:val="24"/>
          <w:highlight w:val="none"/>
        </w:rPr>
        <w:t>进行补充、修改或撤回，且不影响其投标保证金的退回。</w:t>
      </w:r>
    </w:p>
    <w:p w14:paraId="45A2DC46">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17.2 </w:t>
      </w:r>
      <w:r>
        <w:rPr>
          <w:rFonts w:hint="eastAsia" w:cs="宋体"/>
          <w:sz w:val="24"/>
          <w:szCs w:val="24"/>
          <w:highlight w:val="none"/>
          <w:lang w:eastAsia="zh-CN"/>
        </w:rPr>
        <w:t>供应商</w:t>
      </w:r>
      <w:r>
        <w:rPr>
          <w:rFonts w:hint="eastAsia" w:cs="宋体"/>
          <w:sz w:val="24"/>
          <w:szCs w:val="24"/>
          <w:highlight w:val="none"/>
        </w:rPr>
        <w:t>需要修改已上传</w:t>
      </w:r>
      <w:r>
        <w:rPr>
          <w:rFonts w:hint="eastAsia" w:cs="宋体"/>
          <w:sz w:val="24"/>
          <w:szCs w:val="24"/>
          <w:highlight w:val="none"/>
          <w:lang w:eastAsia="zh-CN"/>
        </w:rPr>
        <w:t>响应文件</w:t>
      </w:r>
      <w:r>
        <w:rPr>
          <w:rFonts w:hint="eastAsia" w:cs="宋体"/>
          <w:sz w:val="24"/>
          <w:szCs w:val="24"/>
          <w:highlight w:val="none"/>
        </w:rPr>
        <w:t>的，应当先撤回</w:t>
      </w:r>
      <w:r>
        <w:rPr>
          <w:rFonts w:hint="eastAsia" w:cs="宋体"/>
          <w:sz w:val="24"/>
          <w:szCs w:val="24"/>
          <w:highlight w:val="none"/>
          <w:lang w:eastAsia="zh-CN"/>
        </w:rPr>
        <w:t>响应文件</w:t>
      </w:r>
      <w:r>
        <w:rPr>
          <w:rFonts w:hint="eastAsia" w:cs="宋体"/>
          <w:sz w:val="24"/>
          <w:szCs w:val="24"/>
          <w:highlight w:val="none"/>
        </w:rPr>
        <w:t>，并在投标截止时间之前上传修改后的</w:t>
      </w:r>
      <w:r>
        <w:rPr>
          <w:rFonts w:hint="eastAsia" w:cs="宋体"/>
          <w:sz w:val="24"/>
          <w:szCs w:val="24"/>
          <w:highlight w:val="none"/>
          <w:lang w:eastAsia="zh-CN"/>
        </w:rPr>
        <w:t>响应文件</w:t>
      </w:r>
      <w:r>
        <w:rPr>
          <w:rFonts w:hint="eastAsia" w:cs="宋体"/>
          <w:sz w:val="24"/>
          <w:szCs w:val="24"/>
          <w:highlight w:val="none"/>
        </w:rPr>
        <w:t>，</w:t>
      </w:r>
      <w:r>
        <w:rPr>
          <w:rFonts w:hint="eastAsia" w:cs="宋体"/>
          <w:sz w:val="24"/>
          <w:szCs w:val="24"/>
          <w:highlight w:val="none"/>
          <w:lang w:eastAsia="zh-CN"/>
        </w:rPr>
        <w:t>供应商</w:t>
      </w:r>
      <w:r>
        <w:rPr>
          <w:rFonts w:hint="eastAsia" w:cs="宋体"/>
          <w:sz w:val="24"/>
          <w:szCs w:val="24"/>
          <w:highlight w:val="none"/>
        </w:rPr>
        <w:t>的</w:t>
      </w:r>
      <w:r>
        <w:rPr>
          <w:rFonts w:hint="eastAsia" w:cs="宋体"/>
          <w:sz w:val="24"/>
          <w:szCs w:val="24"/>
          <w:highlight w:val="none"/>
          <w:lang w:eastAsia="zh-CN"/>
        </w:rPr>
        <w:t>响应文件</w:t>
      </w:r>
      <w:r>
        <w:rPr>
          <w:rFonts w:hint="eastAsia" w:cs="宋体"/>
          <w:sz w:val="24"/>
          <w:szCs w:val="24"/>
          <w:highlight w:val="none"/>
        </w:rPr>
        <w:t>以最后上传的为准。</w:t>
      </w:r>
    </w:p>
    <w:p w14:paraId="5D88D494">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17.3 已提交</w:t>
      </w:r>
      <w:r>
        <w:rPr>
          <w:rFonts w:hint="eastAsia" w:cs="宋体"/>
          <w:sz w:val="24"/>
          <w:szCs w:val="24"/>
          <w:highlight w:val="none"/>
          <w:lang w:eastAsia="zh-CN"/>
        </w:rPr>
        <w:t>响应文件</w:t>
      </w:r>
      <w:r>
        <w:rPr>
          <w:rFonts w:hint="eastAsia" w:cs="宋体"/>
          <w:sz w:val="24"/>
          <w:szCs w:val="24"/>
          <w:highlight w:val="none"/>
        </w:rPr>
        <w:t>的</w:t>
      </w:r>
      <w:r>
        <w:rPr>
          <w:rFonts w:hint="eastAsia" w:cs="宋体"/>
          <w:sz w:val="24"/>
          <w:szCs w:val="24"/>
          <w:highlight w:val="none"/>
          <w:lang w:eastAsia="zh-CN"/>
        </w:rPr>
        <w:t>供应商</w:t>
      </w:r>
      <w:r>
        <w:rPr>
          <w:rFonts w:hint="eastAsia" w:cs="宋体"/>
          <w:sz w:val="24"/>
          <w:szCs w:val="24"/>
          <w:highlight w:val="none"/>
        </w:rPr>
        <w:t>如果放弃参加本采购项目，须在提交</w:t>
      </w:r>
      <w:r>
        <w:rPr>
          <w:rFonts w:hint="eastAsia" w:cs="宋体"/>
          <w:sz w:val="24"/>
          <w:szCs w:val="24"/>
          <w:highlight w:val="none"/>
          <w:lang w:eastAsia="zh-CN"/>
        </w:rPr>
        <w:t>响应文件</w:t>
      </w:r>
      <w:r>
        <w:rPr>
          <w:rFonts w:hint="eastAsia" w:cs="宋体"/>
          <w:sz w:val="24"/>
          <w:szCs w:val="24"/>
          <w:highlight w:val="none"/>
        </w:rPr>
        <w:t>截止时间前撤回已上传的</w:t>
      </w:r>
      <w:r>
        <w:rPr>
          <w:rFonts w:hint="eastAsia" w:cs="宋体"/>
          <w:sz w:val="24"/>
          <w:szCs w:val="24"/>
          <w:highlight w:val="none"/>
          <w:lang w:eastAsia="zh-CN"/>
        </w:rPr>
        <w:t>响应文件</w:t>
      </w:r>
      <w:r>
        <w:rPr>
          <w:rFonts w:hint="eastAsia" w:cs="宋体"/>
          <w:sz w:val="24"/>
          <w:szCs w:val="24"/>
          <w:highlight w:val="none"/>
        </w:rPr>
        <w:t>。</w:t>
      </w:r>
    </w:p>
    <w:p w14:paraId="6488F01D">
      <w:pPr>
        <w:pStyle w:val="21"/>
        <w:numPr>
          <w:ilvl w:val="0"/>
          <w:numId w:val="0"/>
        </w:numPr>
        <w:tabs>
          <w:tab w:val="left" w:pos="900"/>
        </w:tabs>
        <w:snapToGrid w:val="0"/>
        <w:ind w:firstLine="448" w:firstLineChars="200"/>
        <w:rPr>
          <w:rFonts w:cs="宋体"/>
          <w:sz w:val="24"/>
          <w:szCs w:val="24"/>
          <w:highlight w:val="none"/>
          <w:lang w:val="zh-CN"/>
        </w:rPr>
      </w:pPr>
      <w:r>
        <w:rPr>
          <w:rFonts w:hint="eastAsia" w:cs="宋体"/>
          <w:sz w:val="24"/>
          <w:szCs w:val="24"/>
          <w:highlight w:val="none"/>
        </w:rPr>
        <w:t>17.</w:t>
      </w:r>
      <w:r>
        <w:rPr>
          <w:rFonts w:cs="宋体"/>
          <w:sz w:val="24"/>
          <w:szCs w:val="24"/>
          <w:highlight w:val="none"/>
        </w:rPr>
        <w:t xml:space="preserve">4 </w:t>
      </w:r>
      <w:r>
        <w:rPr>
          <w:rFonts w:hint="eastAsia" w:cs="宋体"/>
          <w:sz w:val="24"/>
          <w:szCs w:val="24"/>
          <w:highlight w:val="none"/>
        </w:rPr>
        <w:t>在投标截止时间之后，</w:t>
      </w:r>
      <w:r>
        <w:rPr>
          <w:rFonts w:hint="eastAsia" w:cs="宋体"/>
          <w:sz w:val="24"/>
          <w:szCs w:val="24"/>
          <w:highlight w:val="none"/>
          <w:lang w:eastAsia="zh-CN"/>
        </w:rPr>
        <w:t>供应商</w:t>
      </w:r>
      <w:r>
        <w:rPr>
          <w:rFonts w:hint="eastAsia" w:cs="宋体"/>
          <w:sz w:val="24"/>
          <w:szCs w:val="24"/>
          <w:highlight w:val="none"/>
        </w:rPr>
        <w:t>不得撤回投标。</w:t>
      </w:r>
    </w:p>
    <w:p w14:paraId="1E9515DC">
      <w:pPr>
        <w:ind w:firstLine="568" w:firstLineChars="200"/>
        <w:jc w:val="center"/>
        <w:outlineLvl w:val="1"/>
        <w:rPr>
          <w:rFonts w:ascii="黑体" w:hAnsi="黑体" w:eastAsia="黑体" w:cs="黑体"/>
          <w:kern w:val="0"/>
          <w:sz w:val="30"/>
          <w:szCs w:val="30"/>
          <w:highlight w:val="none"/>
          <w:lang w:val="zh-CN"/>
        </w:rPr>
      </w:pPr>
      <w:r>
        <w:rPr>
          <w:rFonts w:hint="eastAsia" w:ascii="黑体" w:hAnsi="黑体" w:eastAsia="黑体" w:cs="黑体"/>
          <w:kern w:val="0"/>
          <w:sz w:val="30"/>
          <w:szCs w:val="30"/>
          <w:highlight w:val="none"/>
          <w:lang w:val="zh-CN"/>
        </w:rPr>
        <w:t>五、开标与评标</w:t>
      </w:r>
    </w:p>
    <w:p w14:paraId="316630E2">
      <w:pPr>
        <w:pStyle w:val="21"/>
        <w:numPr>
          <w:ilvl w:val="0"/>
          <w:numId w:val="0"/>
        </w:numPr>
        <w:tabs>
          <w:tab w:val="left" w:pos="900"/>
        </w:tabs>
        <w:ind w:firstLine="441" w:firstLineChars="197"/>
        <w:rPr>
          <w:rFonts w:cs="宋体"/>
          <w:b/>
          <w:sz w:val="24"/>
          <w:szCs w:val="24"/>
          <w:highlight w:val="none"/>
        </w:rPr>
      </w:pPr>
      <w:r>
        <w:rPr>
          <w:rFonts w:hint="eastAsia" w:cs="宋体"/>
          <w:b/>
          <w:sz w:val="24"/>
          <w:szCs w:val="24"/>
          <w:highlight w:val="none"/>
        </w:rPr>
        <w:t>18.开标</w:t>
      </w:r>
    </w:p>
    <w:p w14:paraId="2B750355">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18.1 </w:t>
      </w:r>
      <w:r>
        <w:rPr>
          <w:rFonts w:hint="eastAsia" w:cs="宋体"/>
          <w:color w:val="000000" w:themeColor="text1"/>
          <w:kern w:val="0"/>
          <w:sz w:val="24"/>
          <w:szCs w:val="24"/>
          <w:highlight w:val="none"/>
          <w:shd w:val="clear" w:color="auto" w:fill="FFFFFF"/>
          <w:lang w:eastAsia="zh-CN"/>
          <w14:textFill>
            <w14:solidFill>
              <w14:schemeClr w14:val="tx1"/>
            </w14:solidFill>
          </w14:textFill>
        </w:rPr>
        <w:t>采购代理</w:t>
      </w:r>
      <w:r>
        <w:rPr>
          <w:rFonts w:hint="eastAsia" w:cs="宋体"/>
          <w:color w:val="000000" w:themeColor="text1"/>
          <w:kern w:val="0"/>
          <w:sz w:val="24"/>
          <w:szCs w:val="24"/>
          <w:highlight w:val="none"/>
          <w:shd w:val="clear" w:color="auto" w:fill="FFFFFF"/>
          <w14:textFill>
            <w14:solidFill>
              <w14:schemeClr w14:val="tx1"/>
            </w14:solidFill>
          </w14:textFill>
        </w:rPr>
        <w:t>机构按</w:t>
      </w:r>
      <w:r>
        <w:rPr>
          <w:rFonts w:hint="eastAsia" w:cs="宋体"/>
          <w:color w:val="000000" w:themeColor="text1"/>
          <w:kern w:val="0"/>
          <w:sz w:val="24"/>
          <w:szCs w:val="24"/>
          <w:highlight w:val="none"/>
          <w:shd w:val="clear" w:color="auto" w:fill="FFFFFF"/>
          <w:lang w:eastAsia="zh-CN"/>
          <w14:textFill>
            <w14:solidFill>
              <w14:schemeClr w14:val="tx1"/>
            </w14:solidFill>
          </w14:textFill>
        </w:rPr>
        <w:t>采购文件</w:t>
      </w:r>
      <w:r>
        <w:rPr>
          <w:rFonts w:hint="eastAsia" w:cs="宋体"/>
          <w:color w:val="000000" w:themeColor="text1"/>
          <w:kern w:val="0"/>
          <w:sz w:val="24"/>
          <w:szCs w:val="24"/>
          <w:highlight w:val="none"/>
          <w:shd w:val="clear" w:color="auto" w:fill="FFFFFF"/>
          <w14:textFill>
            <w14:solidFill>
              <w14:schemeClr w14:val="tx1"/>
            </w14:solidFill>
          </w14:textFill>
        </w:rPr>
        <w:t>规定的时间、地点主持开标，邀请采购人及有关方面代表参加。</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以线上不见面形式参加开标</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未</w:t>
      </w:r>
      <w:r>
        <w:rPr>
          <w:rFonts w:hint="eastAsia" w:cs="宋体"/>
          <w:color w:val="000000" w:themeColor="text1"/>
          <w:sz w:val="24"/>
          <w:szCs w:val="24"/>
          <w:highlight w:val="none"/>
          <w:lang w:val="en-US" w:eastAsia="zh-CN"/>
          <w14:textFill>
            <w14:solidFill>
              <w14:schemeClr w14:val="tx1"/>
            </w14:solidFill>
          </w14:textFill>
        </w:rPr>
        <w:t>进入</w:t>
      </w:r>
      <w:r>
        <w:rPr>
          <w:rFonts w:hint="eastAsia" w:cs="宋体"/>
          <w:color w:val="000000" w:themeColor="text1"/>
          <w:sz w:val="24"/>
          <w:szCs w:val="24"/>
          <w:highlight w:val="none"/>
          <w:lang w:eastAsia="zh-CN"/>
          <w14:textFill>
            <w14:solidFill>
              <w14:schemeClr w14:val="tx1"/>
            </w14:solidFill>
          </w14:textFill>
        </w:rPr>
        <w:t>“政采云”平台电子开标大厅</w:t>
      </w:r>
      <w:r>
        <w:rPr>
          <w:rFonts w:hint="eastAsia" w:cs="宋体"/>
          <w:color w:val="000000" w:themeColor="text1"/>
          <w:sz w:val="24"/>
          <w:szCs w:val="24"/>
          <w:highlight w:val="none"/>
          <w:lang w:val="en-US" w:eastAsia="zh-CN"/>
          <w14:textFill>
            <w14:solidFill>
              <w14:schemeClr w14:val="tx1"/>
            </w14:solidFill>
          </w14:textFill>
        </w:rPr>
        <w:t>进行签到和解密工作的</w:t>
      </w:r>
      <w:r>
        <w:rPr>
          <w:rFonts w:hint="eastAsia" w:cs="宋体"/>
          <w:color w:val="000000" w:themeColor="text1"/>
          <w:sz w:val="24"/>
          <w:szCs w:val="24"/>
          <w:highlight w:val="none"/>
          <w14:textFill>
            <w14:solidFill>
              <w14:schemeClr w14:val="tx1"/>
            </w14:solidFill>
          </w14:textFill>
        </w:rPr>
        <w:t>，视同</w:t>
      </w:r>
      <w:r>
        <w:rPr>
          <w:rFonts w:hint="eastAsia" w:cs="宋体"/>
          <w:color w:val="000000" w:themeColor="text1"/>
          <w:sz w:val="24"/>
          <w:szCs w:val="24"/>
          <w:highlight w:val="none"/>
          <w:lang w:val="en-US" w:eastAsia="zh-CN"/>
          <w14:textFill>
            <w14:solidFill>
              <w14:schemeClr w14:val="tx1"/>
            </w14:solidFill>
          </w14:textFill>
        </w:rPr>
        <w:t>放弃投标资格并</w:t>
      </w:r>
      <w:r>
        <w:rPr>
          <w:rFonts w:hint="eastAsia" w:cs="宋体"/>
          <w:color w:val="000000" w:themeColor="text1"/>
          <w:sz w:val="24"/>
          <w:szCs w:val="24"/>
          <w:highlight w:val="none"/>
          <w14:textFill>
            <w14:solidFill>
              <w14:schemeClr w14:val="tx1"/>
            </w14:solidFill>
          </w14:textFill>
        </w:rPr>
        <w:t>认可开标结果。</w:t>
      </w:r>
    </w:p>
    <w:p w14:paraId="6D0A7E9F">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18.2 </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不足3家的，不得开标。</w:t>
      </w:r>
    </w:p>
    <w:p w14:paraId="38A94D5B">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18.3 开标过程应当由</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机构负责记录。</w:t>
      </w:r>
    </w:p>
    <w:p w14:paraId="636EED94">
      <w:pPr>
        <w:pStyle w:val="21"/>
        <w:numPr>
          <w:ilvl w:val="0"/>
          <w:numId w:val="0"/>
        </w:numPr>
        <w:tabs>
          <w:tab w:val="left" w:pos="900"/>
        </w:tabs>
        <w:snapToGrid w:val="0"/>
        <w:ind w:firstLine="448" w:firstLineChars="200"/>
        <w:rPr>
          <w:rFonts w:cs="宋体"/>
          <w:sz w:val="24"/>
          <w:szCs w:val="24"/>
          <w:highlight w:val="none"/>
        </w:rPr>
      </w:pP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代表对开标过程和开标记录有疑义，以及认为采购人、</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机构相关工作人员有需要回避的情形的，应</w:t>
      </w:r>
      <w:r>
        <w:rPr>
          <w:rFonts w:hint="eastAsia" w:cs="宋体"/>
          <w:color w:val="000000" w:themeColor="text1"/>
          <w:sz w:val="24"/>
          <w:szCs w:val="24"/>
          <w:highlight w:val="none"/>
          <w:lang w:val="en-US" w:eastAsia="zh-CN"/>
          <w14:textFill>
            <w14:solidFill>
              <w14:schemeClr w14:val="tx1"/>
            </w14:solidFill>
          </w14:textFill>
        </w:rPr>
        <w:t>及时</w:t>
      </w:r>
      <w:r>
        <w:rPr>
          <w:rFonts w:hint="eastAsia" w:cs="宋体"/>
          <w:color w:val="000000" w:themeColor="text1"/>
          <w:sz w:val="24"/>
          <w:szCs w:val="24"/>
          <w:highlight w:val="none"/>
          <w14:textFill>
            <w14:solidFill>
              <w14:schemeClr w14:val="tx1"/>
            </w14:solidFill>
          </w14:textFill>
        </w:rPr>
        <w:t>提出询问或者回避申请。采购人、</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机构对</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代表提出的询问或者回避申请应当及时处理</w:t>
      </w:r>
      <w:r>
        <w:rPr>
          <w:rFonts w:hint="eastAsia" w:cs="宋体"/>
          <w:sz w:val="24"/>
          <w:szCs w:val="24"/>
          <w:highlight w:val="none"/>
        </w:rPr>
        <w:t>。</w:t>
      </w:r>
    </w:p>
    <w:p w14:paraId="3BC7B64D">
      <w:pPr>
        <w:pStyle w:val="21"/>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19.</w:t>
      </w:r>
      <w:r>
        <w:rPr>
          <w:rFonts w:hint="eastAsia" w:cs="宋体"/>
          <w:b/>
          <w:sz w:val="24"/>
          <w:szCs w:val="24"/>
          <w:highlight w:val="none"/>
          <w:lang w:eastAsia="zh-CN"/>
        </w:rPr>
        <w:t>响应文件</w:t>
      </w:r>
      <w:r>
        <w:rPr>
          <w:rFonts w:hint="eastAsia" w:cs="宋体"/>
          <w:b/>
          <w:sz w:val="24"/>
          <w:szCs w:val="24"/>
          <w:highlight w:val="none"/>
        </w:rPr>
        <w:t>解密</w:t>
      </w:r>
    </w:p>
    <w:p w14:paraId="37FF0574">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19.1</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应当在</w:t>
      </w:r>
      <w:r>
        <w:rPr>
          <w:rFonts w:hint="eastAsia" w:cs="宋体"/>
          <w:color w:val="000000" w:themeColor="text1"/>
          <w:sz w:val="24"/>
          <w:szCs w:val="24"/>
          <w:highlight w:val="none"/>
          <w:lang w:eastAsia="zh-CN"/>
          <w14:textFill>
            <w14:solidFill>
              <w14:schemeClr w14:val="tx1"/>
            </w14:solidFill>
          </w14:textFill>
        </w:rPr>
        <w:t>采购文件</w:t>
      </w:r>
      <w:r>
        <w:rPr>
          <w:rFonts w:hint="eastAsia" w:cs="宋体"/>
          <w:color w:val="000000" w:themeColor="text1"/>
          <w:sz w:val="24"/>
          <w:szCs w:val="24"/>
          <w:highlight w:val="none"/>
          <w14:textFill>
            <w14:solidFill>
              <w14:schemeClr w14:val="tx1"/>
            </w14:solidFill>
          </w14:textFill>
        </w:rPr>
        <w:t>规定的</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解密时间内由</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持制作该</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的CA数字证书（企业锁）远程对所投采购包</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进行解密。如无特殊情况，解密工作须在投标截止时间后</w:t>
      </w:r>
      <w:r>
        <w:rPr>
          <w:rFonts w:hint="eastAsia" w:cs="宋体"/>
          <w:color w:val="000000" w:themeColor="text1"/>
          <w:sz w:val="24"/>
          <w:szCs w:val="24"/>
          <w:highlight w:val="none"/>
          <w:lang w:val="en-US" w:eastAsia="zh-CN"/>
          <w14:textFill>
            <w14:solidFill>
              <w14:schemeClr w14:val="tx1"/>
            </w14:solidFill>
          </w14:textFill>
        </w:rPr>
        <w:t>30</w:t>
      </w:r>
      <w:r>
        <w:rPr>
          <w:rFonts w:hint="eastAsia" w:cs="宋体"/>
          <w:color w:val="000000" w:themeColor="text1"/>
          <w:sz w:val="24"/>
          <w:szCs w:val="24"/>
          <w:highlight w:val="none"/>
          <w14:textFill>
            <w14:solidFill>
              <w14:schemeClr w14:val="tx1"/>
            </w14:solidFill>
          </w14:textFill>
        </w:rPr>
        <w:t>分钟内完成。</w:t>
      </w:r>
    </w:p>
    <w:p w14:paraId="17542C9A">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19.2</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lang w:val="en-US" w:eastAsia="zh-CN"/>
          <w14:textFill>
            <w14:solidFill>
              <w14:schemeClr w14:val="tx1"/>
            </w14:solidFill>
          </w14:textFill>
        </w:rPr>
        <w:t>远程</w:t>
      </w:r>
      <w:r>
        <w:rPr>
          <w:rFonts w:hint="eastAsia" w:cs="宋体"/>
          <w:color w:val="000000" w:themeColor="text1"/>
          <w:sz w:val="24"/>
          <w:szCs w:val="24"/>
          <w:highlight w:val="none"/>
          <w14:textFill>
            <w14:solidFill>
              <w14:schemeClr w14:val="tx1"/>
            </w14:solidFill>
          </w14:textFill>
        </w:rPr>
        <w:t>解密时应当使用制作加密电子</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的同一把数字证书对已上传的</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进行解密。</w:t>
      </w:r>
    </w:p>
    <w:p w14:paraId="6588E969">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19.3因</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自身原因，逾期未能成功解密的，视为逾期未提交</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，其投标无效。</w:t>
      </w:r>
    </w:p>
    <w:p w14:paraId="37F1330D">
      <w:pPr>
        <w:pStyle w:val="21"/>
        <w:numPr>
          <w:ilvl w:val="0"/>
          <w:numId w:val="0"/>
        </w:numPr>
        <w:tabs>
          <w:tab w:val="left" w:pos="900"/>
        </w:tabs>
        <w:snapToGrid w:val="0"/>
        <w:ind w:firstLine="448"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19.4 </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解密期间，因</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机构设备、网络等出现故障导致所有</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无法正常完成</w:t>
      </w:r>
      <w:r>
        <w:rPr>
          <w:rFonts w:hint="eastAsia" w:cs="宋体"/>
          <w:color w:val="000000" w:themeColor="text1"/>
          <w:sz w:val="24"/>
          <w:szCs w:val="24"/>
          <w:highlight w:val="none"/>
          <w:lang w:eastAsia="zh-CN"/>
          <w14:textFill>
            <w14:solidFill>
              <w14:schemeClr w14:val="tx1"/>
            </w14:solidFill>
          </w14:textFill>
        </w:rPr>
        <w:t>响应文件</w:t>
      </w:r>
      <w:r>
        <w:rPr>
          <w:rFonts w:hint="eastAsia" w:cs="宋体"/>
          <w:color w:val="000000" w:themeColor="text1"/>
          <w:sz w:val="24"/>
          <w:szCs w:val="24"/>
          <w:highlight w:val="none"/>
          <w14:textFill>
            <w14:solidFill>
              <w14:schemeClr w14:val="tx1"/>
            </w14:solidFill>
          </w14:textFill>
        </w:rPr>
        <w:t>解密的，</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机构有权采取措施如延期等，以保障政府采购活动的公开、公平和公正，</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不得对此持有异议。</w:t>
      </w:r>
      <w:r>
        <w:rPr>
          <w:rFonts w:hint="eastAsia" w:cs="宋体"/>
          <w:color w:val="000000" w:themeColor="text1"/>
          <w:sz w:val="24"/>
          <w:szCs w:val="24"/>
          <w:highlight w:val="none"/>
          <w:lang w:eastAsia="zh-CN"/>
          <w14:textFill>
            <w14:solidFill>
              <w14:schemeClr w14:val="tx1"/>
            </w14:solidFill>
          </w14:textFill>
        </w:rPr>
        <w:t>供应商</w:t>
      </w:r>
      <w:r>
        <w:rPr>
          <w:rFonts w:hint="eastAsia" w:cs="宋体"/>
          <w:color w:val="000000" w:themeColor="text1"/>
          <w:sz w:val="24"/>
          <w:szCs w:val="24"/>
          <w:highlight w:val="none"/>
          <w14:textFill>
            <w14:solidFill>
              <w14:schemeClr w14:val="tx1"/>
            </w14:solidFill>
          </w14:textFill>
        </w:rPr>
        <w:t>不接受上述规定的，视为投标无效。</w:t>
      </w:r>
    </w:p>
    <w:p w14:paraId="4727DDC5">
      <w:pPr>
        <w:pStyle w:val="21"/>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20. 组建评标委员会</w:t>
      </w:r>
    </w:p>
    <w:p w14:paraId="28999D0E">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20.1 评标委员会由</w:t>
      </w:r>
      <w:r>
        <w:rPr>
          <w:rFonts w:hint="eastAsia" w:cs="宋体"/>
          <w:sz w:val="24"/>
          <w:szCs w:val="24"/>
          <w:highlight w:val="none"/>
          <w:lang w:eastAsia="zh-CN"/>
        </w:rPr>
        <w:t>采购代理机构</w:t>
      </w:r>
      <w:r>
        <w:rPr>
          <w:rFonts w:hint="eastAsia" w:cs="宋体"/>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14:paraId="47CDDDDF">
      <w:pPr>
        <w:pStyle w:val="21"/>
        <w:numPr>
          <w:ilvl w:val="0"/>
          <w:numId w:val="0"/>
        </w:numPr>
        <w:tabs>
          <w:tab w:val="left" w:pos="900"/>
        </w:tabs>
        <w:snapToGrid w:val="0"/>
        <w:ind w:firstLine="448" w:firstLineChars="200"/>
        <w:rPr>
          <w:rFonts w:cs="宋体"/>
          <w:b/>
          <w:sz w:val="24"/>
          <w:szCs w:val="24"/>
          <w:highlight w:val="none"/>
        </w:rPr>
      </w:pPr>
      <w:r>
        <w:rPr>
          <w:rFonts w:hint="eastAsia" w:cs="宋体"/>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37BE6E0E">
      <w:pPr>
        <w:pStyle w:val="21"/>
        <w:numPr>
          <w:ilvl w:val="0"/>
          <w:numId w:val="0"/>
        </w:numPr>
        <w:tabs>
          <w:tab w:val="left" w:pos="900"/>
        </w:tabs>
        <w:ind w:left="382" w:leftChars="197"/>
        <w:rPr>
          <w:rFonts w:cs="宋体"/>
          <w:b/>
          <w:sz w:val="24"/>
          <w:szCs w:val="24"/>
          <w:highlight w:val="none"/>
        </w:rPr>
      </w:pPr>
      <w:r>
        <w:rPr>
          <w:rFonts w:hint="eastAsia" w:cs="宋体"/>
          <w:b/>
          <w:sz w:val="24"/>
          <w:szCs w:val="24"/>
          <w:highlight w:val="none"/>
        </w:rPr>
        <w:t>21. 资格审查</w:t>
      </w:r>
    </w:p>
    <w:p w14:paraId="10768E4B">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资格审查方法和标准详见</w:t>
      </w:r>
      <w:r>
        <w:rPr>
          <w:rFonts w:hint="eastAsia" w:cs="宋体"/>
          <w:sz w:val="24"/>
          <w:szCs w:val="24"/>
          <w:highlight w:val="none"/>
          <w:lang w:eastAsia="zh-CN"/>
        </w:rPr>
        <w:t>采购文件</w:t>
      </w:r>
      <w:r>
        <w:rPr>
          <w:rFonts w:hint="eastAsia" w:cs="宋体"/>
          <w:sz w:val="24"/>
          <w:szCs w:val="24"/>
          <w:highlight w:val="none"/>
        </w:rPr>
        <w:t>第四章《资格审查方法和标准》。</w:t>
      </w:r>
    </w:p>
    <w:p w14:paraId="6A66CDD7">
      <w:pPr>
        <w:pStyle w:val="21"/>
        <w:numPr>
          <w:ilvl w:val="0"/>
          <w:numId w:val="0"/>
        </w:numPr>
        <w:tabs>
          <w:tab w:val="left" w:pos="900"/>
        </w:tabs>
        <w:ind w:left="382" w:leftChars="197"/>
        <w:rPr>
          <w:rFonts w:cs="宋体"/>
          <w:b/>
          <w:sz w:val="24"/>
          <w:szCs w:val="24"/>
          <w:highlight w:val="none"/>
        </w:rPr>
      </w:pPr>
      <w:r>
        <w:rPr>
          <w:rFonts w:hint="eastAsia" w:cs="宋体"/>
          <w:b/>
          <w:sz w:val="24"/>
          <w:szCs w:val="24"/>
          <w:highlight w:val="none"/>
        </w:rPr>
        <w:t>22. 评标方法、程序和标准</w:t>
      </w:r>
    </w:p>
    <w:p w14:paraId="598E0797">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评标方法、程序和标准详见</w:t>
      </w:r>
      <w:r>
        <w:rPr>
          <w:rFonts w:hint="eastAsia" w:cs="宋体"/>
          <w:sz w:val="24"/>
          <w:szCs w:val="24"/>
          <w:highlight w:val="none"/>
          <w:lang w:eastAsia="zh-CN"/>
        </w:rPr>
        <w:t>采购文件</w:t>
      </w:r>
      <w:r>
        <w:rPr>
          <w:rFonts w:hint="eastAsia" w:cs="宋体"/>
          <w:sz w:val="24"/>
          <w:szCs w:val="24"/>
          <w:highlight w:val="none"/>
        </w:rPr>
        <w:t>第五章《评标方法、程序和标准》。</w:t>
      </w:r>
    </w:p>
    <w:p w14:paraId="1BA3197B">
      <w:pPr>
        <w:pStyle w:val="21"/>
        <w:numPr>
          <w:ilvl w:val="0"/>
          <w:numId w:val="0"/>
        </w:numPr>
        <w:tabs>
          <w:tab w:val="left" w:pos="900"/>
        </w:tabs>
        <w:snapToGrid w:val="0"/>
        <w:ind w:firstLine="448" w:firstLineChars="200"/>
        <w:rPr>
          <w:rFonts w:cs="宋体"/>
          <w:b/>
          <w:bCs/>
          <w:sz w:val="24"/>
          <w:szCs w:val="24"/>
          <w:highlight w:val="none"/>
        </w:rPr>
      </w:pPr>
      <w:r>
        <w:rPr>
          <w:rFonts w:hint="eastAsia" w:cs="宋体"/>
          <w:b/>
          <w:bCs/>
          <w:sz w:val="24"/>
          <w:szCs w:val="24"/>
          <w:highlight w:val="none"/>
        </w:rPr>
        <w:t>23.确定中标人</w:t>
      </w:r>
    </w:p>
    <w:p w14:paraId="081B8DE1">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确定中标人的方法详见</w:t>
      </w:r>
      <w:r>
        <w:rPr>
          <w:rFonts w:hint="eastAsia" w:cs="宋体"/>
          <w:sz w:val="24"/>
          <w:szCs w:val="24"/>
          <w:highlight w:val="none"/>
          <w:lang w:eastAsia="zh-CN"/>
        </w:rPr>
        <w:t>采购文件</w:t>
      </w:r>
      <w:r>
        <w:rPr>
          <w:rFonts w:hint="eastAsia" w:cs="宋体"/>
          <w:sz w:val="24"/>
          <w:szCs w:val="24"/>
          <w:highlight w:val="none"/>
        </w:rPr>
        <w:t>第五章《评标方法、程序和标准》。</w:t>
      </w:r>
    </w:p>
    <w:p w14:paraId="2898A772">
      <w:pPr>
        <w:ind w:firstLine="3692" w:firstLineChars="1300"/>
        <w:jc w:val="left"/>
        <w:outlineLvl w:val="1"/>
        <w:rPr>
          <w:rFonts w:ascii="宋体" w:hAnsi="宋体" w:cs="宋体"/>
          <w:kern w:val="0"/>
          <w:sz w:val="24"/>
          <w:highlight w:val="none"/>
          <w:lang w:val="zh-CN"/>
        </w:rPr>
      </w:pPr>
      <w:r>
        <w:rPr>
          <w:rFonts w:hint="eastAsia" w:ascii="黑体" w:hAnsi="黑体" w:eastAsia="黑体" w:cs="黑体"/>
          <w:kern w:val="0"/>
          <w:sz w:val="30"/>
          <w:szCs w:val="30"/>
          <w:highlight w:val="none"/>
          <w:lang w:val="zh-CN"/>
        </w:rPr>
        <w:t>六、签订合同</w:t>
      </w:r>
    </w:p>
    <w:p w14:paraId="55270BF2">
      <w:pPr>
        <w:pStyle w:val="21"/>
        <w:numPr>
          <w:ilvl w:val="0"/>
          <w:numId w:val="0"/>
        </w:numPr>
        <w:tabs>
          <w:tab w:val="left" w:pos="900"/>
        </w:tabs>
        <w:snapToGrid w:val="0"/>
        <w:ind w:firstLine="444" w:firstLineChars="198"/>
        <w:rPr>
          <w:rFonts w:cs="宋体"/>
          <w:sz w:val="24"/>
          <w:szCs w:val="24"/>
          <w:highlight w:val="none"/>
        </w:rPr>
      </w:pPr>
      <w:r>
        <w:rPr>
          <w:rFonts w:hint="eastAsia" w:cs="宋体"/>
          <w:b/>
          <w:sz w:val="24"/>
          <w:szCs w:val="24"/>
          <w:highlight w:val="none"/>
        </w:rPr>
        <w:t>24.中标通知</w:t>
      </w:r>
    </w:p>
    <w:p w14:paraId="08B148A3">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24.1 中标人确定后，</w:t>
      </w:r>
      <w:r>
        <w:rPr>
          <w:rFonts w:hint="eastAsia" w:cs="宋体"/>
          <w:sz w:val="24"/>
          <w:szCs w:val="24"/>
          <w:highlight w:val="none"/>
          <w:lang w:eastAsia="zh-CN"/>
        </w:rPr>
        <w:t>采购代理机构</w:t>
      </w:r>
      <w:r>
        <w:rPr>
          <w:rFonts w:hint="eastAsia" w:cs="宋体"/>
          <w:sz w:val="24"/>
          <w:szCs w:val="24"/>
          <w:highlight w:val="none"/>
        </w:rPr>
        <w:t>应于2个工作日内，在刊登本次招标公告的媒体上发布中标公告，并发出中标通知书，但该中标结果的有效性不依赖于未中标的</w:t>
      </w:r>
      <w:r>
        <w:rPr>
          <w:rFonts w:hint="eastAsia" w:cs="宋体"/>
          <w:sz w:val="24"/>
          <w:szCs w:val="24"/>
          <w:highlight w:val="none"/>
          <w:lang w:eastAsia="zh-CN"/>
        </w:rPr>
        <w:t>供应商</w:t>
      </w:r>
      <w:r>
        <w:rPr>
          <w:rFonts w:hint="eastAsia" w:cs="宋体"/>
          <w:sz w:val="24"/>
          <w:szCs w:val="24"/>
          <w:highlight w:val="none"/>
        </w:rPr>
        <w:t>是否已经收到该通知。</w:t>
      </w:r>
    </w:p>
    <w:p w14:paraId="6770A000">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24.2 中标通知书对采购人和中标人具有同等法律效力。中标通知书发出以后，采购人改变中标结果或者中标人放弃中标，应当承担相应的法律责任。</w:t>
      </w:r>
    </w:p>
    <w:p w14:paraId="1C3958D8">
      <w:pPr>
        <w:pStyle w:val="21"/>
        <w:numPr>
          <w:ilvl w:val="0"/>
          <w:numId w:val="0"/>
        </w:numPr>
        <w:tabs>
          <w:tab w:val="left" w:pos="900"/>
        </w:tabs>
        <w:snapToGrid w:val="0"/>
        <w:ind w:firstLine="444" w:firstLineChars="198"/>
        <w:rPr>
          <w:rFonts w:cs="宋体"/>
          <w:b/>
          <w:sz w:val="24"/>
          <w:szCs w:val="24"/>
          <w:highlight w:val="none"/>
        </w:rPr>
      </w:pPr>
      <w:r>
        <w:rPr>
          <w:rFonts w:hint="eastAsia" w:cs="宋体"/>
          <w:b/>
          <w:sz w:val="24"/>
          <w:szCs w:val="24"/>
          <w:highlight w:val="none"/>
        </w:rPr>
        <w:t>25.履约保证金</w:t>
      </w:r>
    </w:p>
    <w:p w14:paraId="1156F760">
      <w:pPr>
        <w:pStyle w:val="10"/>
        <w:tabs>
          <w:tab w:val="left" w:pos="573"/>
        </w:tabs>
        <w:adjustRightInd w:val="0"/>
        <w:snapToGrid w:val="0"/>
        <w:ind w:firstLine="448" w:firstLineChars="200"/>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Ansi="宋体"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履约保证金数额为中标金额的5%</w:t>
      </w:r>
      <w:r>
        <w:rPr>
          <w:rFonts w:hint="eastAsia" w:cs="宋体"/>
          <w:color w:val="000000" w:themeColor="text1"/>
          <w:sz w:val="24"/>
          <w:szCs w:val="24"/>
          <w:highlight w:val="none"/>
          <w:lang w:val="zh-CN"/>
          <w14:textFill>
            <w14:solidFill>
              <w14:schemeClr w14:val="tx1"/>
            </w14:solidFill>
          </w14:textFill>
        </w:rPr>
        <w:t>（取整数到百），具体金额按照本采购项目</w:t>
      </w:r>
      <w:r>
        <w:rPr>
          <w:rFonts w:hint="eastAsia" w:cs="宋体"/>
          <w:bCs/>
          <w:color w:val="000000" w:themeColor="text1"/>
          <w:sz w:val="24"/>
          <w:szCs w:val="24"/>
          <w:highlight w:val="none"/>
          <w14:textFill>
            <w14:solidFill>
              <w14:schemeClr w14:val="tx1"/>
            </w14:solidFill>
          </w14:textFill>
        </w:rPr>
        <w:t>中标结果</w:t>
      </w:r>
      <w:r>
        <w:rPr>
          <w:rFonts w:hint="eastAsia" w:hAnsi="宋体" w:cs="宋体"/>
          <w:bCs/>
          <w:color w:val="000000" w:themeColor="text1"/>
          <w:sz w:val="24"/>
          <w:szCs w:val="24"/>
          <w:highlight w:val="none"/>
          <w14:textFill>
            <w14:solidFill>
              <w14:schemeClr w14:val="tx1"/>
            </w14:solidFill>
          </w14:textFill>
        </w:rPr>
        <w:t>公告中规定的</w:t>
      </w:r>
      <w:r>
        <w:rPr>
          <w:rFonts w:hint="eastAsia" w:cs="宋体"/>
          <w:bCs/>
          <w:color w:val="000000" w:themeColor="text1"/>
          <w:sz w:val="24"/>
          <w:szCs w:val="24"/>
          <w:highlight w:val="none"/>
          <w14:textFill>
            <w14:solidFill>
              <w14:schemeClr w14:val="tx1"/>
            </w14:solidFill>
          </w14:textFill>
        </w:rPr>
        <w:t>履约</w:t>
      </w:r>
      <w:r>
        <w:rPr>
          <w:rFonts w:hint="eastAsia" w:hAnsi="宋体" w:cs="宋体"/>
          <w:bCs/>
          <w:color w:val="000000" w:themeColor="text1"/>
          <w:sz w:val="24"/>
          <w:szCs w:val="24"/>
          <w:highlight w:val="none"/>
          <w14:textFill>
            <w14:solidFill>
              <w14:schemeClr w14:val="tx1"/>
            </w14:solidFill>
          </w14:textFill>
        </w:rPr>
        <w:t>保证金数额及账号提交。</w:t>
      </w:r>
      <w:r>
        <w:rPr>
          <w:rFonts w:hint="eastAsia" w:hAnsi="宋体" w:cs="宋体"/>
          <w:color w:val="000000" w:themeColor="text1"/>
          <w:sz w:val="24"/>
          <w:szCs w:val="24"/>
          <w:highlight w:val="none"/>
          <w14:textFill>
            <w14:solidFill>
              <w14:schemeClr w14:val="tx1"/>
            </w14:solidFill>
          </w14:textFill>
        </w:rPr>
        <w:t>中标人应在中标结果确定后签订政府采购合同前向</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机构提交</w:t>
      </w:r>
      <w:r>
        <w:rPr>
          <w:rFonts w:hint="eastAsia" w:hAnsi="宋体" w:cs="宋体"/>
          <w:color w:val="000000" w:themeColor="text1"/>
          <w:sz w:val="24"/>
          <w:szCs w:val="24"/>
          <w:highlight w:val="none"/>
          <w14:textFill>
            <w14:solidFill>
              <w14:schemeClr w14:val="tx1"/>
            </w14:solidFill>
          </w14:textFill>
        </w:rPr>
        <w:t>履约保证金。履约保证金提交可</w:t>
      </w:r>
      <w:r>
        <w:rPr>
          <w:rFonts w:hint="eastAsia" w:hAnsi="宋体" w:cs="宋体"/>
          <w:bCs/>
          <w:color w:val="000000" w:themeColor="text1"/>
          <w:sz w:val="24"/>
          <w:highlight w:val="none"/>
          <w14:textFill>
            <w14:solidFill>
              <w14:schemeClr w14:val="tx1"/>
            </w14:solidFill>
          </w14:textFill>
        </w:rPr>
        <w:t>采用以下两种中的任何一种非现金形式提交：一是电汇、转账或者网银等，以资金到账为准；二是</w:t>
      </w:r>
      <w:r>
        <w:rPr>
          <w:rFonts w:hint="eastAsia" w:hAnsi="宋体" w:cs="宋体"/>
          <w:bCs/>
          <w:color w:val="000000" w:themeColor="text1"/>
          <w:sz w:val="24"/>
          <w:highlight w:val="none"/>
          <w:lang w:val="en-US" w:eastAsia="zh-CN"/>
          <w14:textFill>
            <w14:solidFill>
              <w14:schemeClr w14:val="tx1"/>
            </w14:solidFill>
          </w14:textFill>
        </w:rPr>
        <w:t>银行、</w:t>
      </w:r>
      <w:r>
        <w:rPr>
          <w:rFonts w:hint="eastAsia" w:hAnsi="宋体" w:cs="宋体"/>
          <w:bCs/>
          <w:color w:val="000000" w:themeColor="text1"/>
          <w:sz w:val="24"/>
          <w:highlight w:val="none"/>
          <w14:textFill>
            <w14:solidFill>
              <w14:schemeClr w14:val="tx1"/>
            </w14:solidFill>
          </w14:textFill>
        </w:rPr>
        <w:t>金融机构、担保机构出具的保函（格式见第九章）。</w:t>
      </w:r>
    </w:p>
    <w:p w14:paraId="0C2C9A66">
      <w:pPr>
        <w:pStyle w:val="21"/>
        <w:numPr>
          <w:ilvl w:val="0"/>
          <w:numId w:val="0"/>
        </w:numPr>
        <w:tabs>
          <w:tab w:val="left" w:pos="900"/>
        </w:tabs>
        <w:snapToGrid w:val="0"/>
        <w:ind w:firstLine="448" w:firstLineChars="200"/>
        <w:rPr>
          <w:rFonts w:cs="宋体"/>
          <w:bCs/>
          <w:color w:val="000000" w:themeColor="text1"/>
          <w:sz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cs="宋体"/>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14:textFill>
            <w14:solidFill>
              <w14:schemeClr w14:val="tx1"/>
            </w14:solidFill>
          </w14:textFill>
        </w:rPr>
        <w:t>.2 采用非保函方式的，中标人在提交履约保证金时</w:t>
      </w:r>
      <w:r>
        <w:rPr>
          <w:rFonts w:hint="eastAsia" w:cs="宋体"/>
          <w:color w:val="000000" w:themeColor="text1"/>
          <w:sz w:val="24"/>
          <w:szCs w:val="24"/>
          <w:highlight w:val="none"/>
          <w:lang w:val="zh-CN"/>
          <w14:textFill>
            <w14:solidFill>
              <w14:schemeClr w14:val="tx1"/>
            </w14:solidFill>
          </w14:textFill>
        </w:rPr>
        <w:t>，须在</w:t>
      </w:r>
      <w:r>
        <w:rPr>
          <w:rFonts w:hint="eastAsia" w:cs="宋体"/>
          <w:color w:val="000000" w:themeColor="text1"/>
          <w:sz w:val="24"/>
          <w:szCs w:val="24"/>
          <w:highlight w:val="none"/>
          <w14:textFill>
            <w14:solidFill>
              <w14:schemeClr w14:val="tx1"/>
            </w14:solidFill>
          </w14:textFill>
        </w:rPr>
        <w:t>存款单备注中注明本项目编号、名称(可简写）和履约保证金便于</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机构查询相关信息；采用保函方式的，将保函原件送至</w:t>
      </w:r>
      <w:r>
        <w:rPr>
          <w:rFonts w:hint="eastAsia" w:cs="宋体"/>
          <w:bCs/>
          <w:color w:val="000000" w:themeColor="text1"/>
          <w:sz w:val="24"/>
          <w:highlight w:val="none"/>
          <w:lang w:eastAsia="zh-CN"/>
          <w14:textFill>
            <w14:solidFill>
              <w14:schemeClr w14:val="tx1"/>
            </w14:solidFill>
          </w14:textFill>
        </w:rPr>
        <w:t>采购代理</w:t>
      </w:r>
      <w:r>
        <w:rPr>
          <w:rFonts w:hint="eastAsia" w:cs="宋体"/>
          <w:bCs/>
          <w:color w:val="000000" w:themeColor="text1"/>
          <w:sz w:val="24"/>
          <w:highlight w:val="none"/>
          <w14:textFill>
            <w14:solidFill>
              <w14:schemeClr w14:val="tx1"/>
            </w14:solidFill>
          </w14:textFill>
        </w:rPr>
        <w:t>机构</w:t>
      </w:r>
      <w:r>
        <w:rPr>
          <w:rFonts w:hint="eastAsia" w:cs="宋体"/>
          <w:color w:val="000000" w:themeColor="text1"/>
          <w:sz w:val="24"/>
          <w:szCs w:val="24"/>
          <w:highlight w:val="none"/>
          <w14:textFill>
            <w14:solidFill>
              <w14:schemeClr w14:val="tx1"/>
            </w14:solidFill>
          </w14:textFill>
        </w:rPr>
        <w:t>。</w:t>
      </w:r>
    </w:p>
    <w:p w14:paraId="6F193201">
      <w:pPr>
        <w:pStyle w:val="10"/>
        <w:tabs>
          <w:tab w:val="left" w:pos="573"/>
        </w:tabs>
        <w:adjustRightInd w:val="0"/>
        <w:snapToGrid w:val="0"/>
        <w:ind w:firstLine="448"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Ansi="宋体"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2FD24487">
      <w:pPr>
        <w:pStyle w:val="10"/>
        <w:tabs>
          <w:tab w:val="left" w:pos="573"/>
        </w:tabs>
        <w:adjustRightInd w:val="0"/>
        <w:snapToGrid w:val="0"/>
        <w:ind w:firstLine="448" w:firstLineChars="200"/>
        <w:rPr>
          <w:rFonts w:hAnsi="宋体" w:cs="宋体"/>
          <w:sz w:val="24"/>
          <w:highlight w:val="none"/>
        </w:rPr>
      </w:pPr>
      <w:r>
        <w:rPr>
          <w:rFonts w:hint="eastAsia" w:cs="宋体"/>
          <w:color w:val="000000" w:themeColor="text1"/>
          <w:sz w:val="24"/>
          <w:szCs w:val="24"/>
          <w:highlight w:val="none"/>
          <w14:textFill>
            <w14:solidFill>
              <w14:schemeClr w14:val="tx1"/>
            </w14:solidFill>
          </w14:textFill>
        </w:rPr>
        <w:t>2</w:t>
      </w:r>
      <w:r>
        <w:rPr>
          <w:rFonts w:cs="宋体"/>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14:textFill>
            <w14:solidFill>
              <w14:schemeClr w14:val="tx1"/>
            </w14:solidFill>
          </w14:textFill>
        </w:rPr>
        <w:t>.4 中标人申请退还履约保证金时，应当向</w:t>
      </w:r>
      <w:r>
        <w:rPr>
          <w:rFonts w:hint="eastAsia" w:cs="宋体"/>
          <w:color w:val="000000" w:themeColor="text1"/>
          <w:sz w:val="24"/>
          <w:szCs w:val="24"/>
          <w:highlight w:val="none"/>
          <w:lang w:eastAsia="zh-CN"/>
          <w14:textFill>
            <w14:solidFill>
              <w14:schemeClr w14:val="tx1"/>
            </w14:solidFill>
          </w14:textFill>
        </w:rPr>
        <w:t>采购代理</w:t>
      </w:r>
      <w:r>
        <w:rPr>
          <w:rFonts w:hint="eastAsia" w:cs="宋体"/>
          <w:color w:val="000000" w:themeColor="text1"/>
          <w:sz w:val="24"/>
          <w:szCs w:val="24"/>
          <w:highlight w:val="none"/>
          <w14:textFill>
            <w14:solidFill>
              <w14:schemeClr w14:val="tx1"/>
            </w14:solidFill>
          </w14:textFill>
        </w:rPr>
        <w:t>机构提供履约验收单原件</w:t>
      </w:r>
      <w:r>
        <w:rPr>
          <w:rFonts w:hint="eastAsia" w:cs="宋体"/>
          <w:sz w:val="24"/>
          <w:szCs w:val="24"/>
          <w:highlight w:val="none"/>
        </w:rPr>
        <w:t>。</w:t>
      </w:r>
    </w:p>
    <w:p w14:paraId="29A49FF6">
      <w:pPr>
        <w:pStyle w:val="21"/>
        <w:numPr>
          <w:ilvl w:val="0"/>
          <w:numId w:val="0"/>
        </w:numPr>
        <w:tabs>
          <w:tab w:val="left" w:pos="900"/>
        </w:tabs>
        <w:ind w:firstLine="448" w:firstLineChars="200"/>
        <w:rPr>
          <w:rFonts w:cs="宋体"/>
          <w:sz w:val="24"/>
          <w:szCs w:val="24"/>
          <w:highlight w:val="none"/>
        </w:rPr>
      </w:pPr>
      <w:r>
        <w:rPr>
          <w:rFonts w:hint="eastAsia" w:cs="宋体"/>
          <w:b/>
          <w:sz w:val="24"/>
          <w:szCs w:val="24"/>
          <w:highlight w:val="none"/>
        </w:rPr>
        <w:t>26.签订合同</w:t>
      </w:r>
    </w:p>
    <w:p w14:paraId="29BFC1C3">
      <w:pPr>
        <w:pStyle w:val="21"/>
        <w:numPr>
          <w:ilvl w:val="0"/>
          <w:numId w:val="0"/>
        </w:numPr>
        <w:tabs>
          <w:tab w:val="left" w:pos="900"/>
        </w:tabs>
        <w:snapToGrid w:val="0"/>
        <w:ind w:firstLine="448" w:firstLineChars="200"/>
        <w:rPr>
          <w:rFonts w:hint="eastAsia" w:ascii="宋体" w:hAnsi="宋体" w:cs="宋体"/>
          <w:sz w:val="24"/>
          <w:highlight w:val="none"/>
        </w:rPr>
      </w:pPr>
      <w:r>
        <w:rPr>
          <w:rFonts w:hint="eastAsia" w:ascii="宋体" w:hAnsi="宋体" w:cs="宋体"/>
          <w:sz w:val="24"/>
          <w:highlight w:val="none"/>
        </w:rPr>
        <w:t>26.1 采购人应当自中标通知书发出之日起30日内，按照采购文件和中标人响应文件的规定，与中标人签订书面合同。所签订的合同不得对采购文件确定的事项和中标人响应文件作实质性修改。采购人不得向中标人提出任何不合理的要求作为签订合同的条件。中标人不得再与采购人签订背离合同实质性内容的其他协议或声明。</w:t>
      </w:r>
    </w:p>
    <w:p w14:paraId="65900D91">
      <w:pPr>
        <w:pStyle w:val="21"/>
        <w:numPr>
          <w:ilvl w:val="0"/>
          <w:numId w:val="0"/>
        </w:numPr>
        <w:tabs>
          <w:tab w:val="left" w:pos="900"/>
        </w:tabs>
        <w:snapToGrid w:val="0"/>
        <w:ind w:firstLine="448" w:firstLineChars="200"/>
        <w:rPr>
          <w:rFonts w:hint="eastAsia" w:ascii="宋体" w:hAnsi="宋体" w:cs="宋体"/>
          <w:sz w:val="24"/>
          <w:highlight w:val="none"/>
        </w:rPr>
      </w:pPr>
      <w:r>
        <w:rPr>
          <w:rFonts w:hint="eastAsia" w:ascii="宋体" w:hAnsi="宋体" w:cs="宋体"/>
          <w:sz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6C77AA1E">
      <w:pPr>
        <w:pStyle w:val="21"/>
        <w:numPr>
          <w:ilvl w:val="0"/>
          <w:numId w:val="0"/>
        </w:numPr>
        <w:tabs>
          <w:tab w:val="left" w:pos="900"/>
        </w:tabs>
        <w:snapToGrid w:val="0"/>
        <w:ind w:firstLine="448" w:firstLineChars="200"/>
        <w:rPr>
          <w:rFonts w:cs="宋体"/>
          <w:sz w:val="24"/>
          <w:szCs w:val="24"/>
          <w:highlight w:val="none"/>
          <w:shd w:val="clear" w:color="auto" w:fill="FFFFFF"/>
        </w:rPr>
      </w:pPr>
      <w:r>
        <w:rPr>
          <w:rFonts w:hint="eastAsia" w:ascii="宋体" w:hAnsi="宋体" w:cs="宋体"/>
          <w:sz w:val="24"/>
          <w:highlight w:val="none"/>
        </w:rPr>
        <w:t>26.3 采购人应当自政府采购合同签订之日起7个工作日内，将政府采购合同副本报同级政府采购监督管理部门备案</w:t>
      </w:r>
    </w:p>
    <w:p w14:paraId="37C8EF5E">
      <w:pPr>
        <w:ind w:firstLine="3124" w:firstLineChars="1100"/>
        <w:jc w:val="left"/>
        <w:outlineLvl w:val="1"/>
        <w:rPr>
          <w:rFonts w:ascii="宋体" w:hAnsi="宋体" w:cs="宋体"/>
          <w:sz w:val="24"/>
          <w:highlight w:val="none"/>
          <w:shd w:val="clear" w:color="auto" w:fill="FFFFFF"/>
        </w:rPr>
      </w:pPr>
      <w:r>
        <w:rPr>
          <w:rFonts w:hint="eastAsia" w:ascii="黑体" w:hAnsi="黑体" w:eastAsia="黑体" w:cs="黑体"/>
          <w:kern w:val="0"/>
          <w:sz w:val="30"/>
          <w:szCs w:val="30"/>
          <w:highlight w:val="none"/>
          <w:lang w:val="zh-CN"/>
        </w:rPr>
        <w:t>七、询问、质疑和投诉</w:t>
      </w:r>
    </w:p>
    <w:p w14:paraId="0EF54641">
      <w:pPr>
        <w:pStyle w:val="21"/>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27.询问</w:t>
      </w:r>
    </w:p>
    <w:p w14:paraId="70C47068">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lang w:eastAsia="zh-CN"/>
        </w:rPr>
        <w:t>供应商</w:t>
      </w:r>
      <w:r>
        <w:rPr>
          <w:rFonts w:hint="eastAsia" w:cs="宋体"/>
          <w:sz w:val="24"/>
          <w:szCs w:val="24"/>
          <w:highlight w:val="none"/>
        </w:rPr>
        <w:t>对政府采购活动事项有疑问的，可以向采购人或者</w:t>
      </w:r>
      <w:r>
        <w:rPr>
          <w:rFonts w:hint="eastAsia" w:cs="宋体"/>
          <w:sz w:val="24"/>
          <w:szCs w:val="24"/>
          <w:highlight w:val="none"/>
          <w:lang w:eastAsia="zh-CN"/>
        </w:rPr>
        <w:t>采购代理机构</w:t>
      </w:r>
      <w:r>
        <w:rPr>
          <w:rFonts w:hint="eastAsia" w:cs="宋体"/>
          <w:sz w:val="24"/>
          <w:szCs w:val="24"/>
          <w:highlight w:val="none"/>
        </w:rPr>
        <w:t>提出询问，采购人或者</w:t>
      </w:r>
      <w:r>
        <w:rPr>
          <w:rFonts w:hint="eastAsia" w:cs="宋体"/>
          <w:sz w:val="24"/>
          <w:szCs w:val="24"/>
          <w:highlight w:val="none"/>
          <w:lang w:eastAsia="zh-CN"/>
        </w:rPr>
        <w:t>采购代理机构</w:t>
      </w:r>
      <w:r>
        <w:rPr>
          <w:rFonts w:hint="eastAsia" w:cs="宋体"/>
          <w:sz w:val="24"/>
          <w:szCs w:val="24"/>
          <w:highlight w:val="none"/>
        </w:rPr>
        <w:t>应当在3个工作日内对</w:t>
      </w:r>
      <w:r>
        <w:rPr>
          <w:rFonts w:hint="eastAsia" w:cs="宋体"/>
          <w:sz w:val="24"/>
          <w:szCs w:val="24"/>
          <w:highlight w:val="none"/>
          <w:lang w:eastAsia="zh-CN"/>
        </w:rPr>
        <w:t>供应商</w:t>
      </w:r>
      <w:r>
        <w:rPr>
          <w:rFonts w:hint="eastAsia" w:cs="宋体"/>
          <w:sz w:val="24"/>
          <w:szCs w:val="24"/>
          <w:highlight w:val="none"/>
        </w:rPr>
        <w:t>依法提出的询问作出答复，但答复的内容不得涉及商业秘密。</w:t>
      </w:r>
    </w:p>
    <w:p w14:paraId="03C21BA4">
      <w:pPr>
        <w:pStyle w:val="21"/>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28.质疑</w:t>
      </w:r>
    </w:p>
    <w:p w14:paraId="645658FD">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28.1 </w:t>
      </w:r>
      <w:r>
        <w:rPr>
          <w:rFonts w:hint="eastAsia" w:cs="宋体"/>
          <w:sz w:val="24"/>
          <w:szCs w:val="24"/>
          <w:highlight w:val="none"/>
          <w:lang w:eastAsia="zh-CN"/>
        </w:rPr>
        <w:t>供应商</w:t>
      </w:r>
      <w:r>
        <w:rPr>
          <w:rFonts w:hint="eastAsia" w:cs="宋体"/>
          <w:sz w:val="24"/>
          <w:szCs w:val="24"/>
          <w:highlight w:val="none"/>
        </w:rPr>
        <w:t>认为采购文件、采购过程、中标结果使自己的权益受到损害的，可以在知道或者应知其权益受到损害之日起7个工作日内，以书面形式向采购人、</w:t>
      </w:r>
      <w:r>
        <w:rPr>
          <w:rFonts w:hint="eastAsia" w:cs="宋体"/>
          <w:sz w:val="24"/>
          <w:szCs w:val="24"/>
          <w:highlight w:val="none"/>
          <w:lang w:eastAsia="zh-CN"/>
        </w:rPr>
        <w:t>采购代理机构</w:t>
      </w:r>
      <w:r>
        <w:rPr>
          <w:rFonts w:hint="eastAsia" w:cs="宋体"/>
          <w:sz w:val="24"/>
          <w:szCs w:val="24"/>
          <w:highlight w:val="none"/>
        </w:rPr>
        <w:t>提出质疑。</w:t>
      </w:r>
    </w:p>
    <w:p w14:paraId="383250CD">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lang w:eastAsia="zh-CN"/>
        </w:rPr>
        <w:t>供应商</w:t>
      </w:r>
      <w:r>
        <w:rPr>
          <w:rFonts w:hint="eastAsia" w:cs="宋体"/>
          <w:sz w:val="24"/>
          <w:szCs w:val="24"/>
          <w:highlight w:val="none"/>
        </w:rPr>
        <w:t>应在法定质疑期内一次性提出针对同一采购程序环节的质疑。</w:t>
      </w:r>
    </w:p>
    <w:p w14:paraId="7107C7BF">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28.2 提出质疑的</w:t>
      </w:r>
      <w:r>
        <w:rPr>
          <w:rFonts w:hint="eastAsia" w:cs="宋体"/>
          <w:sz w:val="24"/>
          <w:szCs w:val="24"/>
          <w:highlight w:val="none"/>
          <w:lang w:eastAsia="zh-CN"/>
        </w:rPr>
        <w:t>供应商</w:t>
      </w:r>
      <w:r>
        <w:rPr>
          <w:rFonts w:hint="eastAsia" w:cs="宋体"/>
          <w:sz w:val="24"/>
          <w:szCs w:val="24"/>
          <w:highlight w:val="none"/>
        </w:rPr>
        <w:t>（以下简称质疑</w:t>
      </w:r>
      <w:r>
        <w:rPr>
          <w:rFonts w:hint="eastAsia" w:cs="宋体"/>
          <w:sz w:val="24"/>
          <w:szCs w:val="24"/>
          <w:highlight w:val="none"/>
          <w:lang w:eastAsia="zh-CN"/>
        </w:rPr>
        <w:t>供应商</w:t>
      </w:r>
      <w:r>
        <w:rPr>
          <w:rFonts w:hint="eastAsia" w:cs="宋体"/>
          <w:sz w:val="24"/>
          <w:szCs w:val="24"/>
          <w:highlight w:val="none"/>
        </w:rPr>
        <w:t>）应当是参与所质疑项目采购活动的</w:t>
      </w:r>
      <w:r>
        <w:rPr>
          <w:rFonts w:hint="eastAsia" w:cs="宋体"/>
          <w:sz w:val="24"/>
          <w:szCs w:val="24"/>
          <w:highlight w:val="none"/>
          <w:lang w:eastAsia="zh-CN"/>
        </w:rPr>
        <w:t>供应商</w:t>
      </w:r>
      <w:r>
        <w:rPr>
          <w:rFonts w:hint="eastAsia" w:cs="宋体"/>
          <w:sz w:val="24"/>
          <w:szCs w:val="24"/>
          <w:highlight w:val="none"/>
        </w:rPr>
        <w:t>。</w:t>
      </w:r>
    </w:p>
    <w:p w14:paraId="6676F4D4">
      <w:pPr>
        <w:pStyle w:val="21"/>
        <w:numPr>
          <w:ilvl w:val="0"/>
          <w:numId w:val="0"/>
        </w:numPr>
        <w:tabs>
          <w:tab w:val="left" w:pos="900"/>
        </w:tabs>
        <w:snapToGrid w:val="0"/>
        <w:ind w:firstLine="448" w:firstLineChars="200"/>
        <w:rPr>
          <w:rFonts w:cs="宋体"/>
          <w:sz w:val="24"/>
          <w:szCs w:val="24"/>
          <w:highlight w:val="none"/>
        </w:rPr>
      </w:pPr>
      <w:r>
        <w:rPr>
          <w:rFonts w:hint="eastAsia" w:cs="宋体"/>
          <w:color w:val="000000" w:themeColor="text1"/>
          <w:sz w:val="24"/>
          <w:szCs w:val="24"/>
          <w:highlight w:val="none"/>
          <w14:textFill>
            <w14:solidFill>
              <w14:schemeClr w14:val="tx1"/>
            </w14:solidFill>
          </w14:textFill>
        </w:rPr>
        <w:t>潜在供应商已依法获取（是指使用登录</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政采云</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平台</w:t>
      </w:r>
      <w:r>
        <w:rPr>
          <w:rFonts w:hint="eastAsia" w:cs="宋体"/>
          <w:color w:val="000000" w:themeColor="text1"/>
          <w:sz w:val="24"/>
          <w:szCs w:val="24"/>
          <w:highlight w:val="none"/>
          <w14:textFill>
            <w14:solidFill>
              <w14:schemeClr w14:val="tx1"/>
            </w14:solidFill>
          </w14:textFill>
        </w:rPr>
        <w:t>下载采购文件）其可质疑的采购文件的，可以对该文件提出质疑。对采购文件提出质疑的，应当在获取采购文件或者采购文件公告期限届满之日起7个工作日内提出</w:t>
      </w:r>
      <w:r>
        <w:rPr>
          <w:rFonts w:hint="eastAsia" w:cs="宋体"/>
          <w:sz w:val="24"/>
          <w:szCs w:val="24"/>
          <w:highlight w:val="none"/>
        </w:rPr>
        <w:t>。</w:t>
      </w:r>
    </w:p>
    <w:p w14:paraId="3A1170D2">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28.3 </w:t>
      </w:r>
      <w:r>
        <w:rPr>
          <w:rFonts w:hint="eastAsia" w:cs="宋体"/>
          <w:sz w:val="24"/>
          <w:szCs w:val="24"/>
          <w:highlight w:val="none"/>
          <w:lang w:eastAsia="zh-CN"/>
        </w:rPr>
        <w:t>供应商</w:t>
      </w:r>
      <w:r>
        <w:rPr>
          <w:rFonts w:hint="eastAsia" w:cs="宋体"/>
          <w:sz w:val="24"/>
          <w:szCs w:val="24"/>
          <w:highlight w:val="none"/>
        </w:rPr>
        <w:t>提出质疑应当提交质疑函和必要的证明材料。质疑函应当包括下列内容：</w:t>
      </w:r>
    </w:p>
    <w:p w14:paraId="713CBA59">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w:t>
      </w:r>
      <w:r>
        <w:rPr>
          <w:rFonts w:hint="eastAsia" w:cs="宋体"/>
          <w:sz w:val="24"/>
          <w:szCs w:val="24"/>
          <w:highlight w:val="none"/>
          <w:lang w:eastAsia="zh-CN"/>
        </w:rPr>
        <w:t>供应商</w:t>
      </w:r>
      <w:r>
        <w:rPr>
          <w:rFonts w:hint="eastAsia" w:cs="宋体"/>
          <w:sz w:val="24"/>
          <w:szCs w:val="24"/>
          <w:highlight w:val="none"/>
        </w:rPr>
        <w:t>的姓名或者名称、地址、邮编、联系人及联系电话；</w:t>
      </w:r>
    </w:p>
    <w:p w14:paraId="13D09016">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（2）质疑项目的名称、编号；</w:t>
      </w:r>
    </w:p>
    <w:p w14:paraId="61FDD240">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（3）具体、明确的质疑事项和与质疑事项相关的请求；</w:t>
      </w:r>
    </w:p>
    <w:p w14:paraId="1FFFB758">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（4）事实依据；</w:t>
      </w:r>
    </w:p>
    <w:p w14:paraId="178915D0">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（5）必要的法律依据；</w:t>
      </w:r>
    </w:p>
    <w:p w14:paraId="168D1270">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（6）提出质疑的日期。</w:t>
      </w:r>
    </w:p>
    <w:p w14:paraId="6D3491D4">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lang w:eastAsia="zh-CN"/>
        </w:rPr>
        <w:t>供应商</w:t>
      </w:r>
      <w:r>
        <w:rPr>
          <w:rFonts w:hint="eastAsia" w:cs="宋体"/>
          <w:sz w:val="24"/>
          <w:szCs w:val="24"/>
          <w:highlight w:val="none"/>
        </w:rPr>
        <w:t>为自然人的，应当由本人签字；</w:t>
      </w:r>
      <w:r>
        <w:rPr>
          <w:rFonts w:hint="eastAsia" w:cs="宋体"/>
          <w:sz w:val="24"/>
          <w:szCs w:val="24"/>
          <w:highlight w:val="none"/>
          <w:lang w:eastAsia="zh-CN"/>
        </w:rPr>
        <w:t>供应商</w:t>
      </w:r>
      <w:r>
        <w:rPr>
          <w:rFonts w:hint="eastAsia" w:cs="宋体"/>
          <w:sz w:val="24"/>
          <w:szCs w:val="24"/>
          <w:highlight w:val="none"/>
        </w:rPr>
        <w:t>为法人或者其他组织的，应当由法定代表人、主要负责人，或者其授权代表签字或者盖章，并加盖公章。</w:t>
      </w:r>
    </w:p>
    <w:p w14:paraId="5E830F2D">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28.4 采购人、</w:t>
      </w:r>
      <w:r>
        <w:rPr>
          <w:rFonts w:hint="eastAsia" w:cs="宋体"/>
          <w:sz w:val="24"/>
          <w:szCs w:val="24"/>
          <w:highlight w:val="none"/>
          <w:lang w:eastAsia="zh-CN"/>
        </w:rPr>
        <w:t>采购代理机构</w:t>
      </w:r>
      <w:r>
        <w:rPr>
          <w:rFonts w:hint="eastAsia" w:cs="宋体"/>
          <w:sz w:val="24"/>
          <w:szCs w:val="24"/>
          <w:highlight w:val="none"/>
        </w:rPr>
        <w:t>不得拒收质疑</w:t>
      </w:r>
      <w:r>
        <w:rPr>
          <w:rFonts w:hint="eastAsia" w:cs="宋体"/>
          <w:sz w:val="24"/>
          <w:szCs w:val="24"/>
          <w:highlight w:val="none"/>
          <w:lang w:eastAsia="zh-CN"/>
        </w:rPr>
        <w:t>供应商</w:t>
      </w:r>
      <w:r>
        <w:rPr>
          <w:rFonts w:hint="eastAsia" w:cs="宋体"/>
          <w:sz w:val="24"/>
          <w:szCs w:val="24"/>
          <w:highlight w:val="none"/>
        </w:rPr>
        <w:t>在法定质疑期内发出的质疑函，应当在收到质疑函后7个工作日内作出答复，并以书面形式通知质疑</w:t>
      </w:r>
      <w:r>
        <w:rPr>
          <w:rFonts w:hint="eastAsia" w:cs="宋体"/>
          <w:sz w:val="24"/>
          <w:szCs w:val="24"/>
          <w:highlight w:val="none"/>
          <w:lang w:eastAsia="zh-CN"/>
        </w:rPr>
        <w:t>供应商</w:t>
      </w:r>
      <w:r>
        <w:rPr>
          <w:rFonts w:hint="eastAsia" w:cs="宋体"/>
          <w:sz w:val="24"/>
          <w:szCs w:val="24"/>
          <w:highlight w:val="none"/>
        </w:rPr>
        <w:t>和其他有关</w:t>
      </w:r>
      <w:r>
        <w:rPr>
          <w:rFonts w:hint="eastAsia" w:cs="宋体"/>
          <w:sz w:val="24"/>
          <w:szCs w:val="24"/>
          <w:highlight w:val="none"/>
          <w:lang w:eastAsia="zh-CN"/>
        </w:rPr>
        <w:t>供应商</w:t>
      </w:r>
      <w:r>
        <w:rPr>
          <w:rFonts w:hint="eastAsia" w:cs="宋体"/>
          <w:sz w:val="24"/>
          <w:szCs w:val="24"/>
          <w:highlight w:val="none"/>
        </w:rPr>
        <w:t>。</w:t>
      </w:r>
    </w:p>
    <w:p w14:paraId="6FC8EAA5">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28.5政府采购评审专家应当配合采购人或者</w:t>
      </w:r>
      <w:r>
        <w:rPr>
          <w:rFonts w:hint="eastAsia" w:cs="宋体"/>
          <w:sz w:val="24"/>
          <w:szCs w:val="24"/>
          <w:highlight w:val="none"/>
          <w:lang w:eastAsia="zh-CN"/>
        </w:rPr>
        <w:t>采购代理机构</w:t>
      </w:r>
      <w:r>
        <w:rPr>
          <w:rFonts w:hint="eastAsia" w:cs="宋体"/>
          <w:sz w:val="24"/>
          <w:szCs w:val="24"/>
          <w:highlight w:val="none"/>
        </w:rPr>
        <w:t>答复</w:t>
      </w:r>
      <w:r>
        <w:rPr>
          <w:rFonts w:hint="eastAsia" w:cs="宋体"/>
          <w:sz w:val="24"/>
          <w:szCs w:val="24"/>
          <w:highlight w:val="none"/>
          <w:lang w:eastAsia="zh-CN"/>
        </w:rPr>
        <w:t>供应商</w:t>
      </w:r>
      <w:r>
        <w:rPr>
          <w:rFonts w:hint="eastAsia" w:cs="宋体"/>
          <w:sz w:val="24"/>
          <w:szCs w:val="24"/>
          <w:highlight w:val="none"/>
        </w:rPr>
        <w:t xml:space="preserve">的询问和质疑。        </w:t>
      </w:r>
    </w:p>
    <w:p w14:paraId="6AC73D23">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28.6询问或者质疑事项可能影响中标结果的，采购人应当暂停签订合同，已经签订合同的，应当中止履行合同。</w:t>
      </w:r>
    </w:p>
    <w:p w14:paraId="19D73443">
      <w:pPr>
        <w:pStyle w:val="21"/>
        <w:numPr>
          <w:ilvl w:val="0"/>
          <w:numId w:val="0"/>
        </w:numPr>
        <w:tabs>
          <w:tab w:val="left" w:pos="900"/>
        </w:tabs>
        <w:ind w:left="384" w:leftChars="198" w:firstLine="112" w:firstLineChars="50"/>
        <w:rPr>
          <w:rFonts w:cs="宋体"/>
          <w:b/>
          <w:sz w:val="24"/>
          <w:szCs w:val="24"/>
          <w:highlight w:val="none"/>
        </w:rPr>
      </w:pPr>
      <w:r>
        <w:rPr>
          <w:rFonts w:hint="eastAsia" w:cs="宋体"/>
          <w:b/>
          <w:sz w:val="24"/>
          <w:szCs w:val="24"/>
          <w:highlight w:val="none"/>
        </w:rPr>
        <w:t>29.投诉</w:t>
      </w:r>
    </w:p>
    <w:p w14:paraId="502BE36B">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29.1质疑</w:t>
      </w:r>
      <w:r>
        <w:rPr>
          <w:rFonts w:hint="eastAsia" w:cs="宋体"/>
          <w:sz w:val="24"/>
          <w:szCs w:val="24"/>
          <w:highlight w:val="none"/>
          <w:lang w:eastAsia="zh-CN"/>
        </w:rPr>
        <w:t>供应商</w:t>
      </w:r>
      <w:r>
        <w:rPr>
          <w:rFonts w:hint="eastAsia" w:cs="宋体"/>
          <w:sz w:val="24"/>
          <w:szCs w:val="24"/>
          <w:highlight w:val="none"/>
        </w:rPr>
        <w:t>对采购人、</w:t>
      </w:r>
      <w:r>
        <w:rPr>
          <w:rFonts w:hint="eastAsia" w:cs="宋体"/>
          <w:sz w:val="24"/>
          <w:szCs w:val="24"/>
          <w:highlight w:val="none"/>
          <w:lang w:eastAsia="zh-CN"/>
        </w:rPr>
        <w:t>采购代理机构</w:t>
      </w:r>
      <w:r>
        <w:rPr>
          <w:rFonts w:hint="eastAsia" w:cs="宋体"/>
          <w:sz w:val="24"/>
          <w:szCs w:val="24"/>
          <w:highlight w:val="none"/>
        </w:rPr>
        <w:t>的答复不满意，或者采购人、</w:t>
      </w:r>
      <w:r>
        <w:rPr>
          <w:rFonts w:hint="eastAsia" w:cs="宋体"/>
          <w:sz w:val="24"/>
          <w:szCs w:val="24"/>
          <w:highlight w:val="none"/>
          <w:lang w:eastAsia="zh-CN"/>
        </w:rPr>
        <w:t>采购代理机构</w:t>
      </w:r>
      <w:r>
        <w:rPr>
          <w:rFonts w:hint="eastAsia" w:cs="宋体"/>
          <w:sz w:val="24"/>
          <w:szCs w:val="24"/>
          <w:highlight w:val="none"/>
        </w:rPr>
        <w:t>未在规定时间内作出答复的，可以在答复期满后15个工作日内向通化市财政局提起投诉。</w:t>
      </w:r>
    </w:p>
    <w:p w14:paraId="5440A41E">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29.2</w:t>
      </w:r>
      <w:r>
        <w:rPr>
          <w:rFonts w:hint="eastAsia" w:cs="宋体"/>
          <w:sz w:val="24"/>
          <w:szCs w:val="24"/>
          <w:highlight w:val="none"/>
          <w:lang w:eastAsia="zh-CN"/>
        </w:rPr>
        <w:t>供应商</w:t>
      </w:r>
      <w:r>
        <w:rPr>
          <w:rFonts w:hint="eastAsia" w:cs="宋体"/>
          <w:sz w:val="24"/>
          <w:szCs w:val="24"/>
          <w:highlight w:val="none"/>
        </w:rPr>
        <w:t>投诉的事项不得超出已质疑事项的范围，但基于质疑答复内容提出的投诉事项除外。</w:t>
      </w:r>
    </w:p>
    <w:p w14:paraId="32F344C2">
      <w:pPr>
        <w:ind w:firstLine="3692" w:firstLineChars="1300"/>
        <w:jc w:val="left"/>
        <w:outlineLvl w:val="1"/>
        <w:rPr>
          <w:rFonts w:ascii="黑体" w:hAnsi="黑体" w:eastAsia="黑体" w:cs="黑体"/>
          <w:kern w:val="0"/>
          <w:sz w:val="30"/>
          <w:szCs w:val="30"/>
          <w:highlight w:val="none"/>
        </w:rPr>
      </w:pPr>
      <w:r>
        <w:rPr>
          <w:rFonts w:hint="eastAsia" w:ascii="黑体" w:hAnsi="黑体" w:eastAsia="黑体" w:cs="黑体"/>
          <w:kern w:val="0"/>
          <w:sz w:val="30"/>
          <w:szCs w:val="30"/>
          <w:highlight w:val="none"/>
          <w:lang w:val="zh-CN"/>
        </w:rPr>
        <w:t>八、保密和披露</w:t>
      </w:r>
    </w:p>
    <w:p w14:paraId="4E950013">
      <w:pPr>
        <w:pStyle w:val="21"/>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30.保密和披露</w:t>
      </w:r>
    </w:p>
    <w:p w14:paraId="66B7B43E">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30.1 </w:t>
      </w:r>
      <w:r>
        <w:rPr>
          <w:rFonts w:hint="eastAsia" w:cs="宋体"/>
          <w:sz w:val="24"/>
          <w:szCs w:val="24"/>
          <w:highlight w:val="none"/>
          <w:lang w:eastAsia="zh-CN"/>
        </w:rPr>
        <w:t>供应商</w:t>
      </w:r>
      <w:r>
        <w:rPr>
          <w:rFonts w:hint="eastAsia" w:cs="宋体"/>
          <w:sz w:val="24"/>
          <w:szCs w:val="24"/>
          <w:highlight w:val="none"/>
        </w:rPr>
        <w:t>自下载</w:t>
      </w:r>
      <w:r>
        <w:rPr>
          <w:rFonts w:hint="eastAsia" w:cs="宋体"/>
          <w:sz w:val="24"/>
          <w:szCs w:val="24"/>
          <w:highlight w:val="none"/>
          <w:lang w:eastAsia="zh-CN"/>
        </w:rPr>
        <w:t>采购文件</w:t>
      </w:r>
      <w:r>
        <w:rPr>
          <w:rFonts w:hint="eastAsia" w:cs="宋体"/>
          <w:sz w:val="24"/>
          <w:szCs w:val="24"/>
          <w:highlight w:val="none"/>
        </w:rPr>
        <w:t>之日起，须承诺承担本招标项目下保密义务，不得将因本次招标获得的信息外传。</w:t>
      </w:r>
    </w:p>
    <w:p w14:paraId="147CD588">
      <w:pPr>
        <w:pStyle w:val="21"/>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30.2 在国家机关调查、审查、审计时以及其他符合法律规定的情形下，</w:t>
      </w:r>
      <w:r>
        <w:rPr>
          <w:rFonts w:hint="eastAsia" w:cs="宋体"/>
          <w:sz w:val="24"/>
          <w:szCs w:val="24"/>
          <w:highlight w:val="none"/>
          <w:lang w:eastAsia="zh-CN"/>
        </w:rPr>
        <w:t>采购代理机构</w:t>
      </w:r>
      <w:r>
        <w:rPr>
          <w:rFonts w:hint="eastAsia" w:cs="宋体"/>
          <w:sz w:val="24"/>
          <w:szCs w:val="24"/>
          <w:highlight w:val="none"/>
        </w:rPr>
        <w:t>无须事先征求</w:t>
      </w:r>
      <w:r>
        <w:rPr>
          <w:rFonts w:hint="eastAsia" w:cs="宋体"/>
          <w:sz w:val="24"/>
          <w:szCs w:val="24"/>
          <w:highlight w:val="none"/>
          <w:lang w:eastAsia="zh-CN"/>
        </w:rPr>
        <w:t>供应商</w:t>
      </w:r>
      <w:r>
        <w:rPr>
          <w:rFonts w:hint="eastAsia" w:cs="宋体"/>
          <w:sz w:val="24"/>
          <w:szCs w:val="24"/>
          <w:highlight w:val="none"/>
        </w:rPr>
        <w:t>同意而可以披露关于采购过程、签署情况的资料、</w:t>
      </w:r>
      <w:r>
        <w:rPr>
          <w:rFonts w:hint="eastAsia" w:cs="宋体"/>
          <w:sz w:val="24"/>
          <w:szCs w:val="24"/>
          <w:highlight w:val="none"/>
          <w:lang w:eastAsia="zh-CN"/>
        </w:rPr>
        <w:t>供应商</w:t>
      </w:r>
      <w:r>
        <w:rPr>
          <w:rFonts w:hint="eastAsia" w:cs="宋体"/>
          <w:sz w:val="24"/>
          <w:szCs w:val="24"/>
          <w:highlight w:val="none"/>
        </w:rPr>
        <w:t>的名称及地址、</w:t>
      </w:r>
      <w:r>
        <w:rPr>
          <w:rFonts w:hint="eastAsia" w:cs="宋体"/>
          <w:sz w:val="24"/>
          <w:szCs w:val="24"/>
          <w:highlight w:val="none"/>
          <w:lang w:eastAsia="zh-CN"/>
        </w:rPr>
        <w:t>响应文件</w:t>
      </w:r>
      <w:r>
        <w:rPr>
          <w:rFonts w:hint="eastAsia" w:cs="宋体"/>
          <w:sz w:val="24"/>
          <w:szCs w:val="24"/>
          <w:highlight w:val="none"/>
        </w:rPr>
        <w:t>的有关信息以及补充条款等。对任何已经公布过的内容或与之内容相同的资料，以及</w:t>
      </w:r>
      <w:r>
        <w:rPr>
          <w:rFonts w:hint="eastAsia" w:cs="宋体"/>
          <w:sz w:val="24"/>
          <w:szCs w:val="24"/>
          <w:highlight w:val="none"/>
          <w:lang w:eastAsia="zh-CN"/>
        </w:rPr>
        <w:t>供应商</w:t>
      </w:r>
      <w:r>
        <w:rPr>
          <w:rFonts w:hint="eastAsia" w:cs="宋体"/>
          <w:sz w:val="24"/>
          <w:szCs w:val="24"/>
          <w:highlight w:val="none"/>
        </w:rPr>
        <w:t>已经泄露或公开的，无须再承担保密责任。</w:t>
      </w:r>
    </w:p>
    <w:p w14:paraId="2D969C2E">
      <w:pPr>
        <w:jc w:val="center"/>
        <w:outlineLvl w:val="1"/>
        <w:rPr>
          <w:rFonts w:ascii="宋体" w:hAnsi="宋体" w:cs="宋体"/>
          <w:sz w:val="24"/>
          <w:highlight w:val="none"/>
          <w:shd w:val="clear" w:color="auto" w:fill="FFFFFF"/>
        </w:rPr>
      </w:pPr>
      <w:r>
        <w:rPr>
          <w:rFonts w:hint="eastAsia" w:ascii="黑体" w:hAnsi="黑体" w:eastAsia="黑体" w:cs="黑体"/>
          <w:kern w:val="0"/>
          <w:sz w:val="30"/>
          <w:szCs w:val="30"/>
          <w:highlight w:val="none"/>
          <w:lang w:val="zh-CN"/>
        </w:rPr>
        <w:t>九、法律适用</w:t>
      </w:r>
    </w:p>
    <w:p w14:paraId="613A6C2D">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31.采购人、</w:t>
      </w:r>
      <w:r>
        <w:rPr>
          <w:rFonts w:hint="eastAsia" w:cs="宋体"/>
          <w:sz w:val="24"/>
          <w:szCs w:val="24"/>
          <w:highlight w:val="none"/>
          <w:lang w:eastAsia="zh-CN"/>
        </w:rPr>
        <w:t>采购代理机构</w:t>
      </w:r>
      <w:r>
        <w:rPr>
          <w:rFonts w:hint="eastAsia" w:cs="宋体"/>
          <w:sz w:val="24"/>
          <w:szCs w:val="24"/>
          <w:highlight w:val="none"/>
        </w:rPr>
        <w:t>及</w:t>
      </w:r>
      <w:r>
        <w:rPr>
          <w:rFonts w:hint="eastAsia" w:cs="宋体"/>
          <w:sz w:val="24"/>
          <w:szCs w:val="24"/>
          <w:highlight w:val="none"/>
          <w:lang w:eastAsia="zh-CN"/>
        </w:rPr>
        <w:t>供应商</w:t>
      </w:r>
      <w:r>
        <w:rPr>
          <w:rFonts w:hint="eastAsia" w:cs="宋体"/>
          <w:sz w:val="24"/>
          <w:szCs w:val="24"/>
          <w:highlight w:val="none"/>
        </w:rPr>
        <w:t>的一切招标投标活动均适用《中华人民共和国政府采购法》《中华人民共和国政府采购法实施条例》《政府采购货物和服务招标投标管理办法》</w:t>
      </w:r>
      <w:r>
        <w:rPr>
          <w:rFonts w:cs="宋体"/>
          <w:sz w:val="24"/>
          <w:highlight w:val="none"/>
        </w:rPr>
        <w:t>(</w:t>
      </w:r>
      <w:r>
        <w:rPr>
          <w:rFonts w:hint="eastAsia" w:cs="宋体"/>
          <w:sz w:val="24"/>
          <w:highlight w:val="none"/>
        </w:rPr>
        <w:t>财政部令第</w:t>
      </w:r>
      <w:r>
        <w:rPr>
          <w:rFonts w:cs="宋体"/>
          <w:sz w:val="24"/>
          <w:highlight w:val="none"/>
        </w:rPr>
        <w:t>87</w:t>
      </w:r>
      <w:r>
        <w:rPr>
          <w:rFonts w:hint="eastAsia" w:cs="宋体"/>
          <w:sz w:val="24"/>
          <w:highlight w:val="none"/>
        </w:rPr>
        <w:t>号</w:t>
      </w:r>
      <w:r>
        <w:rPr>
          <w:rFonts w:cs="宋体"/>
          <w:sz w:val="24"/>
          <w:highlight w:val="none"/>
        </w:rPr>
        <w:t>)</w:t>
      </w:r>
      <w:r>
        <w:rPr>
          <w:rFonts w:hint="eastAsia" w:cs="宋体"/>
          <w:sz w:val="24"/>
          <w:szCs w:val="24"/>
          <w:highlight w:val="none"/>
        </w:rPr>
        <w:t>及相关法律法规。</w:t>
      </w:r>
    </w:p>
    <w:p w14:paraId="5ACCA998">
      <w:pPr>
        <w:pStyle w:val="21"/>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32.</w:t>
      </w:r>
      <w:r>
        <w:rPr>
          <w:rFonts w:hint="eastAsia" w:cs="宋体"/>
          <w:color w:val="000000" w:themeColor="text1"/>
          <w:sz w:val="24"/>
          <w:szCs w:val="24"/>
          <w:highlight w:val="none"/>
          <w14:textFill>
            <w14:solidFill>
              <w14:schemeClr w14:val="tx1"/>
            </w14:solidFill>
          </w14:textFill>
        </w:rPr>
        <w:t>政府采购合同的履行、违约责任和解决争议的方法等适用《中华人民共和国</w:t>
      </w:r>
      <w:r>
        <w:rPr>
          <w:rFonts w:hint="eastAsia" w:cs="宋体"/>
          <w:color w:val="000000" w:themeColor="text1"/>
          <w:sz w:val="24"/>
          <w:szCs w:val="24"/>
          <w:highlight w:val="none"/>
          <w:lang w:val="en-US" w:eastAsia="zh-CN"/>
          <w14:textFill>
            <w14:solidFill>
              <w14:schemeClr w14:val="tx1"/>
            </w14:solidFill>
          </w14:textFill>
        </w:rPr>
        <w:t>民法典</w:t>
      </w:r>
      <w:r>
        <w:rPr>
          <w:rFonts w:hint="eastAsia" w:cs="宋体"/>
          <w:color w:val="000000" w:themeColor="text1"/>
          <w:sz w:val="24"/>
          <w:szCs w:val="24"/>
          <w:highlight w:val="none"/>
          <w14:textFill>
            <w14:solidFill>
              <w14:schemeClr w14:val="tx1"/>
            </w14:solidFill>
          </w14:textFill>
        </w:rPr>
        <w:t>》</w:t>
      </w:r>
      <w:r>
        <w:rPr>
          <w:rFonts w:hint="eastAsia" w:cs="宋体"/>
          <w:sz w:val="24"/>
          <w:szCs w:val="24"/>
          <w:highlight w:val="none"/>
        </w:rPr>
        <w:t>。</w:t>
      </w:r>
    </w:p>
    <w:p w14:paraId="40ABC3C6">
      <w:pPr>
        <w:ind w:firstLine="2556" w:firstLineChars="900"/>
        <w:jc w:val="left"/>
        <w:outlineLvl w:val="1"/>
        <w:rPr>
          <w:rFonts w:hAnsi="宋体" w:cs="宋体"/>
          <w:sz w:val="24"/>
          <w:highlight w:val="none"/>
        </w:rPr>
      </w:pPr>
      <w:r>
        <w:rPr>
          <w:rFonts w:hint="eastAsia" w:ascii="黑体" w:hAnsi="黑体" w:eastAsia="黑体" w:cs="黑体"/>
          <w:kern w:val="0"/>
          <w:sz w:val="30"/>
          <w:szCs w:val="30"/>
          <w:highlight w:val="none"/>
          <w:lang w:val="zh-CN"/>
        </w:rPr>
        <w:t>十、采购文件的解释权</w:t>
      </w:r>
    </w:p>
    <w:p w14:paraId="7BEB420C">
      <w:pPr>
        <w:pStyle w:val="21"/>
        <w:numPr>
          <w:ilvl w:val="0"/>
          <w:numId w:val="0"/>
        </w:numPr>
        <w:tabs>
          <w:tab w:val="left" w:pos="900"/>
        </w:tabs>
        <w:snapToGrid w:val="0"/>
        <w:ind w:firstLine="448" w:firstLineChars="200"/>
        <w:rPr>
          <w:rFonts w:cs="宋体"/>
          <w:sz w:val="24"/>
          <w:highlight w:val="none"/>
        </w:rPr>
      </w:pPr>
      <w:r>
        <w:rPr>
          <w:rFonts w:hint="eastAsia" w:cs="宋体"/>
          <w:sz w:val="24"/>
          <w:highlight w:val="none"/>
        </w:rPr>
        <w:t xml:space="preserve">33. </w:t>
      </w:r>
      <w:r>
        <w:rPr>
          <w:rFonts w:hint="eastAsia" w:cs="宋体"/>
          <w:sz w:val="24"/>
          <w:highlight w:val="none"/>
          <w:lang w:eastAsia="zh-CN"/>
        </w:rPr>
        <w:t>采购文件</w:t>
      </w:r>
      <w:r>
        <w:rPr>
          <w:rFonts w:hint="eastAsia" w:cs="宋体"/>
          <w:sz w:val="24"/>
          <w:highlight w:val="none"/>
        </w:rPr>
        <w:t>各章就同一事项规定不一致的，按照第一章、第二章、第七章、第三章、第四章、第五章、第六章的优先顺序确定。</w:t>
      </w:r>
    </w:p>
    <w:p w14:paraId="0AA6C6EE">
      <w:pPr>
        <w:pStyle w:val="21"/>
        <w:numPr>
          <w:ilvl w:val="0"/>
          <w:numId w:val="0"/>
        </w:numPr>
        <w:tabs>
          <w:tab w:val="left" w:pos="900"/>
        </w:tabs>
        <w:snapToGrid w:val="0"/>
        <w:ind w:firstLine="448" w:firstLineChars="200"/>
        <w:rPr>
          <w:rFonts w:cs="宋体"/>
          <w:sz w:val="24"/>
          <w:highlight w:val="none"/>
        </w:rPr>
      </w:pPr>
      <w:r>
        <w:rPr>
          <w:rFonts w:hint="eastAsia" w:cs="宋体"/>
          <w:sz w:val="24"/>
          <w:highlight w:val="none"/>
        </w:rPr>
        <w:t xml:space="preserve">34. </w:t>
      </w:r>
      <w:r>
        <w:rPr>
          <w:rFonts w:hint="eastAsia" w:cs="宋体"/>
          <w:sz w:val="24"/>
          <w:highlight w:val="none"/>
          <w:lang w:eastAsia="zh-CN"/>
        </w:rPr>
        <w:t>采购文件</w:t>
      </w:r>
      <w:r>
        <w:rPr>
          <w:rFonts w:hint="eastAsia" w:cs="宋体"/>
          <w:sz w:val="24"/>
          <w:highlight w:val="none"/>
        </w:rPr>
        <w:t>的最终解释权为采购人、</w:t>
      </w:r>
      <w:r>
        <w:rPr>
          <w:rFonts w:hint="eastAsia" w:cs="宋体"/>
          <w:sz w:val="24"/>
          <w:highlight w:val="none"/>
          <w:lang w:eastAsia="zh-CN"/>
        </w:rPr>
        <w:t>采购代理机构</w:t>
      </w:r>
      <w:r>
        <w:rPr>
          <w:rFonts w:hint="eastAsia" w:cs="宋体"/>
          <w:sz w:val="24"/>
          <w:highlight w:val="none"/>
        </w:rPr>
        <w:t>所有。</w:t>
      </w:r>
    </w:p>
    <w:p w14:paraId="21728594">
      <w:pPr>
        <w:ind w:firstLine="2840" w:firstLineChars="1000"/>
        <w:jc w:val="left"/>
        <w:outlineLvl w:val="1"/>
        <w:rPr>
          <w:rFonts w:ascii="黑体" w:hAnsi="黑体" w:eastAsia="黑体" w:cs="黑体"/>
          <w:color w:val="000000"/>
          <w:kern w:val="0"/>
          <w:sz w:val="30"/>
          <w:szCs w:val="30"/>
          <w:highlight w:val="none"/>
          <w:lang w:val="zh-CN"/>
        </w:rPr>
      </w:pPr>
      <w:r>
        <w:rPr>
          <w:rFonts w:hint="eastAsia" w:ascii="黑体" w:hAnsi="黑体" w:eastAsia="黑体" w:cs="黑体"/>
          <w:color w:val="000000"/>
          <w:kern w:val="0"/>
          <w:sz w:val="30"/>
          <w:szCs w:val="30"/>
          <w:highlight w:val="none"/>
        </w:rPr>
        <w:t>十一、</w:t>
      </w:r>
      <w:r>
        <w:rPr>
          <w:rFonts w:hint="eastAsia" w:ascii="黑体" w:hAnsi="黑体" w:eastAsia="黑体" w:cs="黑体"/>
          <w:color w:val="000000"/>
          <w:kern w:val="0"/>
          <w:sz w:val="30"/>
          <w:szCs w:val="30"/>
          <w:highlight w:val="none"/>
          <w:lang w:val="zh-CN"/>
        </w:rPr>
        <w:t>供应商法律责任</w:t>
      </w:r>
    </w:p>
    <w:p w14:paraId="33AF250F">
      <w:pPr>
        <w:ind w:firstLine="448" w:firstLineChars="200"/>
        <w:rPr>
          <w:rFonts w:ascii="宋体" w:hAnsi="宋体" w:cs="宋体"/>
          <w:b/>
          <w:bCs/>
          <w:color w:val="000000"/>
          <w:sz w:val="24"/>
          <w:highlight w:val="none"/>
        </w:rPr>
      </w:pPr>
      <w:r>
        <w:rPr>
          <w:rFonts w:hint="eastAsia" w:ascii="宋体" w:hAnsi="宋体" w:cs="宋体"/>
          <w:b/>
          <w:bCs/>
          <w:color w:val="000000"/>
          <w:sz w:val="24"/>
          <w:highlight w:val="none"/>
        </w:rPr>
        <w:t>35.《中华人民共和国政府采购法》相关规定：</w:t>
      </w:r>
    </w:p>
    <w:p w14:paraId="1A2E1DCA">
      <w:pPr>
        <w:ind w:firstLine="448" w:firstLineChars="200"/>
        <w:rPr>
          <w:rFonts w:ascii="宋体" w:hAnsi="宋体" w:cs="宋体"/>
          <w:color w:val="000000"/>
          <w:sz w:val="24"/>
          <w:highlight w:val="none"/>
        </w:rPr>
      </w:pPr>
      <w:r>
        <w:rPr>
          <w:rFonts w:hint="eastAsia" w:ascii="宋体" w:hAnsi="宋体" w:cs="宋体"/>
          <w:b/>
          <w:bCs/>
          <w:color w:val="000000"/>
          <w:sz w:val="24"/>
          <w:highlight w:val="none"/>
        </w:rPr>
        <w:t>第七十七条　</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有下列情形之一的，处以采购金额千分之五以上千分之十以下的罚款，列入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color w:val="000000"/>
          <w:sz w:val="24"/>
          <w:highlight w:val="none"/>
        </w:rPr>
        <w:t>不良行为记录</w:t>
      </w:r>
      <w:r>
        <w:rPr>
          <w:rFonts w:hint="eastAsia" w:ascii="宋体" w:hAnsi="宋体" w:cs="宋体"/>
          <w:color w:val="000000"/>
          <w:sz w:val="24"/>
          <w:highlight w:val="none"/>
        </w:rPr>
        <w:fldChar w:fldCharType="end"/>
      </w:r>
      <w:r>
        <w:rPr>
          <w:rFonts w:hint="eastAsia" w:ascii="宋体" w:hAnsi="宋体" w:cs="宋体"/>
          <w:color w:val="000000"/>
          <w:sz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"https://baike.sogou.com/lemma/ShowInnerLink.htm?lemmaId=11024125&amp;ss_c=ssc.citiao.link" \t "https://baike.sogou.com/_blank" </w:instrText>
      </w:r>
      <w:r>
        <w:rPr>
          <w:highlight w:val="none"/>
        </w:rPr>
        <w:fldChar w:fldCharType="separate"/>
      </w:r>
      <w:r>
        <w:rPr>
          <w:rFonts w:hint="eastAsia" w:ascii="宋体" w:hAnsi="宋体" w:cs="宋体"/>
          <w:color w:val="000000"/>
          <w:sz w:val="24"/>
          <w:highlight w:val="none"/>
        </w:rPr>
        <w:t>工商行政管理机关</w:t>
      </w:r>
      <w:r>
        <w:rPr>
          <w:rFonts w:hint="eastAsia" w:ascii="宋体" w:hAnsi="宋体" w:cs="宋体"/>
          <w:color w:val="000000"/>
          <w:sz w:val="24"/>
          <w:highlight w:val="none"/>
        </w:rPr>
        <w:fldChar w:fldCharType="end"/>
      </w:r>
      <w:r>
        <w:rPr>
          <w:highlight w:val="none"/>
        </w:rPr>
        <w:fldChar w:fldCharType="begin"/>
      </w:r>
      <w:r>
        <w:rPr>
          <w:highlight w:val="none"/>
        </w:rPr>
        <w:instrText xml:space="preserve"> HYPERLINK "https://baike.sogou.com/lemma/ShowInnerLink.htm?lemmaId=55325973&amp;ss_c=ssc.citiao.link" \t "https://baike.sogou.com/_blank" </w:instrText>
      </w:r>
      <w:r>
        <w:rPr>
          <w:highlight w:val="none"/>
        </w:rPr>
        <w:fldChar w:fldCharType="separate"/>
      </w:r>
      <w:r>
        <w:rPr>
          <w:rFonts w:hint="eastAsia" w:ascii="宋体" w:hAnsi="宋体" w:cs="宋体"/>
          <w:color w:val="000000"/>
          <w:sz w:val="24"/>
          <w:highlight w:val="none"/>
        </w:rPr>
        <w:t>吊销营业执照</w:t>
      </w:r>
      <w:r>
        <w:rPr>
          <w:rFonts w:hint="eastAsia" w:ascii="宋体" w:hAnsi="宋体" w:cs="宋体"/>
          <w:color w:val="000000"/>
          <w:sz w:val="24"/>
          <w:highlight w:val="none"/>
        </w:rPr>
        <w:fldChar w:fldCharType="end"/>
      </w:r>
      <w:r>
        <w:rPr>
          <w:rFonts w:hint="eastAsia" w:ascii="宋体" w:hAnsi="宋体" w:cs="宋体"/>
          <w:color w:val="000000"/>
          <w:sz w:val="24"/>
          <w:highlight w:val="none"/>
        </w:rPr>
        <w:t>；构成犯罪的，依法追究刑事责任：</w:t>
      </w:r>
    </w:p>
    <w:p w14:paraId="2C994A81">
      <w:pPr>
        <w:ind w:firstLine="448" w:firstLineChars="200"/>
        <w:rPr>
          <w:rFonts w:ascii="宋体" w:hAnsi="宋体" w:cs="宋体"/>
          <w:color w:val="000000"/>
          <w:sz w:val="24"/>
          <w:highlight w:val="none"/>
        </w:rPr>
      </w:pPr>
      <w:r>
        <w:rPr>
          <w:rFonts w:hint="eastAsia" w:ascii="宋体" w:hAnsi="宋体" w:cs="宋体"/>
          <w:color w:val="000000"/>
          <w:sz w:val="24"/>
          <w:highlight w:val="none"/>
        </w:rPr>
        <w:t>（一）提供虚假材料谋取中标、成交的；</w:t>
      </w:r>
    </w:p>
    <w:p w14:paraId="3D8DDB66">
      <w:pPr>
        <w:ind w:firstLine="448" w:firstLineChars="200"/>
        <w:rPr>
          <w:rFonts w:ascii="宋体" w:hAnsi="宋体" w:cs="宋体"/>
          <w:color w:val="000000"/>
          <w:sz w:val="24"/>
          <w:highlight w:val="none"/>
        </w:rPr>
      </w:pPr>
      <w:r>
        <w:rPr>
          <w:rFonts w:hint="eastAsia" w:ascii="宋体" w:hAnsi="宋体" w:cs="宋体"/>
          <w:color w:val="000000"/>
          <w:sz w:val="24"/>
          <w:highlight w:val="none"/>
        </w:rPr>
        <w:t>（二）采取不正当手段诋毁、排挤其他</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的；</w:t>
      </w:r>
    </w:p>
    <w:p w14:paraId="0E30F75E">
      <w:pPr>
        <w:ind w:firstLine="448" w:firstLineChars="200"/>
        <w:rPr>
          <w:rFonts w:ascii="宋体" w:hAnsi="宋体" w:cs="宋体"/>
          <w:color w:val="000000"/>
          <w:sz w:val="24"/>
          <w:highlight w:val="none"/>
        </w:rPr>
      </w:pPr>
      <w:r>
        <w:rPr>
          <w:rFonts w:hint="eastAsia" w:ascii="宋体" w:hAnsi="宋体" w:cs="宋体"/>
          <w:color w:val="000000"/>
          <w:sz w:val="24"/>
          <w:highlight w:val="none"/>
        </w:rPr>
        <w:t>（三）与采购人、其他</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或者采购代理机构恶意串通的；</w:t>
      </w:r>
    </w:p>
    <w:p w14:paraId="7828BDAF">
      <w:pPr>
        <w:ind w:firstLine="448" w:firstLineChars="200"/>
        <w:rPr>
          <w:rFonts w:ascii="宋体" w:hAnsi="宋体" w:cs="宋体"/>
          <w:color w:val="000000"/>
          <w:sz w:val="24"/>
          <w:highlight w:val="none"/>
        </w:rPr>
      </w:pPr>
      <w:r>
        <w:rPr>
          <w:rFonts w:hint="eastAsia" w:ascii="宋体" w:hAnsi="宋体" w:cs="宋体"/>
          <w:color w:val="000000"/>
          <w:sz w:val="24"/>
          <w:highlight w:val="none"/>
        </w:rPr>
        <w:t>（四）向采购人、采购代理机构行贿或者提供其他不正当利益的；</w:t>
      </w:r>
    </w:p>
    <w:p w14:paraId="71E6D903">
      <w:pPr>
        <w:ind w:firstLine="448" w:firstLineChars="200"/>
        <w:rPr>
          <w:rFonts w:ascii="宋体" w:hAnsi="宋体" w:cs="宋体"/>
          <w:color w:val="000000"/>
          <w:sz w:val="24"/>
          <w:highlight w:val="none"/>
        </w:rPr>
      </w:pPr>
      <w:r>
        <w:rPr>
          <w:rFonts w:hint="eastAsia" w:ascii="宋体" w:hAnsi="宋体" w:cs="宋体"/>
          <w:color w:val="000000"/>
          <w:sz w:val="24"/>
          <w:highlight w:val="none"/>
        </w:rPr>
        <w:t>（五）在招标采购过程中与采购人进行协商谈判的；</w:t>
      </w:r>
    </w:p>
    <w:p w14:paraId="3DEBB299">
      <w:pPr>
        <w:ind w:firstLine="448" w:firstLineChars="200"/>
        <w:rPr>
          <w:rFonts w:ascii="宋体" w:hAnsi="宋体" w:cs="宋体"/>
          <w:color w:val="000000"/>
          <w:sz w:val="24"/>
          <w:highlight w:val="none"/>
        </w:rPr>
      </w:pPr>
      <w:r>
        <w:rPr>
          <w:rFonts w:hint="eastAsia" w:ascii="宋体" w:hAnsi="宋体" w:cs="宋体"/>
          <w:color w:val="000000"/>
          <w:sz w:val="24"/>
          <w:highlight w:val="none"/>
        </w:rPr>
        <w:t>（六）拒绝有关部门监督检查或者提供虚假情况的。</w:t>
      </w:r>
    </w:p>
    <w:p w14:paraId="3B3A4C18">
      <w:pPr>
        <w:ind w:firstLine="448" w:firstLineChars="200"/>
        <w:rPr>
          <w:rFonts w:ascii="宋体" w:hAnsi="宋体" w:cs="宋体"/>
          <w:color w:val="000000"/>
          <w:sz w:val="24"/>
          <w:highlight w:val="none"/>
        </w:rPr>
      </w:pP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有前款第（一）至（五）项情形之一的，中标、成交无效。</w:t>
      </w:r>
    </w:p>
    <w:p w14:paraId="68C5AD0C">
      <w:pPr>
        <w:ind w:firstLine="448" w:firstLineChars="200"/>
        <w:rPr>
          <w:rFonts w:ascii="宋体" w:hAnsi="宋体" w:cs="宋体"/>
          <w:color w:val="000000"/>
          <w:sz w:val="24"/>
          <w:highlight w:val="none"/>
        </w:rPr>
      </w:pPr>
      <w:r>
        <w:rPr>
          <w:rFonts w:hint="eastAsia" w:ascii="宋体" w:hAnsi="宋体" w:cs="宋体"/>
          <w:b/>
          <w:bCs/>
          <w:color w:val="000000"/>
          <w:sz w:val="24"/>
          <w:highlight w:val="none"/>
        </w:rPr>
        <w:t>第七十九条</w:t>
      </w:r>
      <w:r>
        <w:rPr>
          <w:rFonts w:hint="eastAsia" w:ascii="宋体" w:hAnsi="宋体" w:cs="宋体"/>
          <w:color w:val="000000"/>
          <w:sz w:val="24"/>
          <w:highlight w:val="none"/>
        </w:rPr>
        <w:t>　政府采购当事人有本法第七十一条、第七十二条、第七十七条违法行为之一，给他人造成损失的，并应依照有关民事法律规定承担民事责任。</w:t>
      </w:r>
    </w:p>
    <w:p w14:paraId="5252E514">
      <w:pPr>
        <w:ind w:firstLine="448" w:firstLineChars="200"/>
        <w:rPr>
          <w:rFonts w:ascii="宋体" w:hAnsi="宋体" w:cs="宋体"/>
          <w:b/>
          <w:bCs/>
          <w:color w:val="000000"/>
          <w:sz w:val="24"/>
          <w:highlight w:val="none"/>
        </w:rPr>
      </w:pPr>
      <w:r>
        <w:rPr>
          <w:rFonts w:hint="eastAsia" w:ascii="宋体" w:hAnsi="宋体" w:cs="宋体"/>
          <w:b/>
          <w:bCs/>
          <w:color w:val="000000"/>
          <w:sz w:val="24"/>
          <w:highlight w:val="none"/>
        </w:rPr>
        <w:t>36.《中华人民共和国政府采购法实施条例》相关规定：</w:t>
      </w:r>
    </w:p>
    <w:p w14:paraId="2CB367EC">
      <w:pPr>
        <w:ind w:firstLine="448" w:firstLineChars="200"/>
        <w:rPr>
          <w:rFonts w:ascii="宋体" w:hAnsi="宋体" w:cs="宋体"/>
          <w:color w:val="000000"/>
          <w:sz w:val="24"/>
          <w:highlight w:val="none"/>
        </w:rPr>
      </w:pPr>
      <w:r>
        <w:rPr>
          <w:rFonts w:hint="eastAsia" w:ascii="宋体" w:hAnsi="宋体" w:cs="宋体"/>
          <w:b/>
          <w:bCs/>
          <w:color w:val="000000"/>
          <w:sz w:val="24"/>
          <w:highlight w:val="none"/>
        </w:rPr>
        <w:t>第七十二条</w:t>
      </w:r>
      <w:r>
        <w:rPr>
          <w:rFonts w:hint="eastAsia" w:ascii="宋体" w:hAnsi="宋体" w:cs="宋体"/>
          <w:color w:val="000000"/>
          <w:sz w:val="24"/>
          <w:highlight w:val="none"/>
        </w:rPr>
        <w:t>　</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有下列情形之一的，依照政府采购法第七十七条第一款的规定追究法律责任：</w:t>
      </w:r>
      <w:r>
        <w:rPr>
          <w:rFonts w:hint="eastAsia" w:ascii="宋体" w:hAnsi="宋体" w:cs="宋体"/>
          <w:color w:val="000000"/>
          <w:sz w:val="24"/>
          <w:highlight w:val="none"/>
        </w:rPr>
        <w:br w:type="textWrapping"/>
      </w:r>
      <w:r>
        <w:rPr>
          <w:rFonts w:hint="eastAsia" w:ascii="宋体" w:hAnsi="宋体" w:cs="宋体"/>
          <w:color w:val="000000"/>
          <w:sz w:val="24"/>
          <w:highlight w:val="none"/>
        </w:rPr>
        <w:t>（一）向评标委员会、竞争性谈判小组或者询价小组成员行贿或者提供其他</w:t>
      </w:r>
      <w:r>
        <w:rPr>
          <w:highlight w:val="none"/>
        </w:rPr>
        <w:fldChar w:fldCharType="begin"/>
      </w:r>
      <w:r>
        <w:rPr>
          <w:highlight w:val="none"/>
        </w:rPr>
        <w:instrText xml:space="preserve"> HYPERLINK "https://baike.sogou.com/lemma/ShowInnerLink.htm?lemmaId=8221592&amp;ss_c=ssc.citiao.link" \t "https://baike.sogou.com/_blank" </w:instrText>
      </w:r>
      <w:r>
        <w:rPr>
          <w:highlight w:val="none"/>
        </w:rPr>
        <w:fldChar w:fldCharType="separate"/>
      </w:r>
      <w:r>
        <w:rPr>
          <w:rFonts w:hint="eastAsia" w:ascii="宋体" w:hAnsi="宋体" w:cs="宋体"/>
          <w:color w:val="000000"/>
          <w:sz w:val="24"/>
          <w:highlight w:val="none"/>
        </w:rPr>
        <w:t>不正当利益</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r>
        <w:rPr>
          <w:rFonts w:hint="eastAsia" w:ascii="宋体" w:hAnsi="宋体" w:cs="宋体"/>
          <w:color w:val="000000"/>
          <w:sz w:val="24"/>
          <w:highlight w:val="none"/>
        </w:rPr>
        <w:br w:type="textWrapping"/>
      </w:r>
      <w:r>
        <w:rPr>
          <w:rFonts w:hint="eastAsia" w:ascii="宋体" w:hAnsi="宋体" w:cs="宋体"/>
          <w:color w:val="000000"/>
          <w:sz w:val="24"/>
          <w:highlight w:val="none"/>
        </w:rPr>
        <w:t>（二）中标或者成交后无正当理由拒不与采购人签订政府采购合同；</w:t>
      </w:r>
      <w:r>
        <w:rPr>
          <w:rFonts w:hint="eastAsia" w:ascii="宋体" w:hAnsi="宋体" w:cs="宋体"/>
          <w:color w:val="000000"/>
          <w:sz w:val="24"/>
          <w:highlight w:val="none"/>
        </w:rPr>
        <w:br w:type="textWrapping"/>
      </w:r>
      <w:r>
        <w:rPr>
          <w:rFonts w:hint="eastAsia" w:ascii="宋体" w:hAnsi="宋体" w:cs="宋体"/>
          <w:color w:val="000000"/>
          <w:sz w:val="24"/>
          <w:highlight w:val="none"/>
        </w:rPr>
        <w:t>（三）未按照采购文件确定的事项签订政府采购合同；</w:t>
      </w:r>
      <w:r>
        <w:rPr>
          <w:rFonts w:hint="eastAsia" w:ascii="宋体" w:hAnsi="宋体" w:cs="宋体"/>
          <w:color w:val="000000"/>
          <w:sz w:val="24"/>
          <w:highlight w:val="none"/>
        </w:rPr>
        <w:br w:type="textWrapping"/>
      </w:r>
      <w:r>
        <w:rPr>
          <w:rFonts w:hint="eastAsia" w:ascii="宋体" w:hAnsi="宋体" w:cs="宋体"/>
          <w:color w:val="000000"/>
          <w:sz w:val="24"/>
          <w:highlight w:val="none"/>
        </w:rPr>
        <w:t>（四）将政府采购合同转包；</w:t>
      </w:r>
      <w:r>
        <w:rPr>
          <w:rFonts w:hint="eastAsia" w:ascii="宋体" w:hAnsi="宋体" w:cs="宋体"/>
          <w:color w:val="000000"/>
          <w:sz w:val="24"/>
          <w:highlight w:val="none"/>
        </w:rPr>
        <w:br w:type="textWrapping"/>
      </w:r>
      <w:r>
        <w:rPr>
          <w:rFonts w:hint="eastAsia" w:ascii="宋体" w:hAnsi="宋体" w:cs="宋体"/>
          <w:color w:val="000000"/>
          <w:sz w:val="24"/>
          <w:highlight w:val="none"/>
        </w:rPr>
        <w:t>（五）提供</w:t>
      </w:r>
      <w:r>
        <w:rPr>
          <w:highlight w:val="none"/>
        </w:rPr>
        <w:fldChar w:fldCharType="begin"/>
      </w:r>
      <w:r>
        <w:rPr>
          <w:highlight w:val="none"/>
        </w:rPr>
        <w:instrText xml:space="preserve"> HYPERLINK "https://baike.sogou.com/lemma/ShowInnerLink.htm?lemmaId=454343&amp;ss_c=ssc.citiao.link" \t "https://baike.sogou.com/_blank" </w:instrText>
      </w:r>
      <w:r>
        <w:rPr>
          <w:highlight w:val="none"/>
        </w:rPr>
        <w:fldChar w:fldCharType="separate"/>
      </w:r>
      <w:r>
        <w:rPr>
          <w:rFonts w:hint="eastAsia" w:ascii="宋体" w:hAnsi="宋体" w:cs="宋体"/>
          <w:color w:val="000000"/>
          <w:sz w:val="24"/>
          <w:highlight w:val="none"/>
        </w:rPr>
        <w:t>假冒伪劣产品</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r>
        <w:rPr>
          <w:rFonts w:hint="eastAsia" w:ascii="宋体" w:hAnsi="宋体" w:cs="宋体"/>
          <w:color w:val="000000"/>
          <w:sz w:val="24"/>
          <w:highlight w:val="none"/>
        </w:rPr>
        <w:br w:type="textWrapping"/>
      </w:r>
      <w:r>
        <w:rPr>
          <w:rFonts w:hint="eastAsia" w:ascii="宋体" w:hAnsi="宋体" w:cs="宋体"/>
          <w:color w:val="000000"/>
          <w:sz w:val="24"/>
          <w:highlight w:val="none"/>
        </w:rPr>
        <w:t>（六）擅自变更、中止或者终止政府采购合同。</w:t>
      </w:r>
      <w:r>
        <w:rPr>
          <w:rFonts w:hint="eastAsia" w:ascii="宋体" w:hAnsi="宋体" w:cs="宋体"/>
          <w:color w:val="000000"/>
          <w:sz w:val="24"/>
          <w:highlight w:val="none"/>
        </w:rPr>
        <w:br w:type="textWrapping"/>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有前款第一项规定情形的，中标、成交无效。评审阶段资格发生变化，</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未依照本条例第二十一条的规定通知采购人和采购代理机构的，处以采购金额5‰的罚款，列入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color w:val="000000"/>
          <w:sz w:val="24"/>
          <w:highlight w:val="none"/>
        </w:rPr>
        <w:t>不良行为记录</w:t>
      </w:r>
      <w:r>
        <w:rPr>
          <w:rFonts w:hint="eastAsia" w:ascii="宋体" w:hAnsi="宋体" w:cs="宋体"/>
          <w:color w:val="000000"/>
          <w:sz w:val="24"/>
          <w:highlight w:val="none"/>
        </w:rPr>
        <w:fldChar w:fldCharType="end"/>
      </w:r>
      <w:r>
        <w:rPr>
          <w:rFonts w:hint="eastAsia" w:ascii="宋体" w:hAnsi="宋体" w:cs="宋体"/>
          <w:color w:val="000000"/>
          <w:sz w:val="24"/>
          <w:highlight w:val="none"/>
        </w:rPr>
        <w:t>名单，中标、成交无效。</w:t>
      </w:r>
    </w:p>
    <w:p w14:paraId="561B9F64">
      <w:pPr>
        <w:ind w:firstLine="448" w:firstLineChars="200"/>
        <w:rPr>
          <w:rFonts w:ascii="宋体" w:hAnsi="宋体" w:cs="宋体"/>
          <w:color w:val="000000"/>
          <w:sz w:val="24"/>
          <w:highlight w:val="none"/>
        </w:rPr>
      </w:pPr>
      <w:r>
        <w:rPr>
          <w:rFonts w:hint="eastAsia" w:ascii="宋体" w:hAnsi="宋体" w:cs="宋体"/>
          <w:b/>
          <w:bCs/>
          <w:color w:val="000000"/>
          <w:sz w:val="24"/>
          <w:highlight w:val="none"/>
        </w:rPr>
        <w:t>第七十四条</w:t>
      </w:r>
      <w:r>
        <w:rPr>
          <w:rFonts w:hint="eastAsia" w:ascii="宋体" w:hAnsi="宋体" w:cs="宋体"/>
          <w:color w:val="000000"/>
          <w:sz w:val="24"/>
          <w:highlight w:val="none"/>
        </w:rPr>
        <w:t>　有下列情形之一的，属于恶意串通，对</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依照政府采购法第七十七条第一款的规定追究法律责任，对采购人、采购代理机构及其工作人员依照政府采购法第七十二条的规定追究法律责任：</w:t>
      </w:r>
    </w:p>
    <w:p w14:paraId="027E1388">
      <w:pPr>
        <w:ind w:firstLine="448" w:firstLineChars="200"/>
        <w:rPr>
          <w:rFonts w:ascii="宋体" w:hAnsi="宋体" w:cs="宋体"/>
          <w:color w:val="000000"/>
          <w:sz w:val="24"/>
          <w:highlight w:val="none"/>
        </w:rPr>
      </w:pPr>
      <w:r>
        <w:rPr>
          <w:rFonts w:hint="eastAsia" w:ascii="宋体" w:hAnsi="宋体" w:cs="宋体"/>
          <w:color w:val="000000"/>
          <w:sz w:val="24"/>
          <w:highlight w:val="none"/>
        </w:rPr>
        <w:t>（一）</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直接或者间接从采购人或者采购代理机构处获得其他</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的相关情况并修改其</w:t>
      </w:r>
      <w:r>
        <w:rPr>
          <w:rFonts w:hint="eastAsia" w:ascii="宋体" w:hAnsi="宋体" w:cs="宋体"/>
          <w:color w:val="000000"/>
          <w:sz w:val="24"/>
          <w:highlight w:val="none"/>
          <w:lang w:eastAsia="zh-CN"/>
        </w:rPr>
        <w:t>响应文件</w:t>
      </w:r>
      <w:r>
        <w:rPr>
          <w:rFonts w:hint="eastAsia" w:ascii="宋体" w:hAnsi="宋体" w:cs="宋体"/>
          <w:color w:val="000000"/>
          <w:sz w:val="24"/>
          <w:highlight w:val="none"/>
        </w:rPr>
        <w:t>或者响应文件；</w:t>
      </w:r>
    </w:p>
    <w:p w14:paraId="45C2DBBE">
      <w:pPr>
        <w:ind w:firstLine="448" w:firstLineChars="200"/>
        <w:rPr>
          <w:rFonts w:ascii="宋体" w:hAnsi="宋体" w:cs="宋体"/>
          <w:color w:val="000000"/>
          <w:sz w:val="24"/>
          <w:highlight w:val="none"/>
        </w:rPr>
      </w:pPr>
      <w:r>
        <w:rPr>
          <w:rFonts w:hint="eastAsia" w:ascii="宋体" w:hAnsi="宋体" w:cs="宋体"/>
          <w:color w:val="000000"/>
          <w:sz w:val="24"/>
          <w:highlight w:val="none"/>
        </w:rPr>
        <w:t>（二）</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按照采购人或者采购代理机构的授意撤换、修改</w:t>
      </w:r>
      <w:r>
        <w:rPr>
          <w:rFonts w:hint="eastAsia" w:ascii="宋体" w:hAnsi="宋体" w:cs="宋体"/>
          <w:color w:val="000000"/>
          <w:sz w:val="24"/>
          <w:highlight w:val="none"/>
          <w:lang w:eastAsia="zh-CN"/>
        </w:rPr>
        <w:t>响应文件</w:t>
      </w:r>
      <w:r>
        <w:rPr>
          <w:rFonts w:hint="eastAsia" w:ascii="宋体" w:hAnsi="宋体" w:cs="宋体"/>
          <w:color w:val="000000"/>
          <w:sz w:val="24"/>
          <w:highlight w:val="none"/>
        </w:rPr>
        <w:t>或者响应文件；</w:t>
      </w:r>
    </w:p>
    <w:p w14:paraId="42F31752">
      <w:pPr>
        <w:ind w:firstLine="448" w:firstLineChars="200"/>
        <w:rPr>
          <w:rFonts w:ascii="宋体" w:hAnsi="宋体" w:cs="宋体"/>
          <w:color w:val="000000"/>
          <w:sz w:val="24"/>
          <w:highlight w:val="none"/>
        </w:rPr>
      </w:pPr>
      <w:r>
        <w:rPr>
          <w:rFonts w:hint="eastAsia" w:ascii="宋体" w:hAnsi="宋体" w:cs="宋体"/>
          <w:color w:val="000000"/>
          <w:sz w:val="24"/>
          <w:highlight w:val="none"/>
        </w:rPr>
        <w:t>（三）</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之间协商报价、技术方案等</w:t>
      </w:r>
      <w:r>
        <w:rPr>
          <w:rFonts w:hint="eastAsia" w:ascii="宋体" w:hAnsi="宋体" w:cs="宋体"/>
          <w:color w:val="000000"/>
          <w:sz w:val="24"/>
          <w:highlight w:val="none"/>
          <w:lang w:eastAsia="zh-CN"/>
        </w:rPr>
        <w:t>响应文件</w:t>
      </w:r>
      <w:r>
        <w:rPr>
          <w:rFonts w:hint="eastAsia" w:ascii="宋体" w:hAnsi="宋体" w:cs="宋体"/>
          <w:color w:val="000000"/>
          <w:sz w:val="24"/>
          <w:highlight w:val="none"/>
        </w:rPr>
        <w:t>或者响应文件的实质性内容；</w:t>
      </w:r>
    </w:p>
    <w:p w14:paraId="72CC9381">
      <w:pPr>
        <w:ind w:firstLine="448" w:firstLineChars="200"/>
        <w:rPr>
          <w:rFonts w:ascii="宋体" w:hAnsi="宋体" w:cs="宋体"/>
          <w:color w:val="000000"/>
          <w:sz w:val="24"/>
          <w:highlight w:val="none"/>
        </w:rPr>
      </w:pPr>
      <w:r>
        <w:rPr>
          <w:rFonts w:hint="eastAsia" w:ascii="宋体" w:hAnsi="宋体" w:cs="宋体"/>
          <w:color w:val="000000"/>
          <w:sz w:val="24"/>
          <w:highlight w:val="none"/>
        </w:rPr>
        <w:t>（四）属于同一集团、协会、商会等组织成员的</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按照该组织要求协同参加政府采购活动；</w:t>
      </w:r>
    </w:p>
    <w:p w14:paraId="65DA8C5B">
      <w:pPr>
        <w:ind w:firstLine="448" w:firstLineChars="200"/>
        <w:rPr>
          <w:rFonts w:ascii="宋体" w:hAnsi="宋体" w:cs="宋体"/>
          <w:color w:val="000000"/>
          <w:sz w:val="24"/>
          <w:highlight w:val="none"/>
        </w:rPr>
      </w:pPr>
      <w:r>
        <w:rPr>
          <w:rFonts w:hint="eastAsia" w:ascii="宋体" w:hAnsi="宋体" w:cs="宋体"/>
          <w:color w:val="000000"/>
          <w:sz w:val="24"/>
          <w:highlight w:val="none"/>
        </w:rPr>
        <w:t>（五）</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之间事先约定由某一特定</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中标、成交；</w:t>
      </w:r>
    </w:p>
    <w:p w14:paraId="4AFA2D01">
      <w:pPr>
        <w:ind w:firstLine="448" w:firstLineChars="200"/>
        <w:rPr>
          <w:rFonts w:ascii="宋体" w:hAnsi="宋体" w:cs="宋体"/>
          <w:color w:val="000000"/>
          <w:sz w:val="24"/>
          <w:highlight w:val="none"/>
        </w:rPr>
      </w:pPr>
      <w:r>
        <w:rPr>
          <w:rFonts w:hint="eastAsia" w:ascii="宋体" w:hAnsi="宋体" w:cs="宋体"/>
          <w:color w:val="000000"/>
          <w:sz w:val="24"/>
          <w:highlight w:val="none"/>
        </w:rPr>
        <w:t>（六）</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之间商定部分</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放弃参加政府采购活动或者放弃中标、成交；</w:t>
      </w:r>
    </w:p>
    <w:p w14:paraId="4A2F1941">
      <w:pPr>
        <w:ind w:firstLine="448" w:firstLineChars="200"/>
        <w:rPr>
          <w:rFonts w:ascii="宋体" w:hAnsi="宋体" w:cs="宋体"/>
          <w:color w:val="000000"/>
          <w:sz w:val="24"/>
          <w:highlight w:val="none"/>
        </w:rPr>
      </w:pPr>
      <w:r>
        <w:rPr>
          <w:rFonts w:hint="eastAsia" w:ascii="宋体" w:hAnsi="宋体" w:cs="宋体"/>
          <w:color w:val="000000"/>
          <w:sz w:val="24"/>
          <w:highlight w:val="none"/>
        </w:rPr>
        <w:t>（七）</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与采购人或者采购代理机构之间、</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相互之间，为谋求特定</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中标、成交或者排斥其他</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的其他串通行为。</w:t>
      </w:r>
    </w:p>
    <w:p w14:paraId="12EFA7DC">
      <w:pPr>
        <w:pStyle w:val="21"/>
        <w:numPr>
          <w:ilvl w:val="0"/>
          <w:numId w:val="0"/>
        </w:numPr>
        <w:tabs>
          <w:tab w:val="left" w:pos="900"/>
        </w:tabs>
        <w:snapToGrid w:val="0"/>
        <w:ind w:left="710" w:hanging="710" w:hangingChars="317"/>
        <w:rPr>
          <w:rStyle w:val="16"/>
          <w:rFonts w:cs="宋体"/>
          <w:b w:val="0"/>
          <w:bCs w:val="0"/>
          <w:color w:val="000000"/>
          <w:sz w:val="24"/>
          <w:szCs w:val="24"/>
          <w:highlight w:val="none"/>
        </w:rPr>
      </w:pPr>
      <w:r>
        <w:rPr>
          <w:rFonts w:hint="eastAsia" w:cs="宋体"/>
          <w:b/>
          <w:bCs/>
          <w:color w:val="000000"/>
          <w:sz w:val="24"/>
          <w:highlight w:val="none"/>
        </w:rPr>
        <w:t>第七十六条</w:t>
      </w:r>
      <w:r>
        <w:rPr>
          <w:rFonts w:hint="eastAsia" w:cs="宋体"/>
          <w:color w:val="000000"/>
          <w:sz w:val="24"/>
          <w:highlight w:val="none"/>
        </w:rPr>
        <w:t>　</w:t>
      </w:r>
      <w:r>
        <w:rPr>
          <w:rFonts w:hint="eastAsia" w:cs="宋体"/>
          <w:color w:val="000000"/>
          <w:sz w:val="24"/>
          <w:szCs w:val="24"/>
          <w:highlight w:val="none"/>
        </w:rPr>
        <w:t>政府采购当事人违反政府采购法和本条例规定，给他人造成损失的，依法承担民事责任。</w:t>
      </w:r>
    </w:p>
    <w:p w14:paraId="015B37D9">
      <w:pPr>
        <w:pStyle w:val="21"/>
        <w:numPr>
          <w:ilvl w:val="0"/>
          <w:numId w:val="0"/>
        </w:numPr>
        <w:tabs>
          <w:tab w:val="left" w:pos="900"/>
        </w:tabs>
        <w:snapToGrid w:val="0"/>
        <w:ind w:left="710" w:hanging="710" w:hangingChars="317"/>
        <w:rPr>
          <w:rFonts w:hint="eastAsia" w:cs="宋体"/>
          <w:color w:val="000000"/>
          <w:sz w:val="24"/>
          <w:szCs w:val="24"/>
          <w:highlight w:val="none"/>
          <w:lang w:val="en-US" w:eastAsia="zh-CN"/>
        </w:rPr>
      </w:pPr>
    </w:p>
    <w:p w14:paraId="3069FF60">
      <w:pPr>
        <w:ind w:firstLine="448" w:firstLineChars="200"/>
        <w:jc w:val="center"/>
        <w:rPr>
          <w:rStyle w:val="16"/>
          <w:b/>
          <w:bCs/>
          <w:sz w:val="36"/>
          <w:szCs w:val="36"/>
          <w:highlight w:val="none"/>
        </w:rPr>
      </w:pPr>
      <w:r>
        <w:rPr>
          <w:rFonts w:hint="eastAsia" w:ascii="宋体" w:hAnsi="宋体" w:cs="宋体"/>
          <w:color w:val="000000"/>
          <w:sz w:val="24"/>
          <w:highlight w:val="none"/>
        </w:rPr>
        <w:br w:type="page"/>
      </w:r>
      <w:r>
        <w:rPr>
          <w:rStyle w:val="16"/>
          <w:rFonts w:hint="eastAsia"/>
          <w:b/>
          <w:bCs/>
          <w:sz w:val="36"/>
          <w:szCs w:val="36"/>
          <w:highlight w:val="none"/>
        </w:rPr>
        <w:t>第七章  合同文本</w:t>
      </w:r>
    </w:p>
    <w:p w14:paraId="7BC4294E">
      <w:pPr>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以实际签订为主</w:t>
      </w:r>
      <w:r>
        <w:rPr>
          <w:rFonts w:hint="eastAsia" w:ascii="黑体" w:hAnsi="黑体" w:eastAsia="黑体" w:cs="黑体"/>
          <w:sz w:val="32"/>
          <w:szCs w:val="32"/>
          <w:highlight w:val="none"/>
          <w:lang w:eastAsia="zh-CN"/>
        </w:rPr>
        <w:t>）</w:t>
      </w:r>
    </w:p>
    <w:p w14:paraId="558C3412">
      <w:pPr>
        <w:rPr>
          <w:highlight w:val="none"/>
        </w:rPr>
      </w:pPr>
    </w:p>
    <w:p w14:paraId="62D3897E">
      <w:pPr>
        <w:rPr>
          <w:rFonts w:hAnsi="宋体" w:cs="宋体"/>
          <w:sz w:val="24"/>
          <w:highlight w:val="none"/>
        </w:rPr>
      </w:pPr>
    </w:p>
    <w:p w14:paraId="3079100B">
      <w:pPr>
        <w:rPr>
          <w:rFonts w:hAnsi="宋体" w:cs="宋体"/>
          <w:sz w:val="24"/>
          <w:highlight w:val="none"/>
        </w:rPr>
      </w:pPr>
    </w:p>
    <w:p w14:paraId="3F5F35B1">
      <w:pPr>
        <w:rPr>
          <w:rFonts w:hAnsi="宋体" w:cs="宋体"/>
          <w:sz w:val="24"/>
          <w:highlight w:val="none"/>
        </w:rPr>
      </w:pPr>
    </w:p>
    <w:p w14:paraId="5EF6939F">
      <w:pPr>
        <w:rPr>
          <w:rFonts w:hAnsi="宋体" w:cs="宋体"/>
          <w:sz w:val="24"/>
          <w:highlight w:val="none"/>
        </w:rPr>
      </w:pPr>
    </w:p>
    <w:p w14:paraId="4FA37FCD">
      <w:pPr>
        <w:rPr>
          <w:rFonts w:hAnsi="宋体" w:cs="宋体"/>
          <w:sz w:val="24"/>
          <w:highlight w:val="none"/>
        </w:rPr>
      </w:pPr>
    </w:p>
    <w:p w14:paraId="2BEB84FE">
      <w:pPr>
        <w:rPr>
          <w:rFonts w:hAnsi="宋体" w:cs="宋体"/>
          <w:sz w:val="24"/>
          <w:highlight w:val="none"/>
        </w:rPr>
      </w:pPr>
    </w:p>
    <w:p w14:paraId="32F5B370">
      <w:pPr>
        <w:rPr>
          <w:highlight w:val="none"/>
        </w:rPr>
      </w:pPr>
    </w:p>
    <w:p w14:paraId="3D6ABDFB">
      <w:pPr>
        <w:rPr>
          <w:rFonts w:ascii="黑体" w:hAnsi="黑体" w:eastAsia="黑体" w:cs="黑体"/>
          <w:sz w:val="32"/>
          <w:szCs w:val="32"/>
          <w:highlight w:val="none"/>
        </w:rPr>
      </w:pPr>
      <w:r>
        <w:rPr>
          <w:rFonts w:hint="eastAsia" w:ascii="黑体" w:hAnsi="黑体" w:eastAsia="黑体" w:cs="黑体"/>
          <w:sz w:val="32"/>
          <w:szCs w:val="32"/>
          <w:highlight w:val="none"/>
        </w:rPr>
        <w:t xml:space="preserve">采购项目编号：                              </w:t>
      </w:r>
    </w:p>
    <w:p w14:paraId="0ACDE4AF">
      <w:pPr>
        <w:rPr>
          <w:rFonts w:ascii="黑体" w:hAnsi="黑体" w:eastAsia="黑体" w:cs="黑体"/>
          <w:sz w:val="32"/>
          <w:szCs w:val="32"/>
          <w:highlight w:val="none"/>
        </w:rPr>
      </w:pPr>
    </w:p>
    <w:p w14:paraId="3DE8254F">
      <w:pPr>
        <w:rPr>
          <w:highlight w:val="none"/>
        </w:rPr>
      </w:pPr>
      <w:r>
        <w:rPr>
          <w:rFonts w:hint="eastAsia" w:ascii="黑体" w:hAnsi="黑体" w:eastAsia="黑体" w:cs="黑体"/>
          <w:sz w:val="32"/>
          <w:szCs w:val="32"/>
          <w:highlight w:val="none"/>
        </w:rPr>
        <w:t xml:space="preserve">采购项目名称：     </w:t>
      </w:r>
      <w:r>
        <w:rPr>
          <w:rFonts w:hint="eastAsia"/>
          <w:highlight w:val="none"/>
        </w:rPr>
        <w:t xml:space="preserve">                             </w:t>
      </w:r>
    </w:p>
    <w:p w14:paraId="2F3D22D7">
      <w:pPr>
        <w:rPr>
          <w:highlight w:val="none"/>
        </w:rPr>
      </w:pPr>
    </w:p>
    <w:p w14:paraId="1C52D52D">
      <w:pPr>
        <w:rPr>
          <w:highlight w:val="none"/>
        </w:rPr>
      </w:pPr>
      <w:r>
        <w:rPr>
          <w:rFonts w:hint="eastAsia"/>
          <w:highlight w:val="none"/>
        </w:rPr>
        <w:t xml:space="preserve">                              </w:t>
      </w:r>
    </w:p>
    <w:p w14:paraId="2EE47ACF">
      <w:pPr>
        <w:rPr>
          <w:highlight w:val="none"/>
        </w:rPr>
      </w:pPr>
    </w:p>
    <w:p w14:paraId="433C4828">
      <w:pPr>
        <w:rPr>
          <w:highlight w:val="none"/>
        </w:rPr>
      </w:pPr>
    </w:p>
    <w:p w14:paraId="67592351">
      <w:pPr>
        <w:rPr>
          <w:highlight w:val="none"/>
        </w:rPr>
      </w:pPr>
    </w:p>
    <w:p w14:paraId="242A72CB">
      <w:pPr>
        <w:rPr>
          <w:highlight w:val="none"/>
        </w:rPr>
      </w:pPr>
    </w:p>
    <w:p w14:paraId="63E0293F">
      <w:pPr>
        <w:rPr>
          <w:highlight w:val="none"/>
        </w:rPr>
      </w:pPr>
    </w:p>
    <w:p w14:paraId="068A1605">
      <w:pPr>
        <w:rPr>
          <w:highlight w:val="none"/>
        </w:rPr>
      </w:pPr>
    </w:p>
    <w:p w14:paraId="4D196E75">
      <w:pPr>
        <w:rPr>
          <w:highlight w:val="none"/>
        </w:rPr>
      </w:pPr>
    </w:p>
    <w:p w14:paraId="49BE8F77">
      <w:pPr>
        <w:rPr>
          <w:highlight w:val="none"/>
        </w:rPr>
      </w:pPr>
    </w:p>
    <w:p w14:paraId="062C2EA3">
      <w:pPr>
        <w:rPr>
          <w:highlight w:val="none"/>
        </w:rPr>
      </w:pPr>
    </w:p>
    <w:p w14:paraId="003CAEB6">
      <w:pPr>
        <w:rPr>
          <w:highlight w:val="none"/>
        </w:rPr>
      </w:pPr>
    </w:p>
    <w:p w14:paraId="7440DA86">
      <w:pPr>
        <w:rPr>
          <w:rFonts w:ascii="黑体" w:hAnsi="黑体" w:eastAsia="黑体" w:cs="黑体"/>
          <w:sz w:val="32"/>
          <w:szCs w:val="32"/>
          <w:highlight w:val="none"/>
        </w:rPr>
      </w:pPr>
      <w:r>
        <w:rPr>
          <w:rFonts w:hint="eastAsia" w:ascii="黑体" w:hAnsi="黑体" w:eastAsia="黑体" w:cs="黑体"/>
          <w:sz w:val="32"/>
          <w:szCs w:val="32"/>
          <w:highlight w:val="none"/>
        </w:rPr>
        <w:t xml:space="preserve">买    方：                                 </w:t>
      </w:r>
    </w:p>
    <w:p w14:paraId="5B93BF3D">
      <w:pPr>
        <w:rPr>
          <w:rFonts w:ascii="黑体" w:hAnsi="黑体" w:eastAsia="黑体" w:cs="黑体"/>
          <w:sz w:val="32"/>
          <w:szCs w:val="32"/>
          <w:highlight w:val="none"/>
        </w:rPr>
      </w:pPr>
    </w:p>
    <w:p w14:paraId="323B23C7">
      <w:pPr>
        <w:rPr>
          <w:rFonts w:ascii="黑体" w:hAnsi="黑体" w:eastAsia="黑体" w:cs="黑体"/>
          <w:sz w:val="32"/>
          <w:szCs w:val="32"/>
          <w:highlight w:val="none"/>
        </w:rPr>
      </w:pPr>
      <w:r>
        <w:rPr>
          <w:rFonts w:hint="eastAsia" w:ascii="黑体" w:hAnsi="黑体" w:eastAsia="黑体" w:cs="黑体"/>
          <w:sz w:val="32"/>
          <w:szCs w:val="32"/>
          <w:highlight w:val="none"/>
        </w:rPr>
        <w:t xml:space="preserve">卖    方：                                 </w:t>
      </w:r>
    </w:p>
    <w:p w14:paraId="09C1A970">
      <w:pPr>
        <w:rPr>
          <w:rFonts w:ascii="黑体" w:hAnsi="黑体" w:eastAsia="黑体" w:cs="黑体"/>
          <w:sz w:val="32"/>
          <w:szCs w:val="32"/>
          <w:highlight w:val="none"/>
        </w:rPr>
      </w:pPr>
    </w:p>
    <w:p w14:paraId="7616A2B5">
      <w:pPr>
        <w:rPr>
          <w:highlight w:val="none"/>
        </w:rPr>
      </w:pPr>
      <w:r>
        <w:rPr>
          <w:rFonts w:hint="eastAsia" w:ascii="黑体" w:hAnsi="黑体" w:eastAsia="黑体" w:cs="黑体"/>
          <w:sz w:val="32"/>
          <w:szCs w:val="32"/>
          <w:highlight w:val="none"/>
        </w:rPr>
        <w:t>签署日期：</w:t>
      </w:r>
      <w:r>
        <w:rPr>
          <w:rFonts w:hint="eastAsia"/>
          <w:highlight w:val="none"/>
        </w:rPr>
        <w:t xml:space="preserve">                                 </w:t>
      </w:r>
    </w:p>
    <w:p w14:paraId="52180BEB">
      <w:pPr>
        <w:rPr>
          <w:highlight w:val="none"/>
        </w:rPr>
      </w:pPr>
    </w:p>
    <w:p w14:paraId="4709DF8F">
      <w:pPr>
        <w:rPr>
          <w:highlight w:val="none"/>
        </w:rPr>
      </w:pPr>
    </w:p>
    <w:p w14:paraId="150BB267">
      <w:pPr>
        <w:rPr>
          <w:highlight w:val="none"/>
        </w:rPr>
      </w:pPr>
    </w:p>
    <w:p w14:paraId="489EF8F3">
      <w:pPr>
        <w:jc w:val="center"/>
        <w:rPr>
          <w:rFonts w:hint="eastAsia"/>
          <w:b/>
          <w:bCs/>
          <w:sz w:val="36"/>
          <w:szCs w:val="36"/>
          <w:highlight w:val="none"/>
        </w:rPr>
      </w:pPr>
    </w:p>
    <w:p w14:paraId="7ED12229">
      <w:pPr>
        <w:jc w:val="center"/>
        <w:rPr>
          <w:b/>
          <w:bCs/>
          <w:sz w:val="36"/>
          <w:szCs w:val="36"/>
          <w:highlight w:val="none"/>
        </w:rPr>
      </w:pPr>
      <w:r>
        <w:rPr>
          <w:rFonts w:hint="eastAsia"/>
          <w:b/>
          <w:bCs/>
          <w:sz w:val="36"/>
          <w:szCs w:val="36"/>
          <w:highlight w:val="none"/>
        </w:rPr>
        <w:t>合同书（格式）</w:t>
      </w:r>
    </w:p>
    <w:p w14:paraId="7E8DBACD">
      <w:pPr>
        <w:rPr>
          <w:highlight w:val="none"/>
        </w:rPr>
      </w:pPr>
    </w:p>
    <w:p w14:paraId="3129BBE1">
      <w:pPr>
        <w:rPr>
          <w:highlight w:val="none"/>
        </w:rPr>
      </w:pPr>
      <w:r>
        <w:rPr>
          <w:rFonts w:hint="eastAsia"/>
          <w:highlight w:val="none"/>
        </w:rPr>
        <w:t xml:space="preserve">        </w:t>
      </w:r>
      <w:r>
        <w:rPr>
          <w:rFonts w:hint="eastAsia"/>
          <w:highlight w:val="none"/>
          <w:u w:val="single"/>
        </w:rPr>
        <w:t xml:space="preserve">                </w:t>
      </w:r>
      <w:r>
        <w:rPr>
          <w:rFonts w:hint="eastAsia"/>
          <w:highlight w:val="none"/>
        </w:rPr>
        <w:t>（以下简称买方）</w:t>
      </w:r>
      <w:r>
        <w:rPr>
          <w:rFonts w:hint="eastAsia"/>
          <w:highlight w:val="none"/>
          <w:u w:val="single"/>
        </w:rPr>
        <w:t xml:space="preserve">                   </w:t>
      </w:r>
      <w:r>
        <w:rPr>
          <w:rFonts w:hint="eastAsia"/>
          <w:highlight w:val="none"/>
        </w:rPr>
        <w:t>（项目名称）项目中所需</w:t>
      </w:r>
      <w:r>
        <w:rPr>
          <w:rFonts w:hint="eastAsia"/>
          <w:highlight w:val="none"/>
          <w:u w:val="single"/>
        </w:rPr>
        <w:t xml:space="preserve">                </w:t>
      </w:r>
      <w:r>
        <w:rPr>
          <w:rFonts w:hint="eastAsia"/>
          <w:highlight w:val="none"/>
        </w:rPr>
        <w:t>（服务名称）经</w:t>
      </w:r>
      <w:r>
        <w:rPr>
          <w:rFonts w:hint="eastAsia"/>
          <w:highlight w:val="none"/>
          <w:u w:val="single"/>
        </w:rPr>
        <w:t xml:space="preserve">           </w:t>
      </w:r>
      <w:r>
        <w:rPr>
          <w:rFonts w:hint="eastAsia"/>
          <w:highlight w:val="none"/>
        </w:rPr>
        <w:t>以</w:t>
      </w:r>
      <w:r>
        <w:rPr>
          <w:rFonts w:hint="eastAsia"/>
          <w:highlight w:val="none"/>
          <w:u w:val="single"/>
        </w:rPr>
        <w:t xml:space="preserve">            </w:t>
      </w:r>
      <w:r>
        <w:rPr>
          <w:rFonts w:hint="eastAsia"/>
          <w:highlight w:val="none"/>
        </w:rPr>
        <w:t xml:space="preserve">（采购项目编号）号采购文件实施政府采购。经评定， </w:t>
      </w:r>
      <w:r>
        <w:rPr>
          <w:rFonts w:hint="eastAsia"/>
          <w:highlight w:val="none"/>
          <w:u w:val="single"/>
        </w:rPr>
        <w:t xml:space="preserve">                   （</w:t>
      </w:r>
      <w:r>
        <w:rPr>
          <w:rFonts w:hint="eastAsia"/>
          <w:highlight w:val="none"/>
        </w:rPr>
        <w:t>以下简称卖方）为中标</w:t>
      </w:r>
      <w:r>
        <w:rPr>
          <w:rFonts w:hint="eastAsia"/>
          <w:highlight w:val="none"/>
          <w:lang w:eastAsia="zh-CN"/>
        </w:rPr>
        <w:t>供应商</w:t>
      </w:r>
      <w:r>
        <w:rPr>
          <w:rFonts w:hint="eastAsia"/>
          <w:highlight w:val="none"/>
        </w:rPr>
        <w:t>。鉴于买方为获得以下服务，依据《中华人民共和国民法典》《中华人民共和国政府采购法》及其有关规定，买卖双方同意按照下述的条款和条件，签署本合同。</w:t>
      </w:r>
    </w:p>
    <w:p w14:paraId="15414CB2">
      <w:pPr>
        <w:jc w:val="center"/>
        <w:rPr>
          <w:rFonts w:ascii="黑体" w:hAnsi="黑体" w:eastAsia="黑体"/>
          <w:sz w:val="28"/>
          <w:szCs w:val="28"/>
          <w:highlight w:val="none"/>
        </w:rPr>
      </w:pPr>
      <w:r>
        <w:rPr>
          <w:rFonts w:hint="eastAsia" w:ascii="黑体" w:hAnsi="黑体" w:eastAsia="黑体"/>
          <w:sz w:val="28"/>
          <w:szCs w:val="28"/>
          <w:highlight w:val="none"/>
        </w:rPr>
        <w:t xml:space="preserve"> 一、合同文件</w:t>
      </w:r>
    </w:p>
    <w:p w14:paraId="35AF025A">
      <w:pPr>
        <w:ind w:firstLine="388" w:firstLineChars="200"/>
        <w:rPr>
          <w:highlight w:val="none"/>
        </w:rPr>
      </w:pPr>
      <w:r>
        <w:rPr>
          <w:rFonts w:hint="eastAsia"/>
          <w:highlight w:val="none"/>
        </w:rPr>
        <w:t>下列文件是构成合同的组成部分，应该认为是一个整体。彼此相互解释、相互补充。如果合同文件之间存在矛盾或不一致之处，以下述文件的排列顺序在先者为准。组成合同的文件如下：</w:t>
      </w:r>
    </w:p>
    <w:p w14:paraId="649B0D8D">
      <w:pPr>
        <w:ind w:firstLine="388" w:firstLineChars="200"/>
        <w:rPr>
          <w:highlight w:val="none"/>
        </w:rPr>
      </w:pPr>
      <w:r>
        <w:rPr>
          <w:rFonts w:hint="eastAsia"/>
          <w:highlight w:val="none"/>
        </w:rPr>
        <w:t>1.本合同书</w:t>
      </w:r>
    </w:p>
    <w:p w14:paraId="0BC7F0B8">
      <w:pPr>
        <w:ind w:firstLine="388" w:firstLineChars="200"/>
        <w:rPr>
          <w:highlight w:val="none"/>
        </w:rPr>
      </w:pPr>
      <w:r>
        <w:rPr>
          <w:rFonts w:hint="eastAsia"/>
          <w:highlight w:val="none"/>
        </w:rPr>
        <w:t>2.中标通知书</w:t>
      </w:r>
    </w:p>
    <w:p w14:paraId="506B2928">
      <w:pPr>
        <w:ind w:firstLine="388" w:firstLineChars="200"/>
        <w:rPr>
          <w:highlight w:val="none"/>
        </w:rPr>
      </w:pPr>
      <w:r>
        <w:rPr>
          <w:rFonts w:hint="eastAsia"/>
          <w:highlight w:val="none"/>
        </w:rPr>
        <w:t>3.合同修改协议</w:t>
      </w:r>
    </w:p>
    <w:p w14:paraId="4E15C33A">
      <w:pPr>
        <w:ind w:firstLine="388" w:firstLineChars="200"/>
        <w:rPr>
          <w:highlight w:val="none"/>
        </w:rPr>
      </w:pPr>
      <w:r>
        <w:rPr>
          <w:rFonts w:hint="eastAsia"/>
          <w:highlight w:val="none"/>
        </w:rPr>
        <w:t>4.</w:t>
      </w:r>
      <w:r>
        <w:rPr>
          <w:rFonts w:hint="eastAsia"/>
          <w:highlight w:val="none"/>
          <w:lang w:eastAsia="zh-CN"/>
        </w:rPr>
        <w:t>响应文件</w:t>
      </w:r>
      <w:r>
        <w:rPr>
          <w:rFonts w:hint="eastAsia"/>
          <w:highlight w:val="none"/>
        </w:rPr>
        <w:t>（含澄清文件）</w:t>
      </w:r>
    </w:p>
    <w:p w14:paraId="2F7AE635">
      <w:pPr>
        <w:ind w:firstLine="388" w:firstLineChars="200"/>
        <w:rPr>
          <w:highlight w:val="none"/>
        </w:rPr>
      </w:pPr>
      <w:r>
        <w:rPr>
          <w:rFonts w:hint="eastAsia"/>
          <w:highlight w:val="none"/>
        </w:rPr>
        <w:t>5.</w:t>
      </w:r>
      <w:r>
        <w:rPr>
          <w:rFonts w:hint="eastAsia"/>
          <w:highlight w:val="none"/>
          <w:lang w:eastAsia="zh-CN"/>
        </w:rPr>
        <w:t>采购文件</w:t>
      </w:r>
      <w:r>
        <w:rPr>
          <w:rFonts w:hint="eastAsia"/>
          <w:highlight w:val="none"/>
        </w:rPr>
        <w:t>（含补遗文件、修改文件）</w:t>
      </w:r>
    </w:p>
    <w:p w14:paraId="579536E1">
      <w:pPr>
        <w:jc w:val="center"/>
        <w:rPr>
          <w:rFonts w:hAnsi="宋体" w:cs="宋体"/>
          <w:sz w:val="28"/>
          <w:szCs w:val="28"/>
          <w:highlight w:val="none"/>
        </w:rPr>
      </w:pPr>
      <w:r>
        <w:rPr>
          <w:rFonts w:hint="eastAsia" w:ascii="黑体" w:hAnsi="黑体" w:eastAsia="黑体" w:cs="黑体"/>
          <w:sz w:val="28"/>
          <w:szCs w:val="28"/>
          <w:highlight w:val="none"/>
        </w:rPr>
        <w:t>二、服务名称及数量</w:t>
      </w:r>
    </w:p>
    <w:p w14:paraId="36E4DC2C">
      <w:pPr>
        <w:ind w:firstLine="388" w:firstLineChars="200"/>
        <w:rPr>
          <w:highlight w:val="none"/>
        </w:rPr>
      </w:pPr>
      <w:r>
        <w:rPr>
          <w:rFonts w:hint="eastAsia"/>
          <w:highlight w:val="none"/>
        </w:rPr>
        <w:t>本合同所提供的服务及数量详见</w:t>
      </w:r>
      <w:r>
        <w:rPr>
          <w:rFonts w:hint="eastAsia"/>
          <w:highlight w:val="none"/>
          <w:lang w:eastAsia="zh-CN"/>
        </w:rPr>
        <w:t>采购文件</w:t>
      </w:r>
      <w:r>
        <w:rPr>
          <w:rFonts w:hint="eastAsia"/>
          <w:highlight w:val="none"/>
        </w:rPr>
        <w:t>的《项目招标需求》。</w:t>
      </w:r>
    </w:p>
    <w:p w14:paraId="2D9D33EF">
      <w:pPr>
        <w:jc w:val="center"/>
        <w:rPr>
          <w:rFonts w:hAnsi="宋体" w:cs="宋体"/>
          <w:sz w:val="28"/>
          <w:szCs w:val="28"/>
          <w:highlight w:val="none"/>
        </w:rPr>
      </w:pPr>
      <w:r>
        <w:rPr>
          <w:rFonts w:hint="eastAsia" w:ascii="黑体" w:hAnsi="黑体" w:eastAsia="黑体" w:cs="黑体"/>
          <w:sz w:val="28"/>
          <w:szCs w:val="28"/>
          <w:highlight w:val="none"/>
        </w:rPr>
        <w:t>三、合同金额</w:t>
      </w:r>
    </w:p>
    <w:p w14:paraId="58955471">
      <w:pPr>
        <w:ind w:firstLine="388" w:firstLineChars="200"/>
        <w:rPr>
          <w:highlight w:val="none"/>
        </w:rPr>
      </w:pPr>
      <w:r>
        <w:rPr>
          <w:rFonts w:hint="eastAsia"/>
          <w:highlight w:val="none"/>
        </w:rPr>
        <w:t>本合同金额为(大写)                元人民币（￥：            元人民币）。</w:t>
      </w:r>
    </w:p>
    <w:p w14:paraId="76E790AC">
      <w:pPr>
        <w:ind w:firstLine="388" w:firstLineChars="200"/>
        <w:rPr>
          <w:highlight w:val="none"/>
        </w:rPr>
      </w:pPr>
      <w:r>
        <w:rPr>
          <w:rFonts w:hint="eastAsia"/>
          <w:highlight w:val="none"/>
        </w:rPr>
        <w:t>合同金额应包含本招标内容全部工作所需的一切费用，包括各项成本、利润、税金等。</w:t>
      </w:r>
    </w:p>
    <w:p w14:paraId="002BD830">
      <w:pPr>
        <w:jc w:val="center"/>
        <w:rPr>
          <w:rFonts w:hAnsi="宋体" w:cs="宋体"/>
          <w:sz w:val="28"/>
          <w:szCs w:val="28"/>
          <w:highlight w:val="none"/>
        </w:rPr>
      </w:pPr>
      <w:r>
        <w:rPr>
          <w:rFonts w:hint="eastAsia" w:ascii="黑体" w:hAnsi="黑体" w:eastAsia="黑体" w:cs="黑体"/>
          <w:sz w:val="28"/>
          <w:szCs w:val="28"/>
          <w:highlight w:val="none"/>
        </w:rPr>
        <w:t>四、资金支付</w:t>
      </w:r>
    </w:p>
    <w:p w14:paraId="0F2C9C03">
      <w:pPr>
        <w:ind w:firstLine="388" w:firstLineChars="200"/>
        <w:rPr>
          <w:rFonts w:hAnsi="宋体" w:cs="宋体"/>
          <w:sz w:val="24"/>
          <w:highlight w:val="none"/>
        </w:rPr>
      </w:pPr>
      <w:r>
        <w:rPr>
          <w:rFonts w:hint="eastAsia"/>
          <w:highlight w:val="none"/>
        </w:rPr>
        <w:t>本合同的资金支付详见</w:t>
      </w:r>
      <w:r>
        <w:rPr>
          <w:rFonts w:hint="eastAsia"/>
          <w:highlight w:val="none"/>
          <w:lang w:eastAsia="zh-CN"/>
        </w:rPr>
        <w:t>采购文件</w:t>
      </w:r>
      <w:r>
        <w:rPr>
          <w:rFonts w:hint="eastAsia"/>
          <w:highlight w:val="none"/>
        </w:rPr>
        <w:t>的《项目招标需求》。</w:t>
      </w:r>
      <w:r>
        <w:rPr>
          <w:rFonts w:hint="eastAsia" w:hAnsi="宋体" w:cs="宋体"/>
          <w:sz w:val="24"/>
          <w:highlight w:val="none"/>
        </w:rPr>
        <w:t xml:space="preserve">                                 </w:t>
      </w:r>
    </w:p>
    <w:p w14:paraId="6DC2403D">
      <w:pPr>
        <w:jc w:val="center"/>
        <w:rPr>
          <w:rFonts w:hAnsi="宋体" w:cs="宋体"/>
          <w:sz w:val="28"/>
          <w:szCs w:val="28"/>
          <w:highlight w:val="none"/>
        </w:rPr>
      </w:pPr>
      <w:r>
        <w:rPr>
          <w:rFonts w:hint="eastAsia" w:ascii="黑体" w:hAnsi="黑体" w:eastAsia="黑体" w:cs="黑体"/>
          <w:sz w:val="28"/>
          <w:szCs w:val="28"/>
          <w:highlight w:val="none"/>
        </w:rPr>
        <w:t>五、服务期限和服务地点</w:t>
      </w:r>
    </w:p>
    <w:p w14:paraId="289939B1">
      <w:pPr>
        <w:ind w:firstLine="388" w:firstLineChars="200"/>
        <w:rPr>
          <w:rFonts w:hAnsi="宋体" w:cs="宋体"/>
          <w:szCs w:val="21"/>
          <w:highlight w:val="none"/>
        </w:rPr>
      </w:pPr>
      <w:r>
        <w:rPr>
          <w:rFonts w:hint="eastAsia" w:hAnsi="宋体" w:cs="宋体"/>
          <w:szCs w:val="21"/>
          <w:highlight w:val="none"/>
        </w:rPr>
        <w:t>本合同的服务期限和服务地点详见</w:t>
      </w:r>
      <w:r>
        <w:rPr>
          <w:rFonts w:hint="eastAsia" w:hAnsi="宋体" w:cs="宋体"/>
          <w:szCs w:val="21"/>
          <w:highlight w:val="none"/>
          <w:lang w:eastAsia="zh-CN"/>
        </w:rPr>
        <w:t>采购文件</w:t>
      </w:r>
      <w:r>
        <w:rPr>
          <w:rFonts w:hint="eastAsia" w:hAnsi="宋体" w:cs="宋体"/>
          <w:szCs w:val="21"/>
          <w:highlight w:val="none"/>
        </w:rPr>
        <w:t>的《项目招标需求》。</w:t>
      </w:r>
    </w:p>
    <w:p w14:paraId="4D71CB3E">
      <w:pPr>
        <w:jc w:val="center"/>
        <w:rPr>
          <w:rFonts w:hAnsi="宋体" w:cs="宋体"/>
          <w:sz w:val="28"/>
          <w:szCs w:val="28"/>
          <w:highlight w:val="none"/>
        </w:rPr>
      </w:pPr>
      <w:r>
        <w:rPr>
          <w:rFonts w:hint="eastAsia" w:ascii="黑体" w:hAnsi="黑体" w:eastAsia="黑体" w:cs="黑体"/>
          <w:sz w:val="28"/>
          <w:szCs w:val="28"/>
          <w:highlight w:val="none"/>
        </w:rPr>
        <w:t>六、质量保证和服务承诺</w:t>
      </w:r>
    </w:p>
    <w:p w14:paraId="393FA5DA">
      <w:pPr>
        <w:ind w:firstLine="388" w:firstLineChars="200"/>
        <w:rPr>
          <w:rFonts w:hAnsi="宋体" w:cs="宋体"/>
          <w:szCs w:val="21"/>
          <w:highlight w:val="none"/>
        </w:rPr>
      </w:pPr>
      <w:r>
        <w:rPr>
          <w:rFonts w:hint="eastAsia" w:hAnsi="宋体" w:cs="宋体"/>
          <w:szCs w:val="21"/>
          <w:highlight w:val="none"/>
        </w:rPr>
        <w:t>本合同的质量保证和服务承诺：</w:t>
      </w:r>
    </w:p>
    <w:p w14:paraId="19D91985">
      <w:pPr>
        <w:jc w:val="center"/>
        <w:rPr>
          <w:rFonts w:ascii="黑体" w:hAnsi="黑体" w:eastAsia="黑体" w:cs="黑体"/>
          <w:sz w:val="28"/>
          <w:szCs w:val="28"/>
          <w:highlight w:val="none"/>
        </w:rPr>
      </w:pPr>
      <w:r>
        <w:rPr>
          <w:rFonts w:hint="eastAsia" w:ascii="黑体" w:hAnsi="黑体" w:eastAsia="黑体" w:cs="黑体"/>
          <w:sz w:val="28"/>
          <w:szCs w:val="28"/>
          <w:highlight w:val="none"/>
        </w:rPr>
        <w:t>七、买方的权利和义务</w:t>
      </w:r>
    </w:p>
    <w:p w14:paraId="625A242D">
      <w:pPr>
        <w:jc w:val="center"/>
        <w:rPr>
          <w:rFonts w:ascii="黑体" w:hAnsi="黑体" w:eastAsia="黑体" w:cs="黑体"/>
          <w:sz w:val="28"/>
          <w:szCs w:val="28"/>
          <w:highlight w:val="none"/>
        </w:rPr>
      </w:pPr>
      <w:r>
        <w:rPr>
          <w:rFonts w:hint="eastAsia" w:ascii="黑体" w:hAnsi="黑体" w:eastAsia="黑体" w:cs="黑体"/>
          <w:sz w:val="28"/>
          <w:szCs w:val="28"/>
          <w:highlight w:val="none"/>
        </w:rPr>
        <w:t>八、卖方的权利和义务</w:t>
      </w:r>
    </w:p>
    <w:p w14:paraId="2AB62F16">
      <w:pPr>
        <w:jc w:val="center"/>
        <w:rPr>
          <w:rFonts w:hAnsi="宋体" w:cs="宋体"/>
          <w:sz w:val="28"/>
          <w:szCs w:val="28"/>
          <w:highlight w:val="none"/>
        </w:rPr>
      </w:pPr>
      <w:r>
        <w:rPr>
          <w:rFonts w:hint="eastAsia" w:ascii="黑体" w:hAnsi="黑体" w:eastAsia="黑体" w:cs="黑体"/>
          <w:sz w:val="28"/>
          <w:szCs w:val="28"/>
          <w:highlight w:val="none"/>
        </w:rPr>
        <w:t>九、验收标准和要求</w:t>
      </w:r>
    </w:p>
    <w:p w14:paraId="3F545F33">
      <w:pPr>
        <w:ind w:firstLine="388" w:firstLineChars="200"/>
        <w:rPr>
          <w:rFonts w:hAnsi="宋体" w:cs="宋体"/>
          <w:sz w:val="24"/>
          <w:highlight w:val="none"/>
        </w:rPr>
      </w:pPr>
      <w:r>
        <w:rPr>
          <w:rFonts w:hint="eastAsia" w:hAnsi="宋体" w:cs="宋体"/>
          <w:szCs w:val="21"/>
          <w:highlight w:val="none"/>
        </w:rPr>
        <w:t>本合同的验收标准和要求：</w:t>
      </w:r>
      <w:r>
        <w:rPr>
          <w:rFonts w:hint="eastAsia" w:hAnsi="宋体" w:cs="宋体"/>
          <w:sz w:val="24"/>
          <w:highlight w:val="none"/>
        </w:rPr>
        <w:t xml:space="preserve">                                </w:t>
      </w:r>
    </w:p>
    <w:p w14:paraId="16912817">
      <w:pPr>
        <w:jc w:val="center"/>
        <w:rPr>
          <w:rFonts w:hAnsi="宋体" w:cs="宋体"/>
          <w:sz w:val="28"/>
          <w:szCs w:val="28"/>
          <w:highlight w:val="none"/>
        </w:rPr>
      </w:pPr>
      <w:r>
        <w:rPr>
          <w:rFonts w:hint="eastAsia" w:ascii="黑体" w:hAnsi="黑体" w:eastAsia="黑体" w:cs="黑体"/>
          <w:sz w:val="28"/>
          <w:szCs w:val="28"/>
          <w:highlight w:val="none"/>
        </w:rPr>
        <w:t>十、知识产权与保密</w:t>
      </w:r>
    </w:p>
    <w:p w14:paraId="22B37DDA">
      <w:pPr>
        <w:ind w:firstLine="388" w:firstLineChars="200"/>
        <w:rPr>
          <w:rFonts w:hAnsi="宋体" w:cs="宋体"/>
          <w:szCs w:val="21"/>
          <w:highlight w:val="none"/>
        </w:rPr>
      </w:pPr>
      <w:r>
        <w:rPr>
          <w:rFonts w:hint="eastAsia" w:hAnsi="宋体" w:cs="宋体"/>
          <w:szCs w:val="21"/>
          <w:highlight w:val="none"/>
        </w:rPr>
        <w:t xml:space="preserve">本合同的知识产权要求： </w:t>
      </w:r>
    </w:p>
    <w:p w14:paraId="7886BB02">
      <w:pPr>
        <w:ind w:firstLine="388" w:firstLineChars="200"/>
        <w:rPr>
          <w:rFonts w:hAnsi="宋体" w:cs="宋体"/>
          <w:szCs w:val="21"/>
          <w:highlight w:val="none"/>
        </w:rPr>
      </w:pPr>
      <w:r>
        <w:rPr>
          <w:rFonts w:hint="eastAsia" w:hAnsi="宋体" w:cs="宋体"/>
          <w:szCs w:val="21"/>
          <w:highlight w:val="none"/>
        </w:rPr>
        <w:t>本合同的保密要求：</w:t>
      </w:r>
    </w:p>
    <w:p w14:paraId="359B0A9E">
      <w:pPr>
        <w:jc w:val="center"/>
        <w:rPr>
          <w:rFonts w:hAnsi="宋体" w:cs="宋体"/>
          <w:sz w:val="28"/>
          <w:szCs w:val="28"/>
          <w:highlight w:val="none"/>
        </w:rPr>
      </w:pPr>
      <w:r>
        <w:rPr>
          <w:rFonts w:hint="eastAsia" w:ascii="黑体" w:hAnsi="黑体" w:eastAsia="黑体" w:cs="黑体"/>
          <w:sz w:val="28"/>
          <w:szCs w:val="28"/>
          <w:highlight w:val="none"/>
        </w:rPr>
        <w:t>十一、履约保证金</w:t>
      </w:r>
    </w:p>
    <w:p w14:paraId="49CC30D9">
      <w:pPr>
        <w:ind w:firstLine="388" w:firstLineChars="200"/>
        <w:rPr>
          <w:rFonts w:hAnsi="宋体" w:cs="宋体"/>
          <w:szCs w:val="21"/>
          <w:highlight w:val="none"/>
        </w:rPr>
      </w:pPr>
      <w:r>
        <w:rPr>
          <w:rFonts w:hint="eastAsia" w:hAnsi="宋体" w:cs="宋体"/>
          <w:szCs w:val="21"/>
          <w:highlight w:val="none"/>
        </w:rPr>
        <w:t>卖方应在中标结果确定后、签署本合同前按照</w:t>
      </w:r>
      <w:r>
        <w:rPr>
          <w:rFonts w:hint="eastAsia" w:hAnsi="宋体" w:cs="宋体"/>
          <w:szCs w:val="21"/>
          <w:highlight w:val="none"/>
          <w:lang w:eastAsia="zh-CN"/>
        </w:rPr>
        <w:t>采购文件</w:t>
      </w:r>
      <w:r>
        <w:rPr>
          <w:rFonts w:hint="eastAsia" w:hAnsi="宋体" w:cs="宋体"/>
          <w:szCs w:val="21"/>
          <w:highlight w:val="none"/>
        </w:rPr>
        <w:t xml:space="preserve">的规定向 </w:t>
      </w:r>
      <w:r>
        <w:rPr>
          <w:rFonts w:hint="eastAsia" w:hAnsi="宋体" w:cs="宋体"/>
          <w:szCs w:val="21"/>
          <w:highlight w:val="none"/>
          <w:u w:val="single"/>
        </w:rPr>
        <w:t xml:space="preserve">           </w:t>
      </w:r>
      <w:r>
        <w:rPr>
          <w:rFonts w:hint="eastAsia" w:hAnsi="宋体" w:cs="宋体"/>
          <w:szCs w:val="21"/>
          <w:highlight w:val="none"/>
        </w:rPr>
        <w:t>提交。</w:t>
      </w:r>
    </w:p>
    <w:p w14:paraId="2DC90DE0">
      <w:pPr>
        <w:ind w:firstLine="388" w:firstLineChars="200"/>
        <w:rPr>
          <w:rFonts w:hAnsi="宋体" w:cs="宋体"/>
          <w:szCs w:val="21"/>
          <w:highlight w:val="none"/>
        </w:rPr>
      </w:pPr>
      <w:r>
        <w:rPr>
          <w:rFonts w:hint="eastAsia" w:hAnsi="宋体" w:cs="宋体"/>
          <w:szCs w:val="21"/>
          <w:highlight w:val="none"/>
        </w:rPr>
        <w:t>履约保证金用于补偿买方因卖方不能履行合同义务而蒙受的损失。</w:t>
      </w:r>
    </w:p>
    <w:p w14:paraId="2B41F4A8">
      <w:pPr>
        <w:ind w:firstLine="388" w:firstLineChars="200"/>
        <w:rPr>
          <w:rFonts w:hAnsi="宋体" w:cs="宋体"/>
          <w:szCs w:val="21"/>
          <w:highlight w:val="none"/>
        </w:rPr>
      </w:pPr>
      <w:r>
        <w:rPr>
          <w:rFonts w:hint="eastAsia" w:hAnsi="宋体" w:cs="宋体"/>
          <w:szCs w:val="21"/>
          <w:highlight w:val="none"/>
        </w:rPr>
        <w:t>履约保证金按政府采购有关规定返还。</w:t>
      </w:r>
    </w:p>
    <w:p w14:paraId="2DFBF790">
      <w:pPr>
        <w:jc w:val="center"/>
        <w:rPr>
          <w:rFonts w:ascii="黑体" w:hAnsi="黑体" w:eastAsia="黑体" w:cs="黑体"/>
          <w:sz w:val="28"/>
          <w:szCs w:val="28"/>
          <w:highlight w:val="none"/>
        </w:rPr>
      </w:pPr>
      <w:r>
        <w:rPr>
          <w:rFonts w:hint="eastAsia" w:ascii="黑体" w:hAnsi="黑体" w:eastAsia="黑体" w:cs="黑体"/>
          <w:sz w:val="28"/>
          <w:szCs w:val="28"/>
          <w:highlight w:val="none"/>
        </w:rPr>
        <w:t>十二、合同中止、解除</w:t>
      </w:r>
    </w:p>
    <w:p w14:paraId="38B5D9A5">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212F48AC">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5D1D1A37">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559AB1FA">
      <w:pPr>
        <w:ind w:firstLine="388" w:firstLineChars="200"/>
        <w:rPr>
          <w:rFonts w:ascii="宋体" w:hAnsi="宋体" w:cs="宋体"/>
          <w:szCs w:val="21"/>
          <w:highlight w:val="none"/>
        </w:rPr>
      </w:pPr>
      <w:r>
        <w:rPr>
          <w:rFonts w:hint="eastAsia" w:ascii="宋体" w:hAnsi="宋体" w:cs="宋体"/>
          <w:szCs w:val="21"/>
          <w:highlight w:val="none"/>
        </w:rPr>
        <w:t>4.其他约定：</w:t>
      </w:r>
    </w:p>
    <w:p w14:paraId="655C3C02">
      <w:pPr>
        <w:jc w:val="center"/>
        <w:rPr>
          <w:rFonts w:hAnsi="宋体" w:cs="宋体"/>
          <w:sz w:val="28"/>
          <w:szCs w:val="28"/>
          <w:highlight w:val="none"/>
        </w:rPr>
      </w:pPr>
      <w:r>
        <w:rPr>
          <w:rFonts w:hint="eastAsia" w:ascii="黑体" w:hAnsi="黑体" w:eastAsia="黑体" w:cs="黑体"/>
          <w:sz w:val="28"/>
          <w:szCs w:val="28"/>
          <w:highlight w:val="none"/>
        </w:rPr>
        <w:t>十三、违约责任</w:t>
      </w:r>
    </w:p>
    <w:p w14:paraId="1BED42F9">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77B6CD31">
      <w:pPr>
        <w:jc w:val="center"/>
        <w:rPr>
          <w:rFonts w:hAnsi="宋体" w:cs="宋体"/>
          <w:sz w:val="28"/>
          <w:szCs w:val="28"/>
          <w:highlight w:val="none"/>
        </w:rPr>
      </w:pPr>
      <w:r>
        <w:rPr>
          <w:rFonts w:hint="eastAsia" w:ascii="黑体" w:hAnsi="黑体" w:eastAsia="黑体" w:cs="黑体"/>
          <w:sz w:val="28"/>
          <w:szCs w:val="28"/>
          <w:highlight w:val="none"/>
        </w:rPr>
        <w:t>十四、争议解决</w:t>
      </w:r>
    </w:p>
    <w:p w14:paraId="22A9FE0F">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09EA3BA8">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47201117">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2336FC4D">
      <w:pPr>
        <w:jc w:val="center"/>
        <w:rPr>
          <w:rFonts w:hAnsi="宋体" w:cs="宋体"/>
          <w:sz w:val="28"/>
          <w:szCs w:val="28"/>
          <w:highlight w:val="none"/>
        </w:rPr>
      </w:pPr>
      <w:r>
        <w:rPr>
          <w:rFonts w:hint="eastAsia" w:ascii="黑体" w:hAnsi="黑体" w:eastAsia="黑体" w:cs="黑体"/>
          <w:sz w:val="28"/>
          <w:szCs w:val="28"/>
          <w:highlight w:val="none"/>
        </w:rPr>
        <w:t>十五、合同生效及其它</w:t>
      </w:r>
    </w:p>
    <w:p w14:paraId="0AB36B78">
      <w:pPr>
        <w:pStyle w:val="10"/>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政府采购项目的采购合同内容的确定应以</w:t>
      </w:r>
      <w:r>
        <w:rPr>
          <w:rFonts w:hint="eastAsia" w:hAnsi="宋体" w:cs="宋体"/>
          <w:sz w:val="21"/>
          <w:szCs w:val="21"/>
          <w:highlight w:val="none"/>
          <w:lang w:eastAsia="zh-CN"/>
        </w:rPr>
        <w:t>采购文件</w:t>
      </w:r>
      <w:r>
        <w:rPr>
          <w:rFonts w:hint="eastAsia" w:hAnsi="宋体" w:cs="宋体"/>
          <w:sz w:val="21"/>
          <w:szCs w:val="21"/>
          <w:highlight w:val="none"/>
        </w:rPr>
        <w:t>和</w:t>
      </w:r>
      <w:r>
        <w:rPr>
          <w:rFonts w:hint="eastAsia" w:hAnsi="宋体" w:cs="宋体"/>
          <w:sz w:val="21"/>
          <w:szCs w:val="21"/>
          <w:highlight w:val="none"/>
          <w:lang w:eastAsia="zh-CN"/>
        </w:rPr>
        <w:t>响应文件</w:t>
      </w:r>
      <w:r>
        <w:rPr>
          <w:rFonts w:hint="eastAsia" w:hAnsi="宋体" w:cs="宋体"/>
          <w:sz w:val="21"/>
          <w:szCs w:val="21"/>
          <w:highlight w:val="none"/>
        </w:rPr>
        <w:t>为基础，不得违背其实质性内容。政府采购项目的采购合同自签订之日起七个工作日内，买方应当将合同副本报同级政府采购管理监督部门和有关部门备案。合同将在买卖双方签字盖章后开始生效。</w:t>
      </w:r>
    </w:p>
    <w:p w14:paraId="369ECB79">
      <w:pPr>
        <w:pStyle w:val="10"/>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本合同一式三份，具同等法律效力。买卖双方各执一份。</w:t>
      </w:r>
      <w:r>
        <w:rPr>
          <w:rFonts w:hint="eastAsia" w:hAnsi="宋体" w:cs="宋体"/>
          <w:sz w:val="21"/>
          <w:szCs w:val="21"/>
          <w:highlight w:val="none"/>
          <w:u w:val="single"/>
        </w:rPr>
        <w:t xml:space="preserve">             </w:t>
      </w:r>
      <w:r>
        <w:rPr>
          <w:rFonts w:hint="eastAsia" w:hAnsi="宋体" w:cs="宋体"/>
          <w:sz w:val="21"/>
          <w:szCs w:val="21"/>
          <w:highlight w:val="none"/>
        </w:rPr>
        <w:t>存档一份。</w:t>
      </w:r>
    </w:p>
    <w:p w14:paraId="77E45E19">
      <w:pPr>
        <w:jc w:val="center"/>
        <w:rPr>
          <w:rFonts w:hAnsi="宋体" w:cs="宋体"/>
          <w:sz w:val="28"/>
          <w:szCs w:val="28"/>
          <w:highlight w:val="none"/>
        </w:rPr>
      </w:pPr>
      <w:r>
        <w:rPr>
          <w:rFonts w:hint="eastAsia" w:ascii="黑体" w:hAnsi="黑体" w:eastAsia="黑体" w:cs="黑体"/>
          <w:sz w:val="28"/>
          <w:szCs w:val="28"/>
          <w:highlight w:val="none"/>
        </w:rPr>
        <w:t>十六、补充条款</w:t>
      </w:r>
    </w:p>
    <w:p w14:paraId="727B2E57">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3A433511">
      <w:pPr>
        <w:pStyle w:val="10"/>
        <w:tabs>
          <w:tab w:val="left" w:pos="573"/>
        </w:tabs>
        <w:adjustRightInd w:val="0"/>
        <w:snapToGrid w:val="0"/>
        <w:spacing w:line="360" w:lineRule="exact"/>
        <w:ind w:firstLine="0"/>
        <w:rPr>
          <w:rFonts w:ascii="Times New Roman"/>
          <w:sz w:val="21"/>
          <w:szCs w:val="21"/>
          <w:highlight w:val="none"/>
        </w:rPr>
      </w:pPr>
    </w:p>
    <w:p w14:paraId="6BF4E08C">
      <w:pPr>
        <w:pStyle w:val="10"/>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买    方：     （盖章）                           卖    方：     （盖章）      </w:t>
      </w:r>
    </w:p>
    <w:p w14:paraId="0EEECD66">
      <w:pPr>
        <w:pStyle w:val="10"/>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签约代表：                                       签约代表：             </w:t>
      </w:r>
    </w:p>
    <w:p w14:paraId="727C7AAC">
      <w:pPr>
        <w:pStyle w:val="10"/>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地    址：                                       地    址：            </w:t>
      </w:r>
    </w:p>
    <w:p w14:paraId="08CB3DE2">
      <w:pPr>
        <w:pStyle w:val="10"/>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电    话：                                       电    话：               </w:t>
      </w:r>
    </w:p>
    <w:p w14:paraId="41EE66ED">
      <w:pPr>
        <w:pStyle w:val="10"/>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传    真：                                       传    真：               </w:t>
      </w:r>
    </w:p>
    <w:p w14:paraId="6B01C6B8">
      <w:pPr>
        <w:pStyle w:val="10"/>
        <w:tabs>
          <w:tab w:val="left" w:pos="573"/>
        </w:tabs>
        <w:adjustRightInd w:val="0"/>
        <w:snapToGrid w:val="0"/>
        <w:spacing w:line="360" w:lineRule="exact"/>
        <w:rPr>
          <w:rFonts w:hAnsi="宋体" w:cs="宋体"/>
          <w:sz w:val="24"/>
          <w:highlight w:val="none"/>
        </w:rPr>
      </w:pPr>
      <w:r>
        <w:rPr>
          <w:rFonts w:hint="eastAsia" w:hAnsi="宋体" w:cs="宋体"/>
          <w:sz w:val="21"/>
          <w:szCs w:val="21"/>
          <w:highlight w:val="none"/>
        </w:rPr>
        <w:t xml:space="preserve">签约日期：                                        签约日期：               </w:t>
      </w:r>
      <w:r>
        <w:rPr>
          <w:rFonts w:hAnsi="宋体" w:cs="宋体"/>
          <w:sz w:val="24"/>
          <w:highlight w:val="none"/>
        </w:rPr>
        <w:br w:type="page"/>
      </w:r>
    </w:p>
    <w:p w14:paraId="0D81540D">
      <w:pPr>
        <w:pStyle w:val="3"/>
        <w:ind w:firstLine="0"/>
        <w:jc w:val="center"/>
        <w:rPr>
          <w:rStyle w:val="16"/>
          <w:b/>
          <w:bCs/>
          <w:sz w:val="36"/>
          <w:szCs w:val="36"/>
          <w:highlight w:val="none"/>
        </w:rPr>
      </w:pPr>
    </w:p>
    <w:p w14:paraId="6EA9C1DA">
      <w:pPr>
        <w:pStyle w:val="3"/>
        <w:ind w:firstLine="0"/>
        <w:jc w:val="center"/>
        <w:rPr>
          <w:rStyle w:val="16"/>
          <w:rFonts w:hAnsi="宋体" w:cs="宋体"/>
          <w:b w:val="0"/>
          <w:bCs w:val="0"/>
          <w:sz w:val="24"/>
          <w:szCs w:val="24"/>
          <w:highlight w:val="none"/>
        </w:rPr>
      </w:pPr>
      <w:r>
        <w:rPr>
          <w:rStyle w:val="16"/>
          <w:rFonts w:hint="eastAsia"/>
          <w:b/>
          <w:bCs/>
          <w:sz w:val="36"/>
          <w:szCs w:val="36"/>
          <w:highlight w:val="none"/>
        </w:rPr>
        <w:t xml:space="preserve">第八章  </w:t>
      </w:r>
      <w:r>
        <w:rPr>
          <w:rStyle w:val="16"/>
          <w:rFonts w:hint="eastAsia"/>
          <w:b/>
          <w:bCs/>
          <w:sz w:val="36"/>
          <w:szCs w:val="36"/>
          <w:highlight w:val="none"/>
          <w:lang w:eastAsia="zh-CN"/>
        </w:rPr>
        <w:t>响应文件</w:t>
      </w:r>
      <w:r>
        <w:rPr>
          <w:rStyle w:val="16"/>
          <w:rFonts w:hint="eastAsia"/>
          <w:b/>
          <w:bCs/>
          <w:sz w:val="36"/>
          <w:szCs w:val="36"/>
          <w:highlight w:val="none"/>
        </w:rPr>
        <w:t>格式</w:t>
      </w:r>
    </w:p>
    <w:p w14:paraId="34C7A4F8">
      <w:pPr>
        <w:pStyle w:val="4"/>
        <w:numPr>
          <w:ilvl w:val="0"/>
          <w:numId w:val="0"/>
        </w:numPr>
        <w:rPr>
          <w:rFonts w:ascii="楷体" w:hAnsi="楷体" w:eastAsia="楷体" w:cs="黑体"/>
          <w:bCs w:val="0"/>
          <w:sz w:val="24"/>
          <w:szCs w:val="24"/>
          <w:highlight w:val="none"/>
        </w:rPr>
      </w:pPr>
      <w:r>
        <w:rPr>
          <w:rFonts w:hint="eastAsia" w:ascii="楷体" w:hAnsi="楷体" w:eastAsia="楷体" w:cs="黑体"/>
          <w:bCs w:val="0"/>
          <w:sz w:val="24"/>
          <w:szCs w:val="24"/>
          <w:highlight w:val="none"/>
        </w:rPr>
        <w:t>（注：1.请</w:t>
      </w:r>
      <w:r>
        <w:rPr>
          <w:rFonts w:hint="eastAsia" w:ascii="楷体" w:hAnsi="楷体" w:eastAsia="楷体" w:cs="黑体"/>
          <w:bCs w:val="0"/>
          <w:sz w:val="24"/>
          <w:szCs w:val="24"/>
          <w:highlight w:val="none"/>
          <w:lang w:eastAsia="zh-CN"/>
        </w:rPr>
        <w:t>供应商</w:t>
      </w:r>
      <w:r>
        <w:rPr>
          <w:rFonts w:hint="eastAsia" w:ascii="楷体" w:hAnsi="楷体" w:eastAsia="楷体" w:cs="黑体"/>
          <w:bCs w:val="0"/>
          <w:sz w:val="24"/>
          <w:szCs w:val="24"/>
          <w:highlight w:val="none"/>
        </w:rPr>
        <w:t>按照以下要求的格式、内容、顺序及要求制作</w:t>
      </w:r>
      <w:r>
        <w:rPr>
          <w:rFonts w:hint="eastAsia" w:ascii="楷体" w:hAnsi="楷体" w:eastAsia="楷体" w:cs="黑体"/>
          <w:bCs w:val="0"/>
          <w:sz w:val="24"/>
          <w:szCs w:val="24"/>
          <w:highlight w:val="none"/>
          <w:lang w:eastAsia="zh-CN"/>
        </w:rPr>
        <w:t>响应文件</w:t>
      </w:r>
      <w:r>
        <w:rPr>
          <w:rFonts w:hint="eastAsia" w:ascii="楷体" w:hAnsi="楷体" w:eastAsia="楷体" w:cs="黑体"/>
          <w:bCs w:val="0"/>
          <w:sz w:val="24"/>
          <w:szCs w:val="24"/>
          <w:highlight w:val="none"/>
        </w:rPr>
        <w:t>，并按照目录条目下的要求填写相应内容，否则可能影响评审专家对</w:t>
      </w:r>
      <w:r>
        <w:rPr>
          <w:rFonts w:hint="eastAsia" w:ascii="楷体" w:hAnsi="楷体" w:eastAsia="楷体" w:cs="黑体"/>
          <w:bCs w:val="0"/>
          <w:sz w:val="24"/>
          <w:szCs w:val="24"/>
          <w:highlight w:val="none"/>
          <w:lang w:eastAsia="zh-CN"/>
        </w:rPr>
        <w:t>响应文件</w:t>
      </w:r>
      <w:r>
        <w:rPr>
          <w:rFonts w:hint="eastAsia" w:ascii="楷体" w:hAnsi="楷体" w:eastAsia="楷体" w:cs="黑体"/>
          <w:bCs w:val="0"/>
          <w:sz w:val="24"/>
          <w:szCs w:val="24"/>
          <w:highlight w:val="none"/>
        </w:rPr>
        <w:t>的评价。2.</w:t>
      </w:r>
      <w:r>
        <w:rPr>
          <w:rFonts w:hint="eastAsia" w:ascii="楷体" w:hAnsi="楷体" w:eastAsia="楷体" w:cs="黑体"/>
          <w:bCs w:val="0"/>
          <w:sz w:val="24"/>
          <w:szCs w:val="24"/>
          <w:highlight w:val="none"/>
          <w:lang w:eastAsia="zh-CN"/>
        </w:rPr>
        <w:t>供应商</w:t>
      </w:r>
      <w:r>
        <w:rPr>
          <w:rFonts w:hint="eastAsia" w:ascii="楷体" w:hAnsi="楷体" w:eastAsia="楷体" w:cs="黑体"/>
          <w:bCs w:val="0"/>
          <w:sz w:val="24"/>
          <w:szCs w:val="24"/>
          <w:highlight w:val="none"/>
        </w:rPr>
        <w:t>在制作</w:t>
      </w:r>
      <w:r>
        <w:rPr>
          <w:rFonts w:hint="eastAsia" w:ascii="楷体" w:hAnsi="楷体" w:eastAsia="楷体" w:cs="黑体"/>
          <w:bCs w:val="0"/>
          <w:sz w:val="24"/>
          <w:szCs w:val="24"/>
          <w:highlight w:val="none"/>
          <w:lang w:eastAsia="zh-CN"/>
        </w:rPr>
        <w:t>响应文件</w:t>
      </w:r>
      <w:r>
        <w:rPr>
          <w:rFonts w:hint="eastAsia" w:ascii="楷体" w:hAnsi="楷体" w:eastAsia="楷体" w:cs="黑体"/>
          <w:bCs w:val="0"/>
          <w:sz w:val="24"/>
          <w:szCs w:val="24"/>
          <w:highlight w:val="none"/>
        </w:rPr>
        <w:t>目录时，如需提示评审专家了解该条目内容可在目录备注栏中填写所提供材料名称。3.</w:t>
      </w:r>
      <w:r>
        <w:rPr>
          <w:rFonts w:hint="eastAsia" w:ascii="楷体" w:hAnsi="楷体" w:eastAsia="楷体" w:cs="黑体"/>
          <w:bCs w:val="0"/>
          <w:sz w:val="24"/>
          <w:szCs w:val="24"/>
          <w:highlight w:val="none"/>
          <w:lang w:eastAsia="zh-CN"/>
        </w:rPr>
        <w:t>响应文件</w:t>
      </w:r>
      <w:r>
        <w:rPr>
          <w:rFonts w:hint="eastAsia" w:ascii="楷体" w:hAnsi="楷体" w:eastAsia="楷体" w:cs="黑体"/>
          <w:bCs w:val="0"/>
          <w:sz w:val="24"/>
          <w:szCs w:val="24"/>
          <w:highlight w:val="none"/>
        </w:rPr>
        <w:t>提供格式的，按格式填写；未提供格式的，</w:t>
      </w:r>
      <w:r>
        <w:rPr>
          <w:rFonts w:hint="eastAsia" w:ascii="楷体" w:hAnsi="楷体" w:eastAsia="楷体" w:cs="黑体"/>
          <w:bCs w:val="0"/>
          <w:sz w:val="24"/>
          <w:szCs w:val="24"/>
          <w:highlight w:val="none"/>
          <w:lang w:eastAsia="zh-CN"/>
        </w:rPr>
        <w:t>供应商</w:t>
      </w:r>
      <w:r>
        <w:rPr>
          <w:rFonts w:hint="eastAsia" w:ascii="楷体" w:hAnsi="楷体" w:eastAsia="楷体" w:cs="黑体"/>
          <w:bCs w:val="0"/>
          <w:sz w:val="24"/>
          <w:szCs w:val="24"/>
          <w:highlight w:val="none"/>
        </w:rPr>
        <w:t>自拟格式。）</w:t>
      </w:r>
    </w:p>
    <w:p w14:paraId="3C9CD60A">
      <w:pPr>
        <w:spacing w:before="312" w:beforeLines="100" w:after="780" w:afterLines="250"/>
        <w:rPr>
          <w:rFonts w:ascii="黑体" w:hAnsi="黑体" w:eastAsia="黑体"/>
          <w:b/>
          <w:sz w:val="44"/>
          <w:szCs w:val="44"/>
          <w:highlight w:val="none"/>
        </w:rPr>
      </w:pPr>
      <w:r>
        <w:rPr>
          <w:rFonts w:ascii="黑体" w:hAnsi="黑体" w:eastAsia="黑体"/>
          <w:b/>
          <w:sz w:val="44"/>
          <w:szCs w:val="44"/>
          <w:highlight w:val="none"/>
        </w:rPr>
        <w:br w:type="page"/>
      </w:r>
    </w:p>
    <w:p w14:paraId="26B99E32">
      <w:pPr>
        <w:spacing w:after="624" w:afterLines="200"/>
        <w:jc w:val="center"/>
        <w:rPr>
          <w:rFonts w:ascii="黑体" w:hAnsi="黑体" w:eastAsia="黑体"/>
          <w:b/>
          <w:sz w:val="72"/>
          <w:szCs w:val="72"/>
          <w:highlight w:val="none"/>
        </w:rPr>
      </w:pPr>
    </w:p>
    <w:p w14:paraId="0860A307">
      <w:pPr>
        <w:spacing w:after="624" w:afterLines="200"/>
        <w:jc w:val="center"/>
        <w:rPr>
          <w:rFonts w:ascii="黑体" w:hAnsi="黑体" w:eastAsia="黑体"/>
          <w:b/>
          <w:sz w:val="72"/>
          <w:szCs w:val="72"/>
          <w:highlight w:val="none"/>
        </w:rPr>
      </w:pPr>
    </w:p>
    <w:p w14:paraId="3B472B6F">
      <w:pPr>
        <w:spacing w:after="624" w:afterLines="200"/>
        <w:jc w:val="center"/>
        <w:rPr>
          <w:rFonts w:ascii="黑体" w:hAnsi="黑体" w:eastAsia="黑体"/>
          <w:b/>
          <w:sz w:val="72"/>
          <w:szCs w:val="72"/>
          <w:highlight w:val="none"/>
        </w:rPr>
      </w:pPr>
      <w:r>
        <w:rPr>
          <w:rFonts w:hint="eastAsia" w:ascii="黑体" w:hAnsi="黑体" w:eastAsia="黑体"/>
          <w:b/>
          <w:sz w:val="72"/>
          <w:szCs w:val="72"/>
          <w:highlight w:val="none"/>
          <w:lang w:val="en-US" w:eastAsia="zh-CN"/>
        </w:rPr>
        <w:t>响</w:t>
      </w:r>
      <w:r>
        <w:rPr>
          <w:rFonts w:hint="eastAsia" w:ascii="黑体" w:hAnsi="黑体" w:eastAsia="黑体"/>
          <w:b/>
          <w:sz w:val="72"/>
          <w:szCs w:val="72"/>
          <w:highlight w:val="none"/>
        </w:rPr>
        <w:t xml:space="preserve"> </w:t>
      </w:r>
      <w:r>
        <w:rPr>
          <w:rFonts w:hint="eastAsia" w:ascii="黑体" w:hAnsi="黑体" w:eastAsia="黑体"/>
          <w:b/>
          <w:sz w:val="72"/>
          <w:szCs w:val="72"/>
          <w:highlight w:val="none"/>
          <w:lang w:val="en-US" w:eastAsia="zh-CN"/>
        </w:rPr>
        <w:t>应</w:t>
      </w:r>
      <w:r>
        <w:rPr>
          <w:rFonts w:hint="eastAsia" w:ascii="黑体" w:hAnsi="黑体" w:eastAsia="黑体"/>
          <w:b/>
          <w:sz w:val="72"/>
          <w:szCs w:val="72"/>
          <w:highlight w:val="none"/>
        </w:rPr>
        <w:t xml:space="preserve"> 文 件</w:t>
      </w:r>
    </w:p>
    <w:p w14:paraId="2939711B">
      <w:pPr>
        <w:rPr>
          <w:highlight w:val="none"/>
        </w:rPr>
      </w:pPr>
    </w:p>
    <w:p w14:paraId="70F3476D">
      <w:pPr>
        <w:rPr>
          <w:highlight w:val="none"/>
        </w:rPr>
      </w:pPr>
    </w:p>
    <w:p w14:paraId="793495C0">
      <w:pPr>
        <w:ind w:left="1919" w:leftChars="619" w:right="1200" w:rightChars="619" w:hanging="719" w:hangingChars="209"/>
        <w:rPr>
          <w:rFonts w:ascii="宋体" w:hAnsi="宋体"/>
          <w:bCs/>
          <w:sz w:val="36"/>
          <w:highlight w:val="none"/>
        </w:rPr>
      </w:pPr>
      <w:r>
        <w:rPr>
          <w:rFonts w:hint="eastAsia" w:ascii="宋体" w:hAnsi="宋体"/>
          <w:b/>
          <w:bCs/>
          <w:sz w:val="36"/>
          <w:highlight w:val="none"/>
        </w:rPr>
        <w:t>项目编号：</w:t>
      </w:r>
      <w:r>
        <w:rPr>
          <w:rFonts w:hint="eastAsia" w:ascii="宋体" w:hAnsi="宋体"/>
          <w:sz w:val="36"/>
          <w:szCs w:val="36"/>
          <w:highlight w:val="none"/>
          <w:u w:val="single"/>
        </w:rPr>
        <w:t xml:space="preserve">                            </w:t>
      </w:r>
    </w:p>
    <w:p w14:paraId="7BCC500A">
      <w:pPr>
        <w:ind w:left="1919" w:leftChars="619" w:right="1200" w:rightChars="619" w:hanging="719" w:hangingChars="209"/>
        <w:rPr>
          <w:rFonts w:ascii="宋体" w:hAnsi="宋体"/>
          <w:bCs/>
          <w:sz w:val="36"/>
          <w:highlight w:val="none"/>
        </w:rPr>
      </w:pPr>
      <w:r>
        <w:rPr>
          <w:rFonts w:hint="eastAsia" w:ascii="宋体" w:hAnsi="宋体"/>
          <w:b/>
          <w:bCs/>
          <w:sz w:val="36"/>
          <w:highlight w:val="none"/>
        </w:rPr>
        <w:t>项目名称：</w:t>
      </w:r>
      <w:r>
        <w:rPr>
          <w:rFonts w:hint="eastAsia" w:ascii="宋体" w:hAnsi="宋体"/>
          <w:sz w:val="36"/>
          <w:szCs w:val="36"/>
          <w:highlight w:val="none"/>
          <w:u w:val="single"/>
        </w:rPr>
        <w:t xml:space="preserve">                            </w:t>
      </w:r>
    </w:p>
    <w:p w14:paraId="7A4809B6">
      <w:pPr>
        <w:ind w:left="1919" w:leftChars="619" w:right="1200" w:rightChars="619" w:hanging="719" w:hangingChars="209"/>
        <w:rPr>
          <w:rFonts w:ascii="宋体" w:hAnsi="宋体"/>
          <w:sz w:val="36"/>
          <w:szCs w:val="36"/>
          <w:highlight w:val="none"/>
        </w:rPr>
      </w:pPr>
      <w:r>
        <w:rPr>
          <w:rFonts w:ascii="宋体" w:hAnsi="宋体"/>
          <w:b/>
          <w:bCs/>
          <w:sz w:val="36"/>
          <w:highlight w:val="none"/>
        </w:rPr>
        <w:t>包</w:t>
      </w:r>
      <w:r>
        <w:rPr>
          <w:rFonts w:hint="eastAsia" w:ascii="宋体" w:hAnsi="宋体"/>
          <w:b/>
          <w:bCs/>
          <w:sz w:val="36"/>
          <w:highlight w:val="none"/>
        </w:rPr>
        <w:t xml:space="preserve">    </w:t>
      </w:r>
      <w:r>
        <w:rPr>
          <w:rFonts w:ascii="宋体" w:hAnsi="宋体"/>
          <w:b/>
          <w:bCs/>
          <w:sz w:val="36"/>
          <w:highlight w:val="none"/>
        </w:rPr>
        <w:t>号</w:t>
      </w:r>
      <w:r>
        <w:rPr>
          <w:rFonts w:hint="eastAsia" w:ascii="宋体" w:hAnsi="宋体"/>
          <w:sz w:val="36"/>
          <w:szCs w:val="36"/>
          <w:highlight w:val="none"/>
        </w:rPr>
        <w:t>：</w:t>
      </w:r>
      <w:r>
        <w:rPr>
          <w:rFonts w:hint="eastAsia" w:ascii="宋体" w:hAnsi="宋体"/>
          <w:sz w:val="36"/>
          <w:szCs w:val="36"/>
          <w:highlight w:val="none"/>
          <w:u w:val="single"/>
        </w:rPr>
        <w:t xml:space="preserve">                         </w:t>
      </w:r>
    </w:p>
    <w:p w14:paraId="757DFEB0">
      <w:pPr>
        <w:spacing w:after="1560" w:afterLines="500"/>
        <w:ind w:right="525" w:rightChars="271"/>
        <w:rPr>
          <w:rFonts w:ascii="宋体" w:hAnsi="宋体"/>
          <w:sz w:val="36"/>
          <w:szCs w:val="36"/>
          <w:highlight w:val="none"/>
        </w:rPr>
      </w:pPr>
    </w:p>
    <w:p w14:paraId="49C62C7A">
      <w:pPr>
        <w:ind w:right="1189" w:rightChars="613" w:firstLine="792" w:firstLineChars="300"/>
        <w:rPr>
          <w:rFonts w:ascii="宋体" w:hAnsi="宋体"/>
          <w:b/>
          <w:bCs/>
          <w:sz w:val="28"/>
          <w:szCs w:val="28"/>
          <w:highlight w:val="none"/>
        </w:rPr>
      </w:pPr>
      <w:r>
        <w:rPr>
          <w:rFonts w:hint="eastAsia" w:ascii="宋体" w:hAnsi="宋体"/>
          <w:b/>
          <w:bCs/>
          <w:sz w:val="28"/>
          <w:szCs w:val="28"/>
          <w:highlight w:val="none"/>
        </w:rPr>
        <w:t>投 标 人 名 称（签章）：</w:t>
      </w:r>
      <w:r>
        <w:rPr>
          <w:rFonts w:hint="eastAsia" w:ascii="宋体" w:hAnsi="宋体"/>
          <w:b/>
          <w:bCs/>
          <w:sz w:val="28"/>
          <w:szCs w:val="28"/>
          <w:highlight w:val="none"/>
          <w:u w:val="single"/>
        </w:rPr>
        <w:t xml:space="preserve">                        </w:t>
      </w:r>
    </w:p>
    <w:p w14:paraId="0550B1B1">
      <w:pPr>
        <w:ind w:right="1189" w:rightChars="613" w:firstLine="792" w:firstLineChars="300"/>
        <w:rPr>
          <w:rFonts w:ascii="宋体" w:hAnsi="宋体"/>
          <w:b/>
          <w:bCs/>
          <w:sz w:val="28"/>
          <w:szCs w:val="28"/>
          <w:highlight w:val="none"/>
        </w:rPr>
      </w:pPr>
      <w:r>
        <w:rPr>
          <w:rFonts w:hint="eastAsia" w:ascii="宋体" w:hAnsi="宋体"/>
          <w:b/>
          <w:bCs/>
          <w:sz w:val="28"/>
          <w:szCs w:val="28"/>
          <w:highlight w:val="none"/>
        </w:rPr>
        <w:t>法定代表人（单位负责人）（签章）：</w:t>
      </w:r>
      <w:r>
        <w:rPr>
          <w:rFonts w:hint="eastAsia" w:ascii="宋体" w:hAnsi="宋体"/>
          <w:b/>
          <w:bCs/>
          <w:sz w:val="28"/>
          <w:szCs w:val="28"/>
          <w:highlight w:val="none"/>
          <w:u w:val="single"/>
        </w:rPr>
        <w:t xml:space="preserve">    </w:t>
      </w:r>
      <w:r>
        <w:rPr>
          <w:rFonts w:hint="eastAsia" w:ascii="宋体" w:hAnsi="宋体"/>
          <w:b/>
          <w:bCs/>
          <w:sz w:val="32"/>
          <w:szCs w:val="32"/>
          <w:highlight w:val="none"/>
          <w:u w:val="single"/>
        </w:rPr>
        <w:t xml:space="preserve">                </w:t>
      </w:r>
    </w:p>
    <w:p w14:paraId="3094D715">
      <w:pPr>
        <w:spacing w:before="312" w:beforeLines="100" w:after="312" w:afterLines="100"/>
        <w:ind w:left="2126" w:leftChars="466" w:right="466" w:hanging="1222" w:hangingChars="355"/>
        <w:jc w:val="center"/>
        <w:rPr>
          <w:rStyle w:val="16"/>
          <w:rFonts w:ascii="宋体" w:hAnsi="宋体"/>
          <w:bCs w:val="0"/>
          <w:sz w:val="36"/>
          <w:szCs w:val="36"/>
          <w:highlight w:val="none"/>
        </w:rPr>
      </w:pPr>
      <w:r>
        <w:rPr>
          <w:rFonts w:hint="eastAsia" w:ascii="宋体" w:hAnsi="宋体"/>
          <w:b/>
          <w:bCs/>
          <w:sz w:val="36"/>
          <w:szCs w:val="36"/>
          <w:highlight w:val="none"/>
        </w:rPr>
        <w:t>202</w:t>
      </w:r>
      <w:r>
        <w:rPr>
          <w:rFonts w:hint="eastAsia" w:ascii="宋体" w:hAnsi="宋体"/>
          <w:b/>
          <w:bCs/>
          <w:sz w:val="36"/>
          <w:szCs w:val="36"/>
          <w:highlight w:val="none"/>
          <w:lang w:val="en-US" w:eastAsia="zh-CN"/>
        </w:rPr>
        <w:t>4</w:t>
      </w:r>
      <w:r>
        <w:rPr>
          <w:rFonts w:hint="eastAsia" w:ascii="宋体" w:hAnsi="宋体"/>
          <w:b/>
          <w:bCs/>
          <w:sz w:val="36"/>
          <w:szCs w:val="36"/>
          <w:highlight w:val="none"/>
        </w:rPr>
        <w:t xml:space="preserve"> </w:t>
      </w:r>
      <w:r>
        <w:rPr>
          <w:rFonts w:hint="eastAsia" w:ascii="宋体" w:hAnsi="宋体"/>
          <w:b/>
          <w:sz w:val="36"/>
          <w:szCs w:val="36"/>
          <w:highlight w:val="none"/>
        </w:rPr>
        <w:t>年  月  日</w:t>
      </w:r>
    </w:p>
    <w:p w14:paraId="428A6111">
      <w:pPr>
        <w:rPr>
          <w:rStyle w:val="16"/>
          <w:sz w:val="36"/>
          <w:szCs w:val="36"/>
          <w:highlight w:val="none"/>
        </w:rPr>
      </w:pPr>
    </w:p>
    <w:p w14:paraId="1803B3FA">
      <w:pPr>
        <w:pStyle w:val="18"/>
        <w:shd w:val="clear" w:color="auto" w:fill="FFFFFF"/>
        <w:spacing w:before="0" w:beforeAutospacing="0" w:after="0" w:afterAutospacing="0"/>
        <w:jc w:val="center"/>
        <w:rPr>
          <w:rStyle w:val="16"/>
          <w:sz w:val="36"/>
          <w:szCs w:val="36"/>
          <w:highlight w:val="none"/>
        </w:rPr>
      </w:pPr>
      <w:r>
        <w:rPr>
          <w:rStyle w:val="16"/>
          <w:sz w:val="36"/>
          <w:szCs w:val="36"/>
          <w:highlight w:val="none"/>
        </w:rPr>
        <w:br w:type="page"/>
      </w:r>
      <w:r>
        <w:rPr>
          <w:rStyle w:val="16"/>
          <w:rFonts w:hint="eastAsia"/>
          <w:sz w:val="36"/>
          <w:szCs w:val="36"/>
          <w:highlight w:val="none"/>
        </w:rPr>
        <w:t>目  录</w:t>
      </w:r>
    </w:p>
    <w:p w14:paraId="5A58EC4E">
      <w:pPr>
        <w:pStyle w:val="18"/>
        <w:shd w:val="clear" w:color="auto" w:fill="FFFFFF"/>
        <w:spacing w:before="0" w:beforeAutospacing="0" w:after="0" w:afterAutospacing="0"/>
        <w:rPr>
          <w:rStyle w:val="16"/>
          <w:sz w:val="30"/>
          <w:szCs w:val="36"/>
          <w:highlight w:val="none"/>
        </w:rPr>
      </w:pPr>
    </w:p>
    <w:tbl>
      <w:tblPr>
        <w:tblStyle w:val="13"/>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6C7B0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90" w:type="dxa"/>
            <w:vAlign w:val="center"/>
          </w:tcPr>
          <w:p w14:paraId="0AC62F47">
            <w:pPr>
              <w:autoSpaceDE w:val="0"/>
              <w:autoSpaceDN w:val="0"/>
              <w:adjustRightInd w:val="0"/>
              <w:jc w:val="center"/>
              <w:rPr>
                <w:rStyle w:val="16"/>
                <w:kern w:val="0"/>
                <w:sz w:val="30"/>
                <w:szCs w:val="30"/>
                <w:highlight w:val="none"/>
              </w:rPr>
            </w:pPr>
            <w:r>
              <w:rPr>
                <w:rStyle w:val="16"/>
                <w:rFonts w:hint="eastAsia"/>
                <w:kern w:val="0"/>
                <w:sz w:val="30"/>
                <w:szCs w:val="30"/>
                <w:highlight w:val="none"/>
              </w:rPr>
              <w:t>序号</w:t>
            </w:r>
          </w:p>
        </w:tc>
        <w:tc>
          <w:tcPr>
            <w:tcW w:w="5955" w:type="dxa"/>
            <w:vAlign w:val="center"/>
          </w:tcPr>
          <w:p w14:paraId="586A1DD9">
            <w:pPr>
              <w:autoSpaceDE w:val="0"/>
              <w:autoSpaceDN w:val="0"/>
              <w:adjustRightInd w:val="0"/>
              <w:jc w:val="center"/>
              <w:rPr>
                <w:rStyle w:val="16"/>
                <w:kern w:val="0"/>
                <w:sz w:val="30"/>
                <w:szCs w:val="30"/>
                <w:highlight w:val="none"/>
              </w:rPr>
            </w:pPr>
            <w:r>
              <w:rPr>
                <w:rStyle w:val="16"/>
                <w:rFonts w:hint="eastAsia"/>
                <w:kern w:val="0"/>
                <w:sz w:val="30"/>
                <w:szCs w:val="30"/>
                <w:highlight w:val="none"/>
              </w:rPr>
              <w:t>文件内容</w:t>
            </w:r>
          </w:p>
        </w:tc>
        <w:tc>
          <w:tcPr>
            <w:tcW w:w="1665" w:type="dxa"/>
            <w:vAlign w:val="center"/>
          </w:tcPr>
          <w:p w14:paraId="02293945">
            <w:pPr>
              <w:autoSpaceDE w:val="0"/>
              <w:autoSpaceDN w:val="0"/>
              <w:adjustRightInd w:val="0"/>
              <w:jc w:val="center"/>
              <w:rPr>
                <w:rStyle w:val="16"/>
                <w:kern w:val="0"/>
                <w:sz w:val="30"/>
                <w:szCs w:val="30"/>
                <w:highlight w:val="none"/>
              </w:rPr>
            </w:pPr>
            <w:r>
              <w:rPr>
                <w:rStyle w:val="16"/>
                <w:rFonts w:hint="eastAsia"/>
                <w:kern w:val="0"/>
                <w:sz w:val="30"/>
                <w:szCs w:val="30"/>
                <w:highlight w:val="none"/>
              </w:rPr>
              <w:t>盖章要求</w:t>
            </w:r>
          </w:p>
        </w:tc>
        <w:tc>
          <w:tcPr>
            <w:tcW w:w="1665" w:type="dxa"/>
            <w:vAlign w:val="center"/>
          </w:tcPr>
          <w:p w14:paraId="3FEB6C1A">
            <w:pPr>
              <w:autoSpaceDE w:val="0"/>
              <w:autoSpaceDN w:val="0"/>
              <w:adjustRightInd w:val="0"/>
              <w:jc w:val="center"/>
              <w:rPr>
                <w:rStyle w:val="16"/>
                <w:kern w:val="0"/>
                <w:sz w:val="30"/>
                <w:szCs w:val="30"/>
                <w:highlight w:val="none"/>
              </w:rPr>
            </w:pPr>
            <w:r>
              <w:rPr>
                <w:rStyle w:val="16"/>
                <w:rFonts w:hint="eastAsia"/>
                <w:kern w:val="0"/>
                <w:sz w:val="30"/>
                <w:szCs w:val="30"/>
                <w:highlight w:val="none"/>
              </w:rPr>
              <w:t>备注</w:t>
            </w:r>
          </w:p>
        </w:tc>
      </w:tr>
      <w:tr w14:paraId="1E650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4468E865">
            <w:pPr>
              <w:pStyle w:val="18"/>
              <w:shd w:val="clear" w:color="auto" w:fill="FFFFFF"/>
              <w:spacing w:before="0" w:beforeAutospacing="0" w:after="0" w:afterAutospacing="0"/>
              <w:jc w:val="center"/>
              <w:rPr>
                <w:rFonts w:ascii="黑体" w:hAnsi="黑体" w:eastAsia="黑体" w:cs="黑体"/>
                <w:bCs/>
                <w:sz w:val="30"/>
                <w:szCs w:val="30"/>
                <w:highlight w:val="none"/>
              </w:rPr>
            </w:pPr>
            <w:r>
              <w:rPr>
                <w:rStyle w:val="16"/>
                <w:rFonts w:hint="eastAsia" w:ascii="黑体" w:hAnsi="黑体" w:eastAsia="黑体" w:cs="黑体"/>
                <w:b w:val="0"/>
                <w:sz w:val="30"/>
                <w:szCs w:val="30"/>
                <w:highlight w:val="none"/>
              </w:rPr>
              <w:t>第一部分  资格证明文件</w:t>
            </w:r>
          </w:p>
        </w:tc>
      </w:tr>
      <w:tr w14:paraId="1D5BA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E313E27">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w:t>
            </w:r>
          </w:p>
        </w:tc>
        <w:tc>
          <w:tcPr>
            <w:tcW w:w="5955" w:type="dxa"/>
            <w:vAlign w:val="center"/>
          </w:tcPr>
          <w:p w14:paraId="5E60D970">
            <w:pPr>
              <w:autoSpaceDE w:val="0"/>
              <w:autoSpaceDN w:val="0"/>
              <w:adjustRightInd w:val="0"/>
              <w:rPr>
                <w:rFonts w:ascii="宋体" w:hAnsi="宋体"/>
                <w:kern w:val="0"/>
                <w:sz w:val="24"/>
                <w:highlight w:val="none"/>
              </w:rPr>
            </w:pPr>
            <w:r>
              <w:rPr>
                <w:rFonts w:hint="eastAsia" w:ascii="宋体" w:hAnsi="宋体"/>
                <w:kern w:val="0"/>
                <w:sz w:val="24"/>
                <w:highlight w:val="none"/>
              </w:rPr>
              <w:t>法人或者其他组织的营业执照等证明文件或自然人的身份证明</w:t>
            </w:r>
          </w:p>
        </w:tc>
        <w:tc>
          <w:tcPr>
            <w:tcW w:w="1665" w:type="dxa"/>
            <w:vAlign w:val="center"/>
          </w:tcPr>
          <w:p w14:paraId="3AA51020">
            <w:pPr>
              <w:jc w:val="center"/>
              <w:rPr>
                <w:highlight w:val="none"/>
              </w:rPr>
            </w:pPr>
            <w:r>
              <w:rPr>
                <w:rFonts w:hint="eastAsia" w:ascii="宋体" w:hAnsi="宋体" w:cs="宋体"/>
                <w:sz w:val="24"/>
                <w:highlight w:val="none"/>
                <w:lang w:val="zh-CN"/>
              </w:rPr>
              <w:t>电子签章</w:t>
            </w:r>
          </w:p>
        </w:tc>
        <w:tc>
          <w:tcPr>
            <w:tcW w:w="1665" w:type="dxa"/>
          </w:tcPr>
          <w:p w14:paraId="4736D273">
            <w:pPr>
              <w:autoSpaceDE w:val="0"/>
              <w:autoSpaceDN w:val="0"/>
              <w:adjustRightInd w:val="0"/>
              <w:jc w:val="center"/>
              <w:rPr>
                <w:rFonts w:ascii="宋体" w:hAnsi="宋体" w:cs="宋体"/>
                <w:b/>
                <w:sz w:val="24"/>
                <w:highlight w:val="none"/>
                <w:lang w:val="zh-CN"/>
              </w:rPr>
            </w:pPr>
          </w:p>
        </w:tc>
      </w:tr>
      <w:tr w14:paraId="2BEE1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D4565F">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2</w:t>
            </w:r>
          </w:p>
        </w:tc>
        <w:tc>
          <w:tcPr>
            <w:tcW w:w="5955" w:type="dxa"/>
            <w:vAlign w:val="center"/>
          </w:tcPr>
          <w:p w14:paraId="1D23C7B6">
            <w:pPr>
              <w:autoSpaceDE w:val="0"/>
              <w:autoSpaceDN w:val="0"/>
              <w:adjustRightInd w:val="0"/>
              <w:rPr>
                <w:rFonts w:ascii="宋体" w:hAnsi="宋体" w:cs="宋体"/>
                <w:b/>
                <w:sz w:val="24"/>
                <w:highlight w:val="none"/>
                <w:lang w:val="zh-CN"/>
              </w:rPr>
            </w:pPr>
            <w:r>
              <w:rPr>
                <w:rFonts w:hint="eastAsia" w:ascii="宋体" w:hAnsi="宋体"/>
                <w:bCs/>
                <w:sz w:val="24"/>
                <w:highlight w:val="none"/>
              </w:rPr>
              <w:t>经审计的财务报告或资信证明</w:t>
            </w:r>
          </w:p>
        </w:tc>
        <w:tc>
          <w:tcPr>
            <w:tcW w:w="1665" w:type="dxa"/>
            <w:vAlign w:val="center"/>
          </w:tcPr>
          <w:p w14:paraId="11827547">
            <w:pPr>
              <w:jc w:val="center"/>
              <w:rPr>
                <w:highlight w:val="none"/>
              </w:rPr>
            </w:pPr>
            <w:r>
              <w:rPr>
                <w:rFonts w:hint="eastAsia" w:ascii="宋体" w:hAnsi="宋体" w:cs="宋体"/>
                <w:sz w:val="24"/>
                <w:highlight w:val="none"/>
                <w:lang w:val="zh-CN"/>
              </w:rPr>
              <w:t>电子签章</w:t>
            </w:r>
          </w:p>
        </w:tc>
        <w:tc>
          <w:tcPr>
            <w:tcW w:w="1665" w:type="dxa"/>
          </w:tcPr>
          <w:p w14:paraId="16670D00">
            <w:pPr>
              <w:autoSpaceDE w:val="0"/>
              <w:autoSpaceDN w:val="0"/>
              <w:adjustRightInd w:val="0"/>
              <w:jc w:val="center"/>
              <w:rPr>
                <w:rFonts w:ascii="宋体" w:hAnsi="宋体" w:cs="宋体"/>
                <w:b/>
                <w:sz w:val="24"/>
                <w:highlight w:val="none"/>
                <w:lang w:val="zh-CN"/>
              </w:rPr>
            </w:pPr>
          </w:p>
        </w:tc>
      </w:tr>
      <w:tr w14:paraId="231A1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0EA13B5">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3</w:t>
            </w:r>
          </w:p>
        </w:tc>
        <w:tc>
          <w:tcPr>
            <w:tcW w:w="5955" w:type="dxa"/>
            <w:vAlign w:val="center"/>
          </w:tcPr>
          <w:p w14:paraId="1ACFBD4C">
            <w:pPr>
              <w:autoSpaceDE w:val="0"/>
              <w:autoSpaceDN w:val="0"/>
              <w:adjustRightInd w:val="0"/>
              <w:rPr>
                <w:rFonts w:ascii="宋体" w:hAnsi="宋体" w:cs="宋体"/>
                <w:b/>
                <w:sz w:val="24"/>
                <w:highlight w:val="none"/>
                <w:lang w:val="zh-CN"/>
              </w:rPr>
            </w:pPr>
            <w:r>
              <w:rPr>
                <w:rFonts w:hint="eastAsia" w:ascii="宋体"/>
                <w:bCs/>
                <w:sz w:val="24"/>
                <w:highlight w:val="none"/>
              </w:rPr>
              <w:t>缴税凭据或完税证明或免税证明材料</w:t>
            </w:r>
          </w:p>
        </w:tc>
        <w:tc>
          <w:tcPr>
            <w:tcW w:w="1665" w:type="dxa"/>
            <w:vAlign w:val="center"/>
          </w:tcPr>
          <w:p w14:paraId="6DC55F54">
            <w:pPr>
              <w:jc w:val="center"/>
              <w:rPr>
                <w:highlight w:val="none"/>
              </w:rPr>
            </w:pPr>
            <w:r>
              <w:rPr>
                <w:rFonts w:hint="eastAsia" w:ascii="宋体" w:hAnsi="宋体" w:cs="宋体"/>
                <w:sz w:val="24"/>
                <w:highlight w:val="none"/>
                <w:lang w:val="zh-CN"/>
              </w:rPr>
              <w:t>电子签章</w:t>
            </w:r>
          </w:p>
        </w:tc>
        <w:tc>
          <w:tcPr>
            <w:tcW w:w="1665" w:type="dxa"/>
          </w:tcPr>
          <w:p w14:paraId="25034313">
            <w:pPr>
              <w:autoSpaceDE w:val="0"/>
              <w:autoSpaceDN w:val="0"/>
              <w:adjustRightInd w:val="0"/>
              <w:jc w:val="center"/>
              <w:rPr>
                <w:rFonts w:ascii="宋体" w:hAnsi="宋体" w:cs="宋体"/>
                <w:b/>
                <w:sz w:val="24"/>
                <w:highlight w:val="none"/>
                <w:lang w:val="zh-CN"/>
              </w:rPr>
            </w:pPr>
          </w:p>
        </w:tc>
      </w:tr>
      <w:tr w14:paraId="0DED7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9C1681">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4</w:t>
            </w:r>
          </w:p>
        </w:tc>
        <w:tc>
          <w:tcPr>
            <w:tcW w:w="5955" w:type="dxa"/>
            <w:vAlign w:val="center"/>
          </w:tcPr>
          <w:p w14:paraId="52A79570">
            <w:pPr>
              <w:autoSpaceDE w:val="0"/>
              <w:autoSpaceDN w:val="0"/>
              <w:adjustRightInd w:val="0"/>
              <w:rPr>
                <w:rFonts w:ascii="宋体"/>
                <w:bCs/>
                <w:sz w:val="24"/>
                <w:highlight w:val="none"/>
              </w:rPr>
            </w:pPr>
            <w:r>
              <w:rPr>
                <w:rFonts w:hint="eastAsia" w:ascii="宋体"/>
                <w:bCs/>
                <w:sz w:val="24"/>
                <w:highlight w:val="none"/>
              </w:rPr>
              <w:t>缴纳社会保险的凭据或不需要缴纳社会保险的证明文件</w:t>
            </w:r>
          </w:p>
        </w:tc>
        <w:tc>
          <w:tcPr>
            <w:tcW w:w="1665" w:type="dxa"/>
            <w:vAlign w:val="center"/>
          </w:tcPr>
          <w:p w14:paraId="2E38ACDF">
            <w:pPr>
              <w:jc w:val="center"/>
              <w:rPr>
                <w:highlight w:val="none"/>
              </w:rPr>
            </w:pPr>
            <w:r>
              <w:rPr>
                <w:rFonts w:hint="eastAsia" w:ascii="宋体" w:hAnsi="宋体" w:cs="宋体"/>
                <w:sz w:val="24"/>
                <w:highlight w:val="none"/>
                <w:lang w:val="zh-CN"/>
              </w:rPr>
              <w:t>电子签章</w:t>
            </w:r>
          </w:p>
        </w:tc>
        <w:tc>
          <w:tcPr>
            <w:tcW w:w="1665" w:type="dxa"/>
          </w:tcPr>
          <w:p w14:paraId="0C4873A4">
            <w:pPr>
              <w:autoSpaceDE w:val="0"/>
              <w:autoSpaceDN w:val="0"/>
              <w:adjustRightInd w:val="0"/>
              <w:jc w:val="center"/>
              <w:rPr>
                <w:rFonts w:ascii="宋体" w:hAnsi="宋体" w:cs="宋体"/>
                <w:b/>
                <w:sz w:val="24"/>
                <w:highlight w:val="none"/>
                <w:lang w:val="zh-CN"/>
              </w:rPr>
            </w:pPr>
          </w:p>
        </w:tc>
      </w:tr>
      <w:tr w14:paraId="76A5B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55CC3F">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5</w:t>
            </w:r>
          </w:p>
        </w:tc>
        <w:tc>
          <w:tcPr>
            <w:tcW w:w="5955" w:type="dxa"/>
            <w:vAlign w:val="center"/>
          </w:tcPr>
          <w:p w14:paraId="60BB1EA3">
            <w:pPr>
              <w:autoSpaceDE w:val="0"/>
              <w:autoSpaceDN w:val="0"/>
              <w:adjustRightInd w:val="0"/>
              <w:rPr>
                <w:rFonts w:ascii="宋体"/>
                <w:bCs/>
                <w:sz w:val="24"/>
                <w:highlight w:val="none"/>
              </w:rPr>
            </w:pPr>
            <w:r>
              <w:rPr>
                <w:rFonts w:hint="eastAsia" w:ascii="宋体"/>
                <w:bCs/>
                <w:sz w:val="24"/>
                <w:highlight w:val="none"/>
              </w:rPr>
              <w:t>三年内在经营活动中没有重大违法记录的声明</w:t>
            </w:r>
          </w:p>
        </w:tc>
        <w:tc>
          <w:tcPr>
            <w:tcW w:w="1665" w:type="dxa"/>
            <w:vAlign w:val="center"/>
          </w:tcPr>
          <w:p w14:paraId="130F4132">
            <w:pPr>
              <w:jc w:val="center"/>
              <w:rPr>
                <w:highlight w:val="none"/>
              </w:rPr>
            </w:pPr>
            <w:r>
              <w:rPr>
                <w:rFonts w:hint="eastAsia" w:ascii="宋体" w:hAnsi="宋体" w:cs="宋体"/>
                <w:sz w:val="24"/>
                <w:highlight w:val="none"/>
                <w:lang w:val="zh-CN"/>
              </w:rPr>
              <w:t>电子签章</w:t>
            </w:r>
          </w:p>
        </w:tc>
        <w:tc>
          <w:tcPr>
            <w:tcW w:w="1665" w:type="dxa"/>
          </w:tcPr>
          <w:p w14:paraId="5914865D">
            <w:pPr>
              <w:autoSpaceDE w:val="0"/>
              <w:autoSpaceDN w:val="0"/>
              <w:adjustRightInd w:val="0"/>
              <w:jc w:val="center"/>
              <w:rPr>
                <w:rFonts w:ascii="宋体" w:hAnsi="宋体" w:cs="宋体"/>
                <w:b/>
                <w:sz w:val="24"/>
                <w:highlight w:val="none"/>
                <w:lang w:val="zh-CN"/>
              </w:rPr>
            </w:pPr>
          </w:p>
        </w:tc>
      </w:tr>
      <w:tr w14:paraId="166DB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C859A5">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6</w:t>
            </w:r>
          </w:p>
        </w:tc>
        <w:tc>
          <w:tcPr>
            <w:tcW w:w="5955" w:type="dxa"/>
            <w:vAlign w:val="center"/>
          </w:tcPr>
          <w:p w14:paraId="03A93F5F">
            <w:pPr>
              <w:autoSpaceDE w:val="0"/>
              <w:autoSpaceDN w:val="0"/>
              <w:adjustRightInd w:val="0"/>
              <w:rPr>
                <w:rFonts w:ascii="宋体"/>
                <w:bCs/>
                <w:sz w:val="24"/>
                <w:highlight w:val="none"/>
              </w:rPr>
            </w:pPr>
            <w:r>
              <w:rPr>
                <w:rFonts w:hint="eastAsia" w:ascii="宋体"/>
                <w:bCs/>
                <w:sz w:val="24"/>
                <w:highlight w:val="none"/>
                <w:lang w:eastAsia="zh-CN"/>
              </w:rPr>
              <w:t>采购文件</w:t>
            </w:r>
            <w:r>
              <w:rPr>
                <w:rFonts w:hint="eastAsia" w:ascii="宋体"/>
                <w:bCs/>
                <w:sz w:val="24"/>
                <w:highlight w:val="none"/>
              </w:rPr>
              <w:t>第一章《</w:t>
            </w:r>
            <w:r>
              <w:rPr>
                <w:rFonts w:hint="eastAsia" w:ascii="宋体" w:hAnsi="宋体" w:cs="宋体"/>
                <w:bCs/>
                <w:sz w:val="24"/>
                <w:highlight w:val="none"/>
                <w:lang w:val="en-US" w:eastAsia="zh-CN"/>
              </w:rPr>
              <w:t>招标公告</w:t>
            </w:r>
            <w:r>
              <w:rPr>
                <w:rFonts w:hint="eastAsia" w:ascii="宋体"/>
                <w:bCs/>
                <w:sz w:val="24"/>
                <w:highlight w:val="none"/>
              </w:rPr>
              <w:t>》中</w:t>
            </w:r>
            <w:r>
              <w:rPr>
                <w:rFonts w:hint="eastAsia" w:ascii="宋体"/>
                <w:bCs/>
                <w:sz w:val="24"/>
                <w:highlight w:val="none"/>
                <w:lang w:eastAsia="zh-CN"/>
              </w:rPr>
              <w:t>供应商</w:t>
            </w:r>
            <w:r>
              <w:rPr>
                <w:rFonts w:hint="eastAsia" w:ascii="宋体"/>
                <w:bCs/>
                <w:sz w:val="24"/>
                <w:highlight w:val="none"/>
              </w:rPr>
              <w:t>特定资格条件的证明材料（如果有，提供）</w:t>
            </w:r>
          </w:p>
        </w:tc>
        <w:tc>
          <w:tcPr>
            <w:tcW w:w="1665" w:type="dxa"/>
            <w:vAlign w:val="center"/>
          </w:tcPr>
          <w:p w14:paraId="29242051">
            <w:pPr>
              <w:jc w:val="center"/>
              <w:rPr>
                <w:highlight w:val="none"/>
              </w:rPr>
            </w:pPr>
            <w:r>
              <w:rPr>
                <w:rFonts w:hint="eastAsia" w:ascii="宋体" w:hAnsi="宋体" w:cs="宋体"/>
                <w:sz w:val="24"/>
                <w:highlight w:val="none"/>
                <w:lang w:val="zh-CN"/>
              </w:rPr>
              <w:t>电子签章</w:t>
            </w:r>
          </w:p>
        </w:tc>
        <w:tc>
          <w:tcPr>
            <w:tcW w:w="1665" w:type="dxa"/>
          </w:tcPr>
          <w:p w14:paraId="4424FBB3">
            <w:pPr>
              <w:autoSpaceDE w:val="0"/>
              <w:autoSpaceDN w:val="0"/>
              <w:adjustRightInd w:val="0"/>
              <w:jc w:val="center"/>
              <w:rPr>
                <w:rFonts w:ascii="宋体" w:hAnsi="宋体" w:cs="宋体"/>
                <w:b/>
                <w:sz w:val="24"/>
                <w:highlight w:val="none"/>
                <w:lang w:val="zh-CN"/>
              </w:rPr>
            </w:pPr>
          </w:p>
        </w:tc>
      </w:tr>
      <w:tr w14:paraId="55055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E46795">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7</w:t>
            </w:r>
          </w:p>
        </w:tc>
        <w:tc>
          <w:tcPr>
            <w:tcW w:w="5955" w:type="dxa"/>
            <w:vAlign w:val="center"/>
          </w:tcPr>
          <w:p w14:paraId="002332CD">
            <w:pPr>
              <w:autoSpaceDE w:val="0"/>
              <w:autoSpaceDN w:val="0"/>
              <w:adjustRightInd w:val="0"/>
              <w:rPr>
                <w:rFonts w:ascii="宋体"/>
                <w:bCs/>
                <w:sz w:val="24"/>
                <w:highlight w:val="none"/>
              </w:rPr>
            </w:pPr>
            <w:r>
              <w:rPr>
                <w:rFonts w:hint="eastAsia" w:ascii="宋体"/>
                <w:bCs/>
                <w:sz w:val="24"/>
                <w:highlight w:val="none"/>
              </w:rPr>
              <w:t>联合体协议书（如果是，提供）</w:t>
            </w:r>
          </w:p>
        </w:tc>
        <w:tc>
          <w:tcPr>
            <w:tcW w:w="1665" w:type="dxa"/>
            <w:vAlign w:val="center"/>
          </w:tcPr>
          <w:p w14:paraId="0A4BED4A">
            <w:pPr>
              <w:jc w:val="center"/>
              <w:rPr>
                <w:highlight w:val="none"/>
              </w:rPr>
            </w:pPr>
            <w:r>
              <w:rPr>
                <w:rFonts w:hint="eastAsia" w:ascii="宋体" w:hAnsi="宋体" w:cs="宋体"/>
                <w:sz w:val="24"/>
                <w:highlight w:val="none"/>
                <w:lang w:val="zh-CN"/>
              </w:rPr>
              <w:t>电子签章</w:t>
            </w:r>
          </w:p>
        </w:tc>
        <w:tc>
          <w:tcPr>
            <w:tcW w:w="1665" w:type="dxa"/>
          </w:tcPr>
          <w:p w14:paraId="615F48B5">
            <w:pPr>
              <w:autoSpaceDE w:val="0"/>
              <w:autoSpaceDN w:val="0"/>
              <w:adjustRightInd w:val="0"/>
              <w:jc w:val="center"/>
              <w:rPr>
                <w:rFonts w:ascii="宋体" w:hAnsi="宋体" w:cs="宋体"/>
                <w:b/>
                <w:sz w:val="24"/>
                <w:highlight w:val="none"/>
                <w:lang w:val="zh-CN"/>
              </w:rPr>
            </w:pPr>
          </w:p>
        </w:tc>
      </w:tr>
      <w:tr w14:paraId="3C648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6CFEC3">
            <w:pPr>
              <w:autoSpaceDE w:val="0"/>
              <w:autoSpaceDN w:val="0"/>
              <w:adjustRightInd w:val="0"/>
              <w:jc w:val="center"/>
              <w:rPr>
                <w:rFonts w:ascii="宋体" w:hAnsi="宋体" w:cs="宋体"/>
                <w:bCs/>
                <w:color w:val="000000"/>
                <w:sz w:val="24"/>
                <w:highlight w:val="none"/>
                <w:lang w:val="zh-CN"/>
              </w:rPr>
            </w:pPr>
            <w:r>
              <w:rPr>
                <w:rFonts w:hint="eastAsia" w:ascii="宋体" w:hAnsi="宋体" w:cs="宋体"/>
                <w:bCs/>
                <w:color w:val="000000"/>
                <w:sz w:val="24"/>
                <w:highlight w:val="none"/>
              </w:rPr>
              <w:t>8</w:t>
            </w:r>
          </w:p>
        </w:tc>
        <w:tc>
          <w:tcPr>
            <w:tcW w:w="5955" w:type="dxa"/>
            <w:vAlign w:val="center"/>
          </w:tcPr>
          <w:p w14:paraId="1A1F0E9C">
            <w:pPr>
              <w:autoSpaceDE w:val="0"/>
              <w:autoSpaceDN w:val="0"/>
              <w:adjustRightInd w:val="0"/>
              <w:rPr>
                <w:rFonts w:ascii="宋体"/>
                <w:bCs/>
                <w:color w:val="000000"/>
                <w:sz w:val="24"/>
                <w:highlight w:val="none"/>
              </w:rPr>
            </w:pPr>
            <w:r>
              <w:rPr>
                <w:rFonts w:hint="eastAsia" w:ascii="宋体"/>
                <w:bCs/>
                <w:color w:val="000000"/>
                <w:sz w:val="24"/>
                <w:highlight w:val="none"/>
              </w:rPr>
              <w:t>分包意向</w:t>
            </w:r>
            <w:r>
              <w:rPr>
                <w:rFonts w:hint="eastAsia" w:ascii="宋体"/>
                <w:bCs/>
                <w:color w:val="000000"/>
                <w:sz w:val="24"/>
                <w:highlight w:val="none"/>
                <w:lang w:val="zh-CN"/>
              </w:rPr>
              <w:t>协议</w:t>
            </w:r>
            <w:r>
              <w:rPr>
                <w:rFonts w:hint="eastAsia" w:ascii="宋体"/>
                <w:bCs/>
                <w:color w:val="000000"/>
                <w:sz w:val="24"/>
                <w:highlight w:val="none"/>
              </w:rPr>
              <w:t>（如果是，提供）</w:t>
            </w:r>
          </w:p>
        </w:tc>
        <w:tc>
          <w:tcPr>
            <w:tcW w:w="1665" w:type="dxa"/>
            <w:vAlign w:val="center"/>
          </w:tcPr>
          <w:p w14:paraId="56335192">
            <w:pPr>
              <w:jc w:val="center"/>
              <w:rPr>
                <w:rFonts w:ascii="宋体" w:hAnsi="宋体" w:cs="宋体"/>
                <w:sz w:val="24"/>
                <w:highlight w:val="none"/>
                <w:lang w:val="zh-CN"/>
              </w:rPr>
            </w:pPr>
            <w:r>
              <w:rPr>
                <w:rFonts w:hint="eastAsia" w:ascii="宋体" w:hAnsi="宋体" w:cs="宋体"/>
                <w:sz w:val="24"/>
                <w:highlight w:val="none"/>
                <w:lang w:val="zh-CN"/>
              </w:rPr>
              <w:t>电子签章</w:t>
            </w:r>
          </w:p>
        </w:tc>
        <w:tc>
          <w:tcPr>
            <w:tcW w:w="1665" w:type="dxa"/>
          </w:tcPr>
          <w:p w14:paraId="6B983DEF">
            <w:pPr>
              <w:autoSpaceDE w:val="0"/>
              <w:autoSpaceDN w:val="0"/>
              <w:adjustRightInd w:val="0"/>
              <w:jc w:val="center"/>
              <w:rPr>
                <w:rFonts w:ascii="宋体" w:hAnsi="宋体" w:cs="宋体"/>
                <w:b/>
                <w:sz w:val="24"/>
                <w:highlight w:val="none"/>
                <w:lang w:val="zh-CN"/>
              </w:rPr>
            </w:pPr>
          </w:p>
        </w:tc>
      </w:tr>
      <w:tr w14:paraId="3F513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D578A83">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9</w:t>
            </w:r>
          </w:p>
        </w:tc>
        <w:tc>
          <w:tcPr>
            <w:tcW w:w="5955" w:type="dxa"/>
            <w:vAlign w:val="center"/>
          </w:tcPr>
          <w:p w14:paraId="4814BEDC">
            <w:pPr>
              <w:autoSpaceDE w:val="0"/>
              <w:autoSpaceDN w:val="0"/>
              <w:adjustRightInd w:val="0"/>
              <w:rPr>
                <w:rFonts w:ascii="宋体"/>
                <w:bCs/>
                <w:sz w:val="24"/>
                <w:highlight w:val="none"/>
              </w:rPr>
            </w:pPr>
            <w:r>
              <w:rPr>
                <w:rFonts w:hint="eastAsia" w:ascii="宋体"/>
                <w:bCs/>
                <w:sz w:val="24"/>
                <w:highlight w:val="none"/>
                <w:lang w:eastAsia="zh-CN"/>
              </w:rPr>
              <w:t>供应商</w:t>
            </w:r>
            <w:r>
              <w:rPr>
                <w:rFonts w:hint="eastAsia" w:ascii="宋体"/>
                <w:bCs/>
                <w:sz w:val="24"/>
                <w:highlight w:val="none"/>
              </w:rPr>
              <w:t>有关资格条件声明函</w:t>
            </w:r>
          </w:p>
        </w:tc>
        <w:tc>
          <w:tcPr>
            <w:tcW w:w="1665" w:type="dxa"/>
            <w:vAlign w:val="center"/>
          </w:tcPr>
          <w:p w14:paraId="558CA463">
            <w:pPr>
              <w:jc w:val="center"/>
              <w:rPr>
                <w:highlight w:val="none"/>
              </w:rPr>
            </w:pPr>
            <w:r>
              <w:rPr>
                <w:rFonts w:hint="eastAsia" w:ascii="宋体" w:hAnsi="宋体" w:cs="宋体"/>
                <w:sz w:val="24"/>
                <w:highlight w:val="none"/>
                <w:lang w:val="zh-CN"/>
              </w:rPr>
              <w:t>电子签章</w:t>
            </w:r>
          </w:p>
        </w:tc>
        <w:tc>
          <w:tcPr>
            <w:tcW w:w="1665" w:type="dxa"/>
          </w:tcPr>
          <w:p w14:paraId="7CC5F42B">
            <w:pPr>
              <w:autoSpaceDE w:val="0"/>
              <w:autoSpaceDN w:val="0"/>
              <w:adjustRightInd w:val="0"/>
              <w:jc w:val="center"/>
              <w:rPr>
                <w:rFonts w:ascii="宋体" w:hAnsi="宋体" w:cs="宋体"/>
                <w:b/>
                <w:sz w:val="24"/>
                <w:highlight w:val="none"/>
                <w:lang w:val="zh-CN"/>
              </w:rPr>
            </w:pPr>
          </w:p>
        </w:tc>
      </w:tr>
      <w:tr w14:paraId="6F126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C8DFA">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10</w:t>
            </w:r>
          </w:p>
        </w:tc>
        <w:tc>
          <w:tcPr>
            <w:tcW w:w="5955" w:type="dxa"/>
            <w:vAlign w:val="center"/>
          </w:tcPr>
          <w:p w14:paraId="364B7AA7">
            <w:pPr>
              <w:autoSpaceDE w:val="0"/>
              <w:autoSpaceDN w:val="0"/>
              <w:adjustRightInd w:val="0"/>
              <w:rPr>
                <w:rFonts w:ascii="宋体" w:hAnsi="宋体" w:cs="Courier New"/>
                <w:sz w:val="24"/>
                <w:highlight w:val="none"/>
              </w:rPr>
            </w:pPr>
            <w:r>
              <w:rPr>
                <w:rFonts w:hint="eastAsia" w:ascii="宋体" w:hAnsi="宋体" w:cs="Courier New"/>
                <w:sz w:val="24"/>
                <w:highlight w:val="none"/>
                <w:lang w:eastAsia="zh-CN"/>
              </w:rPr>
              <w:t>供应商</w:t>
            </w:r>
            <w:r>
              <w:rPr>
                <w:rFonts w:hint="eastAsia" w:ascii="宋体" w:hAnsi="宋体" w:cs="Courier New"/>
                <w:sz w:val="24"/>
                <w:highlight w:val="none"/>
              </w:rPr>
              <w:t>认为需提供的其它相关资格证明材料（如果有，提供）</w:t>
            </w:r>
          </w:p>
        </w:tc>
        <w:tc>
          <w:tcPr>
            <w:tcW w:w="1665" w:type="dxa"/>
            <w:vAlign w:val="center"/>
          </w:tcPr>
          <w:p w14:paraId="5AC51E0F">
            <w:pPr>
              <w:jc w:val="center"/>
              <w:rPr>
                <w:highlight w:val="none"/>
              </w:rPr>
            </w:pPr>
            <w:r>
              <w:rPr>
                <w:rFonts w:hint="eastAsia" w:ascii="宋体" w:hAnsi="宋体" w:cs="宋体"/>
                <w:sz w:val="24"/>
                <w:highlight w:val="none"/>
                <w:lang w:val="zh-CN"/>
              </w:rPr>
              <w:t>电子签章</w:t>
            </w:r>
          </w:p>
        </w:tc>
        <w:tc>
          <w:tcPr>
            <w:tcW w:w="1665" w:type="dxa"/>
          </w:tcPr>
          <w:p w14:paraId="06606BEE">
            <w:pPr>
              <w:autoSpaceDE w:val="0"/>
              <w:autoSpaceDN w:val="0"/>
              <w:adjustRightInd w:val="0"/>
              <w:jc w:val="center"/>
              <w:rPr>
                <w:rFonts w:ascii="宋体" w:hAnsi="宋体" w:cs="宋体"/>
                <w:b/>
                <w:sz w:val="24"/>
                <w:highlight w:val="none"/>
                <w:lang w:val="zh-CN"/>
              </w:rPr>
            </w:pPr>
          </w:p>
        </w:tc>
      </w:tr>
      <w:tr w14:paraId="7FF1B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4D471433">
            <w:pPr>
              <w:autoSpaceDE w:val="0"/>
              <w:autoSpaceDN w:val="0"/>
              <w:adjustRightInd w:val="0"/>
              <w:jc w:val="center"/>
              <w:rPr>
                <w:rFonts w:ascii="宋体" w:hAnsi="宋体" w:cs="宋体"/>
                <w:b/>
                <w:sz w:val="24"/>
                <w:highlight w:val="none"/>
                <w:lang w:val="zh-CN"/>
              </w:rPr>
            </w:pPr>
            <w:r>
              <w:rPr>
                <w:rStyle w:val="16"/>
                <w:rFonts w:hint="eastAsia" w:ascii="黑体" w:hAnsi="黑体" w:eastAsia="黑体" w:cs="黑体"/>
                <w:b w:val="0"/>
                <w:bCs w:val="0"/>
                <w:sz w:val="30"/>
                <w:szCs w:val="30"/>
                <w:highlight w:val="none"/>
              </w:rPr>
              <w:t>第二部分  商务文件</w:t>
            </w:r>
          </w:p>
        </w:tc>
      </w:tr>
      <w:tr w14:paraId="4700C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5ABEA34">
            <w:pPr>
              <w:autoSpaceDE w:val="0"/>
              <w:autoSpaceDN w:val="0"/>
              <w:adjustRightInd w:val="0"/>
              <w:jc w:val="center"/>
              <w:rPr>
                <w:rFonts w:ascii="宋体" w:hAnsi="宋体"/>
                <w:kern w:val="0"/>
                <w:sz w:val="24"/>
                <w:highlight w:val="none"/>
              </w:rPr>
            </w:pPr>
            <w:r>
              <w:rPr>
                <w:rFonts w:hint="eastAsia" w:ascii="宋体" w:hAnsi="宋体"/>
                <w:kern w:val="0"/>
                <w:sz w:val="24"/>
                <w:highlight w:val="none"/>
              </w:rPr>
              <w:t>1</w:t>
            </w:r>
          </w:p>
        </w:tc>
        <w:tc>
          <w:tcPr>
            <w:tcW w:w="5955" w:type="dxa"/>
            <w:vAlign w:val="center"/>
          </w:tcPr>
          <w:p w14:paraId="59D1F773">
            <w:pPr>
              <w:autoSpaceDE w:val="0"/>
              <w:autoSpaceDN w:val="0"/>
              <w:adjustRightInd w:val="0"/>
              <w:rPr>
                <w:rFonts w:ascii="宋体" w:hAnsi="宋体" w:cs="宋体"/>
                <w:b/>
                <w:sz w:val="24"/>
                <w:highlight w:val="none"/>
                <w:lang w:val="zh-CN"/>
              </w:rPr>
            </w:pPr>
            <w:r>
              <w:rPr>
                <w:rFonts w:hint="eastAsia" w:ascii="宋体" w:hAnsi="宋体"/>
                <w:kern w:val="0"/>
                <w:sz w:val="24"/>
                <w:highlight w:val="none"/>
              </w:rPr>
              <w:t>投标函</w:t>
            </w:r>
          </w:p>
        </w:tc>
        <w:tc>
          <w:tcPr>
            <w:tcW w:w="1665" w:type="dxa"/>
            <w:vAlign w:val="center"/>
          </w:tcPr>
          <w:p w14:paraId="68C59E68">
            <w:pPr>
              <w:jc w:val="center"/>
              <w:rPr>
                <w:highlight w:val="none"/>
              </w:rPr>
            </w:pPr>
            <w:r>
              <w:rPr>
                <w:rFonts w:hint="eastAsia" w:ascii="宋体" w:hAnsi="宋体" w:cs="宋体"/>
                <w:sz w:val="24"/>
                <w:highlight w:val="none"/>
                <w:lang w:val="zh-CN"/>
              </w:rPr>
              <w:t>电子签章</w:t>
            </w:r>
          </w:p>
        </w:tc>
        <w:tc>
          <w:tcPr>
            <w:tcW w:w="1665" w:type="dxa"/>
          </w:tcPr>
          <w:p w14:paraId="25FE06F9">
            <w:pPr>
              <w:autoSpaceDE w:val="0"/>
              <w:autoSpaceDN w:val="0"/>
              <w:adjustRightInd w:val="0"/>
              <w:jc w:val="center"/>
              <w:rPr>
                <w:rFonts w:ascii="宋体" w:hAnsi="宋体" w:cs="宋体"/>
                <w:b/>
                <w:sz w:val="24"/>
                <w:highlight w:val="none"/>
                <w:lang w:val="zh-CN"/>
              </w:rPr>
            </w:pPr>
          </w:p>
        </w:tc>
      </w:tr>
      <w:tr w14:paraId="7AC2E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A78802F">
            <w:pPr>
              <w:autoSpaceDE w:val="0"/>
              <w:autoSpaceDN w:val="0"/>
              <w:adjustRightInd w:val="0"/>
              <w:jc w:val="center"/>
              <w:rPr>
                <w:rFonts w:ascii="宋体" w:hAnsi="宋体"/>
                <w:kern w:val="0"/>
                <w:sz w:val="24"/>
                <w:highlight w:val="none"/>
              </w:rPr>
            </w:pPr>
            <w:r>
              <w:rPr>
                <w:rFonts w:hint="eastAsia" w:ascii="宋体" w:hAnsi="宋体"/>
                <w:kern w:val="0"/>
                <w:sz w:val="24"/>
                <w:highlight w:val="none"/>
              </w:rPr>
              <w:t>2</w:t>
            </w:r>
          </w:p>
        </w:tc>
        <w:tc>
          <w:tcPr>
            <w:tcW w:w="5955" w:type="dxa"/>
            <w:vAlign w:val="center"/>
          </w:tcPr>
          <w:p w14:paraId="7EF59363">
            <w:pPr>
              <w:autoSpaceDE w:val="0"/>
              <w:autoSpaceDN w:val="0"/>
              <w:adjustRightInd w:val="0"/>
              <w:rPr>
                <w:rFonts w:ascii="宋体" w:hAnsi="宋体"/>
                <w:kern w:val="0"/>
                <w:sz w:val="24"/>
                <w:highlight w:val="none"/>
              </w:rPr>
            </w:pPr>
            <w:r>
              <w:rPr>
                <w:rFonts w:hint="eastAsia" w:ascii="宋体" w:hAnsi="宋体"/>
                <w:kern w:val="0"/>
                <w:sz w:val="24"/>
                <w:highlight w:val="none"/>
              </w:rPr>
              <w:t>法定代表人授权书</w:t>
            </w:r>
          </w:p>
        </w:tc>
        <w:tc>
          <w:tcPr>
            <w:tcW w:w="1665" w:type="dxa"/>
            <w:vAlign w:val="center"/>
          </w:tcPr>
          <w:p w14:paraId="184BBA62">
            <w:pPr>
              <w:jc w:val="center"/>
              <w:rPr>
                <w:highlight w:val="none"/>
              </w:rPr>
            </w:pPr>
            <w:r>
              <w:rPr>
                <w:rFonts w:hint="eastAsia" w:ascii="宋体" w:hAnsi="宋体" w:cs="宋体"/>
                <w:sz w:val="24"/>
                <w:highlight w:val="none"/>
                <w:lang w:val="zh-CN"/>
              </w:rPr>
              <w:t>电子签章</w:t>
            </w:r>
          </w:p>
        </w:tc>
        <w:tc>
          <w:tcPr>
            <w:tcW w:w="1665" w:type="dxa"/>
          </w:tcPr>
          <w:p w14:paraId="41782F77">
            <w:pPr>
              <w:autoSpaceDE w:val="0"/>
              <w:autoSpaceDN w:val="0"/>
              <w:adjustRightInd w:val="0"/>
              <w:jc w:val="center"/>
              <w:rPr>
                <w:rFonts w:ascii="宋体" w:hAnsi="宋体" w:cs="宋体"/>
                <w:b/>
                <w:sz w:val="24"/>
                <w:highlight w:val="none"/>
                <w:lang w:val="zh-CN"/>
              </w:rPr>
            </w:pPr>
          </w:p>
        </w:tc>
      </w:tr>
      <w:tr w14:paraId="39D87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A4555A8">
            <w:pPr>
              <w:autoSpaceDE w:val="0"/>
              <w:autoSpaceDN w:val="0"/>
              <w:adjustRightInd w:val="0"/>
              <w:jc w:val="center"/>
              <w:rPr>
                <w:rFonts w:ascii="宋体" w:hAnsi="宋体"/>
                <w:kern w:val="0"/>
                <w:sz w:val="24"/>
                <w:highlight w:val="none"/>
              </w:rPr>
            </w:pPr>
            <w:r>
              <w:rPr>
                <w:rFonts w:hint="eastAsia" w:ascii="宋体" w:hAnsi="宋体"/>
                <w:kern w:val="0"/>
                <w:sz w:val="24"/>
                <w:highlight w:val="none"/>
              </w:rPr>
              <w:t>3</w:t>
            </w:r>
          </w:p>
        </w:tc>
        <w:tc>
          <w:tcPr>
            <w:tcW w:w="5955" w:type="dxa"/>
            <w:vAlign w:val="center"/>
          </w:tcPr>
          <w:p w14:paraId="4371526F">
            <w:pPr>
              <w:autoSpaceDE w:val="0"/>
              <w:autoSpaceDN w:val="0"/>
              <w:adjustRightInd w:val="0"/>
              <w:rPr>
                <w:rFonts w:ascii="宋体" w:hAnsi="宋体"/>
                <w:kern w:val="0"/>
                <w:sz w:val="24"/>
                <w:highlight w:val="none"/>
              </w:rPr>
            </w:pPr>
            <w:r>
              <w:rPr>
                <w:rFonts w:hint="eastAsia" w:ascii="宋体" w:hAnsi="宋体"/>
                <w:kern w:val="0"/>
                <w:sz w:val="24"/>
                <w:highlight w:val="none"/>
              </w:rPr>
              <w:t>商务条款偏离表</w:t>
            </w:r>
          </w:p>
        </w:tc>
        <w:tc>
          <w:tcPr>
            <w:tcW w:w="1665" w:type="dxa"/>
            <w:vAlign w:val="center"/>
          </w:tcPr>
          <w:p w14:paraId="2D1421AF">
            <w:pPr>
              <w:jc w:val="center"/>
              <w:rPr>
                <w:highlight w:val="none"/>
              </w:rPr>
            </w:pPr>
            <w:r>
              <w:rPr>
                <w:rFonts w:hint="eastAsia" w:ascii="宋体" w:hAnsi="宋体" w:cs="宋体"/>
                <w:sz w:val="24"/>
                <w:highlight w:val="none"/>
                <w:lang w:val="zh-CN"/>
              </w:rPr>
              <w:t>电子签章</w:t>
            </w:r>
          </w:p>
        </w:tc>
        <w:tc>
          <w:tcPr>
            <w:tcW w:w="1665" w:type="dxa"/>
          </w:tcPr>
          <w:p w14:paraId="5F3B956D">
            <w:pPr>
              <w:autoSpaceDE w:val="0"/>
              <w:autoSpaceDN w:val="0"/>
              <w:adjustRightInd w:val="0"/>
              <w:jc w:val="center"/>
              <w:rPr>
                <w:rFonts w:ascii="宋体" w:hAnsi="宋体" w:cs="宋体"/>
                <w:b/>
                <w:sz w:val="24"/>
                <w:highlight w:val="none"/>
                <w:lang w:val="zh-CN"/>
              </w:rPr>
            </w:pPr>
          </w:p>
        </w:tc>
      </w:tr>
      <w:tr w14:paraId="12379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A8CD6D">
            <w:pPr>
              <w:autoSpaceDE w:val="0"/>
              <w:autoSpaceDN w:val="0"/>
              <w:adjustRightInd w:val="0"/>
              <w:jc w:val="center"/>
              <w:rPr>
                <w:rFonts w:ascii="宋体" w:hAnsi="宋体"/>
                <w:kern w:val="0"/>
                <w:sz w:val="24"/>
                <w:highlight w:val="none"/>
              </w:rPr>
            </w:pPr>
            <w:r>
              <w:rPr>
                <w:rFonts w:hint="eastAsia" w:ascii="宋体" w:hAnsi="宋体"/>
                <w:kern w:val="0"/>
                <w:sz w:val="24"/>
                <w:highlight w:val="none"/>
              </w:rPr>
              <w:t>4</w:t>
            </w:r>
          </w:p>
        </w:tc>
        <w:tc>
          <w:tcPr>
            <w:tcW w:w="5955" w:type="dxa"/>
            <w:vAlign w:val="center"/>
          </w:tcPr>
          <w:p w14:paraId="4CB8407D">
            <w:pPr>
              <w:autoSpaceDE w:val="0"/>
              <w:autoSpaceDN w:val="0"/>
              <w:adjustRightInd w:val="0"/>
              <w:rPr>
                <w:rFonts w:ascii="宋体" w:hAnsi="宋体"/>
                <w:kern w:val="0"/>
                <w:sz w:val="24"/>
                <w:highlight w:val="none"/>
              </w:rPr>
            </w:pPr>
            <w:r>
              <w:rPr>
                <w:rFonts w:hint="eastAsia" w:ascii="宋体" w:hAnsi="宋体"/>
                <w:kern w:val="0"/>
                <w:sz w:val="24"/>
                <w:highlight w:val="none"/>
              </w:rPr>
              <w:t>项目负责人、管理及技术人员一览表</w:t>
            </w:r>
          </w:p>
        </w:tc>
        <w:tc>
          <w:tcPr>
            <w:tcW w:w="1665" w:type="dxa"/>
            <w:vAlign w:val="center"/>
          </w:tcPr>
          <w:p w14:paraId="5C307DEC">
            <w:pPr>
              <w:jc w:val="center"/>
              <w:rPr>
                <w:highlight w:val="none"/>
              </w:rPr>
            </w:pPr>
            <w:r>
              <w:rPr>
                <w:rFonts w:hint="eastAsia" w:ascii="宋体" w:hAnsi="宋体" w:cs="宋体"/>
                <w:sz w:val="24"/>
                <w:highlight w:val="none"/>
                <w:lang w:val="zh-CN"/>
              </w:rPr>
              <w:t>电子签章</w:t>
            </w:r>
          </w:p>
        </w:tc>
        <w:tc>
          <w:tcPr>
            <w:tcW w:w="1665" w:type="dxa"/>
          </w:tcPr>
          <w:p w14:paraId="3B11A14C">
            <w:pPr>
              <w:autoSpaceDE w:val="0"/>
              <w:autoSpaceDN w:val="0"/>
              <w:adjustRightInd w:val="0"/>
              <w:jc w:val="center"/>
              <w:rPr>
                <w:rFonts w:ascii="宋体" w:hAnsi="宋体" w:cs="宋体"/>
                <w:b/>
                <w:sz w:val="24"/>
                <w:highlight w:val="none"/>
                <w:lang w:val="zh-CN"/>
              </w:rPr>
            </w:pPr>
          </w:p>
        </w:tc>
      </w:tr>
      <w:tr w14:paraId="089C2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CAB6170">
            <w:pPr>
              <w:autoSpaceDE w:val="0"/>
              <w:autoSpaceDN w:val="0"/>
              <w:adjustRightInd w:val="0"/>
              <w:jc w:val="center"/>
              <w:rPr>
                <w:rFonts w:ascii="宋体" w:hAnsi="宋体"/>
                <w:kern w:val="0"/>
                <w:sz w:val="24"/>
                <w:highlight w:val="none"/>
              </w:rPr>
            </w:pPr>
            <w:r>
              <w:rPr>
                <w:rFonts w:hint="eastAsia" w:ascii="宋体" w:hAnsi="宋体"/>
                <w:kern w:val="0"/>
                <w:sz w:val="24"/>
                <w:highlight w:val="none"/>
              </w:rPr>
              <w:t>5</w:t>
            </w:r>
          </w:p>
        </w:tc>
        <w:tc>
          <w:tcPr>
            <w:tcW w:w="5955" w:type="dxa"/>
            <w:vAlign w:val="center"/>
          </w:tcPr>
          <w:p w14:paraId="78282B8F">
            <w:pPr>
              <w:autoSpaceDE w:val="0"/>
              <w:autoSpaceDN w:val="0"/>
              <w:adjustRightInd w:val="0"/>
              <w:rPr>
                <w:rFonts w:ascii="宋体" w:hAnsi="宋体"/>
                <w:kern w:val="0"/>
                <w:sz w:val="24"/>
                <w:highlight w:val="none"/>
              </w:rPr>
            </w:pPr>
            <w:r>
              <w:rPr>
                <w:rFonts w:hint="eastAsia" w:ascii="宋体" w:hAnsi="宋体"/>
                <w:kern w:val="0"/>
                <w:sz w:val="24"/>
                <w:highlight w:val="none"/>
              </w:rPr>
              <w:t>类似项目业绩一览表（如果有，提供）</w:t>
            </w:r>
          </w:p>
        </w:tc>
        <w:tc>
          <w:tcPr>
            <w:tcW w:w="1665" w:type="dxa"/>
            <w:vAlign w:val="center"/>
          </w:tcPr>
          <w:p w14:paraId="41D41A76">
            <w:pPr>
              <w:jc w:val="center"/>
              <w:rPr>
                <w:highlight w:val="none"/>
              </w:rPr>
            </w:pPr>
            <w:r>
              <w:rPr>
                <w:rFonts w:hint="eastAsia" w:ascii="宋体" w:hAnsi="宋体" w:cs="宋体"/>
                <w:sz w:val="24"/>
                <w:highlight w:val="none"/>
                <w:lang w:val="zh-CN"/>
              </w:rPr>
              <w:t>电子签章</w:t>
            </w:r>
          </w:p>
        </w:tc>
        <w:tc>
          <w:tcPr>
            <w:tcW w:w="1665" w:type="dxa"/>
          </w:tcPr>
          <w:p w14:paraId="325CBD30">
            <w:pPr>
              <w:autoSpaceDE w:val="0"/>
              <w:autoSpaceDN w:val="0"/>
              <w:adjustRightInd w:val="0"/>
              <w:jc w:val="center"/>
              <w:rPr>
                <w:rFonts w:ascii="宋体" w:hAnsi="宋体" w:cs="宋体"/>
                <w:b/>
                <w:sz w:val="24"/>
                <w:highlight w:val="none"/>
                <w:lang w:val="zh-CN"/>
              </w:rPr>
            </w:pPr>
          </w:p>
        </w:tc>
      </w:tr>
      <w:tr w14:paraId="6C301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D270DDA">
            <w:pPr>
              <w:autoSpaceDE w:val="0"/>
              <w:autoSpaceDN w:val="0"/>
              <w:adjustRightInd w:val="0"/>
              <w:jc w:val="center"/>
              <w:rPr>
                <w:rFonts w:ascii="宋体" w:hAnsi="宋体"/>
                <w:kern w:val="0"/>
                <w:sz w:val="24"/>
                <w:highlight w:val="none"/>
              </w:rPr>
            </w:pPr>
            <w:r>
              <w:rPr>
                <w:rFonts w:hint="eastAsia" w:ascii="宋体" w:hAnsi="宋体"/>
                <w:kern w:val="0"/>
                <w:sz w:val="24"/>
                <w:highlight w:val="none"/>
              </w:rPr>
              <w:t>6</w:t>
            </w:r>
          </w:p>
        </w:tc>
        <w:tc>
          <w:tcPr>
            <w:tcW w:w="5955" w:type="dxa"/>
            <w:vAlign w:val="center"/>
          </w:tcPr>
          <w:p w14:paraId="226DD7EB">
            <w:pPr>
              <w:autoSpaceDE w:val="0"/>
              <w:autoSpaceDN w:val="0"/>
              <w:adjustRightInd w:val="0"/>
              <w:rPr>
                <w:rFonts w:ascii="宋体" w:hAnsi="宋体"/>
                <w:kern w:val="0"/>
                <w:sz w:val="24"/>
                <w:highlight w:val="none"/>
              </w:rPr>
            </w:pPr>
            <w:r>
              <w:rPr>
                <w:rFonts w:hint="eastAsia" w:ascii="宋体" w:hAnsi="宋体"/>
                <w:kern w:val="0"/>
                <w:sz w:val="24"/>
                <w:highlight w:val="none"/>
              </w:rPr>
              <w:t>商务评审类证书一览表（如果有，提供）</w:t>
            </w:r>
          </w:p>
        </w:tc>
        <w:tc>
          <w:tcPr>
            <w:tcW w:w="1665" w:type="dxa"/>
            <w:vAlign w:val="center"/>
          </w:tcPr>
          <w:p w14:paraId="2A8B5C81">
            <w:pPr>
              <w:jc w:val="center"/>
              <w:rPr>
                <w:highlight w:val="none"/>
              </w:rPr>
            </w:pPr>
            <w:r>
              <w:rPr>
                <w:rFonts w:hint="eastAsia" w:ascii="宋体" w:hAnsi="宋体" w:cs="宋体"/>
                <w:sz w:val="24"/>
                <w:highlight w:val="none"/>
                <w:lang w:val="zh-CN"/>
              </w:rPr>
              <w:t>电子签章</w:t>
            </w:r>
          </w:p>
        </w:tc>
        <w:tc>
          <w:tcPr>
            <w:tcW w:w="1665" w:type="dxa"/>
          </w:tcPr>
          <w:p w14:paraId="29A3E17A">
            <w:pPr>
              <w:autoSpaceDE w:val="0"/>
              <w:autoSpaceDN w:val="0"/>
              <w:adjustRightInd w:val="0"/>
              <w:jc w:val="center"/>
              <w:rPr>
                <w:rFonts w:ascii="宋体" w:hAnsi="宋体" w:cs="宋体"/>
                <w:b/>
                <w:sz w:val="24"/>
                <w:highlight w:val="none"/>
                <w:lang w:val="zh-CN"/>
              </w:rPr>
            </w:pPr>
          </w:p>
        </w:tc>
      </w:tr>
      <w:tr w14:paraId="48D0D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5AEC1C1">
            <w:pPr>
              <w:autoSpaceDE w:val="0"/>
              <w:autoSpaceDN w:val="0"/>
              <w:adjustRightInd w:val="0"/>
              <w:jc w:val="center"/>
              <w:rPr>
                <w:rFonts w:ascii="宋体" w:hAnsi="宋体"/>
                <w:kern w:val="0"/>
                <w:sz w:val="24"/>
                <w:highlight w:val="none"/>
              </w:rPr>
            </w:pPr>
            <w:r>
              <w:rPr>
                <w:rFonts w:hint="eastAsia" w:ascii="宋体" w:hAnsi="宋体"/>
                <w:kern w:val="0"/>
                <w:sz w:val="24"/>
                <w:highlight w:val="none"/>
              </w:rPr>
              <w:t>7</w:t>
            </w:r>
          </w:p>
        </w:tc>
        <w:tc>
          <w:tcPr>
            <w:tcW w:w="5955" w:type="dxa"/>
            <w:vAlign w:val="center"/>
          </w:tcPr>
          <w:p w14:paraId="2D75079F">
            <w:pPr>
              <w:autoSpaceDE w:val="0"/>
              <w:autoSpaceDN w:val="0"/>
              <w:adjustRightInd w:val="0"/>
              <w:rPr>
                <w:rFonts w:ascii="宋体" w:hAnsi="宋体"/>
                <w:kern w:val="0"/>
                <w:sz w:val="24"/>
                <w:highlight w:val="none"/>
              </w:rPr>
            </w:pPr>
            <w:r>
              <w:rPr>
                <w:rFonts w:hint="eastAsia" w:ascii="宋体" w:hAnsi="宋体"/>
                <w:kern w:val="0"/>
                <w:sz w:val="24"/>
                <w:highlight w:val="none"/>
                <w:lang w:eastAsia="zh-CN"/>
              </w:rPr>
              <w:t>采购文件</w:t>
            </w:r>
            <w:r>
              <w:rPr>
                <w:rFonts w:hint="eastAsia" w:ascii="宋体" w:hAnsi="宋体"/>
                <w:kern w:val="0"/>
                <w:sz w:val="24"/>
                <w:highlight w:val="none"/>
              </w:rPr>
              <w:t>要求提供或</w:t>
            </w:r>
            <w:r>
              <w:rPr>
                <w:rFonts w:hint="eastAsia" w:ascii="宋体" w:hAnsi="宋体"/>
                <w:kern w:val="0"/>
                <w:sz w:val="24"/>
                <w:highlight w:val="none"/>
                <w:lang w:eastAsia="zh-CN"/>
              </w:rPr>
              <w:t>供应商</w:t>
            </w:r>
            <w:r>
              <w:rPr>
                <w:rFonts w:hint="eastAsia" w:ascii="宋体" w:hAnsi="宋体"/>
                <w:kern w:val="0"/>
                <w:sz w:val="24"/>
                <w:highlight w:val="none"/>
              </w:rPr>
              <w:t>认为需要提供的其它商务材料</w:t>
            </w:r>
            <w:r>
              <w:rPr>
                <w:rFonts w:hint="eastAsia" w:ascii="宋体" w:hAnsi="宋体" w:cs="Courier New"/>
                <w:sz w:val="24"/>
                <w:highlight w:val="none"/>
              </w:rPr>
              <w:t>（如果有，提供）</w:t>
            </w:r>
          </w:p>
        </w:tc>
        <w:tc>
          <w:tcPr>
            <w:tcW w:w="1665" w:type="dxa"/>
            <w:vAlign w:val="center"/>
          </w:tcPr>
          <w:p w14:paraId="5564FEFA">
            <w:pPr>
              <w:jc w:val="center"/>
              <w:rPr>
                <w:highlight w:val="none"/>
              </w:rPr>
            </w:pPr>
            <w:r>
              <w:rPr>
                <w:rFonts w:hint="eastAsia" w:ascii="宋体" w:hAnsi="宋体" w:cs="宋体"/>
                <w:sz w:val="24"/>
                <w:highlight w:val="none"/>
                <w:lang w:val="zh-CN"/>
              </w:rPr>
              <w:t>电子签章</w:t>
            </w:r>
          </w:p>
        </w:tc>
        <w:tc>
          <w:tcPr>
            <w:tcW w:w="1665" w:type="dxa"/>
          </w:tcPr>
          <w:p w14:paraId="7B30A28A">
            <w:pPr>
              <w:autoSpaceDE w:val="0"/>
              <w:autoSpaceDN w:val="0"/>
              <w:adjustRightInd w:val="0"/>
              <w:jc w:val="center"/>
              <w:rPr>
                <w:rFonts w:ascii="宋体" w:hAnsi="宋体" w:cs="宋体"/>
                <w:b/>
                <w:sz w:val="24"/>
                <w:highlight w:val="none"/>
                <w:lang w:val="zh-CN"/>
              </w:rPr>
            </w:pPr>
          </w:p>
        </w:tc>
      </w:tr>
      <w:tr w14:paraId="6361D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02BEE54E">
            <w:pPr>
              <w:autoSpaceDE w:val="0"/>
              <w:autoSpaceDN w:val="0"/>
              <w:adjustRightInd w:val="0"/>
              <w:jc w:val="center"/>
              <w:rPr>
                <w:rFonts w:ascii="宋体" w:hAnsi="宋体" w:cs="宋体"/>
                <w:b/>
                <w:sz w:val="24"/>
                <w:highlight w:val="none"/>
                <w:lang w:val="zh-CN"/>
              </w:rPr>
            </w:pPr>
            <w:r>
              <w:rPr>
                <w:rStyle w:val="16"/>
                <w:rFonts w:hint="eastAsia" w:ascii="黑体" w:hAnsi="黑体" w:eastAsia="黑体" w:cs="黑体"/>
                <w:b w:val="0"/>
                <w:bCs w:val="0"/>
                <w:kern w:val="0"/>
                <w:sz w:val="30"/>
                <w:szCs w:val="30"/>
                <w:highlight w:val="none"/>
              </w:rPr>
              <w:t>第三部分  技术服务文件</w:t>
            </w:r>
          </w:p>
        </w:tc>
      </w:tr>
      <w:tr w14:paraId="73B5C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09F3FCD">
            <w:pPr>
              <w:autoSpaceDE w:val="0"/>
              <w:autoSpaceDN w:val="0"/>
              <w:adjustRightInd w:val="0"/>
              <w:jc w:val="center"/>
              <w:rPr>
                <w:rFonts w:ascii="宋体" w:hAnsi="宋体"/>
                <w:kern w:val="0"/>
                <w:sz w:val="24"/>
                <w:highlight w:val="none"/>
              </w:rPr>
            </w:pPr>
            <w:r>
              <w:rPr>
                <w:rFonts w:hint="eastAsia" w:ascii="宋体" w:hAnsi="宋体"/>
                <w:kern w:val="0"/>
                <w:sz w:val="24"/>
                <w:highlight w:val="none"/>
              </w:rPr>
              <w:t>1</w:t>
            </w:r>
          </w:p>
        </w:tc>
        <w:tc>
          <w:tcPr>
            <w:tcW w:w="5955" w:type="dxa"/>
            <w:vAlign w:val="center"/>
          </w:tcPr>
          <w:p w14:paraId="6B258591">
            <w:pPr>
              <w:autoSpaceDE w:val="0"/>
              <w:autoSpaceDN w:val="0"/>
              <w:adjustRightInd w:val="0"/>
              <w:rPr>
                <w:rFonts w:ascii="宋体" w:hAnsi="宋体"/>
                <w:kern w:val="0"/>
                <w:sz w:val="24"/>
                <w:highlight w:val="none"/>
              </w:rPr>
            </w:pPr>
            <w:r>
              <w:rPr>
                <w:rFonts w:hint="eastAsia" w:ascii="宋体" w:hAnsi="宋体"/>
                <w:kern w:val="0"/>
                <w:sz w:val="24"/>
                <w:highlight w:val="none"/>
              </w:rPr>
              <w:t>技术服务方案</w:t>
            </w:r>
          </w:p>
        </w:tc>
        <w:tc>
          <w:tcPr>
            <w:tcW w:w="1665" w:type="dxa"/>
            <w:vAlign w:val="center"/>
          </w:tcPr>
          <w:p w14:paraId="01DDBFBB">
            <w:pPr>
              <w:jc w:val="center"/>
              <w:rPr>
                <w:highlight w:val="none"/>
              </w:rPr>
            </w:pPr>
            <w:r>
              <w:rPr>
                <w:rFonts w:hint="eastAsia" w:ascii="宋体" w:hAnsi="宋体" w:cs="宋体"/>
                <w:sz w:val="24"/>
                <w:highlight w:val="none"/>
                <w:lang w:val="zh-CN"/>
              </w:rPr>
              <w:t>电子签章</w:t>
            </w:r>
          </w:p>
        </w:tc>
        <w:tc>
          <w:tcPr>
            <w:tcW w:w="1665" w:type="dxa"/>
          </w:tcPr>
          <w:p w14:paraId="6F70D550">
            <w:pPr>
              <w:autoSpaceDE w:val="0"/>
              <w:autoSpaceDN w:val="0"/>
              <w:adjustRightInd w:val="0"/>
              <w:jc w:val="center"/>
              <w:rPr>
                <w:rFonts w:ascii="宋体" w:hAnsi="宋体" w:cs="宋体"/>
                <w:b/>
                <w:sz w:val="24"/>
                <w:highlight w:val="none"/>
                <w:lang w:val="zh-CN"/>
              </w:rPr>
            </w:pPr>
          </w:p>
        </w:tc>
      </w:tr>
      <w:tr w14:paraId="71C5B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4B84125">
            <w:pPr>
              <w:autoSpaceDE w:val="0"/>
              <w:autoSpaceDN w:val="0"/>
              <w:adjustRightInd w:val="0"/>
              <w:jc w:val="center"/>
              <w:rPr>
                <w:rFonts w:hint="eastAsia" w:ascii="宋体" w:hAnsi="宋体" w:eastAsia="宋体"/>
                <w:kern w:val="0"/>
                <w:sz w:val="24"/>
                <w:highlight w:val="none"/>
                <w:lang w:eastAsia="zh-CN"/>
              </w:rPr>
            </w:pPr>
            <w:r>
              <w:rPr>
                <w:rFonts w:hint="eastAsia" w:ascii="宋体" w:hAnsi="宋体"/>
                <w:kern w:val="0"/>
                <w:sz w:val="24"/>
                <w:highlight w:val="none"/>
                <w:lang w:val="en-US" w:eastAsia="zh-CN"/>
              </w:rPr>
              <w:t>2</w:t>
            </w:r>
          </w:p>
        </w:tc>
        <w:tc>
          <w:tcPr>
            <w:tcW w:w="5955" w:type="dxa"/>
            <w:vAlign w:val="center"/>
          </w:tcPr>
          <w:p w14:paraId="5999BD5E">
            <w:pPr>
              <w:autoSpaceDE w:val="0"/>
              <w:autoSpaceDN w:val="0"/>
              <w:adjustRightInd w:val="0"/>
              <w:rPr>
                <w:rFonts w:ascii="宋体" w:hAnsi="宋体"/>
                <w:kern w:val="0"/>
                <w:sz w:val="24"/>
                <w:highlight w:val="none"/>
              </w:rPr>
            </w:pPr>
            <w:r>
              <w:rPr>
                <w:rFonts w:hint="eastAsia" w:ascii="宋体" w:hAnsi="宋体"/>
                <w:kern w:val="0"/>
                <w:sz w:val="24"/>
                <w:highlight w:val="none"/>
                <w:lang w:eastAsia="zh-CN"/>
              </w:rPr>
              <w:t>采购文件</w:t>
            </w:r>
            <w:r>
              <w:rPr>
                <w:rFonts w:hint="eastAsia" w:ascii="宋体" w:hAnsi="宋体"/>
                <w:kern w:val="0"/>
                <w:sz w:val="24"/>
                <w:highlight w:val="none"/>
              </w:rPr>
              <w:t>要求提供或</w:t>
            </w:r>
            <w:r>
              <w:rPr>
                <w:rFonts w:hint="eastAsia" w:ascii="宋体" w:hAnsi="宋体"/>
                <w:kern w:val="0"/>
                <w:sz w:val="24"/>
                <w:highlight w:val="none"/>
                <w:lang w:eastAsia="zh-CN"/>
              </w:rPr>
              <w:t>供应商</w:t>
            </w:r>
            <w:r>
              <w:rPr>
                <w:rFonts w:hint="eastAsia" w:ascii="宋体" w:hAnsi="宋体"/>
                <w:kern w:val="0"/>
                <w:sz w:val="24"/>
                <w:highlight w:val="none"/>
              </w:rPr>
              <w:t>认为需要提供的其它技术服务材料</w:t>
            </w:r>
            <w:r>
              <w:rPr>
                <w:rFonts w:hint="eastAsia" w:ascii="宋体" w:hAnsi="宋体" w:cs="Courier New"/>
                <w:sz w:val="24"/>
                <w:highlight w:val="none"/>
              </w:rPr>
              <w:t>（如果有，提供）</w:t>
            </w:r>
          </w:p>
        </w:tc>
        <w:tc>
          <w:tcPr>
            <w:tcW w:w="1665" w:type="dxa"/>
            <w:vAlign w:val="center"/>
          </w:tcPr>
          <w:p w14:paraId="33A9672F">
            <w:pPr>
              <w:jc w:val="center"/>
              <w:rPr>
                <w:highlight w:val="none"/>
              </w:rPr>
            </w:pPr>
            <w:r>
              <w:rPr>
                <w:rFonts w:hint="eastAsia" w:ascii="宋体" w:hAnsi="宋体" w:cs="宋体"/>
                <w:sz w:val="24"/>
                <w:highlight w:val="none"/>
                <w:lang w:val="zh-CN"/>
              </w:rPr>
              <w:t>电子签章</w:t>
            </w:r>
          </w:p>
        </w:tc>
        <w:tc>
          <w:tcPr>
            <w:tcW w:w="1665" w:type="dxa"/>
          </w:tcPr>
          <w:p w14:paraId="3211E6CB">
            <w:pPr>
              <w:autoSpaceDE w:val="0"/>
              <w:autoSpaceDN w:val="0"/>
              <w:adjustRightInd w:val="0"/>
              <w:jc w:val="center"/>
              <w:rPr>
                <w:rFonts w:ascii="宋体" w:hAnsi="宋体" w:cs="宋体"/>
                <w:b/>
                <w:sz w:val="24"/>
                <w:highlight w:val="none"/>
                <w:lang w:val="zh-CN"/>
              </w:rPr>
            </w:pPr>
          </w:p>
        </w:tc>
      </w:tr>
      <w:tr w14:paraId="2A73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138E6D7">
            <w:pPr>
              <w:autoSpaceDE w:val="0"/>
              <w:autoSpaceDN w:val="0"/>
              <w:adjustRightInd w:val="0"/>
              <w:jc w:val="center"/>
              <w:rPr>
                <w:rFonts w:ascii="宋体" w:hAnsi="宋体" w:cs="宋体"/>
                <w:b/>
                <w:sz w:val="24"/>
                <w:highlight w:val="none"/>
                <w:lang w:val="zh-CN"/>
              </w:rPr>
            </w:pPr>
            <w:r>
              <w:rPr>
                <w:rStyle w:val="16"/>
                <w:rFonts w:hint="eastAsia" w:ascii="黑体" w:hAnsi="黑体" w:eastAsia="黑体" w:cs="黑体"/>
                <w:b w:val="0"/>
                <w:bCs w:val="0"/>
                <w:kern w:val="0"/>
                <w:sz w:val="30"/>
                <w:szCs w:val="30"/>
                <w:highlight w:val="none"/>
              </w:rPr>
              <w:t>第四部分  报价文件</w:t>
            </w:r>
          </w:p>
        </w:tc>
      </w:tr>
      <w:tr w14:paraId="66B7E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02B87A">
            <w:pPr>
              <w:autoSpaceDE w:val="0"/>
              <w:autoSpaceDN w:val="0"/>
              <w:adjustRightInd w:val="0"/>
              <w:jc w:val="center"/>
              <w:rPr>
                <w:rFonts w:ascii="宋体"/>
                <w:bCs/>
                <w:sz w:val="24"/>
                <w:highlight w:val="none"/>
              </w:rPr>
            </w:pPr>
            <w:r>
              <w:rPr>
                <w:rFonts w:hint="eastAsia" w:ascii="宋体"/>
                <w:bCs/>
                <w:sz w:val="24"/>
                <w:highlight w:val="none"/>
              </w:rPr>
              <w:t>1</w:t>
            </w:r>
          </w:p>
        </w:tc>
        <w:tc>
          <w:tcPr>
            <w:tcW w:w="5955" w:type="dxa"/>
            <w:vAlign w:val="center"/>
          </w:tcPr>
          <w:p w14:paraId="608914EA">
            <w:pPr>
              <w:autoSpaceDE w:val="0"/>
              <w:autoSpaceDN w:val="0"/>
              <w:adjustRightInd w:val="0"/>
              <w:rPr>
                <w:rFonts w:ascii="宋体"/>
                <w:bCs/>
                <w:sz w:val="24"/>
                <w:highlight w:val="none"/>
              </w:rPr>
            </w:pPr>
            <w:r>
              <w:rPr>
                <w:rFonts w:hint="eastAsia" w:ascii="宋体"/>
                <w:bCs/>
                <w:sz w:val="24"/>
                <w:highlight w:val="none"/>
              </w:rPr>
              <w:t>开标一览表</w:t>
            </w:r>
          </w:p>
        </w:tc>
        <w:tc>
          <w:tcPr>
            <w:tcW w:w="1665" w:type="dxa"/>
            <w:vAlign w:val="center"/>
          </w:tcPr>
          <w:p w14:paraId="0A93C80A">
            <w:pPr>
              <w:jc w:val="center"/>
              <w:rPr>
                <w:highlight w:val="none"/>
              </w:rPr>
            </w:pPr>
            <w:r>
              <w:rPr>
                <w:rFonts w:hint="eastAsia" w:ascii="宋体" w:hAnsi="宋体" w:cs="宋体"/>
                <w:sz w:val="24"/>
                <w:highlight w:val="none"/>
                <w:lang w:val="zh-CN"/>
              </w:rPr>
              <w:t>电子签章</w:t>
            </w:r>
          </w:p>
        </w:tc>
        <w:tc>
          <w:tcPr>
            <w:tcW w:w="1665" w:type="dxa"/>
          </w:tcPr>
          <w:p w14:paraId="2425C555">
            <w:pPr>
              <w:autoSpaceDE w:val="0"/>
              <w:autoSpaceDN w:val="0"/>
              <w:adjustRightInd w:val="0"/>
              <w:jc w:val="center"/>
              <w:rPr>
                <w:rFonts w:ascii="宋体" w:hAnsi="宋体" w:cs="宋体"/>
                <w:b/>
                <w:sz w:val="24"/>
                <w:highlight w:val="none"/>
                <w:lang w:val="zh-CN"/>
              </w:rPr>
            </w:pPr>
          </w:p>
        </w:tc>
      </w:tr>
      <w:tr w14:paraId="23BF4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E8A112">
            <w:pPr>
              <w:autoSpaceDE w:val="0"/>
              <w:autoSpaceDN w:val="0"/>
              <w:adjustRightInd w:val="0"/>
              <w:jc w:val="center"/>
              <w:rPr>
                <w:rFonts w:ascii="宋体"/>
                <w:bCs/>
                <w:sz w:val="24"/>
                <w:highlight w:val="none"/>
              </w:rPr>
            </w:pPr>
            <w:r>
              <w:rPr>
                <w:rFonts w:hint="eastAsia" w:ascii="宋体"/>
                <w:bCs/>
                <w:sz w:val="24"/>
                <w:highlight w:val="none"/>
              </w:rPr>
              <w:t>2</w:t>
            </w:r>
          </w:p>
        </w:tc>
        <w:tc>
          <w:tcPr>
            <w:tcW w:w="5955" w:type="dxa"/>
            <w:vAlign w:val="center"/>
          </w:tcPr>
          <w:p w14:paraId="17D48228">
            <w:pPr>
              <w:autoSpaceDE w:val="0"/>
              <w:autoSpaceDN w:val="0"/>
              <w:adjustRightInd w:val="0"/>
              <w:rPr>
                <w:rFonts w:ascii="宋体"/>
                <w:bCs/>
                <w:sz w:val="24"/>
                <w:highlight w:val="none"/>
              </w:rPr>
            </w:pPr>
            <w:r>
              <w:rPr>
                <w:rFonts w:hint="eastAsia" w:ascii="宋体"/>
                <w:bCs/>
                <w:sz w:val="24"/>
                <w:highlight w:val="none"/>
              </w:rPr>
              <w:t>投标报价明细表</w:t>
            </w:r>
          </w:p>
        </w:tc>
        <w:tc>
          <w:tcPr>
            <w:tcW w:w="1665" w:type="dxa"/>
            <w:vAlign w:val="center"/>
          </w:tcPr>
          <w:p w14:paraId="7D836691">
            <w:pPr>
              <w:jc w:val="center"/>
              <w:rPr>
                <w:highlight w:val="none"/>
              </w:rPr>
            </w:pPr>
            <w:r>
              <w:rPr>
                <w:rFonts w:hint="eastAsia" w:ascii="宋体" w:hAnsi="宋体" w:cs="宋体"/>
                <w:sz w:val="24"/>
                <w:highlight w:val="none"/>
                <w:lang w:val="zh-CN"/>
              </w:rPr>
              <w:t>电子签章</w:t>
            </w:r>
          </w:p>
        </w:tc>
        <w:tc>
          <w:tcPr>
            <w:tcW w:w="1665" w:type="dxa"/>
          </w:tcPr>
          <w:p w14:paraId="0F2C75C2">
            <w:pPr>
              <w:autoSpaceDE w:val="0"/>
              <w:autoSpaceDN w:val="0"/>
              <w:adjustRightInd w:val="0"/>
              <w:jc w:val="center"/>
              <w:rPr>
                <w:rFonts w:ascii="宋体" w:hAnsi="宋体" w:cs="宋体"/>
                <w:b/>
                <w:sz w:val="24"/>
                <w:highlight w:val="none"/>
                <w:lang w:val="zh-CN"/>
              </w:rPr>
            </w:pPr>
          </w:p>
        </w:tc>
      </w:tr>
      <w:tr w14:paraId="2407F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474BC6">
            <w:pPr>
              <w:autoSpaceDE w:val="0"/>
              <w:autoSpaceDN w:val="0"/>
              <w:adjustRightInd w:val="0"/>
              <w:jc w:val="center"/>
              <w:rPr>
                <w:rFonts w:ascii="宋体"/>
                <w:bCs/>
                <w:sz w:val="24"/>
                <w:highlight w:val="none"/>
              </w:rPr>
            </w:pPr>
            <w:r>
              <w:rPr>
                <w:rFonts w:hint="eastAsia" w:ascii="宋体"/>
                <w:bCs/>
                <w:sz w:val="24"/>
                <w:highlight w:val="none"/>
              </w:rPr>
              <w:t>3</w:t>
            </w:r>
          </w:p>
        </w:tc>
        <w:tc>
          <w:tcPr>
            <w:tcW w:w="5955" w:type="dxa"/>
            <w:vAlign w:val="center"/>
          </w:tcPr>
          <w:p w14:paraId="3410AFE5">
            <w:pPr>
              <w:autoSpaceDE w:val="0"/>
              <w:autoSpaceDN w:val="0"/>
              <w:adjustRightInd w:val="0"/>
              <w:rPr>
                <w:rFonts w:ascii="宋体"/>
                <w:bCs/>
                <w:sz w:val="24"/>
                <w:highlight w:val="none"/>
              </w:rPr>
            </w:pPr>
            <w:r>
              <w:rPr>
                <w:rFonts w:hint="eastAsia" w:ascii="宋体"/>
                <w:bCs/>
                <w:sz w:val="24"/>
                <w:highlight w:val="none"/>
              </w:rPr>
              <w:t>中小企业声明函（如果是，提供）</w:t>
            </w:r>
          </w:p>
        </w:tc>
        <w:tc>
          <w:tcPr>
            <w:tcW w:w="1665" w:type="dxa"/>
            <w:vAlign w:val="center"/>
          </w:tcPr>
          <w:p w14:paraId="12677B2F">
            <w:pPr>
              <w:jc w:val="center"/>
              <w:rPr>
                <w:highlight w:val="none"/>
              </w:rPr>
            </w:pPr>
            <w:r>
              <w:rPr>
                <w:rFonts w:hint="eastAsia" w:ascii="宋体" w:hAnsi="宋体" w:cs="宋体"/>
                <w:sz w:val="24"/>
                <w:highlight w:val="none"/>
                <w:lang w:val="zh-CN"/>
              </w:rPr>
              <w:t>电子签章</w:t>
            </w:r>
          </w:p>
        </w:tc>
        <w:tc>
          <w:tcPr>
            <w:tcW w:w="1665" w:type="dxa"/>
          </w:tcPr>
          <w:p w14:paraId="13AE6C64">
            <w:pPr>
              <w:autoSpaceDE w:val="0"/>
              <w:autoSpaceDN w:val="0"/>
              <w:adjustRightInd w:val="0"/>
              <w:jc w:val="center"/>
              <w:rPr>
                <w:rFonts w:ascii="宋体" w:hAnsi="宋体" w:cs="宋体"/>
                <w:b/>
                <w:sz w:val="24"/>
                <w:highlight w:val="none"/>
                <w:lang w:val="zh-CN"/>
              </w:rPr>
            </w:pPr>
          </w:p>
        </w:tc>
      </w:tr>
      <w:tr w14:paraId="4DAE7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54B0381">
            <w:pPr>
              <w:autoSpaceDE w:val="0"/>
              <w:autoSpaceDN w:val="0"/>
              <w:adjustRightInd w:val="0"/>
              <w:jc w:val="center"/>
              <w:rPr>
                <w:rFonts w:ascii="宋体"/>
                <w:bCs/>
                <w:sz w:val="24"/>
                <w:highlight w:val="none"/>
              </w:rPr>
            </w:pPr>
            <w:r>
              <w:rPr>
                <w:rFonts w:hint="eastAsia" w:ascii="宋体"/>
                <w:bCs/>
                <w:sz w:val="24"/>
                <w:highlight w:val="none"/>
              </w:rPr>
              <w:t>4</w:t>
            </w:r>
          </w:p>
        </w:tc>
        <w:tc>
          <w:tcPr>
            <w:tcW w:w="5955" w:type="dxa"/>
            <w:vAlign w:val="center"/>
          </w:tcPr>
          <w:p w14:paraId="3EBFB42D">
            <w:pPr>
              <w:autoSpaceDE w:val="0"/>
              <w:autoSpaceDN w:val="0"/>
              <w:adjustRightInd w:val="0"/>
              <w:rPr>
                <w:rFonts w:ascii="宋体"/>
                <w:bCs/>
                <w:sz w:val="24"/>
                <w:highlight w:val="none"/>
              </w:rPr>
            </w:pPr>
            <w:r>
              <w:rPr>
                <w:rFonts w:hint="eastAsia" w:ascii="宋体"/>
                <w:bCs/>
                <w:sz w:val="24"/>
                <w:highlight w:val="none"/>
              </w:rPr>
              <w:t>残疾人福利性单位声明函（如果是，提供）</w:t>
            </w:r>
          </w:p>
        </w:tc>
        <w:tc>
          <w:tcPr>
            <w:tcW w:w="1665" w:type="dxa"/>
            <w:vAlign w:val="center"/>
          </w:tcPr>
          <w:p w14:paraId="58555CB0">
            <w:pPr>
              <w:jc w:val="center"/>
              <w:rPr>
                <w:highlight w:val="none"/>
              </w:rPr>
            </w:pPr>
            <w:r>
              <w:rPr>
                <w:rFonts w:hint="eastAsia" w:ascii="宋体" w:hAnsi="宋体" w:cs="宋体"/>
                <w:sz w:val="24"/>
                <w:highlight w:val="none"/>
                <w:lang w:val="zh-CN"/>
              </w:rPr>
              <w:t>电子签章</w:t>
            </w:r>
          </w:p>
        </w:tc>
        <w:tc>
          <w:tcPr>
            <w:tcW w:w="1665" w:type="dxa"/>
          </w:tcPr>
          <w:p w14:paraId="67F18FCE">
            <w:pPr>
              <w:autoSpaceDE w:val="0"/>
              <w:autoSpaceDN w:val="0"/>
              <w:adjustRightInd w:val="0"/>
              <w:jc w:val="center"/>
              <w:rPr>
                <w:rFonts w:ascii="宋体" w:hAnsi="宋体" w:cs="宋体"/>
                <w:b/>
                <w:sz w:val="24"/>
                <w:highlight w:val="none"/>
                <w:lang w:val="zh-CN"/>
              </w:rPr>
            </w:pPr>
          </w:p>
        </w:tc>
      </w:tr>
      <w:tr w14:paraId="3D212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00F63C7">
            <w:pPr>
              <w:autoSpaceDE w:val="0"/>
              <w:autoSpaceDN w:val="0"/>
              <w:adjustRightInd w:val="0"/>
              <w:jc w:val="center"/>
              <w:rPr>
                <w:rFonts w:ascii="宋体"/>
                <w:bCs/>
                <w:sz w:val="24"/>
                <w:highlight w:val="none"/>
              </w:rPr>
            </w:pPr>
            <w:r>
              <w:rPr>
                <w:rFonts w:hint="eastAsia" w:ascii="宋体"/>
                <w:bCs/>
                <w:sz w:val="24"/>
                <w:highlight w:val="none"/>
              </w:rPr>
              <w:t>5</w:t>
            </w:r>
          </w:p>
        </w:tc>
        <w:tc>
          <w:tcPr>
            <w:tcW w:w="5955" w:type="dxa"/>
            <w:vAlign w:val="center"/>
          </w:tcPr>
          <w:p w14:paraId="57CF867A">
            <w:pPr>
              <w:autoSpaceDE w:val="0"/>
              <w:autoSpaceDN w:val="0"/>
              <w:adjustRightInd w:val="0"/>
              <w:rPr>
                <w:rFonts w:ascii="宋体"/>
                <w:bCs/>
                <w:sz w:val="24"/>
                <w:highlight w:val="none"/>
              </w:rPr>
            </w:pPr>
            <w:r>
              <w:rPr>
                <w:rFonts w:hint="eastAsia" w:ascii="宋体"/>
                <w:bCs/>
                <w:sz w:val="24"/>
                <w:highlight w:val="none"/>
              </w:rPr>
              <w:t>省级以上监狱管理局、戒毒管理局（含新疆生产建设兵团）出具的属于监狱企业的证明文件（如果是，提供）</w:t>
            </w:r>
          </w:p>
        </w:tc>
        <w:tc>
          <w:tcPr>
            <w:tcW w:w="1665" w:type="dxa"/>
            <w:vAlign w:val="center"/>
          </w:tcPr>
          <w:p w14:paraId="025C1A61">
            <w:pPr>
              <w:jc w:val="center"/>
              <w:rPr>
                <w:highlight w:val="none"/>
              </w:rPr>
            </w:pPr>
            <w:r>
              <w:rPr>
                <w:rFonts w:hint="eastAsia" w:ascii="宋体" w:hAnsi="宋体" w:cs="宋体"/>
                <w:sz w:val="24"/>
                <w:highlight w:val="none"/>
                <w:lang w:val="zh-CN"/>
              </w:rPr>
              <w:t>电子签章</w:t>
            </w:r>
          </w:p>
        </w:tc>
        <w:tc>
          <w:tcPr>
            <w:tcW w:w="1665" w:type="dxa"/>
          </w:tcPr>
          <w:p w14:paraId="540B3FF7">
            <w:pPr>
              <w:autoSpaceDE w:val="0"/>
              <w:autoSpaceDN w:val="0"/>
              <w:adjustRightInd w:val="0"/>
              <w:jc w:val="center"/>
              <w:rPr>
                <w:rFonts w:ascii="宋体" w:hAnsi="宋体" w:cs="宋体"/>
                <w:b/>
                <w:sz w:val="24"/>
                <w:highlight w:val="none"/>
                <w:lang w:val="zh-CN"/>
              </w:rPr>
            </w:pPr>
          </w:p>
        </w:tc>
      </w:tr>
      <w:tr w14:paraId="25FD8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63D6B06">
            <w:pPr>
              <w:autoSpaceDE w:val="0"/>
              <w:autoSpaceDN w:val="0"/>
              <w:adjustRightInd w:val="0"/>
              <w:jc w:val="center"/>
              <w:rPr>
                <w:rFonts w:ascii="宋体"/>
                <w:bCs/>
                <w:sz w:val="24"/>
                <w:highlight w:val="none"/>
              </w:rPr>
            </w:pPr>
            <w:r>
              <w:rPr>
                <w:rFonts w:hint="eastAsia" w:ascii="宋体"/>
                <w:bCs/>
                <w:sz w:val="24"/>
                <w:highlight w:val="none"/>
              </w:rPr>
              <w:t>6</w:t>
            </w:r>
          </w:p>
        </w:tc>
        <w:tc>
          <w:tcPr>
            <w:tcW w:w="5955" w:type="dxa"/>
            <w:vAlign w:val="center"/>
          </w:tcPr>
          <w:p w14:paraId="677E91AE">
            <w:pPr>
              <w:autoSpaceDE w:val="0"/>
              <w:autoSpaceDN w:val="0"/>
              <w:adjustRightInd w:val="0"/>
              <w:rPr>
                <w:rFonts w:ascii="宋体"/>
                <w:bCs/>
                <w:sz w:val="24"/>
                <w:highlight w:val="none"/>
              </w:rPr>
            </w:pPr>
            <w:r>
              <w:rPr>
                <w:rFonts w:hint="eastAsia" w:ascii="宋体" w:hAnsi="宋体"/>
                <w:kern w:val="0"/>
                <w:sz w:val="24"/>
                <w:highlight w:val="none"/>
                <w:lang w:eastAsia="zh-CN"/>
              </w:rPr>
              <w:t>采购文件</w:t>
            </w:r>
            <w:r>
              <w:rPr>
                <w:rFonts w:hint="eastAsia" w:ascii="宋体" w:hAnsi="宋体"/>
                <w:kern w:val="0"/>
                <w:sz w:val="24"/>
                <w:highlight w:val="none"/>
              </w:rPr>
              <w:t>要求提供或</w:t>
            </w:r>
            <w:r>
              <w:rPr>
                <w:rFonts w:hint="eastAsia" w:ascii="宋体" w:hAnsi="宋体"/>
                <w:kern w:val="0"/>
                <w:sz w:val="24"/>
                <w:highlight w:val="none"/>
                <w:lang w:eastAsia="zh-CN"/>
              </w:rPr>
              <w:t>供应商</w:t>
            </w:r>
            <w:r>
              <w:rPr>
                <w:rFonts w:hint="eastAsia" w:ascii="宋体" w:hAnsi="宋体"/>
                <w:kern w:val="0"/>
                <w:sz w:val="24"/>
                <w:highlight w:val="none"/>
              </w:rPr>
              <w:t>认为需要提供的其它材料</w:t>
            </w:r>
            <w:r>
              <w:rPr>
                <w:rFonts w:hint="eastAsia" w:ascii="宋体" w:hAnsi="宋体" w:cs="Courier New"/>
                <w:sz w:val="24"/>
                <w:highlight w:val="none"/>
              </w:rPr>
              <w:t>（如果有，提供）</w:t>
            </w:r>
          </w:p>
        </w:tc>
        <w:tc>
          <w:tcPr>
            <w:tcW w:w="1665" w:type="dxa"/>
            <w:vAlign w:val="center"/>
          </w:tcPr>
          <w:p w14:paraId="50E1F7E7">
            <w:pPr>
              <w:jc w:val="center"/>
              <w:rPr>
                <w:highlight w:val="none"/>
              </w:rPr>
            </w:pPr>
            <w:r>
              <w:rPr>
                <w:rFonts w:hint="eastAsia" w:ascii="宋体" w:hAnsi="宋体" w:cs="宋体"/>
                <w:sz w:val="24"/>
                <w:highlight w:val="none"/>
                <w:lang w:val="zh-CN"/>
              </w:rPr>
              <w:t>电子签章</w:t>
            </w:r>
          </w:p>
        </w:tc>
        <w:tc>
          <w:tcPr>
            <w:tcW w:w="1665" w:type="dxa"/>
          </w:tcPr>
          <w:p w14:paraId="5BDCA1CA">
            <w:pPr>
              <w:autoSpaceDE w:val="0"/>
              <w:autoSpaceDN w:val="0"/>
              <w:adjustRightInd w:val="0"/>
              <w:jc w:val="center"/>
              <w:rPr>
                <w:rFonts w:ascii="宋体" w:hAnsi="宋体" w:cs="宋体"/>
                <w:b/>
                <w:sz w:val="24"/>
                <w:highlight w:val="none"/>
                <w:lang w:val="zh-CN"/>
              </w:rPr>
            </w:pPr>
          </w:p>
        </w:tc>
      </w:tr>
    </w:tbl>
    <w:p w14:paraId="1E88F6E8">
      <w:pPr>
        <w:autoSpaceDE w:val="0"/>
        <w:autoSpaceDN w:val="0"/>
        <w:adjustRightInd w:val="0"/>
        <w:spacing w:before="156" w:beforeLines="50" w:after="156" w:afterLines="50"/>
        <w:jc w:val="center"/>
        <w:rPr>
          <w:rFonts w:ascii="宋体" w:hAnsi="宋体"/>
          <w:kern w:val="0"/>
          <w:szCs w:val="21"/>
          <w:highlight w:val="none"/>
        </w:rPr>
      </w:pPr>
    </w:p>
    <w:p w14:paraId="1519575F">
      <w:pPr>
        <w:autoSpaceDE w:val="0"/>
        <w:autoSpaceDN w:val="0"/>
        <w:adjustRightInd w:val="0"/>
        <w:spacing w:before="156" w:beforeLines="50" w:after="156" w:afterLines="50"/>
        <w:jc w:val="center"/>
        <w:rPr>
          <w:rFonts w:ascii="宋体" w:hAnsi="宋体"/>
          <w:kern w:val="0"/>
          <w:sz w:val="24"/>
          <w:highlight w:val="none"/>
        </w:rPr>
      </w:pPr>
    </w:p>
    <w:p w14:paraId="64AF2544">
      <w:pPr>
        <w:autoSpaceDE w:val="0"/>
        <w:autoSpaceDN w:val="0"/>
        <w:adjustRightInd w:val="0"/>
        <w:spacing w:before="156" w:beforeLines="50" w:after="156" w:afterLines="50"/>
        <w:jc w:val="center"/>
        <w:rPr>
          <w:rFonts w:ascii="宋体" w:hAnsi="宋体"/>
          <w:kern w:val="0"/>
          <w:sz w:val="24"/>
          <w:highlight w:val="none"/>
        </w:rPr>
      </w:pPr>
    </w:p>
    <w:p w14:paraId="2C7F857F">
      <w:pPr>
        <w:autoSpaceDE w:val="0"/>
        <w:autoSpaceDN w:val="0"/>
        <w:adjustRightInd w:val="0"/>
        <w:spacing w:before="156" w:beforeLines="50" w:after="156" w:afterLines="50"/>
        <w:rPr>
          <w:rFonts w:ascii="宋体" w:hAnsi="宋体"/>
          <w:kern w:val="0"/>
          <w:sz w:val="24"/>
          <w:highlight w:val="none"/>
        </w:rPr>
      </w:pPr>
    </w:p>
    <w:p w14:paraId="1757DEDF">
      <w:pPr>
        <w:rPr>
          <w:rStyle w:val="16"/>
          <w:rFonts w:ascii="黑体" w:hAnsi="黑体" w:eastAsia="黑体" w:cs="黑体"/>
          <w:b w:val="0"/>
          <w:bCs w:val="0"/>
          <w:kern w:val="0"/>
          <w:sz w:val="30"/>
          <w:szCs w:val="30"/>
          <w:highlight w:val="none"/>
        </w:rPr>
      </w:pPr>
    </w:p>
    <w:p w14:paraId="6C50273E">
      <w:pPr>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p>
    <w:p w14:paraId="1EDD3906">
      <w:pPr>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p>
    <w:p w14:paraId="648A3E88">
      <w:pPr>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p>
    <w:p w14:paraId="3BC42B73">
      <w:pPr>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p>
    <w:p w14:paraId="7B6EEA21">
      <w:pPr>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p>
    <w:p w14:paraId="78D23F7A">
      <w:pPr>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p>
    <w:p w14:paraId="6A2D98A7">
      <w:pPr>
        <w:autoSpaceDE w:val="0"/>
        <w:autoSpaceDN w:val="0"/>
        <w:adjustRightInd w:val="0"/>
        <w:spacing w:before="156" w:beforeLines="50" w:after="156" w:afterLines="50"/>
        <w:jc w:val="center"/>
        <w:rPr>
          <w:rStyle w:val="16"/>
          <w:rFonts w:ascii="宋体" w:hAnsi="宋体" w:cs="黑体"/>
          <w:bCs w:val="0"/>
          <w:kern w:val="0"/>
          <w:sz w:val="36"/>
          <w:szCs w:val="36"/>
          <w:highlight w:val="none"/>
        </w:rPr>
      </w:pPr>
    </w:p>
    <w:p w14:paraId="5E0BA2C0">
      <w:pPr>
        <w:autoSpaceDE w:val="0"/>
        <w:autoSpaceDN w:val="0"/>
        <w:adjustRightInd w:val="0"/>
        <w:spacing w:before="156" w:beforeLines="50" w:after="156" w:afterLines="50"/>
        <w:jc w:val="center"/>
        <w:rPr>
          <w:rStyle w:val="16"/>
          <w:rFonts w:ascii="宋体" w:hAnsi="宋体" w:cs="黑体"/>
          <w:bCs w:val="0"/>
          <w:kern w:val="0"/>
          <w:sz w:val="36"/>
          <w:szCs w:val="36"/>
          <w:highlight w:val="none"/>
        </w:rPr>
      </w:pPr>
      <w:r>
        <w:rPr>
          <w:rStyle w:val="16"/>
          <w:rFonts w:hint="eastAsia" w:ascii="宋体" w:hAnsi="宋体" w:cs="黑体"/>
          <w:bCs w:val="0"/>
          <w:kern w:val="0"/>
          <w:sz w:val="36"/>
          <w:szCs w:val="36"/>
          <w:highlight w:val="none"/>
        </w:rPr>
        <w:t>评审因素索引表</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15359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8E7006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843" w:type="dxa"/>
            <w:vAlign w:val="center"/>
          </w:tcPr>
          <w:p w14:paraId="252402B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评审因素</w:t>
            </w:r>
          </w:p>
        </w:tc>
        <w:tc>
          <w:tcPr>
            <w:tcW w:w="3685" w:type="dxa"/>
            <w:vAlign w:val="center"/>
          </w:tcPr>
          <w:p w14:paraId="539F71D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评审因素对应的内容</w:t>
            </w:r>
          </w:p>
        </w:tc>
        <w:tc>
          <w:tcPr>
            <w:tcW w:w="1985" w:type="dxa"/>
            <w:vAlign w:val="center"/>
          </w:tcPr>
          <w:p w14:paraId="1B60527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评审因素对应  内容所在位置</w:t>
            </w:r>
          </w:p>
        </w:tc>
      </w:tr>
      <w:tr w14:paraId="55629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74D858D">
            <w:pPr>
              <w:autoSpaceDE w:val="0"/>
              <w:autoSpaceDN w:val="0"/>
              <w:adjustRightInd w:val="0"/>
              <w:rPr>
                <w:rFonts w:ascii="宋体" w:hAnsi="宋体"/>
                <w:sz w:val="24"/>
                <w:highlight w:val="none"/>
              </w:rPr>
            </w:pPr>
            <w:r>
              <w:rPr>
                <w:rFonts w:hint="eastAsia" w:ascii="宋体" w:hAnsi="宋体" w:cs="宋体"/>
                <w:b/>
                <w:bCs/>
                <w:sz w:val="24"/>
                <w:highlight w:val="none"/>
                <w:lang w:val="zh-CN"/>
              </w:rPr>
              <w:t>（一）价格评分</w:t>
            </w:r>
          </w:p>
        </w:tc>
      </w:tr>
      <w:tr w14:paraId="52117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C43A77D">
            <w:pPr>
              <w:jc w:val="center"/>
              <w:rPr>
                <w:rFonts w:ascii="宋体" w:hAnsi="宋体"/>
                <w:sz w:val="24"/>
                <w:highlight w:val="none"/>
              </w:rPr>
            </w:pPr>
            <w:r>
              <w:rPr>
                <w:rFonts w:hint="eastAsia" w:ascii="宋体" w:hAnsi="宋体"/>
                <w:sz w:val="24"/>
                <w:highlight w:val="none"/>
              </w:rPr>
              <w:t>1</w:t>
            </w:r>
          </w:p>
        </w:tc>
        <w:tc>
          <w:tcPr>
            <w:tcW w:w="1843" w:type="dxa"/>
            <w:vAlign w:val="center"/>
          </w:tcPr>
          <w:p w14:paraId="5AB78031">
            <w:pPr>
              <w:jc w:val="center"/>
              <w:rPr>
                <w:rFonts w:ascii="宋体" w:hAnsi="宋体"/>
                <w:sz w:val="24"/>
                <w:highlight w:val="none"/>
              </w:rPr>
            </w:pPr>
          </w:p>
        </w:tc>
        <w:tc>
          <w:tcPr>
            <w:tcW w:w="3685" w:type="dxa"/>
            <w:vAlign w:val="center"/>
          </w:tcPr>
          <w:p w14:paraId="3FBA829F">
            <w:pPr>
              <w:jc w:val="center"/>
              <w:rPr>
                <w:rFonts w:ascii="宋体" w:hAnsi="宋体"/>
                <w:sz w:val="24"/>
                <w:highlight w:val="none"/>
              </w:rPr>
            </w:pPr>
          </w:p>
        </w:tc>
        <w:tc>
          <w:tcPr>
            <w:tcW w:w="1985" w:type="dxa"/>
          </w:tcPr>
          <w:p w14:paraId="01296CD9">
            <w:pPr>
              <w:jc w:val="center"/>
              <w:rPr>
                <w:rFonts w:ascii="宋体" w:hAnsi="宋体"/>
                <w:sz w:val="24"/>
                <w:highlight w:val="none"/>
              </w:rPr>
            </w:pPr>
          </w:p>
        </w:tc>
      </w:tr>
      <w:tr w14:paraId="14F9F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2C731FE4">
            <w:pPr>
              <w:autoSpaceDE w:val="0"/>
              <w:autoSpaceDN w:val="0"/>
              <w:adjustRightInd w:val="0"/>
              <w:rPr>
                <w:rFonts w:ascii="宋体" w:hAnsi="宋体"/>
                <w:sz w:val="24"/>
                <w:highlight w:val="none"/>
              </w:rPr>
            </w:pPr>
            <w:r>
              <w:rPr>
                <w:rFonts w:hint="eastAsia" w:ascii="宋体" w:hAnsi="宋体" w:cs="宋体"/>
                <w:b/>
                <w:bCs/>
                <w:sz w:val="24"/>
                <w:highlight w:val="none"/>
                <w:lang w:val="zh-CN"/>
              </w:rPr>
              <w:t>（二）技术服务评分</w:t>
            </w:r>
          </w:p>
        </w:tc>
      </w:tr>
      <w:tr w14:paraId="61D9A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E96CCE8">
            <w:pPr>
              <w:jc w:val="center"/>
              <w:rPr>
                <w:rFonts w:ascii="宋体" w:hAnsi="宋体"/>
                <w:sz w:val="24"/>
                <w:highlight w:val="none"/>
              </w:rPr>
            </w:pPr>
            <w:r>
              <w:rPr>
                <w:rFonts w:hint="eastAsia" w:ascii="宋体" w:hAnsi="宋体"/>
                <w:sz w:val="24"/>
                <w:highlight w:val="none"/>
              </w:rPr>
              <w:t>1</w:t>
            </w:r>
          </w:p>
        </w:tc>
        <w:tc>
          <w:tcPr>
            <w:tcW w:w="1843" w:type="dxa"/>
            <w:vAlign w:val="center"/>
          </w:tcPr>
          <w:p w14:paraId="0BCDEA2B">
            <w:pPr>
              <w:jc w:val="center"/>
              <w:rPr>
                <w:rFonts w:ascii="宋体" w:hAnsi="宋体"/>
                <w:sz w:val="24"/>
                <w:highlight w:val="none"/>
              </w:rPr>
            </w:pPr>
          </w:p>
        </w:tc>
        <w:tc>
          <w:tcPr>
            <w:tcW w:w="3685" w:type="dxa"/>
            <w:vAlign w:val="center"/>
          </w:tcPr>
          <w:p w14:paraId="1803FAC8">
            <w:pPr>
              <w:jc w:val="center"/>
              <w:rPr>
                <w:rFonts w:ascii="宋体" w:hAnsi="宋体"/>
                <w:sz w:val="24"/>
                <w:highlight w:val="none"/>
              </w:rPr>
            </w:pPr>
          </w:p>
        </w:tc>
        <w:tc>
          <w:tcPr>
            <w:tcW w:w="1985" w:type="dxa"/>
          </w:tcPr>
          <w:p w14:paraId="025A85AC">
            <w:pPr>
              <w:jc w:val="center"/>
              <w:rPr>
                <w:rFonts w:ascii="宋体" w:hAnsi="宋体"/>
                <w:sz w:val="24"/>
                <w:highlight w:val="none"/>
              </w:rPr>
            </w:pPr>
          </w:p>
        </w:tc>
      </w:tr>
      <w:tr w14:paraId="6B0E1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6B4184E">
            <w:pPr>
              <w:jc w:val="center"/>
              <w:rPr>
                <w:rFonts w:ascii="宋体" w:hAnsi="宋体"/>
                <w:sz w:val="24"/>
                <w:highlight w:val="none"/>
              </w:rPr>
            </w:pPr>
            <w:r>
              <w:rPr>
                <w:rFonts w:hint="eastAsia" w:ascii="宋体" w:hAnsi="宋体"/>
                <w:sz w:val="24"/>
                <w:highlight w:val="none"/>
              </w:rPr>
              <w:t>2</w:t>
            </w:r>
          </w:p>
        </w:tc>
        <w:tc>
          <w:tcPr>
            <w:tcW w:w="1843" w:type="dxa"/>
            <w:vAlign w:val="center"/>
          </w:tcPr>
          <w:p w14:paraId="5B3A5188">
            <w:pPr>
              <w:jc w:val="center"/>
              <w:rPr>
                <w:rFonts w:ascii="宋体" w:hAnsi="宋体"/>
                <w:sz w:val="24"/>
                <w:highlight w:val="none"/>
              </w:rPr>
            </w:pPr>
          </w:p>
        </w:tc>
        <w:tc>
          <w:tcPr>
            <w:tcW w:w="3685" w:type="dxa"/>
            <w:vAlign w:val="center"/>
          </w:tcPr>
          <w:p w14:paraId="588CA7EF">
            <w:pPr>
              <w:jc w:val="center"/>
              <w:rPr>
                <w:rFonts w:ascii="宋体" w:hAnsi="宋体"/>
                <w:sz w:val="24"/>
                <w:highlight w:val="none"/>
              </w:rPr>
            </w:pPr>
          </w:p>
        </w:tc>
        <w:tc>
          <w:tcPr>
            <w:tcW w:w="1985" w:type="dxa"/>
          </w:tcPr>
          <w:p w14:paraId="44A7E4C2">
            <w:pPr>
              <w:jc w:val="center"/>
              <w:rPr>
                <w:rFonts w:ascii="宋体" w:hAnsi="宋体"/>
                <w:sz w:val="24"/>
                <w:highlight w:val="none"/>
              </w:rPr>
            </w:pPr>
          </w:p>
        </w:tc>
      </w:tr>
      <w:tr w14:paraId="139B1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6747803">
            <w:pPr>
              <w:jc w:val="center"/>
              <w:rPr>
                <w:rFonts w:ascii="宋体" w:hAnsi="宋体"/>
                <w:sz w:val="24"/>
                <w:highlight w:val="none"/>
              </w:rPr>
            </w:pPr>
            <w:r>
              <w:rPr>
                <w:rFonts w:hint="eastAsia" w:ascii="宋体" w:hAnsi="宋体"/>
                <w:sz w:val="24"/>
                <w:highlight w:val="none"/>
              </w:rPr>
              <w:t>3</w:t>
            </w:r>
          </w:p>
        </w:tc>
        <w:tc>
          <w:tcPr>
            <w:tcW w:w="1843" w:type="dxa"/>
            <w:vAlign w:val="center"/>
          </w:tcPr>
          <w:p w14:paraId="6A2D5F1F">
            <w:pPr>
              <w:jc w:val="center"/>
              <w:rPr>
                <w:rFonts w:ascii="宋体" w:hAnsi="宋体"/>
                <w:sz w:val="24"/>
                <w:highlight w:val="none"/>
              </w:rPr>
            </w:pPr>
          </w:p>
        </w:tc>
        <w:tc>
          <w:tcPr>
            <w:tcW w:w="3685" w:type="dxa"/>
            <w:vAlign w:val="center"/>
          </w:tcPr>
          <w:p w14:paraId="0F6AE885">
            <w:pPr>
              <w:jc w:val="center"/>
              <w:rPr>
                <w:rFonts w:ascii="宋体" w:hAnsi="宋体"/>
                <w:sz w:val="24"/>
                <w:highlight w:val="none"/>
              </w:rPr>
            </w:pPr>
          </w:p>
        </w:tc>
        <w:tc>
          <w:tcPr>
            <w:tcW w:w="1985" w:type="dxa"/>
          </w:tcPr>
          <w:p w14:paraId="2CB9BF58">
            <w:pPr>
              <w:jc w:val="center"/>
              <w:rPr>
                <w:rFonts w:ascii="宋体" w:hAnsi="宋体"/>
                <w:sz w:val="24"/>
                <w:highlight w:val="none"/>
              </w:rPr>
            </w:pPr>
          </w:p>
        </w:tc>
      </w:tr>
      <w:tr w14:paraId="701E3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2FCA6AD">
            <w:pPr>
              <w:jc w:val="center"/>
              <w:rPr>
                <w:rFonts w:ascii="宋体" w:hAnsi="宋体"/>
                <w:sz w:val="24"/>
                <w:highlight w:val="none"/>
              </w:rPr>
            </w:pPr>
            <w:r>
              <w:rPr>
                <w:rFonts w:hint="eastAsia" w:ascii="宋体" w:hAnsi="宋体"/>
                <w:sz w:val="24"/>
                <w:highlight w:val="none"/>
              </w:rPr>
              <w:t>……</w:t>
            </w:r>
          </w:p>
        </w:tc>
        <w:tc>
          <w:tcPr>
            <w:tcW w:w="1843" w:type="dxa"/>
            <w:vAlign w:val="center"/>
          </w:tcPr>
          <w:p w14:paraId="69AF4BB0">
            <w:pPr>
              <w:jc w:val="center"/>
              <w:rPr>
                <w:rFonts w:ascii="宋体" w:hAnsi="宋体"/>
                <w:sz w:val="24"/>
                <w:highlight w:val="none"/>
              </w:rPr>
            </w:pPr>
          </w:p>
        </w:tc>
        <w:tc>
          <w:tcPr>
            <w:tcW w:w="3685" w:type="dxa"/>
            <w:vAlign w:val="center"/>
          </w:tcPr>
          <w:p w14:paraId="01CC4843">
            <w:pPr>
              <w:jc w:val="center"/>
              <w:rPr>
                <w:rFonts w:ascii="宋体" w:hAnsi="宋体"/>
                <w:sz w:val="24"/>
                <w:highlight w:val="none"/>
              </w:rPr>
            </w:pPr>
          </w:p>
        </w:tc>
        <w:tc>
          <w:tcPr>
            <w:tcW w:w="1985" w:type="dxa"/>
          </w:tcPr>
          <w:p w14:paraId="20149611">
            <w:pPr>
              <w:jc w:val="center"/>
              <w:rPr>
                <w:rFonts w:ascii="宋体" w:hAnsi="宋体"/>
                <w:sz w:val="24"/>
                <w:highlight w:val="none"/>
              </w:rPr>
            </w:pPr>
          </w:p>
        </w:tc>
      </w:tr>
      <w:tr w14:paraId="406D2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6BA81FAD">
            <w:pPr>
              <w:autoSpaceDE w:val="0"/>
              <w:autoSpaceDN w:val="0"/>
              <w:adjustRightInd w:val="0"/>
              <w:rPr>
                <w:rFonts w:ascii="宋体" w:hAnsi="宋体"/>
                <w:sz w:val="24"/>
                <w:highlight w:val="none"/>
              </w:rPr>
            </w:pPr>
            <w:r>
              <w:rPr>
                <w:rFonts w:hint="eastAsia" w:ascii="宋体" w:hAnsi="宋体" w:cs="宋体"/>
                <w:b/>
                <w:bCs/>
                <w:sz w:val="24"/>
                <w:highlight w:val="none"/>
                <w:lang w:val="zh-CN"/>
              </w:rPr>
              <w:t>（三）商务评分</w:t>
            </w:r>
          </w:p>
        </w:tc>
      </w:tr>
      <w:tr w14:paraId="1D8D0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416B329">
            <w:pPr>
              <w:jc w:val="center"/>
              <w:rPr>
                <w:rFonts w:ascii="宋体" w:hAnsi="宋体"/>
                <w:sz w:val="24"/>
                <w:highlight w:val="none"/>
              </w:rPr>
            </w:pPr>
            <w:r>
              <w:rPr>
                <w:rFonts w:hint="eastAsia" w:ascii="宋体" w:hAnsi="宋体"/>
                <w:sz w:val="24"/>
                <w:highlight w:val="none"/>
              </w:rPr>
              <w:t>1</w:t>
            </w:r>
          </w:p>
        </w:tc>
        <w:tc>
          <w:tcPr>
            <w:tcW w:w="1843" w:type="dxa"/>
            <w:vAlign w:val="center"/>
          </w:tcPr>
          <w:p w14:paraId="3F5F1757">
            <w:pPr>
              <w:jc w:val="center"/>
              <w:rPr>
                <w:rFonts w:ascii="宋体" w:hAnsi="宋体"/>
                <w:sz w:val="24"/>
                <w:highlight w:val="none"/>
              </w:rPr>
            </w:pPr>
          </w:p>
        </w:tc>
        <w:tc>
          <w:tcPr>
            <w:tcW w:w="3685" w:type="dxa"/>
            <w:vAlign w:val="center"/>
          </w:tcPr>
          <w:p w14:paraId="766583C2">
            <w:pPr>
              <w:jc w:val="center"/>
              <w:rPr>
                <w:rFonts w:ascii="宋体" w:hAnsi="宋体"/>
                <w:sz w:val="24"/>
                <w:highlight w:val="none"/>
              </w:rPr>
            </w:pPr>
          </w:p>
        </w:tc>
        <w:tc>
          <w:tcPr>
            <w:tcW w:w="1985" w:type="dxa"/>
          </w:tcPr>
          <w:p w14:paraId="18192730">
            <w:pPr>
              <w:jc w:val="center"/>
              <w:rPr>
                <w:rFonts w:ascii="宋体" w:hAnsi="宋体"/>
                <w:sz w:val="24"/>
                <w:highlight w:val="none"/>
              </w:rPr>
            </w:pPr>
          </w:p>
        </w:tc>
      </w:tr>
      <w:tr w14:paraId="57E86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C4AEC39">
            <w:pPr>
              <w:jc w:val="center"/>
              <w:rPr>
                <w:rFonts w:ascii="宋体" w:hAnsi="宋体"/>
                <w:sz w:val="24"/>
                <w:highlight w:val="none"/>
              </w:rPr>
            </w:pPr>
            <w:r>
              <w:rPr>
                <w:rFonts w:hint="eastAsia" w:ascii="宋体" w:hAnsi="宋体"/>
                <w:sz w:val="24"/>
                <w:highlight w:val="none"/>
              </w:rPr>
              <w:t>2</w:t>
            </w:r>
          </w:p>
        </w:tc>
        <w:tc>
          <w:tcPr>
            <w:tcW w:w="1843" w:type="dxa"/>
            <w:vAlign w:val="center"/>
          </w:tcPr>
          <w:p w14:paraId="1D862680">
            <w:pPr>
              <w:jc w:val="center"/>
              <w:rPr>
                <w:rFonts w:ascii="宋体" w:hAnsi="宋体"/>
                <w:sz w:val="24"/>
                <w:highlight w:val="none"/>
              </w:rPr>
            </w:pPr>
          </w:p>
        </w:tc>
        <w:tc>
          <w:tcPr>
            <w:tcW w:w="3685" w:type="dxa"/>
            <w:vAlign w:val="center"/>
          </w:tcPr>
          <w:p w14:paraId="1F09A736">
            <w:pPr>
              <w:jc w:val="center"/>
              <w:rPr>
                <w:rFonts w:ascii="宋体" w:hAnsi="宋体"/>
                <w:sz w:val="24"/>
                <w:highlight w:val="none"/>
              </w:rPr>
            </w:pPr>
          </w:p>
        </w:tc>
        <w:tc>
          <w:tcPr>
            <w:tcW w:w="1985" w:type="dxa"/>
          </w:tcPr>
          <w:p w14:paraId="265C4132">
            <w:pPr>
              <w:jc w:val="center"/>
              <w:rPr>
                <w:rFonts w:ascii="宋体" w:hAnsi="宋体"/>
                <w:sz w:val="24"/>
                <w:highlight w:val="none"/>
              </w:rPr>
            </w:pPr>
          </w:p>
        </w:tc>
      </w:tr>
      <w:tr w14:paraId="7816F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4B4559B">
            <w:pPr>
              <w:jc w:val="center"/>
              <w:rPr>
                <w:rFonts w:ascii="宋体" w:hAnsi="宋体"/>
                <w:sz w:val="24"/>
                <w:highlight w:val="none"/>
              </w:rPr>
            </w:pPr>
            <w:r>
              <w:rPr>
                <w:rFonts w:hint="eastAsia" w:ascii="宋体" w:hAnsi="宋体"/>
                <w:sz w:val="24"/>
                <w:highlight w:val="none"/>
              </w:rPr>
              <w:t>3</w:t>
            </w:r>
          </w:p>
        </w:tc>
        <w:tc>
          <w:tcPr>
            <w:tcW w:w="1843" w:type="dxa"/>
            <w:vAlign w:val="center"/>
          </w:tcPr>
          <w:p w14:paraId="4A1B3B6B">
            <w:pPr>
              <w:jc w:val="center"/>
              <w:rPr>
                <w:rFonts w:ascii="宋体" w:hAnsi="宋体"/>
                <w:sz w:val="24"/>
                <w:highlight w:val="none"/>
              </w:rPr>
            </w:pPr>
          </w:p>
        </w:tc>
        <w:tc>
          <w:tcPr>
            <w:tcW w:w="3685" w:type="dxa"/>
            <w:vAlign w:val="center"/>
          </w:tcPr>
          <w:p w14:paraId="75A16D85">
            <w:pPr>
              <w:jc w:val="center"/>
              <w:rPr>
                <w:rFonts w:ascii="宋体" w:hAnsi="宋体"/>
                <w:sz w:val="24"/>
                <w:highlight w:val="none"/>
              </w:rPr>
            </w:pPr>
          </w:p>
        </w:tc>
        <w:tc>
          <w:tcPr>
            <w:tcW w:w="1985" w:type="dxa"/>
          </w:tcPr>
          <w:p w14:paraId="7AE798A9">
            <w:pPr>
              <w:jc w:val="center"/>
              <w:rPr>
                <w:rFonts w:ascii="宋体" w:hAnsi="宋体"/>
                <w:sz w:val="24"/>
                <w:highlight w:val="none"/>
              </w:rPr>
            </w:pPr>
          </w:p>
        </w:tc>
      </w:tr>
      <w:tr w14:paraId="24A16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5CD4BF5">
            <w:pPr>
              <w:jc w:val="center"/>
              <w:rPr>
                <w:rFonts w:ascii="宋体" w:hAnsi="宋体"/>
                <w:sz w:val="24"/>
                <w:highlight w:val="none"/>
              </w:rPr>
            </w:pPr>
            <w:r>
              <w:rPr>
                <w:rFonts w:hint="eastAsia" w:ascii="宋体" w:hAnsi="宋体"/>
                <w:sz w:val="24"/>
                <w:highlight w:val="none"/>
              </w:rPr>
              <w:t>……</w:t>
            </w:r>
          </w:p>
        </w:tc>
        <w:tc>
          <w:tcPr>
            <w:tcW w:w="1843" w:type="dxa"/>
            <w:vAlign w:val="center"/>
          </w:tcPr>
          <w:p w14:paraId="43D03F18">
            <w:pPr>
              <w:jc w:val="center"/>
              <w:rPr>
                <w:rFonts w:ascii="宋体" w:hAnsi="宋体"/>
                <w:sz w:val="24"/>
                <w:highlight w:val="none"/>
              </w:rPr>
            </w:pPr>
          </w:p>
        </w:tc>
        <w:tc>
          <w:tcPr>
            <w:tcW w:w="3685" w:type="dxa"/>
            <w:vAlign w:val="center"/>
          </w:tcPr>
          <w:p w14:paraId="224D16DD">
            <w:pPr>
              <w:jc w:val="center"/>
              <w:rPr>
                <w:rFonts w:ascii="宋体" w:hAnsi="宋体"/>
                <w:sz w:val="24"/>
                <w:highlight w:val="none"/>
              </w:rPr>
            </w:pPr>
          </w:p>
        </w:tc>
        <w:tc>
          <w:tcPr>
            <w:tcW w:w="1985" w:type="dxa"/>
          </w:tcPr>
          <w:p w14:paraId="567E9858">
            <w:pPr>
              <w:jc w:val="center"/>
              <w:rPr>
                <w:rFonts w:ascii="宋体" w:hAnsi="宋体"/>
                <w:sz w:val="24"/>
                <w:highlight w:val="none"/>
              </w:rPr>
            </w:pPr>
          </w:p>
        </w:tc>
      </w:tr>
    </w:tbl>
    <w:p w14:paraId="4DE495FF">
      <w:pPr>
        <w:pStyle w:val="8"/>
        <w:adjustRightInd w:val="0"/>
        <w:snapToGrid w:val="0"/>
        <w:ind w:firstLine="388" w:firstLineChars="200"/>
        <w:rPr>
          <w:rFonts w:ascii="宋体" w:hAnsi="宋体" w:eastAsia="宋体"/>
          <w:b/>
          <w:snapToGrid w:val="0"/>
          <w:sz w:val="21"/>
          <w:szCs w:val="21"/>
          <w:highlight w:val="none"/>
        </w:rPr>
      </w:pPr>
      <w:r>
        <w:rPr>
          <w:rFonts w:hint="eastAsia" w:ascii="宋体" w:hAnsi="宋体" w:eastAsia="宋体"/>
          <w:b/>
          <w:snapToGrid w:val="0"/>
          <w:sz w:val="21"/>
          <w:szCs w:val="21"/>
          <w:highlight w:val="none"/>
        </w:rPr>
        <w:t>说明：</w:t>
      </w:r>
    </w:p>
    <w:p w14:paraId="69ADC2B7">
      <w:pPr>
        <w:pStyle w:val="8"/>
        <w:adjustRightInd w:val="0"/>
        <w:snapToGrid w:val="0"/>
        <w:ind w:firstLine="388" w:firstLineChars="200"/>
        <w:rPr>
          <w:rFonts w:ascii="宋体" w:hAnsi="宋体" w:eastAsia="宋体"/>
          <w:b/>
          <w:snapToGrid w:val="0"/>
          <w:sz w:val="21"/>
          <w:szCs w:val="21"/>
          <w:highlight w:val="none"/>
        </w:rPr>
      </w:pPr>
      <w:r>
        <w:rPr>
          <w:rFonts w:hint="eastAsia" w:ascii="宋体" w:hAnsi="宋体" w:eastAsia="宋体"/>
          <w:b/>
          <w:snapToGrid w:val="0"/>
          <w:sz w:val="21"/>
          <w:szCs w:val="21"/>
          <w:highlight w:val="none"/>
        </w:rPr>
        <w:t>1.本表是为便于评标委员会评审打分所设的索引表，请</w:t>
      </w:r>
      <w:r>
        <w:rPr>
          <w:rFonts w:hint="eastAsia" w:ascii="宋体" w:hAnsi="宋体" w:eastAsia="宋体"/>
          <w:b/>
          <w:snapToGrid w:val="0"/>
          <w:sz w:val="21"/>
          <w:szCs w:val="21"/>
          <w:highlight w:val="none"/>
          <w:lang w:eastAsia="zh-CN"/>
        </w:rPr>
        <w:t>供应商</w:t>
      </w:r>
      <w:r>
        <w:rPr>
          <w:rFonts w:hint="eastAsia" w:ascii="宋体" w:hAnsi="宋体" w:eastAsia="宋体"/>
          <w:b/>
          <w:snapToGrid w:val="0"/>
          <w:sz w:val="21"/>
          <w:szCs w:val="21"/>
          <w:highlight w:val="none"/>
        </w:rPr>
        <w:t>完整、明确地填写相关内容。如</w:t>
      </w:r>
      <w:r>
        <w:rPr>
          <w:rFonts w:hint="eastAsia" w:ascii="宋体" w:hAnsi="宋体" w:eastAsia="宋体"/>
          <w:b/>
          <w:snapToGrid w:val="0"/>
          <w:sz w:val="21"/>
          <w:szCs w:val="21"/>
          <w:highlight w:val="none"/>
          <w:lang w:eastAsia="zh-CN"/>
        </w:rPr>
        <w:t>供应商</w:t>
      </w:r>
      <w:r>
        <w:rPr>
          <w:rFonts w:hint="eastAsia" w:ascii="宋体" w:hAnsi="宋体" w:eastAsia="宋体"/>
          <w:b/>
          <w:snapToGrid w:val="0"/>
          <w:sz w:val="21"/>
          <w:szCs w:val="21"/>
          <w:highlight w:val="none"/>
        </w:rPr>
        <w:t>未按要求填写，导致评标委员会对投标方案做出不利的评审结果，是</w:t>
      </w:r>
      <w:r>
        <w:rPr>
          <w:rFonts w:hint="eastAsia" w:ascii="宋体" w:hAnsi="宋体" w:eastAsia="宋体"/>
          <w:b/>
          <w:snapToGrid w:val="0"/>
          <w:sz w:val="21"/>
          <w:szCs w:val="21"/>
          <w:highlight w:val="none"/>
          <w:lang w:eastAsia="zh-CN"/>
        </w:rPr>
        <w:t>供应商</w:t>
      </w:r>
      <w:r>
        <w:rPr>
          <w:rFonts w:hint="eastAsia" w:ascii="宋体" w:hAnsi="宋体" w:eastAsia="宋体"/>
          <w:b/>
          <w:snapToGrid w:val="0"/>
          <w:sz w:val="21"/>
          <w:szCs w:val="21"/>
          <w:highlight w:val="none"/>
        </w:rPr>
        <w:t>的风险。</w:t>
      </w:r>
    </w:p>
    <w:p w14:paraId="493B344D">
      <w:pPr>
        <w:pStyle w:val="8"/>
        <w:adjustRightInd w:val="0"/>
        <w:snapToGrid w:val="0"/>
        <w:ind w:firstLine="388" w:firstLineChars="200"/>
        <w:rPr>
          <w:rFonts w:ascii="宋体" w:hAnsi="宋体" w:eastAsia="宋体"/>
          <w:b/>
          <w:snapToGrid w:val="0"/>
          <w:sz w:val="21"/>
          <w:szCs w:val="21"/>
          <w:highlight w:val="none"/>
        </w:rPr>
      </w:pPr>
      <w:r>
        <w:rPr>
          <w:rFonts w:hint="eastAsia" w:ascii="宋体" w:hAnsi="宋体" w:eastAsia="宋体"/>
          <w:b/>
          <w:snapToGrid w:val="0"/>
          <w:sz w:val="21"/>
          <w:szCs w:val="21"/>
          <w:highlight w:val="none"/>
        </w:rPr>
        <w:t>2.本表中，“评审因素”请按照第四章《评分细则》所列内容逐项填写。</w:t>
      </w:r>
    </w:p>
    <w:p w14:paraId="40C6F201">
      <w:pPr>
        <w:pStyle w:val="8"/>
        <w:adjustRightInd w:val="0"/>
        <w:snapToGrid w:val="0"/>
        <w:ind w:firstLine="388" w:firstLineChars="200"/>
        <w:rPr>
          <w:rFonts w:ascii="宋体" w:hAnsi="宋体" w:eastAsia="宋体"/>
          <w:b/>
          <w:snapToGrid w:val="0"/>
          <w:sz w:val="21"/>
          <w:szCs w:val="21"/>
          <w:highlight w:val="none"/>
        </w:rPr>
      </w:pPr>
      <w:r>
        <w:rPr>
          <w:rFonts w:hint="eastAsia" w:ascii="宋体" w:hAnsi="宋体" w:eastAsia="宋体"/>
          <w:b/>
          <w:snapToGrid w:val="0"/>
          <w:sz w:val="21"/>
          <w:szCs w:val="21"/>
          <w:highlight w:val="none"/>
        </w:rPr>
        <w:t>3.本表中，“评审因素对应的内容”请按照第四章《评分细则》中评分标准的要求填写</w:t>
      </w:r>
      <w:r>
        <w:rPr>
          <w:rFonts w:hint="eastAsia" w:ascii="宋体" w:hAnsi="宋体" w:eastAsia="宋体"/>
          <w:b/>
          <w:snapToGrid w:val="0"/>
          <w:sz w:val="21"/>
          <w:szCs w:val="21"/>
          <w:highlight w:val="none"/>
          <w:lang w:eastAsia="zh-CN"/>
        </w:rPr>
        <w:t>供应商</w:t>
      </w:r>
      <w:r>
        <w:rPr>
          <w:rFonts w:hint="eastAsia" w:ascii="宋体" w:hAnsi="宋体" w:eastAsia="宋体"/>
          <w:b/>
          <w:snapToGrid w:val="0"/>
          <w:sz w:val="21"/>
          <w:szCs w:val="21"/>
          <w:highlight w:val="none"/>
        </w:rPr>
        <w:t>所提供材料名称，并在“评审因素对应内容所在位置”栏内填写所提供材料在</w:t>
      </w:r>
      <w:r>
        <w:rPr>
          <w:rFonts w:hint="eastAsia" w:ascii="宋体" w:hAnsi="宋体" w:eastAsia="宋体"/>
          <w:b/>
          <w:snapToGrid w:val="0"/>
          <w:sz w:val="21"/>
          <w:szCs w:val="21"/>
          <w:highlight w:val="none"/>
          <w:lang w:eastAsia="zh-CN"/>
        </w:rPr>
        <w:t>响应文件</w:t>
      </w:r>
      <w:r>
        <w:rPr>
          <w:rFonts w:hint="eastAsia" w:ascii="宋体" w:hAnsi="宋体" w:eastAsia="宋体"/>
          <w:b/>
          <w:snapToGrid w:val="0"/>
          <w:sz w:val="21"/>
          <w:szCs w:val="21"/>
          <w:highlight w:val="none"/>
        </w:rPr>
        <w:t>中的对应位置，如第一部分资格证明文件“</w:t>
      </w:r>
      <w:r>
        <w:rPr>
          <w:rFonts w:hint="eastAsia" w:ascii="宋体" w:hAnsi="宋体" w:eastAsia="宋体"/>
          <w:b/>
          <w:snapToGrid w:val="0"/>
          <w:sz w:val="21"/>
          <w:szCs w:val="21"/>
          <w:highlight w:val="none"/>
          <w:lang w:eastAsia="zh-CN"/>
        </w:rPr>
        <w:t>供应商</w:t>
      </w:r>
      <w:r>
        <w:rPr>
          <w:rFonts w:hint="eastAsia" w:ascii="宋体" w:hAnsi="宋体" w:eastAsia="宋体"/>
          <w:b/>
          <w:snapToGrid w:val="0"/>
          <w:sz w:val="21"/>
          <w:szCs w:val="21"/>
          <w:highlight w:val="none"/>
        </w:rPr>
        <w:t>认为需提供的其它相关资格证明材料”。</w:t>
      </w:r>
    </w:p>
    <w:p w14:paraId="63734618">
      <w:pPr>
        <w:autoSpaceDE w:val="0"/>
        <w:autoSpaceDN w:val="0"/>
        <w:adjustRightInd w:val="0"/>
        <w:spacing w:before="156" w:beforeLines="50" w:after="156" w:afterLines="50"/>
        <w:jc w:val="center"/>
        <w:rPr>
          <w:rStyle w:val="16"/>
          <w:rFonts w:ascii="宋体" w:hAnsi="宋体" w:cs="黑体"/>
          <w:bCs w:val="0"/>
          <w:kern w:val="0"/>
          <w:sz w:val="36"/>
          <w:szCs w:val="36"/>
          <w:highlight w:val="none"/>
        </w:rPr>
      </w:pPr>
    </w:p>
    <w:p w14:paraId="4D361651">
      <w:pPr>
        <w:pageBreakBefore/>
        <w:autoSpaceDE w:val="0"/>
        <w:autoSpaceDN w:val="0"/>
        <w:adjustRightInd w:val="0"/>
        <w:spacing w:before="156" w:beforeLines="50" w:after="156" w:afterLines="50"/>
        <w:jc w:val="center"/>
        <w:rPr>
          <w:rStyle w:val="16"/>
          <w:rFonts w:ascii="黑体" w:hAnsi="黑体" w:eastAsia="黑体" w:cs="黑体"/>
          <w:b w:val="0"/>
          <w:bCs w:val="0"/>
          <w:kern w:val="0"/>
          <w:sz w:val="30"/>
          <w:szCs w:val="30"/>
          <w:highlight w:val="none"/>
        </w:rPr>
      </w:pPr>
      <w:r>
        <w:rPr>
          <w:rStyle w:val="16"/>
          <w:rFonts w:hint="eastAsia" w:ascii="黑体" w:hAnsi="黑体" w:eastAsia="黑体" w:cs="黑体"/>
          <w:b w:val="0"/>
          <w:bCs w:val="0"/>
          <w:kern w:val="0"/>
          <w:sz w:val="30"/>
          <w:szCs w:val="30"/>
          <w:highlight w:val="none"/>
        </w:rPr>
        <w:t xml:space="preserve"> </w:t>
      </w:r>
    </w:p>
    <w:p w14:paraId="7640E0C0">
      <w:pPr>
        <w:jc w:val="center"/>
        <w:outlineLvl w:val="1"/>
        <w:rPr>
          <w:rFonts w:ascii="宋体" w:hAnsi="宋体"/>
          <w:kern w:val="0"/>
          <w:sz w:val="24"/>
          <w:highlight w:val="none"/>
        </w:rPr>
      </w:pPr>
      <w:r>
        <w:rPr>
          <w:rStyle w:val="16"/>
          <w:rFonts w:hint="eastAsia" w:ascii="宋体" w:hAnsi="宋体" w:cs="宋体"/>
          <w:kern w:val="0"/>
          <w:sz w:val="52"/>
          <w:szCs w:val="52"/>
          <w:highlight w:val="none"/>
        </w:rPr>
        <w:t>第一部分  资格证明文件</w:t>
      </w:r>
    </w:p>
    <w:p w14:paraId="304CE333">
      <w:pPr>
        <w:autoSpaceDE w:val="0"/>
        <w:autoSpaceDN w:val="0"/>
        <w:adjustRightInd w:val="0"/>
        <w:spacing w:before="156" w:beforeLines="50" w:after="156" w:afterLines="50"/>
        <w:rPr>
          <w:rFonts w:ascii="宋体" w:hAnsi="宋体"/>
          <w:kern w:val="0"/>
          <w:sz w:val="24"/>
          <w:highlight w:val="none"/>
        </w:rPr>
      </w:pPr>
    </w:p>
    <w:p w14:paraId="4AD24CAC">
      <w:pPr>
        <w:rPr>
          <w:rFonts w:ascii="黑体" w:hAnsi="黑体" w:eastAsia="黑体"/>
          <w:sz w:val="30"/>
          <w:szCs w:val="30"/>
          <w:highlight w:val="none"/>
        </w:rPr>
      </w:pPr>
      <w:r>
        <w:rPr>
          <w:rFonts w:hint="eastAsia" w:ascii="黑体" w:hAnsi="黑体" w:eastAsia="黑体"/>
          <w:sz w:val="30"/>
          <w:szCs w:val="30"/>
          <w:highlight w:val="none"/>
        </w:rPr>
        <w:br w:type="page"/>
      </w:r>
    </w:p>
    <w:p w14:paraId="424691AC">
      <w:pPr>
        <w:pStyle w:val="5"/>
        <w:rPr>
          <w:rFonts w:ascii="黑体" w:hAnsi="黑体" w:eastAsia="黑体"/>
          <w:b w:val="0"/>
          <w:sz w:val="30"/>
          <w:szCs w:val="30"/>
          <w:highlight w:val="none"/>
        </w:rPr>
      </w:pPr>
      <w:r>
        <w:rPr>
          <w:rFonts w:hint="eastAsia" w:ascii="黑体" w:hAnsi="黑体" w:eastAsia="黑体"/>
          <w:b w:val="0"/>
          <w:sz w:val="30"/>
          <w:szCs w:val="30"/>
          <w:highlight w:val="none"/>
        </w:rPr>
        <w:t>一、法人或者其他组织的营业执照等证明文件或自然人的身份证明</w:t>
      </w:r>
    </w:p>
    <w:p w14:paraId="26E8A20C">
      <w:pPr>
        <w:autoSpaceDE w:val="0"/>
        <w:autoSpaceDN w:val="0"/>
        <w:adjustRightInd w:val="0"/>
        <w:spacing w:before="156" w:beforeLines="50" w:after="156" w:afterLines="50"/>
        <w:ind w:left="360"/>
        <w:jc w:val="center"/>
        <w:rPr>
          <w:rFonts w:ascii="宋体" w:hAnsi="宋体"/>
          <w:bCs/>
          <w:sz w:val="24"/>
          <w:highlight w:val="none"/>
        </w:rPr>
      </w:pPr>
      <w:r>
        <w:rPr>
          <w:rFonts w:hint="eastAsia" w:ascii="宋体" w:hAnsi="宋体"/>
          <w:bCs/>
          <w:sz w:val="24"/>
          <w:highlight w:val="none"/>
        </w:rPr>
        <w:t>（分公司参加采购活动的，还需提供具有法人资格的总公司的营业执照复印件及加盖总公司公章的授权书）</w:t>
      </w:r>
    </w:p>
    <w:p w14:paraId="3EC2C606">
      <w:pPr>
        <w:pStyle w:val="5"/>
        <w:rPr>
          <w:rFonts w:ascii="黑体" w:hAnsi="黑体" w:eastAsia="黑体"/>
          <w:b w:val="0"/>
          <w:bCs w:val="0"/>
          <w:kern w:val="0"/>
          <w:sz w:val="30"/>
          <w:szCs w:val="30"/>
          <w:highlight w:val="none"/>
        </w:rPr>
      </w:pPr>
    </w:p>
    <w:p w14:paraId="551F271A">
      <w:pPr>
        <w:autoSpaceDE w:val="0"/>
        <w:autoSpaceDN w:val="0"/>
        <w:adjustRightInd w:val="0"/>
        <w:spacing w:before="156" w:beforeLines="50" w:after="156" w:afterLines="50"/>
        <w:jc w:val="center"/>
        <w:rPr>
          <w:rFonts w:ascii="宋体" w:hAnsi="宋体"/>
          <w:kern w:val="0"/>
          <w:sz w:val="24"/>
          <w:highlight w:val="none"/>
        </w:rPr>
      </w:pPr>
    </w:p>
    <w:p w14:paraId="6102E8EC">
      <w:pPr>
        <w:pStyle w:val="5"/>
        <w:jc w:val="center"/>
        <w:rPr>
          <w:rFonts w:ascii="黑体" w:hAnsi="黑体" w:eastAsia="黑体"/>
          <w:b w:val="0"/>
          <w:bCs w:val="0"/>
          <w:kern w:val="0"/>
          <w:sz w:val="30"/>
          <w:szCs w:val="30"/>
          <w:highlight w:val="none"/>
        </w:rPr>
      </w:pPr>
    </w:p>
    <w:p w14:paraId="01E735E6">
      <w:pPr>
        <w:pStyle w:val="5"/>
        <w:jc w:val="center"/>
        <w:rPr>
          <w:rFonts w:ascii="黑体" w:hAnsi="黑体" w:eastAsia="黑体"/>
          <w:b w:val="0"/>
          <w:bCs w:val="0"/>
          <w:kern w:val="0"/>
          <w:sz w:val="30"/>
          <w:szCs w:val="30"/>
          <w:highlight w:val="none"/>
        </w:rPr>
      </w:pPr>
    </w:p>
    <w:p w14:paraId="673C6D7E">
      <w:pPr>
        <w:pStyle w:val="5"/>
        <w:jc w:val="center"/>
        <w:rPr>
          <w:rFonts w:ascii="黑体" w:hAnsi="黑体" w:eastAsia="黑体"/>
          <w:b w:val="0"/>
          <w:bCs w:val="0"/>
          <w:kern w:val="0"/>
          <w:sz w:val="30"/>
          <w:szCs w:val="30"/>
          <w:highlight w:val="none"/>
        </w:rPr>
      </w:pPr>
    </w:p>
    <w:p w14:paraId="48EA8857">
      <w:pPr>
        <w:pStyle w:val="5"/>
        <w:jc w:val="center"/>
        <w:rPr>
          <w:rFonts w:ascii="黑体" w:hAnsi="黑体" w:eastAsia="黑体"/>
          <w:b w:val="0"/>
          <w:bCs w:val="0"/>
          <w:kern w:val="0"/>
          <w:sz w:val="30"/>
          <w:szCs w:val="30"/>
          <w:highlight w:val="none"/>
        </w:rPr>
      </w:pPr>
    </w:p>
    <w:p w14:paraId="7588A670">
      <w:pPr>
        <w:pStyle w:val="5"/>
        <w:jc w:val="center"/>
        <w:rPr>
          <w:rFonts w:ascii="黑体" w:hAnsi="黑体" w:eastAsia="黑体"/>
          <w:b w:val="0"/>
          <w:bCs w:val="0"/>
          <w:kern w:val="0"/>
          <w:sz w:val="30"/>
          <w:szCs w:val="30"/>
          <w:highlight w:val="none"/>
        </w:rPr>
      </w:pPr>
    </w:p>
    <w:p w14:paraId="0A60D319">
      <w:pPr>
        <w:pStyle w:val="5"/>
        <w:jc w:val="center"/>
        <w:rPr>
          <w:rFonts w:ascii="黑体" w:hAnsi="黑体" w:eastAsia="黑体"/>
          <w:b w:val="0"/>
          <w:bCs w:val="0"/>
          <w:kern w:val="0"/>
          <w:sz w:val="30"/>
          <w:szCs w:val="30"/>
          <w:highlight w:val="none"/>
        </w:rPr>
      </w:pPr>
    </w:p>
    <w:p w14:paraId="23590A26">
      <w:pPr>
        <w:pStyle w:val="5"/>
        <w:jc w:val="center"/>
        <w:rPr>
          <w:rFonts w:ascii="黑体" w:hAnsi="黑体" w:eastAsia="黑体"/>
          <w:b w:val="0"/>
          <w:bCs w:val="0"/>
          <w:kern w:val="0"/>
          <w:sz w:val="30"/>
          <w:szCs w:val="30"/>
          <w:highlight w:val="none"/>
        </w:rPr>
      </w:pPr>
    </w:p>
    <w:p w14:paraId="585DCED8">
      <w:pPr>
        <w:pStyle w:val="5"/>
        <w:jc w:val="center"/>
        <w:rPr>
          <w:rFonts w:ascii="黑体" w:hAnsi="黑体" w:eastAsia="黑体"/>
          <w:b w:val="0"/>
          <w:bCs w:val="0"/>
          <w:kern w:val="0"/>
          <w:sz w:val="30"/>
          <w:szCs w:val="30"/>
          <w:highlight w:val="none"/>
        </w:rPr>
      </w:pPr>
    </w:p>
    <w:p w14:paraId="304B5F1E">
      <w:pPr>
        <w:pStyle w:val="5"/>
        <w:jc w:val="center"/>
        <w:rPr>
          <w:rFonts w:ascii="黑体" w:hAnsi="黑体" w:eastAsia="黑体"/>
          <w:b w:val="0"/>
          <w:bCs w:val="0"/>
          <w:kern w:val="0"/>
          <w:sz w:val="30"/>
          <w:szCs w:val="30"/>
          <w:highlight w:val="none"/>
        </w:rPr>
      </w:pPr>
    </w:p>
    <w:p w14:paraId="7AE4FAD4">
      <w:pPr>
        <w:autoSpaceDE w:val="0"/>
        <w:autoSpaceDN w:val="0"/>
        <w:adjustRightInd w:val="0"/>
        <w:spacing w:before="156" w:beforeLines="50" w:after="156" w:afterLines="50"/>
        <w:jc w:val="center"/>
        <w:rPr>
          <w:rFonts w:ascii="宋体" w:hAnsi="宋体"/>
          <w:kern w:val="0"/>
          <w:sz w:val="24"/>
          <w:highlight w:val="none"/>
        </w:rPr>
      </w:pPr>
    </w:p>
    <w:p w14:paraId="79335ACF">
      <w:pPr>
        <w:pStyle w:val="5"/>
        <w:jc w:val="center"/>
        <w:rPr>
          <w:rFonts w:ascii="黑体" w:hAnsi="黑体" w:eastAsia="黑体"/>
          <w:b w:val="0"/>
          <w:kern w:val="0"/>
          <w:sz w:val="24"/>
          <w:highlight w:val="none"/>
        </w:rPr>
      </w:pPr>
      <w:r>
        <w:rPr>
          <w:rFonts w:hint="eastAsia" w:ascii="黑体" w:hAnsi="黑体" w:eastAsia="黑体"/>
          <w:b w:val="0"/>
          <w:bCs w:val="0"/>
          <w:kern w:val="0"/>
          <w:sz w:val="30"/>
          <w:szCs w:val="30"/>
          <w:highlight w:val="none"/>
        </w:rPr>
        <w:t>二、经审计的财务报告或资信证明</w:t>
      </w:r>
    </w:p>
    <w:p w14:paraId="6BBE2B1F">
      <w:pPr>
        <w:pStyle w:val="5"/>
        <w:rPr>
          <w:rFonts w:ascii="黑体" w:hAnsi="黑体" w:eastAsia="黑体"/>
          <w:b w:val="0"/>
          <w:bCs w:val="0"/>
          <w:kern w:val="0"/>
          <w:sz w:val="30"/>
          <w:szCs w:val="30"/>
          <w:highlight w:val="none"/>
        </w:rPr>
      </w:pPr>
    </w:p>
    <w:p w14:paraId="49DEF4EC">
      <w:pPr>
        <w:pStyle w:val="5"/>
        <w:rPr>
          <w:rFonts w:ascii="黑体" w:hAnsi="黑体" w:eastAsia="黑体"/>
          <w:b w:val="0"/>
          <w:bCs w:val="0"/>
          <w:kern w:val="0"/>
          <w:sz w:val="30"/>
          <w:szCs w:val="30"/>
          <w:highlight w:val="none"/>
        </w:rPr>
      </w:pPr>
    </w:p>
    <w:p w14:paraId="6C618EB0">
      <w:pPr>
        <w:pStyle w:val="5"/>
        <w:rPr>
          <w:rFonts w:ascii="黑体" w:hAnsi="黑体" w:eastAsia="黑体"/>
          <w:b w:val="0"/>
          <w:bCs w:val="0"/>
          <w:kern w:val="0"/>
          <w:sz w:val="30"/>
          <w:szCs w:val="30"/>
          <w:highlight w:val="none"/>
        </w:rPr>
      </w:pPr>
    </w:p>
    <w:p w14:paraId="39245DE6">
      <w:pPr>
        <w:pStyle w:val="5"/>
        <w:rPr>
          <w:rFonts w:ascii="黑体" w:hAnsi="黑体" w:eastAsia="黑体"/>
          <w:b w:val="0"/>
          <w:bCs w:val="0"/>
          <w:kern w:val="0"/>
          <w:sz w:val="30"/>
          <w:szCs w:val="30"/>
          <w:highlight w:val="none"/>
        </w:rPr>
      </w:pPr>
    </w:p>
    <w:p w14:paraId="6AFE8B10">
      <w:pPr>
        <w:pStyle w:val="5"/>
        <w:rPr>
          <w:rFonts w:ascii="黑体" w:hAnsi="黑体" w:eastAsia="黑体"/>
          <w:b w:val="0"/>
          <w:bCs w:val="0"/>
          <w:kern w:val="0"/>
          <w:sz w:val="30"/>
          <w:szCs w:val="30"/>
          <w:highlight w:val="none"/>
        </w:rPr>
      </w:pPr>
    </w:p>
    <w:p w14:paraId="72642291">
      <w:pPr>
        <w:pStyle w:val="6"/>
        <w:rPr>
          <w:rFonts w:ascii="黑体" w:hAnsi="黑体" w:eastAsia="黑体"/>
          <w:b/>
          <w:bCs/>
          <w:kern w:val="0"/>
          <w:sz w:val="30"/>
          <w:szCs w:val="30"/>
          <w:highlight w:val="none"/>
        </w:rPr>
      </w:pPr>
    </w:p>
    <w:p w14:paraId="393CC4E0">
      <w:pPr>
        <w:pStyle w:val="6"/>
        <w:rPr>
          <w:rFonts w:ascii="黑体" w:hAnsi="黑体" w:eastAsia="黑体"/>
          <w:b/>
          <w:bCs/>
          <w:kern w:val="0"/>
          <w:sz w:val="30"/>
          <w:szCs w:val="30"/>
          <w:highlight w:val="none"/>
        </w:rPr>
      </w:pPr>
    </w:p>
    <w:p w14:paraId="306F847A">
      <w:pPr>
        <w:pStyle w:val="6"/>
        <w:rPr>
          <w:rFonts w:ascii="黑体" w:hAnsi="黑体" w:eastAsia="黑体"/>
          <w:b/>
          <w:bCs/>
          <w:kern w:val="0"/>
          <w:sz w:val="30"/>
          <w:szCs w:val="30"/>
          <w:highlight w:val="none"/>
        </w:rPr>
      </w:pPr>
    </w:p>
    <w:p w14:paraId="4A435AD8">
      <w:pPr>
        <w:pStyle w:val="6"/>
        <w:rPr>
          <w:rFonts w:ascii="黑体" w:hAnsi="黑体" w:eastAsia="黑体"/>
          <w:b/>
          <w:bCs/>
          <w:kern w:val="0"/>
          <w:sz w:val="30"/>
          <w:szCs w:val="30"/>
          <w:highlight w:val="none"/>
        </w:rPr>
      </w:pPr>
    </w:p>
    <w:p w14:paraId="1609B48C">
      <w:pPr>
        <w:pStyle w:val="6"/>
        <w:rPr>
          <w:rFonts w:ascii="黑体" w:hAnsi="黑体" w:eastAsia="黑体"/>
          <w:b/>
          <w:bCs/>
          <w:kern w:val="0"/>
          <w:sz w:val="30"/>
          <w:szCs w:val="30"/>
          <w:highlight w:val="none"/>
        </w:rPr>
      </w:pPr>
    </w:p>
    <w:p w14:paraId="25912FCD">
      <w:pPr>
        <w:pStyle w:val="6"/>
        <w:rPr>
          <w:rFonts w:ascii="黑体" w:hAnsi="黑体" w:eastAsia="黑体"/>
          <w:b/>
          <w:bCs/>
          <w:kern w:val="0"/>
          <w:sz w:val="30"/>
          <w:szCs w:val="30"/>
          <w:highlight w:val="none"/>
        </w:rPr>
      </w:pPr>
    </w:p>
    <w:p w14:paraId="58DE5E35">
      <w:pPr>
        <w:pStyle w:val="6"/>
        <w:rPr>
          <w:rFonts w:ascii="黑体" w:hAnsi="黑体" w:eastAsia="黑体"/>
          <w:b/>
          <w:bCs/>
          <w:kern w:val="0"/>
          <w:sz w:val="30"/>
          <w:szCs w:val="30"/>
          <w:highlight w:val="none"/>
        </w:rPr>
      </w:pPr>
    </w:p>
    <w:p w14:paraId="68D778C7">
      <w:pPr>
        <w:pStyle w:val="6"/>
        <w:rPr>
          <w:rFonts w:ascii="黑体" w:hAnsi="黑体" w:eastAsia="黑体"/>
          <w:b/>
          <w:bCs/>
          <w:kern w:val="0"/>
          <w:sz w:val="30"/>
          <w:szCs w:val="30"/>
          <w:highlight w:val="none"/>
        </w:rPr>
      </w:pPr>
    </w:p>
    <w:p w14:paraId="3BB216BB">
      <w:pPr>
        <w:pStyle w:val="5"/>
        <w:rPr>
          <w:rFonts w:ascii="黑体" w:hAnsi="黑体" w:eastAsia="黑体"/>
          <w:b w:val="0"/>
          <w:bCs w:val="0"/>
          <w:kern w:val="0"/>
          <w:sz w:val="30"/>
          <w:szCs w:val="30"/>
          <w:highlight w:val="none"/>
        </w:rPr>
      </w:pPr>
    </w:p>
    <w:p w14:paraId="3564308D">
      <w:pPr>
        <w:pStyle w:val="5"/>
        <w:rPr>
          <w:rFonts w:ascii="黑体" w:hAnsi="黑体" w:eastAsia="黑体"/>
          <w:b w:val="0"/>
          <w:bCs w:val="0"/>
          <w:kern w:val="0"/>
          <w:sz w:val="30"/>
          <w:szCs w:val="30"/>
          <w:highlight w:val="none"/>
        </w:rPr>
      </w:pPr>
    </w:p>
    <w:p w14:paraId="776FDDD4">
      <w:pPr>
        <w:pStyle w:val="6"/>
        <w:ind w:firstLine="0"/>
        <w:rPr>
          <w:rFonts w:ascii="黑体" w:hAnsi="黑体" w:eastAsia="黑体"/>
          <w:b/>
          <w:bCs/>
          <w:kern w:val="0"/>
          <w:sz w:val="30"/>
          <w:szCs w:val="30"/>
          <w:highlight w:val="none"/>
        </w:rPr>
      </w:pPr>
    </w:p>
    <w:p w14:paraId="539C54C1">
      <w:pPr>
        <w:pStyle w:val="5"/>
        <w:ind w:firstLine="1420" w:firstLineChars="500"/>
        <w:rPr>
          <w:rFonts w:ascii="宋体" w:hAnsi="宋体"/>
          <w:b w:val="0"/>
          <w:bCs w:val="0"/>
          <w:kern w:val="0"/>
          <w:sz w:val="30"/>
          <w:szCs w:val="30"/>
          <w:highlight w:val="none"/>
          <w:lang w:val="zh-CN"/>
        </w:rPr>
      </w:pPr>
      <w:r>
        <w:rPr>
          <w:rFonts w:hint="eastAsia" w:ascii="黑体" w:hAnsi="黑体" w:eastAsia="黑体"/>
          <w:b w:val="0"/>
          <w:bCs w:val="0"/>
          <w:kern w:val="0"/>
          <w:sz w:val="30"/>
          <w:szCs w:val="30"/>
          <w:highlight w:val="none"/>
        </w:rPr>
        <w:t>三、缴税凭据或完税证明或免税证明材料</w:t>
      </w:r>
    </w:p>
    <w:p w14:paraId="4BA3AA20">
      <w:pPr>
        <w:autoSpaceDE w:val="0"/>
        <w:autoSpaceDN w:val="0"/>
        <w:adjustRightInd w:val="0"/>
        <w:spacing w:before="156" w:beforeLines="50" w:after="156" w:afterLines="50"/>
        <w:jc w:val="center"/>
        <w:rPr>
          <w:rFonts w:ascii="宋体" w:hAnsi="宋体"/>
          <w:kern w:val="0"/>
          <w:sz w:val="24"/>
          <w:highlight w:val="none"/>
        </w:rPr>
      </w:pPr>
    </w:p>
    <w:p w14:paraId="5BC6570D">
      <w:pPr>
        <w:autoSpaceDE w:val="0"/>
        <w:autoSpaceDN w:val="0"/>
        <w:adjustRightInd w:val="0"/>
        <w:spacing w:before="156" w:beforeLines="50" w:after="156" w:afterLines="50"/>
        <w:jc w:val="center"/>
        <w:rPr>
          <w:rFonts w:ascii="宋体" w:hAnsi="宋体"/>
          <w:kern w:val="0"/>
          <w:sz w:val="24"/>
          <w:highlight w:val="none"/>
        </w:rPr>
      </w:pPr>
    </w:p>
    <w:p w14:paraId="06AA10CF">
      <w:pPr>
        <w:autoSpaceDE w:val="0"/>
        <w:autoSpaceDN w:val="0"/>
        <w:adjustRightInd w:val="0"/>
        <w:spacing w:before="156" w:beforeLines="50" w:after="156" w:afterLines="50"/>
        <w:jc w:val="center"/>
        <w:rPr>
          <w:rFonts w:ascii="宋体" w:hAnsi="宋体"/>
          <w:kern w:val="0"/>
          <w:sz w:val="24"/>
          <w:highlight w:val="none"/>
        </w:rPr>
      </w:pPr>
    </w:p>
    <w:p w14:paraId="5A5139B5">
      <w:pPr>
        <w:autoSpaceDE w:val="0"/>
        <w:autoSpaceDN w:val="0"/>
        <w:adjustRightInd w:val="0"/>
        <w:spacing w:before="156" w:beforeLines="50" w:after="156" w:afterLines="50"/>
        <w:jc w:val="center"/>
        <w:rPr>
          <w:rFonts w:ascii="宋体" w:hAnsi="宋体"/>
          <w:kern w:val="0"/>
          <w:sz w:val="24"/>
          <w:highlight w:val="none"/>
        </w:rPr>
      </w:pPr>
    </w:p>
    <w:p w14:paraId="3B859332">
      <w:pPr>
        <w:autoSpaceDE w:val="0"/>
        <w:autoSpaceDN w:val="0"/>
        <w:adjustRightInd w:val="0"/>
        <w:spacing w:before="156" w:beforeLines="50" w:after="156" w:afterLines="50"/>
        <w:jc w:val="center"/>
        <w:rPr>
          <w:rFonts w:ascii="宋体" w:hAnsi="宋体"/>
          <w:kern w:val="0"/>
          <w:sz w:val="24"/>
          <w:highlight w:val="none"/>
        </w:rPr>
      </w:pPr>
    </w:p>
    <w:p w14:paraId="602A2BE1">
      <w:pPr>
        <w:autoSpaceDE w:val="0"/>
        <w:autoSpaceDN w:val="0"/>
        <w:adjustRightInd w:val="0"/>
        <w:spacing w:before="156" w:beforeLines="50" w:after="156" w:afterLines="50"/>
        <w:jc w:val="center"/>
        <w:rPr>
          <w:rFonts w:ascii="宋体" w:hAnsi="宋体"/>
          <w:kern w:val="0"/>
          <w:sz w:val="24"/>
          <w:highlight w:val="none"/>
        </w:rPr>
      </w:pPr>
    </w:p>
    <w:p w14:paraId="53973C1E">
      <w:pPr>
        <w:autoSpaceDE w:val="0"/>
        <w:autoSpaceDN w:val="0"/>
        <w:adjustRightInd w:val="0"/>
        <w:spacing w:before="156" w:beforeLines="50" w:after="156" w:afterLines="50"/>
        <w:jc w:val="center"/>
        <w:rPr>
          <w:rFonts w:ascii="宋体" w:hAnsi="宋体"/>
          <w:kern w:val="0"/>
          <w:sz w:val="24"/>
          <w:highlight w:val="none"/>
        </w:rPr>
      </w:pPr>
    </w:p>
    <w:p w14:paraId="72092CD2">
      <w:pPr>
        <w:autoSpaceDE w:val="0"/>
        <w:autoSpaceDN w:val="0"/>
        <w:adjustRightInd w:val="0"/>
        <w:spacing w:before="156" w:beforeLines="50" w:after="156" w:afterLines="50"/>
        <w:jc w:val="center"/>
        <w:rPr>
          <w:rFonts w:ascii="宋体" w:hAnsi="宋体"/>
          <w:kern w:val="0"/>
          <w:sz w:val="24"/>
          <w:highlight w:val="none"/>
        </w:rPr>
      </w:pPr>
    </w:p>
    <w:p w14:paraId="2C57587F">
      <w:pPr>
        <w:autoSpaceDE w:val="0"/>
        <w:autoSpaceDN w:val="0"/>
        <w:adjustRightInd w:val="0"/>
        <w:spacing w:before="156" w:beforeLines="50" w:after="156" w:afterLines="50"/>
        <w:jc w:val="center"/>
        <w:rPr>
          <w:rFonts w:ascii="宋体" w:hAnsi="宋体"/>
          <w:kern w:val="0"/>
          <w:sz w:val="24"/>
          <w:highlight w:val="none"/>
        </w:rPr>
      </w:pPr>
    </w:p>
    <w:p w14:paraId="0D9B7C14">
      <w:pPr>
        <w:autoSpaceDE w:val="0"/>
        <w:autoSpaceDN w:val="0"/>
        <w:adjustRightInd w:val="0"/>
        <w:spacing w:before="156" w:beforeLines="50" w:after="156" w:afterLines="50"/>
        <w:jc w:val="center"/>
        <w:rPr>
          <w:rFonts w:ascii="宋体" w:hAnsi="宋体"/>
          <w:kern w:val="0"/>
          <w:sz w:val="24"/>
          <w:highlight w:val="none"/>
        </w:rPr>
      </w:pPr>
    </w:p>
    <w:p w14:paraId="48AD675F">
      <w:pPr>
        <w:autoSpaceDE w:val="0"/>
        <w:autoSpaceDN w:val="0"/>
        <w:adjustRightInd w:val="0"/>
        <w:spacing w:before="156" w:beforeLines="50" w:after="156" w:afterLines="50"/>
        <w:jc w:val="center"/>
        <w:rPr>
          <w:rFonts w:ascii="宋体" w:hAnsi="宋体"/>
          <w:kern w:val="0"/>
          <w:sz w:val="24"/>
          <w:highlight w:val="none"/>
        </w:rPr>
      </w:pPr>
    </w:p>
    <w:p w14:paraId="4AA5DAAE">
      <w:pPr>
        <w:autoSpaceDE w:val="0"/>
        <w:autoSpaceDN w:val="0"/>
        <w:adjustRightInd w:val="0"/>
        <w:spacing w:before="156" w:beforeLines="50" w:after="156" w:afterLines="50"/>
        <w:jc w:val="center"/>
        <w:rPr>
          <w:rFonts w:ascii="宋体" w:hAnsi="宋体"/>
          <w:kern w:val="0"/>
          <w:sz w:val="24"/>
          <w:highlight w:val="none"/>
        </w:rPr>
      </w:pPr>
    </w:p>
    <w:p w14:paraId="564AEA79">
      <w:pPr>
        <w:autoSpaceDE w:val="0"/>
        <w:autoSpaceDN w:val="0"/>
        <w:adjustRightInd w:val="0"/>
        <w:spacing w:before="156" w:beforeLines="50" w:after="156" w:afterLines="50"/>
        <w:jc w:val="center"/>
        <w:rPr>
          <w:rFonts w:ascii="宋体" w:hAnsi="宋体"/>
          <w:kern w:val="0"/>
          <w:sz w:val="24"/>
          <w:highlight w:val="none"/>
        </w:rPr>
      </w:pPr>
    </w:p>
    <w:p w14:paraId="48E0A450">
      <w:pPr>
        <w:autoSpaceDE w:val="0"/>
        <w:autoSpaceDN w:val="0"/>
        <w:adjustRightInd w:val="0"/>
        <w:spacing w:before="156" w:beforeLines="50" w:after="156" w:afterLines="50"/>
        <w:jc w:val="center"/>
        <w:rPr>
          <w:rFonts w:ascii="宋体" w:hAnsi="宋体"/>
          <w:kern w:val="0"/>
          <w:sz w:val="24"/>
          <w:highlight w:val="none"/>
        </w:rPr>
      </w:pPr>
    </w:p>
    <w:p w14:paraId="0C28785A">
      <w:pPr>
        <w:autoSpaceDE w:val="0"/>
        <w:autoSpaceDN w:val="0"/>
        <w:adjustRightInd w:val="0"/>
        <w:spacing w:before="156" w:beforeLines="50" w:after="156" w:afterLines="50"/>
        <w:jc w:val="center"/>
        <w:rPr>
          <w:rFonts w:ascii="宋体" w:hAnsi="宋体"/>
          <w:kern w:val="0"/>
          <w:sz w:val="24"/>
          <w:highlight w:val="none"/>
        </w:rPr>
      </w:pPr>
    </w:p>
    <w:p w14:paraId="1D113F7B">
      <w:pPr>
        <w:autoSpaceDE w:val="0"/>
        <w:autoSpaceDN w:val="0"/>
        <w:adjustRightInd w:val="0"/>
        <w:spacing w:before="156" w:beforeLines="50" w:after="156" w:afterLines="50"/>
        <w:jc w:val="center"/>
        <w:rPr>
          <w:rFonts w:ascii="宋体" w:hAnsi="宋体"/>
          <w:kern w:val="0"/>
          <w:sz w:val="24"/>
          <w:highlight w:val="none"/>
        </w:rPr>
      </w:pPr>
    </w:p>
    <w:p w14:paraId="1ADF0F9E">
      <w:pPr>
        <w:autoSpaceDE w:val="0"/>
        <w:autoSpaceDN w:val="0"/>
        <w:adjustRightInd w:val="0"/>
        <w:spacing w:before="156" w:beforeLines="50" w:after="156" w:afterLines="50"/>
        <w:jc w:val="center"/>
        <w:rPr>
          <w:rFonts w:ascii="宋体" w:hAnsi="宋体"/>
          <w:kern w:val="0"/>
          <w:sz w:val="24"/>
          <w:highlight w:val="none"/>
        </w:rPr>
      </w:pPr>
    </w:p>
    <w:p w14:paraId="27796BC5">
      <w:pPr>
        <w:autoSpaceDE w:val="0"/>
        <w:autoSpaceDN w:val="0"/>
        <w:adjustRightInd w:val="0"/>
        <w:spacing w:before="156" w:beforeLines="50" w:after="156" w:afterLines="50"/>
        <w:jc w:val="center"/>
        <w:rPr>
          <w:rFonts w:ascii="宋体" w:hAnsi="宋体"/>
          <w:kern w:val="0"/>
          <w:sz w:val="24"/>
          <w:highlight w:val="none"/>
        </w:rPr>
      </w:pPr>
    </w:p>
    <w:p w14:paraId="023DED14">
      <w:pPr>
        <w:autoSpaceDE w:val="0"/>
        <w:autoSpaceDN w:val="0"/>
        <w:adjustRightInd w:val="0"/>
        <w:spacing w:before="156" w:beforeLines="50" w:after="156" w:afterLines="50"/>
        <w:jc w:val="center"/>
        <w:rPr>
          <w:rFonts w:ascii="宋体" w:hAnsi="宋体"/>
          <w:kern w:val="0"/>
          <w:sz w:val="24"/>
          <w:highlight w:val="none"/>
        </w:rPr>
      </w:pPr>
    </w:p>
    <w:p w14:paraId="7B5D5FE0">
      <w:pPr>
        <w:autoSpaceDE w:val="0"/>
        <w:autoSpaceDN w:val="0"/>
        <w:adjustRightInd w:val="0"/>
        <w:spacing w:before="156" w:beforeLines="50" w:after="156" w:afterLines="50"/>
        <w:jc w:val="center"/>
        <w:rPr>
          <w:rFonts w:ascii="宋体" w:hAnsi="宋体"/>
          <w:kern w:val="0"/>
          <w:sz w:val="24"/>
          <w:highlight w:val="none"/>
        </w:rPr>
      </w:pPr>
    </w:p>
    <w:p w14:paraId="46BB856A">
      <w:pPr>
        <w:autoSpaceDE w:val="0"/>
        <w:autoSpaceDN w:val="0"/>
        <w:adjustRightInd w:val="0"/>
        <w:spacing w:before="156" w:beforeLines="50" w:after="156" w:afterLines="50"/>
        <w:jc w:val="center"/>
        <w:rPr>
          <w:rFonts w:ascii="宋体" w:hAnsi="宋体"/>
          <w:kern w:val="0"/>
          <w:sz w:val="24"/>
          <w:highlight w:val="none"/>
        </w:rPr>
      </w:pPr>
    </w:p>
    <w:p w14:paraId="1E98E6D0">
      <w:pPr>
        <w:autoSpaceDE w:val="0"/>
        <w:autoSpaceDN w:val="0"/>
        <w:adjustRightInd w:val="0"/>
        <w:spacing w:before="156" w:beforeLines="50" w:after="156" w:afterLines="50"/>
        <w:jc w:val="center"/>
        <w:rPr>
          <w:rFonts w:ascii="宋体" w:hAnsi="宋体"/>
          <w:kern w:val="0"/>
          <w:sz w:val="24"/>
          <w:highlight w:val="none"/>
        </w:rPr>
      </w:pPr>
    </w:p>
    <w:p w14:paraId="1BB43889">
      <w:pPr>
        <w:autoSpaceDE w:val="0"/>
        <w:autoSpaceDN w:val="0"/>
        <w:adjustRightInd w:val="0"/>
        <w:spacing w:before="156" w:beforeLines="50" w:after="156" w:afterLines="50"/>
        <w:jc w:val="center"/>
        <w:rPr>
          <w:rFonts w:ascii="宋体" w:hAnsi="宋体"/>
          <w:kern w:val="0"/>
          <w:sz w:val="24"/>
          <w:highlight w:val="none"/>
        </w:rPr>
      </w:pPr>
    </w:p>
    <w:p w14:paraId="09D743B4">
      <w:pPr>
        <w:autoSpaceDE w:val="0"/>
        <w:autoSpaceDN w:val="0"/>
        <w:adjustRightInd w:val="0"/>
        <w:spacing w:before="156" w:beforeLines="50" w:after="156" w:afterLines="50"/>
        <w:jc w:val="center"/>
        <w:rPr>
          <w:rFonts w:ascii="宋体" w:hAnsi="宋体"/>
          <w:kern w:val="0"/>
          <w:sz w:val="24"/>
          <w:highlight w:val="none"/>
        </w:rPr>
      </w:pPr>
    </w:p>
    <w:p w14:paraId="51CE3746">
      <w:pPr>
        <w:autoSpaceDE w:val="0"/>
        <w:autoSpaceDN w:val="0"/>
        <w:adjustRightInd w:val="0"/>
        <w:spacing w:before="156" w:beforeLines="50" w:after="156" w:afterLines="50"/>
        <w:jc w:val="center"/>
        <w:rPr>
          <w:rFonts w:ascii="宋体" w:hAnsi="宋体"/>
          <w:kern w:val="0"/>
          <w:sz w:val="24"/>
          <w:highlight w:val="none"/>
        </w:rPr>
      </w:pPr>
    </w:p>
    <w:p w14:paraId="3660390C">
      <w:pPr>
        <w:autoSpaceDE w:val="0"/>
        <w:autoSpaceDN w:val="0"/>
        <w:adjustRightInd w:val="0"/>
        <w:spacing w:before="156" w:beforeLines="50" w:after="156" w:afterLines="50"/>
        <w:jc w:val="center"/>
        <w:rPr>
          <w:rFonts w:ascii="宋体" w:hAnsi="宋体"/>
          <w:kern w:val="0"/>
          <w:sz w:val="24"/>
          <w:highlight w:val="none"/>
        </w:rPr>
      </w:pPr>
    </w:p>
    <w:p w14:paraId="29041458">
      <w:pPr>
        <w:autoSpaceDE w:val="0"/>
        <w:autoSpaceDN w:val="0"/>
        <w:adjustRightInd w:val="0"/>
        <w:spacing w:before="156" w:beforeLines="50" w:after="156" w:afterLines="50"/>
        <w:jc w:val="center"/>
        <w:rPr>
          <w:rFonts w:ascii="宋体" w:hAnsi="宋体"/>
          <w:kern w:val="0"/>
          <w:sz w:val="24"/>
          <w:highlight w:val="none"/>
        </w:rPr>
      </w:pPr>
    </w:p>
    <w:p w14:paraId="74B6EF05">
      <w:pPr>
        <w:pStyle w:val="5"/>
        <w:ind w:firstLine="568" w:firstLineChars="200"/>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四、缴纳社会保险的凭据或不需要缴纳社会保险的证明文件</w:t>
      </w:r>
    </w:p>
    <w:p w14:paraId="1777527F">
      <w:pPr>
        <w:autoSpaceDE w:val="0"/>
        <w:autoSpaceDN w:val="0"/>
        <w:adjustRightInd w:val="0"/>
        <w:spacing w:before="156" w:beforeLines="50" w:after="156" w:afterLines="50"/>
        <w:jc w:val="center"/>
        <w:rPr>
          <w:rFonts w:ascii="宋体" w:hAnsi="宋体"/>
          <w:kern w:val="0"/>
          <w:sz w:val="24"/>
          <w:highlight w:val="none"/>
        </w:rPr>
      </w:pPr>
    </w:p>
    <w:p w14:paraId="169183F2">
      <w:pPr>
        <w:autoSpaceDE w:val="0"/>
        <w:autoSpaceDN w:val="0"/>
        <w:adjustRightInd w:val="0"/>
        <w:spacing w:before="156" w:beforeLines="50" w:after="156" w:afterLines="50"/>
        <w:jc w:val="center"/>
        <w:rPr>
          <w:rFonts w:ascii="宋体" w:hAnsi="宋体"/>
          <w:kern w:val="0"/>
          <w:sz w:val="24"/>
          <w:highlight w:val="none"/>
        </w:rPr>
      </w:pPr>
    </w:p>
    <w:p w14:paraId="5426312D">
      <w:pPr>
        <w:pStyle w:val="5"/>
        <w:rPr>
          <w:rFonts w:ascii="黑体" w:hAnsi="黑体" w:eastAsia="黑体"/>
          <w:b w:val="0"/>
          <w:bCs w:val="0"/>
          <w:kern w:val="0"/>
          <w:sz w:val="30"/>
          <w:szCs w:val="30"/>
          <w:highlight w:val="none"/>
        </w:rPr>
      </w:pPr>
    </w:p>
    <w:p w14:paraId="79D15940">
      <w:pPr>
        <w:pStyle w:val="5"/>
        <w:rPr>
          <w:rFonts w:ascii="黑体" w:hAnsi="黑体" w:eastAsia="黑体"/>
          <w:b w:val="0"/>
          <w:bCs w:val="0"/>
          <w:kern w:val="0"/>
          <w:sz w:val="30"/>
          <w:szCs w:val="30"/>
          <w:highlight w:val="none"/>
        </w:rPr>
      </w:pPr>
    </w:p>
    <w:p w14:paraId="3CAE941E">
      <w:pPr>
        <w:pStyle w:val="5"/>
        <w:rPr>
          <w:rFonts w:ascii="黑体" w:hAnsi="黑体" w:eastAsia="黑体"/>
          <w:b w:val="0"/>
          <w:bCs w:val="0"/>
          <w:kern w:val="0"/>
          <w:sz w:val="30"/>
          <w:szCs w:val="30"/>
          <w:highlight w:val="none"/>
        </w:rPr>
      </w:pPr>
    </w:p>
    <w:p w14:paraId="54180DF3">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4C02E181">
      <w:pPr>
        <w:jc w:val="center"/>
        <w:rPr>
          <w:rFonts w:ascii="宋体" w:hAnsi="宋体" w:eastAsia="黑体"/>
          <w:kern w:val="0"/>
          <w:sz w:val="24"/>
          <w:highlight w:val="none"/>
        </w:rPr>
      </w:pPr>
      <w:r>
        <w:rPr>
          <w:rFonts w:hint="eastAsia" w:ascii="黑体" w:hAnsi="黑体" w:eastAsia="黑体"/>
          <w:kern w:val="0"/>
          <w:sz w:val="30"/>
          <w:szCs w:val="30"/>
          <w:highlight w:val="none"/>
        </w:rPr>
        <w:t>五、三年内在经营活动中没有重大违法记录的声明</w:t>
      </w:r>
    </w:p>
    <w:p w14:paraId="2EB03991">
      <w:pPr>
        <w:snapToGrid w:val="0"/>
        <w:ind w:firstLine="448" w:firstLineChars="200"/>
        <w:rPr>
          <w:snapToGrid w:val="0"/>
          <w:sz w:val="24"/>
          <w:highlight w:val="none"/>
        </w:rPr>
      </w:pPr>
    </w:p>
    <w:p w14:paraId="3D48A5AD">
      <w:pPr>
        <w:ind w:firstLine="448"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w:t>
      </w:r>
      <w:r>
        <w:rPr>
          <w:rFonts w:hint="eastAsia"/>
          <w:sz w:val="24"/>
          <w:highlight w:val="none"/>
          <w:lang w:eastAsia="zh-CN"/>
        </w:rPr>
        <w:t>供应商</w:t>
      </w:r>
      <w:r>
        <w:rPr>
          <w:rFonts w:hint="eastAsia"/>
          <w:sz w:val="24"/>
          <w:highlight w:val="none"/>
        </w:rPr>
        <w:t>因违法经营受到刑事处罚或者责令停产停业、吊销许可证或者执照、较大数额罚款等行政处罚。</w:t>
      </w:r>
    </w:p>
    <w:p w14:paraId="690D63E2">
      <w:pPr>
        <w:ind w:firstLine="448" w:firstLineChars="200"/>
        <w:rPr>
          <w:sz w:val="24"/>
          <w:highlight w:val="none"/>
        </w:rPr>
      </w:pPr>
      <w:r>
        <w:rPr>
          <w:sz w:val="24"/>
          <w:highlight w:val="none"/>
        </w:rPr>
        <w:t>本公司对上述声明的真实性负责。如有虚假，将依法承担相应责任。</w:t>
      </w:r>
    </w:p>
    <w:p w14:paraId="20998FFF">
      <w:pPr>
        <w:adjustRightInd w:val="0"/>
        <w:snapToGrid w:val="0"/>
        <w:rPr>
          <w:rFonts w:ascii="宋体" w:hAnsi="宋体"/>
          <w:b/>
          <w:bCs/>
          <w:sz w:val="24"/>
          <w:highlight w:val="none"/>
        </w:rPr>
      </w:pPr>
    </w:p>
    <w:p w14:paraId="366ABA3F">
      <w:pPr>
        <w:adjustRightInd w:val="0"/>
        <w:snapToGrid w:val="0"/>
        <w:rPr>
          <w:rFonts w:ascii="宋体" w:hAnsi="宋体"/>
          <w:b/>
          <w:bCs/>
          <w:sz w:val="24"/>
          <w:highlight w:val="none"/>
        </w:rPr>
      </w:pPr>
    </w:p>
    <w:p w14:paraId="120F93AA">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74E8448A">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1B67637">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23C5465F">
      <w:pPr>
        <w:adjustRightInd w:val="0"/>
        <w:snapToGrid w:val="0"/>
        <w:ind w:firstLine="2016" w:firstLineChars="900"/>
        <w:outlineLvl w:val="0"/>
        <w:rPr>
          <w:rFonts w:ascii="宋体"/>
          <w:sz w:val="24"/>
          <w:highlight w:val="none"/>
        </w:rPr>
      </w:pPr>
      <w:r>
        <w:rPr>
          <w:rFonts w:hint="eastAsia" w:ascii="宋体"/>
          <w:sz w:val="24"/>
          <w:highlight w:val="none"/>
        </w:rPr>
        <w:t xml:space="preserve">                 </w:t>
      </w:r>
    </w:p>
    <w:p w14:paraId="4A4842C4">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1DFCA3F4">
      <w:pPr>
        <w:ind w:firstLine="448" w:firstLineChars="200"/>
        <w:rPr>
          <w:rFonts w:ascii="宋体"/>
          <w:sz w:val="24"/>
          <w:highlight w:val="none"/>
        </w:rPr>
      </w:pPr>
    </w:p>
    <w:p w14:paraId="603B2D81">
      <w:pPr>
        <w:ind w:firstLine="448" w:firstLineChars="200"/>
        <w:rPr>
          <w:rFonts w:ascii="宋体"/>
          <w:sz w:val="24"/>
          <w:highlight w:val="none"/>
        </w:rPr>
      </w:pPr>
    </w:p>
    <w:p w14:paraId="59D4D777">
      <w:pPr>
        <w:ind w:firstLine="448" w:firstLineChars="200"/>
        <w:rPr>
          <w:rFonts w:ascii="宋体"/>
          <w:sz w:val="24"/>
          <w:highlight w:val="none"/>
        </w:rPr>
      </w:pPr>
    </w:p>
    <w:p w14:paraId="47F816C5">
      <w:pPr>
        <w:ind w:firstLine="448" w:firstLineChars="200"/>
        <w:rPr>
          <w:rFonts w:ascii="宋体"/>
          <w:sz w:val="24"/>
          <w:highlight w:val="none"/>
        </w:rPr>
      </w:pPr>
    </w:p>
    <w:p w14:paraId="51723A2A">
      <w:pPr>
        <w:ind w:firstLine="448" w:firstLineChars="200"/>
        <w:rPr>
          <w:rFonts w:ascii="宋体"/>
          <w:sz w:val="24"/>
          <w:highlight w:val="none"/>
        </w:rPr>
      </w:pPr>
    </w:p>
    <w:p w14:paraId="1EDC30BA">
      <w:pPr>
        <w:ind w:firstLine="448" w:firstLineChars="200"/>
        <w:rPr>
          <w:rFonts w:ascii="宋体"/>
          <w:sz w:val="24"/>
          <w:highlight w:val="none"/>
        </w:rPr>
      </w:pPr>
    </w:p>
    <w:p w14:paraId="45DC931D">
      <w:pPr>
        <w:ind w:firstLine="448" w:firstLineChars="200"/>
        <w:rPr>
          <w:rFonts w:ascii="宋体"/>
          <w:sz w:val="24"/>
          <w:highlight w:val="none"/>
        </w:rPr>
      </w:pPr>
    </w:p>
    <w:p w14:paraId="05F0DD9B">
      <w:pPr>
        <w:ind w:firstLine="448" w:firstLineChars="200"/>
        <w:rPr>
          <w:rFonts w:ascii="宋体"/>
          <w:sz w:val="24"/>
          <w:highlight w:val="none"/>
        </w:rPr>
      </w:pPr>
    </w:p>
    <w:p w14:paraId="23F5F652">
      <w:pPr>
        <w:ind w:firstLine="448" w:firstLineChars="200"/>
        <w:rPr>
          <w:rFonts w:ascii="宋体"/>
          <w:sz w:val="24"/>
          <w:highlight w:val="none"/>
        </w:rPr>
      </w:pPr>
    </w:p>
    <w:p w14:paraId="015549E1">
      <w:pPr>
        <w:ind w:firstLine="448" w:firstLineChars="200"/>
        <w:rPr>
          <w:rFonts w:ascii="宋体"/>
          <w:sz w:val="24"/>
          <w:highlight w:val="none"/>
        </w:rPr>
      </w:pPr>
    </w:p>
    <w:p w14:paraId="1785E60C">
      <w:pPr>
        <w:ind w:firstLine="448" w:firstLineChars="200"/>
        <w:rPr>
          <w:rFonts w:ascii="宋体"/>
          <w:sz w:val="24"/>
          <w:highlight w:val="none"/>
        </w:rPr>
      </w:pPr>
    </w:p>
    <w:p w14:paraId="03400968">
      <w:pPr>
        <w:ind w:firstLine="448" w:firstLineChars="200"/>
        <w:rPr>
          <w:rFonts w:ascii="宋体"/>
          <w:sz w:val="24"/>
          <w:highlight w:val="none"/>
        </w:rPr>
      </w:pPr>
    </w:p>
    <w:p w14:paraId="4D20F1D1">
      <w:pPr>
        <w:ind w:firstLine="448" w:firstLineChars="200"/>
        <w:rPr>
          <w:rFonts w:ascii="宋体"/>
          <w:sz w:val="24"/>
          <w:highlight w:val="none"/>
        </w:rPr>
      </w:pPr>
    </w:p>
    <w:p w14:paraId="120A63A7">
      <w:pPr>
        <w:ind w:firstLine="448" w:firstLineChars="200"/>
        <w:rPr>
          <w:rFonts w:ascii="宋体"/>
          <w:sz w:val="24"/>
          <w:highlight w:val="none"/>
        </w:rPr>
      </w:pPr>
    </w:p>
    <w:p w14:paraId="43E16A50">
      <w:pPr>
        <w:ind w:firstLine="448" w:firstLineChars="200"/>
        <w:rPr>
          <w:rFonts w:ascii="宋体"/>
          <w:sz w:val="24"/>
          <w:highlight w:val="none"/>
        </w:rPr>
      </w:pPr>
    </w:p>
    <w:p w14:paraId="579E315C">
      <w:pPr>
        <w:ind w:firstLine="448" w:firstLineChars="200"/>
        <w:rPr>
          <w:rFonts w:ascii="宋体"/>
          <w:sz w:val="24"/>
          <w:highlight w:val="none"/>
        </w:rPr>
      </w:pPr>
    </w:p>
    <w:p w14:paraId="6D41606F">
      <w:pPr>
        <w:ind w:firstLine="448" w:firstLineChars="200"/>
        <w:rPr>
          <w:rFonts w:ascii="宋体"/>
          <w:sz w:val="24"/>
          <w:highlight w:val="none"/>
        </w:rPr>
      </w:pPr>
    </w:p>
    <w:p w14:paraId="2B7C41C2">
      <w:pPr>
        <w:ind w:firstLine="448" w:firstLineChars="200"/>
        <w:rPr>
          <w:rFonts w:ascii="宋体"/>
          <w:sz w:val="24"/>
          <w:highlight w:val="none"/>
        </w:rPr>
      </w:pPr>
    </w:p>
    <w:p w14:paraId="3BE5DFE9">
      <w:pPr>
        <w:ind w:firstLine="448" w:firstLineChars="200"/>
        <w:rPr>
          <w:rFonts w:ascii="宋体"/>
          <w:sz w:val="24"/>
          <w:highlight w:val="none"/>
        </w:rPr>
      </w:pPr>
    </w:p>
    <w:p w14:paraId="256C7BD6">
      <w:pPr>
        <w:ind w:firstLine="448" w:firstLineChars="200"/>
        <w:rPr>
          <w:rFonts w:ascii="宋体"/>
          <w:sz w:val="24"/>
          <w:highlight w:val="none"/>
        </w:rPr>
      </w:pPr>
    </w:p>
    <w:p w14:paraId="4F24ED3D">
      <w:pPr>
        <w:ind w:firstLine="448" w:firstLineChars="200"/>
        <w:rPr>
          <w:rFonts w:ascii="宋体"/>
          <w:sz w:val="24"/>
          <w:highlight w:val="none"/>
        </w:rPr>
      </w:pPr>
    </w:p>
    <w:p w14:paraId="1CD01FEB">
      <w:pPr>
        <w:ind w:firstLine="448" w:firstLineChars="200"/>
        <w:rPr>
          <w:rFonts w:ascii="宋体"/>
          <w:sz w:val="24"/>
          <w:highlight w:val="none"/>
        </w:rPr>
      </w:pPr>
    </w:p>
    <w:p w14:paraId="2FB485FD">
      <w:pPr>
        <w:ind w:firstLine="448" w:firstLineChars="200"/>
        <w:rPr>
          <w:rFonts w:ascii="宋体"/>
          <w:sz w:val="24"/>
          <w:highlight w:val="none"/>
        </w:rPr>
      </w:pPr>
    </w:p>
    <w:p w14:paraId="504B5E8E">
      <w:pPr>
        <w:ind w:firstLine="448" w:firstLineChars="200"/>
        <w:rPr>
          <w:rFonts w:ascii="宋体"/>
          <w:sz w:val="24"/>
          <w:highlight w:val="none"/>
        </w:rPr>
      </w:pPr>
    </w:p>
    <w:p w14:paraId="37CF7B27">
      <w:pPr>
        <w:autoSpaceDE w:val="0"/>
        <w:autoSpaceDN w:val="0"/>
        <w:adjustRightInd w:val="0"/>
        <w:spacing w:before="156" w:beforeLines="50" w:after="156" w:afterLines="50"/>
        <w:jc w:val="center"/>
        <w:rPr>
          <w:rFonts w:ascii="宋体" w:hAnsi="宋体"/>
          <w:kern w:val="0"/>
          <w:szCs w:val="21"/>
          <w:highlight w:val="none"/>
        </w:rPr>
      </w:pPr>
    </w:p>
    <w:p w14:paraId="4E83EA1D">
      <w:pPr>
        <w:pStyle w:val="5"/>
        <w:numPr>
          <w:ilvl w:val="0"/>
          <w:numId w:val="8"/>
        </w:numPr>
        <w:spacing w:before="0" w:after="0"/>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eastAsia="zh-CN"/>
        </w:rPr>
        <w:t>采购文件</w:t>
      </w:r>
      <w:r>
        <w:rPr>
          <w:rFonts w:hint="eastAsia" w:ascii="黑体" w:hAnsi="黑体" w:eastAsia="黑体"/>
          <w:b w:val="0"/>
          <w:bCs w:val="0"/>
          <w:kern w:val="0"/>
          <w:sz w:val="30"/>
          <w:szCs w:val="30"/>
          <w:highlight w:val="none"/>
        </w:rPr>
        <w:t>第一章《</w:t>
      </w:r>
      <w:r>
        <w:rPr>
          <w:rFonts w:hint="eastAsia" w:ascii="黑体" w:hAnsi="黑体" w:eastAsia="黑体" w:cs="Times New Roman"/>
          <w:b w:val="0"/>
          <w:bCs w:val="0"/>
          <w:kern w:val="0"/>
          <w:sz w:val="30"/>
          <w:szCs w:val="30"/>
          <w:highlight w:val="none"/>
          <w:lang w:val="en-US" w:eastAsia="zh-CN"/>
        </w:rPr>
        <w:t>招标公告</w:t>
      </w:r>
      <w:r>
        <w:rPr>
          <w:rFonts w:hint="eastAsia" w:ascii="黑体" w:hAnsi="黑体" w:eastAsia="黑体" w:cs="Times New Roman"/>
          <w:b w:val="0"/>
          <w:bCs w:val="0"/>
          <w:kern w:val="0"/>
          <w:sz w:val="30"/>
          <w:szCs w:val="30"/>
          <w:highlight w:val="none"/>
        </w:rPr>
        <w:t>》中</w:t>
      </w:r>
      <w:r>
        <w:rPr>
          <w:rFonts w:hint="eastAsia" w:ascii="黑体" w:hAnsi="黑体" w:eastAsia="黑体" w:cs="Times New Roman"/>
          <w:b w:val="0"/>
          <w:bCs w:val="0"/>
          <w:kern w:val="0"/>
          <w:sz w:val="30"/>
          <w:szCs w:val="30"/>
          <w:highlight w:val="none"/>
          <w:lang w:eastAsia="zh-CN"/>
        </w:rPr>
        <w:t>供</w:t>
      </w:r>
      <w:r>
        <w:rPr>
          <w:rFonts w:hint="eastAsia" w:ascii="黑体" w:hAnsi="黑体" w:eastAsia="黑体"/>
          <w:b w:val="0"/>
          <w:bCs w:val="0"/>
          <w:kern w:val="0"/>
          <w:sz w:val="30"/>
          <w:szCs w:val="30"/>
          <w:highlight w:val="none"/>
          <w:lang w:eastAsia="zh-CN"/>
        </w:rPr>
        <w:t>应商</w:t>
      </w:r>
      <w:r>
        <w:rPr>
          <w:rFonts w:hint="eastAsia" w:ascii="黑体" w:hAnsi="黑体" w:eastAsia="黑体"/>
          <w:b w:val="0"/>
          <w:bCs w:val="0"/>
          <w:kern w:val="0"/>
          <w:sz w:val="30"/>
          <w:szCs w:val="30"/>
          <w:highlight w:val="none"/>
        </w:rPr>
        <w:t>特定资格条件的        证明材料</w:t>
      </w:r>
    </w:p>
    <w:p w14:paraId="19799AD0">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45944E38">
      <w:pPr>
        <w:autoSpaceDE w:val="0"/>
        <w:autoSpaceDN w:val="0"/>
        <w:adjustRightInd w:val="0"/>
        <w:spacing w:before="156" w:beforeLines="50" w:after="156" w:afterLines="50"/>
        <w:jc w:val="center"/>
        <w:rPr>
          <w:rFonts w:ascii="宋体" w:hAnsi="宋体"/>
          <w:kern w:val="0"/>
          <w:szCs w:val="21"/>
          <w:highlight w:val="none"/>
        </w:rPr>
      </w:pPr>
    </w:p>
    <w:p w14:paraId="44D5D901">
      <w:pPr>
        <w:autoSpaceDE w:val="0"/>
        <w:autoSpaceDN w:val="0"/>
        <w:adjustRightInd w:val="0"/>
        <w:spacing w:before="156" w:beforeLines="50" w:after="156" w:afterLines="50"/>
        <w:jc w:val="center"/>
        <w:rPr>
          <w:rFonts w:ascii="宋体" w:hAnsi="宋体"/>
          <w:kern w:val="0"/>
          <w:szCs w:val="21"/>
          <w:highlight w:val="none"/>
        </w:rPr>
      </w:pPr>
    </w:p>
    <w:p w14:paraId="1C83F44C">
      <w:pPr>
        <w:pStyle w:val="5"/>
        <w:rPr>
          <w:rFonts w:ascii="黑体" w:hAnsi="黑体" w:eastAsia="黑体"/>
          <w:b w:val="0"/>
          <w:bCs w:val="0"/>
          <w:kern w:val="0"/>
          <w:sz w:val="30"/>
          <w:szCs w:val="30"/>
          <w:highlight w:val="none"/>
        </w:rPr>
      </w:pPr>
    </w:p>
    <w:p w14:paraId="4D66D0D8">
      <w:pPr>
        <w:pStyle w:val="5"/>
        <w:rPr>
          <w:rFonts w:ascii="黑体" w:hAnsi="黑体" w:eastAsia="黑体"/>
          <w:b w:val="0"/>
          <w:bCs w:val="0"/>
          <w:kern w:val="0"/>
          <w:sz w:val="30"/>
          <w:szCs w:val="30"/>
          <w:highlight w:val="none"/>
        </w:rPr>
      </w:pPr>
    </w:p>
    <w:p w14:paraId="4883E752">
      <w:pPr>
        <w:pStyle w:val="5"/>
        <w:rPr>
          <w:rFonts w:ascii="黑体" w:hAnsi="黑体" w:eastAsia="黑体"/>
          <w:b w:val="0"/>
          <w:bCs w:val="0"/>
          <w:kern w:val="0"/>
          <w:sz w:val="30"/>
          <w:szCs w:val="30"/>
          <w:highlight w:val="none"/>
        </w:rPr>
      </w:pPr>
    </w:p>
    <w:p w14:paraId="59849FA5">
      <w:pPr>
        <w:pStyle w:val="6"/>
        <w:rPr>
          <w:rFonts w:ascii="黑体" w:hAnsi="黑体" w:eastAsia="黑体"/>
          <w:b/>
          <w:bCs/>
          <w:kern w:val="0"/>
          <w:sz w:val="30"/>
          <w:szCs w:val="30"/>
          <w:highlight w:val="none"/>
        </w:rPr>
      </w:pPr>
    </w:p>
    <w:p w14:paraId="31959B21">
      <w:pPr>
        <w:pStyle w:val="6"/>
        <w:rPr>
          <w:rFonts w:ascii="黑体" w:hAnsi="黑体" w:eastAsia="黑体"/>
          <w:b/>
          <w:bCs/>
          <w:kern w:val="0"/>
          <w:sz w:val="30"/>
          <w:szCs w:val="30"/>
          <w:highlight w:val="none"/>
        </w:rPr>
      </w:pPr>
    </w:p>
    <w:p w14:paraId="1D53638F">
      <w:pPr>
        <w:pStyle w:val="6"/>
        <w:rPr>
          <w:rFonts w:ascii="黑体" w:hAnsi="黑体" w:eastAsia="黑体"/>
          <w:b/>
          <w:bCs/>
          <w:kern w:val="0"/>
          <w:sz w:val="30"/>
          <w:szCs w:val="30"/>
          <w:highlight w:val="none"/>
        </w:rPr>
      </w:pPr>
    </w:p>
    <w:p w14:paraId="543F05BF">
      <w:pPr>
        <w:pStyle w:val="6"/>
        <w:rPr>
          <w:rFonts w:ascii="黑体" w:hAnsi="黑体" w:eastAsia="黑体"/>
          <w:b/>
          <w:bCs/>
          <w:kern w:val="0"/>
          <w:sz w:val="30"/>
          <w:szCs w:val="30"/>
          <w:highlight w:val="none"/>
        </w:rPr>
      </w:pPr>
    </w:p>
    <w:p w14:paraId="59596075">
      <w:pPr>
        <w:pStyle w:val="6"/>
        <w:rPr>
          <w:rFonts w:ascii="黑体" w:hAnsi="黑体" w:eastAsia="黑体"/>
          <w:b/>
          <w:bCs/>
          <w:kern w:val="0"/>
          <w:sz w:val="30"/>
          <w:szCs w:val="30"/>
          <w:highlight w:val="none"/>
        </w:rPr>
      </w:pPr>
    </w:p>
    <w:p w14:paraId="3DD96D73">
      <w:pPr>
        <w:pStyle w:val="6"/>
        <w:rPr>
          <w:rFonts w:ascii="黑体" w:hAnsi="黑体" w:eastAsia="黑体"/>
          <w:b/>
          <w:bCs/>
          <w:kern w:val="0"/>
          <w:sz w:val="30"/>
          <w:szCs w:val="30"/>
          <w:highlight w:val="none"/>
        </w:rPr>
      </w:pPr>
    </w:p>
    <w:p w14:paraId="0EDE1A2C">
      <w:pPr>
        <w:pStyle w:val="6"/>
        <w:rPr>
          <w:rFonts w:ascii="黑体" w:hAnsi="黑体" w:eastAsia="黑体"/>
          <w:b/>
          <w:bCs/>
          <w:kern w:val="0"/>
          <w:sz w:val="30"/>
          <w:szCs w:val="30"/>
          <w:highlight w:val="none"/>
        </w:rPr>
      </w:pPr>
    </w:p>
    <w:p w14:paraId="1B77163C">
      <w:pPr>
        <w:pStyle w:val="6"/>
        <w:rPr>
          <w:rFonts w:ascii="黑体" w:hAnsi="黑体" w:eastAsia="黑体"/>
          <w:b/>
          <w:bCs/>
          <w:kern w:val="0"/>
          <w:sz w:val="30"/>
          <w:szCs w:val="30"/>
          <w:highlight w:val="none"/>
        </w:rPr>
      </w:pPr>
    </w:p>
    <w:p w14:paraId="45FCD3D2">
      <w:pPr>
        <w:pStyle w:val="6"/>
        <w:rPr>
          <w:rFonts w:ascii="黑体" w:hAnsi="黑体" w:eastAsia="黑体"/>
          <w:b/>
          <w:bCs/>
          <w:kern w:val="0"/>
          <w:sz w:val="30"/>
          <w:szCs w:val="30"/>
          <w:highlight w:val="none"/>
        </w:rPr>
      </w:pPr>
    </w:p>
    <w:p w14:paraId="0A8E9805">
      <w:pPr>
        <w:pStyle w:val="5"/>
        <w:rPr>
          <w:rFonts w:ascii="黑体" w:hAnsi="黑体" w:eastAsia="黑体"/>
          <w:b w:val="0"/>
          <w:bCs w:val="0"/>
          <w:kern w:val="0"/>
          <w:sz w:val="30"/>
          <w:szCs w:val="30"/>
          <w:highlight w:val="none"/>
        </w:rPr>
      </w:pPr>
    </w:p>
    <w:p w14:paraId="09C37934">
      <w:pPr>
        <w:pStyle w:val="6"/>
        <w:rPr>
          <w:highlight w:val="none"/>
        </w:rPr>
      </w:pPr>
    </w:p>
    <w:p w14:paraId="335FE5FF">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七、联合体协议书</w:t>
      </w:r>
    </w:p>
    <w:p w14:paraId="70EB0DAA">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（如果是，提供）</w:t>
      </w:r>
    </w:p>
    <w:p w14:paraId="430967DC">
      <w:pPr>
        <w:autoSpaceDE w:val="0"/>
        <w:autoSpaceDN w:val="0"/>
        <w:adjustRightInd w:val="0"/>
        <w:spacing w:before="156" w:beforeLines="50" w:after="156" w:afterLines="50"/>
        <w:jc w:val="center"/>
        <w:rPr>
          <w:rFonts w:ascii="宋体" w:hAnsi="宋体"/>
          <w:kern w:val="0"/>
          <w:sz w:val="24"/>
          <w:highlight w:val="none"/>
        </w:rPr>
      </w:pPr>
    </w:p>
    <w:p w14:paraId="5B4E6BB3">
      <w:pPr>
        <w:ind w:firstLine="448"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（项目名称、项目编号、包号）投标。现就联合体投标事宜订立如下协议。</w:t>
      </w:r>
    </w:p>
    <w:p w14:paraId="5CDE02CD">
      <w:pPr>
        <w:rPr>
          <w:rFonts w:ascii="宋体" w:hAnsi="宋体"/>
          <w:sz w:val="24"/>
          <w:highlight w:val="none"/>
        </w:rPr>
      </w:pPr>
      <w:r>
        <w:rPr>
          <w:rFonts w:hint="eastAsia" w:ascii="宋体" w:hAnsi="宋体"/>
          <w:sz w:val="24"/>
          <w:highlight w:val="none"/>
        </w:rPr>
        <w:t xml:space="preserve"> </w:t>
      </w:r>
    </w:p>
    <w:p w14:paraId="3E83FD1F">
      <w:pPr>
        <w:ind w:firstLine="448" w:firstLineChars="200"/>
        <w:rPr>
          <w:rFonts w:ascii="宋体" w:hAnsi="宋体"/>
          <w:sz w:val="24"/>
          <w:highlight w:val="none"/>
        </w:rPr>
      </w:pPr>
      <w:r>
        <w:rPr>
          <w:rFonts w:hint="eastAsia" w:ascii="宋体" w:hAnsi="宋体"/>
          <w:sz w:val="24"/>
          <w:highlight w:val="none"/>
        </w:rPr>
        <w:t>1.联合体各成员将严格按照</w:t>
      </w:r>
      <w:r>
        <w:rPr>
          <w:rFonts w:hint="eastAsia" w:ascii="宋体" w:hAnsi="宋体"/>
          <w:sz w:val="24"/>
          <w:highlight w:val="none"/>
          <w:lang w:eastAsia="zh-CN"/>
        </w:rPr>
        <w:t>采购文件</w:t>
      </w:r>
      <w:r>
        <w:rPr>
          <w:rFonts w:hint="eastAsia" w:ascii="宋体" w:hAnsi="宋体"/>
          <w:sz w:val="24"/>
          <w:highlight w:val="none"/>
        </w:rPr>
        <w:t>、</w:t>
      </w:r>
      <w:r>
        <w:rPr>
          <w:rFonts w:hint="eastAsia" w:ascii="宋体" w:hAnsi="宋体"/>
          <w:sz w:val="24"/>
          <w:highlight w:val="none"/>
          <w:lang w:eastAsia="zh-CN"/>
        </w:rPr>
        <w:t>响应文件</w:t>
      </w:r>
      <w:r>
        <w:rPr>
          <w:rFonts w:hint="eastAsia" w:ascii="宋体" w:hAnsi="宋体"/>
          <w:sz w:val="24"/>
          <w:highlight w:val="none"/>
        </w:rPr>
        <w:t>和合同的要求全面履行义务，并向采购人承担连带责任。</w:t>
      </w:r>
    </w:p>
    <w:p w14:paraId="774ED833">
      <w:pPr>
        <w:ind w:firstLine="448" w:firstLineChars="200"/>
        <w:rPr>
          <w:rFonts w:ascii="宋体" w:hAnsi="宋体"/>
          <w:sz w:val="24"/>
          <w:highlight w:val="none"/>
        </w:rPr>
      </w:pPr>
      <w:r>
        <w:rPr>
          <w:rFonts w:hint="eastAsia" w:ascii="宋体" w:hAnsi="宋体"/>
          <w:sz w:val="24"/>
          <w:highlight w:val="none"/>
        </w:rPr>
        <w:t>2. 联合体各成员单位内部的职责分工如下：</w:t>
      </w:r>
      <w:r>
        <w:rPr>
          <w:rFonts w:hint="eastAsia" w:ascii="宋体" w:hAnsi="宋体"/>
          <w:sz w:val="24"/>
          <w:highlight w:val="none"/>
          <w:u w:val="single"/>
        </w:rPr>
        <w:t xml:space="preserve">                  </w:t>
      </w:r>
      <w:r>
        <w:rPr>
          <w:rFonts w:hint="eastAsia" w:ascii="宋体" w:hAnsi="宋体"/>
          <w:sz w:val="24"/>
          <w:highlight w:val="none"/>
        </w:rPr>
        <w:t xml:space="preserve"> 。</w:t>
      </w:r>
    </w:p>
    <w:p w14:paraId="6444CA92">
      <w:pPr>
        <w:ind w:firstLine="448" w:firstLineChars="200"/>
        <w:rPr>
          <w:rFonts w:ascii="宋体" w:hAnsi="宋体"/>
          <w:color w:val="000000"/>
          <w:sz w:val="24"/>
          <w:highlight w:val="none"/>
        </w:rPr>
      </w:pPr>
      <w:r>
        <w:rPr>
          <w:rFonts w:hint="eastAsia" w:ascii="宋体" w:hAnsi="宋体"/>
          <w:color w:val="000000"/>
          <w:sz w:val="24"/>
          <w:highlight w:val="none"/>
        </w:rPr>
        <w:t>3. 在服务采购项目中，由中小企业承接金额占本项目合同</w:t>
      </w:r>
      <w:r>
        <w:rPr>
          <w:rFonts w:hint="eastAsia" w:ascii="宋体" w:hAnsi="宋体"/>
          <w:color w:val="000000"/>
          <w:sz w:val="24"/>
          <w:highlight w:val="none"/>
          <w:lang w:val="en-GB"/>
        </w:rPr>
        <w:t>总</w:t>
      </w:r>
      <w:r>
        <w:rPr>
          <w:rFonts w:hint="eastAsia" w:ascii="宋体" w:hAnsi="宋体"/>
          <w:color w:val="000000"/>
          <w:sz w:val="24"/>
          <w:highlight w:val="none"/>
        </w:rPr>
        <w:t>金额比例为</w:t>
      </w:r>
      <w:r>
        <w:rPr>
          <w:rFonts w:hint="eastAsia" w:ascii="宋体" w:hAnsi="宋体"/>
          <w:color w:val="000000"/>
          <w:sz w:val="24"/>
          <w:highlight w:val="none"/>
          <w:u w:val="single"/>
          <w:lang w:val="en-GB"/>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lang w:val="en-GB"/>
        </w:rPr>
        <w:t>%。</w:t>
      </w:r>
    </w:p>
    <w:p w14:paraId="0C88BBD7">
      <w:pPr>
        <w:ind w:firstLine="448" w:firstLineChars="200"/>
        <w:rPr>
          <w:rFonts w:ascii="宋体" w:hAnsi="宋体"/>
          <w:color w:val="000000"/>
          <w:sz w:val="24"/>
          <w:highlight w:val="none"/>
        </w:rPr>
      </w:pPr>
      <w:r>
        <w:rPr>
          <w:rFonts w:hint="eastAsia" w:ascii="宋体" w:hAnsi="宋体"/>
          <w:color w:val="000000"/>
          <w:sz w:val="24"/>
          <w:highlight w:val="none"/>
        </w:rPr>
        <w:t>4. 在服务采购项目中，由</w:t>
      </w:r>
      <w:r>
        <w:rPr>
          <w:rFonts w:hint="eastAsia" w:ascii="宋体" w:hAnsi="宋体"/>
          <w:color w:val="000000"/>
          <w:sz w:val="24"/>
          <w:highlight w:val="none"/>
          <w:lang w:val="en-GB"/>
        </w:rPr>
        <w:t>小型、微型企业</w:t>
      </w:r>
      <w:r>
        <w:rPr>
          <w:rFonts w:hint="eastAsia" w:ascii="宋体" w:hAnsi="宋体"/>
          <w:color w:val="000000"/>
          <w:sz w:val="24"/>
          <w:highlight w:val="none"/>
        </w:rPr>
        <w:t>承接金额</w:t>
      </w:r>
      <w:r>
        <w:rPr>
          <w:rFonts w:hint="eastAsia" w:ascii="宋体" w:hAnsi="宋体"/>
          <w:color w:val="000000"/>
          <w:sz w:val="24"/>
          <w:highlight w:val="none"/>
          <w:lang w:val="en-GB"/>
        </w:rPr>
        <w:t>占</w:t>
      </w:r>
      <w:r>
        <w:rPr>
          <w:rFonts w:hint="eastAsia" w:ascii="宋体" w:hAnsi="宋体"/>
          <w:color w:val="000000"/>
          <w:sz w:val="24"/>
          <w:highlight w:val="none"/>
        </w:rPr>
        <w:t>本项目合同</w:t>
      </w:r>
      <w:r>
        <w:rPr>
          <w:rFonts w:hint="eastAsia" w:ascii="宋体" w:hAnsi="宋体"/>
          <w:color w:val="000000"/>
          <w:sz w:val="24"/>
          <w:highlight w:val="none"/>
          <w:lang w:val="en-GB"/>
        </w:rPr>
        <w:t>总</w:t>
      </w:r>
      <w:r>
        <w:rPr>
          <w:rFonts w:hint="eastAsia" w:ascii="宋体" w:hAnsi="宋体"/>
          <w:color w:val="000000"/>
          <w:sz w:val="24"/>
          <w:highlight w:val="none"/>
        </w:rPr>
        <w:t>金额比例为</w:t>
      </w:r>
      <w:r>
        <w:rPr>
          <w:rFonts w:hint="eastAsia" w:ascii="宋体" w:hAnsi="宋体"/>
          <w:color w:val="000000"/>
          <w:sz w:val="24"/>
          <w:highlight w:val="none"/>
          <w:u w:val="single"/>
          <w:lang w:val="en-GB"/>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lang w:val="en-GB"/>
        </w:rPr>
        <w:t>%。</w:t>
      </w:r>
    </w:p>
    <w:p w14:paraId="4F506F60">
      <w:pPr>
        <w:ind w:firstLine="448" w:firstLineChars="200"/>
        <w:rPr>
          <w:rFonts w:ascii="宋体" w:hAnsi="宋体"/>
          <w:sz w:val="24"/>
          <w:highlight w:val="none"/>
        </w:rPr>
      </w:pPr>
      <w:r>
        <w:rPr>
          <w:rFonts w:hint="eastAsia" w:ascii="宋体" w:hAnsi="宋体"/>
          <w:sz w:val="24"/>
          <w:highlight w:val="none"/>
        </w:rPr>
        <w:t>5. 本协议书自所有成员单位法定代表人（单位负责人）或其委托代理人签字或盖单位章之日起生效，合同履行完毕后自动失效。</w:t>
      </w:r>
    </w:p>
    <w:p w14:paraId="4A368399">
      <w:pPr>
        <w:rPr>
          <w:rFonts w:ascii="宋体" w:hAnsi="宋体"/>
          <w:sz w:val="24"/>
          <w:highlight w:val="none"/>
        </w:rPr>
      </w:pPr>
      <w:r>
        <w:rPr>
          <w:rFonts w:hint="eastAsia" w:ascii="宋体" w:hAnsi="宋体"/>
          <w:sz w:val="24"/>
          <w:highlight w:val="none"/>
        </w:rPr>
        <w:t xml:space="preserve">    </w:t>
      </w:r>
    </w:p>
    <w:p w14:paraId="35A7DDF0">
      <w:pPr>
        <w:rPr>
          <w:rFonts w:ascii="宋体" w:hAnsi="宋体"/>
          <w:sz w:val="24"/>
          <w:highlight w:val="none"/>
        </w:rPr>
      </w:pPr>
      <w:r>
        <w:rPr>
          <w:rFonts w:hint="eastAsia" w:ascii="宋体" w:hAnsi="宋体"/>
          <w:sz w:val="24"/>
          <w:highlight w:val="none"/>
        </w:rPr>
        <w:t xml:space="preserve"> </w:t>
      </w:r>
    </w:p>
    <w:p w14:paraId="5E075BFB">
      <w:pPr>
        <w:rPr>
          <w:rFonts w:ascii="宋体" w:hAnsi="宋体"/>
          <w:sz w:val="24"/>
          <w:highlight w:val="none"/>
        </w:rPr>
      </w:pPr>
    </w:p>
    <w:p w14:paraId="373F3F0F">
      <w:pPr>
        <w:rPr>
          <w:rFonts w:ascii="宋体" w:hAnsi="宋体"/>
          <w:sz w:val="24"/>
          <w:highlight w:val="none"/>
        </w:rPr>
      </w:pPr>
    </w:p>
    <w:p w14:paraId="2E452D51">
      <w:pPr>
        <w:ind w:firstLine="448" w:firstLineChars="200"/>
        <w:rPr>
          <w:rFonts w:ascii="宋体" w:hAnsi="宋体"/>
          <w:sz w:val="24"/>
          <w:highlight w:val="none"/>
          <w:u w:val="singl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2CDD2BC2">
      <w:pPr>
        <w:ind w:firstLine="446"/>
        <w:rPr>
          <w:rFonts w:ascii="宋体" w:hAnsi="宋体"/>
          <w:sz w:val="24"/>
          <w:highlight w:val="none"/>
          <w:u w:val="single"/>
        </w:rPr>
      </w:pPr>
      <w:r>
        <w:rPr>
          <w:rFonts w:hint="eastAsia" w:ascii="宋体" w:hAnsi="宋体"/>
          <w:sz w:val="24"/>
          <w:highlight w:val="none"/>
        </w:rPr>
        <w:t>法定代表人（单位负责人）：</w:t>
      </w:r>
      <w:r>
        <w:rPr>
          <w:rFonts w:hint="eastAsia" w:ascii="宋体" w:hAnsi="宋体"/>
          <w:sz w:val="24"/>
          <w:highlight w:val="none"/>
          <w:u w:val="single"/>
        </w:rPr>
        <w:t xml:space="preserve">            （签章）</w:t>
      </w:r>
    </w:p>
    <w:p w14:paraId="59674835">
      <w:pPr>
        <w:ind w:firstLine="446"/>
        <w:rPr>
          <w:rFonts w:ascii="宋体" w:hAnsi="宋体"/>
          <w:sz w:val="24"/>
          <w:highlight w:val="none"/>
        </w:rPr>
      </w:pPr>
    </w:p>
    <w:p w14:paraId="1014DDD6">
      <w:pPr>
        <w:ind w:firstLine="446"/>
        <w:rPr>
          <w:rFonts w:ascii="宋体" w:hAnsi="宋体"/>
          <w:sz w:val="24"/>
          <w:highlight w:val="non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1BED4381">
      <w:pPr>
        <w:rPr>
          <w:rFonts w:ascii="宋体" w:hAnsi="宋体"/>
          <w:sz w:val="24"/>
          <w:highlight w:val="none"/>
        </w:rPr>
      </w:pPr>
      <w:r>
        <w:rPr>
          <w:rFonts w:hint="eastAsia" w:ascii="宋体" w:hAnsi="宋体"/>
          <w:sz w:val="24"/>
          <w:highlight w:val="none"/>
        </w:rPr>
        <w:t xml:space="preserve">    法定代表人（单位负责人）：</w:t>
      </w:r>
      <w:r>
        <w:rPr>
          <w:rFonts w:hint="eastAsia" w:ascii="宋体" w:hAnsi="宋体"/>
          <w:sz w:val="24"/>
          <w:highlight w:val="none"/>
          <w:u w:val="single"/>
        </w:rPr>
        <w:t xml:space="preserve">            （签章）</w:t>
      </w:r>
    </w:p>
    <w:p w14:paraId="7C69C87E">
      <w:pPr>
        <w:rPr>
          <w:rFonts w:ascii="宋体" w:hAnsi="宋体"/>
          <w:sz w:val="24"/>
          <w:highlight w:val="none"/>
        </w:rPr>
      </w:pPr>
    </w:p>
    <w:p w14:paraId="4E32A0F9">
      <w:pPr>
        <w:ind w:firstLine="448" w:firstLineChars="200"/>
        <w:rPr>
          <w:rFonts w:ascii="宋体"/>
          <w:sz w:val="24"/>
          <w:highlight w:val="none"/>
        </w:rPr>
      </w:pPr>
      <w:r>
        <w:rPr>
          <w:rFonts w:hint="eastAsia" w:ascii="宋体"/>
          <w:sz w:val="24"/>
          <w:highlight w:val="none"/>
        </w:rPr>
        <w:t>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1700FA6">
      <w:pPr>
        <w:autoSpaceDE w:val="0"/>
        <w:autoSpaceDN w:val="0"/>
        <w:adjustRightInd w:val="0"/>
        <w:spacing w:before="156" w:beforeLines="50" w:after="156" w:afterLines="50"/>
        <w:rPr>
          <w:rFonts w:ascii="宋体" w:hAnsi="宋体"/>
          <w:kern w:val="0"/>
          <w:sz w:val="24"/>
          <w:highlight w:val="none"/>
        </w:rPr>
      </w:pPr>
    </w:p>
    <w:p w14:paraId="5893036F">
      <w:pPr>
        <w:pStyle w:val="5"/>
        <w:rPr>
          <w:rFonts w:ascii="黑体" w:hAnsi="黑体" w:eastAsia="黑体"/>
          <w:b w:val="0"/>
          <w:bCs w:val="0"/>
          <w:kern w:val="0"/>
          <w:sz w:val="30"/>
          <w:szCs w:val="30"/>
          <w:highlight w:val="none"/>
        </w:rPr>
      </w:pPr>
    </w:p>
    <w:p w14:paraId="50E836A9">
      <w:pPr>
        <w:pStyle w:val="5"/>
        <w:rPr>
          <w:rFonts w:ascii="黑体" w:hAnsi="黑体" w:eastAsia="黑体"/>
          <w:b w:val="0"/>
          <w:bCs w:val="0"/>
          <w:kern w:val="0"/>
          <w:sz w:val="30"/>
          <w:szCs w:val="30"/>
          <w:highlight w:val="none"/>
        </w:rPr>
      </w:pPr>
    </w:p>
    <w:p w14:paraId="11CD1B12">
      <w:pPr>
        <w:pStyle w:val="5"/>
        <w:rPr>
          <w:rFonts w:ascii="黑体" w:hAnsi="黑体" w:eastAsia="黑体"/>
          <w:b w:val="0"/>
          <w:bCs w:val="0"/>
          <w:kern w:val="0"/>
          <w:sz w:val="30"/>
          <w:szCs w:val="30"/>
          <w:highlight w:val="none"/>
        </w:rPr>
      </w:pPr>
    </w:p>
    <w:p w14:paraId="6D89F408">
      <w:pPr>
        <w:pStyle w:val="23"/>
        <w:ind w:right="77" w:rightChars="40"/>
        <w:rPr>
          <w:rFonts w:ascii="宋体" w:hAnsi="宋体"/>
          <w:sz w:val="24"/>
          <w:szCs w:val="24"/>
          <w:highlight w:val="none"/>
        </w:rPr>
      </w:pPr>
    </w:p>
    <w:p w14:paraId="596A08F3">
      <w:pPr>
        <w:pStyle w:val="23"/>
        <w:ind w:right="77" w:rightChars="40"/>
        <w:rPr>
          <w:rFonts w:ascii="宋体" w:hAnsi="宋体"/>
          <w:sz w:val="24"/>
          <w:szCs w:val="24"/>
          <w:highlight w:val="none"/>
        </w:rPr>
      </w:pPr>
    </w:p>
    <w:p w14:paraId="2FC4FB5F">
      <w:pPr>
        <w:pStyle w:val="23"/>
        <w:ind w:right="77" w:rightChars="40"/>
        <w:rPr>
          <w:rFonts w:ascii="宋体" w:hAnsi="宋体"/>
          <w:sz w:val="24"/>
          <w:szCs w:val="24"/>
          <w:highlight w:val="none"/>
        </w:rPr>
      </w:pPr>
    </w:p>
    <w:p w14:paraId="78663059">
      <w:pPr>
        <w:pStyle w:val="23"/>
        <w:ind w:right="77" w:rightChars="40"/>
        <w:rPr>
          <w:rFonts w:ascii="宋体" w:hAnsi="宋体"/>
          <w:sz w:val="24"/>
          <w:szCs w:val="24"/>
          <w:highlight w:val="none"/>
        </w:rPr>
      </w:pPr>
    </w:p>
    <w:p w14:paraId="4BCD7C05">
      <w:pPr>
        <w:pStyle w:val="23"/>
        <w:ind w:right="77" w:rightChars="40"/>
        <w:rPr>
          <w:rFonts w:ascii="宋体" w:hAnsi="宋体"/>
          <w:sz w:val="24"/>
          <w:szCs w:val="24"/>
          <w:highlight w:val="none"/>
        </w:rPr>
      </w:pPr>
    </w:p>
    <w:p w14:paraId="70329FD6">
      <w:pPr>
        <w:pStyle w:val="23"/>
        <w:ind w:right="77" w:rightChars="40"/>
        <w:rPr>
          <w:rFonts w:ascii="宋体" w:hAnsi="宋体"/>
          <w:sz w:val="24"/>
          <w:szCs w:val="24"/>
          <w:highlight w:val="none"/>
        </w:rPr>
      </w:pPr>
    </w:p>
    <w:p w14:paraId="50942696">
      <w:pPr>
        <w:pStyle w:val="5"/>
        <w:ind w:firstLine="2556" w:firstLineChars="900"/>
        <w:rPr>
          <w:rFonts w:ascii="黑体" w:hAnsi="黑体" w:eastAsia="黑体"/>
          <w:color w:val="000000"/>
          <w:kern w:val="0"/>
          <w:sz w:val="30"/>
          <w:szCs w:val="30"/>
          <w:highlight w:val="none"/>
        </w:rPr>
      </w:pPr>
      <w:r>
        <w:rPr>
          <w:rFonts w:hint="eastAsia" w:ascii="黑体" w:hAnsi="黑体" w:eastAsia="黑体"/>
          <w:color w:val="000000"/>
          <w:kern w:val="0"/>
          <w:sz w:val="30"/>
          <w:szCs w:val="30"/>
          <w:highlight w:val="none"/>
        </w:rPr>
        <w:t>八、 分包意向</w:t>
      </w:r>
      <w:r>
        <w:rPr>
          <w:rFonts w:hint="eastAsia" w:ascii="黑体" w:hAnsi="黑体" w:eastAsia="黑体"/>
          <w:color w:val="000000"/>
          <w:kern w:val="0"/>
          <w:sz w:val="30"/>
          <w:szCs w:val="30"/>
          <w:highlight w:val="none"/>
          <w:lang w:val="zh-CN"/>
        </w:rPr>
        <w:t>协议</w:t>
      </w:r>
    </w:p>
    <w:p w14:paraId="44A419B6">
      <w:pPr>
        <w:autoSpaceDE w:val="0"/>
        <w:autoSpaceDN w:val="0"/>
        <w:adjustRightInd w:val="0"/>
        <w:spacing w:before="156" w:beforeLines="50" w:after="156" w:afterLines="50"/>
        <w:jc w:val="center"/>
        <w:rPr>
          <w:rFonts w:ascii="宋体" w:hAnsi="宋体"/>
          <w:color w:val="000000"/>
          <w:kern w:val="0"/>
          <w:sz w:val="24"/>
          <w:highlight w:val="none"/>
        </w:rPr>
      </w:pPr>
      <w:r>
        <w:rPr>
          <w:rFonts w:hint="eastAsia" w:ascii="宋体" w:hAnsi="宋体"/>
          <w:color w:val="000000"/>
          <w:kern w:val="0"/>
          <w:sz w:val="24"/>
          <w:highlight w:val="none"/>
        </w:rPr>
        <w:t>（如果是，提供）</w:t>
      </w:r>
    </w:p>
    <w:p w14:paraId="296F7C13">
      <w:pPr>
        <w:autoSpaceDE w:val="0"/>
        <w:autoSpaceDN w:val="0"/>
        <w:adjustRightInd w:val="0"/>
        <w:spacing w:before="156" w:beforeLines="50" w:after="156" w:afterLines="50"/>
        <w:jc w:val="center"/>
        <w:rPr>
          <w:rFonts w:ascii="宋体" w:hAnsi="宋体"/>
          <w:color w:val="000000"/>
          <w:kern w:val="0"/>
          <w:sz w:val="24"/>
          <w:highlight w:val="none"/>
        </w:rPr>
      </w:pPr>
    </w:p>
    <w:p w14:paraId="4074D0C9">
      <w:pPr>
        <w:ind w:firstLine="448" w:firstLineChars="200"/>
        <w:rPr>
          <w:rFonts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（所有成员单位名称）共同参加</w:t>
      </w:r>
      <w:r>
        <w:rPr>
          <w:rFonts w:hint="eastAsia" w:ascii="宋体" w:hAnsi="宋体"/>
          <w:color w:val="000000"/>
          <w:sz w:val="24"/>
          <w:highlight w:val="none"/>
          <w:u w:val="single"/>
        </w:rPr>
        <w:t xml:space="preserve">          </w:t>
      </w:r>
      <w:r>
        <w:rPr>
          <w:rFonts w:hint="eastAsia" w:ascii="宋体" w:hAnsi="宋体"/>
          <w:color w:val="000000"/>
          <w:sz w:val="24"/>
          <w:highlight w:val="none"/>
        </w:rPr>
        <w:t>（项目名称、项目编号、包号）投标。现就分包事宜订立如下协议。</w:t>
      </w:r>
    </w:p>
    <w:p w14:paraId="23B38785">
      <w:pPr>
        <w:rPr>
          <w:rFonts w:ascii="宋体" w:hAnsi="宋体"/>
          <w:color w:val="000000"/>
          <w:sz w:val="24"/>
          <w:highlight w:val="none"/>
        </w:rPr>
      </w:pPr>
      <w:r>
        <w:rPr>
          <w:rFonts w:hint="eastAsia" w:ascii="宋体" w:hAnsi="宋体"/>
          <w:color w:val="000000"/>
          <w:sz w:val="24"/>
          <w:highlight w:val="none"/>
        </w:rPr>
        <w:t xml:space="preserve"> </w:t>
      </w:r>
    </w:p>
    <w:p w14:paraId="0D586268">
      <w:pPr>
        <w:ind w:firstLine="448" w:firstLineChars="200"/>
        <w:rPr>
          <w:rFonts w:ascii="宋体" w:hAnsi="宋体"/>
          <w:color w:val="000000"/>
          <w:sz w:val="24"/>
          <w:highlight w:val="none"/>
        </w:rPr>
      </w:pPr>
      <w:r>
        <w:rPr>
          <w:rFonts w:hint="eastAsia" w:ascii="宋体" w:hAnsi="宋体"/>
          <w:color w:val="000000"/>
          <w:sz w:val="24"/>
          <w:highlight w:val="none"/>
        </w:rPr>
        <w:t>1.各成员将严格按照</w:t>
      </w:r>
      <w:r>
        <w:rPr>
          <w:rFonts w:hint="eastAsia" w:ascii="宋体" w:hAnsi="宋体"/>
          <w:color w:val="000000"/>
          <w:sz w:val="24"/>
          <w:highlight w:val="none"/>
          <w:lang w:eastAsia="zh-CN"/>
        </w:rPr>
        <w:t>采购文件</w:t>
      </w:r>
      <w:r>
        <w:rPr>
          <w:rFonts w:hint="eastAsia" w:ascii="宋体" w:hAnsi="宋体"/>
          <w:color w:val="000000"/>
          <w:sz w:val="24"/>
          <w:highlight w:val="none"/>
        </w:rPr>
        <w:t>、</w:t>
      </w:r>
      <w:r>
        <w:rPr>
          <w:rFonts w:hint="eastAsia" w:ascii="宋体" w:hAnsi="宋体"/>
          <w:color w:val="000000"/>
          <w:sz w:val="24"/>
          <w:highlight w:val="none"/>
          <w:lang w:eastAsia="zh-CN"/>
        </w:rPr>
        <w:t>响应文件</w:t>
      </w:r>
      <w:r>
        <w:rPr>
          <w:rFonts w:hint="eastAsia" w:ascii="宋体" w:hAnsi="宋体"/>
          <w:color w:val="000000"/>
          <w:sz w:val="24"/>
          <w:highlight w:val="none"/>
        </w:rPr>
        <w:t>和合同的要求全面履行义务，并向采购人承担连带责任。</w:t>
      </w:r>
    </w:p>
    <w:p w14:paraId="3DD0AA32">
      <w:pPr>
        <w:ind w:firstLine="448" w:firstLineChars="200"/>
        <w:rPr>
          <w:rFonts w:ascii="宋体" w:hAnsi="宋体"/>
          <w:color w:val="000000"/>
          <w:sz w:val="24"/>
          <w:highlight w:val="none"/>
        </w:rPr>
      </w:pPr>
      <w:r>
        <w:rPr>
          <w:rFonts w:hint="eastAsia" w:ascii="宋体" w:hAnsi="宋体"/>
          <w:color w:val="000000"/>
          <w:sz w:val="24"/>
          <w:highlight w:val="none"/>
        </w:rPr>
        <w:t>2.各成员单位内部的职责分工如下：</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14:paraId="0E377FB2">
      <w:pPr>
        <w:ind w:firstLine="448" w:firstLineChars="200"/>
        <w:rPr>
          <w:rFonts w:ascii="宋体" w:hAnsi="宋体"/>
          <w:color w:val="000000"/>
          <w:sz w:val="24"/>
          <w:highlight w:val="none"/>
        </w:rPr>
      </w:pPr>
      <w:r>
        <w:rPr>
          <w:rFonts w:hint="eastAsia" w:ascii="宋体" w:hAnsi="宋体"/>
          <w:color w:val="000000"/>
          <w:sz w:val="24"/>
          <w:highlight w:val="none"/>
        </w:rPr>
        <w:t>3.在服务采购项目中，由中小企业承接金额占本项目合同</w:t>
      </w:r>
      <w:r>
        <w:rPr>
          <w:rFonts w:hint="eastAsia" w:ascii="宋体" w:hAnsi="宋体"/>
          <w:color w:val="000000"/>
          <w:sz w:val="24"/>
          <w:highlight w:val="none"/>
          <w:lang w:val="en-GB"/>
        </w:rPr>
        <w:t>总</w:t>
      </w:r>
      <w:r>
        <w:rPr>
          <w:rFonts w:hint="eastAsia" w:ascii="宋体" w:hAnsi="宋体"/>
          <w:color w:val="000000"/>
          <w:sz w:val="24"/>
          <w:highlight w:val="none"/>
        </w:rPr>
        <w:t>金额比例为</w:t>
      </w:r>
      <w:r>
        <w:rPr>
          <w:rFonts w:hint="eastAsia" w:ascii="宋体" w:hAnsi="宋体"/>
          <w:color w:val="000000"/>
          <w:sz w:val="24"/>
          <w:highlight w:val="none"/>
          <w:u w:val="single"/>
          <w:lang w:val="en-GB"/>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lang w:val="en-GB"/>
        </w:rPr>
        <w:t>%。</w:t>
      </w:r>
    </w:p>
    <w:p w14:paraId="74B4A60E">
      <w:pPr>
        <w:ind w:firstLine="446"/>
        <w:rPr>
          <w:rFonts w:ascii="宋体" w:hAnsi="宋体"/>
          <w:color w:val="000000"/>
          <w:sz w:val="24"/>
          <w:highlight w:val="none"/>
          <w:lang w:val="en-GB"/>
        </w:rPr>
      </w:pPr>
      <w:r>
        <w:rPr>
          <w:rFonts w:hint="eastAsia" w:ascii="宋体" w:hAnsi="宋体"/>
          <w:color w:val="000000"/>
          <w:sz w:val="24"/>
          <w:highlight w:val="none"/>
        </w:rPr>
        <w:t>4.在服务采购项目中，由</w:t>
      </w:r>
      <w:r>
        <w:rPr>
          <w:rFonts w:hint="eastAsia" w:ascii="宋体" w:hAnsi="宋体"/>
          <w:color w:val="000000"/>
          <w:sz w:val="24"/>
          <w:highlight w:val="none"/>
          <w:lang w:val="en-GB"/>
        </w:rPr>
        <w:t>小型、微型企业</w:t>
      </w:r>
      <w:r>
        <w:rPr>
          <w:rFonts w:hint="eastAsia" w:ascii="宋体" w:hAnsi="宋体"/>
          <w:color w:val="000000"/>
          <w:sz w:val="24"/>
          <w:highlight w:val="none"/>
        </w:rPr>
        <w:t>承接金额</w:t>
      </w:r>
      <w:r>
        <w:rPr>
          <w:rFonts w:hint="eastAsia" w:ascii="宋体" w:hAnsi="宋体"/>
          <w:color w:val="000000"/>
          <w:sz w:val="24"/>
          <w:highlight w:val="none"/>
          <w:lang w:val="en-GB"/>
        </w:rPr>
        <w:t>占</w:t>
      </w:r>
      <w:r>
        <w:rPr>
          <w:rFonts w:hint="eastAsia" w:ascii="宋体" w:hAnsi="宋体"/>
          <w:color w:val="000000"/>
          <w:sz w:val="24"/>
          <w:highlight w:val="none"/>
        </w:rPr>
        <w:t>本项目合同</w:t>
      </w:r>
      <w:r>
        <w:rPr>
          <w:rFonts w:hint="eastAsia" w:ascii="宋体" w:hAnsi="宋体"/>
          <w:color w:val="000000"/>
          <w:sz w:val="24"/>
          <w:highlight w:val="none"/>
          <w:lang w:val="en-GB"/>
        </w:rPr>
        <w:t>总</w:t>
      </w:r>
      <w:r>
        <w:rPr>
          <w:rFonts w:hint="eastAsia" w:ascii="宋体" w:hAnsi="宋体"/>
          <w:color w:val="000000"/>
          <w:sz w:val="24"/>
          <w:highlight w:val="none"/>
        </w:rPr>
        <w:t>金额比例为</w:t>
      </w:r>
      <w:r>
        <w:rPr>
          <w:rFonts w:hint="eastAsia" w:ascii="宋体" w:hAnsi="宋体"/>
          <w:color w:val="000000"/>
          <w:sz w:val="24"/>
          <w:highlight w:val="none"/>
          <w:u w:val="single"/>
          <w:lang w:val="en-GB"/>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lang w:val="en-GB"/>
        </w:rPr>
        <w:t>%。</w:t>
      </w:r>
    </w:p>
    <w:p w14:paraId="5A923381">
      <w:pPr>
        <w:ind w:firstLine="448" w:firstLineChars="200"/>
        <w:rPr>
          <w:rFonts w:ascii="宋体" w:hAnsi="宋体"/>
          <w:color w:val="000000"/>
          <w:sz w:val="24"/>
          <w:highlight w:val="none"/>
        </w:rPr>
      </w:pPr>
      <w:r>
        <w:rPr>
          <w:rFonts w:hint="eastAsia" w:ascii="宋体" w:hAnsi="宋体"/>
          <w:color w:val="000000"/>
          <w:sz w:val="24"/>
          <w:highlight w:val="none"/>
        </w:rPr>
        <w:t>5. 本协议书自所有成员单位法定代表人（单位负责人）或其委托代理人签字或盖单位章之日起生效，合同履行完毕后自动失效。</w:t>
      </w:r>
    </w:p>
    <w:p w14:paraId="685AD958">
      <w:pPr>
        <w:rPr>
          <w:rFonts w:ascii="宋体" w:hAnsi="宋体"/>
          <w:color w:val="000000"/>
          <w:sz w:val="24"/>
          <w:highlight w:val="none"/>
        </w:rPr>
      </w:pPr>
      <w:r>
        <w:rPr>
          <w:rFonts w:hint="eastAsia" w:ascii="宋体" w:hAnsi="宋体"/>
          <w:color w:val="000000"/>
          <w:sz w:val="24"/>
          <w:highlight w:val="none"/>
        </w:rPr>
        <w:t xml:space="preserve">    </w:t>
      </w:r>
    </w:p>
    <w:p w14:paraId="5FDFD2E9">
      <w:pPr>
        <w:rPr>
          <w:rFonts w:ascii="宋体" w:hAnsi="宋体"/>
          <w:color w:val="000000"/>
          <w:sz w:val="24"/>
          <w:highlight w:val="none"/>
        </w:rPr>
      </w:pPr>
      <w:r>
        <w:rPr>
          <w:rFonts w:hint="eastAsia" w:ascii="宋体" w:hAnsi="宋体"/>
          <w:color w:val="000000"/>
          <w:sz w:val="24"/>
          <w:highlight w:val="none"/>
        </w:rPr>
        <w:t xml:space="preserve"> </w:t>
      </w:r>
    </w:p>
    <w:p w14:paraId="5D9118DC">
      <w:pPr>
        <w:rPr>
          <w:rFonts w:ascii="宋体" w:hAnsi="宋体"/>
          <w:color w:val="000000"/>
          <w:sz w:val="24"/>
          <w:highlight w:val="none"/>
        </w:rPr>
      </w:pPr>
    </w:p>
    <w:p w14:paraId="39A074E7">
      <w:pPr>
        <w:rPr>
          <w:rFonts w:ascii="宋体" w:hAnsi="宋体"/>
          <w:color w:val="000000"/>
          <w:sz w:val="24"/>
          <w:highlight w:val="none"/>
        </w:rPr>
      </w:pPr>
    </w:p>
    <w:p w14:paraId="1697A0B7">
      <w:pPr>
        <w:ind w:firstLine="448" w:firstLineChars="200"/>
        <w:rPr>
          <w:rFonts w:ascii="宋体" w:hAnsi="宋体"/>
          <w:color w:val="000000"/>
          <w:sz w:val="24"/>
          <w:highlight w:val="none"/>
        </w:rPr>
      </w:pPr>
    </w:p>
    <w:p w14:paraId="19FBA017">
      <w:pPr>
        <w:ind w:firstLine="448" w:firstLineChars="200"/>
        <w:rPr>
          <w:rFonts w:ascii="宋体" w:hAnsi="宋体"/>
          <w:color w:val="000000"/>
          <w:sz w:val="24"/>
          <w:highlight w:val="none"/>
        </w:rPr>
      </w:pPr>
    </w:p>
    <w:p w14:paraId="53B17832">
      <w:pPr>
        <w:rPr>
          <w:rFonts w:ascii="宋体" w:hAnsi="宋体"/>
          <w:color w:val="000000"/>
          <w:sz w:val="24"/>
          <w:highlight w:val="none"/>
        </w:rPr>
      </w:pPr>
    </w:p>
    <w:p w14:paraId="467B7188">
      <w:pPr>
        <w:ind w:firstLine="448" w:firstLineChars="200"/>
        <w:rPr>
          <w:rFonts w:ascii="宋体" w:hAnsi="宋体"/>
          <w:color w:val="000000"/>
          <w:sz w:val="24"/>
          <w:highlight w:val="none"/>
        </w:rPr>
      </w:pPr>
    </w:p>
    <w:p w14:paraId="6139ECA4">
      <w:pPr>
        <w:rPr>
          <w:rFonts w:ascii="宋体" w:hAnsi="宋体"/>
          <w:color w:val="000000"/>
          <w:sz w:val="24"/>
          <w:highlight w:val="none"/>
        </w:rPr>
      </w:pPr>
    </w:p>
    <w:p w14:paraId="65D4B9EC">
      <w:pPr>
        <w:ind w:firstLine="448" w:firstLineChars="200"/>
        <w:rPr>
          <w:color w:val="000000"/>
          <w:sz w:val="24"/>
          <w:highlight w:val="none"/>
        </w:rPr>
      </w:pPr>
      <w:r>
        <w:rPr>
          <w:rFonts w:hint="eastAsia"/>
          <w:color w:val="000000"/>
          <w:sz w:val="24"/>
          <w:highlight w:val="none"/>
          <w:lang w:eastAsia="zh-CN"/>
        </w:rPr>
        <w:t>供应商</w:t>
      </w:r>
      <w:r>
        <w:rPr>
          <w:rFonts w:hint="eastAsia"/>
          <w:color w:val="000000"/>
          <w:sz w:val="24"/>
          <w:highlight w:val="none"/>
        </w:rPr>
        <w:t>名称（盖章）：</w:t>
      </w:r>
      <w:r>
        <w:rPr>
          <w:rFonts w:hint="eastAsia"/>
          <w:color w:val="000000"/>
          <w:sz w:val="24"/>
          <w:highlight w:val="none"/>
          <w:u w:val="single"/>
        </w:rPr>
        <w:t xml:space="preserve">                               </w:t>
      </w:r>
    </w:p>
    <w:p w14:paraId="36ACF7B9">
      <w:pPr>
        <w:ind w:firstLine="448" w:firstLineChars="200"/>
        <w:rPr>
          <w:rFonts w:ascii="宋体"/>
          <w:color w:val="000000"/>
          <w:sz w:val="24"/>
          <w:highlight w:val="none"/>
        </w:rPr>
      </w:pPr>
      <w:r>
        <w:rPr>
          <w:rFonts w:hint="eastAsia" w:ascii="宋体"/>
          <w:color w:val="000000"/>
          <w:sz w:val="24"/>
          <w:highlight w:val="none"/>
        </w:rPr>
        <w:t>法定代表人（单位负责人）（签字）：</w:t>
      </w:r>
      <w:r>
        <w:rPr>
          <w:rFonts w:hint="eastAsia" w:ascii="宋体"/>
          <w:color w:val="000000"/>
          <w:sz w:val="24"/>
          <w:highlight w:val="none"/>
          <w:u w:val="single"/>
        </w:rPr>
        <w:t xml:space="preserve">                     </w:t>
      </w:r>
    </w:p>
    <w:p w14:paraId="6A1B6A3B">
      <w:pPr>
        <w:ind w:firstLine="448" w:firstLineChars="200"/>
        <w:rPr>
          <w:rFonts w:ascii="宋体"/>
          <w:color w:val="000000"/>
          <w:sz w:val="24"/>
          <w:highlight w:val="none"/>
        </w:rPr>
      </w:pPr>
      <w:r>
        <w:rPr>
          <w:rFonts w:hint="eastAsia" w:ascii="宋体"/>
          <w:color w:val="000000"/>
          <w:sz w:val="24"/>
          <w:highlight w:val="none"/>
        </w:rPr>
        <w:t>日期：</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rPr>
        <w:t>月</w:t>
      </w:r>
      <w:r>
        <w:rPr>
          <w:rFonts w:hint="eastAsia" w:ascii="宋体"/>
          <w:color w:val="000000"/>
          <w:sz w:val="24"/>
          <w:highlight w:val="none"/>
          <w:u w:val="single"/>
        </w:rPr>
        <w:t xml:space="preserve">     </w:t>
      </w:r>
      <w:r>
        <w:rPr>
          <w:rFonts w:hint="eastAsia" w:ascii="宋体"/>
          <w:color w:val="000000"/>
          <w:sz w:val="24"/>
          <w:highlight w:val="none"/>
        </w:rPr>
        <w:t>日</w:t>
      </w:r>
    </w:p>
    <w:p w14:paraId="59CDC25C">
      <w:pPr>
        <w:ind w:firstLine="448" w:firstLineChars="200"/>
        <w:rPr>
          <w:rFonts w:ascii="宋体"/>
          <w:color w:val="000000"/>
          <w:sz w:val="24"/>
          <w:highlight w:val="none"/>
        </w:rPr>
      </w:pPr>
    </w:p>
    <w:p w14:paraId="5ACA38F3">
      <w:pPr>
        <w:ind w:firstLine="448" w:firstLineChars="200"/>
        <w:rPr>
          <w:color w:val="000000"/>
          <w:sz w:val="24"/>
          <w:highlight w:val="none"/>
        </w:rPr>
      </w:pPr>
      <w:r>
        <w:rPr>
          <w:rFonts w:hint="eastAsia"/>
          <w:color w:val="000000"/>
          <w:sz w:val="24"/>
          <w:highlight w:val="none"/>
        </w:rPr>
        <w:t>分包企业名称（盖章）：</w:t>
      </w:r>
      <w:r>
        <w:rPr>
          <w:rFonts w:hint="eastAsia"/>
          <w:color w:val="000000"/>
          <w:sz w:val="24"/>
          <w:highlight w:val="none"/>
          <w:u w:val="single"/>
        </w:rPr>
        <w:t xml:space="preserve">                               </w:t>
      </w:r>
    </w:p>
    <w:p w14:paraId="031E3DC7">
      <w:pPr>
        <w:ind w:firstLine="448" w:firstLineChars="200"/>
        <w:rPr>
          <w:rFonts w:ascii="宋体"/>
          <w:color w:val="000000"/>
          <w:sz w:val="24"/>
          <w:highlight w:val="none"/>
        </w:rPr>
      </w:pPr>
      <w:r>
        <w:rPr>
          <w:rFonts w:hint="eastAsia" w:ascii="宋体"/>
          <w:color w:val="000000"/>
          <w:sz w:val="24"/>
          <w:highlight w:val="none"/>
        </w:rPr>
        <w:t>法定代表人（单位负责人）（签字）：</w:t>
      </w:r>
      <w:r>
        <w:rPr>
          <w:rFonts w:hint="eastAsia" w:ascii="宋体"/>
          <w:color w:val="000000"/>
          <w:sz w:val="24"/>
          <w:highlight w:val="none"/>
          <w:u w:val="single"/>
        </w:rPr>
        <w:t xml:space="preserve">                     </w:t>
      </w:r>
    </w:p>
    <w:p w14:paraId="0CB8C846">
      <w:pPr>
        <w:ind w:firstLine="448" w:firstLineChars="200"/>
        <w:rPr>
          <w:rFonts w:ascii="宋体"/>
          <w:color w:val="000000"/>
          <w:sz w:val="24"/>
          <w:highlight w:val="none"/>
        </w:rPr>
      </w:pPr>
      <w:r>
        <w:rPr>
          <w:rFonts w:hint="eastAsia" w:ascii="宋体"/>
          <w:color w:val="000000"/>
          <w:sz w:val="24"/>
          <w:highlight w:val="none"/>
        </w:rPr>
        <w:t>日期：</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rPr>
        <w:t>月</w:t>
      </w:r>
      <w:r>
        <w:rPr>
          <w:rFonts w:hint="eastAsia" w:ascii="宋体"/>
          <w:color w:val="000000"/>
          <w:sz w:val="24"/>
          <w:highlight w:val="none"/>
          <w:u w:val="single"/>
        </w:rPr>
        <w:t xml:space="preserve">     </w:t>
      </w:r>
      <w:r>
        <w:rPr>
          <w:rFonts w:hint="eastAsia" w:ascii="宋体"/>
          <w:color w:val="000000"/>
          <w:sz w:val="24"/>
          <w:highlight w:val="none"/>
        </w:rPr>
        <w:t>日</w:t>
      </w:r>
    </w:p>
    <w:p w14:paraId="4CFC37BB">
      <w:pPr>
        <w:ind w:firstLine="448" w:firstLineChars="200"/>
        <w:rPr>
          <w:rFonts w:ascii="宋体" w:hAnsi="宋体"/>
          <w:color w:val="000000"/>
          <w:sz w:val="24"/>
          <w:highlight w:val="none"/>
        </w:rPr>
      </w:pPr>
    </w:p>
    <w:p w14:paraId="16A4F7C2">
      <w:pPr>
        <w:ind w:firstLine="448" w:firstLineChars="200"/>
        <w:rPr>
          <w:rFonts w:ascii="宋体" w:hAnsi="宋体"/>
          <w:color w:val="000000"/>
          <w:sz w:val="24"/>
          <w:highlight w:val="none"/>
        </w:rPr>
      </w:pPr>
    </w:p>
    <w:p w14:paraId="77100768">
      <w:pPr>
        <w:ind w:firstLine="448" w:firstLineChars="200"/>
        <w:rPr>
          <w:rFonts w:ascii="黑体" w:hAnsi="黑体" w:eastAsia="黑体"/>
          <w:bCs/>
          <w:color w:val="000000"/>
          <w:kern w:val="0"/>
          <w:sz w:val="30"/>
          <w:szCs w:val="30"/>
          <w:highlight w:val="none"/>
        </w:rPr>
      </w:pPr>
      <w:r>
        <w:rPr>
          <w:rFonts w:hint="eastAsia" w:ascii="宋体" w:hAnsi="宋体"/>
          <w:color w:val="000000"/>
          <w:sz w:val="24"/>
          <w:highlight w:val="none"/>
        </w:rPr>
        <w:t>注：提供纸质的本协议各方签字盖章后的扫描件。</w:t>
      </w:r>
    </w:p>
    <w:p w14:paraId="58F44ACE">
      <w:pPr>
        <w:ind w:firstLine="448" w:firstLineChars="200"/>
        <w:rPr>
          <w:rFonts w:ascii="宋体"/>
          <w:color w:val="000000"/>
          <w:sz w:val="24"/>
          <w:highlight w:val="none"/>
        </w:rPr>
      </w:pPr>
    </w:p>
    <w:p w14:paraId="26F99874">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2F9FF1B4">
      <w:pPr>
        <w:pStyle w:val="5"/>
        <w:jc w:val="center"/>
        <w:rPr>
          <w:rFonts w:ascii="宋体" w:hAnsi="宋体"/>
          <w:b w:val="0"/>
          <w:bCs w:val="0"/>
          <w:kern w:val="0"/>
          <w:sz w:val="30"/>
          <w:szCs w:val="30"/>
          <w:highlight w:val="none"/>
        </w:rPr>
      </w:pPr>
      <w:r>
        <w:rPr>
          <w:rFonts w:hint="eastAsia" w:ascii="黑体" w:hAnsi="黑体" w:eastAsia="黑体"/>
          <w:b w:val="0"/>
          <w:bCs w:val="0"/>
          <w:kern w:val="0"/>
          <w:sz w:val="30"/>
          <w:szCs w:val="30"/>
          <w:highlight w:val="none"/>
        </w:rPr>
        <w:t>九、</w:t>
      </w:r>
      <w:r>
        <w:rPr>
          <w:rFonts w:hint="eastAsia" w:ascii="黑体" w:hAnsi="黑体" w:eastAsia="黑体"/>
          <w:b w:val="0"/>
          <w:bCs w:val="0"/>
          <w:kern w:val="0"/>
          <w:sz w:val="30"/>
          <w:szCs w:val="30"/>
          <w:highlight w:val="none"/>
          <w:lang w:eastAsia="zh-CN"/>
        </w:rPr>
        <w:t>供应商</w:t>
      </w:r>
      <w:r>
        <w:rPr>
          <w:rFonts w:hint="eastAsia" w:ascii="黑体" w:hAnsi="黑体" w:eastAsia="黑体"/>
          <w:b w:val="0"/>
          <w:bCs w:val="0"/>
          <w:kern w:val="0"/>
          <w:sz w:val="30"/>
          <w:szCs w:val="30"/>
          <w:highlight w:val="none"/>
        </w:rPr>
        <w:t>有关资格条件声明函</w:t>
      </w:r>
    </w:p>
    <w:p w14:paraId="13AA5638">
      <w:pPr>
        <w:pStyle w:val="23"/>
        <w:ind w:right="77" w:rightChars="40"/>
        <w:rPr>
          <w:rFonts w:ascii="宋体" w:hAnsi="宋体"/>
          <w:sz w:val="24"/>
          <w:szCs w:val="24"/>
          <w:highlight w:val="none"/>
        </w:rPr>
      </w:pPr>
      <w:r>
        <w:rPr>
          <w:rFonts w:hint="eastAsia" w:ascii="宋体" w:hAnsi="宋体"/>
          <w:sz w:val="24"/>
          <w:szCs w:val="24"/>
          <w:highlight w:val="none"/>
          <w:u w:val="single"/>
        </w:rPr>
        <w:t xml:space="preserve">   （代理机构）    </w:t>
      </w:r>
      <w:r>
        <w:rPr>
          <w:rFonts w:hint="eastAsia" w:ascii="宋体" w:hAnsi="宋体"/>
          <w:sz w:val="24"/>
          <w:szCs w:val="24"/>
          <w:highlight w:val="none"/>
        </w:rPr>
        <w:t>：</w:t>
      </w:r>
    </w:p>
    <w:p w14:paraId="661C759E">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2E979FE8">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w:t>
      </w:r>
      <w:r>
        <w:rPr>
          <w:rFonts w:hint="eastAsia" w:ascii="宋体" w:hAnsi="宋体"/>
          <w:sz w:val="24"/>
          <w:szCs w:val="24"/>
          <w:highlight w:val="none"/>
          <w:lang w:eastAsia="zh-CN"/>
        </w:rPr>
        <w:t>采购文件</w:t>
      </w:r>
      <w:r>
        <w:rPr>
          <w:rFonts w:hint="eastAsia" w:ascii="宋体" w:hAnsi="宋体"/>
          <w:sz w:val="24"/>
          <w:szCs w:val="24"/>
          <w:highlight w:val="none"/>
        </w:rPr>
        <w:t>的要求及有关文件规定。</w:t>
      </w:r>
    </w:p>
    <w:p w14:paraId="1CDF4FFA">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46264AFC">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w:t>
      </w:r>
      <w:r>
        <w:rPr>
          <w:rFonts w:hint="eastAsia" w:ascii="宋体" w:hAnsi="宋体"/>
          <w:sz w:val="24"/>
          <w:szCs w:val="24"/>
          <w:highlight w:val="none"/>
          <w:lang w:eastAsia="zh-CN"/>
        </w:rPr>
        <w:t>供应商</w:t>
      </w:r>
      <w:r>
        <w:rPr>
          <w:rFonts w:hint="eastAsia" w:ascii="宋体" w:hAnsi="宋体"/>
          <w:sz w:val="24"/>
          <w:szCs w:val="24"/>
          <w:highlight w:val="none"/>
        </w:rPr>
        <w:t>，不得再参加该采购项目的其他采购活动”的规定；</w:t>
      </w:r>
    </w:p>
    <w:p w14:paraId="10108FC2">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w:t>
      </w:r>
      <w:r>
        <w:rPr>
          <w:rFonts w:hint="eastAsia" w:ascii="宋体" w:hAnsi="宋体"/>
          <w:sz w:val="24"/>
          <w:szCs w:val="24"/>
          <w:highlight w:val="none"/>
          <w:lang w:eastAsia="zh-CN"/>
        </w:rPr>
        <w:t>采购文件</w:t>
      </w:r>
      <w:r>
        <w:rPr>
          <w:rFonts w:hint="eastAsia" w:ascii="宋体" w:hAnsi="宋体"/>
          <w:sz w:val="24"/>
          <w:szCs w:val="24"/>
          <w:highlight w:val="none"/>
        </w:rPr>
        <w:t>未要求提供但生产、销售这些产品，提供这些服务必须取得有关主管部门的行政许可，任何情况下，我方将无条件按照贵方和采购人的要求提供上述证明材料。</w:t>
      </w:r>
    </w:p>
    <w:p w14:paraId="434562DE">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（四）除</w:t>
      </w:r>
      <w:r>
        <w:rPr>
          <w:rFonts w:hint="eastAsia" w:ascii="宋体" w:hAnsi="宋体"/>
          <w:sz w:val="24"/>
          <w:szCs w:val="24"/>
          <w:highlight w:val="none"/>
          <w:lang w:eastAsia="zh-CN"/>
        </w:rPr>
        <w:t>采购文件</w:t>
      </w:r>
      <w:r>
        <w:rPr>
          <w:rFonts w:hint="eastAsia" w:ascii="宋体" w:hAnsi="宋体"/>
          <w:sz w:val="24"/>
          <w:szCs w:val="24"/>
          <w:highlight w:val="none"/>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6FCB0B88">
      <w:pPr>
        <w:pStyle w:val="23"/>
        <w:ind w:right="77" w:rightChars="40" w:firstLine="448"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1F7FBD5A">
      <w:pPr>
        <w:pStyle w:val="23"/>
        <w:ind w:right="77" w:rightChars="40"/>
        <w:rPr>
          <w:rFonts w:ascii="宋体" w:hAnsi="宋体"/>
          <w:b/>
          <w:sz w:val="24"/>
          <w:szCs w:val="24"/>
          <w:highlight w:val="none"/>
        </w:rPr>
      </w:pPr>
    </w:p>
    <w:p w14:paraId="439034B1">
      <w:pPr>
        <w:pStyle w:val="23"/>
        <w:ind w:right="77" w:rightChars="40"/>
        <w:rPr>
          <w:rFonts w:ascii="宋体" w:hAnsi="宋体"/>
          <w:b/>
          <w:sz w:val="24"/>
          <w:szCs w:val="24"/>
          <w:highlight w:val="none"/>
        </w:rPr>
      </w:pPr>
    </w:p>
    <w:p w14:paraId="02789932">
      <w:pPr>
        <w:pStyle w:val="23"/>
        <w:ind w:right="77" w:rightChars="40"/>
        <w:rPr>
          <w:rFonts w:ascii="宋体" w:hAnsi="宋体"/>
          <w:b/>
          <w:sz w:val="24"/>
          <w:szCs w:val="24"/>
          <w:highlight w:val="none"/>
        </w:rPr>
      </w:pPr>
    </w:p>
    <w:p w14:paraId="58C3A5B3">
      <w:pPr>
        <w:pStyle w:val="23"/>
        <w:ind w:right="77" w:rightChars="40" w:firstLine="448" w:firstLineChars="200"/>
        <w:rPr>
          <w:rFonts w:ascii="宋体" w:hAnsi="宋体"/>
          <w:b/>
          <w:sz w:val="24"/>
          <w:szCs w:val="24"/>
          <w:highlight w:val="none"/>
        </w:rPr>
      </w:pPr>
    </w:p>
    <w:p w14:paraId="6ACBE4EE">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6025ED1D">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74316CD">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E1DD068">
      <w:pPr>
        <w:adjustRightInd w:val="0"/>
        <w:snapToGrid w:val="0"/>
        <w:ind w:firstLine="2016" w:firstLineChars="900"/>
        <w:outlineLvl w:val="0"/>
        <w:rPr>
          <w:rFonts w:ascii="宋体"/>
          <w:sz w:val="24"/>
          <w:highlight w:val="none"/>
        </w:rPr>
      </w:pPr>
      <w:r>
        <w:rPr>
          <w:rFonts w:hint="eastAsia" w:ascii="宋体"/>
          <w:sz w:val="24"/>
          <w:highlight w:val="none"/>
        </w:rPr>
        <w:t xml:space="preserve">                 </w:t>
      </w:r>
    </w:p>
    <w:p w14:paraId="69398187">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CEBFA37">
      <w:pPr>
        <w:pStyle w:val="23"/>
        <w:ind w:right="77" w:rightChars="40"/>
        <w:rPr>
          <w:rFonts w:ascii="宋体" w:hAnsi="宋体"/>
          <w:sz w:val="24"/>
          <w:szCs w:val="24"/>
          <w:highlight w:val="none"/>
        </w:rPr>
      </w:pPr>
    </w:p>
    <w:p w14:paraId="14B645A5">
      <w:pPr>
        <w:autoSpaceDE w:val="0"/>
        <w:autoSpaceDN w:val="0"/>
        <w:adjustRightInd w:val="0"/>
        <w:spacing w:before="156" w:beforeLines="50" w:after="156" w:afterLines="50"/>
        <w:jc w:val="center"/>
        <w:rPr>
          <w:rFonts w:ascii="宋体" w:hAnsi="宋体"/>
          <w:kern w:val="0"/>
          <w:sz w:val="24"/>
          <w:highlight w:val="none"/>
        </w:rPr>
      </w:pPr>
    </w:p>
    <w:p w14:paraId="3ECECCB1">
      <w:pPr>
        <w:autoSpaceDE w:val="0"/>
        <w:autoSpaceDN w:val="0"/>
        <w:adjustRightInd w:val="0"/>
        <w:spacing w:before="156" w:beforeLines="50" w:after="156" w:afterLines="50"/>
        <w:jc w:val="center"/>
        <w:rPr>
          <w:rFonts w:ascii="宋体" w:hAnsi="宋体"/>
          <w:kern w:val="0"/>
          <w:sz w:val="24"/>
          <w:highlight w:val="none"/>
        </w:rPr>
      </w:pPr>
    </w:p>
    <w:p w14:paraId="299B34F5">
      <w:pPr>
        <w:pStyle w:val="5"/>
        <w:jc w:val="center"/>
        <w:rPr>
          <w:rFonts w:ascii="黑体" w:hAnsi="黑体" w:eastAsia="黑体"/>
          <w:b w:val="0"/>
          <w:bCs w:val="0"/>
          <w:kern w:val="0"/>
          <w:sz w:val="30"/>
          <w:szCs w:val="30"/>
          <w:highlight w:val="none"/>
        </w:rPr>
      </w:pPr>
    </w:p>
    <w:p w14:paraId="7DCF5E36">
      <w:pPr>
        <w:autoSpaceDE w:val="0"/>
        <w:autoSpaceDN w:val="0"/>
        <w:adjustRightInd w:val="0"/>
        <w:spacing w:before="156" w:beforeLines="50" w:after="156" w:afterLines="50"/>
        <w:jc w:val="center"/>
        <w:rPr>
          <w:rFonts w:ascii="宋体" w:hAnsi="宋体"/>
          <w:kern w:val="0"/>
          <w:szCs w:val="21"/>
          <w:highlight w:val="none"/>
        </w:rPr>
      </w:pPr>
    </w:p>
    <w:p w14:paraId="7ADA3612">
      <w:pPr>
        <w:autoSpaceDE w:val="0"/>
        <w:autoSpaceDN w:val="0"/>
        <w:adjustRightInd w:val="0"/>
        <w:spacing w:before="156" w:beforeLines="50" w:after="156" w:afterLines="50"/>
        <w:jc w:val="center"/>
        <w:rPr>
          <w:rFonts w:ascii="宋体" w:hAnsi="宋体"/>
          <w:kern w:val="0"/>
          <w:sz w:val="24"/>
          <w:highlight w:val="none"/>
        </w:rPr>
      </w:pPr>
    </w:p>
    <w:p w14:paraId="08DFC3C2">
      <w:pPr>
        <w:autoSpaceDE w:val="0"/>
        <w:autoSpaceDN w:val="0"/>
        <w:adjustRightInd w:val="0"/>
        <w:spacing w:before="156" w:beforeLines="50" w:after="156" w:afterLines="50"/>
        <w:rPr>
          <w:rFonts w:ascii="宋体" w:hAnsi="宋体"/>
          <w:kern w:val="0"/>
          <w:sz w:val="24"/>
          <w:highlight w:val="none"/>
        </w:rPr>
      </w:pPr>
    </w:p>
    <w:p w14:paraId="0E7B1CE3">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十、</w:t>
      </w:r>
      <w:r>
        <w:rPr>
          <w:rFonts w:hint="eastAsia" w:ascii="黑体" w:hAnsi="黑体" w:eastAsia="黑体"/>
          <w:b w:val="0"/>
          <w:bCs w:val="0"/>
          <w:kern w:val="0"/>
          <w:sz w:val="30"/>
          <w:szCs w:val="30"/>
          <w:highlight w:val="none"/>
          <w:lang w:eastAsia="zh-CN"/>
        </w:rPr>
        <w:t>供应商</w:t>
      </w:r>
      <w:r>
        <w:rPr>
          <w:rFonts w:hint="eastAsia" w:ascii="黑体" w:hAnsi="黑体" w:eastAsia="黑体"/>
          <w:b w:val="0"/>
          <w:bCs w:val="0"/>
          <w:kern w:val="0"/>
          <w:sz w:val="30"/>
          <w:szCs w:val="30"/>
          <w:highlight w:val="none"/>
        </w:rPr>
        <w:t>认为需提供的其它相关资格证明材料</w:t>
      </w:r>
    </w:p>
    <w:p w14:paraId="7567AF19">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7C61271D">
      <w:pPr>
        <w:autoSpaceDE w:val="0"/>
        <w:autoSpaceDN w:val="0"/>
        <w:adjustRightInd w:val="0"/>
        <w:spacing w:before="156" w:beforeLines="50" w:after="156" w:afterLines="50"/>
        <w:jc w:val="left"/>
        <w:rPr>
          <w:rFonts w:ascii="宋体" w:hAnsi="宋体"/>
          <w:kern w:val="0"/>
          <w:sz w:val="24"/>
          <w:highlight w:val="none"/>
        </w:rPr>
      </w:pPr>
      <w:r>
        <w:rPr>
          <w:rFonts w:ascii="宋体" w:hAnsi="宋体"/>
          <w:kern w:val="0"/>
          <w:sz w:val="24"/>
          <w:highlight w:val="none"/>
        </w:rPr>
        <w:t>1、缴纳保证金的汇款凭证或保函</w:t>
      </w:r>
      <w:r>
        <w:rPr>
          <w:rFonts w:ascii="宋体" w:hAnsi="宋体"/>
          <w:kern w:val="0"/>
          <w:sz w:val="24"/>
          <w:highlight w:val="none"/>
        </w:rPr>
        <w:br w:type="textWrapping"/>
      </w:r>
      <w:r>
        <w:rPr>
          <w:rFonts w:ascii="宋体" w:hAnsi="宋体"/>
          <w:kern w:val="0"/>
          <w:sz w:val="24"/>
          <w:highlight w:val="none"/>
        </w:rPr>
        <w:t>2、基本账户开户许可证</w:t>
      </w:r>
    </w:p>
    <w:p w14:paraId="6BD7C738">
      <w:pPr>
        <w:jc w:val="both"/>
        <w:outlineLvl w:val="1"/>
        <w:rPr>
          <w:rStyle w:val="16"/>
          <w:rFonts w:ascii="宋体" w:hAnsi="宋体" w:cs="宋体"/>
          <w:kern w:val="0"/>
          <w:sz w:val="52"/>
          <w:szCs w:val="52"/>
          <w:highlight w:val="none"/>
        </w:rPr>
      </w:pPr>
      <w:r>
        <w:rPr>
          <w:b/>
          <w:bCs/>
          <w:sz w:val="24"/>
          <w:highlight w:val="none"/>
        </w:rPr>
        <w:t>......</w:t>
      </w:r>
    </w:p>
    <w:p w14:paraId="1C42BCB7">
      <w:pPr>
        <w:jc w:val="center"/>
        <w:outlineLvl w:val="1"/>
        <w:rPr>
          <w:rStyle w:val="16"/>
          <w:rFonts w:ascii="宋体" w:hAnsi="宋体" w:cs="宋体"/>
          <w:kern w:val="0"/>
          <w:sz w:val="52"/>
          <w:szCs w:val="52"/>
          <w:highlight w:val="none"/>
        </w:rPr>
      </w:pPr>
    </w:p>
    <w:p w14:paraId="55799A8C">
      <w:pPr>
        <w:jc w:val="center"/>
        <w:outlineLvl w:val="1"/>
        <w:rPr>
          <w:rStyle w:val="16"/>
          <w:rFonts w:ascii="宋体" w:hAnsi="宋体" w:cs="宋体"/>
          <w:kern w:val="0"/>
          <w:sz w:val="52"/>
          <w:szCs w:val="52"/>
          <w:highlight w:val="none"/>
        </w:rPr>
      </w:pPr>
    </w:p>
    <w:p w14:paraId="05C2C2D7">
      <w:pPr>
        <w:jc w:val="center"/>
        <w:outlineLvl w:val="1"/>
        <w:rPr>
          <w:rStyle w:val="16"/>
          <w:rFonts w:ascii="宋体" w:hAnsi="宋体" w:cs="宋体"/>
          <w:kern w:val="0"/>
          <w:sz w:val="52"/>
          <w:szCs w:val="52"/>
          <w:highlight w:val="none"/>
        </w:rPr>
      </w:pPr>
    </w:p>
    <w:p w14:paraId="5BA1C260">
      <w:pPr>
        <w:jc w:val="center"/>
        <w:outlineLvl w:val="1"/>
        <w:rPr>
          <w:rStyle w:val="16"/>
          <w:rFonts w:ascii="宋体" w:hAnsi="宋体" w:cs="宋体"/>
          <w:kern w:val="0"/>
          <w:sz w:val="52"/>
          <w:szCs w:val="52"/>
          <w:highlight w:val="none"/>
        </w:rPr>
      </w:pPr>
    </w:p>
    <w:p w14:paraId="08D5FDC0">
      <w:pPr>
        <w:jc w:val="center"/>
        <w:outlineLvl w:val="1"/>
        <w:rPr>
          <w:rStyle w:val="16"/>
          <w:rFonts w:ascii="宋体" w:hAnsi="宋体" w:cs="宋体"/>
          <w:kern w:val="0"/>
          <w:sz w:val="52"/>
          <w:szCs w:val="52"/>
          <w:highlight w:val="none"/>
        </w:rPr>
      </w:pPr>
    </w:p>
    <w:p w14:paraId="558D825E">
      <w:pPr>
        <w:jc w:val="center"/>
        <w:outlineLvl w:val="1"/>
        <w:rPr>
          <w:rStyle w:val="16"/>
          <w:rFonts w:ascii="宋体" w:hAnsi="宋体" w:cs="宋体"/>
          <w:kern w:val="0"/>
          <w:sz w:val="52"/>
          <w:szCs w:val="52"/>
          <w:highlight w:val="none"/>
        </w:rPr>
      </w:pPr>
    </w:p>
    <w:p w14:paraId="3583EE04">
      <w:pPr>
        <w:jc w:val="center"/>
        <w:outlineLvl w:val="1"/>
        <w:rPr>
          <w:rStyle w:val="16"/>
          <w:rFonts w:ascii="宋体" w:hAnsi="宋体" w:cs="宋体"/>
          <w:kern w:val="0"/>
          <w:sz w:val="52"/>
          <w:szCs w:val="52"/>
          <w:highlight w:val="none"/>
        </w:rPr>
      </w:pPr>
    </w:p>
    <w:p w14:paraId="5C7589F7">
      <w:pPr>
        <w:jc w:val="center"/>
        <w:outlineLvl w:val="1"/>
        <w:rPr>
          <w:rStyle w:val="16"/>
          <w:rFonts w:ascii="宋体" w:hAnsi="宋体" w:cs="宋体"/>
          <w:kern w:val="0"/>
          <w:sz w:val="52"/>
          <w:szCs w:val="52"/>
          <w:highlight w:val="none"/>
        </w:rPr>
      </w:pPr>
    </w:p>
    <w:p w14:paraId="073558E7">
      <w:pPr>
        <w:jc w:val="center"/>
        <w:outlineLvl w:val="1"/>
        <w:rPr>
          <w:rStyle w:val="16"/>
          <w:rFonts w:ascii="宋体" w:hAnsi="宋体" w:cs="宋体"/>
          <w:kern w:val="0"/>
          <w:sz w:val="52"/>
          <w:szCs w:val="52"/>
          <w:highlight w:val="none"/>
        </w:rPr>
      </w:pPr>
    </w:p>
    <w:p w14:paraId="366A8BEF">
      <w:pPr>
        <w:jc w:val="center"/>
        <w:outlineLvl w:val="1"/>
        <w:rPr>
          <w:rStyle w:val="16"/>
          <w:rFonts w:ascii="宋体" w:hAnsi="宋体" w:cs="宋体"/>
          <w:kern w:val="0"/>
          <w:sz w:val="52"/>
          <w:szCs w:val="52"/>
          <w:highlight w:val="none"/>
        </w:rPr>
      </w:pPr>
    </w:p>
    <w:p w14:paraId="45ABCC1F">
      <w:pPr>
        <w:jc w:val="center"/>
        <w:outlineLvl w:val="1"/>
        <w:rPr>
          <w:rStyle w:val="16"/>
          <w:rFonts w:ascii="宋体" w:hAnsi="宋体" w:cs="宋体"/>
          <w:kern w:val="0"/>
          <w:sz w:val="52"/>
          <w:szCs w:val="52"/>
          <w:highlight w:val="none"/>
        </w:rPr>
      </w:pPr>
    </w:p>
    <w:p w14:paraId="5CF3FF84">
      <w:pPr>
        <w:jc w:val="center"/>
        <w:outlineLvl w:val="1"/>
        <w:rPr>
          <w:rStyle w:val="16"/>
          <w:rFonts w:ascii="宋体" w:hAnsi="宋体" w:cs="宋体"/>
          <w:kern w:val="0"/>
          <w:sz w:val="52"/>
          <w:szCs w:val="52"/>
          <w:highlight w:val="none"/>
        </w:rPr>
      </w:pPr>
    </w:p>
    <w:p w14:paraId="13D0ACD9">
      <w:pPr>
        <w:jc w:val="center"/>
        <w:outlineLvl w:val="1"/>
        <w:rPr>
          <w:rStyle w:val="16"/>
          <w:rFonts w:ascii="宋体" w:hAnsi="宋体" w:cs="宋体"/>
          <w:kern w:val="0"/>
          <w:sz w:val="52"/>
          <w:szCs w:val="52"/>
          <w:highlight w:val="none"/>
        </w:rPr>
      </w:pPr>
      <w:r>
        <w:rPr>
          <w:rStyle w:val="16"/>
          <w:rFonts w:hint="eastAsia" w:ascii="宋体" w:hAnsi="宋体" w:cs="宋体"/>
          <w:kern w:val="0"/>
          <w:sz w:val="52"/>
          <w:szCs w:val="52"/>
          <w:highlight w:val="none"/>
        </w:rPr>
        <w:t>第二部分  商务文件</w:t>
      </w:r>
    </w:p>
    <w:p w14:paraId="57806174">
      <w:pPr>
        <w:autoSpaceDE w:val="0"/>
        <w:autoSpaceDN w:val="0"/>
        <w:adjustRightInd w:val="0"/>
        <w:spacing w:before="156" w:beforeLines="50" w:after="156" w:afterLines="50"/>
        <w:jc w:val="center"/>
        <w:rPr>
          <w:rFonts w:ascii="宋体" w:hAnsi="宋体"/>
          <w:kern w:val="0"/>
          <w:szCs w:val="21"/>
          <w:highlight w:val="none"/>
        </w:rPr>
      </w:pPr>
    </w:p>
    <w:p w14:paraId="31F9AA9D">
      <w:pPr>
        <w:pStyle w:val="5"/>
        <w:jc w:val="center"/>
        <w:rPr>
          <w:rFonts w:ascii="黑体" w:hAnsi="黑体" w:eastAsia="黑体"/>
          <w:b w:val="0"/>
          <w:bCs w:val="0"/>
          <w:kern w:val="0"/>
          <w:sz w:val="30"/>
          <w:szCs w:val="30"/>
          <w:highlight w:val="none"/>
        </w:rPr>
      </w:pPr>
    </w:p>
    <w:p w14:paraId="587E8CCB">
      <w:pPr>
        <w:pStyle w:val="5"/>
        <w:jc w:val="center"/>
        <w:rPr>
          <w:rFonts w:ascii="黑体" w:hAnsi="黑体" w:eastAsia="黑体"/>
          <w:b w:val="0"/>
          <w:bCs w:val="0"/>
          <w:kern w:val="0"/>
          <w:sz w:val="30"/>
          <w:szCs w:val="30"/>
          <w:highlight w:val="none"/>
        </w:rPr>
      </w:pPr>
    </w:p>
    <w:p w14:paraId="1A632218">
      <w:pPr>
        <w:pStyle w:val="5"/>
        <w:jc w:val="center"/>
        <w:rPr>
          <w:rFonts w:ascii="黑体" w:hAnsi="黑体" w:eastAsia="黑体"/>
          <w:b w:val="0"/>
          <w:bCs w:val="0"/>
          <w:kern w:val="0"/>
          <w:sz w:val="30"/>
          <w:szCs w:val="30"/>
          <w:highlight w:val="none"/>
        </w:rPr>
      </w:pPr>
    </w:p>
    <w:p w14:paraId="015D0408">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6E3BC980">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一、投标函</w:t>
      </w:r>
    </w:p>
    <w:p w14:paraId="2BF8049B">
      <w:pPr>
        <w:autoSpaceDE w:val="0"/>
        <w:autoSpaceDN w:val="0"/>
        <w:adjustRightInd w:val="0"/>
        <w:spacing w:before="156" w:beforeLines="50" w:after="156" w:afterLines="50"/>
        <w:rPr>
          <w:rFonts w:ascii="宋体" w:hAnsi="宋体"/>
          <w:bCs/>
          <w:kern w:val="0"/>
          <w:sz w:val="30"/>
          <w:szCs w:val="30"/>
          <w:highlight w:val="none"/>
        </w:rPr>
      </w:pPr>
    </w:p>
    <w:p w14:paraId="0239EC79">
      <w:pPr>
        <w:pStyle w:val="24"/>
        <w:tabs>
          <w:tab w:val="left" w:pos="9450"/>
        </w:tabs>
        <w:ind w:right="77" w:rightChars="40"/>
        <w:rPr>
          <w:rFonts w:ascii="宋体" w:hAnsi="宋体"/>
          <w:sz w:val="24"/>
          <w:szCs w:val="24"/>
          <w:highlight w:val="none"/>
        </w:rPr>
      </w:pPr>
      <w:r>
        <w:rPr>
          <w:rFonts w:hint="eastAsia" w:ascii="宋体" w:hAnsi="宋体"/>
          <w:sz w:val="24"/>
          <w:szCs w:val="24"/>
          <w:highlight w:val="none"/>
          <w:u w:val="single"/>
        </w:rPr>
        <w:t>（代理机构）</w:t>
      </w:r>
      <w:r>
        <w:rPr>
          <w:rFonts w:hint="eastAsia" w:ascii="宋体" w:hAnsi="宋体"/>
          <w:sz w:val="24"/>
          <w:szCs w:val="24"/>
          <w:highlight w:val="none"/>
        </w:rPr>
        <w:t>：</w:t>
      </w:r>
    </w:p>
    <w:p w14:paraId="60789E4E">
      <w:pPr>
        <w:pStyle w:val="24"/>
        <w:tabs>
          <w:tab w:val="left" w:pos="9450"/>
        </w:tabs>
        <w:ind w:right="77" w:rightChars="40" w:firstLine="448" w:firstLineChars="200"/>
        <w:rPr>
          <w:rFonts w:ascii="宋体" w:hAnsi="宋体"/>
          <w:sz w:val="24"/>
          <w:szCs w:val="24"/>
          <w:highlight w:val="none"/>
        </w:rPr>
      </w:pPr>
      <w:r>
        <w:rPr>
          <w:rFonts w:hint="eastAsia" w:ascii="宋体" w:hAnsi="宋体"/>
          <w:sz w:val="24"/>
          <w:szCs w:val="24"/>
          <w:highlight w:val="none"/>
        </w:rPr>
        <w:t>我方已经详细阅读</w:t>
      </w:r>
      <w:r>
        <w:rPr>
          <w:rFonts w:hint="eastAsia" w:ascii="宋体" w:hAnsi="宋体"/>
          <w:sz w:val="24"/>
          <w:szCs w:val="24"/>
          <w:highlight w:val="none"/>
          <w:u w:val="single"/>
        </w:rPr>
        <w:t xml:space="preserve">               </w:t>
      </w:r>
      <w:r>
        <w:rPr>
          <w:rFonts w:hint="eastAsia" w:ascii="宋体" w:hAnsi="宋体"/>
          <w:sz w:val="24"/>
          <w:szCs w:val="24"/>
          <w:highlight w:val="none"/>
        </w:rPr>
        <w:t>（采购项目名称、项目编号）的</w:t>
      </w:r>
      <w:r>
        <w:rPr>
          <w:rFonts w:hint="eastAsia" w:ascii="宋体" w:hAnsi="宋体"/>
          <w:sz w:val="24"/>
          <w:szCs w:val="24"/>
          <w:highlight w:val="none"/>
          <w:lang w:eastAsia="zh-CN"/>
        </w:rPr>
        <w:t>采购文件</w:t>
      </w:r>
      <w:r>
        <w:rPr>
          <w:rFonts w:hint="eastAsia" w:ascii="宋体" w:hAnsi="宋体"/>
          <w:sz w:val="24"/>
          <w:szCs w:val="24"/>
          <w:highlight w:val="none"/>
        </w:rPr>
        <w:t>，决定投标本项目，承诺如下：</w:t>
      </w:r>
    </w:p>
    <w:p w14:paraId="0559831C">
      <w:pPr>
        <w:pStyle w:val="24"/>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一、我方的</w:t>
      </w:r>
      <w:r>
        <w:rPr>
          <w:rFonts w:hint="eastAsia" w:ascii="宋体" w:hAnsi="宋体"/>
          <w:sz w:val="24"/>
          <w:szCs w:val="24"/>
          <w:highlight w:val="none"/>
          <w:lang w:eastAsia="zh-CN"/>
        </w:rPr>
        <w:t>响应文件</w:t>
      </w:r>
      <w:r>
        <w:rPr>
          <w:rFonts w:hint="eastAsia" w:ascii="宋体" w:hAnsi="宋体"/>
          <w:sz w:val="24"/>
          <w:szCs w:val="24"/>
          <w:highlight w:val="none"/>
        </w:rPr>
        <w:t>在投标截止日后90天（日历天）内保持有效，如中标，有</w:t>
      </w:r>
    </w:p>
    <w:p w14:paraId="34DCD122">
      <w:pPr>
        <w:pStyle w:val="24"/>
        <w:tabs>
          <w:tab w:val="left" w:pos="9450"/>
        </w:tabs>
        <w:ind w:right="77" w:rightChars="40"/>
        <w:jc w:val="left"/>
        <w:rPr>
          <w:rFonts w:ascii="宋体" w:hAnsi="宋体"/>
          <w:bCs/>
          <w:sz w:val="24"/>
          <w:szCs w:val="24"/>
          <w:highlight w:val="none"/>
        </w:rPr>
      </w:pPr>
      <w:r>
        <w:rPr>
          <w:rFonts w:hint="eastAsia" w:ascii="宋体" w:hAnsi="宋体"/>
          <w:bCs/>
          <w:sz w:val="24"/>
          <w:szCs w:val="24"/>
          <w:highlight w:val="none"/>
        </w:rPr>
        <w:t>效期将延至本项目合同期满日为止。</w:t>
      </w:r>
    </w:p>
    <w:p w14:paraId="501DF297">
      <w:pPr>
        <w:pStyle w:val="24"/>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我方在参与投标前已仔细研究了</w:t>
      </w:r>
      <w:r>
        <w:rPr>
          <w:rFonts w:hint="eastAsia" w:ascii="宋体" w:hAnsi="宋体"/>
          <w:sz w:val="24"/>
          <w:szCs w:val="24"/>
          <w:highlight w:val="none"/>
          <w:lang w:eastAsia="zh-CN"/>
        </w:rPr>
        <w:t>采购文件</w:t>
      </w:r>
      <w:r>
        <w:rPr>
          <w:rFonts w:ascii="宋体" w:hAnsi="宋体"/>
          <w:sz w:val="24"/>
          <w:szCs w:val="24"/>
          <w:highlight w:val="none"/>
        </w:rPr>
        <w:t>和所有相关资料，我方完全明白并</w:t>
      </w:r>
    </w:p>
    <w:p w14:paraId="772380DC">
      <w:pPr>
        <w:pStyle w:val="24"/>
        <w:tabs>
          <w:tab w:val="left" w:pos="9450"/>
        </w:tabs>
        <w:ind w:right="77" w:rightChars="40"/>
        <w:jc w:val="left"/>
        <w:rPr>
          <w:rFonts w:ascii="宋体" w:hAnsi="宋体"/>
          <w:sz w:val="24"/>
          <w:szCs w:val="24"/>
          <w:highlight w:val="none"/>
        </w:rPr>
      </w:pPr>
      <w:r>
        <w:rPr>
          <w:rFonts w:ascii="宋体" w:hAnsi="宋体"/>
          <w:sz w:val="24"/>
          <w:szCs w:val="24"/>
          <w:highlight w:val="none"/>
        </w:rPr>
        <w:t>认为此</w:t>
      </w:r>
      <w:r>
        <w:rPr>
          <w:rFonts w:hint="eastAsia" w:ascii="宋体" w:hAnsi="宋体"/>
          <w:sz w:val="24"/>
          <w:szCs w:val="24"/>
          <w:highlight w:val="none"/>
          <w:lang w:eastAsia="zh-CN"/>
        </w:rPr>
        <w:t>采购文件</w:t>
      </w:r>
      <w:r>
        <w:rPr>
          <w:rFonts w:ascii="宋体" w:hAnsi="宋体"/>
          <w:sz w:val="24"/>
          <w:szCs w:val="24"/>
          <w:highlight w:val="none"/>
        </w:rPr>
        <w:t>没有倾向性，也没有存在排斥潜在</w:t>
      </w:r>
      <w:r>
        <w:rPr>
          <w:rFonts w:hint="eastAsia" w:ascii="宋体" w:hAnsi="宋体"/>
          <w:sz w:val="24"/>
          <w:szCs w:val="24"/>
          <w:highlight w:val="none"/>
          <w:lang w:eastAsia="zh-CN"/>
        </w:rPr>
        <w:t>供应商</w:t>
      </w:r>
      <w:r>
        <w:rPr>
          <w:rFonts w:ascii="宋体" w:hAnsi="宋体"/>
          <w:sz w:val="24"/>
          <w:szCs w:val="24"/>
          <w:highlight w:val="none"/>
        </w:rPr>
        <w:t>的内容，我方同意</w:t>
      </w:r>
      <w:r>
        <w:rPr>
          <w:rFonts w:hint="eastAsia" w:ascii="宋体" w:hAnsi="宋体"/>
          <w:sz w:val="24"/>
          <w:szCs w:val="24"/>
          <w:highlight w:val="none"/>
        </w:rPr>
        <w:t>并接受</w:t>
      </w:r>
      <w:r>
        <w:rPr>
          <w:rFonts w:ascii="宋体" w:hAnsi="宋体"/>
          <w:sz w:val="24"/>
          <w:szCs w:val="24"/>
          <w:highlight w:val="none"/>
        </w:rPr>
        <w:t>招</w:t>
      </w:r>
    </w:p>
    <w:p w14:paraId="5E4232DB">
      <w:pPr>
        <w:pStyle w:val="24"/>
        <w:tabs>
          <w:tab w:val="left" w:pos="9450"/>
        </w:tabs>
        <w:ind w:right="77" w:rightChars="40"/>
        <w:jc w:val="left"/>
        <w:rPr>
          <w:rFonts w:ascii="宋体" w:hAnsi="宋体"/>
          <w:sz w:val="24"/>
          <w:szCs w:val="24"/>
          <w:highlight w:val="none"/>
        </w:rPr>
      </w:pPr>
      <w:r>
        <w:rPr>
          <w:rFonts w:ascii="宋体" w:hAnsi="宋体"/>
          <w:sz w:val="24"/>
          <w:szCs w:val="24"/>
          <w:highlight w:val="none"/>
        </w:rPr>
        <w:t>标文件的</w:t>
      </w:r>
      <w:r>
        <w:rPr>
          <w:rFonts w:hint="eastAsia" w:ascii="宋体" w:hAnsi="宋体"/>
          <w:sz w:val="24"/>
          <w:szCs w:val="24"/>
          <w:highlight w:val="none"/>
        </w:rPr>
        <w:t>全部</w:t>
      </w:r>
      <w:r>
        <w:rPr>
          <w:rFonts w:ascii="宋体" w:hAnsi="宋体"/>
          <w:sz w:val="24"/>
          <w:szCs w:val="24"/>
          <w:highlight w:val="none"/>
        </w:rPr>
        <w:t>条款，放弃对</w:t>
      </w:r>
      <w:r>
        <w:rPr>
          <w:rFonts w:hint="eastAsia" w:ascii="宋体" w:hAnsi="宋体"/>
          <w:sz w:val="24"/>
          <w:szCs w:val="24"/>
          <w:highlight w:val="none"/>
          <w:lang w:eastAsia="zh-CN"/>
        </w:rPr>
        <w:t>采购文件</w:t>
      </w:r>
      <w:r>
        <w:rPr>
          <w:rFonts w:ascii="宋体" w:hAnsi="宋体"/>
          <w:sz w:val="24"/>
          <w:szCs w:val="24"/>
          <w:highlight w:val="none"/>
        </w:rPr>
        <w:t>提出误解和质疑的一切权</w:t>
      </w:r>
      <w:r>
        <w:rPr>
          <w:rFonts w:hint="eastAsia" w:ascii="宋体" w:hAnsi="宋体"/>
          <w:sz w:val="24"/>
          <w:szCs w:val="24"/>
          <w:highlight w:val="none"/>
        </w:rPr>
        <w:t>利</w:t>
      </w:r>
      <w:r>
        <w:rPr>
          <w:rFonts w:ascii="宋体" w:hAnsi="宋体"/>
          <w:sz w:val="24"/>
          <w:szCs w:val="24"/>
          <w:highlight w:val="none"/>
        </w:rPr>
        <w:t>。</w:t>
      </w:r>
    </w:p>
    <w:p w14:paraId="1B96ADB7">
      <w:pPr>
        <w:pStyle w:val="24"/>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三、我方声明</w:t>
      </w:r>
      <w:r>
        <w:rPr>
          <w:rFonts w:hint="eastAsia" w:ascii="宋体" w:hAnsi="宋体"/>
          <w:sz w:val="24"/>
          <w:szCs w:val="24"/>
          <w:highlight w:val="none"/>
          <w:lang w:eastAsia="zh-CN"/>
        </w:rPr>
        <w:t>响应文件</w:t>
      </w:r>
      <w:r>
        <w:rPr>
          <w:rFonts w:hint="eastAsia" w:ascii="宋体" w:hAnsi="宋体"/>
          <w:sz w:val="24"/>
          <w:szCs w:val="24"/>
          <w:highlight w:val="none"/>
        </w:rPr>
        <w:t>及所提供的一切资料均真实无误及有效。由于我方提供资</w:t>
      </w:r>
    </w:p>
    <w:p w14:paraId="798D6ECC">
      <w:pPr>
        <w:pStyle w:val="24"/>
        <w:tabs>
          <w:tab w:val="left" w:pos="9450"/>
        </w:tabs>
        <w:ind w:right="77" w:rightChars="40"/>
        <w:jc w:val="left"/>
        <w:rPr>
          <w:rFonts w:ascii="宋体" w:hAnsi="宋体"/>
          <w:sz w:val="24"/>
          <w:szCs w:val="24"/>
          <w:highlight w:val="none"/>
        </w:rPr>
      </w:pPr>
      <w:r>
        <w:rPr>
          <w:rFonts w:hint="eastAsia" w:ascii="宋体" w:hAnsi="宋体"/>
          <w:sz w:val="24"/>
          <w:szCs w:val="24"/>
          <w:highlight w:val="none"/>
        </w:rPr>
        <w:t>料不实而造成的责任和后果由我方承担。我方同意按照贵方</w:t>
      </w:r>
      <w:r>
        <w:rPr>
          <w:rFonts w:hint="eastAsia" w:ascii="宋体" w:hAnsi="宋体"/>
          <w:sz w:val="24"/>
          <w:highlight w:val="none"/>
        </w:rPr>
        <w:t>可能</w:t>
      </w:r>
      <w:r>
        <w:rPr>
          <w:rFonts w:hint="eastAsia" w:ascii="宋体" w:hAnsi="宋体"/>
          <w:sz w:val="24"/>
          <w:szCs w:val="24"/>
          <w:highlight w:val="none"/>
        </w:rPr>
        <w:t>提出的要求，提供与投标有关的任何其它数据或信息。</w:t>
      </w:r>
    </w:p>
    <w:p w14:paraId="09AC3D7B">
      <w:pPr>
        <w:pStyle w:val="24"/>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四、我方理解贵方不接受最低报价的投标以及投标报价超过预算金额或最高</w:t>
      </w:r>
    </w:p>
    <w:p w14:paraId="26940618">
      <w:pPr>
        <w:pStyle w:val="24"/>
        <w:tabs>
          <w:tab w:val="left" w:pos="9450"/>
        </w:tabs>
        <w:ind w:right="77" w:rightChars="40"/>
        <w:jc w:val="left"/>
        <w:rPr>
          <w:rFonts w:ascii="宋体" w:hAnsi="宋体"/>
          <w:sz w:val="24"/>
          <w:szCs w:val="24"/>
          <w:highlight w:val="none"/>
        </w:rPr>
      </w:pPr>
      <w:r>
        <w:rPr>
          <w:rFonts w:hint="eastAsia" w:ascii="宋体" w:hAnsi="宋体"/>
          <w:sz w:val="24"/>
          <w:szCs w:val="24"/>
          <w:highlight w:val="none"/>
        </w:rPr>
        <w:t>限价时投标无效。</w:t>
      </w:r>
    </w:p>
    <w:p w14:paraId="1DFADBF9">
      <w:pPr>
        <w:pStyle w:val="24"/>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五、我方接受</w:t>
      </w:r>
      <w:r>
        <w:rPr>
          <w:rFonts w:hint="eastAsia" w:ascii="宋体" w:hAnsi="宋体"/>
          <w:sz w:val="24"/>
          <w:szCs w:val="24"/>
          <w:highlight w:val="none"/>
          <w:lang w:eastAsia="zh-CN"/>
        </w:rPr>
        <w:t>采购文件</w:t>
      </w:r>
      <w:r>
        <w:rPr>
          <w:rFonts w:hint="eastAsia" w:ascii="宋体" w:hAnsi="宋体"/>
          <w:sz w:val="24"/>
          <w:szCs w:val="24"/>
          <w:highlight w:val="none"/>
        </w:rPr>
        <w:t>关于不予退还投标保证金的约定。</w:t>
      </w:r>
    </w:p>
    <w:p w14:paraId="5A3CE1BC">
      <w:pPr>
        <w:pStyle w:val="24"/>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六、我方按照</w:t>
      </w:r>
      <w:r>
        <w:rPr>
          <w:rFonts w:hint="eastAsia" w:ascii="宋体" w:hAnsi="宋体"/>
          <w:sz w:val="24"/>
          <w:szCs w:val="24"/>
          <w:highlight w:val="none"/>
          <w:lang w:eastAsia="zh-CN"/>
        </w:rPr>
        <w:t>采购文件</w:t>
      </w:r>
      <w:r>
        <w:rPr>
          <w:rFonts w:hint="eastAsia" w:ascii="宋体" w:hAnsi="宋体"/>
          <w:sz w:val="24"/>
          <w:szCs w:val="24"/>
          <w:highlight w:val="none"/>
        </w:rPr>
        <w:t>的约定履行合同责任和义务。</w:t>
      </w:r>
    </w:p>
    <w:p w14:paraId="6457F741">
      <w:pPr>
        <w:pStyle w:val="21"/>
        <w:widowControl/>
        <w:numPr>
          <w:ilvl w:val="0"/>
          <w:numId w:val="0"/>
        </w:numPr>
        <w:tabs>
          <w:tab w:val="left" w:pos="1060"/>
        </w:tabs>
        <w:ind w:firstLine="448" w:firstLineChars="200"/>
        <w:jc w:val="left"/>
        <w:rPr>
          <w:bCs/>
          <w:sz w:val="24"/>
          <w:szCs w:val="24"/>
          <w:highlight w:val="none"/>
        </w:rPr>
      </w:pPr>
    </w:p>
    <w:p w14:paraId="042167AA">
      <w:pPr>
        <w:pStyle w:val="21"/>
        <w:widowControl/>
        <w:numPr>
          <w:ilvl w:val="0"/>
          <w:numId w:val="0"/>
        </w:numPr>
        <w:tabs>
          <w:tab w:val="left" w:pos="1060"/>
        </w:tabs>
        <w:ind w:firstLine="448" w:firstLineChars="200"/>
        <w:jc w:val="left"/>
        <w:rPr>
          <w:bCs/>
          <w:sz w:val="24"/>
          <w:szCs w:val="24"/>
          <w:highlight w:val="none"/>
        </w:rPr>
      </w:pPr>
      <w:r>
        <w:rPr>
          <w:rFonts w:hint="eastAsia"/>
          <w:bCs/>
          <w:sz w:val="24"/>
          <w:szCs w:val="24"/>
          <w:highlight w:val="none"/>
        </w:rPr>
        <w:t>与本投标有关的一切往来通讯请寄：</w:t>
      </w:r>
    </w:p>
    <w:p w14:paraId="0D7B4540">
      <w:pPr>
        <w:pStyle w:val="24"/>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                        </w:t>
      </w:r>
    </w:p>
    <w:p w14:paraId="050C333A">
      <w:pPr>
        <w:pStyle w:val="24"/>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0DEE8D47">
      <w:pPr>
        <w:pStyle w:val="24"/>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电子邮件地址：</w:t>
      </w:r>
      <w:r>
        <w:rPr>
          <w:rFonts w:hint="eastAsia" w:ascii="宋体" w:hAnsi="宋体"/>
          <w:sz w:val="24"/>
          <w:highlight w:val="none"/>
          <w:u w:val="single"/>
        </w:rPr>
        <w:t xml:space="preserve">                             </w:t>
      </w:r>
    </w:p>
    <w:p w14:paraId="2CD241D4">
      <w:pPr>
        <w:tabs>
          <w:tab w:val="left" w:pos="1573"/>
        </w:tabs>
        <w:ind w:left="869" w:leftChars="448"/>
        <w:rPr>
          <w:rFonts w:ascii="宋体" w:hAnsi="宋体"/>
          <w:bCs/>
          <w:sz w:val="24"/>
          <w:highlight w:val="none"/>
        </w:rPr>
      </w:pPr>
    </w:p>
    <w:p w14:paraId="7F10EBA4">
      <w:pPr>
        <w:tabs>
          <w:tab w:val="left" w:pos="1573"/>
        </w:tabs>
        <w:ind w:left="869" w:leftChars="448"/>
        <w:rPr>
          <w:rFonts w:ascii="宋体" w:hAnsi="宋体"/>
          <w:bCs/>
          <w:sz w:val="24"/>
          <w:highlight w:val="none"/>
        </w:rPr>
      </w:pPr>
    </w:p>
    <w:p w14:paraId="0F21A104">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0B3B56E8">
      <w:pPr>
        <w:tabs>
          <w:tab w:val="left" w:pos="1573"/>
        </w:tabs>
        <w:ind w:left="869" w:leftChars="448"/>
        <w:rPr>
          <w:rFonts w:ascii="宋体" w:hAnsi="宋体"/>
          <w:bCs/>
          <w:sz w:val="24"/>
          <w:highlight w:val="none"/>
        </w:rPr>
      </w:pPr>
    </w:p>
    <w:p w14:paraId="6DFB1F6B">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3E4CE00E">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BFE596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4FA91FD">
      <w:pPr>
        <w:adjustRightInd w:val="0"/>
        <w:snapToGrid w:val="0"/>
        <w:ind w:firstLine="2016" w:firstLineChars="900"/>
        <w:outlineLvl w:val="0"/>
        <w:rPr>
          <w:rFonts w:ascii="宋体"/>
          <w:sz w:val="24"/>
          <w:highlight w:val="none"/>
        </w:rPr>
      </w:pPr>
      <w:r>
        <w:rPr>
          <w:rFonts w:hint="eastAsia" w:ascii="宋体"/>
          <w:sz w:val="24"/>
          <w:highlight w:val="none"/>
        </w:rPr>
        <w:t xml:space="preserve">                 </w:t>
      </w:r>
    </w:p>
    <w:p w14:paraId="24F3D72E">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3BECD732">
      <w:pPr>
        <w:pStyle w:val="24"/>
        <w:ind w:right="77" w:rightChars="40" w:firstLine="3808" w:firstLineChars="1700"/>
        <w:jc w:val="right"/>
        <w:rPr>
          <w:rFonts w:ascii="宋体" w:hAnsi="宋体"/>
          <w:sz w:val="24"/>
          <w:szCs w:val="24"/>
          <w:highlight w:val="none"/>
        </w:rPr>
      </w:pPr>
    </w:p>
    <w:p w14:paraId="11925CD8">
      <w:pPr>
        <w:pStyle w:val="24"/>
        <w:ind w:right="77" w:rightChars="40" w:firstLine="3808" w:firstLineChars="1700"/>
        <w:rPr>
          <w:rFonts w:ascii="黑体" w:hAnsi="黑体" w:eastAsia="黑体"/>
          <w:bCs/>
          <w:kern w:val="0"/>
          <w:sz w:val="30"/>
          <w:szCs w:val="30"/>
          <w:highlight w:val="none"/>
        </w:rPr>
      </w:pPr>
      <w:r>
        <w:rPr>
          <w:rFonts w:hint="eastAsia" w:ascii="宋体" w:hAnsi="宋体"/>
          <w:sz w:val="24"/>
          <w:szCs w:val="24"/>
          <w:highlight w:val="none"/>
        </w:rPr>
        <w:t xml:space="preserve">                  </w:t>
      </w:r>
    </w:p>
    <w:p w14:paraId="69F71381">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0E84644">
      <w:pPr>
        <w:pStyle w:val="5"/>
        <w:jc w:val="center"/>
        <w:rPr>
          <w:rFonts w:ascii="宋体" w:hAnsi="宋体"/>
          <w:b w:val="0"/>
          <w:bCs w:val="0"/>
          <w:kern w:val="0"/>
          <w:sz w:val="30"/>
          <w:szCs w:val="30"/>
          <w:highlight w:val="none"/>
        </w:rPr>
      </w:pPr>
      <w:r>
        <w:rPr>
          <w:rFonts w:hint="eastAsia" w:ascii="黑体" w:hAnsi="黑体" w:eastAsia="黑体"/>
          <w:b w:val="0"/>
          <w:bCs w:val="0"/>
          <w:kern w:val="0"/>
          <w:sz w:val="30"/>
          <w:szCs w:val="30"/>
          <w:highlight w:val="none"/>
        </w:rPr>
        <w:t>二、法定代表人授权书</w:t>
      </w:r>
    </w:p>
    <w:p w14:paraId="2368986F">
      <w:pPr>
        <w:ind w:firstLine="448"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w:t>
      </w:r>
      <w:r>
        <w:rPr>
          <w:rFonts w:hint="eastAsia"/>
          <w:sz w:val="24"/>
          <w:highlight w:val="none"/>
          <w:lang w:eastAsia="zh-CN"/>
        </w:rPr>
        <w:t>供应商</w:t>
      </w:r>
      <w:r>
        <w:rPr>
          <w:rFonts w:hint="eastAsia"/>
          <w:sz w:val="24"/>
          <w:highlight w:val="none"/>
        </w:rPr>
        <w:t>名称）的法定代表人（单位负责人），现委托</w:t>
      </w:r>
      <w:r>
        <w:rPr>
          <w:rFonts w:hint="eastAsia"/>
          <w:sz w:val="24"/>
          <w:highlight w:val="none"/>
          <w:u w:val="single"/>
        </w:rPr>
        <w:t xml:space="preserve">         </w:t>
      </w:r>
      <w:r>
        <w:rPr>
          <w:rFonts w:hint="eastAsia"/>
          <w:sz w:val="24"/>
          <w:highlight w:val="none"/>
        </w:rPr>
        <w:t>（姓名）为我方授权代表</w:t>
      </w:r>
      <w:r>
        <w:rPr>
          <w:rFonts w:hint="eastAsia" w:ascii="宋体" w:hAnsi="宋体"/>
          <w:sz w:val="24"/>
          <w:highlight w:val="none"/>
        </w:rPr>
        <w:t>，全权代表我方处理在项目采购活动中的一切事宜</w:t>
      </w:r>
      <w:r>
        <w:rPr>
          <w:rFonts w:hint="eastAsia"/>
          <w:sz w:val="24"/>
          <w:highlight w:val="none"/>
        </w:rPr>
        <w:t>，其法律后果由我方承担。</w:t>
      </w:r>
    </w:p>
    <w:p w14:paraId="1ADBD78F">
      <w:pPr>
        <w:ind w:firstLine="448" w:firstLineChars="200"/>
        <w:rPr>
          <w:sz w:val="24"/>
          <w:highlight w:val="none"/>
        </w:rPr>
      </w:pPr>
      <w:r>
        <w:rPr>
          <w:rFonts w:hint="eastAsia"/>
          <w:sz w:val="24"/>
          <w:highlight w:val="none"/>
        </w:rPr>
        <w:t>本授权书有效期与我方</w:t>
      </w:r>
      <w:r>
        <w:rPr>
          <w:rFonts w:hint="eastAsia"/>
          <w:sz w:val="24"/>
          <w:highlight w:val="none"/>
          <w:lang w:eastAsia="zh-CN"/>
        </w:rPr>
        <w:t>响应文件</w:t>
      </w:r>
      <w:r>
        <w:rPr>
          <w:rFonts w:hint="eastAsia"/>
          <w:sz w:val="24"/>
          <w:highlight w:val="none"/>
        </w:rPr>
        <w:t>中标注的投标有效期相同，自签章之日起生效。</w:t>
      </w:r>
    </w:p>
    <w:p w14:paraId="0B89230F">
      <w:pPr>
        <w:ind w:firstLine="448" w:firstLineChars="200"/>
        <w:rPr>
          <w:highlight w:val="none"/>
        </w:rPr>
      </w:pPr>
      <w:r>
        <w:rPr>
          <w:rFonts w:hint="eastAsia"/>
          <w:sz w:val="24"/>
          <w:highlight w:val="none"/>
        </w:rPr>
        <w:t>授权代表无转委托权。</w:t>
      </w:r>
    </w:p>
    <w:p w14:paraId="2A83C90B">
      <w:pPr>
        <w:ind w:firstLine="448" w:firstLineChars="200"/>
        <w:rPr>
          <w:sz w:val="24"/>
          <w:highlight w:val="none"/>
        </w:rPr>
      </w:pPr>
      <w:r>
        <w:rPr>
          <w:rFonts w:hint="eastAsia"/>
          <w:sz w:val="24"/>
          <w:highlight w:val="none"/>
        </w:rPr>
        <w:t>附：法定代表人（单位负责人）及授权代表身份证正、反面复印件。</w:t>
      </w:r>
    </w:p>
    <w:p w14:paraId="63E3856F">
      <w:pPr>
        <w:ind w:left="360"/>
        <w:rPr>
          <w:sz w:val="24"/>
          <w:highlight w:val="none"/>
        </w:rPr>
      </w:pPr>
      <w:r>
        <w:rPr>
          <w:rFonts w:hint="eastAsia"/>
          <w:sz w:val="24"/>
          <w:highlight w:val="none"/>
        </w:rPr>
        <w:t xml:space="preserve"> </w:t>
      </w:r>
    </w:p>
    <w:p w14:paraId="20F67DBE">
      <w:pPr>
        <w:ind w:left="360"/>
        <w:rPr>
          <w:sz w:val="24"/>
          <w:highlight w:val="none"/>
        </w:rPr>
      </w:pPr>
      <w:r>
        <w:rPr>
          <w:rFonts w:hint="eastAsia"/>
          <w:sz w:val="24"/>
          <w:highlight w:val="none"/>
        </w:rPr>
        <w:t xml:space="preserve"> </w:t>
      </w:r>
    </w:p>
    <w:p w14:paraId="7C96AFBF">
      <w:pPr>
        <w:ind w:firstLine="448" w:firstLineChars="200"/>
        <w:rPr>
          <w:sz w:val="24"/>
          <w:highlight w:val="none"/>
        </w:rPr>
      </w:pPr>
      <w:r>
        <w:rPr>
          <w:rFonts w:hint="eastAsia"/>
          <w:sz w:val="24"/>
          <w:highlight w:val="none"/>
        </w:rPr>
        <w:t>注：本授权委托书需由</w:t>
      </w:r>
      <w:r>
        <w:rPr>
          <w:rFonts w:hint="eastAsia"/>
          <w:sz w:val="24"/>
          <w:highlight w:val="none"/>
          <w:lang w:eastAsia="zh-CN"/>
        </w:rPr>
        <w:t>供应商</w:t>
      </w:r>
      <w:r>
        <w:rPr>
          <w:rFonts w:hint="eastAsia"/>
          <w:sz w:val="24"/>
          <w:highlight w:val="none"/>
        </w:rPr>
        <w:t>加盖单位公章并由其法定代表人（单位负责人）和授权代表签字。</w:t>
      </w:r>
    </w:p>
    <w:p w14:paraId="283D4808">
      <w:pPr>
        <w:rPr>
          <w:highlight w:val="none"/>
        </w:rPr>
      </w:pPr>
      <w:r>
        <w:rPr>
          <w:rFonts w:hint="eastAsia"/>
          <w:highlight w:val="none"/>
        </w:rPr>
        <w:t xml:space="preserve"> </w:t>
      </w:r>
    </w:p>
    <w:p w14:paraId="2D6F9983">
      <w:pPr>
        <w:rPr>
          <w:highlight w:val="none"/>
        </w:rPr>
      </w:pPr>
    </w:p>
    <w:p w14:paraId="575DC2F5">
      <w:pPr>
        <w:rPr>
          <w:highlight w:val="none"/>
        </w:rPr>
      </w:pPr>
    </w:p>
    <w:p w14:paraId="37606DA0">
      <w:pPr>
        <w:ind w:left="360"/>
        <w:rPr>
          <w:highlight w:val="none"/>
        </w:rPr>
      </w:pPr>
    </w:p>
    <w:p w14:paraId="1E6DFB56">
      <w:pPr>
        <w:pStyle w:val="24"/>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5E07B14B">
      <w:pPr>
        <w:pStyle w:val="24"/>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r>
        <w:rPr>
          <w:rFonts w:hint="eastAsia" w:ascii="宋体" w:hAnsi="宋体" w:cs="Courier New"/>
          <w:sz w:val="24"/>
          <w:highlight w:val="none"/>
        </w:rPr>
        <w:t xml:space="preserve">  </w:t>
      </w:r>
    </w:p>
    <w:p w14:paraId="6E07F1A4">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6BEDB862">
      <w:pPr>
        <w:ind w:firstLine="448" w:firstLineChars="200"/>
        <w:rPr>
          <w:rFonts w:ascii="宋体" w:hAnsi="宋体" w:cs="Courier New"/>
          <w:sz w:val="24"/>
          <w:highlight w:val="none"/>
        </w:rPr>
      </w:pPr>
      <w:r>
        <w:rPr>
          <w:rFonts w:hint="eastAsia" w:ascii="宋体" w:hAnsi="宋体" w:cs="Courier New"/>
          <w:sz w:val="24"/>
          <w:highlight w:val="none"/>
        </w:rPr>
        <w:t>授权代表（签     章）：</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15054A1E">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p>
    <w:p w14:paraId="3910B6DE">
      <w:pPr>
        <w:pStyle w:val="24"/>
        <w:tabs>
          <w:tab w:val="left" w:pos="9450"/>
        </w:tabs>
        <w:ind w:right="77" w:rightChars="40" w:firstLine="448" w:firstLineChars="200"/>
        <w:jc w:val="left"/>
        <w:rPr>
          <w:rFonts w:ascii="宋体" w:hAnsi="宋体" w:cs="Courier New"/>
          <w:b/>
          <w:sz w:val="24"/>
          <w:highlight w:val="none"/>
        </w:rPr>
      </w:pPr>
      <w:r>
        <w:rPr>
          <w:rFonts w:hint="eastAsia" w:ascii="宋体" w:hAnsi="宋体" w:cs="Courier New"/>
          <w:b/>
          <w:sz w:val="24"/>
          <w:highlight w:val="none"/>
        </w:rPr>
        <w:t xml:space="preserve">  </w:t>
      </w:r>
    </w:p>
    <w:p w14:paraId="5F868248">
      <w:pPr>
        <w:pStyle w:val="8"/>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243A6BB">
      <w:pPr>
        <w:rPr>
          <w:rFonts w:ascii="宋体" w:hAnsi="宋体" w:cs="Courier New"/>
          <w:b/>
          <w:sz w:val="24"/>
          <w:highlight w:val="none"/>
        </w:rPr>
      </w:pPr>
    </w:p>
    <w:p w14:paraId="2C908781">
      <w:pPr>
        <w:rPr>
          <w:rFonts w:ascii="宋体" w:hAnsi="宋体" w:cs="Courier New"/>
          <w:b/>
          <w:sz w:val="24"/>
          <w:highlight w:val="none"/>
        </w:rPr>
      </w:pPr>
    </w:p>
    <w:p w14:paraId="369C0532">
      <w:pPr>
        <w:rPr>
          <w:rFonts w:ascii="宋体" w:hAnsi="宋体" w:cs="Courier New"/>
          <w:b/>
          <w:sz w:val="24"/>
          <w:highlight w:val="none"/>
        </w:rPr>
      </w:pPr>
    </w:p>
    <w:p w14:paraId="51C24427">
      <w:pPr>
        <w:rPr>
          <w:b/>
          <w:sz w:val="24"/>
          <w:highlight w:val="none"/>
        </w:rPr>
      </w:pPr>
      <w:r>
        <w:rPr>
          <w:rFonts w:hint="eastAsia"/>
          <w:b/>
          <w:sz w:val="24"/>
          <w:highlight w:val="none"/>
        </w:rPr>
        <w:t>法定代表人（单位负责人）身份证正、反面复印件</w:t>
      </w:r>
    </w:p>
    <w:p w14:paraId="7DDC639F">
      <w:pPr>
        <w:rPr>
          <w:sz w:val="24"/>
          <w:highlight w:val="none"/>
        </w:rPr>
      </w:pPr>
    </w:p>
    <w:p w14:paraId="0185761B">
      <w:pPr>
        <w:rPr>
          <w:sz w:val="24"/>
          <w:highlight w:val="none"/>
        </w:rPr>
      </w:pPr>
    </w:p>
    <w:p w14:paraId="2C99D2DD">
      <w:pPr>
        <w:rPr>
          <w:sz w:val="24"/>
          <w:highlight w:val="none"/>
        </w:rPr>
      </w:pPr>
    </w:p>
    <w:p w14:paraId="06A5EBC6">
      <w:pPr>
        <w:rPr>
          <w:sz w:val="24"/>
          <w:highlight w:val="none"/>
        </w:rPr>
      </w:pPr>
    </w:p>
    <w:p w14:paraId="4F2827BC">
      <w:pPr>
        <w:rPr>
          <w:sz w:val="24"/>
          <w:highlight w:val="none"/>
        </w:rPr>
      </w:pPr>
    </w:p>
    <w:p w14:paraId="4E395A23">
      <w:pPr>
        <w:rPr>
          <w:sz w:val="24"/>
          <w:highlight w:val="none"/>
        </w:rPr>
      </w:pPr>
    </w:p>
    <w:p w14:paraId="38096E14">
      <w:pPr>
        <w:rPr>
          <w:sz w:val="24"/>
          <w:highlight w:val="none"/>
        </w:rPr>
      </w:pPr>
    </w:p>
    <w:p w14:paraId="34E59FD6">
      <w:pPr>
        <w:rPr>
          <w:sz w:val="24"/>
          <w:highlight w:val="none"/>
        </w:rPr>
      </w:pPr>
    </w:p>
    <w:p w14:paraId="5DA2AAA8">
      <w:pPr>
        <w:rPr>
          <w:rFonts w:ascii="宋体" w:hAnsi="宋体" w:cs="Courier New"/>
          <w:b/>
          <w:sz w:val="24"/>
          <w:highlight w:val="none"/>
        </w:rPr>
      </w:pPr>
      <w:r>
        <w:rPr>
          <w:rFonts w:hint="eastAsia"/>
          <w:b/>
          <w:sz w:val="24"/>
          <w:highlight w:val="none"/>
        </w:rPr>
        <w:t>授权代表身份证正、反面复印件</w:t>
      </w:r>
    </w:p>
    <w:p w14:paraId="2FD8D78E">
      <w:pPr>
        <w:autoSpaceDE w:val="0"/>
        <w:autoSpaceDN w:val="0"/>
        <w:adjustRightInd w:val="0"/>
        <w:spacing w:before="156" w:beforeLines="50" w:after="156" w:afterLines="50"/>
        <w:rPr>
          <w:rFonts w:ascii="黑体" w:hAnsi="黑体" w:eastAsia="黑体"/>
          <w:bCs/>
          <w:kern w:val="0"/>
          <w:sz w:val="30"/>
          <w:szCs w:val="30"/>
          <w:highlight w:val="none"/>
        </w:rPr>
      </w:pPr>
    </w:p>
    <w:p w14:paraId="5040E615">
      <w:pPr>
        <w:autoSpaceDE w:val="0"/>
        <w:autoSpaceDN w:val="0"/>
        <w:adjustRightInd w:val="0"/>
        <w:spacing w:before="156" w:beforeLines="50" w:after="156" w:afterLines="50"/>
        <w:rPr>
          <w:rFonts w:ascii="黑体" w:hAnsi="黑体"/>
          <w:bCs/>
          <w:kern w:val="0"/>
          <w:sz w:val="30"/>
          <w:szCs w:val="30"/>
          <w:highlight w:val="none"/>
        </w:rPr>
      </w:pPr>
      <w:r>
        <w:rPr>
          <w:rFonts w:hint="eastAsia"/>
          <w:b/>
          <w:sz w:val="24"/>
          <w:highlight w:val="none"/>
        </w:rPr>
        <w:t>注：法定代表人（单位负责人）、授权代表为非中国公民的，要求提供身份证号码的，请填写护照号码，要求提供身份证复印件的，应提供护照相关页复印件及中文译文。</w:t>
      </w:r>
    </w:p>
    <w:p w14:paraId="3880BFE3">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三、商务条款偏离表</w:t>
      </w:r>
    </w:p>
    <w:p w14:paraId="51BEA3E2">
      <w:pPr>
        <w:rPr>
          <w:sz w:val="24"/>
          <w:highlight w:val="none"/>
          <w:u w:val="single"/>
        </w:rPr>
      </w:pPr>
      <w:r>
        <w:rPr>
          <w:rFonts w:hint="eastAsia"/>
          <w:highlight w:val="none"/>
        </w:rPr>
        <w:t xml:space="preserve"> </w:t>
      </w:r>
    </w:p>
    <w:tbl>
      <w:tblPr>
        <w:tblStyle w:val="13"/>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34842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F96638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103C6DC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采购文件商务要求</w:t>
            </w:r>
          </w:p>
        </w:tc>
        <w:tc>
          <w:tcPr>
            <w:tcW w:w="2378" w:type="dxa"/>
            <w:tcMar>
              <w:top w:w="15" w:type="dxa"/>
              <w:left w:w="15" w:type="dxa"/>
              <w:bottom w:w="0" w:type="dxa"/>
              <w:right w:w="15" w:type="dxa"/>
            </w:tcMar>
            <w:vAlign w:val="center"/>
          </w:tcPr>
          <w:p w14:paraId="5B74346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响应文件商务应答</w:t>
            </w:r>
          </w:p>
        </w:tc>
        <w:tc>
          <w:tcPr>
            <w:tcW w:w="1455" w:type="dxa"/>
            <w:tcMar>
              <w:top w:w="15" w:type="dxa"/>
              <w:left w:w="15" w:type="dxa"/>
              <w:bottom w:w="0" w:type="dxa"/>
              <w:right w:w="15" w:type="dxa"/>
            </w:tcMar>
            <w:vAlign w:val="center"/>
          </w:tcPr>
          <w:p w14:paraId="54872FE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1FAB870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3D4F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8377E80">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54E8DB59">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0292B6DF">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1731B61">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48714602">
            <w:pPr>
              <w:adjustRightInd w:val="0"/>
              <w:snapToGrid w:val="0"/>
              <w:jc w:val="center"/>
              <w:rPr>
                <w:rFonts w:ascii="宋体" w:hAnsi="宋体"/>
                <w:sz w:val="24"/>
                <w:highlight w:val="none"/>
              </w:rPr>
            </w:pPr>
            <w:r>
              <w:rPr>
                <w:rFonts w:hint="eastAsia" w:ascii="宋体" w:hAnsi="宋体"/>
                <w:sz w:val="24"/>
                <w:highlight w:val="none"/>
              </w:rPr>
              <w:t>　</w:t>
            </w:r>
          </w:p>
        </w:tc>
      </w:tr>
      <w:tr w14:paraId="5926E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8755D56">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70F9408C">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4032996">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371CAD71">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0105FEB">
            <w:pPr>
              <w:adjustRightInd w:val="0"/>
              <w:snapToGrid w:val="0"/>
              <w:jc w:val="center"/>
              <w:rPr>
                <w:rFonts w:ascii="宋体" w:hAnsi="宋体"/>
                <w:sz w:val="24"/>
                <w:highlight w:val="none"/>
              </w:rPr>
            </w:pPr>
            <w:r>
              <w:rPr>
                <w:rFonts w:hint="eastAsia" w:ascii="宋体" w:hAnsi="宋体"/>
                <w:sz w:val="24"/>
                <w:highlight w:val="none"/>
              </w:rPr>
              <w:t>　</w:t>
            </w:r>
          </w:p>
        </w:tc>
      </w:tr>
      <w:tr w14:paraId="046FB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0C003E2">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4C3E31C4">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276C56F6">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1550BDC0">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4E3A0BE">
            <w:pPr>
              <w:adjustRightInd w:val="0"/>
              <w:snapToGrid w:val="0"/>
              <w:jc w:val="center"/>
              <w:rPr>
                <w:rFonts w:ascii="宋体" w:hAnsi="宋体"/>
                <w:sz w:val="24"/>
                <w:highlight w:val="none"/>
              </w:rPr>
            </w:pPr>
            <w:r>
              <w:rPr>
                <w:rFonts w:hint="eastAsia" w:ascii="宋体" w:hAnsi="宋体"/>
                <w:sz w:val="24"/>
                <w:highlight w:val="none"/>
              </w:rPr>
              <w:t>　</w:t>
            </w:r>
          </w:p>
        </w:tc>
      </w:tr>
      <w:tr w14:paraId="4CB18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6FDB4E2">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A14195D">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7461F7A9">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2C212649">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AC1E960">
            <w:pPr>
              <w:adjustRightInd w:val="0"/>
              <w:snapToGrid w:val="0"/>
              <w:jc w:val="center"/>
              <w:rPr>
                <w:rFonts w:ascii="宋体" w:hAnsi="宋体"/>
                <w:sz w:val="24"/>
                <w:highlight w:val="none"/>
              </w:rPr>
            </w:pPr>
            <w:r>
              <w:rPr>
                <w:rFonts w:hint="eastAsia" w:ascii="宋体" w:hAnsi="宋体"/>
                <w:sz w:val="24"/>
                <w:highlight w:val="none"/>
              </w:rPr>
              <w:t>　</w:t>
            </w:r>
          </w:p>
        </w:tc>
      </w:tr>
      <w:tr w14:paraId="19782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CA2F046">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5F32EEC0">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2A3B6433">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4E89344A">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9224D63">
            <w:pPr>
              <w:adjustRightInd w:val="0"/>
              <w:snapToGrid w:val="0"/>
              <w:jc w:val="center"/>
              <w:rPr>
                <w:rFonts w:ascii="宋体" w:hAnsi="宋体"/>
                <w:sz w:val="24"/>
                <w:highlight w:val="none"/>
              </w:rPr>
            </w:pPr>
            <w:r>
              <w:rPr>
                <w:rFonts w:hint="eastAsia" w:ascii="宋体" w:hAnsi="宋体"/>
                <w:sz w:val="24"/>
                <w:highlight w:val="none"/>
              </w:rPr>
              <w:t>　</w:t>
            </w:r>
          </w:p>
        </w:tc>
      </w:tr>
      <w:tr w14:paraId="35B12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1735FEC">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6FAC6D3D">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30C6332C">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2CB38D72">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A31BD8A">
            <w:pPr>
              <w:adjustRightInd w:val="0"/>
              <w:snapToGrid w:val="0"/>
              <w:jc w:val="center"/>
              <w:rPr>
                <w:rFonts w:ascii="宋体" w:hAnsi="宋体"/>
                <w:sz w:val="24"/>
                <w:highlight w:val="none"/>
              </w:rPr>
            </w:pPr>
            <w:r>
              <w:rPr>
                <w:rFonts w:hint="eastAsia" w:ascii="宋体" w:hAnsi="宋体"/>
                <w:sz w:val="24"/>
                <w:highlight w:val="none"/>
              </w:rPr>
              <w:t>　</w:t>
            </w:r>
          </w:p>
        </w:tc>
      </w:tr>
    </w:tbl>
    <w:p w14:paraId="472CC775">
      <w:pPr>
        <w:pStyle w:val="8"/>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484DE510">
      <w:pPr>
        <w:pStyle w:val="8"/>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w:t>
      </w:r>
      <w:r>
        <w:rPr>
          <w:rFonts w:hint="eastAsia" w:ascii="宋体" w:eastAsia="宋体"/>
          <w:bCs/>
          <w:sz w:val="24"/>
          <w:szCs w:val="24"/>
          <w:highlight w:val="none"/>
          <w:lang w:eastAsia="zh-CN"/>
        </w:rPr>
        <w:t>采购文件</w:t>
      </w:r>
      <w:r>
        <w:rPr>
          <w:rFonts w:hint="eastAsia" w:ascii="宋体" w:eastAsia="宋体"/>
          <w:bCs/>
          <w:sz w:val="24"/>
          <w:szCs w:val="24"/>
          <w:highlight w:val="none"/>
        </w:rPr>
        <w:t>商务要求”一栏应按照</w:t>
      </w:r>
      <w:r>
        <w:rPr>
          <w:rFonts w:hint="eastAsia" w:ascii="宋体" w:eastAsia="宋体"/>
          <w:bCs/>
          <w:sz w:val="24"/>
          <w:szCs w:val="24"/>
          <w:highlight w:val="none"/>
          <w:lang w:eastAsia="zh-CN"/>
        </w:rPr>
        <w:t>采购文件</w:t>
      </w:r>
      <w:r>
        <w:rPr>
          <w:rFonts w:hint="eastAsia" w:ascii="宋体" w:eastAsia="宋体"/>
          <w:bCs/>
          <w:sz w:val="24"/>
          <w:szCs w:val="24"/>
          <w:highlight w:val="none"/>
        </w:rPr>
        <w:t>第二章《项目招标需求》中商务要求的内容逐项填写</w:t>
      </w:r>
      <w:r>
        <w:rPr>
          <w:rFonts w:hint="eastAsia" w:ascii="宋体" w:eastAsia="宋体"/>
          <w:bCs/>
          <w:sz w:val="24"/>
          <w:szCs w:val="24"/>
          <w:highlight w:val="none"/>
          <w:lang w:val="zh-CN"/>
        </w:rPr>
        <w:t>，否则按照投标无效处理。</w:t>
      </w:r>
    </w:p>
    <w:p w14:paraId="6908744E">
      <w:pPr>
        <w:pStyle w:val="8"/>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w:t>
      </w:r>
      <w:r>
        <w:rPr>
          <w:rFonts w:hint="eastAsia" w:ascii="宋体" w:eastAsia="宋体"/>
          <w:bCs/>
          <w:sz w:val="24"/>
          <w:szCs w:val="24"/>
          <w:highlight w:val="none"/>
          <w:lang w:eastAsia="zh-CN"/>
        </w:rPr>
        <w:t>响应文件</w:t>
      </w:r>
      <w:r>
        <w:rPr>
          <w:rFonts w:hint="eastAsia" w:ascii="宋体" w:eastAsia="宋体"/>
          <w:bCs/>
          <w:sz w:val="24"/>
          <w:szCs w:val="24"/>
          <w:highlight w:val="none"/>
        </w:rPr>
        <w:t>商务应答”一栏必须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并按照商务要求的内容逐项填写投标商务条款的应答内容</w:t>
      </w:r>
      <w:r>
        <w:rPr>
          <w:rFonts w:hint="eastAsia" w:ascii="宋体" w:eastAsia="宋体"/>
          <w:bCs/>
          <w:sz w:val="24"/>
          <w:szCs w:val="24"/>
          <w:highlight w:val="none"/>
          <w:lang w:val="zh-CN"/>
        </w:rPr>
        <w:t>，否则按照投标无效处理。</w:t>
      </w:r>
    </w:p>
    <w:p w14:paraId="55414B14">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并按照商务要求的内容逐项</w:t>
      </w:r>
      <w:r>
        <w:rPr>
          <w:rFonts w:hint="eastAsia" w:ascii="宋体"/>
          <w:bCs/>
          <w:sz w:val="24"/>
          <w:highlight w:val="none"/>
          <w:lang w:val="zh-CN"/>
        </w:rPr>
        <w:t>填写“正偏离”、“负偏离”或“无偏离”，采购文件第二章《项目招标需求》中商务要求内容均为实质性条款，供应商的投标必须完全满足或者正偏离，否则按照投标无效处理。</w:t>
      </w:r>
    </w:p>
    <w:p w14:paraId="456D97C8">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w:t>
      </w:r>
      <w:r>
        <w:rPr>
          <w:rFonts w:hint="eastAsia" w:ascii="宋体"/>
          <w:bCs/>
          <w:sz w:val="24"/>
          <w:highlight w:val="none"/>
          <w:lang w:eastAsia="zh-CN"/>
        </w:rPr>
        <w:t>供应商</w:t>
      </w:r>
      <w:r>
        <w:rPr>
          <w:rFonts w:hint="eastAsia" w:ascii="宋体"/>
          <w:bCs/>
          <w:sz w:val="24"/>
          <w:highlight w:val="none"/>
        </w:rPr>
        <w:t>认为本表格需要提供的其他内容。</w:t>
      </w:r>
    </w:p>
    <w:p w14:paraId="1DA5374A">
      <w:pPr>
        <w:pStyle w:val="8"/>
        <w:adjustRightInd w:val="0"/>
        <w:snapToGrid w:val="0"/>
        <w:ind w:firstLine="0"/>
        <w:rPr>
          <w:rFonts w:ascii="宋体" w:hAnsi="宋体" w:eastAsia="宋体"/>
          <w:snapToGrid w:val="0"/>
          <w:kern w:val="0"/>
          <w:sz w:val="24"/>
          <w:szCs w:val="24"/>
          <w:highlight w:val="none"/>
        </w:rPr>
      </w:pPr>
    </w:p>
    <w:p w14:paraId="7EBC2B10">
      <w:pPr>
        <w:pStyle w:val="8"/>
        <w:adjustRightInd w:val="0"/>
        <w:snapToGrid w:val="0"/>
        <w:ind w:firstLine="0"/>
        <w:rPr>
          <w:rFonts w:ascii="宋体" w:hAnsi="宋体" w:eastAsia="宋体"/>
          <w:snapToGrid w:val="0"/>
          <w:kern w:val="0"/>
          <w:sz w:val="24"/>
          <w:szCs w:val="24"/>
          <w:highlight w:val="none"/>
        </w:rPr>
      </w:pPr>
    </w:p>
    <w:p w14:paraId="30358D07">
      <w:pPr>
        <w:pStyle w:val="8"/>
        <w:adjustRightInd w:val="0"/>
        <w:snapToGrid w:val="0"/>
        <w:ind w:firstLine="0"/>
        <w:rPr>
          <w:rFonts w:ascii="宋体" w:hAnsi="宋体" w:eastAsia="宋体"/>
          <w:snapToGrid w:val="0"/>
          <w:kern w:val="0"/>
          <w:sz w:val="24"/>
          <w:szCs w:val="24"/>
          <w:highlight w:val="none"/>
        </w:rPr>
      </w:pPr>
    </w:p>
    <w:p w14:paraId="2FB79495">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38CEFFAA">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5EB46097">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772CB565">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CCA4441">
      <w:pPr>
        <w:tabs>
          <w:tab w:val="left" w:pos="1573"/>
        </w:tabs>
        <w:rPr>
          <w:rFonts w:ascii="宋体" w:hAnsi="宋体"/>
          <w:sz w:val="24"/>
          <w:highlight w:val="none"/>
        </w:rPr>
      </w:pPr>
    </w:p>
    <w:p w14:paraId="29E18019">
      <w:pPr>
        <w:pStyle w:val="8"/>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62481EB7">
      <w:pPr>
        <w:pStyle w:val="8"/>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503F7814">
      <w:pPr>
        <w:rPr>
          <w:snapToGrid w:val="0"/>
          <w:highlight w:val="none"/>
        </w:rPr>
      </w:pPr>
    </w:p>
    <w:p w14:paraId="0AD8456E">
      <w:pPr>
        <w:rPr>
          <w:b/>
          <w:bCs/>
          <w:sz w:val="30"/>
          <w:szCs w:val="30"/>
          <w:highlight w:val="none"/>
        </w:rPr>
      </w:pPr>
    </w:p>
    <w:p w14:paraId="712B0011">
      <w:pPr>
        <w:pStyle w:val="5"/>
        <w:rPr>
          <w:rFonts w:ascii="黑体" w:hAnsi="黑体" w:eastAsia="黑体"/>
          <w:b w:val="0"/>
          <w:bCs w:val="0"/>
          <w:kern w:val="0"/>
          <w:sz w:val="30"/>
          <w:szCs w:val="30"/>
          <w:highlight w:val="none"/>
        </w:rPr>
      </w:pPr>
    </w:p>
    <w:p w14:paraId="5E5AFA20">
      <w:pPr>
        <w:autoSpaceDE w:val="0"/>
        <w:autoSpaceDN w:val="0"/>
        <w:adjustRightInd w:val="0"/>
        <w:spacing w:before="156" w:beforeLines="50" w:after="156" w:afterLines="50"/>
        <w:jc w:val="center"/>
        <w:rPr>
          <w:rFonts w:ascii="宋体" w:hAnsi="宋体"/>
          <w:kern w:val="0"/>
          <w:szCs w:val="21"/>
          <w:highlight w:val="none"/>
        </w:rPr>
      </w:pPr>
    </w:p>
    <w:p w14:paraId="456641A5">
      <w:pPr>
        <w:autoSpaceDE w:val="0"/>
        <w:autoSpaceDN w:val="0"/>
        <w:adjustRightInd w:val="0"/>
        <w:spacing w:before="156" w:beforeLines="50" w:after="156" w:afterLines="50"/>
        <w:jc w:val="center"/>
        <w:rPr>
          <w:rFonts w:ascii="宋体" w:hAnsi="宋体"/>
          <w:kern w:val="0"/>
          <w:szCs w:val="21"/>
          <w:highlight w:val="none"/>
        </w:rPr>
      </w:pPr>
    </w:p>
    <w:p w14:paraId="45209255">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四、项目负责人、管理及技术人员一览表</w:t>
      </w:r>
    </w:p>
    <w:p w14:paraId="6F91F9AA">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B878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3C81BC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051" w:type="dxa"/>
            <w:vAlign w:val="center"/>
          </w:tcPr>
          <w:p w14:paraId="386F641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姓名</w:t>
            </w:r>
          </w:p>
        </w:tc>
        <w:tc>
          <w:tcPr>
            <w:tcW w:w="669" w:type="dxa"/>
            <w:vAlign w:val="center"/>
          </w:tcPr>
          <w:p w14:paraId="0D9E7B2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性别</w:t>
            </w:r>
          </w:p>
        </w:tc>
        <w:tc>
          <w:tcPr>
            <w:tcW w:w="855" w:type="dxa"/>
            <w:vAlign w:val="center"/>
          </w:tcPr>
          <w:p w14:paraId="3B342FD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年龄</w:t>
            </w:r>
          </w:p>
        </w:tc>
        <w:tc>
          <w:tcPr>
            <w:tcW w:w="705" w:type="dxa"/>
            <w:vAlign w:val="center"/>
          </w:tcPr>
          <w:p w14:paraId="4E6F07A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学历</w:t>
            </w:r>
          </w:p>
        </w:tc>
        <w:tc>
          <w:tcPr>
            <w:tcW w:w="1200" w:type="dxa"/>
            <w:vAlign w:val="center"/>
          </w:tcPr>
          <w:p w14:paraId="2C4355C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职称/资格</w:t>
            </w:r>
          </w:p>
        </w:tc>
        <w:tc>
          <w:tcPr>
            <w:tcW w:w="784" w:type="dxa"/>
            <w:vAlign w:val="center"/>
          </w:tcPr>
          <w:p w14:paraId="4938285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专业</w:t>
            </w:r>
          </w:p>
        </w:tc>
        <w:tc>
          <w:tcPr>
            <w:tcW w:w="870" w:type="dxa"/>
            <w:vAlign w:val="center"/>
          </w:tcPr>
          <w:p w14:paraId="0CFFDE3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经验</w:t>
            </w:r>
          </w:p>
          <w:p w14:paraId="2603177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年限</w:t>
            </w:r>
          </w:p>
        </w:tc>
        <w:tc>
          <w:tcPr>
            <w:tcW w:w="1389" w:type="dxa"/>
            <w:vAlign w:val="center"/>
          </w:tcPr>
          <w:p w14:paraId="467A86D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在本项目中担任职务</w:t>
            </w:r>
          </w:p>
        </w:tc>
      </w:tr>
      <w:tr w14:paraId="05B9B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55210492">
            <w:pPr>
              <w:pStyle w:val="25"/>
              <w:jc w:val="center"/>
              <w:rPr>
                <w:rFonts w:ascii="宋体" w:hAnsi="宋体" w:cs="Arial"/>
                <w:sz w:val="24"/>
                <w:szCs w:val="24"/>
                <w:highlight w:val="none"/>
              </w:rPr>
            </w:pPr>
            <w:r>
              <w:rPr>
                <w:rFonts w:hint="eastAsia" w:ascii="宋体" w:hAnsi="宋体" w:cs="Arial"/>
                <w:sz w:val="24"/>
                <w:szCs w:val="24"/>
                <w:highlight w:val="none"/>
              </w:rPr>
              <w:t>1</w:t>
            </w:r>
          </w:p>
        </w:tc>
        <w:tc>
          <w:tcPr>
            <w:tcW w:w="1051" w:type="dxa"/>
            <w:vAlign w:val="center"/>
          </w:tcPr>
          <w:p w14:paraId="31906E01">
            <w:pPr>
              <w:pStyle w:val="25"/>
              <w:rPr>
                <w:rFonts w:ascii="宋体" w:hAnsi="宋体" w:cs="Arial"/>
                <w:sz w:val="24"/>
                <w:szCs w:val="24"/>
                <w:highlight w:val="none"/>
              </w:rPr>
            </w:pPr>
          </w:p>
        </w:tc>
        <w:tc>
          <w:tcPr>
            <w:tcW w:w="669" w:type="dxa"/>
            <w:vAlign w:val="center"/>
          </w:tcPr>
          <w:p w14:paraId="45BBA7CC">
            <w:pPr>
              <w:pStyle w:val="25"/>
              <w:rPr>
                <w:rFonts w:ascii="宋体" w:hAnsi="宋体" w:cs="Arial"/>
                <w:sz w:val="24"/>
                <w:szCs w:val="24"/>
                <w:highlight w:val="none"/>
              </w:rPr>
            </w:pPr>
          </w:p>
        </w:tc>
        <w:tc>
          <w:tcPr>
            <w:tcW w:w="855" w:type="dxa"/>
            <w:vAlign w:val="center"/>
          </w:tcPr>
          <w:p w14:paraId="7CE0B98D">
            <w:pPr>
              <w:pStyle w:val="25"/>
              <w:rPr>
                <w:rFonts w:ascii="宋体" w:hAnsi="宋体" w:cs="Arial"/>
                <w:sz w:val="24"/>
                <w:szCs w:val="24"/>
                <w:highlight w:val="none"/>
              </w:rPr>
            </w:pPr>
          </w:p>
        </w:tc>
        <w:tc>
          <w:tcPr>
            <w:tcW w:w="705" w:type="dxa"/>
            <w:vAlign w:val="center"/>
          </w:tcPr>
          <w:p w14:paraId="280C8BEE">
            <w:pPr>
              <w:pStyle w:val="25"/>
              <w:rPr>
                <w:rFonts w:ascii="宋体" w:hAnsi="宋体" w:cs="Arial"/>
                <w:sz w:val="24"/>
                <w:szCs w:val="24"/>
                <w:highlight w:val="none"/>
              </w:rPr>
            </w:pPr>
          </w:p>
        </w:tc>
        <w:tc>
          <w:tcPr>
            <w:tcW w:w="1200" w:type="dxa"/>
            <w:vAlign w:val="center"/>
          </w:tcPr>
          <w:p w14:paraId="4C2254E9">
            <w:pPr>
              <w:pStyle w:val="25"/>
              <w:rPr>
                <w:rFonts w:ascii="宋体" w:hAnsi="宋体" w:cs="Arial"/>
                <w:sz w:val="24"/>
                <w:szCs w:val="24"/>
                <w:highlight w:val="none"/>
              </w:rPr>
            </w:pPr>
          </w:p>
        </w:tc>
        <w:tc>
          <w:tcPr>
            <w:tcW w:w="784" w:type="dxa"/>
            <w:vAlign w:val="center"/>
          </w:tcPr>
          <w:p w14:paraId="63B7DB1E">
            <w:pPr>
              <w:pStyle w:val="25"/>
              <w:rPr>
                <w:rFonts w:ascii="宋体" w:hAnsi="宋体" w:cs="Arial"/>
                <w:sz w:val="24"/>
                <w:szCs w:val="24"/>
                <w:highlight w:val="none"/>
              </w:rPr>
            </w:pPr>
          </w:p>
        </w:tc>
        <w:tc>
          <w:tcPr>
            <w:tcW w:w="870" w:type="dxa"/>
            <w:vAlign w:val="center"/>
          </w:tcPr>
          <w:p w14:paraId="1A46438C">
            <w:pPr>
              <w:pStyle w:val="25"/>
              <w:rPr>
                <w:rFonts w:ascii="宋体" w:hAnsi="宋体" w:cs="Arial"/>
                <w:sz w:val="24"/>
                <w:szCs w:val="24"/>
                <w:highlight w:val="none"/>
              </w:rPr>
            </w:pPr>
          </w:p>
        </w:tc>
        <w:tc>
          <w:tcPr>
            <w:tcW w:w="1389" w:type="dxa"/>
            <w:vAlign w:val="center"/>
          </w:tcPr>
          <w:p w14:paraId="34CEF44C">
            <w:pPr>
              <w:pStyle w:val="25"/>
              <w:rPr>
                <w:rFonts w:ascii="宋体" w:hAnsi="宋体" w:cs="Arial"/>
                <w:sz w:val="24"/>
                <w:szCs w:val="24"/>
                <w:highlight w:val="none"/>
              </w:rPr>
            </w:pPr>
          </w:p>
        </w:tc>
      </w:tr>
      <w:tr w14:paraId="55EC2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0D87C0B">
            <w:pPr>
              <w:pStyle w:val="25"/>
              <w:jc w:val="center"/>
              <w:rPr>
                <w:rFonts w:ascii="宋体" w:hAnsi="宋体" w:cs="Arial"/>
                <w:sz w:val="24"/>
                <w:szCs w:val="24"/>
                <w:highlight w:val="none"/>
              </w:rPr>
            </w:pPr>
            <w:r>
              <w:rPr>
                <w:rFonts w:hint="eastAsia" w:ascii="宋体" w:hAnsi="宋体" w:cs="Arial"/>
                <w:sz w:val="24"/>
                <w:szCs w:val="24"/>
                <w:highlight w:val="none"/>
              </w:rPr>
              <w:t>2</w:t>
            </w:r>
          </w:p>
        </w:tc>
        <w:tc>
          <w:tcPr>
            <w:tcW w:w="1051" w:type="dxa"/>
            <w:vAlign w:val="center"/>
          </w:tcPr>
          <w:p w14:paraId="16F60FC3">
            <w:pPr>
              <w:pStyle w:val="25"/>
              <w:rPr>
                <w:rFonts w:ascii="宋体" w:hAnsi="宋体" w:cs="Arial"/>
                <w:sz w:val="24"/>
                <w:szCs w:val="24"/>
                <w:highlight w:val="none"/>
              </w:rPr>
            </w:pPr>
          </w:p>
        </w:tc>
        <w:tc>
          <w:tcPr>
            <w:tcW w:w="669" w:type="dxa"/>
            <w:vAlign w:val="center"/>
          </w:tcPr>
          <w:p w14:paraId="49B8A837">
            <w:pPr>
              <w:pStyle w:val="25"/>
              <w:rPr>
                <w:rFonts w:ascii="宋体" w:hAnsi="宋体" w:cs="Arial"/>
                <w:sz w:val="24"/>
                <w:szCs w:val="24"/>
                <w:highlight w:val="none"/>
              </w:rPr>
            </w:pPr>
          </w:p>
        </w:tc>
        <w:tc>
          <w:tcPr>
            <w:tcW w:w="855" w:type="dxa"/>
            <w:vAlign w:val="center"/>
          </w:tcPr>
          <w:p w14:paraId="6D609B26">
            <w:pPr>
              <w:pStyle w:val="25"/>
              <w:rPr>
                <w:rFonts w:ascii="宋体" w:hAnsi="宋体" w:cs="Arial"/>
                <w:sz w:val="24"/>
                <w:szCs w:val="24"/>
                <w:highlight w:val="none"/>
              </w:rPr>
            </w:pPr>
          </w:p>
        </w:tc>
        <w:tc>
          <w:tcPr>
            <w:tcW w:w="705" w:type="dxa"/>
            <w:vAlign w:val="center"/>
          </w:tcPr>
          <w:p w14:paraId="1A64F879">
            <w:pPr>
              <w:pStyle w:val="25"/>
              <w:rPr>
                <w:rFonts w:ascii="宋体" w:hAnsi="宋体" w:cs="Arial"/>
                <w:sz w:val="24"/>
                <w:szCs w:val="24"/>
                <w:highlight w:val="none"/>
              </w:rPr>
            </w:pPr>
          </w:p>
        </w:tc>
        <w:tc>
          <w:tcPr>
            <w:tcW w:w="1200" w:type="dxa"/>
            <w:vAlign w:val="center"/>
          </w:tcPr>
          <w:p w14:paraId="78D67668">
            <w:pPr>
              <w:pStyle w:val="25"/>
              <w:rPr>
                <w:rFonts w:ascii="宋体" w:hAnsi="宋体" w:cs="Arial"/>
                <w:sz w:val="24"/>
                <w:szCs w:val="24"/>
                <w:highlight w:val="none"/>
              </w:rPr>
            </w:pPr>
          </w:p>
        </w:tc>
        <w:tc>
          <w:tcPr>
            <w:tcW w:w="784" w:type="dxa"/>
            <w:vAlign w:val="center"/>
          </w:tcPr>
          <w:p w14:paraId="1636AB25">
            <w:pPr>
              <w:pStyle w:val="25"/>
              <w:rPr>
                <w:rFonts w:ascii="宋体" w:hAnsi="宋体" w:cs="Arial"/>
                <w:sz w:val="24"/>
                <w:szCs w:val="24"/>
                <w:highlight w:val="none"/>
              </w:rPr>
            </w:pPr>
          </w:p>
        </w:tc>
        <w:tc>
          <w:tcPr>
            <w:tcW w:w="870" w:type="dxa"/>
            <w:vAlign w:val="center"/>
          </w:tcPr>
          <w:p w14:paraId="1BB23DDB">
            <w:pPr>
              <w:pStyle w:val="25"/>
              <w:rPr>
                <w:rFonts w:ascii="宋体" w:hAnsi="宋体" w:cs="Arial"/>
                <w:sz w:val="24"/>
                <w:szCs w:val="24"/>
                <w:highlight w:val="none"/>
              </w:rPr>
            </w:pPr>
          </w:p>
        </w:tc>
        <w:tc>
          <w:tcPr>
            <w:tcW w:w="1389" w:type="dxa"/>
            <w:vAlign w:val="center"/>
          </w:tcPr>
          <w:p w14:paraId="5433DA8E">
            <w:pPr>
              <w:pStyle w:val="25"/>
              <w:rPr>
                <w:rFonts w:ascii="宋体" w:hAnsi="宋体" w:cs="Arial"/>
                <w:sz w:val="24"/>
                <w:szCs w:val="24"/>
                <w:highlight w:val="none"/>
              </w:rPr>
            </w:pPr>
          </w:p>
        </w:tc>
      </w:tr>
      <w:tr w14:paraId="7E4A2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6F9C9F40">
            <w:pPr>
              <w:pStyle w:val="25"/>
              <w:jc w:val="center"/>
              <w:rPr>
                <w:rFonts w:ascii="宋体" w:hAnsi="宋体" w:cs="Arial"/>
                <w:sz w:val="24"/>
                <w:szCs w:val="24"/>
                <w:highlight w:val="none"/>
              </w:rPr>
            </w:pPr>
            <w:r>
              <w:rPr>
                <w:rFonts w:hint="eastAsia" w:ascii="宋体" w:hAnsi="宋体" w:cs="Arial"/>
                <w:sz w:val="24"/>
                <w:szCs w:val="24"/>
                <w:highlight w:val="none"/>
              </w:rPr>
              <w:t>3</w:t>
            </w:r>
          </w:p>
        </w:tc>
        <w:tc>
          <w:tcPr>
            <w:tcW w:w="1051" w:type="dxa"/>
            <w:vAlign w:val="center"/>
          </w:tcPr>
          <w:p w14:paraId="435D016F">
            <w:pPr>
              <w:pStyle w:val="25"/>
              <w:rPr>
                <w:rFonts w:ascii="宋体" w:hAnsi="宋体" w:cs="Arial"/>
                <w:sz w:val="24"/>
                <w:szCs w:val="24"/>
                <w:highlight w:val="none"/>
              </w:rPr>
            </w:pPr>
          </w:p>
        </w:tc>
        <w:tc>
          <w:tcPr>
            <w:tcW w:w="669" w:type="dxa"/>
            <w:vAlign w:val="center"/>
          </w:tcPr>
          <w:p w14:paraId="7E9D2F61">
            <w:pPr>
              <w:pStyle w:val="25"/>
              <w:rPr>
                <w:rFonts w:ascii="宋体" w:hAnsi="宋体" w:cs="Arial"/>
                <w:sz w:val="24"/>
                <w:szCs w:val="24"/>
                <w:highlight w:val="none"/>
              </w:rPr>
            </w:pPr>
          </w:p>
        </w:tc>
        <w:tc>
          <w:tcPr>
            <w:tcW w:w="855" w:type="dxa"/>
            <w:vAlign w:val="center"/>
          </w:tcPr>
          <w:p w14:paraId="1B635003">
            <w:pPr>
              <w:pStyle w:val="25"/>
              <w:rPr>
                <w:rFonts w:ascii="宋体" w:hAnsi="宋体" w:cs="Arial"/>
                <w:sz w:val="24"/>
                <w:szCs w:val="24"/>
                <w:highlight w:val="none"/>
              </w:rPr>
            </w:pPr>
          </w:p>
        </w:tc>
        <w:tc>
          <w:tcPr>
            <w:tcW w:w="705" w:type="dxa"/>
            <w:vAlign w:val="center"/>
          </w:tcPr>
          <w:p w14:paraId="03A56BB0">
            <w:pPr>
              <w:pStyle w:val="25"/>
              <w:rPr>
                <w:rFonts w:ascii="宋体" w:hAnsi="宋体" w:cs="Arial"/>
                <w:sz w:val="24"/>
                <w:szCs w:val="24"/>
                <w:highlight w:val="none"/>
              </w:rPr>
            </w:pPr>
          </w:p>
        </w:tc>
        <w:tc>
          <w:tcPr>
            <w:tcW w:w="1200" w:type="dxa"/>
            <w:vAlign w:val="center"/>
          </w:tcPr>
          <w:p w14:paraId="144E7883">
            <w:pPr>
              <w:pStyle w:val="25"/>
              <w:rPr>
                <w:rFonts w:ascii="宋体" w:hAnsi="宋体" w:cs="Arial"/>
                <w:sz w:val="24"/>
                <w:szCs w:val="24"/>
                <w:highlight w:val="none"/>
              </w:rPr>
            </w:pPr>
          </w:p>
        </w:tc>
        <w:tc>
          <w:tcPr>
            <w:tcW w:w="784" w:type="dxa"/>
            <w:vAlign w:val="center"/>
          </w:tcPr>
          <w:p w14:paraId="27C455AD">
            <w:pPr>
              <w:pStyle w:val="25"/>
              <w:rPr>
                <w:rFonts w:ascii="宋体" w:hAnsi="宋体" w:cs="Arial"/>
                <w:sz w:val="24"/>
                <w:szCs w:val="24"/>
                <w:highlight w:val="none"/>
              </w:rPr>
            </w:pPr>
          </w:p>
        </w:tc>
        <w:tc>
          <w:tcPr>
            <w:tcW w:w="870" w:type="dxa"/>
            <w:vAlign w:val="center"/>
          </w:tcPr>
          <w:p w14:paraId="7252E499">
            <w:pPr>
              <w:pStyle w:val="25"/>
              <w:rPr>
                <w:rFonts w:ascii="宋体" w:hAnsi="宋体" w:cs="Arial"/>
                <w:sz w:val="24"/>
                <w:szCs w:val="24"/>
                <w:highlight w:val="none"/>
              </w:rPr>
            </w:pPr>
          </w:p>
        </w:tc>
        <w:tc>
          <w:tcPr>
            <w:tcW w:w="1389" w:type="dxa"/>
            <w:vAlign w:val="center"/>
          </w:tcPr>
          <w:p w14:paraId="7CB8EEC9">
            <w:pPr>
              <w:pStyle w:val="25"/>
              <w:rPr>
                <w:rFonts w:ascii="宋体" w:hAnsi="宋体" w:cs="Arial"/>
                <w:sz w:val="24"/>
                <w:szCs w:val="24"/>
                <w:highlight w:val="none"/>
              </w:rPr>
            </w:pPr>
          </w:p>
        </w:tc>
      </w:tr>
      <w:tr w14:paraId="06530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ABAD0F1">
            <w:pPr>
              <w:pStyle w:val="25"/>
              <w:ind w:firstLine="112" w:firstLineChars="50"/>
              <w:jc w:val="center"/>
              <w:rPr>
                <w:rFonts w:ascii="宋体" w:hAnsi="宋体" w:cs="Arial"/>
                <w:sz w:val="24"/>
                <w:szCs w:val="24"/>
                <w:highlight w:val="none"/>
              </w:rPr>
            </w:pPr>
            <w:r>
              <w:rPr>
                <w:rFonts w:hint="eastAsia" w:ascii="宋体" w:hAnsi="宋体" w:cs="Arial"/>
                <w:sz w:val="24"/>
                <w:szCs w:val="24"/>
                <w:highlight w:val="none"/>
              </w:rPr>
              <w:t>4</w:t>
            </w:r>
          </w:p>
        </w:tc>
        <w:tc>
          <w:tcPr>
            <w:tcW w:w="1051" w:type="dxa"/>
            <w:vAlign w:val="center"/>
          </w:tcPr>
          <w:p w14:paraId="3E591355">
            <w:pPr>
              <w:pStyle w:val="25"/>
              <w:rPr>
                <w:rFonts w:ascii="宋体" w:hAnsi="宋体" w:cs="Arial"/>
                <w:sz w:val="24"/>
                <w:szCs w:val="24"/>
                <w:highlight w:val="none"/>
              </w:rPr>
            </w:pPr>
          </w:p>
        </w:tc>
        <w:tc>
          <w:tcPr>
            <w:tcW w:w="669" w:type="dxa"/>
            <w:vAlign w:val="center"/>
          </w:tcPr>
          <w:p w14:paraId="5CD368B0">
            <w:pPr>
              <w:pStyle w:val="25"/>
              <w:rPr>
                <w:rFonts w:ascii="宋体" w:hAnsi="宋体" w:cs="Arial"/>
                <w:sz w:val="24"/>
                <w:szCs w:val="24"/>
                <w:highlight w:val="none"/>
              </w:rPr>
            </w:pPr>
          </w:p>
        </w:tc>
        <w:tc>
          <w:tcPr>
            <w:tcW w:w="855" w:type="dxa"/>
            <w:vAlign w:val="center"/>
          </w:tcPr>
          <w:p w14:paraId="02857191">
            <w:pPr>
              <w:pStyle w:val="25"/>
              <w:rPr>
                <w:rFonts w:ascii="宋体" w:hAnsi="宋体" w:cs="Arial"/>
                <w:sz w:val="24"/>
                <w:szCs w:val="24"/>
                <w:highlight w:val="none"/>
              </w:rPr>
            </w:pPr>
          </w:p>
        </w:tc>
        <w:tc>
          <w:tcPr>
            <w:tcW w:w="705" w:type="dxa"/>
            <w:vAlign w:val="center"/>
          </w:tcPr>
          <w:p w14:paraId="30409A5F">
            <w:pPr>
              <w:pStyle w:val="25"/>
              <w:rPr>
                <w:rFonts w:ascii="宋体" w:hAnsi="宋体" w:cs="Arial"/>
                <w:sz w:val="24"/>
                <w:szCs w:val="24"/>
                <w:highlight w:val="none"/>
              </w:rPr>
            </w:pPr>
          </w:p>
        </w:tc>
        <w:tc>
          <w:tcPr>
            <w:tcW w:w="1200" w:type="dxa"/>
            <w:vAlign w:val="center"/>
          </w:tcPr>
          <w:p w14:paraId="726541B0">
            <w:pPr>
              <w:pStyle w:val="25"/>
              <w:rPr>
                <w:rFonts w:ascii="宋体" w:hAnsi="宋体" w:cs="Arial"/>
                <w:sz w:val="24"/>
                <w:szCs w:val="24"/>
                <w:highlight w:val="none"/>
              </w:rPr>
            </w:pPr>
          </w:p>
        </w:tc>
        <w:tc>
          <w:tcPr>
            <w:tcW w:w="784" w:type="dxa"/>
            <w:vAlign w:val="center"/>
          </w:tcPr>
          <w:p w14:paraId="343D326D">
            <w:pPr>
              <w:pStyle w:val="25"/>
              <w:rPr>
                <w:rFonts w:ascii="宋体" w:hAnsi="宋体" w:cs="Arial"/>
                <w:sz w:val="24"/>
                <w:szCs w:val="24"/>
                <w:highlight w:val="none"/>
              </w:rPr>
            </w:pPr>
          </w:p>
        </w:tc>
        <w:tc>
          <w:tcPr>
            <w:tcW w:w="870" w:type="dxa"/>
            <w:vAlign w:val="center"/>
          </w:tcPr>
          <w:p w14:paraId="1B9E4BB1">
            <w:pPr>
              <w:pStyle w:val="25"/>
              <w:rPr>
                <w:rFonts w:ascii="宋体" w:hAnsi="宋体" w:cs="Arial"/>
                <w:sz w:val="24"/>
                <w:szCs w:val="24"/>
                <w:highlight w:val="none"/>
              </w:rPr>
            </w:pPr>
          </w:p>
        </w:tc>
        <w:tc>
          <w:tcPr>
            <w:tcW w:w="1389" w:type="dxa"/>
            <w:vAlign w:val="center"/>
          </w:tcPr>
          <w:p w14:paraId="7922B124">
            <w:pPr>
              <w:pStyle w:val="25"/>
              <w:rPr>
                <w:rFonts w:ascii="宋体" w:hAnsi="宋体" w:cs="Arial"/>
                <w:sz w:val="24"/>
                <w:szCs w:val="24"/>
                <w:highlight w:val="none"/>
              </w:rPr>
            </w:pPr>
          </w:p>
        </w:tc>
      </w:tr>
      <w:tr w14:paraId="603CF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6BD6BD6">
            <w:pPr>
              <w:pStyle w:val="25"/>
              <w:jc w:val="center"/>
              <w:rPr>
                <w:rFonts w:ascii="宋体" w:hAnsi="宋体" w:cs="Arial"/>
                <w:sz w:val="24"/>
                <w:szCs w:val="24"/>
                <w:highlight w:val="none"/>
              </w:rPr>
            </w:pPr>
            <w:r>
              <w:rPr>
                <w:rFonts w:hint="eastAsia" w:ascii="宋体" w:hAnsi="宋体" w:cs="Arial"/>
                <w:sz w:val="24"/>
                <w:szCs w:val="24"/>
                <w:highlight w:val="none"/>
              </w:rPr>
              <w:t>5</w:t>
            </w:r>
          </w:p>
        </w:tc>
        <w:tc>
          <w:tcPr>
            <w:tcW w:w="1051" w:type="dxa"/>
            <w:vAlign w:val="center"/>
          </w:tcPr>
          <w:p w14:paraId="0BBE549C">
            <w:pPr>
              <w:pStyle w:val="25"/>
              <w:rPr>
                <w:rFonts w:ascii="宋体" w:hAnsi="宋体" w:cs="Arial"/>
                <w:sz w:val="24"/>
                <w:szCs w:val="24"/>
                <w:highlight w:val="none"/>
              </w:rPr>
            </w:pPr>
          </w:p>
        </w:tc>
        <w:tc>
          <w:tcPr>
            <w:tcW w:w="669" w:type="dxa"/>
            <w:vAlign w:val="center"/>
          </w:tcPr>
          <w:p w14:paraId="680635B2">
            <w:pPr>
              <w:pStyle w:val="25"/>
              <w:rPr>
                <w:rFonts w:ascii="宋体" w:hAnsi="宋体" w:cs="Arial"/>
                <w:sz w:val="24"/>
                <w:szCs w:val="24"/>
                <w:highlight w:val="none"/>
              </w:rPr>
            </w:pPr>
          </w:p>
        </w:tc>
        <w:tc>
          <w:tcPr>
            <w:tcW w:w="855" w:type="dxa"/>
            <w:vAlign w:val="center"/>
          </w:tcPr>
          <w:p w14:paraId="7ECD1C0B">
            <w:pPr>
              <w:pStyle w:val="25"/>
              <w:rPr>
                <w:rFonts w:ascii="宋体" w:hAnsi="宋体" w:cs="Arial"/>
                <w:sz w:val="24"/>
                <w:szCs w:val="24"/>
                <w:highlight w:val="none"/>
              </w:rPr>
            </w:pPr>
          </w:p>
        </w:tc>
        <w:tc>
          <w:tcPr>
            <w:tcW w:w="705" w:type="dxa"/>
            <w:vAlign w:val="center"/>
          </w:tcPr>
          <w:p w14:paraId="1325CA4C">
            <w:pPr>
              <w:pStyle w:val="25"/>
              <w:rPr>
                <w:rFonts w:ascii="宋体" w:hAnsi="宋体" w:cs="Arial"/>
                <w:sz w:val="24"/>
                <w:szCs w:val="24"/>
                <w:highlight w:val="none"/>
              </w:rPr>
            </w:pPr>
          </w:p>
        </w:tc>
        <w:tc>
          <w:tcPr>
            <w:tcW w:w="1200" w:type="dxa"/>
            <w:vAlign w:val="center"/>
          </w:tcPr>
          <w:p w14:paraId="74039833">
            <w:pPr>
              <w:pStyle w:val="25"/>
              <w:rPr>
                <w:rFonts w:ascii="宋体" w:hAnsi="宋体" w:cs="Arial"/>
                <w:sz w:val="24"/>
                <w:szCs w:val="24"/>
                <w:highlight w:val="none"/>
              </w:rPr>
            </w:pPr>
          </w:p>
        </w:tc>
        <w:tc>
          <w:tcPr>
            <w:tcW w:w="784" w:type="dxa"/>
            <w:vAlign w:val="center"/>
          </w:tcPr>
          <w:p w14:paraId="3269E755">
            <w:pPr>
              <w:pStyle w:val="25"/>
              <w:rPr>
                <w:rFonts w:ascii="宋体" w:hAnsi="宋体" w:cs="Arial"/>
                <w:sz w:val="24"/>
                <w:szCs w:val="24"/>
                <w:highlight w:val="none"/>
              </w:rPr>
            </w:pPr>
          </w:p>
        </w:tc>
        <w:tc>
          <w:tcPr>
            <w:tcW w:w="870" w:type="dxa"/>
            <w:vAlign w:val="center"/>
          </w:tcPr>
          <w:p w14:paraId="083E2E5B">
            <w:pPr>
              <w:pStyle w:val="25"/>
              <w:rPr>
                <w:rFonts w:ascii="宋体" w:hAnsi="宋体" w:cs="Arial"/>
                <w:sz w:val="24"/>
                <w:szCs w:val="24"/>
                <w:highlight w:val="none"/>
              </w:rPr>
            </w:pPr>
          </w:p>
        </w:tc>
        <w:tc>
          <w:tcPr>
            <w:tcW w:w="1389" w:type="dxa"/>
            <w:vAlign w:val="center"/>
          </w:tcPr>
          <w:p w14:paraId="5C20ABB8">
            <w:pPr>
              <w:pStyle w:val="25"/>
              <w:rPr>
                <w:rFonts w:ascii="宋体" w:hAnsi="宋体" w:cs="Arial"/>
                <w:sz w:val="24"/>
                <w:szCs w:val="24"/>
                <w:highlight w:val="none"/>
              </w:rPr>
            </w:pPr>
          </w:p>
        </w:tc>
      </w:tr>
      <w:tr w14:paraId="5E5C5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B2DE950">
            <w:pPr>
              <w:pStyle w:val="25"/>
              <w:jc w:val="center"/>
              <w:rPr>
                <w:rFonts w:ascii="宋体" w:hAnsi="宋体" w:cs="Arial"/>
                <w:sz w:val="24"/>
                <w:szCs w:val="24"/>
                <w:highlight w:val="none"/>
              </w:rPr>
            </w:pPr>
            <w:r>
              <w:rPr>
                <w:rFonts w:hint="eastAsia" w:ascii="宋体" w:hAnsi="宋体" w:cs="Arial"/>
                <w:sz w:val="24"/>
                <w:szCs w:val="24"/>
                <w:highlight w:val="none"/>
              </w:rPr>
              <w:t>6</w:t>
            </w:r>
          </w:p>
        </w:tc>
        <w:tc>
          <w:tcPr>
            <w:tcW w:w="1051" w:type="dxa"/>
            <w:vAlign w:val="center"/>
          </w:tcPr>
          <w:p w14:paraId="7C39A1F5">
            <w:pPr>
              <w:pStyle w:val="25"/>
              <w:rPr>
                <w:rFonts w:ascii="宋体" w:hAnsi="宋体" w:cs="Arial"/>
                <w:sz w:val="24"/>
                <w:szCs w:val="24"/>
                <w:highlight w:val="none"/>
              </w:rPr>
            </w:pPr>
          </w:p>
        </w:tc>
        <w:tc>
          <w:tcPr>
            <w:tcW w:w="669" w:type="dxa"/>
            <w:vAlign w:val="center"/>
          </w:tcPr>
          <w:p w14:paraId="2B4BB310">
            <w:pPr>
              <w:pStyle w:val="25"/>
              <w:rPr>
                <w:rFonts w:ascii="宋体" w:hAnsi="宋体" w:cs="Arial"/>
                <w:sz w:val="24"/>
                <w:szCs w:val="24"/>
                <w:highlight w:val="none"/>
              </w:rPr>
            </w:pPr>
          </w:p>
        </w:tc>
        <w:tc>
          <w:tcPr>
            <w:tcW w:w="855" w:type="dxa"/>
            <w:vAlign w:val="center"/>
          </w:tcPr>
          <w:p w14:paraId="56B740F1">
            <w:pPr>
              <w:pStyle w:val="25"/>
              <w:rPr>
                <w:rFonts w:ascii="宋体" w:hAnsi="宋体" w:cs="Arial"/>
                <w:sz w:val="24"/>
                <w:szCs w:val="24"/>
                <w:highlight w:val="none"/>
              </w:rPr>
            </w:pPr>
          </w:p>
        </w:tc>
        <w:tc>
          <w:tcPr>
            <w:tcW w:w="705" w:type="dxa"/>
            <w:vAlign w:val="center"/>
          </w:tcPr>
          <w:p w14:paraId="53AFBD48">
            <w:pPr>
              <w:pStyle w:val="25"/>
              <w:rPr>
                <w:rFonts w:ascii="宋体" w:hAnsi="宋体" w:cs="Arial"/>
                <w:sz w:val="24"/>
                <w:szCs w:val="24"/>
                <w:highlight w:val="none"/>
              </w:rPr>
            </w:pPr>
          </w:p>
        </w:tc>
        <w:tc>
          <w:tcPr>
            <w:tcW w:w="1200" w:type="dxa"/>
            <w:vAlign w:val="center"/>
          </w:tcPr>
          <w:p w14:paraId="4240B135">
            <w:pPr>
              <w:pStyle w:val="25"/>
              <w:rPr>
                <w:rFonts w:ascii="宋体" w:hAnsi="宋体" w:cs="Arial"/>
                <w:sz w:val="24"/>
                <w:szCs w:val="24"/>
                <w:highlight w:val="none"/>
              </w:rPr>
            </w:pPr>
          </w:p>
        </w:tc>
        <w:tc>
          <w:tcPr>
            <w:tcW w:w="784" w:type="dxa"/>
            <w:vAlign w:val="center"/>
          </w:tcPr>
          <w:p w14:paraId="0652DF90">
            <w:pPr>
              <w:pStyle w:val="25"/>
              <w:rPr>
                <w:rFonts w:ascii="宋体" w:hAnsi="宋体" w:cs="Arial"/>
                <w:sz w:val="24"/>
                <w:szCs w:val="24"/>
                <w:highlight w:val="none"/>
              </w:rPr>
            </w:pPr>
          </w:p>
        </w:tc>
        <w:tc>
          <w:tcPr>
            <w:tcW w:w="870" w:type="dxa"/>
            <w:vAlign w:val="center"/>
          </w:tcPr>
          <w:p w14:paraId="3D9F7747">
            <w:pPr>
              <w:pStyle w:val="25"/>
              <w:rPr>
                <w:rFonts w:ascii="宋体" w:hAnsi="宋体" w:cs="Arial"/>
                <w:sz w:val="24"/>
                <w:szCs w:val="24"/>
                <w:highlight w:val="none"/>
              </w:rPr>
            </w:pPr>
          </w:p>
        </w:tc>
        <w:tc>
          <w:tcPr>
            <w:tcW w:w="1389" w:type="dxa"/>
            <w:vAlign w:val="center"/>
          </w:tcPr>
          <w:p w14:paraId="4DEF0CA8">
            <w:pPr>
              <w:pStyle w:val="25"/>
              <w:rPr>
                <w:rFonts w:ascii="宋体" w:hAnsi="宋体" w:cs="Arial"/>
                <w:sz w:val="24"/>
                <w:szCs w:val="24"/>
                <w:highlight w:val="none"/>
              </w:rPr>
            </w:pPr>
          </w:p>
        </w:tc>
      </w:tr>
      <w:tr w14:paraId="67AEC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945DCF6">
            <w:pPr>
              <w:pStyle w:val="25"/>
              <w:jc w:val="center"/>
              <w:rPr>
                <w:rFonts w:ascii="宋体" w:hAnsi="宋体" w:cs="Arial"/>
                <w:sz w:val="24"/>
                <w:szCs w:val="24"/>
                <w:highlight w:val="none"/>
              </w:rPr>
            </w:pPr>
            <w:r>
              <w:rPr>
                <w:rFonts w:hint="eastAsia" w:ascii="宋体" w:hAnsi="宋体" w:cs="Arial"/>
                <w:sz w:val="24"/>
                <w:szCs w:val="24"/>
                <w:highlight w:val="none"/>
              </w:rPr>
              <w:t>…</w:t>
            </w:r>
          </w:p>
        </w:tc>
        <w:tc>
          <w:tcPr>
            <w:tcW w:w="1051" w:type="dxa"/>
            <w:vAlign w:val="center"/>
          </w:tcPr>
          <w:p w14:paraId="171959E7">
            <w:pPr>
              <w:pStyle w:val="25"/>
              <w:rPr>
                <w:rFonts w:ascii="宋体" w:hAnsi="宋体" w:cs="Arial"/>
                <w:sz w:val="24"/>
                <w:szCs w:val="24"/>
                <w:highlight w:val="none"/>
              </w:rPr>
            </w:pPr>
          </w:p>
        </w:tc>
        <w:tc>
          <w:tcPr>
            <w:tcW w:w="669" w:type="dxa"/>
            <w:vAlign w:val="center"/>
          </w:tcPr>
          <w:p w14:paraId="48FE9241">
            <w:pPr>
              <w:pStyle w:val="25"/>
              <w:rPr>
                <w:rFonts w:ascii="宋体" w:hAnsi="宋体" w:cs="Arial"/>
                <w:sz w:val="24"/>
                <w:szCs w:val="24"/>
                <w:highlight w:val="none"/>
              </w:rPr>
            </w:pPr>
          </w:p>
        </w:tc>
        <w:tc>
          <w:tcPr>
            <w:tcW w:w="855" w:type="dxa"/>
            <w:vAlign w:val="center"/>
          </w:tcPr>
          <w:p w14:paraId="03DB4552">
            <w:pPr>
              <w:pStyle w:val="25"/>
              <w:rPr>
                <w:rFonts w:ascii="宋体" w:hAnsi="宋体" w:cs="Arial"/>
                <w:sz w:val="24"/>
                <w:szCs w:val="24"/>
                <w:highlight w:val="none"/>
              </w:rPr>
            </w:pPr>
          </w:p>
        </w:tc>
        <w:tc>
          <w:tcPr>
            <w:tcW w:w="705" w:type="dxa"/>
            <w:vAlign w:val="center"/>
          </w:tcPr>
          <w:p w14:paraId="286ED185">
            <w:pPr>
              <w:pStyle w:val="25"/>
              <w:rPr>
                <w:rFonts w:ascii="宋体" w:hAnsi="宋体" w:cs="Arial"/>
                <w:sz w:val="24"/>
                <w:szCs w:val="24"/>
                <w:highlight w:val="none"/>
              </w:rPr>
            </w:pPr>
          </w:p>
        </w:tc>
        <w:tc>
          <w:tcPr>
            <w:tcW w:w="1200" w:type="dxa"/>
            <w:vAlign w:val="center"/>
          </w:tcPr>
          <w:p w14:paraId="648282CE">
            <w:pPr>
              <w:pStyle w:val="25"/>
              <w:rPr>
                <w:rFonts w:ascii="宋体" w:hAnsi="宋体" w:cs="Arial"/>
                <w:sz w:val="24"/>
                <w:szCs w:val="24"/>
                <w:highlight w:val="none"/>
              </w:rPr>
            </w:pPr>
          </w:p>
        </w:tc>
        <w:tc>
          <w:tcPr>
            <w:tcW w:w="784" w:type="dxa"/>
            <w:vAlign w:val="center"/>
          </w:tcPr>
          <w:p w14:paraId="6CA76F80">
            <w:pPr>
              <w:pStyle w:val="25"/>
              <w:rPr>
                <w:rFonts w:ascii="宋体" w:hAnsi="宋体" w:cs="Arial"/>
                <w:sz w:val="24"/>
                <w:szCs w:val="24"/>
                <w:highlight w:val="none"/>
              </w:rPr>
            </w:pPr>
          </w:p>
        </w:tc>
        <w:tc>
          <w:tcPr>
            <w:tcW w:w="870" w:type="dxa"/>
            <w:vAlign w:val="center"/>
          </w:tcPr>
          <w:p w14:paraId="32A46A85">
            <w:pPr>
              <w:pStyle w:val="25"/>
              <w:rPr>
                <w:rFonts w:ascii="宋体" w:hAnsi="宋体" w:cs="Arial"/>
                <w:sz w:val="24"/>
                <w:szCs w:val="24"/>
                <w:highlight w:val="none"/>
              </w:rPr>
            </w:pPr>
          </w:p>
        </w:tc>
        <w:tc>
          <w:tcPr>
            <w:tcW w:w="1389" w:type="dxa"/>
            <w:vAlign w:val="center"/>
          </w:tcPr>
          <w:p w14:paraId="18AA1E68">
            <w:pPr>
              <w:pStyle w:val="25"/>
              <w:rPr>
                <w:rFonts w:ascii="宋体" w:hAnsi="宋体" w:cs="Arial"/>
                <w:sz w:val="24"/>
                <w:szCs w:val="24"/>
                <w:highlight w:val="none"/>
              </w:rPr>
            </w:pPr>
          </w:p>
        </w:tc>
      </w:tr>
      <w:tr w14:paraId="75DB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7288572">
            <w:pPr>
              <w:pStyle w:val="25"/>
              <w:rPr>
                <w:rFonts w:ascii="宋体" w:hAnsi="宋体" w:cs="Arial"/>
                <w:sz w:val="24"/>
                <w:szCs w:val="24"/>
                <w:highlight w:val="none"/>
              </w:rPr>
            </w:pPr>
          </w:p>
        </w:tc>
        <w:tc>
          <w:tcPr>
            <w:tcW w:w="1051" w:type="dxa"/>
            <w:vAlign w:val="center"/>
          </w:tcPr>
          <w:p w14:paraId="24775AA1">
            <w:pPr>
              <w:pStyle w:val="25"/>
              <w:rPr>
                <w:rFonts w:ascii="宋体" w:hAnsi="宋体" w:cs="Arial"/>
                <w:sz w:val="24"/>
                <w:szCs w:val="24"/>
                <w:highlight w:val="none"/>
              </w:rPr>
            </w:pPr>
          </w:p>
        </w:tc>
        <w:tc>
          <w:tcPr>
            <w:tcW w:w="669" w:type="dxa"/>
            <w:vAlign w:val="center"/>
          </w:tcPr>
          <w:p w14:paraId="4893862A">
            <w:pPr>
              <w:pStyle w:val="25"/>
              <w:rPr>
                <w:rFonts w:ascii="宋体" w:hAnsi="宋体" w:cs="Arial"/>
                <w:sz w:val="24"/>
                <w:szCs w:val="24"/>
                <w:highlight w:val="none"/>
              </w:rPr>
            </w:pPr>
          </w:p>
        </w:tc>
        <w:tc>
          <w:tcPr>
            <w:tcW w:w="855" w:type="dxa"/>
            <w:vAlign w:val="center"/>
          </w:tcPr>
          <w:p w14:paraId="4B9779AB">
            <w:pPr>
              <w:pStyle w:val="25"/>
              <w:rPr>
                <w:rFonts w:ascii="宋体" w:hAnsi="宋体" w:cs="Arial"/>
                <w:sz w:val="24"/>
                <w:szCs w:val="24"/>
                <w:highlight w:val="none"/>
              </w:rPr>
            </w:pPr>
          </w:p>
        </w:tc>
        <w:tc>
          <w:tcPr>
            <w:tcW w:w="705" w:type="dxa"/>
            <w:vAlign w:val="center"/>
          </w:tcPr>
          <w:p w14:paraId="510F73B5">
            <w:pPr>
              <w:pStyle w:val="25"/>
              <w:rPr>
                <w:rFonts w:ascii="宋体" w:hAnsi="宋体" w:cs="Arial"/>
                <w:sz w:val="24"/>
                <w:szCs w:val="24"/>
                <w:highlight w:val="none"/>
              </w:rPr>
            </w:pPr>
          </w:p>
        </w:tc>
        <w:tc>
          <w:tcPr>
            <w:tcW w:w="1200" w:type="dxa"/>
            <w:vAlign w:val="center"/>
          </w:tcPr>
          <w:p w14:paraId="461641E7">
            <w:pPr>
              <w:pStyle w:val="25"/>
              <w:rPr>
                <w:rFonts w:ascii="宋体" w:hAnsi="宋体" w:cs="Arial"/>
                <w:sz w:val="24"/>
                <w:szCs w:val="24"/>
                <w:highlight w:val="none"/>
              </w:rPr>
            </w:pPr>
          </w:p>
        </w:tc>
        <w:tc>
          <w:tcPr>
            <w:tcW w:w="784" w:type="dxa"/>
            <w:vAlign w:val="center"/>
          </w:tcPr>
          <w:p w14:paraId="6405A0EE">
            <w:pPr>
              <w:pStyle w:val="25"/>
              <w:rPr>
                <w:rFonts w:ascii="宋体" w:hAnsi="宋体" w:cs="Arial"/>
                <w:sz w:val="24"/>
                <w:szCs w:val="24"/>
                <w:highlight w:val="none"/>
              </w:rPr>
            </w:pPr>
          </w:p>
        </w:tc>
        <w:tc>
          <w:tcPr>
            <w:tcW w:w="870" w:type="dxa"/>
            <w:vAlign w:val="center"/>
          </w:tcPr>
          <w:p w14:paraId="0BA7ED0E">
            <w:pPr>
              <w:pStyle w:val="25"/>
              <w:rPr>
                <w:rFonts w:ascii="宋体" w:hAnsi="宋体" w:cs="Arial"/>
                <w:sz w:val="24"/>
                <w:szCs w:val="24"/>
                <w:highlight w:val="none"/>
              </w:rPr>
            </w:pPr>
          </w:p>
        </w:tc>
        <w:tc>
          <w:tcPr>
            <w:tcW w:w="1389" w:type="dxa"/>
            <w:vAlign w:val="center"/>
          </w:tcPr>
          <w:p w14:paraId="737E3A2D">
            <w:pPr>
              <w:pStyle w:val="25"/>
              <w:rPr>
                <w:rFonts w:ascii="宋体" w:hAnsi="宋体" w:cs="Arial"/>
                <w:sz w:val="24"/>
                <w:szCs w:val="24"/>
                <w:highlight w:val="none"/>
              </w:rPr>
            </w:pPr>
          </w:p>
        </w:tc>
      </w:tr>
      <w:tr w14:paraId="3C250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4830D62">
            <w:pPr>
              <w:pStyle w:val="25"/>
              <w:rPr>
                <w:rFonts w:ascii="宋体" w:hAnsi="宋体" w:cs="Arial"/>
                <w:sz w:val="24"/>
                <w:szCs w:val="24"/>
                <w:highlight w:val="none"/>
              </w:rPr>
            </w:pPr>
          </w:p>
        </w:tc>
        <w:tc>
          <w:tcPr>
            <w:tcW w:w="1051" w:type="dxa"/>
            <w:vAlign w:val="center"/>
          </w:tcPr>
          <w:p w14:paraId="38E48A5B">
            <w:pPr>
              <w:pStyle w:val="25"/>
              <w:rPr>
                <w:rFonts w:ascii="宋体" w:hAnsi="宋体" w:cs="Arial"/>
                <w:sz w:val="24"/>
                <w:szCs w:val="24"/>
                <w:highlight w:val="none"/>
              </w:rPr>
            </w:pPr>
          </w:p>
        </w:tc>
        <w:tc>
          <w:tcPr>
            <w:tcW w:w="669" w:type="dxa"/>
            <w:vAlign w:val="center"/>
          </w:tcPr>
          <w:p w14:paraId="28A73C25">
            <w:pPr>
              <w:pStyle w:val="25"/>
              <w:rPr>
                <w:rFonts w:ascii="宋体" w:hAnsi="宋体" w:cs="Arial"/>
                <w:sz w:val="24"/>
                <w:szCs w:val="24"/>
                <w:highlight w:val="none"/>
              </w:rPr>
            </w:pPr>
          </w:p>
        </w:tc>
        <w:tc>
          <w:tcPr>
            <w:tcW w:w="855" w:type="dxa"/>
            <w:vAlign w:val="center"/>
          </w:tcPr>
          <w:p w14:paraId="07403BF2">
            <w:pPr>
              <w:pStyle w:val="25"/>
              <w:rPr>
                <w:rFonts w:ascii="宋体" w:hAnsi="宋体" w:cs="Arial"/>
                <w:sz w:val="24"/>
                <w:szCs w:val="24"/>
                <w:highlight w:val="none"/>
              </w:rPr>
            </w:pPr>
          </w:p>
        </w:tc>
        <w:tc>
          <w:tcPr>
            <w:tcW w:w="705" w:type="dxa"/>
            <w:vAlign w:val="center"/>
          </w:tcPr>
          <w:p w14:paraId="33EB8FBD">
            <w:pPr>
              <w:pStyle w:val="25"/>
              <w:rPr>
                <w:rFonts w:ascii="宋体" w:hAnsi="宋体" w:cs="Arial"/>
                <w:sz w:val="24"/>
                <w:szCs w:val="24"/>
                <w:highlight w:val="none"/>
              </w:rPr>
            </w:pPr>
          </w:p>
        </w:tc>
        <w:tc>
          <w:tcPr>
            <w:tcW w:w="1200" w:type="dxa"/>
            <w:vAlign w:val="center"/>
          </w:tcPr>
          <w:p w14:paraId="404B5F85">
            <w:pPr>
              <w:pStyle w:val="25"/>
              <w:rPr>
                <w:rFonts w:ascii="宋体" w:hAnsi="宋体" w:cs="Arial"/>
                <w:sz w:val="24"/>
                <w:szCs w:val="24"/>
                <w:highlight w:val="none"/>
              </w:rPr>
            </w:pPr>
          </w:p>
        </w:tc>
        <w:tc>
          <w:tcPr>
            <w:tcW w:w="784" w:type="dxa"/>
            <w:vAlign w:val="center"/>
          </w:tcPr>
          <w:p w14:paraId="7AFADF36">
            <w:pPr>
              <w:pStyle w:val="25"/>
              <w:rPr>
                <w:rFonts w:ascii="宋体" w:hAnsi="宋体" w:cs="Arial"/>
                <w:sz w:val="24"/>
                <w:szCs w:val="24"/>
                <w:highlight w:val="none"/>
              </w:rPr>
            </w:pPr>
          </w:p>
        </w:tc>
        <w:tc>
          <w:tcPr>
            <w:tcW w:w="870" w:type="dxa"/>
            <w:vAlign w:val="center"/>
          </w:tcPr>
          <w:p w14:paraId="7425873F">
            <w:pPr>
              <w:pStyle w:val="25"/>
              <w:rPr>
                <w:rFonts w:ascii="宋体" w:hAnsi="宋体" w:cs="Arial"/>
                <w:sz w:val="24"/>
                <w:szCs w:val="24"/>
                <w:highlight w:val="none"/>
              </w:rPr>
            </w:pPr>
          </w:p>
        </w:tc>
        <w:tc>
          <w:tcPr>
            <w:tcW w:w="1389" w:type="dxa"/>
            <w:vAlign w:val="center"/>
          </w:tcPr>
          <w:p w14:paraId="7BA985CE">
            <w:pPr>
              <w:pStyle w:val="25"/>
              <w:rPr>
                <w:rFonts w:ascii="宋体" w:hAnsi="宋体" w:cs="Arial"/>
                <w:sz w:val="24"/>
                <w:szCs w:val="24"/>
                <w:highlight w:val="none"/>
              </w:rPr>
            </w:pPr>
          </w:p>
        </w:tc>
      </w:tr>
      <w:tr w14:paraId="4161F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B8B8162">
            <w:pPr>
              <w:pStyle w:val="25"/>
              <w:rPr>
                <w:rFonts w:ascii="宋体" w:hAnsi="宋体" w:cs="Arial"/>
                <w:sz w:val="24"/>
                <w:szCs w:val="24"/>
                <w:highlight w:val="none"/>
              </w:rPr>
            </w:pPr>
          </w:p>
        </w:tc>
        <w:tc>
          <w:tcPr>
            <w:tcW w:w="1051" w:type="dxa"/>
            <w:vAlign w:val="center"/>
          </w:tcPr>
          <w:p w14:paraId="3E111171">
            <w:pPr>
              <w:pStyle w:val="25"/>
              <w:rPr>
                <w:rFonts w:ascii="宋体" w:hAnsi="宋体" w:cs="Arial"/>
                <w:sz w:val="24"/>
                <w:szCs w:val="24"/>
                <w:highlight w:val="none"/>
              </w:rPr>
            </w:pPr>
          </w:p>
        </w:tc>
        <w:tc>
          <w:tcPr>
            <w:tcW w:w="669" w:type="dxa"/>
            <w:vAlign w:val="center"/>
          </w:tcPr>
          <w:p w14:paraId="2A5DFBC8">
            <w:pPr>
              <w:pStyle w:val="25"/>
              <w:rPr>
                <w:rFonts w:ascii="宋体" w:hAnsi="宋体" w:cs="Arial"/>
                <w:sz w:val="24"/>
                <w:szCs w:val="24"/>
                <w:highlight w:val="none"/>
              </w:rPr>
            </w:pPr>
          </w:p>
        </w:tc>
        <w:tc>
          <w:tcPr>
            <w:tcW w:w="855" w:type="dxa"/>
            <w:vAlign w:val="center"/>
          </w:tcPr>
          <w:p w14:paraId="69E4D27A">
            <w:pPr>
              <w:pStyle w:val="25"/>
              <w:rPr>
                <w:rFonts w:ascii="宋体" w:hAnsi="宋体" w:cs="Arial"/>
                <w:sz w:val="24"/>
                <w:szCs w:val="24"/>
                <w:highlight w:val="none"/>
              </w:rPr>
            </w:pPr>
          </w:p>
        </w:tc>
        <w:tc>
          <w:tcPr>
            <w:tcW w:w="705" w:type="dxa"/>
            <w:vAlign w:val="center"/>
          </w:tcPr>
          <w:p w14:paraId="62CF662A">
            <w:pPr>
              <w:pStyle w:val="25"/>
              <w:rPr>
                <w:rFonts w:ascii="宋体" w:hAnsi="宋体" w:cs="Arial"/>
                <w:sz w:val="24"/>
                <w:szCs w:val="24"/>
                <w:highlight w:val="none"/>
              </w:rPr>
            </w:pPr>
          </w:p>
        </w:tc>
        <w:tc>
          <w:tcPr>
            <w:tcW w:w="1200" w:type="dxa"/>
            <w:vAlign w:val="center"/>
          </w:tcPr>
          <w:p w14:paraId="6AF3BE9A">
            <w:pPr>
              <w:pStyle w:val="25"/>
              <w:rPr>
                <w:rFonts w:ascii="宋体" w:hAnsi="宋体" w:cs="Arial"/>
                <w:sz w:val="24"/>
                <w:szCs w:val="24"/>
                <w:highlight w:val="none"/>
              </w:rPr>
            </w:pPr>
          </w:p>
        </w:tc>
        <w:tc>
          <w:tcPr>
            <w:tcW w:w="784" w:type="dxa"/>
            <w:vAlign w:val="center"/>
          </w:tcPr>
          <w:p w14:paraId="587DBDA2">
            <w:pPr>
              <w:pStyle w:val="25"/>
              <w:rPr>
                <w:rFonts w:ascii="宋体" w:hAnsi="宋体" w:cs="Arial"/>
                <w:sz w:val="24"/>
                <w:szCs w:val="24"/>
                <w:highlight w:val="none"/>
              </w:rPr>
            </w:pPr>
          </w:p>
        </w:tc>
        <w:tc>
          <w:tcPr>
            <w:tcW w:w="870" w:type="dxa"/>
            <w:vAlign w:val="center"/>
          </w:tcPr>
          <w:p w14:paraId="2C7C0606">
            <w:pPr>
              <w:pStyle w:val="25"/>
              <w:rPr>
                <w:rFonts w:ascii="宋体" w:hAnsi="宋体" w:cs="Arial"/>
                <w:sz w:val="24"/>
                <w:szCs w:val="24"/>
                <w:highlight w:val="none"/>
              </w:rPr>
            </w:pPr>
          </w:p>
        </w:tc>
        <w:tc>
          <w:tcPr>
            <w:tcW w:w="1389" w:type="dxa"/>
            <w:vAlign w:val="center"/>
          </w:tcPr>
          <w:p w14:paraId="3E7C9EFE">
            <w:pPr>
              <w:pStyle w:val="25"/>
              <w:rPr>
                <w:rFonts w:ascii="宋体" w:hAnsi="宋体" w:cs="Arial"/>
                <w:sz w:val="24"/>
                <w:szCs w:val="24"/>
                <w:highlight w:val="none"/>
              </w:rPr>
            </w:pPr>
          </w:p>
        </w:tc>
      </w:tr>
      <w:tr w14:paraId="77E5F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B8C6830">
            <w:pPr>
              <w:pStyle w:val="25"/>
              <w:rPr>
                <w:rFonts w:ascii="宋体" w:hAnsi="宋体" w:cs="Arial"/>
                <w:sz w:val="24"/>
                <w:szCs w:val="24"/>
                <w:highlight w:val="none"/>
              </w:rPr>
            </w:pPr>
          </w:p>
        </w:tc>
        <w:tc>
          <w:tcPr>
            <w:tcW w:w="1051" w:type="dxa"/>
            <w:vAlign w:val="center"/>
          </w:tcPr>
          <w:p w14:paraId="5CF25196">
            <w:pPr>
              <w:pStyle w:val="25"/>
              <w:rPr>
                <w:rFonts w:ascii="宋体" w:hAnsi="宋体" w:cs="Arial"/>
                <w:sz w:val="24"/>
                <w:szCs w:val="24"/>
                <w:highlight w:val="none"/>
              </w:rPr>
            </w:pPr>
          </w:p>
        </w:tc>
        <w:tc>
          <w:tcPr>
            <w:tcW w:w="669" w:type="dxa"/>
            <w:vAlign w:val="center"/>
          </w:tcPr>
          <w:p w14:paraId="65B63F74">
            <w:pPr>
              <w:pStyle w:val="25"/>
              <w:rPr>
                <w:rFonts w:ascii="宋体" w:hAnsi="宋体" w:cs="Arial"/>
                <w:sz w:val="24"/>
                <w:szCs w:val="24"/>
                <w:highlight w:val="none"/>
              </w:rPr>
            </w:pPr>
          </w:p>
        </w:tc>
        <w:tc>
          <w:tcPr>
            <w:tcW w:w="855" w:type="dxa"/>
            <w:vAlign w:val="center"/>
          </w:tcPr>
          <w:p w14:paraId="46759EA7">
            <w:pPr>
              <w:pStyle w:val="25"/>
              <w:rPr>
                <w:rFonts w:ascii="宋体" w:hAnsi="宋体" w:cs="Arial"/>
                <w:sz w:val="24"/>
                <w:szCs w:val="24"/>
                <w:highlight w:val="none"/>
              </w:rPr>
            </w:pPr>
          </w:p>
        </w:tc>
        <w:tc>
          <w:tcPr>
            <w:tcW w:w="705" w:type="dxa"/>
            <w:vAlign w:val="center"/>
          </w:tcPr>
          <w:p w14:paraId="7929CBB7">
            <w:pPr>
              <w:pStyle w:val="25"/>
              <w:rPr>
                <w:rFonts w:ascii="宋体" w:hAnsi="宋体" w:cs="Arial"/>
                <w:sz w:val="24"/>
                <w:szCs w:val="24"/>
                <w:highlight w:val="none"/>
              </w:rPr>
            </w:pPr>
          </w:p>
        </w:tc>
        <w:tc>
          <w:tcPr>
            <w:tcW w:w="1200" w:type="dxa"/>
            <w:vAlign w:val="center"/>
          </w:tcPr>
          <w:p w14:paraId="45E4B2A8">
            <w:pPr>
              <w:pStyle w:val="25"/>
              <w:rPr>
                <w:rFonts w:ascii="宋体" w:hAnsi="宋体" w:cs="Arial"/>
                <w:sz w:val="24"/>
                <w:szCs w:val="24"/>
                <w:highlight w:val="none"/>
              </w:rPr>
            </w:pPr>
          </w:p>
        </w:tc>
        <w:tc>
          <w:tcPr>
            <w:tcW w:w="784" w:type="dxa"/>
            <w:vAlign w:val="center"/>
          </w:tcPr>
          <w:p w14:paraId="2B755181">
            <w:pPr>
              <w:pStyle w:val="25"/>
              <w:rPr>
                <w:rFonts w:ascii="宋体" w:hAnsi="宋体" w:cs="Arial"/>
                <w:sz w:val="24"/>
                <w:szCs w:val="24"/>
                <w:highlight w:val="none"/>
              </w:rPr>
            </w:pPr>
          </w:p>
        </w:tc>
        <w:tc>
          <w:tcPr>
            <w:tcW w:w="870" w:type="dxa"/>
            <w:vAlign w:val="center"/>
          </w:tcPr>
          <w:p w14:paraId="5E81C192">
            <w:pPr>
              <w:pStyle w:val="25"/>
              <w:rPr>
                <w:rFonts w:ascii="宋体" w:hAnsi="宋体" w:cs="Arial"/>
                <w:sz w:val="24"/>
                <w:szCs w:val="24"/>
                <w:highlight w:val="none"/>
              </w:rPr>
            </w:pPr>
          </w:p>
        </w:tc>
        <w:tc>
          <w:tcPr>
            <w:tcW w:w="1389" w:type="dxa"/>
            <w:vAlign w:val="center"/>
          </w:tcPr>
          <w:p w14:paraId="29876C77">
            <w:pPr>
              <w:pStyle w:val="25"/>
              <w:rPr>
                <w:rFonts w:ascii="宋体" w:hAnsi="宋体" w:cs="Arial"/>
                <w:sz w:val="24"/>
                <w:szCs w:val="24"/>
                <w:highlight w:val="none"/>
              </w:rPr>
            </w:pPr>
          </w:p>
        </w:tc>
      </w:tr>
    </w:tbl>
    <w:p w14:paraId="207B79E0">
      <w:pPr>
        <w:adjustRightInd w:val="0"/>
        <w:snapToGrid w:val="0"/>
        <w:ind w:firstLine="448" w:firstLineChars="20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注：</w:t>
      </w:r>
    </w:p>
    <w:p w14:paraId="0D93ED01">
      <w:pPr>
        <w:adjustRightInd w:val="0"/>
        <w:snapToGrid w:val="0"/>
        <w:ind w:firstLine="448" w:firstLineChars="200"/>
        <w:rPr>
          <w:rFonts w:hint="eastAsia" w:ascii="宋体" w:hAnsi="Times New Roman" w:eastAsia="宋体" w:cs="Times New Roman"/>
          <w:sz w:val="24"/>
          <w:highlight w:val="none"/>
        </w:rPr>
      </w:pPr>
      <w:r>
        <w:rPr>
          <w:rFonts w:hint="eastAsia" w:ascii="宋体" w:hAnsi="Times New Roman" w:eastAsia="宋体" w:cs="Times New Roman"/>
          <w:sz w:val="24"/>
          <w:highlight w:val="none"/>
        </w:rPr>
        <w:t>1.上表列出的人员，需附其资格证书的复印件。</w:t>
      </w:r>
    </w:p>
    <w:p w14:paraId="63FEA7CD">
      <w:pPr>
        <w:adjustRightInd w:val="0"/>
        <w:snapToGrid w:val="0"/>
        <w:ind w:firstLine="448" w:firstLineChars="200"/>
        <w:rPr>
          <w:rFonts w:hint="eastAsia" w:ascii="宋体" w:hAnsi="Times New Roman" w:eastAsia="宋体" w:cs="Times New Roman"/>
          <w:sz w:val="24"/>
          <w:highlight w:val="none"/>
        </w:rPr>
      </w:pPr>
      <w:r>
        <w:rPr>
          <w:rFonts w:hint="eastAsia" w:ascii="宋体" w:hAnsi="Times New Roman" w:eastAsia="宋体" w:cs="Times New Roman"/>
          <w:sz w:val="24"/>
          <w:highlight w:val="none"/>
        </w:rPr>
        <w:t>2.</w:t>
      </w:r>
      <w:r>
        <w:rPr>
          <w:rFonts w:hint="eastAsia" w:ascii="宋体" w:cs="Times New Roman"/>
          <w:sz w:val="24"/>
          <w:highlight w:val="none"/>
          <w:lang w:eastAsia="zh-CN"/>
        </w:rPr>
        <w:t>采购文件</w:t>
      </w:r>
      <w:r>
        <w:rPr>
          <w:rFonts w:hint="eastAsia" w:ascii="宋体" w:hAnsi="Times New Roman" w:eastAsia="宋体" w:cs="Times New Roman"/>
          <w:sz w:val="24"/>
          <w:highlight w:val="none"/>
        </w:rPr>
        <w:t>中要求提供上述人员在本单位服务的证明或其他材料的，应按要求在本表后提供。</w:t>
      </w:r>
    </w:p>
    <w:p w14:paraId="58B9A9EB">
      <w:pPr>
        <w:tabs>
          <w:tab w:val="left" w:pos="1573"/>
        </w:tabs>
        <w:ind w:left="869" w:leftChars="448"/>
        <w:rPr>
          <w:rFonts w:ascii="宋体" w:hAnsi="宋体"/>
          <w:bCs/>
          <w:sz w:val="24"/>
          <w:highlight w:val="none"/>
        </w:rPr>
      </w:pPr>
    </w:p>
    <w:p w14:paraId="075A1249">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7C75CA5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A1AAB36">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61D805D">
      <w:pPr>
        <w:adjustRightInd w:val="0"/>
        <w:snapToGrid w:val="0"/>
        <w:ind w:firstLine="2016" w:firstLineChars="900"/>
        <w:outlineLvl w:val="0"/>
        <w:rPr>
          <w:rFonts w:ascii="宋体"/>
          <w:sz w:val="24"/>
          <w:highlight w:val="none"/>
        </w:rPr>
      </w:pPr>
      <w:r>
        <w:rPr>
          <w:rFonts w:hint="eastAsia" w:ascii="宋体"/>
          <w:sz w:val="24"/>
          <w:highlight w:val="none"/>
        </w:rPr>
        <w:t xml:space="preserve">                 </w:t>
      </w:r>
    </w:p>
    <w:p w14:paraId="0183D662">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6073222">
      <w:pPr>
        <w:pStyle w:val="5"/>
        <w:rPr>
          <w:rFonts w:ascii="黑体" w:hAnsi="黑体" w:eastAsia="黑体"/>
          <w:b w:val="0"/>
          <w:bCs w:val="0"/>
          <w:kern w:val="0"/>
          <w:sz w:val="30"/>
          <w:szCs w:val="30"/>
          <w:highlight w:val="none"/>
        </w:rPr>
      </w:pPr>
    </w:p>
    <w:p w14:paraId="09F0129F">
      <w:pPr>
        <w:rPr>
          <w:rFonts w:hint="eastAsia"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br w:type="page"/>
      </w:r>
    </w:p>
    <w:p w14:paraId="2FE88245">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五、类似项目业绩一览表</w:t>
      </w:r>
    </w:p>
    <w:p w14:paraId="23169D57">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4310D2D8">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FD3C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05142AE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216" w:type="dxa"/>
            <w:vAlign w:val="center"/>
          </w:tcPr>
          <w:p w14:paraId="1BA60DD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p>
        </w:tc>
        <w:tc>
          <w:tcPr>
            <w:tcW w:w="1845" w:type="dxa"/>
            <w:vAlign w:val="center"/>
          </w:tcPr>
          <w:p w14:paraId="7CDBFBC8">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项目名称</w:t>
            </w:r>
          </w:p>
        </w:tc>
        <w:tc>
          <w:tcPr>
            <w:tcW w:w="795" w:type="dxa"/>
            <w:vAlign w:val="center"/>
          </w:tcPr>
          <w:p w14:paraId="72A0D04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合同总价</w:t>
            </w:r>
          </w:p>
        </w:tc>
        <w:tc>
          <w:tcPr>
            <w:tcW w:w="1240" w:type="dxa"/>
            <w:vAlign w:val="center"/>
          </w:tcPr>
          <w:p w14:paraId="186DCEF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项目起止时间</w:t>
            </w:r>
          </w:p>
        </w:tc>
        <w:tc>
          <w:tcPr>
            <w:tcW w:w="1982" w:type="dxa"/>
            <w:vAlign w:val="center"/>
          </w:tcPr>
          <w:p w14:paraId="429F4913">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r>
              <w:rPr>
                <w:rFonts w:hint="eastAsia" w:ascii="黑体" w:hAnsi="黑体" w:eastAsia="黑体" w:cs="黑体"/>
                <w:sz w:val="24"/>
                <w:highlight w:val="none"/>
              </w:rPr>
              <w:t xml:space="preserve">      </w:t>
            </w:r>
            <w:r>
              <w:rPr>
                <w:rFonts w:hint="eastAsia" w:ascii="黑体" w:hAnsi="黑体" w:eastAsia="黑体" w:cs="黑体"/>
                <w:sz w:val="24"/>
                <w:highlight w:val="none"/>
                <w:lang w:val="zh-CN"/>
              </w:rPr>
              <w:t>联系人电话</w:t>
            </w:r>
          </w:p>
        </w:tc>
        <w:tc>
          <w:tcPr>
            <w:tcW w:w="915" w:type="dxa"/>
            <w:vAlign w:val="center"/>
          </w:tcPr>
          <w:p w14:paraId="773FCFD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备注</w:t>
            </w:r>
          </w:p>
        </w:tc>
      </w:tr>
      <w:tr w14:paraId="3ACBB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60495BBB">
            <w:pPr>
              <w:pStyle w:val="26"/>
              <w:jc w:val="center"/>
              <w:rPr>
                <w:rFonts w:ascii="宋体" w:hAnsi="宋体" w:cs="Arial"/>
                <w:sz w:val="24"/>
                <w:highlight w:val="none"/>
              </w:rPr>
            </w:pPr>
            <w:r>
              <w:rPr>
                <w:rFonts w:hint="eastAsia" w:ascii="宋体" w:hAnsi="宋体" w:cs="Arial"/>
                <w:sz w:val="24"/>
                <w:highlight w:val="none"/>
              </w:rPr>
              <w:t>1</w:t>
            </w:r>
          </w:p>
        </w:tc>
        <w:tc>
          <w:tcPr>
            <w:tcW w:w="1216" w:type="dxa"/>
            <w:vAlign w:val="center"/>
          </w:tcPr>
          <w:p w14:paraId="71C15AF1">
            <w:pPr>
              <w:pStyle w:val="26"/>
              <w:jc w:val="center"/>
              <w:rPr>
                <w:rFonts w:ascii="宋体" w:hAnsi="宋体" w:cs="Arial"/>
                <w:sz w:val="24"/>
                <w:highlight w:val="none"/>
              </w:rPr>
            </w:pPr>
          </w:p>
        </w:tc>
        <w:tc>
          <w:tcPr>
            <w:tcW w:w="1845" w:type="dxa"/>
          </w:tcPr>
          <w:p w14:paraId="74DE38DD">
            <w:pPr>
              <w:pStyle w:val="26"/>
              <w:rPr>
                <w:rFonts w:ascii="宋体" w:hAnsi="宋体" w:cs="Arial"/>
                <w:sz w:val="24"/>
                <w:highlight w:val="none"/>
              </w:rPr>
            </w:pPr>
          </w:p>
        </w:tc>
        <w:tc>
          <w:tcPr>
            <w:tcW w:w="795" w:type="dxa"/>
          </w:tcPr>
          <w:p w14:paraId="724AEFC7">
            <w:pPr>
              <w:pStyle w:val="26"/>
              <w:rPr>
                <w:rFonts w:ascii="宋体" w:hAnsi="宋体" w:cs="Arial"/>
                <w:sz w:val="24"/>
                <w:highlight w:val="none"/>
              </w:rPr>
            </w:pPr>
          </w:p>
        </w:tc>
        <w:tc>
          <w:tcPr>
            <w:tcW w:w="1240" w:type="dxa"/>
          </w:tcPr>
          <w:p w14:paraId="36415107">
            <w:pPr>
              <w:pStyle w:val="26"/>
              <w:rPr>
                <w:rFonts w:ascii="宋体" w:hAnsi="宋体" w:cs="Arial"/>
                <w:sz w:val="24"/>
                <w:highlight w:val="none"/>
              </w:rPr>
            </w:pPr>
          </w:p>
        </w:tc>
        <w:tc>
          <w:tcPr>
            <w:tcW w:w="1982" w:type="dxa"/>
          </w:tcPr>
          <w:p w14:paraId="2FECA3B2">
            <w:pPr>
              <w:pStyle w:val="26"/>
              <w:rPr>
                <w:rFonts w:ascii="宋体" w:hAnsi="宋体" w:cs="Arial"/>
                <w:sz w:val="24"/>
                <w:highlight w:val="none"/>
              </w:rPr>
            </w:pPr>
          </w:p>
        </w:tc>
        <w:tc>
          <w:tcPr>
            <w:tcW w:w="915" w:type="dxa"/>
          </w:tcPr>
          <w:p w14:paraId="3931C9E3">
            <w:pPr>
              <w:pStyle w:val="26"/>
              <w:rPr>
                <w:rFonts w:ascii="宋体" w:hAnsi="宋体" w:cs="Arial"/>
                <w:sz w:val="24"/>
                <w:highlight w:val="none"/>
              </w:rPr>
            </w:pPr>
          </w:p>
        </w:tc>
      </w:tr>
      <w:tr w14:paraId="08A5A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7D20C961">
            <w:pPr>
              <w:pStyle w:val="26"/>
              <w:jc w:val="center"/>
              <w:rPr>
                <w:rFonts w:ascii="宋体" w:hAnsi="宋体" w:cs="Arial"/>
                <w:sz w:val="24"/>
                <w:highlight w:val="none"/>
              </w:rPr>
            </w:pPr>
            <w:r>
              <w:rPr>
                <w:rFonts w:hint="eastAsia" w:ascii="宋体" w:hAnsi="宋体" w:cs="Arial"/>
                <w:sz w:val="24"/>
                <w:highlight w:val="none"/>
              </w:rPr>
              <w:t>2</w:t>
            </w:r>
          </w:p>
        </w:tc>
        <w:tc>
          <w:tcPr>
            <w:tcW w:w="1216" w:type="dxa"/>
            <w:vAlign w:val="center"/>
          </w:tcPr>
          <w:p w14:paraId="7AEA368E">
            <w:pPr>
              <w:pStyle w:val="26"/>
              <w:jc w:val="center"/>
              <w:rPr>
                <w:rFonts w:ascii="宋体" w:hAnsi="宋体" w:cs="Arial"/>
                <w:sz w:val="24"/>
                <w:highlight w:val="none"/>
              </w:rPr>
            </w:pPr>
          </w:p>
        </w:tc>
        <w:tc>
          <w:tcPr>
            <w:tcW w:w="1845" w:type="dxa"/>
          </w:tcPr>
          <w:p w14:paraId="056DB352">
            <w:pPr>
              <w:pStyle w:val="26"/>
              <w:rPr>
                <w:rFonts w:ascii="宋体" w:hAnsi="宋体" w:cs="Arial"/>
                <w:sz w:val="24"/>
                <w:highlight w:val="none"/>
              </w:rPr>
            </w:pPr>
          </w:p>
        </w:tc>
        <w:tc>
          <w:tcPr>
            <w:tcW w:w="795" w:type="dxa"/>
          </w:tcPr>
          <w:p w14:paraId="79B27263">
            <w:pPr>
              <w:pStyle w:val="26"/>
              <w:rPr>
                <w:rFonts w:ascii="宋体" w:hAnsi="宋体" w:cs="Arial"/>
                <w:sz w:val="24"/>
                <w:highlight w:val="none"/>
              </w:rPr>
            </w:pPr>
          </w:p>
        </w:tc>
        <w:tc>
          <w:tcPr>
            <w:tcW w:w="1240" w:type="dxa"/>
          </w:tcPr>
          <w:p w14:paraId="58473267">
            <w:pPr>
              <w:pStyle w:val="26"/>
              <w:rPr>
                <w:rFonts w:ascii="宋体" w:hAnsi="宋体" w:cs="Arial"/>
                <w:sz w:val="24"/>
                <w:highlight w:val="none"/>
              </w:rPr>
            </w:pPr>
          </w:p>
        </w:tc>
        <w:tc>
          <w:tcPr>
            <w:tcW w:w="1982" w:type="dxa"/>
          </w:tcPr>
          <w:p w14:paraId="42974B0C">
            <w:pPr>
              <w:pStyle w:val="26"/>
              <w:rPr>
                <w:rFonts w:ascii="宋体" w:hAnsi="宋体" w:cs="Arial"/>
                <w:sz w:val="24"/>
                <w:highlight w:val="none"/>
              </w:rPr>
            </w:pPr>
          </w:p>
        </w:tc>
        <w:tc>
          <w:tcPr>
            <w:tcW w:w="915" w:type="dxa"/>
          </w:tcPr>
          <w:p w14:paraId="225F5164">
            <w:pPr>
              <w:pStyle w:val="26"/>
              <w:rPr>
                <w:rFonts w:ascii="宋体" w:hAnsi="宋体" w:cs="Arial"/>
                <w:sz w:val="24"/>
                <w:highlight w:val="none"/>
              </w:rPr>
            </w:pPr>
          </w:p>
        </w:tc>
      </w:tr>
      <w:tr w14:paraId="721D7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24017B">
            <w:pPr>
              <w:pStyle w:val="26"/>
              <w:jc w:val="center"/>
              <w:rPr>
                <w:rFonts w:ascii="宋体" w:hAnsi="宋体" w:cs="Arial"/>
                <w:sz w:val="24"/>
                <w:highlight w:val="none"/>
              </w:rPr>
            </w:pPr>
            <w:r>
              <w:rPr>
                <w:rFonts w:hint="eastAsia" w:ascii="宋体" w:hAnsi="宋体" w:cs="Arial"/>
                <w:sz w:val="24"/>
                <w:highlight w:val="none"/>
              </w:rPr>
              <w:t>3</w:t>
            </w:r>
          </w:p>
        </w:tc>
        <w:tc>
          <w:tcPr>
            <w:tcW w:w="1216" w:type="dxa"/>
            <w:vAlign w:val="center"/>
          </w:tcPr>
          <w:p w14:paraId="2B15514A">
            <w:pPr>
              <w:pStyle w:val="26"/>
              <w:jc w:val="center"/>
              <w:rPr>
                <w:rFonts w:ascii="宋体" w:hAnsi="宋体" w:cs="Arial"/>
                <w:sz w:val="24"/>
                <w:highlight w:val="none"/>
              </w:rPr>
            </w:pPr>
          </w:p>
        </w:tc>
        <w:tc>
          <w:tcPr>
            <w:tcW w:w="1845" w:type="dxa"/>
          </w:tcPr>
          <w:p w14:paraId="026E6584">
            <w:pPr>
              <w:pStyle w:val="26"/>
              <w:rPr>
                <w:rFonts w:ascii="宋体" w:hAnsi="宋体" w:cs="Arial"/>
                <w:sz w:val="24"/>
                <w:highlight w:val="none"/>
              </w:rPr>
            </w:pPr>
          </w:p>
        </w:tc>
        <w:tc>
          <w:tcPr>
            <w:tcW w:w="795" w:type="dxa"/>
          </w:tcPr>
          <w:p w14:paraId="3E529550">
            <w:pPr>
              <w:pStyle w:val="26"/>
              <w:rPr>
                <w:rFonts w:ascii="宋体" w:hAnsi="宋体" w:cs="Arial"/>
                <w:sz w:val="24"/>
                <w:highlight w:val="none"/>
              </w:rPr>
            </w:pPr>
          </w:p>
        </w:tc>
        <w:tc>
          <w:tcPr>
            <w:tcW w:w="1240" w:type="dxa"/>
          </w:tcPr>
          <w:p w14:paraId="6CDD074E">
            <w:pPr>
              <w:pStyle w:val="26"/>
              <w:rPr>
                <w:rFonts w:ascii="宋体" w:hAnsi="宋体" w:cs="Arial"/>
                <w:sz w:val="24"/>
                <w:highlight w:val="none"/>
              </w:rPr>
            </w:pPr>
          </w:p>
        </w:tc>
        <w:tc>
          <w:tcPr>
            <w:tcW w:w="1982" w:type="dxa"/>
          </w:tcPr>
          <w:p w14:paraId="0D747732">
            <w:pPr>
              <w:pStyle w:val="26"/>
              <w:rPr>
                <w:rFonts w:ascii="宋体" w:hAnsi="宋体" w:cs="Arial"/>
                <w:sz w:val="24"/>
                <w:highlight w:val="none"/>
              </w:rPr>
            </w:pPr>
          </w:p>
        </w:tc>
        <w:tc>
          <w:tcPr>
            <w:tcW w:w="915" w:type="dxa"/>
          </w:tcPr>
          <w:p w14:paraId="34F6C433">
            <w:pPr>
              <w:pStyle w:val="26"/>
              <w:rPr>
                <w:rFonts w:ascii="宋体" w:hAnsi="宋体" w:cs="Arial"/>
                <w:sz w:val="24"/>
                <w:highlight w:val="none"/>
              </w:rPr>
            </w:pPr>
          </w:p>
        </w:tc>
      </w:tr>
      <w:tr w14:paraId="02D68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7F05E67">
            <w:pPr>
              <w:pStyle w:val="26"/>
              <w:jc w:val="center"/>
              <w:rPr>
                <w:rFonts w:ascii="宋体" w:hAnsi="宋体" w:cs="Arial"/>
                <w:sz w:val="24"/>
                <w:highlight w:val="none"/>
              </w:rPr>
            </w:pPr>
            <w:r>
              <w:rPr>
                <w:rFonts w:hint="eastAsia" w:ascii="宋体" w:hAnsi="宋体" w:cs="Arial"/>
                <w:sz w:val="24"/>
                <w:highlight w:val="none"/>
              </w:rPr>
              <w:t>4</w:t>
            </w:r>
          </w:p>
        </w:tc>
        <w:tc>
          <w:tcPr>
            <w:tcW w:w="1216" w:type="dxa"/>
          </w:tcPr>
          <w:p w14:paraId="7FDEAA33">
            <w:pPr>
              <w:pStyle w:val="26"/>
              <w:rPr>
                <w:rFonts w:ascii="宋体" w:hAnsi="宋体" w:cs="Arial"/>
                <w:sz w:val="24"/>
                <w:highlight w:val="none"/>
              </w:rPr>
            </w:pPr>
          </w:p>
        </w:tc>
        <w:tc>
          <w:tcPr>
            <w:tcW w:w="1845" w:type="dxa"/>
          </w:tcPr>
          <w:p w14:paraId="75D20F11">
            <w:pPr>
              <w:pStyle w:val="26"/>
              <w:rPr>
                <w:rFonts w:ascii="宋体" w:hAnsi="宋体" w:cs="Arial"/>
                <w:sz w:val="24"/>
                <w:highlight w:val="none"/>
              </w:rPr>
            </w:pPr>
          </w:p>
        </w:tc>
        <w:tc>
          <w:tcPr>
            <w:tcW w:w="795" w:type="dxa"/>
          </w:tcPr>
          <w:p w14:paraId="07A20502">
            <w:pPr>
              <w:pStyle w:val="26"/>
              <w:rPr>
                <w:rFonts w:ascii="宋体" w:hAnsi="宋体" w:cs="Arial"/>
                <w:sz w:val="24"/>
                <w:highlight w:val="none"/>
              </w:rPr>
            </w:pPr>
          </w:p>
        </w:tc>
        <w:tc>
          <w:tcPr>
            <w:tcW w:w="1240" w:type="dxa"/>
          </w:tcPr>
          <w:p w14:paraId="1C8E0E67">
            <w:pPr>
              <w:pStyle w:val="26"/>
              <w:rPr>
                <w:rFonts w:ascii="宋体" w:hAnsi="宋体" w:cs="Arial"/>
                <w:sz w:val="24"/>
                <w:highlight w:val="none"/>
              </w:rPr>
            </w:pPr>
          </w:p>
        </w:tc>
        <w:tc>
          <w:tcPr>
            <w:tcW w:w="1982" w:type="dxa"/>
          </w:tcPr>
          <w:p w14:paraId="6C4343AB">
            <w:pPr>
              <w:pStyle w:val="26"/>
              <w:rPr>
                <w:rFonts w:ascii="宋体" w:hAnsi="宋体" w:cs="Arial"/>
                <w:sz w:val="24"/>
                <w:highlight w:val="none"/>
              </w:rPr>
            </w:pPr>
          </w:p>
        </w:tc>
        <w:tc>
          <w:tcPr>
            <w:tcW w:w="915" w:type="dxa"/>
          </w:tcPr>
          <w:p w14:paraId="74C98C7D">
            <w:pPr>
              <w:pStyle w:val="26"/>
              <w:rPr>
                <w:rFonts w:ascii="宋体" w:hAnsi="宋体" w:cs="Arial"/>
                <w:sz w:val="24"/>
                <w:highlight w:val="none"/>
              </w:rPr>
            </w:pPr>
          </w:p>
        </w:tc>
      </w:tr>
      <w:tr w14:paraId="7E832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29EDC66">
            <w:pPr>
              <w:pStyle w:val="26"/>
              <w:jc w:val="center"/>
              <w:rPr>
                <w:rFonts w:ascii="宋体" w:hAnsi="宋体" w:cs="Arial"/>
                <w:sz w:val="24"/>
                <w:highlight w:val="none"/>
              </w:rPr>
            </w:pPr>
            <w:r>
              <w:rPr>
                <w:rFonts w:hint="eastAsia" w:ascii="宋体" w:hAnsi="宋体" w:cs="Arial"/>
                <w:sz w:val="24"/>
                <w:highlight w:val="none"/>
              </w:rPr>
              <w:t>5</w:t>
            </w:r>
          </w:p>
        </w:tc>
        <w:tc>
          <w:tcPr>
            <w:tcW w:w="1216" w:type="dxa"/>
          </w:tcPr>
          <w:p w14:paraId="24578F47">
            <w:pPr>
              <w:pStyle w:val="26"/>
              <w:rPr>
                <w:rFonts w:ascii="宋体" w:hAnsi="宋体" w:cs="Arial"/>
                <w:sz w:val="24"/>
                <w:highlight w:val="none"/>
              </w:rPr>
            </w:pPr>
          </w:p>
        </w:tc>
        <w:tc>
          <w:tcPr>
            <w:tcW w:w="1845" w:type="dxa"/>
          </w:tcPr>
          <w:p w14:paraId="27287815">
            <w:pPr>
              <w:pStyle w:val="26"/>
              <w:rPr>
                <w:rFonts w:ascii="宋体" w:hAnsi="宋体" w:cs="Arial"/>
                <w:sz w:val="24"/>
                <w:highlight w:val="none"/>
              </w:rPr>
            </w:pPr>
          </w:p>
        </w:tc>
        <w:tc>
          <w:tcPr>
            <w:tcW w:w="795" w:type="dxa"/>
          </w:tcPr>
          <w:p w14:paraId="520908C8">
            <w:pPr>
              <w:pStyle w:val="26"/>
              <w:rPr>
                <w:rFonts w:ascii="宋体" w:hAnsi="宋体" w:cs="Arial"/>
                <w:sz w:val="24"/>
                <w:highlight w:val="none"/>
              </w:rPr>
            </w:pPr>
          </w:p>
        </w:tc>
        <w:tc>
          <w:tcPr>
            <w:tcW w:w="1240" w:type="dxa"/>
          </w:tcPr>
          <w:p w14:paraId="1D56C082">
            <w:pPr>
              <w:pStyle w:val="26"/>
              <w:rPr>
                <w:rFonts w:ascii="宋体" w:hAnsi="宋体" w:cs="Arial"/>
                <w:sz w:val="24"/>
                <w:highlight w:val="none"/>
              </w:rPr>
            </w:pPr>
          </w:p>
        </w:tc>
        <w:tc>
          <w:tcPr>
            <w:tcW w:w="1982" w:type="dxa"/>
          </w:tcPr>
          <w:p w14:paraId="558D1283">
            <w:pPr>
              <w:pStyle w:val="26"/>
              <w:rPr>
                <w:rFonts w:ascii="宋体" w:hAnsi="宋体" w:cs="Arial"/>
                <w:sz w:val="24"/>
                <w:highlight w:val="none"/>
              </w:rPr>
            </w:pPr>
          </w:p>
        </w:tc>
        <w:tc>
          <w:tcPr>
            <w:tcW w:w="915" w:type="dxa"/>
          </w:tcPr>
          <w:p w14:paraId="4AED321E">
            <w:pPr>
              <w:pStyle w:val="26"/>
              <w:rPr>
                <w:rFonts w:ascii="宋体" w:hAnsi="宋体" w:cs="Arial"/>
                <w:sz w:val="24"/>
                <w:highlight w:val="none"/>
              </w:rPr>
            </w:pPr>
          </w:p>
        </w:tc>
      </w:tr>
      <w:tr w14:paraId="3BC89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B4F5BA8">
            <w:pPr>
              <w:pStyle w:val="26"/>
              <w:jc w:val="center"/>
              <w:rPr>
                <w:rFonts w:ascii="宋体" w:hAnsi="宋体" w:cs="Arial"/>
                <w:sz w:val="24"/>
                <w:highlight w:val="none"/>
              </w:rPr>
            </w:pPr>
            <w:r>
              <w:rPr>
                <w:rFonts w:hint="eastAsia" w:ascii="宋体" w:hAnsi="宋体" w:cs="Arial"/>
                <w:sz w:val="24"/>
                <w:highlight w:val="none"/>
              </w:rPr>
              <w:t>6</w:t>
            </w:r>
          </w:p>
        </w:tc>
        <w:tc>
          <w:tcPr>
            <w:tcW w:w="1216" w:type="dxa"/>
          </w:tcPr>
          <w:p w14:paraId="754777FE">
            <w:pPr>
              <w:pStyle w:val="26"/>
              <w:rPr>
                <w:rFonts w:ascii="宋体" w:hAnsi="宋体" w:cs="Arial"/>
                <w:sz w:val="24"/>
                <w:highlight w:val="none"/>
              </w:rPr>
            </w:pPr>
          </w:p>
        </w:tc>
        <w:tc>
          <w:tcPr>
            <w:tcW w:w="1845" w:type="dxa"/>
          </w:tcPr>
          <w:p w14:paraId="6DA976C8">
            <w:pPr>
              <w:pStyle w:val="26"/>
              <w:rPr>
                <w:rFonts w:ascii="宋体" w:hAnsi="宋体" w:cs="Arial"/>
                <w:sz w:val="24"/>
                <w:highlight w:val="none"/>
              </w:rPr>
            </w:pPr>
          </w:p>
        </w:tc>
        <w:tc>
          <w:tcPr>
            <w:tcW w:w="795" w:type="dxa"/>
          </w:tcPr>
          <w:p w14:paraId="3AD96483">
            <w:pPr>
              <w:pStyle w:val="26"/>
              <w:rPr>
                <w:rFonts w:ascii="宋体" w:hAnsi="宋体" w:cs="Arial"/>
                <w:sz w:val="24"/>
                <w:highlight w:val="none"/>
              </w:rPr>
            </w:pPr>
          </w:p>
        </w:tc>
        <w:tc>
          <w:tcPr>
            <w:tcW w:w="1240" w:type="dxa"/>
          </w:tcPr>
          <w:p w14:paraId="5FCC004C">
            <w:pPr>
              <w:pStyle w:val="26"/>
              <w:rPr>
                <w:rFonts w:ascii="宋体" w:hAnsi="宋体" w:cs="Arial"/>
                <w:sz w:val="24"/>
                <w:highlight w:val="none"/>
              </w:rPr>
            </w:pPr>
          </w:p>
        </w:tc>
        <w:tc>
          <w:tcPr>
            <w:tcW w:w="1982" w:type="dxa"/>
          </w:tcPr>
          <w:p w14:paraId="5E4D285A">
            <w:pPr>
              <w:pStyle w:val="26"/>
              <w:rPr>
                <w:rFonts w:ascii="宋体" w:hAnsi="宋体" w:cs="Arial"/>
                <w:sz w:val="24"/>
                <w:highlight w:val="none"/>
              </w:rPr>
            </w:pPr>
          </w:p>
        </w:tc>
        <w:tc>
          <w:tcPr>
            <w:tcW w:w="915" w:type="dxa"/>
          </w:tcPr>
          <w:p w14:paraId="3990C279">
            <w:pPr>
              <w:pStyle w:val="26"/>
              <w:rPr>
                <w:rFonts w:ascii="宋体" w:hAnsi="宋体" w:cs="Arial"/>
                <w:sz w:val="24"/>
                <w:highlight w:val="none"/>
              </w:rPr>
            </w:pPr>
          </w:p>
        </w:tc>
      </w:tr>
      <w:tr w14:paraId="29635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3F06916">
            <w:pPr>
              <w:pStyle w:val="26"/>
              <w:jc w:val="center"/>
              <w:rPr>
                <w:rFonts w:ascii="宋体" w:hAnsi="宋体" w:cs="Arial"/>
                <w:sz w:val="24"/>
                <w:highlight w:val="none"/>
              </w:rPr>
            </w:pPr>
            <w:r>
              <w:rPr>
                <w:rFonts w:hint="eastAsia" w:ascii="宋体" w:hAnsi="宋体" w:cs="Arial"/>
                <w:sz w:val="24"/>
                <w:highlight w:val="none"/>
              </w:rPr>
              <w:t>…</w:t>
            </w:r>
          </w:p>
        </w:tc>
        <w:tc>
          <w:tcPr>
            <w:tcW w:w="1216" w:type="dxa"/>
          </w:tcPr>
          <w:p w14:paraId="12BEC1C9">
            <w:pPr>
              <w:pStyle w:val="26"/>
              <w:rPr>
                <w:rFonts w:ascii="宋体" w:hAnsi="宋体" w:cs="Arial"/>
                <w:sz w:val="24"/>
                <w:highlight w:val="none"/>
              </w:rPr>
            </w:pPr>
          </w:p>
        </w:tc>
        <w:tc>
          <w:tcPr>
            <w:tcW w:w="1845" w:type="dxa"/>
          </w:tcPr>
          <w:p w14:paraId="3D2F638B">
            <w:pPr>
              <w:pStyle w:val="26"/>
              <w:rPr>
                <w:rFonts w:ascii="宋体" w:hAnsi="宋体" w:cs="Arial"/>
                <w:sz w:val="24"/>
                <w:highlight w:val="none"/>
              </w:rPr>
            </w:pPr>
          </w:p>
        </w:tc>
        <w:tc>
          <w:tcPr>
            <w:tcW w:w="795" w:type="dxa"/>
          </w:tcPr>
          <w:p w14:paraId="72482DD7">
            <w:pPr>
              <w:pStyle w:val="26"/>
              <w:rPr>
                <w:rFonts w:ascii="宋体" w:hAnsi="宋体" w:cs="Arial"/>
                <w:sz w:val="24"/>
                <w:highlight w:val="none"/>
              </w:rPr>
            </w:pPr>
          </w:p>
        </w:tc>
        <w:tc>
          <w:tcPr>
            <w:tcW w:w="1240" w:type="dxa"/>
          </w:tcPr>
          <w:p w14:paraId="329813E5">
            <w:pPr>
              <w:pStyle w:val="26"/>
              <w:rPr>
                <w:rFonts w:ascii="宋体" w:hAnsi="宋体" w:cs="Arial"/>
                <w:sz w:val="24"/>
                <w:highlight w:val="none"/>
              </w:rPr>
            </w:pPr>
          </w:p>
        </w:tc>
        <w:tc>
          <w:tcPr>
            <w:tcW w:w="1982" w:type="dxa"/>
          </w:tcPr>
          <w:p w14:paraId="49C3B88F">
            <w:pPr>
              <w:pStyle w:val="26"/>
              <w:rPr>
                <w:rFonts w:ascii="宋体" w:hAnsi="宋体" w:cs="Arial"/>
                <w:sz w:val="24"/>
                <w:highlight w:val="none"/>
              </w:rPr>
            </w:pPr>
          </w:p>
        </w:tc>
        <w:tc>
          <w:tcPr>
            <w:tcW w:w="915" w:type="dxa"/>
          </w:tcPr>
          <w:p w14:paraId="486AD2DB">
            <w:pPr>
              <w:pStyle w:val="26"/>
              <w:rPr>
                <w:rFonts w:ascii="宋体" w:hAnsi="宋体" w:cs="Arial"/>
                <w:sz w:val="24"/>
                <w:highlight w:val="none"/>
              </w:rPr>
            </w:pPr>
          </w:p>
        </w:tc>
      </w:tr>
      <w:tr w14:paraId="26134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DA97EC1">
            <w:pPr>
              <w:pStyle w:val="26"/>
              <w:rPr>
                <w:rFonts w:ascii="宋体" w:hAnsi="宋体" w:cs="Arial"/>
                <w:sz w:val="24"/>
                <w:highlight w:val="none"/>
              </w:rPr>
            </w:pPr>
          </w:p>
        </w:tc>
        <w:tc>
          <w:tcPr>
            <w:tcW w:w="1216" w:type="dxa"/>
          </w:tcPr>
          <w:p w14:paraId="039B7CCA">
            <w:pPr>
              <w:pStyle w:val="26"/>
              <w:rPr>
                <w:rFonts w:ascii="宋体" w:hAnsi="宋体" w:cs="Arial"/>
                <w:sz w:val="24"/>
                <w:highlight w:val="none"/>
              </w:rPr>
            </w:pPr>
          </w:p>
        </w:tc>
        <w:tc>
          <w:tcPr>
            <w:tcW w:w="1845" w:type="dxa"/>
          </w:tcPr>
          <w:p w14:paraId="45DF3CF1">
            <w:pPr>
              <w:pStyle w:val="26"/>
              <w:rPr>
                <w:rFonts w:ascii="宋体" w:hAnsi="宋体" w:cs="Arial"/>
                <w:sz w:val="24"/>
                <w:highlight w:val="none"/>
              </w:rPr>
            </w:pPr>
          </w:p>
        </w:tc>
        <w:tc>
          <w:tcPr>
            <w:tcW w:w="795" w:type="dxa"/>
          </w:tcPr>
          <w:p w14:paraId="48D3B2AC">
            <w:pPr>
              <w:pStyle w:val="26"/>
              <w:rPr>
                <w:rFonts w:ascii="宋体" w:hAnsi="宋体" w:cs="Arial"/>
                <w:sz w:val="24"/>
                <w:highlight w:val="none"/>
              </w:rPr>
            </w:pPr>
          </w:p>
        </w:tc>
        <w:tc>
          <w:tcPr>
            <w:tcW w:w="1240" w:type="dxa"/>
          </w:tcPr>
          <w:p w14:paraId="07498DE7">
            <w:pPr>
              <w:pStyle w:val="26"/>
              <w:rPr>
                <w:rFonts w:ascii="宋体" w:hAnsi="宋体" w:cs="Arial"/>
                <w:sz w:val="24"/>
                <w:highlight w:val="none"/>
              </w:rPr>
            </w:pPr>
          </w:p>
        </w:tc>
        <w:tc>
          <w:tcPr>
            <w:tcW w:w="1982" w:type="dxa"/>
          </w:tcPr>
          <w:p w14:paraId="440F68B6">
            <w:pPr>
              <w:pStyle w:val="26"/>
              <w:rPr>
                <w:rFonts w:ascii="宋体" w:hAnsi="宋体" w:cs="Arial"/>
                <w:sz w:val="24"/>
                <w:highlight w:val="none"/>
              </w:rPr>
            </w:pPr>
          </w:p>
        </w:tc>
        <w:tc>
          <w:tcPr>
            <w:tcW w:w="915" w:type="dxa"/>
          </w:tcPr>
          <w:p w14:paraId="01C4925A">
            <w:pPr>
              <w:pStyle w:val="26"/>
              <w:rPr>
                <w:rFonts w:ascii="宋体" w:hAnsi="宋体" w:cs="Arial"/>
                <w:sz w:val="24"/>
                <w:highlight w:val="none"/>
              </w:rPr>
            </w:pPr>
          </w:p>
        </w:tc>
      </w:tr>
      <w:tr w14:paraId="79690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F37499A">
            <w:pPr>
              <w:pStyle w:val="26"/>
              <w:rPr>
                <w:rFonts w:ascii="宋体" w:hAnsi="宋体" w:cs="Arial"/>
                <w:sz w:val="24"/>
                <w:highlight w:val="none"/>
              </w:rPr>
            </w:pPr>
          </w:p>
        </w:tc>
        <w:tc>
          <w:tcPr>
            <w:tcW w:w="1216" w:type="dxa"/>
          </w:tcPr>
          <w:p w14:paraId="607836C5">
            <w:pPr>
              <w:pStyle w:val="26"/>
              <w:rPr>
                <w:rFonts w:ascii="宋体" w:hAnsi="宋体" w:cs="Arial"/>
                <w:sz w:val="24"/>
                <w:highlight w:val="none"/>
              </w:rPr>
            </w:pPr>
          </w:p>
        </w:tc>
        <w:tc>
          <w:tcPr>
            <w:tcW w:w="1845" w:type="dxa"/>
          </w:tcPr>
          <w:p w14:paraId="1E7B9520">
            <w:pPr>
              <w:pStyle w:val="26"/>
              <w:rPr>
                <w:rFonts w:ascii="宋体" w:hAnsi="宋体" w:cs="Arial"/>
                <w:sz w:val="24"/>
                <w:highlight w:val="none"/>
              </w:rPr>
            </w:pPr>
          </w:p>
        </w:tc>
        <w:tc>
          <w:tcPr>
            <w:tcW w:w="795" w:type="dxa"/>
          </w:tcPr>
          <w:p w14:paraId="7A7D156E">
            <w:pPr>
              <w:pStyle w:val="26"/>
              <w:rPr>
                <w:rFonts w:ascii="宋体" w:hAnsi="宋体" w:cs="Arial"/>
                <w:sz w:val="24"/>
                <w:highlight w:val="none"/>
              </w:rPr>
            </w:pPr>
          </w:p>
        </w:tc>
        <w:tc>
          <w:tcPr>
            <w:tcW w:w="1240" w:type="dxa"/>
          </w:tcPr>
          <w:p w14:paraId="05D07A7E">
            <w:pPr>
              <w:pStyle w:val="26"/>
              <w:rPr>
                <w:rFonts w:ascii="宋体" w:hAnsi="宋体" w:cs="Arial"/>
                <w:sz w:val="24"/>
                <w:highlight w:val="none"/>
              </w:rPr>
            </w:pPr>
          </w:p>
        </w:tc>
        <w:tc>
          <w:tcPr>
            <w:tcW w:w="1982" w:type="dxa"/>
          </w:tcPr>
          <w:p w14:paraId="0A0AD280">
            <w:pPr>
              <w:pStyle w:val="26"/>
              <w:rPr>
                <w:rFonts w:ascii="宋体" w:hAnsi="宋体" w:cs="Arial"/>
                <w:sz w:val="24"/>
                <w:highlight w:val="none"/>
              </w:rPr>
            </w:pPr>
          </w:p>
        </w:tc>
        <w:tc>
          <w:tcPr>
            <w:tcW w:w="915" w:type="dxa"/>
          </w:tcPr>
          <w:p w14:paraId="53656F34">
            <w:pPr>
              <w:pStyle w:val="26"/>
              <w:rPr>
                <w:rFonts w:ascii="宋体" w:hAnsi="宋体" w:cs="Arial"/>
                <w:sz w:val="24"/>
                <w:highlight w:val="none"/>
              </w:rPr>
            </w:pPr>
          </w:p>
        </w:tc>
      </w:tr>
      <w:tr w14:paraId="20AE4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29057CDE">
            <w:pPr>
              <w:pStyle w:val="26"/>
              <w:rPr>
                <w:rFonts w:ascii="宋体" w:hAnsi="宋体" w:cs="Arial"/>
                <w:sz w:val="24"/>
                <w:highlight w:val="none"/>
              </w:rPr>
            </w:pPr>
          </w:p>
        </w:tc>
        <w:tc>
          <w:tcPr>
            <w:tcW w:w="1216" w:type="dxa"/>
          </w:tcPr>
          <w:p w14:paraId="376D4C3F">
            <w:pPr>
              <w:pStyle w:val="26"/>
              <w:rPr>
                <w:rFonts w:ascii="宋体" w:hAnsi="宋体" w:cs="Arial"/>
                <w:sz w:val="24"/>
                <w:highlight w:val="none"/>
              </w:rPr>
            </w:pPr>
          </w:p>
        </w:tc>
        <w:tc>
          <w:tcPr>
            <w:tcW w:w="1845" w:type="dxa"/>
          </w:tcPr>
          <w:p w14:paraId="3A6A6A2E">
            <w:pPr>
              <w:pStyle w:val="26"/>
              <w:rPr>
                <w:rFonts w:ascii="宋体" w:hAnsi="宋体" w:cs="Arial"/>
                <w:sz w:val="24"/>
                <w:highlight w:val="none"/>
              </w:rPr>
            </w:pPr>
          </w:p>
        </w:tc>
        <w:tc>
          <w:tcPr>
            <w:tcW w:w="795" w:type="dxa"/>
          </w:tcPr>
          <w:p w14:paraId="64D143E3">
            <w:pPr>
              <w:pStyle w:val="26"/>
              <w:rPr>
                <w:rFonts w:ascii="宋体" w:hAnsi="宋体" w:cs="Arial"/>
                <w:sz w:val="24"/>
                <w:highlight w:val="none"/>
              </w:rPr>
            </w:pPr>
          </w:p>
        </w:tc>
        <w:tc>
          <w:tcPr>
            <w:tcW w:w="1240" w:type="dxa"/>
          </w:tcPr>
          <w:p w14:paraId="56CDCF3A">
            <w:pPr>
              <w:pStyle w:val="26"/>
              <w:rPr>
                <w:rFonts w:ascii="宋体" w:hAnsi="宋体" w:cs="Arial"/>
                <w:sz w:val="24"/>
                <w:highlight w:val="none"/>
              </w:rPr>
            </w:pPr>
          </w:p>
        </w:tc>
        <w:tc>
          <w:tcPr>
            <w:tcW w:w="1982" w:type="dxa"/>
          </w:tcPr>
          <w:p w14:paraId="4A3E8A36">
            <w:pPr>
              <w:pStyle w:val="26"/>
              <w:rPr>
                <w:rFonts w:ascii="宋体" w:hAnsi="宋体" w:cs="Arial"/>
                <w:sz w:val="24"/>
                <w:highlight w:val="none"/>
              </w:rPr>
            </w:pPr>
          </w:p>
        </w:tc>
        <w:tc>
          <w:tcPr>
            <w:tcW w:w="915" w:type="dxa"/>
          </w:tcPr>
          <w:p w14:paraId="1299B281">
            <w:pPr>
              <w:pStyle w:val="26"/>
              <w:rPr>
                <w:rFonts w:ascii="宋体" w:hAnsi="宋体" w:cs="Arial"/>
                <w:sz w:val="24"/>
                <w:highlight w:val="none"/>
              </w:rPr>
            </w:pPr>
          </w:p>
        </w:tc>
      </w:tr>
      <w:tr w14:paraId="268B4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AAC19CD">
            <w:pPr>
              <w:pStyle w:val="26"/>
              <w:rPr>
                <w:rFonts w:ascii="宋体" w:hAnsi="宋体" w:cs="Arial"/>
                <w:sz w:val="24"/>
                <w:highlight w:val="none"/>
              </w:rPr>
            </w:pPr>
          </w:p>
        </w:tc>
        <w:tc>
          <w:tcPr>
            <w:tcW w:w="1216" w:type="dxa"/>
          </w:tcPr>
          <w:p w14:paraId="1B280B5C">
            <w:pPr>
              <w:pStyle w:val="26"/>
              <w:rPr>
                <w:rFonts w:ascii="宋体" w:hAnsi="宋体" w:cs="Arial"/>
                <w:sz w:val="24"/>
                <w:highlight w:val="none"/>
              </w:rPr>
            </w:pPr>
          </w:p>
        </w:tc>
        <w:tc>
          <w:tcPr>
            <w:tcW w:w="1845" w:type="dxa"/>
          </w:tcPr>
          <w:p w14:paraId="7A15D84B">
            <w:pPr>
              <w:pStyle w:val="26"/>
              <w:rPr>
                <w:rFonts w:ascii="宋体" w:hAnsi="宋体" w:cs="Arial"/>
                <w:sz w:val="24"/>
                <w:highlight w:val="none"/>
              </w:rPr>
            </w:pPr>
          </w:p>
        </w:tc>
        <w:tc>
          <w:tcPr>
            <w:tcW w:w="795" w:type="dxa"/>
          </w:tcPr>
          <w:p w14:paraId="0817D4C3">
            <w:pPr>
              <w:pStyle w:val="26"/>
              <w:rPr>
                <w:rFonts w:ascii="宋体" w:hAnsi="宋体" w:cs="Arial"/>
                <w:sz w:val="24"/>
                <w:highlight w:val="none"/>
              </w:rPr>
            </w:pPr>
          </w:p>
        </w:tc>
        <w:tc>
          <w:tcPr>
            <w:tcW w:w="1240" w:type="dxa"/>
          </w:tcPr>
          <w:p w14:paraId="4C8B62F8">
            <w:pPr>
              <w:pStyle w:val="26"/>
              <w:rPr>
                <w:rFonts w:ascii="宋体" w:hAnsi="宋体" w:cs="Arial"/>
                <w:sz w:val="24"/>
                <w:highlight w:val="none"/>
              </w:rPr>
            </w:pPr>
          </w:p>
        </w:tc>
        <w:tc>
          <w:tcPr>
            <w:tcW w:w="1982" w:type="dxa"/>
          </w:tcPr>
          <w:p w14:paraId="5314E657">
            <w:pPr>
              <w:pStyle w:val="26"/>
              <w:rPr>
                <w:rFonts w:ascii="宋体" w:hAnsi="宋体" w:cs="Arial"/>
                <w:sz w:val="24"/>
                <w:highlight w:val="none"/>
              </w:rPr>
            </w:pPr>
          </w:p>
        </w:tc>
        <w:tc>
          <w:tcPr>
            <w:tcW w:w="915" w:type="dxa"/>
          </w:tcPr>
          <w:p w14:paraId="07F96E01">
            <w:pPr>
              <w:pStyle w:val="26"/>
              <w:rPr>
                <w:rFonts w:ascii="宋体" w:hAnsi="宋体" w:cs="Arial"/>
                <w:sz w:val="24"/>
                <w:highlight w:val="none"/>
              </w:rPr>
            </w:pPr>
          </w:p>
        </w:tc>
      </w:tr>
    </w:tbl>
    <w:p w14:paraId="0D85FA50">
      <w:pPr>
        <w:pStyle w:val="26"/>
        <w:tabs>
          <w:tab w:val="left" w:pos="1050"/>
          <w:tab w:val="left" w:pos="1838"/>
        </w:tabs>
        <w:rPr>
          <w:rFonts w:ascii="宋体"/>
          <w:sz w:val="24"/>
          <w:highlight w:val="none"/>
        </w:rPr>
      </w:pPr>
      <w:r>
        <w:rPr>
          <w:rFonts w:hint="eastAsia" w:ascii="宋体"/>
          <w:sz w:val="24"/>
          <w:highlight w:val="none"/>
        </w:rPr>
        <w:t>注：</w:t>
      </w:r>
    </w:p>
    <w:p w14:paraId="416E6EB9">
      <w:pPr>
        <w:pStyle w:val="26"/>
        <w:tabs>
          <w:tab w:val="left" w:pos="1050"/>
          <w:tab w:val="left" w:pos="1838"/>
        </w:tabs>
        <w:ind w:firstLine="448" w:firstLineChars="200"/>
        <w:rPr>
          <w:rFonts w:ascii="宋体"/>
          <w:sz w:val="24"/>
          <w:highlight w:val="none"/>
        </w:rPr>
      </w:pPr>
      <w:r>
        <w:rPr>
          <w:rFonts w:hint="eastAsia" w:ascii="宋体"/>
          <w:sz w:val="24"/>
          <w:highlight w:val="none"/>
          <w:lang w:eastAsia="zh-CN"/>
        </w:rPr>
        <w:t>供应商</w:t>
      </w:r>
      <w:r>
        <w:rPr>
          <w:rFonts w:hint="eastAsia" w:ascii="宋体"/>
          <w:sz w:val="24"/>
          <w:highlight w:val="none"/>
        </w:rPr>
        <w:t>应在本表后按照</w:t>
      </w:r>
      <w:r>
        <w:rPr>
          <w:rFonts w:hint="eastAsia" w:ascii="宋体"/>
          <w:sz w:val="24"/>
          <w:highlight w:val="none"/>
          <w:lang w:eastAsia="zh-CN"/>
        </w:rPr>
        <w:t>采购文件</w:t>
      </w:r>
      <w:r>
        <w:rPr>
          <w:rFonts w:hint="eastAsia" w:ascii="宋体"/>
          <w:sz w:val="24"/>
          <w:highlight w:val="none"/>
        </w:rPr>
        <w:t>要求提供相关证明材料，合同可只提供首页、含金额页、盖章页。</w:t>
      </w:r>
    </w:p>
    <w:p w14:paraId="32FAD5D4">
      <w:pPr>
        <w:tabs>
          <w:tab w:val="left" w:pos="1573"/>
        </w:tabs>
        <w:ind w:left="869" w:leftChars="448"/>
        <w:rPr>
          <w:rFonts w:ascii="宋体" w:hAnsi="宋体"/>
          <w:bCs/>
          <w:sz w:val="24"/>
          <w:highlight w:val="none"/>
        </w:rPr>
      </w:pPr>
    </w:p>
    <w:p w14:paraId="2FB8259F">
      <w:pPr>
        <w:pStyle w:val="4"/>
        <w:numPr>
          <w:ilvl w:val="1"/>
          <w:numId w:val="0"/>
        </w:numPr>
        <w:ind w:left="709"/>
        <w:rPr>
          <w:highlight w:val="none"/>
        </w:rPr>
      </w:pPr>
    </w:p>
    <w:p w14:paraId="130554F1">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6CEF80B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2A170D5">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4BA79EC6">
      <w:pPr>
        <w:adjustRightInd w:val="0"/>
        <w:snapToGrid w:val="0"/>
        <w:ind w:firstLine="2016" w:firstLineChars="900"/>
        <w:outlineLvl w:val="0"/>
        <w:rPr>
          <w:rFonts w:ascii="宋体"/>
          <w:sz w:val="24"/>
          <w:highlight w:val="none"/>
        </w:rPr>
      </w:pPr>
      <w:r>
        <w:rPr>
          <w:rFonts w:hint="eastAsia" w:ascii="宋体"/>
          <w:sz w:val="24"/>
          <w:highlight w:val="none"/>
        </w:rPr>
        <w:t xml:space="preserve">                 </w:t>
      </w:r>
    </w:p>
    <w:p w14:paraId="2460380C">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76C50A79">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六、商务评审类证书一览表</w:t>
      </w:r>
    </w:p>
    <w:p w14:paraId="63D7FF39">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C5695B0">
      <w:pPr>
        <w:pStyle w:val="27"/>
        <w:rPr>
          <w:highlight w:val="none"/>
        </w:rPr>
      </w:pP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25A32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9747C8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证书名称</w:t>
            </w:r>
          </w:p>
        </w:tc>
        <w:tc>
          <w:tcPr>
            <w:tcW w:w="2335" w:type="dxa"/>
            <w:vAlign w:val="center"/>
          </w:tcPr>
          <w:p w14:paraId="78C7518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发证单位</w:t>
            </w:r>
          </w:p>
        </w:tc>
        <w:tc>
          <w:tcPr>
            <w:tcW w:w="2337" w:type="dxa"/>
            <w:vAlign w:val="center"/>
          </w:tcPr>
          <w:p w14:paraId="20E2DCA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证书等级</w:t>
            </w:r>
          </w:p>
        </w:tc>
        <w:tc>
          <w:tcPr>
            <w:tcW w:w="1795" w:type="dxa"/>
            <w:vAlign w:val="center"/>
          </w:tcPr>
          <w:p w14:paraId="6E444D1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证书有效期</w:t>
            </w:r>
          </w:p>
        </w:tc>
      </w:tr>
      <w:tr w14:paraId="1BA34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865C808">
            <w:pPr>
              <w:pStyle w:val="27"/>
              <w:jc w:val="center"/>
              <w:rPr>
                <w:rFonts w:ascii="宋体" w:hAnsi="宋体" w:cs="Arial"/>
                <w:sz w:val="24"/>
                <w:szCs w:val="24"/>
                <w:highlight w:val="none"/>
              </w:rPr>
            </w:pPr>
          </w:p>
        </w:tc>
        <w:tc>
          <w:tcPr>
            <w:tcW w:w="2335" w:type="dxa"/>
            <w:vAlign w:val="center"/>
          </w:tcPr>
          <w:p w14:paraId="491447FB">
            <w:pPr>
              <w:pStyle w:val="27"/>
              <w:jc w:val="center"/>
              <w:rPr>
                <w:rFonts w:ascii="宋体" w:hAnsi="宋体" w:cs="Arial"/>
                <w:sz w:val="24"/>
                <w:szCs w:val="24"/>
                <w:highlight w:val="none"/>
              </w:rPr>
            </w:pPr>
          </w:p>
        </w:tc>
        <w:tc>
          <w:tcPr>
            <w:tcW w:w="2337" w:type="dxa"/>
            <w:vAlign w:val="center"/>
          </w:tcPr>
          <w:p w14:paraId="26D21744">
            <w:pPr>
              <w:pStyle w:val="27"/>
              <w:jc w:val="center"/>
              <w:rPr>
                <w:rFonts w:ascii="宋体" w:hAnsi="宋体" w:cs="Arial"/>
                <w:sz w:val="24"/>
                <w:szCs w:val="24"/>
                <w:highlight w:val="none"/>
              </w:rPr>
            </w:pPr>
          </w:p>
        </w:tc>
        <w:tc>
          <w:tcPr>
            <w:tcW w:w="1795" w:type="dxa"/>
            <w:vAlign w:val="center"/>
          </w:tcPr>
          <w:p w14:paraId="79C33916">
            <w:pPr>
              <w:pStyle w:val="27"/>
              <w:jc w:val="center"/>
              <w:rPr>
                <w:rFonts w:ascii="宋体" w:hAnsi="宋体" w:cs="Arial"/>
                <w:sz w:val="24"/>
                <w:szCs w:val="24"/>
                <w:highlight w:val="none"/>
              </w:rPr>
            </w:pPr>
          </w:p>
        </w:tc>
      </w:tr>
      <w:tr w14:paraId="3DC28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117B123">
            <w:pPr>
              <w:pStyle w:val="27"/>
              <w:jc w:val="center"/>
              <w:rPr>
                <w:rFonts w:ascii="宋体" w:hAnsi="宋体" w:cs="Arial"/>
                <w:sz w:val="24"/>
                <w:szCs w:val="24"/>
                <w:highlight w:val="none"/>
              </w:rPr>
            </w:pPr>
          </w:p>
        </w:tc>
        <w:tc>
          <w:tcPr>
            <w:tcW w:w="2335" w:type="dxa"/>
            <w:vAlign w:val="center"/>
          </w:tcPr>
          <w:p w14:paraId="1F2E9427">
            <w:pPr>
              <w:pStyle w:val="27"/>
              <w:jc w:val="center"/>
              <w:rPr>
                <w:rFonts w:ascii="宋体" w:hAnsi="宋体" w:cs="Arial"/>
                <w:sz w:val="24"/>
                <w:szCs w:val="24"/>
                <w:highlight w:val="none"/>
              </w:rPr>
            </w:pPr>
          </w:p>
        </w:tc>
        <w:tc>
          <w:tcPr>
            <w:tcW w:w="2337" w:type="dxa"/>
            <w:vAlign w:val="center"/>
          </w:tcPr>
          <w:p w14:paraId="032BB7FF">
            <w:pPr>
              <w:pStyle w:val="27"/>
              <w:jc w:val="center"/>
              <w:rPr>
                <w:rFonts w:ascii="宋体" w:hAnsi="宋体" w:cs="Arial"/>
                <w:sz w:val="24"/>
                <w:szCs w:val="24"/>
                <w:highlight w:val="none"/>
              </w:rPr>
            </w:pPr>
          </w:p>
        </w:tc>
        <w:tc>
          <w:tcPr>
            <w:tcW w:w="1795" w:type="dxa"/>
            <w:vAlign w:val="center"/>
          </w:tcPr>
          <w:p w14:paraId="383BA724">
            <w:pPr>
              <w:pStyle w:val="27"/>
              <w:jc w:val="center"/>
              <w:rPr>
                <w:rFonts w:ascii="宋体" w:hAnsi="宋体" w:cs="Arial"/>
                <w:sz w:val="24"/>
                <w:szCs w:val="24"/>
                <w:highlight w:val="none"/>
              </w:rPr>
            </w:pPr>
          </w:p>
        </w:tc>
      </w:tr>
      <w:tr w14:paraId="20BC6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1281ECC">
            <w:pPr>
              <w:pStyle w:val="27"/>
              <w:jc w:val="center"/>
              <w:rPr>
                <w:rFonts w:ascii="宋体" w:hAnsi="宋体" w:cs="Arial"/>
                <w:sz w:val="24"/>
                <w:szCs w:val="24"/>
                <w:highlight w:val="none"/>
              </w:rPr>
            </w:pPr>
          </w:p>
        </w:tc>
        <w:tc>
          <w:tcPr>
            <w:tcW w:w="2335" w:type="dxa"/>
            <w:vAlign w:val="center"/>
          </w:tcPr>
          <w:p w14:paraId="3537BAE5">
            <w:pPr>
              <w:pStyle w:val="27"/>
              <w:jc w:val="center"/>
              <w:rPr>
                <w:rFonts w:ascii="宋体" w:hAnsi="宋体" w:cs="Arial"/>
                <w:sz w:val="24"/>
                <w:szCs w:val="24"/>
                <w:highlight w:val="none"/>
              </w:rPr>
            </w:pPr>
          </w:p>
        </w:tc>
        <w:tc>
          <w:tcPr>
            <w:tcW w:w="2337" w:type="dxa"/>
            <w:vAlign w:val="center"/>
          </w:tcPr>
          <w:p w14:paraId="22207A90">
            <w:pPr>
              <w:pStyle w:val="27"/>
              <w:jc w:val="center"/>
              <w:rPr>
                <w:rFonts w:ascii="宋体" w:hAnsi="宋体" w:cs="Arial"/>
                <w:sz w:val="24"/>
                <w:szCs w:val="24"/>
                <w:highlight w:val="none"/>
              </w:rPr>
            </w:pPr>
          </w:p>
        </w:tc>
        <w:tc>
          <w:tcPr>
            <w:tcW w:w="1795" w:type="dxa"/>
            <w:vAlign w:val="center"/>
          </w:tcPr>
          <w:p w14:paraId="2B408A2D">
            <w:pPr>
              <w:pStyle w:val="27"/>
              <w:jc w:val="center"/>
              <w:rPr>
                <w:rFonts w:ascii="宋体" w:hAnsi="宋体" w:cs="Arial"/>
                <w:sz w:val="24"/>
                <w:szCs w:val="24"/>
                <w:highlight w:val="none"/>
              </w:rPr>
            </w:pPr>
          </w:p>
        </w:tc>
      </w:tr>
      <w:tr w14:paraId="73926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94E90C">
            <w:pPr>
              <w:pStyle w:val="27"/>
              <w:jc w:val="center"/>
              <w:rPr>
                <w:rFonts w:ascii="宋体" w:hAnsi="宋体" w:cs="Arial"/>
                <w:sz w:val="24"/>
                <w:szCs w:val="24"/>
                <w:highlight w:val="none"/>
              </w:rPr>
            </w:pPr>
          </w:p>
        </w:tc>
        <w:tc>
          <w:tcPr>
            <w:tcW w:w="2335" w:type="dxa"/>
            <w:vAlign w:val="center"/>
          </w:tcPr>
          <w:p w14:paraId="4EC14305">
            <w:pPr>
              <w:pStyle w:val="27"/>
              <w:jc w:val="center"/>
              <w:rPr>
                <w:rFonts w:ascii="宋体" w:hAnsi="宋体" w:cs="Arial"/>
                <w:sz w:val="24"/>
                <w:szCs w:val="24"/>
                <w:highlight w:val="none"/>
              </w:rPr>
            </w:pPr>
          </w:p>
        </w:tc>
        <w:tc>
          <w:tcPr>
            <w:tcW w:w="2337" w:type="dxa"/>
            <w:vAlign w:val="center"/>
          </w:tcPr>
          <w:p w14:paraId="425A27D8">
            <w:pPr>
              <w:pStyle w:val="27"/>
              <w:jc w:val="center"/>
              <w:rPr>
                <w:rFonts w:ascii="宋体" w:hAnsi="宋体" w:cs="Arial"/>
                <w:sz w:val="24"/>
                <w:szCs w:val="24"/>
                <w:highlight w:val="none"/>
              </w:rPr>
            </w:pPr>
          </w:p>
        </w:tc>
        <w:tc>
          <w:tcPr>
            <w:tcW w:w="1795" w:type="dxa"/>
            <w:vAlign w:val="center"/>
          </w:tcPr>
          <w:p w14:paraId="4BCF803D">
            <w:pPr>
              <w:pStyle w:val="27"/>
              <w:jc w:val="center"/>
              <w:rPr>
                <w:rFonts w:ascii="宋体" w:hAnsi="宋体" w:cs="Arial"/>
                <w:sz w:val="24"/>
                <w:szCs w:val="24"/>
                <w:highlight w:val="none"/>
              </w:rPr>
            </w:pPr>
          </w:p>
        </w:tc>
      </w:tr>
      <w:tr w14:paraId="1791D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91E915">
            <w:pPr>
              <w:pStyle w:val="27"/>
              <w:jc w:val="center"/>
              <w:rPr>
                <w:rFonts w:ascii="宋体" w:hAnsi="宋体" w:cs="Arial"/>
                <w:sz w:val="24"/>
                <w:szCs w:val="24"/>
                <w:highlight w:val="none"/>
              </w:rPr>
            </w:pPr>
          </w:p>
        </w:tc>
        <w:tc>
          <w:tcPr>
            <w:tcW w:w="2335" w:type="dxa"/>
            <w:vAlign w:val="center"/>
          </w:tcPr>
          <w:p w14:paraId="0E003D38">
            <w:pPr>
              <w:pStyle w:val="27"/>
              <w:jc w:val="center"/>
              <w:rPr>
                <w:rFonts w:ascii="宋体" w:hAnsi="宋体" w:cs="Arial"/>
                <w:sz w:val="24"/>
                <w:szCs w:val="24"/>
                <w:highlight w:val="none"/>
              </w:rPr>
            </w:pPr>
          </w:p>
        </w:tc>
        <w:tc>
          <w:tcPr>
            <w:tcW w:w="2337" w:type="dxa"/>
            <w:vAlign w:val="center"/>
          </w:tcPr>
          <w:p w14:paraId="7D17BA41">
            <w:pPr>
              <w:pStyle w:val="27"/>
              <w:jc w:val="center"/>
              <w:rPr>
                <w:rFonts w:ascii="宋体" w:hAnsi="宋体" w:cs="Arial"/>
                <w:sz w:val="24"/>
                <w:szCs w:val="24"/>
                <w:highlight w:val="none"/>
              </w:rPr>
            </w:pPr>
          </w:p>
        </w:tc>
        <w:tc>
          <w:tcPr>
            <w:tcW w:w="1795" w:type="dxa"/>
            <w:vAlign w:val="center"/>
          </w:tcPr>
          <w:p w14:paraId="49472A28">
            <w:pPr>
              <w:pStyle w:val="27"/>
              <w:jc w:val="center"/>
              <w:rPr>
                <w:rFonts w:ascii="宋体" w:hAnsi="宋体" w:cs="Arial"/>
                <w:sz w:val="24"/>
                <w:szCs w:val="24"/>
                <w:highlight w:val="none"/>
              </w:rPr>
            </w:pPr>
          </w:p>
        </w:tc>
      </w:tr>
      <w:tr w14:paraId="35AE1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684F942">
            <w:pPr>
              <w:pStyle w:val="27"/>
              <w:jc w:val="center"/>
              <w:rPr>
                <w:rFonts w:ascii="宋体" w:hAnsi="宋体" w:cs="Arial"/>
                <w:sz w:val="24"/>
                <w:szCs w:val="24"/>
                <w:highlight w:val="none"/>
              </w:rPr>
            </w:pPr>
          </w:p>
        </w:tc>
        <w:tc>
          <w:tcPr>
            <w:tcW w:w="2335" w:type="dxa"/>
            <w:vAlign w:val="center"/>
          </w:tcPr>
          <w:p w14:paraId="061A3008">
            <w:pPr>
              <w:pStyle w:val="27"/>
              <w:jc w:val="center"/>
              <w:rPr>
                <w:rFonts w:ascii="宋体" w:hAnsi="宋体" w:cs="Arial"/>
                <w:sz w:val="24"/>
                <w:szCs w:val="24"/>
                <w:highlight w:val="none"/>
              </w:rPr>
            </w:pPr>
          </w:p>
        </w:tc>
        <w:tc>
          <w:tcPr>
            <w:tcW w:w="2337" w:type="dxa"/>
            <w:vAlign w:val="center"/>
          </w:tcPr>
          <w:p w14:paraId="10448B89">
            <w:pPr>
              <w:pStyle w:val="27"/>
              <w:jc w:val="center"/>
              <w:rPr>
                <w:rFonts w:ascii="宋体" w:hAnsi="宋体" w:cs="Arial"/>
                <w:sz w:val="24"/>
                <w:szCs w:val="24"/>
                <w:highlight w:val="none"/>
              </w:rPr>
            </w:pPr>
          </w:p>
        </w:tc>
        <w:tc>
          <w:tcPr>
            <w:tcW w:w="1795" w:type="dxa"/>
            <w:vAlign w:val="center"/>
          </w:tcPr>
          <w:p w14:paraId="0F1778BD">
            <w:pPr>
              <w:pStyle w:val="27"/>
              <w:jc w:val="center"/>
              <w:rPr>
                <w:rFonts w:ascii="宋体" w:hAnsi="宋体" w:cs="Arial"/>
                <w:sz w:val="24"/>
                <w:szCs w:val="24"/>
                <w:highlight w:val="none"/>
              </w:rPr>
            </w:pPr>
          </w:p>
        </w:tc>
      </w:tr>
      <w:tr w14:paraId="26A33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030174C">
            <w:pPr>
              <w:pStyle w:val="27"/>
              <w:jc w:val="center"/>
              <w:rPr>
                <w:rFonts w:ascii="宋体" w:hAnsi="宋体" w:cs="Arial"/>
                <w:sz w:val="24"/>
                <w:szCs w:val="24"/>
                <w:highlight w:val="none"/>
              </w:rPr>
            </w:pPr>
          </w:p>
        </w:tc>
        <w:tc>
          <w:tcPr>
            <w:tcW w:w="2335" w:type="dxa"/>
            <w:vAlign w:val="center"/>
          </w:tcPr>
          <w:p w14:paraId="6C09C7F0">
            <w:pPr>
              <w:pStyle w:val="27"/>
              <w:jc w:val="center"/>
              <w:rPr>
                <w:rFonts w:ascii="宋体" w:hAnsi="宋体" w:cs="Arial"/>
                <w:sz w:val="24"/>
                <w:szCs w:val="24"/>
                <w:highlight w:val="none"/>
              </w:rPr>
            </w:pPr>
          </w:p>
        </w:tc>
        <w:tc>
          <w:tcPr>
            <w:tcW w:w="2337" w:type="dxa"/>
            <w:vAlign w:val="center"/>
          </w:tcPr>
          <w:p w14:paraId="254E91A5">
            <w:pPr>
              <w:pStyle w:val="27"/>
              <w:jc w:val="center"/>
              <w:rPr>
                <w:rFonts w:ascii="宋体" w:hAnsi="宋体" w:cs="Arial"/>
                <w:sz w:val="24"/>
                <w:szCs w:val="24"/>
                <w:highlight w:val="none"/>
              </w:rPr>
            </w:pPr>
          </w:p>
        </w:tc>
        <w:tc>
          <w:tcPr>
            <w:tcW w:w="1795" w:type="dxa"/>
            <w:vAlign w:val="center"/>
          </w:tcPr>
          <w:p w14:paraId="0609873D">
            <w:pPr>
              <w:pStyle w:val="27"/>
              <w:jc w:val="center"/>
              <w:rPr>
                <w:rFonts w:ascii="宋体" w:hAnsi="宋体" w:cs="Arial"/>
                <w:sz w:val="24"/>
                <w:szCs w:val="24"/>
                <w:highlight w:val="none"/>
              </w:rPr>
            </w:pPr>
          </w:p>
        </w:tc>
      </w:tr>
      <w:tr w14:paraId="54F5B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0C4462C">
            <w:pPr>
              <w:pStyle w:val="27"/>
              <w:jc w:val="center"/>
              <w:rPr>
                <w:rFonts w:ascii="宋体" w:hAnsi="宋体" w:cs="Arial"/>
                <w:sz w:val="24"/>
                <w:szCs w:val="24"/>
                <w:highlight w:val="none"/>
              </w:rPr>
            </w:pPr>
          </w:p>
        </w:tc>
        <w:tc>
          <w:tcPr>
            <w:tcW w:w="2335" w:type="dxa"/>
            <w:vAlign w:val="center"/>
          </w:tcPr>
          <w:p w14:paraId="3E7384D5">
            <w:pPr>
              <w:pStyle w:val="27"/>
              <w:jc w:val="center"/>
              <w:rPr>
                <w:rFonts w:ascii="宋体" w:hAnsi="宋体" w:cs="Arial"/>
                <w:sz w:val="24"/>
                <w:szCs w:val="24"/>
                <w:highlight w:val="none"/>
              </w:rPr>
            </w:pPr>
          </w:p>
        </w:tc>
        <w:tc>
          <w:tcPr>
            <w:tcW w:w="2337" w:type="dxa"/>
            <w:vAlign w:val="center"/>
          </w:tcPr>
          <w:p w14:paraId="4F1F185B">
            <w:pPr>
              <w:pStyle w:val="27"/>
              <w:jc w:val="center"/>
              <w:rPr>
                <w:rFonts w:ascii="宋体" w:hAnsi="宋体" w:cs="Arial"/>
                <w:sz w:val="24"/>
                <w:szCs w:val="24"/>
                <w:highlight w:val="none"/>
              </w:rPr>
            </w:pPr>
          </w:p>
        </w:tc>
        <w:tc>
          <w:tcPr>
            <w:tcW w:w="1795" w:type="dxa"/>
            <w:vAlign w:val="center"/>
          </w:tcPr>
          <w:p w14:paraId="0FE05951">
            <w:pPr>
              <w:pStyle w:val="27"/>
              <w:jc w:val="center"/>
              <w:rPr>
                <w:rFonts w:ascii="宋体" w:hAnsi="宋体" w:cs="Arial"/>
                <w:sz w:val="24"/>
                <w:szCs w:val="24"/>
                <w:highlight w:val="none"/>
              </w:rPr>
            </w:pPr>
          </w:p>
        </w:tc>
      </w:tr>
      <w:tr w14:paraId="68866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5BB1EB">
            <w:pPr>
              <w:pStyle w:val="27"/>
              <w:jc w:val="center"/>
              <w:rPr>
                <w:rFonts w:ascii="宋体" w:hAnsi="宋体" w:cs="Arial"/>
                <w:sz w:val="24"/>
                <w:szCs w:val="24"/>
                <w:highlight w:val="none"/>
              </w:rPr>
            </w:pPr>
          </w:p>
        </w:tc>
        <w:tc>
          <w:tcPr>
            <w:tcW w:w="2335" w:type="dxa"/>
            <w:vAlign w:val="center"/>
          </w:tcPr>
          <w:p w14:paraId="2A84898F">
            <w:pPr>
              <w:pStyle w:val="27"/>
              <w:jc w:val="center"/>
              <w:rPr>
                <w:rFonts w:ascii="宋体" w:hAnsi="宋体" w:cs="Arial"/>
                <w:sz w:val="24"/>
                <w:szCs w:val="24"/>
                <w:highlight w:val="none"/>
              </w:rPr>
            </w:pPr>
          </w:p>
        </w:tc>
        <w:tc>
          <w:tcPr>
            <w:tcW w:w="2337" w:type="dxa"/>
            <w:vAlign w:val="center"/>
          </w:tcPr>
          <w:p w14:paraId="7806308A">
            <w:pPr>
              <w:pStyle w:val="27"/>
              <w:jc w:val="center"/>
              <w:rPr>
                <w:rFonts w:ascii="宋体" w:hAnsi="宋体" w:cs="Arial"/>
                <w:sz w:val="24"/>
                <w:szCs w:val="24"/>
                <w:highlight w:val="none"/>
              </w:rPr>
            </w:pPr>
          </w:p>
        </w:tc>
        <w:tc>
          <w:tcPr>
            <w:tcW w:w="1795" w:type="dxa"/>
            <w:vAlign w:val="center"/>
          </w:tcPr>
          <w:p w14:paraId="03DE8FCA">
            <w:pPr>
              <w:pStyle w:val="27"/>
              <w:jc w:val="center"/>
              <w:rPr>
                <w:rFonts w:ascii="宋体" w:hAnsi="宋体" w:cs="Arial"/>
                <w:sz w:val="24"/>
                <w:szCs w:val="24"/>
                <w:highlight w:val="none"/>
              </w:rPr>
            </w:pPr>
          </w:p>
        </w:tc>
      </w:tr>
      <w:tr w14:paraId="4D9DF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BFAD5C">
            <w:pPr>
              <w:pStyle w:val="27"/>
              <w:jc w:val="center"/>
              <w:rPr>
                <w:rFonts w:ascii="宋体" w:hAnsi="宋体" w:cs="Arial"/>
                <w:sz w:val="24"/>
                <w:szCs w:val="24"/>
                <w:highlight w:val="none"/>
              </w:rPr>
            </w:pPr>
          </w:p>
        </w:tc>
        <w:tc>
          <w:tcPr>
            <w:tcW w:w="2335" w:type="dxa"/>
            <w:vAlign w:val="center"/>
          </w:tcPr>
          <w:p w14:paraId="29394831">
            <w:pPr>
              <w:pStyle w:val="27"/>
              <w:jc w:val="center"/>
              <w:rPr>
                <w:rFonts w:ascii="宋体" w:hAnsi="宋体" w:cs="Arial"/>
                <w:sz w:val="24"/>
                <w:szCs w:val="24"/>
                <w:highlight w:val="none"/>
              </w:rPr>
            </w:pPr>
          </w:p>
        </w:tc>
        <w:tc>
          <w:tcPr>
            <w:tcW w:w="2337" w:type="dxa"/>
            <w:vAlign w:val="center"/>
          </w:tcPr>
          <w:p w14:paraId="775C546A">
            <w:pPr>
              <w:pStyle w:val="27"/>
              <w:jc w:val="center"/>
              <w:rPr>
                <w:rFonts w:ascii="宋体" w:hAnsi="宋体" w:cs="Arial"/>
                <w:sz w:val="24"/>
                <w:szCs w:val="24"/>
                <w:highlight w:val="none"/>
              </w:rPr>
            </w:pPr>
          </w:p>
        </w:tc>
        <w:tc>
          <w:tcPr>
            <w:tcW w:w="1795" w:type="dxa"/>
            <w:vAlign w:val="center"/>
          </w:tcPr>
          <w:p w14:paraId="761A57C3">
            <w:pPr>
              <w:pStyle w:val="27"/>
              <w:jc w:val="center"/>
              <w:rPr>
                <w:rFonts w:ascii="宋体" w:hAnsi="宋体" w:cs="Arial"/>
                <w:sz w:val="24"/>
                <w:szCs w:val="24"/>
                <w:highlight w:val="none"/>
              </w:rPr>
            </w:pPr>
          </w:p>
        </w:tc>
      </w:tr>
      <w:tr w14:paraId="06D91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858ADED">
            <w:pPr>
              <w:pStyle w:val="27"/>
              <w:jc w:val="center"/>
              <w:rPr>
                <w:rFonts w:ascii="宋体" w:hAnsi="宋体" w:cs="Arial"/>
                <w:sz w:val="24"/>
                <w:szCs w:val="24"/>
                <w:highlight w:val="none"/>
              </w:rPr>
            </w:pPr>
          </w:p>
        </w:tc>
        <w:tc>
          <w:tcPr>
            <w:tcW w:w="2335" w:type="dxa"/>
            <w:vAlign w:val="center"/>
          </w:tcPr>
          <w:p w14:paraId="7BCDC2FD">
            <w:pPr>
              <w:pStyle w:val="27"/>
              <w:jc w:val="center"/>
              <w:rPr>
                <w:rFonts w:ascii="宋体" w:hAnsi="宋体" w:cs="Arial"/>
                <w:sz w:val="24"/>
                <w:szCs w:val="24"/>
                <w:highlight w:val="none"/>
              </w:rPr>
            </w:pPr>
          </w:p>
        </w:tc>
        <w:tc>
          <w:tcPr>
            <w:tcW w:w="2337" w:type="dxa"/>
            <w:vAlign w:val="center"/>
          </w:tcPr>
          <w:p w14:paraId="64A58085">
            <w:pPr>
              <w:pStyle w:val="27"/>
              <w:jc w:val="center"/>
              <w:rPr>
                <w:rFonts w:ascii="宋体" w:hAnsi="宋体" w:cs="Arial"/>
                <w:sz w:val="24"/>
                <w:szCs w:val="24"/>
                <w:highlight w:val="none"/>
              </w:rPr>
            </w:pPr>
          </w:p>
        </w:tc>
        <w:tc>
          <w:tcPr>
            <w:tcW w:w="1795" w:type="dxa"/>
            <w:vAlign w:val="center"/>
          </w:tcPr>
          <w:p w14:paraId="692F8B40">
            <w:pPr>
              <w:pStyle w:val="27"/>
              <w:jc w:val="center"/>
              <w:rPr>
                <w:rFonts w:ascii="宋体" w:hAnsi="宋体" w:cs="Arial"/>
                <w:sz w:val="24"/>
                <w:szCs w:val="24"/>
                <w:highlight w:val="none"/>
              </w:rPr>
            </w:pPr>
          </w:p>
        </w:tc>
      </w:tr>
      <w:tr w14:paraId="318BF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B3CD70F">
            <w:pPr>
              <w:pStyle w:val="27"/>
              <w:jc w:val="center"/>
              <w:rPr>
                <w:rFonts w:ascii="宋体" w:hAnsi="宋体" w:cs="Arial"/>
                <w:sz w:val="24"/>
                <w:szCs w:val="24"/>
                <w:highlight w:val="none"/>
              </w:rPr>
            </w:pPr>
          </w:p>
        </w:tc>
        <w:tc>
          <w:tcPr>
            <w:tcW w:w="2335" w:type="dxa"/>
            <w:vAlign w:val="center"/>
          </w:tcPr>
          <w:p w14:paraId="01530F82">
            <w:pPr>
              <w:pStyle w:val="27"/>
              <w:jc w:val="center"/>
              <w:rPr>
                <w:rFonts w:ascii="宋体" w:hAnsi="宋体" w:cs="Arial"/>
                <w:sz w:val="24"/>
                <w:szCs w:val="24"/>
                <w:highlight w:val="none"/>
              </w:rPr>
            </w:pPr>
          </w:p>
        </w:tc>
        <w:tc>
          <w:tcPr>
            <w:tcW w:w="2337" w:type="dxa"/>
            <w:vAlign w:val="center"/>
          </w:tcPr>
          <w:p w14:paraId="4CC9BB77">
            <w:pPr>
              <w:pStyle w:val="27"/>
              <w:jc w:val="center"/>
              <w:rPr>
                <w:rFonts w:ascii="宋体" w:hAnsi="宋体" w:cs="Arial"/>
                <w:sz w:val="24"/>
                <w:szCs w:val="24"/>
                <w:highlight w:val="none"/>
              </w:rPr>
            </w:pPr>
          </w:p>
        </w:tc>
        <w:tc>
          <w:tcPr>
            <w:tcW w:w="1795" w:type="dxa"/>
            <w:vAlign w:val="center"/>
          </w:tcPr>
          <w:p w14:paraId="53BCCB37">
            <w:pPr>
              <w:pStyle w:val="27"/>
              <w:jc w:val="center"/>
              <w:rPr>
                <w:rFonts w:ascii="宋体" w:hAnsi="宋体" w:cs="Arial"/>
                <w:sz w:val="24"/>
                <w:szCs w:val="24"/>
                <w:highlight w:val="none"/>
              </w:rPr>
            </w:pPr>
          </w:p>
        </w:tc>
      </w:tr>
      <w:tr w14:paraId="74812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08FD9A">
            <w:pPr>
              <w:pStyle w:val="27"/>
              <w:jc w:val="center"/>
              <w:rPr>
                <w:rFonts w:ascii="宋体" w:hAnsi="宋体" w:cs="Arial"/>
                <w:sz w:val="24"/>
                <w:szCs w:val="24"/>
                <w:highlight w:val="none"/>
              </w:rPr>
            </w:pPr>
          </w:p>
        </w:tc>
        <w:tc>
          <w:tcPr>
            <w:tcW w:w="2335" w:type="dxa"/>
            <w:vAlign w:val="center"/>
          </w:tcPr>
          <w:p w14:paraId="50256B23">
            <w:pPr>
              <w:pStyle w:val="27"/>
              <w:jc w:val="center"/>
              <w:rPr>
                <w:rFonts w:ascii="宋体" w:hAnsi="宋体" w:cs="Arial"/>
                <w:sz w:val="24"/>
                <w:szCs w:val="24"/>
                <w:highlight w:val="none"/>
              </w:rPr>
            </w:pPr>
          </w:p>
        </w:tc>
        <w:tc>
          <w:tcPr>
            <w:tcW w:w="2337" w:type="dxa"/>
            <w:vAlign w:val="center"/>
          </w:tcPr>
          <w:p w14:paraId="3589072C">
            <w:pPr>
              <w:pStyle w:val="27"/>
              <w:jc w:val="center"/>
              <w:rPr>
                <w:rFonts w:ascii="宋体" w:hAnsi="宋体" w:cs="Arial"/>
                <w:sz w:val="24"/>
                <w:szCs w:val="24"/>
                <w:highlight w:val="none"/>
              </w:rPr>
            </w:pPr>
          </w:p>
        </w:tc>
        <w:tc>
          <w:tcPr>
            <w:tcW w:w="1795" w:type="dxa"/>
            <w:vAlign w:val="center"/>
          </w:tcPr>
          <w:p w14:paraId="6F381A03">
            <w:pPr>
              <w:pStyle w:val="27"/>
              <w:jc w:val="center"/>
              <w:rPr>
                <w:rFonts w:ascii="宋体" w:hAnsi="宋体" w:cs="Arial"/>
                <w:sz w:val="24"/>
                <w:szCs w:val="24"/>
                <w:highlight w:val="none"/>
              </w:rPr>
            </w:pPr>
          </w:p>
        </w:tc>
      </w:tr>
    </w:tbl>
    <w:p w14:paraId="5E33B456">
      <w:pPr>
        <w:pStyle w:val="27"/>
        <w:tabs>
          <w:tab w:val="left" w:pos="1050"/>
        </w:tabs>
        <w:ind w:firstLine="448" w:firstLineChars="200"/>
        <w:jc w:val="both"/>
        <w:rPr>
          <w:rFonts w:ascii="宋体"/>
          <w:kern w:val="2"/>
          <w:sz w:val="24"/>
          <w:szCs w:val="24"/>
          <w:highlight w:val="none"/>
        </w:rPr>
      </w:pPr>
      <w:r>
        <w:rPr>
          <w:rFonts w:hint="eastAsia" w:ascii="宋体"/>
          <w:kern w:val="2"/>
          <w:sz w:val="24"/>
          <w:szCs w:val="24"/>
          <w:highlight w:val="none"/>
        </w:rPr>
        <w:t>注：</w:t>
      </w:r>
    </w:p>
    <w:p w14:paraId="19A174F5">
      <w:pPr>
        <w:pStyle w:val="28"/>
        <w:widowControl/>
        <w:tabs>
          <w:tab w:val="left" w:pos="0"/>
        </w:tabs>
        <w:ind w:firstLine="446"/>
        <w:rPr>
          <w:rFonts w:ascii="宋体" w:hAnsi="Times New Roman"/>
          <w:sz w:val="24"/>
          <w:szCs w:val="24"/>
          <w:highlight w:val="none"/>
        </w:rPr>
      </w:pPr>
      <w:r>
        <w:rPr>
          <w:rFonts w:hint="eastAsia" w:ascii="宋体" w:hAnsi="Times New Roman"/>
          <w:sz w:val="24"/>
          <w:szCs w:val="24"/>
          <w:highlight w:val="none"/>
        </w:rPr>
        <w:t>1.本表填写除资格审查内容外的认证、信誉、奖励、荣誉等商务评审因素涉及的证书。</w:t>
      </w:r>
    </w:p>
    <w:p w14:paraId="67F76563">
      <w:pPr>
        <w:pStyle w:val="26"/>
        <w:tabs>
          <w:tab w:val="left" w:pos="0"/>
        </w:tabs>
        <w:ind w:firstLine="448" w:firstLineChars="200"/>
        <w:rPr>
          <w:rFonts w:ascii="宋体"/>
          <w:sz w:val="24"/>
          <w:highlight w:val="none"/>
        </w:rPr>
      </w:pPr>
      <w:r>
        <w:rPr>
          <w:rFonts w:hint="eastAsia" w:ascii="宋体"/>
          <w:sz w:val="24"/>
          <w:highlight w:val="none"/>
        </w:rPr>
        <w:t>2.请</w:t>
      </w:r>
      <w:r>
        <w:rPr>
          <w:rFonts w:hint="eastAsia" w:ascii="宋体"/>
          <w:sz w:val="24"/>
          <w:highlight w:val="none"/>
          <w:lang w:eastAsia="zh-CN"/>
        </w:rPr>
        <w:t>供应商</w:t>
      </w:r>
      <w:r>
        <w:rPr>
          <w:rFonts w:hint="eastAsia" w:ascii="宋体"/>
          <w:sz w:val="24"/>
          <w:highlight w:val="none"/>
        </w:rPr>
        <w:t>严格按照要求在本表后提交相关证明材料，否则有可能影响评审结果。</w:t>
      </w:r>
    </w:p>
    <w:p w14:paraId="735CE3F6">
      <w:pPr>
        <w:adjustRightInd w:val="0"/>
        <w:snapToGrid w:val="0"/>
        <w:ind w:firstLine="448" w:firstLineChars="200"/>
        <w:rPr>
          <w:rFonts w:ascii="宋体"/>
          <w:sz w:val="24"/>
          <w:highlight w:val="none"/>
        </w:rPr>
      </w:pPr>
    </w:p>
    <w:p w14:paraId="2D54392D">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33CECB26">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3EC509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35C4B752">
      <w:pPr>
        <w:adjustRightInd w:val="0"/>
        <w:snapToGrid w:val="0"/>
        <w:ind w:firstLine="2016" w:firstLineChars="900"/>
        <w:outlineLvl w:val="0"/>
        <w:rPr>
          <w:rFonts w:ascii="宋体"/>
          <w:sz w:val="24"/>
          <w:highlight w:val="none"/>
        </w:rPr>
      </w:pPr>
      <w:r>
        <w:rPr>
          <w:rFonts w:hint="eastAsia" w:ascii="宋体"/>
          <w:sz w:val="24"/>
          <w:highlight w:val="none"/>
        </w:rPr>
        <w:t xml:space="preserve">                 </w:t>
      </w:r>
    </w:p>
    <w:p w14:paraId="2D29599B">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05DD95">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七、</w:t>
      </w:r>
      <w:r>
        <w:rPr>
          <w:rFonts w:hint="eastAsia" w:ascii="黑体" w:hAnsi="黑体" w:eastAsia="黑体"/>
          <w:b w:val="0"/>
          <w:bCs w:val="0"/>
          <w:kern w:val="0"/>
          <w:sz w:val="30"/>
          <w:szCs w:val="30"/>
          <w:highlight w:val="none"/>
          <w:lang w:eastAsia="zh-CN"/>
        </w:rPr>
        <w:t>采购文件</w:t>
      </w:r>
      <w:r>
        <w:rPr>
          <w:rFonts w:hint="eastAsia" w:ascii="黑体" w:hAnsi="黑体" w:eastAsia="黑体"/>
          <w:b w:val="0"/>
          <w:bCs w:val="0"/>
          <w:kern w:val="0"/>
          <w:sz w:val="30"/>
          <w:szCs w:val="30"/>
          <w:highlight w:val="none"/>
        </w:rPr>
        <w:t>要求提供或</w:t>
      </w:r>
      <w:r>
        <w:rPr>
          <w:rFonts w:hint="eastAsia" w:ascii="黑体" w:hAnsi="黑体" w:eastAsia="黑体"/>
          <w:b w:val="0"/>
          <w:bCs w:val="0"/>
          <w:kern w:val="0"/>
          <w:sz w:val="30"/>
          <w:szCs w:val="30"/>
          <w:highlight w:val="none"/>
          <w:lang w:eastAsia="zh-CN"/>
        </w:rPr>
        <w:t>供应商</w:t>
      </w:r>
      <w:r>
        <w:rPr>
          <w:rFonts w:hint="eastAsia" w:ascii="黑体" w:hAnsi="黑体" w:eastAsia="黑体"/>
          <w:b w:val="0"/>
          <w:bCs w:val="0"/>
          <w:kern w:val="0"/>
          <w:sz w:val="30"/>
          <w:szCs w:val="30"/>
          <w:highlight w:val="none"/>
        </w:rPr>
        <w:t>认为需要提供的其它商务材料</w:t>
      </w:r>
    </w:p>
    <w:p w14:paraId="6562BB72">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EC5F43F">
      <w:pPr>
        <w:rPr>
          <w:highlight w:val="none"/>
        </w:rPr>
      </w:pPr>
    </w:p>
    <w:p w14:paraId="5E9C4853">
      <w:pPr>
        <w:rPr>
          <w:highlight w:val="none"/>
        </w:rPr>
      </w:pPr>
      <w:r>
        <w:rPr>
          <w:rFonts w:hint="eastAsia"/>
          <w:highlight w:val="none"/>
        </w:rPr>
        <w:t xml:space="preserve">    </w:t>
      </w:r>
    </w:p>
    <w:p w14:paraId="53748436">
      <w:pPr>
        <w:rPr>
          <w:b/>
          <w:sz w:val="28"/>
          <w:szCs w:val="28"/>
          <w:highlight w:val="none"/>
        </w:rPr>
      </w:pPr>
      <w:r>
        <w:rPr>
          <w:rFonts w:ascii="宋体" w:hAnsi="宋体"/>
          <w:kern w:val="0"/>
          <w:sz w:val="24"/>
          <w:highlight w:val="none"/>
        </w:rPr>
        <w:br w:type="textWrapping"/>
      </w:r>
    </w:p>
    <w:p w14:paraId="7F458A28">
      <w:pPr>
        <w:rPr>
          <w:b/>
          <w:sz w:val="28"/>
          <w:szCs w:val="28"/>
          <w:highlight w:val="none"/>
        </w:rPr>
      </w:pPr>
    </w:p>
    <w:p w14:paraId="70C28D6A">
      <w:pPr>
        <w:rPr>
          <w:b/>
          <w:sz w:val="28"/>
          <w:szCs w:val="28"/>
          <w:highlight w:val="none"/>
        </w:rPr>
      </w:pPr>
    </w:p>
    <w:p w14:paraId="48DC0F80">
      <w:pPr>
        <w:rPr>
          <w:b/>
          <w:sz w:val="28"/>
          <w:szCs w:val="28"/>
          <w:highlight w:val="none"/>
        </w:rPr>
      </w:pPr>
    </w:p>
    <w:p w14:paraId="41146AE8">
      <w:pPr>
        <w:rPr>
          <w:b/>
          <w:sz w:val="28"/>
          <w:szCs w:val="28"/>
          <w:highlight w:val="none"/>
        </w:rPr>
      </w:pPr>
    </w:p>
    <w:p w14:paraId="6BFF33B2">
      <w:pPr>
        <w:rPr>
          <w:b/>
          <w:sz w:val="28"/>
          <w:szCs w:val="28"/>
          <w:highlight w:val="none"/>
        </w:rPr>
      </w:pPr>
    </w:p>
    <w:p w14:paraId="54246264">
      <w:pPr>
        <w:rPr>
          <w:b/>
          <w:sz w:val="28"/>
          <w:szCs w:val="28"/>
          <w:highlight w:val="none"/>
        </w:rPr>
      </w:pPr>
    </w:p>
    <w:p w14:paraId="373FA153">
      <w:pPr>
        <w:rPr>
          <w:b/>
          <w:sz w:val="28"/>
          <w:szCs w:val="28"/>
          <w:highlight w:val="none"/>
        </w:rPr>
      </w:pPr>
    </w:p>
    <w:p w14:paraId="16D28842">
      <w:pPr>
        <w:rPr>
          <w:b/>
          <w:sz w:val="28"/>
          <w:szCs w:val="28"/>
          <w:highlight w:val="none"/>
        </w:rPr>
      </w:pPr>
    </w:p>
    <w:p w14:paraId="7DDCE6A6">
      <w:pPr>
        <w:rPr>
          <w:b/>
          <w:sz w:val="28"/>
          <w:szCs w:val="28"/>
          <w:highlight w:val="none"/>
        </w:rPr>
      </w:pPr>
    </w:p>
    <w:p w14:paraId="2C113588">
      <w:pPr>
        <w:rPr>
          <w:b/>
          <w:sz w:val="28"/>
          <w:szCs w:val="28"/>
          <w:highlight w:val="none"/>
        </w:rPr>
      </w:pPr>
    </w:p>
    <w:p w14:paraId="134F96A6">
      <w:pPr>
        <w:rPr>
          <w:b/>
          <w:sz w:val="28"/>
          <w:szCs w:val="28"/>
          <w:highlight w:val="none"/>
        </w:rPr>
      </w:pPr>
    </w:p>
    <w:p w14:paraId="5FEEAC78">
      <w:pPr>
        <w:rPr>
          <w:b/>
          <w:sz w:val="28"/>
          <w:szCs w:val="28"/>
          <w:highlight w:val="none"/>
        </w:rPr>
      </w:pPr>
    </w:p>
    <w:p w14:paraId="7239AAC0">
      <w:pPr>
        <w:rPr>
          <w:b/>
          <w:sz w:val="28"/>
          <w:szCs w:val="28"/>
          <w:highlight w:val="none"/>
        </w:rPr>
      </w:pPr>
    </w:p>
    <w:p w14:paraId="65EBE1FC">
      <w:pPr>
        <w:rPr>
          <w:highlight w:val="none"/>
        </w:rPr>
      </w:pPr>
    </w:p>
    <w:p w14:paraId="01B2EBEB">
      <w:pPr>
        <w:jc w:val="center"/>
        <w:outlineLvl w:val="1"/>
        <w:rPr>
          <w:rFonts w:ascii="宋体" w:hAnsi="宋体"/>
          <w:b/>
          <w:bCs/>
          <w:kern w:val="0"/>
          <w:sz w:val="52"/>
          <w:szCs w:val="52"/>
          <w:highlight w:val="none"/>
        </w:rPr>
      </w:pPr>
    </w:p>
    <w:p w14:paraId="57C8A267">
      <w:pPr>
        <w:jc w:val="center"/>
        <w:outlineLvl w:val="1"/>
        <w:rPr>
          <w:rFonts w:ascii="宋体" w:hAnsi="宋体"/>
          <w:b/>
          <w:bCs/>
          <w:kern w:val="0"/>
          <w:sz w:val="52"/>
          <w:szCs w:val="52"/>
          <w:highlight w:val="none"/>
        </w:rPr>
      </w:pPr>
    </w:p>
    <w:p w14:paraId="79F1CEB5">
      <w:pPr>
        <w:jc w:val="center"/>
        <w:outlineLvl w:val="1"/>
        <w:rPr>
          <w:rFonts w:ascii="宋体" w:hAnsi="宋体"/>
          <w:kern w:val="0"/>
          <w:sz w:val="24"/>
          <w:highlight w:val="none"/>
        </w:rPr>
      </w:pPr>
      <w:r>
        <w:rPr>
          <w:rFonts w:hint="eastAsia" w:ascii="宋体" w:hAnsi="宋体"/>
          <w:b/>
          <w:bCs/>
          <w:kern w:val="0"/>
          <w:sz w:val="52"/>
          <w:szCs w:val="52"/>
          <w:highlight w:val="none"/>
        </w:rPr>
        <w:t>第三部分  技术服务文件</w:t>
      </w:r>
    </w:p>
    <w:p w14:paraId="341E6221">
      <w:pPr>
        <w:pStyle w:val="27"/>
        <w:rPr>
          <w:highlight w:val="none"/>
        </w:rPr>
      </w:pPr>
    </w:p>
    <w:p w14:paraId="3B181D6B">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04259E1A">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一、技术服务方案</w:t>
      </w:r>
    </w:p>
    <w:p w14:paraId="5326F9C4">
      <w:pPr>
        <w:autoSpaceDE w:val="0"/>
        <w:autoSpaceDN w:val="0"/>
        <w:adjustRightInd w:val="0"/>
        <w:spacing w:before="156" w:beforeLines="50" w:after="156" w:afterLines="50"/>
        <w:ind w:firstLine="448" w:firstLineChars="200"/>
        <w:jc w:val="left"/>
        <w:rPr>
          <w:rFonts w:ascii="宋体" w:hAnsi="宋体"/>
          <w:kern w:val="0"/>
          <w:sz w:val="24"/>
          <w:highlight w:val="none"/>
        </w:rPr>
      </w:pPr>
      <w:r>
        <w:rPr>
          <w:rFonts w:hint="eastAsia" w:ascii="宋体" w:hAnsi="宋体"/>
          <w:kern w:val="0"/>
          <w:sz w:val="24"/>
          <w:highlight w:val="none"/>
        </w:rPr>
        <w:t>说明：本部分由</w:t>
      </w:r>
      <w:r>
        <w:rPr>
          <w:rFonts w:hint="eastAsia" w:ascii="宋体" w:hAnsi="宋体"/>
          <w:kern w:val="0"/>
          <w:sz w:val="24"/>
          <w:highlight w:val="none"/>
          <w:lang w:eastAsia="zh-CN"/>
        </w:rPr>
        <w:t>供应商</w:t>
      </w:r>
      <w:r>
        <w:rPr>
          <w:rFonts w:hint="eastAsia" w:ascii="宋体" w:hAnsi="宋体"/>
          <w:kern w:val="0"/>
          <w:sz w:val="24"/>
          <w:highlight w:val="none"/>
        </w:rPr>
        <w:t>根据项目特点和</w:t>
      </w:r>
      <w:r>
        <w:rPr>
          <w:rFonts w:hint="eastAsia" w:ascii="宋体" w:hAnsi="宋体"/>
          <w:kern w:val="0"/>
          <w:sz w:val="24"/>
          <w:highlight w:val="none"/>
          <w:lang w:eastAsia="zh-CN"/>
        </w:rPr>
        <w:t>采购文件</w:t>
      </w:r>
      <w:r>
        <w:rPr>
          <w:rFonts w:hint="eastAsia" w:ascii="宋体" w:hAnsi="宋体"/>
          <w:kern w:val="0"/>
          <w:sz w:val="24"/>
          <w:highlight w:val="none"/>
        </w:rPr>
        <w:t>要求自行编写，内容可以包括但不限于对本项目的理解、项目实施方案、质量管理措施、</w:t>
      </w:r>
      <w:r>
        <w:rPr>
          <w:rFonts w:hint="eastAsia" w:ascii="宋体" w:hAnsi="宋体"/>
          <w:kern w:val="0"/>
          <w:sz w:val="24"/>
          <w:highlight w:val="none"/>
          <w:lang w:val="en-US" w:eastAsia="zh-CN"/>
        </w:rPr>
        <w:t>安全作业方案</w:t>
      </w:r>
      <w:r>
        <w:rPr>
          <w:rFonts w:hint="eastAsia" w:ascii="宋体" w:hAnsi="宋体"/>
          <w:kern w:val="0"/>
          <w:sz w:val="24"/>
          <w:highlight w:val="none"/>
        </w:rPr>
        <w:t>、</w:t>
      </w:r>
      <w:r>
        <w:rPr>
          <w:rFonts w:hint="eastAsia" w:ascii="宋体" w:hAnsi="宋体"/>
          <w:kern w:val="0"/>
          <w:sz w:val="24"/>
          <w:highlight w:val="none"/>
          <w:lang w:val="en-US" w:eastAsia="zh-CN"/>
        </w:rPr>
        <w:t>管理方案</w:t>
      </w:r>
      <w:r>
        <w:rPr>
          <w:rFonts w:hint="eastAsia" w:ascii="宋体" w:hAnsi="宋体"/>
          <w:kern w:val="0"/>
          <w:sz w:val="24"/>
          <w:highlight w:val="none"/>
        </w:rPr>
        <w:t>等，用以完整响应项目招标技术和服务需求。</w:t>
      </w:r>
      <w:r>
        <w:rPr>
          <w:rFonts w:hint="eastAsia" w:ascii="宋体" w:hAnsi="宋体"/>
          <w:kern w:val="0"/>
          <w:sz w:val="24"/>
          <w:highlight w:val="none"/>
          <w:lang w:eastAsia="zh-CN"/>
        </w:rPr>
        <w:t>采购文件</w:t>
      </w:r>
      <w:r>
        <w:rPr>
          <w:rFonts w:hint="eastAsia" w:ascii="宋体" w:hAnsi="宋体"/>
          <w:kern w:val="0"/>
          <w:sz w:val="24"/>
          <w:highlight w:val="none"/>
        </w:rPr>
        <w:t>第二章《项目采购需求》中要求必须提供的技术服务方案以及证明材料，</w:t>
      </w:r>
      <w:r>
        <w:rPr>
          <w:rFonts w:hint="eastAsia" w:ascii="宋体" w:hAnsi="宋体"/>
          <w:kern w:val="0"/>
          <w:sz w:val="24"/>
          <w:highlight w:val="none"/>
          <w:lang w:eastAsia="zh-CN"/>
        </w:rPr>
        <w:t>供应商</w:t>
      </w:r>
      <w:r>
        <w:rPr>
          <w:rFonts w:hint="eastAsia" w:ascii="宋体" w:hAnsi="宋体"/>
          <w:kern w:val="0"/>
          <w:sz w:val="24"/>
          <w:highlight w:val="none"/>
        </w:rPr>
        <w:t>必须提供。</w:t>
      </w:r>
    </w:p>
    <w:p w14:paraId="272AE610">
      <w:pPr>
        <w:autoSpaceDE w:val="0"/>
        <w:autoSpaceDN w:val="0"/>
        <w:adjustRightInd w:val="0"/>
        <w:spacing w:before="156" w:beforeLines="50" w:after="156" w:afterLines="50"/>
        <w:jc w:val="center"/>
        <w:rPr>
          <w:rFonts w:ascii="宋体" w:hAnsi="宋体"/>
          <w:kern w:val="0"/>
          <w:szCs w:val="21"/>
          <w:highlight w:val="none"/>
        </w:rPr>
      </w:pPr>
    </w:p>
    <w:p w14:paraId="482D8439">
      <w:pPr>
        <w:autoSpaceDE w:val="0"/>
        <w:autoSpaceDN w:val="0"/>
        <w:adjustRightInd w:val="0"/>
        <w:spacing w:before="156" w:beforeLines="50" w:after="156" w:afterLines="50"/>
        <w:jc w:val="center"/>
        <w:rPr>
          <w:rFonts w:ascii="宋体" w:hAnsi="宋体"/>
          <w:kern w:val="0"/>
          <w:szCs w:val="21"/>
          <w:highlight w:val="none"/>
        </w:rPr>
      </w:pPr>
    </w:p>
    <w:p w14:paraId="298963E8">
      <w:pPr>
        <w:pStyle w:val="5"/>
        <w:rPr>
          <w:rFonts w:ascii="黑体" w:hAnsi="黑体" w:eastAsia="黑体"/>
          <w:b w:val="0"/>
          <w:bCs w:val="0"/>
          <w:kern w:val="0"/>
          <w:sz w:val="30"/>
          <w:szCs w:val="30"/>
          <w:highlight w:val="none"/>
        </w:rPr>
      </w:pPr>
    </w:p>
    <w:p w14:paraId="72BB0A0E">
      <w:pPr>
        <w:pStyle w:val="5"/>
        <w:rPr>
          <w:rFonts w:ascii="黑体" w:hAnsi="黑体" w:eastAsia="黑体"/>
          <w:b w:val="0"/>
          <w:bCs w:val="0"/>
          <w:kern w:val="0"/>
          <w:sz w:val="30"/>
          <w:szCs w:val="30"/>
          <w:highlight w:val="none"/>
        </w:rPr>
      </w:pPr>
    </w:p>
    <w:p w14:paraId="097DA2FF">
      <w:pPr>
        <w:pStyle w:val="5"/>
        <w:rPr>
          <w:rFonts w:ascii="黑体" w:hAnsi="黑体" w:eastAsia="黑体"/>
          <w:b w:val="0"/>
          <w:bCs w:val="0"/>
          <w:kern w:val="0"/>
          <w:sz w:val="30"/>
          <w:szCs w:val="30"/>
          <w:highlight w:val="none"/>
        </w:rPr>
      </w:pPr>
    </w:p>
    <w:p w14:paraId="6660CE59">
      <w:pPr>
        <w:pStyle w:val="6"/>
        <w:rPr>
          <w:highlight w:val="none"/>
        </w:rPr>
      </w:pPr>
    </w:p>
    <w:p w14:paraId="02C0C378">
      <w:pPr>
        <w:pStyle w:val="5"/>
        <w:jc w:val="center"/>
        <w:rPr>
          <w:rFonts w:ascii="黑体" w:hAnsi="黑体" w:eastAsia="黑体"/>
          <w:b w:val="0"/>
          <w:bCs w:val="0"/>
          <w:kern w:val="0"/>
          <w:sz w:val="30"/>
          <w:szCs w:val="30"/>
          <w:highlight w:val="none"/>
        </w:rPr>
      </w:pPr>
    </w:p>
    <w:p w14:paraId="123E1FFF">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09E9EF60">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val="en-US" w:eastAsia="zh-CN"/>
        </w:rPr>
        <w:t>二</w:t>
      </w:r>
      <w:r>
        <w:rPr>
          <w:rFonts w:hint="eastAsia" w:ascii="黑体" w:hAnsi="黑体" w:eastAsia="黑体"/>
          <w:b w:val="0"/>
          <w:bCs w:val="0"/>
          <w:kern w:val="0"/>
          <w:sz w:val="30"/>
          <w:szCs w:val="30"/>
          <w:highlight w:val="none"/>
        </w:rPr>
        <w:t>、</w:t>
      </w:r>
      <w:r>
        <w:rPr>
          <w:rFonts w:hint="eastAsia" w:ascii="黑体" w:hAnsi="黑体" w:eastAsia="黑体"/>
          <w:b w:val="0"/>
          <w:bCs w:val="0"/>
          <w:kern w:val="0"/>
          <w:sz w:val="30"/>
          <w:szCs w:val="30"/>
          <w:highlight w:val="none"/>
          <w:lang w:eastAsia="zh-CN"/>
        </w:rPr>
        <w:t>采购文件</w:t>
      </w:r>
      <w:r>
        <w:rPr>
          <w:rFonts w:hint="eastAsia" w:ascii="黑体" w:hAnsi="黑体" w:eastAsia="黑体"/>
          <w:b w:val="0"/>
          <w:bCs w:val="0"/>
          <w:kern w:val="0"/>
          <w:sz w:val="30"/>
          <w:szCs w:val="30"/>
          <w:highlight w:val="none"/>
        </w:rPr>
        <w:t>要求提供或</w:t>
      </w:r>
      <w:r>
        <w:rPr>
          <w:rFonts w:hint="eastAsia" w:ascii="黑体" w:hAnsi="黑体" w:eastAsia="黑体"/>
          <w:b w:val="0"/>
          <w:bCs w:val="0"/>
          <w:kern w:val="0"/>
          <w:sz w:val="30"/>
          <w:szCs w:val="30"/>
          <w:highlight w:val="none"/>
          <w:lang w:eastAsia="zh-CN"/>
        </w:rPr>
        <w:t>供应商</w:t>
      </w:r>
      <w:r>
        <w:rPr>
          <w:rFonts w:hint="eastAsia" w:ascii="黑体" w:hAnsi="黑体" w:eastAsia="黑体"/>
          <w:b w:val="0"/>
          <w:bCs w:val="0"/>
          <w:kern w:val="0"/>
          <w:sz w:val="30"/>
          <w:szCs w:val="30"/>
          <w:highlight w:val="none"/>
        </w:rPr>
        <w:t>认为需要提供的其它技术服务材料</w:t>
      </w:r>
    </w:p>
    <w:p w14:paraId="68FB9340">
      <w:pPr>
        <w:pStyle w:val="5"/>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22EE86BE">
      <w:pPr>
        <w:pStyle w:val="5"/>
        <w:rPr>
          <w:rFonts w:ascii="黑体" w:hAnsi="黑体" w:eastAsia="黑体"/>
          <w:b w:val="0"/>
          <w:bCs w:val="0"/>
          <w:kern w:val="0"/>
          <w:sz w:val="30"/>
          <w:szCs w:val="30"/>
          <w:highlight w:val="none"/>
        </w:rPr>
      </w:pPr>
    </w:p>
    <w:p w14:paraId="207D9BA3">
      <w:pPr>
        <w:pStyle w:val="5"/>
        <w:rPr>
          <w:rFonts w:ascii="黑体" w:hAnsi="黑体" w:eastAsia="黑体"/>
          <w:b w:val="0"/>
          <w:bCs w:val="0"/>
          <w:kern w:val="0"/>
          <w:sz w:val="30"/>
          <w:szCs w:val="30"/>
          <w:highlight w:val="none"/>
        </w:rPr>
      </w:pPr>
    </w:p>
    <w:p w14:paraId="1E832BCC">
      <w:pPr>
        <w:pStyle w:val="5"/>
        <w:rPr>
          <w:rFonts w:ascii="黑体" w:hAnsi="黑体" w:eastAsia="黑体"/>
          <w:b w:val="0"/>
          <w:bCs w:val="0"/>
          <w:kern w:val="0"/>
          <w:sz w:val="30"/>
          <w:szCs w:val="30"/>
          <w:highlight w:val="none"/>
        </w:rPr>
      </w:pPr>
    </w:p>
    <w:p w14:paraId="5796E9AF">
      <w:pPr>
        <w:pStyle w:val="5"/>
        <w:ind w:firstLine="852" w:firstLineChars="300"/>
        <w:rPr>
          <w:rFonts w:ascii="黑体" w:hAnsi="黑体" w:eastAsia="黑体"/>
          <w:b w:val="0"/>
          <w:bCs w:val="0"/>
          <w:kern w:val="0"/>
          <w:sz w:val="30"/>
          <w:szCs w:val="30"/>
          <w:highlight w:val="none"/>
        </w:rPr>
      </w:pPr>
    </w:p>
    <w:p w14:paraId="0B6884D4">
      <w:pPr>
        <w:pStyle w:val="5"/>
        <w:ind w:firstLine="852" w:firstLineChars="300"/>
        <w:rPr>
          <w:rFonts w:ascii="黑体" w:hAnsi="黑体" w:eastAsia="黑体"/>
          <w:b w:val="0"/>
          <w:bCs w:val="0"/>
          <w:kern w:val="0"/>
          <w:sz w:val="30"/>
          <w:szCs w:val="30"/>
          <w:highlight w:val="none"/>
        </w:rPr>
      </w:pPr>
    </w:p>
    <w:p w14:paraId="36C15A65">
      <w:pPr>
        <w:pStyle w:val="5"/>
        <w:ind w:firstLine="852" w:firstLineChars="300"/>
        <w:rPr>
          <w:rFonts w:ascii="黑体" w:hAnsi="黑体" w:eastAsia="黑体"/>
          <w:b w:val="0"/>
          <w:bCs w:val="0"/>
          <w:kern w:val="0"/>
          <w:sz w:val="30"/>
          <w:szCs w:val="30"/>
          <w:highlight w:val="none"/>
        </w:rPr>
      </w:pPr>
    </w:p>
    <w:p w14:paraId="2016A290">
      <w:pPr>
        <w:pStyle w:val="5"/>
        <w:ind w:firstLine="852" w:firstLineChars="300"/>
        <w:rPr>
          <w:rFonts w:ascii="黑体" w:hAnsi="黑体" w:eastAsia="黑体"/>
          <w:b w:val="0"/>
          <w:bCs w:val="0"/>
          <w:kern w:val="0"/>
          <w:sz w:val="30"/>
          <w:szCs w:val="30"/>
          <w:highlight w:val="none"/>
        </w:rPr>
      </w:pPr>
    </w:p>
    <w:p w14:paraId="569B0270">
      <w:pPr>
        <w:pStyle w:val="5"/>
        <w:ind w:firstLine="852" w:firstLineChars="300"/>
        <w:rPr>
          <w:rFonts w:ascii="黑体" w:hAnsi="黑体" w:eastAsia="黑体"/>
          <w:b w:val="0"/>
          <w:bCs w:val="0"/>
          <w:kern w:val="0"/>
          <w:sz w:val="30"/>
          <w:szCs w:val="30"/>
          <w:highlight w:val="none"/>
        </w:rPr>
      </w:pPr>
    </w:p>
    <w:p w14:paraId="3AEA96A3">
      <w:pPr>
        <w:pStyle w:val="5"/>
        <w:ind w:firstLine="852" w:firstLineChars="300"/>
        <w:rPr>
          <w:rFonts w:ascii="黑体" w:hAnsi="黑体" w:eastAsia="黑体"/>
          <w:b w:val="0"/>
          <w:bCs w:val="0"/>
          <w:kern w:val="0"/>
          <w:sz w:val="30"/>
          <w:szCs w:val="30"/>
          <w:highlight w:val="none"/>
        </w:rPr>
      </w:pPr>
    </w:p>
    <w:p w14:paraId="1D1CEEE8">
      <w:pPr>
        <w:pStyle w:val="5"/>
        <w:ind w:firstLine="852" w:firstLineChars="300"/>
        <w:rPr>
          <w:rFonts w:ascii="黑体" w:hAnsi="黑体" w:eastAsia="黑体"/>
          <w:b w:val="0"/>
          <w:bCs w:val="0"/>
          <w:kern w:val="0"/>
          <w:sz w:val="30"/>
          <w:szCs w:val="30"/>
          <w:highlight w:val="none"/>
        </w:rPr>
      </w:pPr>
    </w:p>
    <w:p w14:paraId="3963C45E">
      <w:pPr>
        <w:pStyle w:val="5"/>
        <w:ind w:firstLine="852" w:firstLineChars="300"/>
        <w:rPr>
          <w:rFonts w:ascii="黑体" w:hAnsi="黑体" w:eastAsia="黑体"/>
          <w:b w:val="0"/>
          <w:bCs w:val="0"/>
          <w:kern w:val="0"/>
          <w:sz w:val="30"/>
          <w:szCs w:val="30"/>
          <w:highlight w:val="none"/>
        </w:rPr>
      </w:pPr>
    </w:p>
    <w:p w14:paraId="7AE3EE59">
      <w:pPr>
        <w:jc w:val="center"/>
        <w:outlineLvl w:val="1"/>
        <w:rPr>
          <w:rFonts w:ascii="宋体" w:hAnsi="宋体"/>
          <w:b/>
          <w:bCs/>
          <w:kern w:val="0"/>
          <w:sz w:val="52"/>
          <w:szCs w:val="52"/>
          <w:highlight w:val="none"/>
        </w:rPr>
      </w:pPr>
    </w:p>
    <w:p w14:paraId="01D0C3EF">
      <w:pPr>
        <w:outlineLvl w:val="1"/>
        <w:rPr>
          <w:rFonts w:ascii="宋体" w:hAnsi="宋体"/>
          <w:b/>
          <w:bCs/>
          <w:kern w:val="0"/>
          <w:sz w:val="52"/>
          <w:szCs w:val="52"/>
          <w:highlight w:val="none"/>
        </w:rPr>
      </w:pPr>
    </w:p>
    <w:p w14:paraId="1456FDED">
      <w:pPr>
        <w:jc w:val="center"/>
        <w:outlineLvl w:val="1"/>
        <w:rPr>
          <w:rFonts w:ascii="宋体" w:hAnsi="宋体"/>
          <w:b/>
          <w:bCs/>
          <w:kern w:val="0"/>
          <w:sz w:val="52"/>
          <w:szCs w:val="52"/>
          <w:highlight w:val="none"/>
        </w:rPr>
      </w:pPr>
      <w:r>
        <w:rPr>
          <w:rFonts w:hint="eastAsia" w:ascii="宋体" w:hAnsi="宋体"/>
          <w:b/>
          <w:bCs/>
          <w:kern w:val="0"/>
          <w:sz w:val="52"/>
          <w:szCs w:val="52"/>
          <w:highlight w:val="none"/>
        </w:rPr>
        <w:t>第四部分  报价文件</w:t>
      </w:r>
    </w:p>
    <w:p w14:paraId="0E6926CC">
      <w:pPr>
        <w:rPr>
          <w:highlight w:val="none"/>
        </w:rPr>
      </w:pPr>
    </w:p>
    <w:p w14:paraId="7502157B">
      <w:pPr>
        <w:pStyle w:val="5"/>
        <w:jc w:val="center"/>
        <w:rPr>
          <w:rFonts w:ascii="黑体" w:hAnsi="黑体" w:eastAsia="黑体"/>
          <w:b w:val="0"/>
          <w:bCs w:val="0"/>
          <w:kern w:val="0"/>
          <w:sz w:val="30"/>
          <w:szCs w:val="30"/>
          <w:highlight w:val="none"/>
        </w:rPr>
      </w:pPr>
    </w:p>
    <w:p w14:paraId="0013B37B">
      <w:pPr>
        <w:pStyle w:val="5"/>
        <w:jc w:val="center"/>
        <w:rPr>
          <w:rFonts w:ascii="黑体" w:hAnsi="黑体" w:eastAsia="黑体"/>
          <w:b w:val="0"/>
          <w:bCs w:val="0"/>
          <w:kern w:val="0"/>
          <w:sz w:val="30"/>
          <w:szCs w:val="30"/>
          <w:highlight w:val="none"/>
        </w:rPr>
      </w:pPr>
    </w:p>
    <w:p w14:paraId="53DA4061">
      <w:pPr>
        <w:pStyle w:val="5"/>
        <w:jc w:val="center"/>
        <w:rPr>
          <w:rFonts w:ascii="黑体" w:hAnsi="黑体" w:eastAsia="黑体"/>
          <w:b w:val="0"/>
          <w:bCs w:val="0"/>
          <w:kern w:val="0"/>
          <w:sz w:val="30"/>
          <w:szCs w:val="30"/>
          <w:highlight w:val="none"/>
        </w:rPr>
      </w:pPr>
    </w:p>
    <w:p w14:paraId="5CCD5AF4">
      <w:pPr>
        <w:pStyle w:val="5"/>
        <w:jc w:val="center"/>
        <w:rPr>
          <w:rFonts w:ascii="黑体" w:hAnsi="黑体" w:eastAsia="黑体"/>
          <w:b w:val="0"/>
          <w:bCs w:val="0"/>
          <w:kern w:val="0"/>
          <w:sz w:val="30"/>
          <w:szCs w:val="30"/>
          <w:highlight w:val="none"/>
        </w:rPr>
      </w:pPr>
    </w:p>
    <w:p w14:paraId="40A3E801">
      <w:pPr>
        <w:pStyle w:val="5"/>
        <w:jc w:val="center"/>
        <w:rPr>
          <w:rFonts w:ascii="黑体" w:hAnsi="黑体" w:eastAsia="黑体"/>
          <w:b w:val="0"/>
          <w:bCs w:val="0"/>
          <w:kern w:val="0"/>
          <w:sz w:val="30"/>
          <w:szCs w:val="30"/>
          <w:highlight w:val="none"/>
        </w:rPr>
      </w:pPr>
    </w:p>
    <w:p w14:paraId="58B79086">
      <w:pPr>
        <w:pStyle w:val="5"/>
        <w:jc w:val="center"/>
        <w:rPr>
          <w:rFonts w:ascii="黑体" w:hAnsi="黑体" w:eastAsia="黑体"/>
          <w:b w:val="0"/>
          <w:bCs w:val="0"/>
          <w:kern w:val="0"/>
          <w:sz w:val="30"/>
          <w:szCs w:val="30"/>
          <w:highlight w:val="none"/>
        </w:rPr>
      </w:pPr>
    </w:p>
    <w:p w14:paraId="5C61E708">
      <w:pPr>
        <w:pStyle w:val="5"/>
        <w:jc w:val="center"/>
        <w:rPr>
          <w:rFonts w:ascii="黑体" w:hAnsi="黑体" w:eastAsia="黑体"/>
          <w:b w:val="0"/>
          <w:bCs w:val="0"/>
          <w:kern w:val="0"/>
          <w:sz w:val="30"/>
          <w:szCs w:val="30"/>
          <w:highlight w:val="none"/>
        </w:rPr>
      </w:pPr>
    </w:p>
    <w:p w14:paraId="0D82C54F">
      <w:pPr>
        <w:pStyle w:val="5"/>
        <w:jc w:val="center"/>
        <w:rPr>
          <w:rFonts w:ascii="黑体" w:hAnsi="黑体" w:eastAsia="黑体"/>
          <w:b w:val="0"/>
          <w:bCs w:val="0"/>
          <w:kern w:val="0"/>
          <w:sz w:val="30"/>
          <w:szCs w:val="30"/>
          <w:highlight w:val="none"/>
        </w:rPr>
      </w:pPr>
    </w:p>
    <w:p w14:paraId="3EBB8974">
      <w:pPr>
        <w:pStyle w:val="5"/>
        <w:jc w:val="center"/>
        <w:rPr>
          <w:rFonts w:ascii="黑体" w:hAnsi="黑体" w:eastAsia="黑体"/>
          <w:b w:val="0"/>
          <w:bCs w:val="0"/>
          <w:kern w:val="0"/>
          <w:sz w:val="30"/>
          <w:szCs w:val="30"/>
          <w:highlight w:val="none"/>
        </w:rPr>
      </w:pPr>
    </w:p>
    <w:p w14:paraId="14496D91">
      <w:pPr>
        <w:pStyle w:val="5"/>
        <w:jc w:val="center"/>
        <w:rPr>
          <w:rFonts w:ascii="黑体" w:hAnsi="黑体" w:eastAsia="黑体"/>
          <w:b w:val="0"/>
          <w:bCs w:val="0"/>
          <w:kern w:val="0"/>
          <w:sz w:val="30"/>
          <w:szCs w:val="30"/>
          <w:highlight w:val="none"/>
        </w:rPr>
      </w:pPr>
    </w:p>
    <w:p w14:paraId="086CAE93">
      <w:pPr>
        <w:pStyle w:val="5"/>
        <w:jc w:val="center"/>
        <w:rPr>
          <w:rFonts w:ascii="黑体" w:hAnsi="黑体" w:eastAsia="黑体"/>
          <w:b w:val="0"/>
          <w:bCs w:val="0"/>
          <w:kern w:val="0"/>
          <w:sz w:val="30"/>
          <w:szCs w:val="30"/>
          <w:highlight w:val="none"/>
        </w:rPr>
      </w:pPr>
    </w:p>
    <w:p w14:paraId="0E2F5A05">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56AE83C">
      <w:pPr>
        <w:pStyle w:val="5"/>
        <w:jc w:val="center"/>
        <w:rPr>
          <w:rFonts w:ascii="黑体" w:hAnsi="黑体" w:eastAsia="黑体"/>
          <w:b w:val="0"/>
          <w:bCs w:val="0"/>
          <w:color w:val="000000" w:themeColor="text1"/>
          <w:kern w:val="0"/>
          <w:sz w:val="30"/>
          <w:szCs w:val="30"/>
          <w:highlight w:val="none"/>
          <w14:textFill>
            <w14:solidFill>
              <w14:schemeClr w14:val="tx1"/>
            </w14:solidFill>
          </w14:textFill>
        </w:rPr>
      </w:pPr>
      <w:r>
        <w:rPr>
          <w:rFonts w:hint="eastAsia" w:ascii="黑体" w:hAnsi="黑体" w:eastAsia="黑体"/>
          <w:b w:val="0"/>
          <w:bCs w:val="0"/>
          <w:color w:val="000000" w:themeColor="text1"/>
          <w:kern w:val="0"/>
          <w:sz w:val="30"/>
          <w:szCs w:val="30"/>
          <w:highlight w:val="none"/>
          <w14:textFill>
            <w14:solidFill>
              <w14:schemeClr w14:val="tx1"/>
            </w14:solidFill>
          </w14:textFill>
        </w:rPr>
        <w:t>一、开标一览表</w:t>
      </w:r>
    </w:p>
    <w:p w14:paraId="7F83E937">
      <w:pPr>
        <w:adjustRightInd w:val="0"/>
        <w:snapToGrid w:val="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采购项目名称： </w:t>
      </w:r>
      <w:r>
        <w:rPr>
          <w:rFonts w:hint="eastAsia" w:ascii="宋体" w:hAnsi="宋体"/>
          <w:color w:val="000000" w:themeColor="text1"/>
          <w:sz w:val="24"/>
          <w:highlight w:val="none"/>
          <w:u w:val="single"/>
          <w14:textFill>
            <w14:solidFill>
              <w14:schemeClr w14:val="tx1"/>
            </w14:solidFill>
          </w14:textFill>
        </w:rPr>
        <w:t xml:space="preserve">                         </w:t>
      </w:r>
    </w:p>
    <w:p w14:paraId="32C22A4E">
      <w:pPr>
        <w:adjustRightInd w:val="0"/>
        <w:snapToGrid w:val="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采购项目编号：</w:t>
      </w:r>
      <w:r>
        <w:rPr>
          <w:rFonts w:hint="eastAsia" w:ascii="宋体" w:hAnsi="宋体"/>
          <w:i/>
          <w:iCs/>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13"/>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6E28AC3B">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75C4D7E2">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70FB737B">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59A374F5">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6A901018">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3BFB55A1">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服务期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11F2D5FC">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服务</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3D1D55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43652126">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38CE6D44">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5D3BC100">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6984A238">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3F4B02A3">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52BDF0AE">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5D3DE2DE">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3BA52285">
      <w:pPr>
        <w:adjustRightInd w:val="0"/>
        <w:snapToGrid w:val="0"/>
        <w:ind w:firstLine="448" w:firstLineChars="200"/>
        <w:rPr>
          <w:rFonts w:hint="eastAsia" w:ascii="宋体"/>
          <w:color w:val="000000" w:themeColor="text1"/>
          <w:sz w:val="24"/>
          <w:highlight w:val="none"/>
          <w:lang w:val="zh-CN" w:eastAsia="zh-CN"/>
          <w14:textFill>
            <w14:solidFill>
              <w14:schemeClr w14:val="tx1"/>
            </w14:solidFill>
          </w14:textFill>
        </w:rPr>
      </w:pPr>
    </w:p>
    <w:p w14:paraId="219B2FD1">
      <w:pPr>
        <w:adjustRightInd w:val="0"/>
        <w:snapToGrid w:val="0"/>
        <w:ind w:firstLine="448" w:firstLineChars="200"/>
        <w:rPr>
          <w:rFonts w:hint="eastAsia" w:ascii="宋体"/>
          <w:color w:val="000000" w:themeColor="text1"/>
          <w:sz w:val="24"/>
          <w:highlight w:val="none"/>
          <w:lang w:val="zh-CN" w:eastAsia="zh-CN"/>
          <w14:textFill>
            <w14:solidFill>
              <w14:schemeClr w14:val="tx1"/>
            </w14:solidFill>
          </w14:textFill>
        </w:rPr>
      </w:pPr>
      <w:r>
        <w:rPr>
          <w:rFonts w:hint="eastAsia" w:ascii="宋体"/>
          <w:color w:val="000000" w:themeColor="text1"/>
          <w:sz w:val="24"/>
          <w:highlight w:val="none"/>
          <w:lang w:val="zh-CN" w:eastAsia="zh-CN"/>
          <w14:textFill>
            <w14:solidFill>
              <w14:schemeClr w14:val="tx1"/>
            </w14:solidFill>
          </w14:textFill>
        </w:rPr>
        <w:t>投标要求：</w:t>
      </w:r>
    </w:p>
    <w:p w14:paraId="7A306A08">
      <w:pPr>
        <w:adjustRightInd w:val="0"/>
        <w:snapToGrid w:val="0"/>
        <w:ind w:firstLine="448" w:firstLineChars="200"/>
        <w:rPr>
          <w:rFonts w:hint="eastAsia" w:ascii="宋体"/>
          <w:color w:val="000000" w:themeColor="text1"/>
          <w:sz w:val="24"/>
          <w:highlight w:val="none"/>
          <w:lang w:val="zh-CN" w:eastAsia="zh-CN"/>
          <w14:textFill>
            <w14:solidFill>
              <w14:schemeClr w14:val="tx1"/>
            </w14:solidFill>
          </w14:textFill>
        </w:rPr>
      </w:pPr>
      <w:r>
        <w:rPr>
          <w:rFonts w:hint="eastAsia" w:ascii="宋体"/>
          <w:color w:val="000000" w:themeColor="text1"/>
          <w:sz w:val="24"/>
          <w:highlight w:val="none"/>
          <w:lang w:val="zh-CN" w:eastAsia="zh-CN"/>
          <w14:textFill>
            <w14:solidFill>
              <w14:schemeClr w14:val="tx1"/>
            </w14:solidFill>
          </w14:textFill>
        </w:rPr>
        <w:t>1.</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用于开标时唱标使用。</w:t>
      </w:r>
    </w:p>
    <w:p w14:paraId="5BE0AA44">
      <w:pPr>
        <w:adjustRightInd w:val="0"/>
        <w:snapToGrid w:val="0"/>
        <w:ind w:firstLine="448" w:firstLineChars="200"/>
        <w:rPr>
          <w:rFonts w:hint="eastAsia" w:ascii="宋体"/>
          <w:color w:val="000000" w:themeColor="text1"/>
          <w:sz w:val="24"/>
          <w:highlight w:val="none"/>
          <w:lang w:val="zh-CN" w:eastAsia="zh-CN"/>
          <w14:textFill>
            <w14:solidFill>
              <w14:schemeClr w14:val="tx1"/>
            </w14:solidFill>
          </w14:textFill>
        </w:rPr>
      </w:pPr>
      <w:r>
        <w:rPr>
          <w:rFonts w:hint="eastAsia" w:ascii="宋体"/>
          <w:color w:val="000000" w:themeColor="text1"/>
          <w:sz w:val="24"/>
          <w:highlight w:val="none"/>
          <w:lang w:val="zh-CN" w:eastAsia="zh-CN"/>
          <w14:textFill>
            <w14:solidFill>
              <w14:schemeClr w14:val="tx1"/>
            </w14:solidFill>
          </w14:textFill>
        </w:rPr>
        <w:t>2</w:t>
      </w:r>
      <w:r>
        <w:rPr>
          <w:rFonts w:hint="eastAsia" w:ascii="宋体"/>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如果给予价格折扣，必须在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”中填报，否则，不作为评标依据。</w:t>
      </w:r>
    </w:p>
    <w:p w14:paraId="615E74C0">
      <w:pPr>
        <w:adjustRightInd w:val="0"/>
        <w:snapToGrid w:val="0"/>
        <w:ind w:firstLine="448" w:firstLineChars="200"/>
        <w:rPr>
          <w:rFonts w:hint="eastAsia" w:ascii="宋体"/>
          <w:color w:val="000000" w:themeColor="text1"/>
          <w:sz w:val="24"/>
          <w:highlight w:val="none"/>
          <w:lang w:val="zh-CN" w:eastAsia="zh-CN"/>
          <w14:textFill>
            <w14:solidFill>
              <w14:schemeClr w14:val="tx1"/>
            </w14:solidFill>
          </w14:textFill>
        </w:rPr>
      </w:pPr>
      <w:r>
        <w:rPr>
          <w:rFonts w:hint="eastAsia" w:ascii="宋体"/>
          <w:color w:val="000000" w:themeColor="text1"/>
          <w:sz w:val="24"/>
          <w:highlight w:val="none"/>
          <w:lang w:val="zh-CN" w:eastAsia="zh-CN"/>
          <w14:textFill>
            <w14:solidFill>
              <w14:schemeClr w14:val="tx1"/>
            </w14:solidFill>
          </w14:textFill>
        </w:rPr>
        <w:t>3.</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的内容应与</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投标报价明细表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以及投标文件的其他相关内容一致。如果</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的内容与</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投标报价明细表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以及投标文件的其他相关内容不一致，则以</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的内容为准。</w:t>
      </w:r>
    </w:p>
    <w:p w14:paraId="7B12A0D4">
      <w:pPr>
        <w:adjustRightInd w:val="0"/>
        <w:snapToGrid w:val="0"/>
        <w:ind w:firstLine="448" w:firstLineChars="200"/>
        <w:rPr>
          <w:rFonts w:hint="eastAsia" w:ascii="宋体"/>
          <w:color w:val="000000" w:themeColor="text1"/>
          <w:sz w:val="24"/>
          <w:highlight w:val="none"/>
          <w:lang w:val="zh-CN" w:eastAsia="zh-CN"/>
          <w14:textFill>
            <w14:solidFill>
              <w14:schemeClr w14:val="tx1"/>
            </w14:solidFill>
          </w14:textFill>
        </w:rPr>
      </w:pPr>
      <w:r>
        <w:rPr>
          <w:rFonts w:hint="eastAsia" w:ascii="宋体"/>
          <w:color w:val="000000" w:themeColor="text1"/>
          <w:sz w:val="24"/>
          <w:highlight w:val="none"/>
          <w:lang w:val="zh-CN" w:eastAsia="zh-CN"/>
          <w14:textFill>
            <w14:solidFill>
              <w14:schemeClr w14:val="tx1"/>
            </w14:solidFill>
          </w14:textFill>
        </w:rPr>
        <w:t>4</w:t>
      </w:r>
      <w:r>
        <w:rPr>
          <w:rFonts w:hint="eastAsia" w:ascii="宋体"/>
          <w:color w:val="000000" w:themeColor="text1"/>
          <w:sz w:val="24"/>
          <w:highlight w:val="none"/>
          <w:lang w:val="en-US" w:eastAsia="zh-CN"/>
          <w14:textFill>
            <w14:solidFill>
              <w14:schemeClr w14:val="tx1"/>
            </w14:solidFill>
          </w14:textFill>
        </w:rPr>
        <w:t>.</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中各个栏目都必须完整、准确填写。开标时，</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开标一览表</w:t>
      </w:r>
      <w:r>
        <w:rPr>
          <w:rFonts w:hint="eastAsia" w:ascii="宋体"/>
          <w:color w:val="000000" w:themeColor="text1"/>
          <w:sz w:val="24"/>
          <w:highlight w:val="none"/>
          <w:lang w:eastAsia="zh-CN"/>
          <w14:textFill>
            <w14:solidFill>
              <w14:schemeClr w14:val="tx1"/>
            </w14:solidFill>
          </w14:textFill>
        </w:rPr>
        <w:t>”</w:t>
      </w:r>
      <w:r>
        <w:rPr>
          <w:rFonts w:hint="eastAsia" w:ascii="宋体"/>
          <w:color w:val="000000" w:themeColor="text1"/>
          <w:sz w:val="24"/>
          <w:highlight w:val="none"/>
          <w:lang w:val="zh-CN" w:eastAsia="zh-CN"/>
          <w14:textFill>
            <w14:solidFill>
              <w14:schemeClr w14:val="tx1"/>
            </w14:solidFill>
          </w14:textFill>
        </w:rPr>
        <w:t>的所有内容都不允许补充或者修改。</w:t>
      </w:r>
    </w:p>
    <w:p w14:paraId="0206CB88">
      <w:pPr>
        <w:adjustRightInd w:val="0"/>
        <w:snapToGrid w:val="0"/>
        <w:spacing w:before="78" w:beforeLines="25"/>
        <w:rPr>
          <w:rFonts w:ascii="宋体" w:hAnsi="宋体"/>
          <w:bCs/>
          <w:snapToGrid w:val="0"/>
          <w:color w:val="000000" w:themeColor="text1"/>
          <w:kern w:val="0"/>
          <w:szCs w:val="21"/>
          <w:highlight w:val="none"/>
          <w14:textFill>
            <w14:solidFill>
              <w14:schemeClr w14:val="tx1"/>
            </w14:solidFill>
          </w14:textFill>
        </w:rPr>
      </w:pPr>
    </w:p>
    <w:p w14:paraId="41320373">
      <w:pPr>
        <w:pStyle w:val="24"/>
        <w:tabs>
          <w:tab w:val="left" w:pos="9450"/>
        </w:tabs>
        <w:ind w:right="77" w:rightChars="40"/>
        <w:jc w:val="left"/>
        <w:rPr>
          <w:rFonts w:ascii="宋体"/>
          <w:color w:val="000000" w:themeColor="text1"/>
          <w:sz w:val="24"/>
          <w:highlight w:val="none"/>
          <w14:textFill>
            <w14:solidFill>
              <w14:schemeClr w14:val="tx1"/>
            </w14:solidFill>
          </w14:textFill>
        </w:rPr>
      </w:pPr>
    </w:p>
    <w:p w14:paraId="034776C8">
      <w:pPr>
        <w:pStyle w:val="8"/>
        <w:adjustRightInd w:val="0"/>
        <w:snapToGrid w:val="0"/>
        <w:ind w:firstLine="0"/>
        <w:rPr>
          <w:rFonts w:ascii="宋体" w:hAnsi="宋体" w:eastAsia="宋体"/>
          <w:snapToGrid w:val="0"/>
          <w:color w:val="000000" w:themeColor="text1"/>
          <w:kern w:val="0"/>
          <w:sz w:val="24"/>
          <w:szCs w:val="24"/>
          <w:highlight w:val="none"/>
          <w14:textFill>
            <w14:solidFill>
              <w14:schemeClr w14:val="tx1"/>
            </w14:solidFill>
          </w14:textFill>
        </w:rPr>
      </w:pPr>
    </w:p>
    <w:p w14:paraId="107F78B3">
      <w:pPr>
        <w:pStyle w:val="8"/>
        <w:adjustRightInd w:val="0"/>
        <w:snapToGrid w:val="0"/>
        <w:ind w:firstLine="0"/>
        <w:rPr>
          <w:rFonts w:ascii="宋体" w:hAnsi="宋体" w:eastAsia="宋体"/>
          <w:snapToGrid w:val="0"/>
          <w:color w:val="000000" w:themeColor="text1"/>
          <w:kern w:val="0"/>
          <w:sz w:val="24"/>
          <w:szCs w:val="24"/>
          <w:highlight w:val="none"/>
          <w14:textFill>
            <w14:solidFill>
              <w14:schemeClr w14:val="tx1"/>
            </w14:solidFill>
          </w14:textFill>
        </w:rPr>
      </w:pPr>
    </w:p>
    <w:p w14:paraId="203299B5">
      <w:pPr>
        <w:adjustRightInd w:val="0"/>
        <w:snapToGrid w:val="0"/>
        <w:ind w:firstLine="448"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供应商</w:t>
      </w:r>
      <w:r>
        <w:rPr>
          <w:rFonts w:hint="eastAsia" w:ascii="宋体"/>
          <w:color w:val="000000" w:themeColor="text1"/>
          <w:sz w:val="24"/>
          <w:highlight w:val="none"/>
          <w14:textFill>
            <w14:solidFill>
              <w14:schemeClr w14:val="tx1"/>
            </w14:solidFill>
          </w14:textFill>
        </w:rPr>
        <w:t>名称（签章）：</w:t>
      </w:r>
      <w:r>
        <w:rPr>
          <w:rFonts w:hint="eastAsia" w:ascii="宋体"/>
          <w:color w:val="000000" w:themeColor="text1"/>
          <w:sz w:val="24"/>
          <w:highlight w:val="none"/>
          <w:u w:val="single"/>
          <w14:textFill>
            <w14:solidFill>
              <w14:schemeClr w14:val="tx1"/>
            </w14:solidFill>
          </w14:textFill>
        </w:rPr>
        <w:t xml:space="preserve">                                    </w:t>
      </w:r>
    </w:p>
    <w:p w14:paraId="76CC2761">
      <w:pPr>
        <w:adjustRightInd w:val="0"/>
        <w:snapToGrid w:val="0"/>
        <w:ind w:firstLine="448"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法定代表人（单位负责人）</w:t>
      </w:r>
    </w:p>
    <w:p w14:paraId="652C5E5A">
      <w:pPr>
        <w:adjustRightInd w:val="0"/>
        <w:snapToGrid w:val="0"/>
        <w:ind w:firstLine="448"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或授权代表（签章）</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6A35E8B3">
      <w:pPr>
        <w:tabs>
          <w:tab w:val="left" w:pos="1573"/>
        </w:tabs>
        <w:rPr>
          <w:rFonts w:ascii="宋体" w:hAnsi="宋体"/>
          <w:color w:val="000000" w:themeColor="text1"/>
          <w:sz w:val="24"/>
          <w:highlight w:val="none"/>
          <w14:textFill>
            <w14:solidFill>
              <w14:schemeClr w14:val="tx1"/>
            </w14:solidFill>
          </w14:textFill>
        </w:rPr>
      </w:pPr>
    </w:p>
    <w:p w14:paraId="0090BC7C">
      <w:pPr>
        <w:pStyle w:val="8"/>
        <w:adjustRightInd w:val="0"/>
        <w:snapToGrid w:val="0"/>
        <w:ind w:firstLine="0"/>
        <w:rPr>
          <w:rFonts w:ascii="宋体" w:hAnsi="宋体" w:eastAsia="宋体"/>
          <w:snapToGrid w:val="0"/>
          <w:color w:val="000000" w:themeColor="text1"/>
          <w:kern w:val="0"/>
          <w:sz w:val="24"/>
          <w:szCs w:val="24"/>
          <w:highlight w:val="none"/>
          <w14:textFill>
            <w14:solidFill>
              <w14:schemeClr w14:val="tx1"/>
            </w14:solidFill>
          </w14:textFill>
        </w:rPr>
      </w:pPr>
      <w:r>
        <w:rPr>
          <w:rFonts w:hint="eastAsia" w:ascii="宋体" w:hAnsi="宋体" w:eastAsia="宋体"/>
          <w:snapToGrid w:val="0"/>
          <w:color w:val="000000" w:themeColor="text1"/>
          <w:kern w:val="0"/>
          <w:sz w:val="24"/>
          <w:szCs w:val="24"/>
          <w:highlight w:val="none"/>
          <w14:textFill>
            <w14:solidFill>
              <w14:schemeClr w14:val="tx1"/>
            </w14:solidFill>
          </w14:textFill>
        </w:rPr>
        <w:t xml:space="preserve">                    </w:t>
      </w:r>
    </w:p>
    <w:p w14:paraId="2BF71705">
      <w:pPr>
        <w:pStyle w:val="8"/>
        <w:adjustRightInd w:val="0"/>
        <w:snapToGrid w:val="0"/>
        <w:ind w:firstLine="448" w:firstLineChars="200"/>
        <w:rPr>
          <w:rFonts w:ascii="宋体" w:hAnsi="宋体" w:eastAsia="宋体"/>
          <w:snapToGrid w:val="0"/>
          <w:color w:val="000000" w:themeColor="text1"/>
          <w:kern w:val="0"/>
          <w:sz w:val="24"/>
          <w:szCs w:val="24"/>
          <w:highlight w:val="none"/>
          <w14:textFill>
            <w14:solidFill>
              <w14:schemeClr w14:val="tx1"/>
            </w14:solidFill>
          </w14:textFill>
        </w:rPr>
      </w:pPr>
      <w:r>
        <w:rPr>
          <w:rFonts w:hint="eastAsia" w:ascii="宋体" w:hAnsi="宋体" w:eastAsia="宋体"/>
          <w:bCs/>
          <w:snapToGrid w:val="0"/>
          <w:color w:val="000000" w:themeColor="text1"/>
          <w:kern w:val="0"/>
          <w:sz w:val="24"/>
          <w:szCs w:val="24"/>
          <w:highlight w:val="none"/>
          <w14:textFill>
            <w14:solidFill>
              <w14:schemeClr w14:val="tx1"/>
            </w14:solidFill>
          </w14:textFill>
        </w:rPr>
        <w:t>日期:</w:t>
      </w:r>
      <w:r>
        <w:rPr>
          <w:rFonts w:hint="eastAsia" w:ascii="宋体" w:hAnsi="宋体" w:eastAsia="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highlight w:val="none"/>
          <w14:textFill>
            <w14:solidFill>
              <w14:schemeClr w14:val="tx1"/>
            </w14:solidFill>
          </w14:textFill>
        </w:rPr>
        <w:t>年</w:t>
      </w:r>
      <w:r>
        <w:rPr>
          <w:rFonts w:hint="eastAsia" w:ascii="宋体" w:hAnsi="宋体" w:eastAsia="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highlight w:val="none"/>
          <w14:textFill>
            <w14:solidFill>
              <w14:schemeClr w14:val="tx1"/>
            </w14:solidFill>
          </w14:textFill>
        </w:rPr>
        <w:t>月</w:t>
      </w:r>
      <w:r>
        <w:rPr>
          <w:rFonts w:hint="eastAsia" w:ascii="宋体" w:hAnsi="宋体" w:eastAsia="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highlight w:val="none"/>
          <w14:textFill>
            <w14:solidFill>
              <w14:schemeClr w14:val="tx1"/>
            </w14:solidFill>
          </w14:textFill>
        </w:rPr>
        <w:t>日</w:t>
      </w:r>
    </w:p>
    <w:p w14:paraId="543349A9">
      <w:pPr>
        <w:autoSpaceDE w:val="0"/>
        <w:autoSpaceDN w:val="0"/>
        <w:adjustRightInd w:val="0"/>
        <w:spacing w:before="156" w:beforeLines="50" w:after="156" w:afterLines="50"/>
        <w:jc w:val="center"/>
        <w:rPr>
          <w:rFonts w:ascii="宋体" w:hAnsi="宋体"/>
          <w:color w:val="000000" w:themeColor="text1"/>
          <w:kern w:val="0"/>
          <w:szCs w:val="21"/>
          <w:highlight w:val="none"/>
          <w14:textFill>
            <w14:solidFill>
              <w14:schemeClr w14:val="tx1"/>
            </w14:solidFill>
          </w14:textFill>
        </w:rPr>
      </w:pPr>
    </w:p>
    <w:p w14:paraId="515C734C">
      <w:pPr>
        <w:autoSpaceDE w:val="0"/>
        <w:autoSpaceDN w:val="0"/>
        <w:adjustRightInd w:val="0"/>
        <w:spacing w:before="156" w:beforeLines="50" w:after="156" w:afterLines="50"/>
        <w:rPr>
          <w:rFonts w:ascii="宋体" w:hAnsi="宋体"/>
          <w:kern w:val="0"/>
          <w:szCs w:val="21"/>
          <w:highlight w:val="none"/>
        </w:rPr>
      </w:pPr>
    </w:p>
    <w:p w14:paraId="17A75F5A">
      <w:pPr>
        <w:pStyle w:val="5"/>
        <w:jc w:val="center"/>
        <w:rPr>
          <w:rFonts w:ascii="黑体" w:hAnsi="黑体" w:eastAsia="黑体"/>
          <w:b w:val="0"/>
          <w:bCs w:val="0"/>
          <w:kern w:val="0"/>
          <w:sz w:val="30"/>
          <w:szCs w:val="30"/>
          <w:highlight w:val="none"/>
        </w:rPr>
      </w:pPr>
    </w:p>
    <w:p w14:paraId="78EFC693">
      <w:pPr>
        <w:pStyle w:val="6"/>
        <w:rPr>
          <w:rFonts w:ascii="黑体" w:hAnsi="黑体" w:eastAsia="黑体"/>
          <w:kern w:val="0"/>
          <w:sz w:val="30"/>
          <w:szCs w:val="30"/>
          <w:highlight w:val="none"/>
        </w:rPr>
      </w:pPr>
    </w:p>
    <w:p w14:paraId="1932A63A">
      <w:pPr>
        <w:pStyle w:val="6"/>
        <w:rPr>
          <w:rFonts w:ascii="黑体" w:hAnsi="黑体" w:eastAsia="黑体"/>
          <w:kern w:val="0"/>
          <w:sz w:val="30"/>
          <w:szCs w:val="30"/>
          <w:highlight w:val="none"/>
        </w:rPr>
      </w:pPr>
    </w:p>
    <w:p w14:paraId="2DFCBE08">
      <w:pPr>
        <w:pStyle w:val="4"/>
        <w:numPr>
          <w:ilvl w:val="0"/>
          <w:numId w:val="0"/>
        </w:numPr>
        <w:rPr>
          <w:rFonts w:hint="eastAsia" w:eastAsia="黑体"/>
          <w:highlight w:val="none"/>
          <w:lang w:val="en-US" w:eastAsia="zh-CN"/>
        </w:rPr>
      </w:pPr>
    </w:p>
    <w:p w14:paraId="4ABC90FC">
      <w:pPr>
        <w:pStyle w:val="5"/>
        <w:numPr>
          <w:ilvl w:val="0"/>
          <w:numId w:val="9"/>
        </w:numPr>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投标报价明细表</w:t>
      </w:r>
    </w:p>
    <w:p w14:paraId="07BA5C4C">
      <w:pPr>
        <w:ind w:firstLine="388" w:firstLineChars="200"/>
        <w:jc w:val="left"/>
        <w:rPr>
          <w:rFonts w:hint="eastAsia" w:ascii="宋体" w:hAnsi="宋体"/>
          <w:szCs w:val="21"/>
          <w:highlight w:val="none"/>
        </w:rPr>
      </w:pPr>
      <w:r>
        <w:rPr>
          <w:rFonts w:hint="eastAsia" w:ascii="宋体" w:hAnsi="宋体"/>
          <w:szCs w:val="21"/>
          <w:highlight w:val="none"/>
        </w:rPr>
        <w:t xml:space="preserve">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15696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376B95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459" w:type="dxa"/>
            <w:vAlign w:val="center"/>
          </w:tcPr>
          <w:p w14:paraId="64E6824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服务内容</w:t>
            </w:r>
          </w:p>
        </w:tc>
        <w:tc>
          <w:tcPr>
            <w:tcW w:w="2419" w:type="dxa"/>
            <w:vAlign w:val="center"/>
          </w:tcPr>
          <w:p w14:paraId="0C247D8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关键、主要内容描述</w:t>
            </w:r>
          </w:p>
        </w:tc>
        <w:tc>
          <w:tcPr>
            <w:tcW w:w="1151" w:type="dxa"/>
            <w:vAlign w:val="center"/>
          </w:tcPr>
          <w:p w14:paraId="181F347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数量</w:t>
            </w:r>
          </w:p>
        </w:tc>
        <w:tc>
          <w:tcPr>
            <w:tcW w:w="1301" w:type="dxa"/>
            <w:vAlign w:val="center"/>
          </w:tcPr>
          <w:p w14:paraId="1585F70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单价</w:t>
            </w:r>
          </w:p>
        </w:tc>
        <w:tc>
          <w:tcPr>
            <w:tcW w:w="1352" w:type="dxa"/>
            <w:vAlign w:val="center"/>
          </w:tcPr>
          <w:p w14:paraId="32BC433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分项合计</w:t>
            </w:r>
          </w:p>
        </w:tc>
      </w:tr>
      <w:tr w14:paraId="46F10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D030F7D">
            <w:pPr>
              <w:numPr>
                <w:ilvl w:val="0"/>
                <w:numId w:val="10"/>
              </w:numPr>
              <w:tabs>
                <w:tab w:val="left" w:pos="82"/>
              </w:tabs>
              <w:adjustRightInd w:val="0"/>
              <w:snapToGrid w:val="0"/>
              <w:jc w:val="center"/>
              <w:rPr>
                <w:rFonts w:ascii="宋体" w:hAnsi="宋体"/>
                <w:sz w:val="24"/>
                <w:highlight w:val="none"/>
              </w:rPr>
            </w:pPr>
          </w:p>
        </w:tc>
        <w:tc>
          <w:tcPr>
            <w:tcW w:w="1459" w:type="dxa"/>
            <w:vAlign w:val="center"/>
          </w:tcPr>
          <w:p w14:paraId="6D4BFE57">
            <w:pPr>
              <w:tabs>
                <w:tab w:val="left" w:pos="0"/>
                <w:tab w:val="left" w:pos="56"/>
              </w:tabs>
              <w:adjustRightInd w:val="0"/>
              <w:snapToGrid w:val="0"/>
              <w:ind w:left="509" w:hanging="511" w:hangingChars="228"/>
              <w:jc w:val="center"/>
              <w:rPr>
                <w:rFonts w:ascii="宋体" w:hAnsi="宋体"/>
                <w:sz w:val="24"/>
                <w:highlight w:val="none"/>
              </w:rPr>
            </w:pPr>
          </w:p>
        </w:tc>
        <w:tc>
          <w:tcPr>
            <w:tcW w:w="2419" w:type="dxa"/>
            <w:vAlign w:val="center"/>
          </w:tcPr>
          <w:p w14:paraId="35B0578B">
            <w:pPr>
              <w:ind w:left="-44" w:leftChars="-23" w:right="-60" w:rightChars="-31"/>
              <w:jc w:val="left"/>
              <w:rPr>
                <w:rFonts w:ascii="宋体" w:hAnsi="宋体" w:cs="宋体"/>
                <w:kern w:val="0"/>
                <w:sz w:val="24"/>
                <w:highlight w:val="none"/>
              </w:rPr>
            </w:pPr>
          </w:p>
        </w:tc>
        <w:tc>
          <w:tcPr>
            <w:tcW w:w="1151" w:type="dxa"/>
            <w:vAlign w:val="center"/>
          </w:tcPr>
          <w:p w14:paraId="2C1FFBE3">
            <w:pPr>
              <w:ind w:left="-44" w:leftChars="-23" w:right="-347" w:rightChars="-179"/>
              <w:jc w:val="center"/>
              <w:rPr>
                <w:rFonts w:ascii="宋体" w:hAnsi="宋体" w:cs="宋体"/>
                <w:kern w:val="0"/>
                <w:sz w:val="24"/>
                <w:highlight w:val="none"/>
              </w:rPr>
            </w:pPr>
          </w:p>
        </w:tc>
        <w:tc>
          <w:tcPr>
            <w:tcW w:w="1301" w:type="dxa"/>
            <w:vAlign w:val="center"/>
          </w:tcPr>
          <w:p w14:paraId="57FF12D7">
            <w:pPr>
              <w:ind w:left="-44" w:leftChars="-23" w:right="-60" w:rightChars="-31"/>
              <w:jc w:val="left"/>
              <w:rPr>
                <w:rFonts w:ascii="宋体" w:hAnsi="宋体" w:cs="宋体"/>
                <w:kern w:val="0"/>
                <w:sz w:val="24"/>
                <w:highlight w:val="none"/>
              </w:rPr>
            </w:pPr>
          </w:p>
        </w:tc>
        <w:tc>
          <w:tcPr>
            <w:tcW w:w="1352" w:type="dxa"/>
            <w:vAlign w:val="center"/>
          </w:tcPr>
          <w:p w14:paraId="7D4B1B6B">
            <w:pPr>
              <w:ind w:left="-44" w:leftChars="-23" w:right="-60" w:rightChars="-31"/>
              <w:jc w:val="center"/>
              <w:rPr>
                <w:rFonts w:ascii="宋体" w:hAnsi="宋体" w:cs="宋体"/>
                <w:kern w:val="0"/>
                <w:sz w:val="24"/>
                <w:highlight w:val="none"/>
              </w:rPr>
            </w:pPr>
          </w:p>
        </w:tc>
      </w:tr>
      <w:tr w14:paraId="5245A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0B16D63">
            <w:pPr>
              <w:numPr>
                <w:ilvl w:val="0"/>
                <w:numId w:val="10"/>
              </w:numPr>
              <w:tabs>
                <w:tab w:val="left" w:pos="82"/>
              </w:tabs>
              <w:adjustRightInd w:val="0"/>
              <w:snapToGrid w:val="0"/>
              <w:jc w:val="center"/>
              <w:rPr>
                <w:rFonts w:ascii="宋体" w:hAnsi="宋体"/>
                <w:sz w:val="24"/>
                <w:highlight w:val="none"/>
              </w:rPr>
            </w:pPr>
          </w:p>
        </w:tc>
        <w:tc>
          <w:tcPr>
            <w:tcW w:w="1459" w:type="dxa"/>
            <w:vAlign w:val="center"/>
          </w:tcPr>
          <w:p w14:paraId="22DA9EEB">
            <w:pPr>
              <w:tabs>
                <w:tab w:val="left" w:pos="0"/>
                <w:tab w:val="left" w:pos="56"/>
              </w:tabs>
              <w:adjustRightInd w:val="0"/>
              <w:snapToGrid w:val="0"/>
              <w:jc w:val="center"/>
              <w:rPr>
                <w:rFonts w:ascii="宋体" w:hAnsi="宋体"/>
                <w:sz w:val="24"/>
                <w:highlight w:val="none"/>
              </w:rPr>
            </w:pPr>
          </w:p>
        </w:tc>
        <w:tc>
          <w:tcPr>
            <w:tcW w:w="2419" w:type="dxa"/>
            <w:vAlign w:val="center"/>
          </w:tcPr>
          <w:p w14:paraId="6217D6D9">
            <w:pPr>
              <w:ind w:left="-44" w:leftChars="-23" w:right="-60" w:rightChars="-31"/>
              <w:jc w:val="left"/>
              <w:rPr>
                <w:rFonts w:ascii="宋体" w:hAnsi="宋体" w:cs="宋体"/>
                <w:kern w:val="0"/>
                <w:sz w:val="24"/>
                <w:highlight w:val="none"/>
              </w:rPr>
            </w:pPr>
          </w:p>
        </w:tc>
        <w:tc>
          <w:tcPr>
            <w:tcW w:w="1151" w:type="dxa"/>
            <w:vAlign w:val="center"/>
          </w:tcPr>
          <w:p w14:paraId="677EE685">
            <w:pPr>
              <w:ind w:left="-44" w:leftChars="-23" w:right="-60" w:rightChars="-31"/>
              <w:jc w:val="center"/>
              <w:rPr>
                <w:rFonts w:ascii="宋体" w:hAnsi="宋体" w:cs="宋体"/>
                <w:kern w:val="0"/>
                <w:sz w:val="24"/>
                <w:highlight w:val="none"/>
              </w:rPr>
            </w:pPr>
          </w:p>
        </w:tc>
        <w:tc>
          <w:tcPr>
            <w:tcW w:w="1301" w:type="dxa"/>
            <w:vAlign w:val="center"/>
          </w:tcPr>
          <w:p w14:paraId="4D361D08">
            <w:pPr>
              <w:ind w:left="-44" w:leftChars="-23" w:right="-60" w:rightChars="-31"/>
              <w:jc w:val="left"/>
              <w:rPr>
                <w:rFonts w:ascii="宋体" w:hAnsi="宋体" w:cs="宋体"/>
                <w:kern w:val="0"/>
                <w:sz w:val="24"/>
                <w:highlight w:val="none"/>
              </w:rPr>
            </w:pPr>
          </w:p>
        </w:tc>
        <w:tc>
          <w:tcPr>
            <w:tcW w:w="1352" w:type="dxa"/>
            <w:vAlign w:val="center"/>
          </w:tcPr>
          <w:p w14:paraId="09DFC377">
            <w:pPr>
              <w:ind w:left="-44" w:leftChars="-23" w:right="-60" w:rightChars="-31"/>
              <w:jc w:val="center"/>
              <w:rPr>
                <w:rFonts w:ascii="宋体" w:hAnsi="宋体" w:cs="宋体"/>
                <w:kern w:val="0"/>
                <w:sz w:val="24"/>
                <w:highlight w:val="none"/>
              </w:rPr>
            </w:pPr>
          </w:p>
        </w:tc>
      </w:tr>
      <w:tr w14:paraId="2F5EA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E5F5C08">
            <w:pPr>
              <w:numPr>
                <w:ilvl w:val="0"/>
                <w:numId w:val="10"/>
              </w:numPr>
              <w:tabs>
                <w:tab w:val="left" w:pos="82"/>
              </w:tabs>
              <w:adjustRightInd w:val="0"/>
              <w:snapToGrid w:val="0"/>
              <w:jc w:val="center"/>
              <w:rPr>
                <w:rFonts w:ascii="宋体" w:hAnsi="宋体"/>
                <w:sz w:val="24"/>
                <w:highlight w:val="none"/>
              </w:rPr>
            </w:pPr>
          </w:p>
        </w:tc>
        <w:tc>
          <w:tcPr>
            <w:tcW w:w="1459" w:type="dxa"/>
            <w:vAlign w:val="center"/>
          </w:tcPr>
          <w:p w14:paraId="4A8E0212">
            <w:pPr>
              <w:tabs>
                <w:tab w:val="left" w:pos="0"/>
                <w:tab w:val="left" w:pos="56"/>
              </w:tabs>
              <w:adjustRightInd w:val="0"/>
              <w:snapToGrid w:val="0"/>
              <w:jc w:val="center"/>
              <w:rPr>
                <w:rFonts w:ascii="宋体" w:hAnsi="宋体"/>
                <w:sz w:val="24"/>
                <w:highlight w:val="none"/>
              </w:rPr>
            </w:pPr>
          </w:p>
        </w:tc>
        <w:tc>
          <w:tcPr>
            <w:tcW w:w="2419" w:type="dxa"/>
            <w:vAlign w:val="center"/>
          </w:tcPr>
          <w:p w14:paraId="501CD695">
            <w:pPr>
              <w:ind w:left="-44" w:leftChars="-23" w:right="-60" w:rightChars="-31"/>
              <w:jc w:val="left"/>
              <w:rPr>
                <w:rFonts w:ascii="宋体" w:hAnsi="宋体" w:cs="宋体"/>
                <w:kern w:val="0"/>
                <w:sz w:val="24"/>
                <w:highlight w:val="none"/>
              </w:rPr>
            </w:pPr>
          </w:p>
        </w:tc>
        <w:tc>
          <w:tcPr>
            <w:tcW w:w="1151" w:type="dxa"/>
            <w:vAlign w:val="center"/>
          </w:tcPr>
          <w:p w14:paraId="39020A74">
            <w:pPr>
              <w:ind w:left="-44" w:leftChars="-23" w:right="-60" w:rightChars="-31"/>
              <w:jc w:val="center"/>
              <w:rPr>
                <w:rFonts w:ascii="宋体" w:hAnsi="宋体" w:cs="宋体"/>
                <w:kern w:val="0"/>
                <w:sz w:val="24"/>
                <w:highlight w:val="none"/>
              </w:rPr>
            </w:pPr>
          </w:p>
        </w:tc>
        <w:tc>
          <w:tcPr>
            <w:tcW w:w="1301" w:type="dxa"/>
            <w:vAlign w:val="center"/>
          </w:tcPr>
          <w:p w14:paraId="64A12ABA">
            <w:pPr>
              <w:ind w:left="-44" w:leftChars="-23" w:right="-60" w:rightChars="-31"/>
              <w:jc w:val="left"/>
              <w:rPr>
                <w:rFonts w:ascii="宋体" w:hAnsi="宋体" w:cs="宋体"/>
                <w:kern w:val="0"/>
                <w:sz w:val="24"/>
                <w:highlight w:val="none"/>
              </w:rPr>
            </w:pPr>
          </w:p>
        </w:tc>
        <w:tc>
          <w:tcPr>
            <w:tcW w:w="1352" w:type="dxa"/>
            <w:vAlign w:val="center"/>
          </w:tcPr>
          <w:p w14:paraId="7B8010F8">
            <w:pPr>
              <w:ind w:left="-44" w:leftChars="-23" w:right="-60" w:rightChars="-31"/>
              <w:jc w:val="center"/>
              <w:rPr>
                <w:rFonts w:ascii="宋体" w:hAnsi="宋体" w:cs="宋体"/>
                <w:kern w:val="0"/>
                <w:sz w:val="24"/>
                <w:highlight w:val="none"/>
              </w:rPr>
            </w:pPr>
          </w:p>
        </w:tc>
      </w:tr>
      <w:tr w14:paraId="675B7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10816925">
            <w:pPr>
              <w:numPr>
                <w:ilvl w:val="0"/>
                <w:numId w:val="10"/>
              </w:numPr>
              <w:tabs>
                <w:tab w:val="left" w:pos="82"/>
              </w:tabs>
              <w:adjustRightInd w:val="0"/>
              <w:snapToGrid w:val="0"/>
              <w:jc w:val="center"/>
              <w:rPr>
                <w:rFonts w:ascii="宋体" w:hAnsi="宋体"/>
                <w:sz w:val="24"/>
                <w:highlight w:val="none"/>
              </w:rPr>
            </w:pPr>
          </w:p>
        </w:tc>
        <w:tc>
          <w:tcPr>
            <w:tcW w:w="1459" w:type="dxa"/>
            <w:vAlign w:val="center"/>
          </w:tcPr>
          <w:p w14:paraId="19050D3D">
            <w:pPr>
              <w:tabs>
                <w:tab w:val="left" w:pos="0"/>
                <w:tab w:val="left" w:pos="56"/>
              </w:tabs>
              <w:adjustRightInd w:val="0"/>
              <w:snapToGrid w:val="0"/>
              <w:jc w:val="center"/>
              <w:rPr>
                <w:rFonts w:ascii="宋体" w:hAnsi="宋体"/>
                <w:sz w:val="24"/>
                <w:highlight w:val="none"/>
              </w:rPr>
            </w:pPr>
          </w:p>
        </w:tc>
        <w:tc>
          <w:tcPr>
            <w:tcW w:w="2419" w:type="dxa"/>
            <w:vAlign w:val="center"/>
          </w:tcPr>
          <w:p w14:paraId="4B0E043D">
            <w:pPr>
              <w:ind w:left="-44" w:leftChars="-23" w:right="-60" w:rightChars="-31"/>
              <w:jc w:val="left"/>
              <w:rPr>
                <w:rFonts w:ascii="宋体" w:hAnsi="宋体" w:cs="宋体"/>
                <w:kern w:val="0"/>
                <w:sz w:val="24"/>
                <w:highlight w:val="none"/>
              </w:rPr>
            </w:pPr>
          </w:p>
        </w:tc>
        <w:tc>
          <w:tcPr>
            <w:tcW w:w="1151" w:type="dxa"/>
            <w:vAlign w:val="center"/>
          </w:tcPr>
          <w:p w14:paraId="10F70D2C">
            <w:pPr>
              <w:ind w:left="-44" w:leftChars="-23" w:right="-60" w:rightChars="-31"/>
              <w:jc w:val="center"/>
              <w:rPr>
                <w:rFonts w:ascii="宋体" w:hAnsi="宋体" w:cs="宋体"/>
                <w:kern w:val="0"/>
                <w:sz w:val="24"/>
                <w:highlight w:val="none"/>
              </w:rPr>
            </w:pPr>
          </w:p>
        </w:tc>
        <w:tc>
          <w:tcPr>
            <w:tcW w:w="1301" w:type="dxa"/>
            <w:vAlign w:val="center"/>
          </w:tcPr>
          <w:p w14:paraId="7B224C08">
            <w:pPr>
              <w:ind w:left="-44" w:leftChars="-23" w:right="-60" w:rightChars="-31"/>
              <w:jc w:val="left"/>
              <w:rPr>
                <w:rFonts w:ascii="宋体" w:hAnsi="宋体" w:cs="宋体"/>
                <w:kern w:val="0"/>
                <w:sz w:val="24"/>
                <w:highlight w:val="none"/>
              </w:rPr>
            </w:pPr>
          </w:p>
        </w:tc>
        <w:tc>
          <w:tcPr>
            <w:tcW w:w="1352" w:type="dxa"/>
            <w:vAlign w:val="center"/>
          </w:tcPr>
          <w:p w14:paraId="44F0FF99">
            <w:pPr>
              <w:ind w:left="-44" w:leftChars="-23" w:right="-60" w:rightChars="-31"/>
              <w:jc w:val="center"/>
              <w:rPr>
                <w:rFonts w:ascii="宋体" w:hAnsi="宋体" w:cs="宋体"/>
                <w:kern w:val="0"/>
                <w:sz w:val="24"/>
                <w:highlight w:val="none"/>
              </w:rPr>
            </w:pPr>
          </w:p>
        </w:tc>
      </w:tr>
      <w:tr w14:paraId="388B4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02973C3">
            <w:pPr>
              <w:numPr>
                <w:ilvl w:val="0"/>
                <w:numId w:val="10"/>
              </w:numPr>
              <w:tabs>
                <w:tab w:val="left" w:pos="82"/>
              </w:tabs>
              <w:adjustRightInd w:val="0"/>
              <w:snapToGrid w:val="0"/>
              <w:jc w:val="center"/>
              <w:rPr>
                <w:rFonts w:ascii="宋体" w:hAnsi="宋体"/>
                <w:sz w:val="24"/>
                <w:highlight w:val="none"/>
              </w:rPr>
            </w:pPr>
          </w:p>
        </w:tc>
        <w:tc>
          <w:tcPr>
            <w:tcW w:w="1459" w:type="dxa"/>
            <w:vAlign w:val="center"/>
          </w:tcPr>
          <w:p w14:paraId="11C97712">
            <w:pPr>
              <w:tabs>
                <w:tab w:val="left" w:pos="0"/>
                <w:tab w:val="left" w:pos="56"/>
              </w:tabs>
              <w:adjustRightInd w:val="0"/>
              <w:snapToGrid w:val="0"/>
              <w:jc w:val="center"/>
              <w:rPr>
                <w:rFonts w:ascii="宋体" w:hAnsi="宋体"/>
                <w:sz w:val="24"/>
                <w:highlight w:val="none"/>
              </w:rPr>
            </w:pPr>
          </w:p>
        </w:tc>
        <w:tc>
          <w:tcPr>
            <w:tcW w:w="2419" w:type="dxa"/>
            <w:vAlign w:val="center"/>
          </w:tcPr>
          <w:p w14:paraId="0B103C44">
            <w:pPr>
              <w:ind w:left="-44" w:leftChars="-23" w:right="-60" w:rightChars="-31"/>
              <w:jc w:val="left"/>
              <w:rPr>
                <w:rFonts w:ascii="宋体" w:hAnsi="宋体" w:cs="宋体"/>
                <w:kern w:val="0"/>
                <w:sz w:val="24"/>
                <w:highlight w:val="none"/>
              </w:rPr>
            </w:pPr>
          </w:p>
        </w:tc>
        <w:tc>
          <w:tcPr>
            <w:tcW w:w="1151" w:type="dxa"/>
            <w:vAlign w:val="center"/>
          </w:tcPr>
          <w:p w14:paraId="198FF487">
            <w:pPr>
              <w:ind w:left="-44" w:leftChars="-23" w:right="-60" w:rightChars="-31"/>
              <w:jc w:val="center"/>
              <w:rPr>
                <w:rFonts w:ascii="宋体" w:hAnsi="宋体" w:cs="宋体"/>
                <w:kern w:val="0"/>
                <w:sz w:val="24"/>
                <w:highlight w:val="none"/>
              </w:rPr>
            </w:pPr>
          </w:p>
        </w:tc>
        <w:tc>
          <w:tcPr>
            <w:tcW w:w="1301" w:type="dxa"/>
            <w:vAlign w:val="center"/>
          </w:tcPr>
          <w:p w14:paraId="292D4D96">
            <w:pPr>
              <w:ind w:left="-44" w:leftChars="-23" w:right="-60" w:rightChars="-31"/>
              <w:jc w:val="left"/>
              <w:rPr>
                <w:rFonts w:ascii="宋体" w:hAnsi="宋体" w:cs="宋体"/>
                <w:kern w:val="0"/>
                <w:sz w:val="24"/>
                <w:highlight w:val="none"/>
              </w:rPr>
            </w:pPr>
          </w:p>
        </w:tc>
        <w:tc>
          <w:tcPr>
            <w:tcW w:w="1352" w:type="dxa"/>
            <w:vAlign w:val="center"/>
          </w:tcPr>
          <w:p w14:paraId="70162012">
            <w:pPr>
              <w:ind w:left="-44" w:leftChars="-23" w:right="-60" w:rightChars="-31"/>
              <w:jc w:val="center"/>
              <w:rPr>
                <w:rFonts w:ascii="宋体" w:hAnsi="宋体" w:cs="宋体"/>
                <w:kern w:val="0"/>
                <w:sz w:val="24"/>
                <w:highlight w:val="none"/>
              </w:rPr>
            </w:pPr>
          </w:p>
        </w:tc>
      </w:tr>
      <w:tr w14:paraId="53CC9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8F35558">
            <w:pPr>
              <w:numPr>
                <w:ilvl w:val="0"/>
                <w:numId w:val="10"/>
              </w:numPr>
              <w:tabs>
                <w:tab w:val="left" w:pos="82"/>
              </w:tabs>
              <w:adjustRightInd w:val="0"/>
              <w:snapToGrid w:val="0"/>
              <w:jc w:val="center"/>
              <w:rPr>
                <w:rFonts w:ascii="宋体" w:hAnsi="宋体"/>
                <w:sz w:val="24"/>
                <w:highlight w:val="none"/>
              </w:rPr>
            </w:pPr>
          </w:p>
        </w:tc>
        <w:tc>
          <w:tcPr>
            <w:tcW w:w="1459" w:type="dxa"/>
            <w:vAlign w:val="center"/>
          </w:tcPr>
          <w:p w14:paraId="4B1DDE06">
            <w:pPr>
              <w:tabs>
                <w:tab w:val="left" w:pos="0"/>
                <w:tab w:val="left" w:pos="56"/>
              </w:tabs>
              <w:adjustRightInd w:val="0"/>
              <w:snapToGrid w:val="0"/>
              <w:jc w:val="center"/>
              <w:rPr>
                <w:rFonts w:ascii="宋体" w:hAnsi="宋体"/>
                <w:sz w:val="24"/>
                <w:highlight w:val="none"/>
              </w:rPr>
            </w:pPr>
          </w:p>
        </w:tc>
        <w:tc>
          <w:tcPr>
            <w:tcW w:w="2419" w:type="dxa"/>
            <w:vAlign w:val="center"/>
          </w:tcPr>
          <w:p w14:paraId="56F5F4A7">
            <w:pPr>
              <w:ind w:left="-44" w:leftChars="-23" w:right="-60" w:rightChars="-31"/>
              <w:jc w:val="left"/>
              <w:rPr>
                <w:rFonts w:ascii="宋体" w:hAnsi="宋体" w:cs="宋体"/>
                <w:kern w:val="0"/>
                <w:sz w:val="24"/>
                <w:highlight w:val="none"/>
              </w:rPr>
            </w:pPr>
          </w:p>
        </w:tc>
        <w:tc>
          <w:tcPr>
            <w:tcW w:w="1151" w:type="dxa"/>
            <w:vAlign w:val="center"/>
          </w:tcPr>
          <w:p w14:paraId="17BE56C8">
            <w:pPr>
              <w:ind w:left="-44" w:leftChars="-23" w:right="-60" w:rightChars="-31"/>
              <w:jc w:val="center"/>
              <w:rPr>
                <w:rFonts w:ascii="宋体" w:hAnsi="宋体" w:cs="宋体"/>
                <w:kern w:val="0"/>
                <w:sz w:val="24"/>
                <w:highlight w:val="none"/>
              </w:rPr>
            </w:pPr>
          </w:p>
        </w:tc>
        <w:tc>
          <w:tcPr>
            <w:tcW w:w="1301" w:type="dxa"/>
            <w:vAlign w:val="center"/>
          </w:tcPr>
          <w:p w14:paraId="523F096F">
            <w:pPr>
              <w:ind w:left="-44" w:leftChars="-23" w:right="-60" w:rightChars="-31"/>
              <w:jc w:val="left"/>
              <w:rPr>
                <w:rFonts w:ascii="宋体" w:hAnsi="宋体" w:cs="宋体"/>
                <w:kern w:val="0"/>
                <w:sz w:val="24"/>
                <w:highlight w:val="none"/>
              </w:rPr>
            </w:pPr>
          </w:p>
        </w:tc>
        <w:tc>
          <w:tcPr>
            <w:tcW w:w="1352" w:type="dxa"/>
            <w:vAlign w:val="center"/>
          </w:tcPr>
          <w:p w14:paraId="0DFA0572">
            <w:pPr>
              <w:ind w:left="-44" w:leftChars="-23" w:right="-60" w:rightChars="-31"/>
              <w:jc w:val="center"/>
              <w:rPr>
                <w:rFonts w:ascii="宋体" w:hAnsi="宋体" w:cs="宋体"/>
                <w:kern w:val="0"/>
                <w:sz w:val="24"/>
                <w:highlight w:val="none"/>
              </w:rPr>
            </w:pPr>
          </w:p>
        </w:tc>
      </w:tr>
      <w:tr w14:paraId="101D5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573479">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1459" w:type="dxa"/>
            <w:vAlign w:val="center"/>
          </w:tcPr>
          <w:p w14:paraId="483491FB">
            <w:pPr>
              <w:ind w:left="-44" w:leftChars="-23" w:right="-60" w:rightChars="-31"/>
              <w:jc w:val="left"/>
              <w:rPr>
                <w:rFonts w:ascii="宋体" w:hAnsi="宋体" w:cs="宋体"/>
                <w:kern w:val="0"/>
                <w:sz w:val="24"/>
                <w:highlight w:val="none"/>
              </w:rPr>
            </w:pPr>
          </w:p>
        </w:tc>
        <w:tc>
          <w:tcPr>
            <w:tcW w:w="2419" w:type="dxa"/>
            <w:vAlign w:val="center"/>
          </w:tcPr>
          <w:p w14:paraId="59B11BAD">
            <w:pPr>
              <w:ind w:left="-44" w:leftChars="-23" w:right="-60" w:rightChars="-31"/>
              <w:jc w:val="left"/>
              <w:rPr>
                <w:rFonts w:ascii="宋体" w:hAnsi="宋体" w:cs="宋体"/>
                <w:kern w:val="0"/>
                <w:sz w:val="24"/>
                <w:highlight w:val="none"/>
              </w:rPr>
            </w:pPr>
          </w:p>
        </w:tc>
        <w:tc>
          <w:tcPr>
            <w:tcW w:w="1151" w:type="dxa"/>
            <w:vAlign w:val="center"/>
          </w:tcPr>
          <w:p w14:paraId="27A99D50">
            <w:pPr>
              <w:ind w:left="-44" w:leftChars="-23" w:right="-60" w:rightChars="-31"/>
              <w:jc w:val="center"/>
              <w:rPr>
                <w:rFonts w:ascii="宋体" w:hAnsi="宋体" w:cs="宋体"/>
                <w:kern w:val="0"/>
                <w:sz w:val="24"/>
                <w:highlight w:val="none"/>
              </w:rPr>
            </w:pPr>
          </w:p>
        </w:tc>
        <w:tc>
          <w:tcPr>
            <w:tcW w:w="1301" w:type="dxa"/>
            <w:vAlign w:val="center"/>
          </w:tcPr>
          <w:p w14:paraId="369909B0">
            <w:pPr>
              <w:ind w:left="-44" w:leftChars="-23" w:right="-60" w:rightChars="-31"/>
              <w:jc w:val="left"/>
              <w:rPr>
                <w:rFonts w:ascii="宋体" w:hAnsi="宋体" w:cs="宋体"/>
                <w:kern w:val="0"/>
                <w:sz w:val="24"/>
                <w:highlight w:val="none"/>
              </w:rPr>
            </w:pPr>
          </w:p>
        </w:tc>
        <w:tc>
          <w:tcPr>
            <w:tcW w:w="1352" w:type="dxa"/>
            <w:vAlign w:val="center"/>
          </w:tcPr>
          <w:p w14:paraId="5E73C6DA">
            <w:pPr>
              <w:ind w:left="-44" w:leftChars="-23" w:right="-60" w:rightChars="-31"/>
              <w:jc w:val="center"/>
              <w:rPr>
                <w:rFonts w:ascii="宋体" w:hAnsi="宋体" w:cs="宋体"/>
                <w:kern w:val="0"/>
                <w:sz w:val="24"/>
                <w:highlight w:val="none"/>
              </w:rPr>
            </w:pPr>
          </w:p>
        </w:tc>
      </w:tr>
      <w:tr w14:paraId="0536C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AA59D00">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1FD9C2E7">
            <w:pPr>
              <w:ind w:left="-44" w:leftChars="-23" w:right="-60" w:rightChars="-31"/>
              <w:jc w:val="center"/>
              <w:rPr>
                <w:rFonts w:ascii="宋体" w:hAnsi="宋体" w:cs="宋体"/>
                <w:kern w:val="0"/>
                <w:sz w:val="24"/>
                <w:highlight w:val="none"/>
              </w:rPr>
            </w:pPr>
          </w:p>
        </w:tc>
      </w:tr>
    </w:tbl>
    <w:p w14:paraId="02AF9A15">
      <w:pPr>
        <w:ind w:firstLine="388" w:firstLineChars="200"/>
        <w:jc w:val="left"/>
        <w:rPr>
          <w:rFonts w:ascii="宋体" w:hAnsi="宋体"/>
          <w:szCs w:val="21"/>
          <w:highlight w:val="none"/>
        </w:rPr>
      </w:pPr>
      <w:r>
        <w:rPr>
          <w:rFonts w:hint="eastAsia" w:ascii="宋体" w:hAnsi="宋体"/>
          <w:szCs w:val="21"/>
          <w:highlight w:val="none"/>
        </w:rPr>
        <w:t xml:space="preserve">  </w:t>
      </w:r>
    </w:p>
    <w:p w14:paraId="7856ED28">
      <w:pPr>
        <w:ind w:firstLine="388"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注：</w:t>
      </w:r>
    </w:p>
    <w:p w14:paraId="07638F02">
      <w:pPr>
        <w:ind w:firstLine="388" w:firstLineChars="200"/>
        <w:jc w:val="left"/>
        <w:rPr>
          <w:rFonts w:ascii="宋体" w:hAnsi="宋体"/>
          <w:szCs w:val="21"/>
          <w:highlight w:val="none"/>
        </w:rPr>
      </w:pPr>
      <w:r>
        <w:rPr>
          <w:rFonts w:hint="eastAsia" w:ascii="宋体" w:hAnsi="宋体"/>
          <w:szCs w:val="21"/>
          <w:highlight w:val="none"/>
        </w:rPr>
        <w:t>1．所有价格均用人民币表示，单位为元。</w:t>
      </w:r>
    </w:p>
    <w:p w14:paraId="2A5AD8AA">
      <w:pPr>
        <w:ind w:firstLine="388" w:firstLineChars="200"/>
        <w:jc w:val="left"/>
        <w:rPr>
          <w:rFonts w:ascii="宋体" w:hAnsi="宋体"/>
          <w:szCs w:val="21"/>
          <w:highlight w:val="none"/>
        </w:rPr>
      </w:pPr>
      <w:r>
        <w:rPr>
          <w:rFonts w:hint="eastAsia" w:ascii="宋体" w:hAnsi="宋体"/>
          <w:szCs w:val="21"/>
          <w:highlight w:val="none"/>
        </w:rPr>
        <w:t>2．报价明细表合计应与《开标一览表》中的投标报价一致。</w:t>
      </w:r>
    </w:p>
    <w:p w14:paraId="219A3E51">
      <w:pPr>
        <w:ind w:firstLine="388" w:firstLineChars="200"/>
        <w:jc w:val="left"/>
        <w:rPr>
          <w:rFonts w:ascii="宋体" w:hAnsi="宋体"/>
          <w:bCs/>
          <w:snapToGrid w:val="0"/>
          <w:kern w:val="0"/>
          <w:szCs w:val="21"/>
          <w:highlight w:val="none"/>
        </w:rPr>
      </w:pPr>
      <w:r>
        <w:rPr>
          <w:rFonts w:hint="eastAsia" w:ascii="宋体" w:hAnsi="宋体"/>
          <w:szCs w:val="21"/>
          <w:highlight w:val="none"/>
        </w:rPr>
        <w:t>3.</w:t>
      </w:r>
      <w:r>
        <w:rPr>
          <w:rFonts w:hint="eastAsia" w:ascii="宋体" w:hAnsi="宋体"/>
          <w:bCs/>
          <w:snapToGrid w:val="0"/>
          <w:kern w:val="0"/>
          <w:szCs w:val="21"/>
          <w:highlight w:val="none"/>
        </w:rPr>
        <w:t xml:space="preserve"> 每包提报的投标报价是为完成该包全部工作所需的一切费用（</w:t>
      </w:r>
      <w:r>
        <w:rPr>
          <w:rFonts w:hint="eastAsia" w:ascii="宋体" w:hAnsi="宋体"/>
          <w:szCs w:val="21"/>
          <w:highlight w:val="none"/>
        </w:rPr>
        <w:t>具体要求详见</w:t>
      </w:r>
      <w:r>
        <w:rPr>
          <w:rFonts w:hint="eastAsia" w:ascii="宋体" w:hAnsi="宋体"/>
          <w:bCs/>
          <w:snapToGrid w:val="0"/>
          <w:kern w:val="0"/>
          <w:szCs w:val="21"/>
          <w:highlight w:val="none"/>
          <w:lang w:eastAsia="zh-CN"/>
        </w:rPr>
        <w:t>采购文件</w:t>
      </w:r>
      <w:r>
        <w:rPr>
          <w:rFonts w:hint="eastAsia" w:ascii="宋体" w:hAnsi="宋体"/>
          <w:bCs/>
          <w:snapToGrid w:val="0"/>
          <w:kern w:val="0"/>
          <w:szCs w:val="21"/>
          <w:highlight w:val="none"/>
        </w:rPr>
        <w:t>第五章《</w:t>
      </w:r>
      <w:r>
        <w:rPr>
          <w:rFonts w:hint="eastAsia" w:ascii="宋体" w:hAnsi="宋体"/>
          <w:bCs/>
          <w:snapToGrid w:val="0"/>
          <w:kern w:val="0"/>
          <w:szCs w:val="21"/>
          <w:highlight w:val="none"/>
          <w:lang w:eastAsia="zh-CN"/>
        </w:rPr>
        <w:t>供应商</w:t>
      </w:r>
      <w:r>
        <w:rPr>
          <w:rFonts w:hint="eastAsia" w:ascii="宋体" w:hAnsi="宋体"/>
          <w:bCs/>
          <w:snapToGrid w:val="0"/>
          <w:kern w:val="0"/>
          <w:szCs w:val="21"/>
          <w:highlight w:val="none"/>
        </w:rPr>
        <w:t>须知》中第13.3条的规定）。</w:t>
      </w:r>
    </w:p>
    <w:p w14:paraId="2FA096E2">
      <w:pPr>
        <w:ind w:firstLine="388" w:firstLineChars="200"/>
        <w:jc w:val="left"/>
        <w:rPr>
          <w:rFonts w:ascii="宋体" w:hAnsi="宋体"/>
          <w:szCs w:val="21"/>
          <w:highlight w:val="none"/>
        </w:rPr>
      </w:pPr>
      <w:r>
        <w:rPr>
          <w:rFonts w:hint="eastAsia" w:ascii="宋体" w:hAnsi="宋体"/>
          <w:bCs/>
          <w:snapToGrid w:val="0"/>
          <w:kern w:val="0"/>
          <w:szCs w:val="21"/>
          <w:highlight w:val="none"/>
          <w:lang w:val="en-US" w:eastAsia="zh-CN"/>
        </w:rPr>
        <w:t>4</w:t>
      </w:r>
      <w:r>
        <w:rPr>
          <w:rFonts w:hint="eastAsia" w:ascii="宋体" w:hAnsi="宋体"/>
          <w:bCs/>
          <w:snapToGrid w:val="0"/>
          <w:kern w:val="0"/>
          <w:szCs w:val="21"/>
          <w:highlight w:val="none"/>
        </w:rPr>
        <w:t>.</w:t>
      </w:r>
      <w:r>
        <w:rPr>
          <w:rFonts w:hint="eastAsia" w:ascii="宋体" w:hAnsi="宋体"/>
          <w:szCs w:val="21"/>
          <w:highlight w:val="none"/>
        </w:rPr>
        <w:t>未提供详细的报价明细</w:t>
      </w:r>
      <w:r>
        <w:rPr>
          <w:rFonts w:hint="eastAsia" w:ascii="宋体" w:hAnsi="宋体" w:cs="Corbel"/>
          <w:szCs w:val="21"/>
          <w:highlight w:val="none"/>
        </w:rPr>
        <w:t>，</w:t>
      </w:r>
      <w:r>
        <w:rPr>
          <w:rFonts w:hint="eastAsia" w:ascii="宋体" w:hAnsi="宋体"/>
          <w:szCs w:val="21"/>
          <w:highlight w:val="none"/>
        </w:rPr>
        <w:t>导致的后果由</w:t>
      </w:r>
      <w:r>
        <w:rPr>
          <w:rFonts w:hint="eastAsia" w:ascii="宋体" w:hAnsi="宋体"/>
          <w:szCs w:val="21"/>
          <w:highlight w:val="none"/>
          <w:lang w:eastAsia="zh-CN"/>
        </w:rPr>
        <w:t>供应商</w:t>
      </w:r>
      <w:r>
        <w:rPr>
          <w:rFonts w:hint="eastAsia" w:ascii="宋体" w:hAnsi="宋体"/>
          <w:szCs w:val="21"/>
          <w:highlight w:val="none"/>
        </w:rPr>
        <w:t>自行承担。</w:t>
      </w:r>
    </w:p>
    <w:p w14:paraId="68B6E4BD">
      <w:pPr>
        <w:ind w:firstLine="388" w:firstLineChars="200"/>
        <w:jc w:val="left"/>
        <w:rPr>
          <w:rFonts w:ascii="宋体" w:hAnsi="宋体"/>
          <w:szCs w:val="21"/>
          <w:highlight w:val="none"/>
        </w:rPr>
      </w:pPr>
    </w:p>
    <w:p w14:paraId="59585B2E">
      <w:pPr>
        <w:pStyle w:val="8"/>
        <w:adjustRightInd w:val="0"/>
        <w:snapToGrid w:val="0"/>
        <w:ind w:firstLine="0"/>
        <w:rPr>
          <w:rFonts w:ascii="宋体" w:hAnsi="宋体" w:eastAsia="宋体"/>
          <w:snapToGrid w:val="0"/>
          <w:kern w:val="0"/>
          <w:sz w:val="24"/>
          <w:szCs w:val="24"/>
          <w:highlight w:val="none"/>
        </w:rPr>
      </w:pPr>
    </w:p>
    <w:p w14:paraId="3B4ADE59">
      <w:pPr>
        <w:pStyle w:val="8"/>
        <w:adjustRightInd w:val="0"/>
        <w:snapToGrid w:val="0"/>
        <w:ind w:firstLine="0"/>
        <w:rPr>
          <w:rFonts w:ascii="宋体" w:hAnsi="宋体" w:eastAsia="宋体"/>
          <w:snapToGrid w:val="0"/>
          <w:kern w:val="0"/>
          <w:sz w:val="24"/>
          <w:szCs w:val="24"/>
          <w:highlight w:val="none"/>
        </w:rPr>
      </w:pPr>
    </w:p>
    <w:p w14:paraId="028404B8">
      <w:pPr>
        <w:pStyle w:val="8"/>
        <w:adjustRightInd w:val="0"/>
        <w:snapToGrid w:val="0"/>
        <w:ind w:firstLine="0"/>
        <w:rPr>
          <w:rFonts w:ascii="宋体" w:hAnsi="宋体" w:eastAsia="宋体"/>
          <w:snapToGrid w:val="0"/>
          <w:kern w:val="0"/>
          <w:sz w:val="24"/>
          <w:szCs w:val="24"/>
          <w:highlight w:val="none"/>
        </w:rPr>
      </w:pPr>
    </w:p>
    <w:p w14:paraId="1F0DF2BA">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0A606F8A">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5B1ED46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7EFA86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6428878D">
      <w:pPr>
        <w:tabs>
          <w:tab w:val="left" w:pos="1573"/>
        </w:tabs>
        <w:rPr>
          <w:rFonts w:ascii="宋体" w:hAnsi="宋体"/>
          <w:sz w:val="24"/>
          <w:highlight w:val="none"/>
        </w:rPr>
      </w:pPr>
    </w:p>
    <w:p w14:paraId="453DA936">
      <w:pPr>
        <w:pStyle w:val="8"/>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43734E01">
      <w:pPr>
        <w:pStyle w:val="8"/>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93937CB">
      <w:pPr>
        <w:autoSpaceDE w:val="0"/>
        <w:autoSpaceDN w:val="0"/>
        <w:adjustRightInd w:val="0"/>
        <w:spacing w:before="156" w:beforeLines="50" w:after="156" w:afterLines="50"/>
        <w:rPr>
          <w:rFonts w:ascii="宋体" w:hAnsi="宋体"/>
          <w:kern w:val="0"/>
          <w:szCs w:val="21"/>
          <w:highlight w:val="none"/>
        </w:rPr>
      </w:pPr>
    </w:p>
    <w:p w14:paraId="11107180">
      <w:pPr>
        <w:pStyle w:val="5"/>
        <w:rPr>
          <w:rFonts w:ascii="黑体" w:hAnsi="黑体" w:eastAsia="黑体"/>
          <w:b w:val="0"/>
          <w:bCs w:val="0"/>
          <w:kern w:val="0"/>
          <w:sz w:val="30"/>
          <w:szCs w:val="30"/>
          <w:highlight w:val="none"/>
        </w:rPr>
      </w:pPr>
    </w:p>
    <w:p w14:paraId="0678327E">
      <w:pPr>
        <w:tabs>
          <w:tab w:val="left" w:pos="1573"/>
        </w:tabs>
        <w:autoSpaceDN w:val="0"/>
        <w:ind w:firstLine="672" w:firstLineChars="300"/>
        <w:rPr>
          <w:rFonts w:ascii="宋体" w:hAnsi="宋体" w:cs="宋体"/>
          <w:snapToGrid w:val="0"/>
          <w:sz w:val="24"/>
          <w:highlight w:val="none"/>
        </w:rPr>
      </w:pPr>
    </w:p>
    <w:p w14:paraId="3A644DFE">
      <w:pPr>
        <w:tabs>
          <w:tab w:val="left" w:pos="1573"/>
        </w:tabs>
        <w:autoSpaceDN w:val="0"/>
        <w:ind w:firstLine="672" w:firstLineChars="300"/>
        <w:rPr>
          <w:rFonts w:ascii="宋体" w:hAnsi="宋体" w:cs="宋体"/>
          <w:snapToGrid w:val="0"/>
          <w:sz w:val="24"/>
          <w:highlight w:val="none"/>
        </w:rPr>
      </w:pPr>
    </w:p>
    <w:p w14:paraId="67F6B2AC">
      <w:pPr>
        <w:pStyle w:val="5"/>
        <w:ind w:firstLine="1704" w:firstLineChars="600"/>
        <w:rPr>
          <w:rFonts w:ascii="黑体" w:hAnsi="黑体" w:eastAsia="黑体"/>
          <w:b w:val="0"/>
          <w:bCs w:val="0"/>
          <w:color w:val="000000"/>
          <w:kern w:val="0"/>
          <w:sz w:val="30"/>
          <w:szCs w:val="30"/>
          <w:highlight w:val="none"/>
        </w:rPr>
      </w:pPr>
      <w:bookmarkStart w:id="43" w:name="_Toc476153619"/>
      <w:r>
        <w:rPr>
          <w:rFonts w:hint="eastAsia" w:ascii="黑体" w:hAnsi="黑体" w:eastAsia="黑体"/>
          <w:bCs w:val="0"/>
          <w:color w:val="000000"/>
          <w:kern w:val="0"/>
          <w:sz w:val="30"/>
          <w:szCs w:val="30"/>
          <w:highlight w:val="none"/>
        </w:rPr>
        <w:t>三、</w:t>
      </w:r>
      <w:r>
        <w:rPr>
          <w:rFonts w:hint="eastAsia" w:ascii="黑体" w:hAnsi="黑体" w:eastAsia="黑体"/>
          <w:b w:val="0"/>
          <w:bCs w:val="0"/>
          <w:color w:val="000000"/>
          <w:kern w:val="0"/>
          <w:sz w:val="30"/>
          <w:szCs w:val="30"/>
          <w:highlight w:val="none"/>
        </w:rPr>
        <w:t>中小企业声明函（工程、服务）</w:t>
      </w:r>
    </w:p>
    <w:p w14:paraId="3ADFB0B3">
      <w:pPr>
        <w:autoSpaceDE w:val="0"/>
        <w:autoSpaceDN w:val="0"/>
        <w:adjustRightInd w:val="0"/>
        <w:spacing w:before="156" w:beforeLines="50" w:after="156" w:afterLines="50"/>
        <w:jc w:val="center"/>
        <w:rPr>
          <w:rFonts w:ascii="黑体" w:hAnsi="黑体" w:eastAsia="黑体"/>
          <w:bCs/>
          <w:color w:val="000000"/>
          <w:kern w:val="0"/>
          <w:sz w:val="30"/>
          <w:szCs w:val="30"/>
          <w:highlight w:val="none"/>
        </w:rPr>
      </w:pPr>
      <w:r>
        <w:rPr>
          <w:rFonts w:hint="eastAsia" w:ascii="宋体" w:hAnsi="宋体"/>
          <w:color w:val="000000"/>
          <w:kern w:val="0"/>
          <w:sz w:val="24"/>
          <w:highlight w:val="none"/>
        </w:rPr>
        <w:t>（如果是，提供）</w:t>
      </w:r>
    </w:p>
    <w:p w14:paraId="656B584D">
      <w:pPr>
        <w:widowControl/>
        <w:ind w:firstLine="448" w:firstLineChars="200"/>
        <w:jc w:val="left"/>
        <w:rPr>
          <w:rFonts w:ascii="宋体" w:hAnsi="宋体" w:cs="宋体"/>
          <w:color w:val="000000"/>
          <w:sz w:val="24"/>
          <w:highlight w:val="none"/>
        </w:rPr>
      </w:pPr>
      <w:r>
        <w:rPr>
          <w:rFonts w:hint="eastAsia" w:ascii="宋体" w:hAnsi="宋体" w:cs="宋体"/>
          <w:color w:val="000000"/>
          <w:kern w:val="0"/>
          <w:sz w:val="24"/>
          <w:highlight w:val="none"/>
          <w:lang w:bidi="ar"/>
        </w:rPr>
        <w:t>本公司（联合体）郑重声明，根据《政府采购促进中小企业发展管理办法》（财库﹝2020﹞46 号）的规定，本公司（联合体）参加</w:t>
      </w:r>
      <w:r>
        <w:rPr>
          <w:rFonts w:hint="eastAsia" w:ascii="宋体" w:hAnsi="宋体" w:cs="宋体"/>
          <w:i/>
          <w:color w:val="000000"/>
          <w:kern w:val="0"/>
          <w:sz w:val="24"/>
          <w:highlight w:val="none"/>
          <w:lang w:bidi="ar"/>
        </w:rPr>
        <w:t>（单位名称）</w:t>
      </w:r>
      <w:r>
        <w:rPr>
          <w:rFonts w:hint="eastAsia" w:ascii="宋体" w:hAnsi="宋体" w:cs="宋体"/>
          <w:color w:val="000000"/>
          <w:kern w:val="0"/>
          <w:sz w:val="24"/>
          <w:highlight w:val="none"/>
          <w:lang w:bidi="ar"/>
        </w:rPr>
        <w:t>的</w:t>
      </w:r>
      <w:r>
        <w:rPr>
          <w:rFonts w:hint="eastAsia" w:ascii="宋体" w:hAnsi="宋体" w:cs="宋体"/>
          <w:i/>
          <w:color w:val="000000"/>
          <w:kern w:val="0"/>
          <w:sz w:val="24"/>
          <w:highlight w:val="none"/>
          <w:lang w:bidi="ar"/>
        </w:rPr>
        <w:t>（项目名称）</w:t>
      </w:r>
      <w:r>
        <w:rPr>
          <w:rFonts w:hint="eastAsia" w:ascii="宋体" w:hAnsi="宋体" w:cs="宋体"/>
          <w:color w:val="000000"/>
          <w:kern w:val="0"/>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B899B4A">
      <w:pPr>
        <w:widowControl/>
        <w:jc w:val="left"/>
        <w:rPr>
          <w:rFonts w:ascii="宋体" w:hAnsi="宋体" w:cs="宋体"/>
          <w:color w:val="000000"/>
          <w:sz w:val="24"/>
          <w:highlight w:val="none"/>
        </w:rPr>
      </w:pPr>
      <w:r>
        <w:rPr>
          <w:rFonts w:hint="eastAsia" w:ascii="宋体" w:hAnsi="宋体" w:cs="宋体"/>
          <w:color w:val="000000"/>
          <w:kern w:val="0"/>
          <w:sz w:val="24"/>
          <w:highlight w:val="none"/>
          <w:lang w:bidi="ar"/>
        </w:rPr>
        <w:t xml:space="preserve">1. </w:t>
      </w:r>
      <w:r>
        <w:rPr>
          <w:rFonts w:hint="eastAsia" w:ascii="宋体" w:hAnsi="宋体" w:cs="宋体"/>
          <w:i/>
          <w:color w:val="000000"/>
          <w:kern w:val="0"/>
          <w:sz w:val="24"/>
          <w:highlight w:val="none"/>
          <w:u w:val="single"/>
          <w:lang w:bidi="ar"/>
        </w:rPr>
        <w:t>（标的名称）</w:t>
      </w:r>
      <w:r>
        <w:rPr>
          <w:rFonts w:hint="eastAsia" w:ascii="宋体" w:hAnsi="宋体" w:cs="宋体"/>
          <w:i/>
          <w:color w:val="000000"/>
          <w:kern w:val="0"/>
          <w:sz w:val="24"/>
          <w:highlight w:val="none"/>
          <w:lang w:bidi="ar"/>
        </w:rPr>
        <w:t xml:space="preserve"> </w:t>
      </w:r>
      <w:r>
        <w:rPr>
          <w:rFonts w:hint="eastAsia" w:ascii="宋体" w:hAnsi="宋体" w:cs="宋体"/>
          <w:color w:val="000000"/>
          <w:kern w:val="0"/>
          <w:sz w:val="24"/>
          <w:highlight w:val="none"/>
          <w:lang w:bidi="ar"/>
        </w:rPr>
        <w:t>，属于</w:t>
      </w:r>
      <w:r>
        <w:rPr>
          <w:rFonts w:hint="eastAsia" w:ascii="宋体" w:hAnsi="宋体" w:cs="宋体"/>
          <w:i/>
          <w:color w:val="000000"/>
          <w:kern w:val="0"/>
          <w:sz w:val="24"/>
          <w:highlight w:val="none"/>
          <w:u w:val="single"/>
          <w:lang w:bidi="ar"/>
        </w:rPr>
        <w:t>（采购文件中明确的所属行业）</w:t>
      </w:r>
      <w:r>
        <w:rPr>
          <w:rFonts w:hint="eastAsia" w:ascii="宋体" w:hAnsi="宋体" w:cs="宋体"/>
          <w:color w:val="000000"/>
          <w:kern w:val="0"/>
          <w:sz w:val="24"/>
          <w:highlight w:val="none"/>
          <w:lang w:bidi="ar"/>
        </w:rPr>
        <w:t>；承建（承接）企业为</w:t>
      </w:r>
      <w:r>
        <w:rPr>
          <w:rFonts w:hint="eastAsia" w:ascii="宋体" w:hAnsi="宋体" w:cs="宋体"/>
          <w:i/>
          <w:color w:val="000000"/>
          <w:kern w:val="0"/>
          <w:sz w:val="24"/>
          <w:highlight w:val="none"/>
          <w:lang w:bidi="ar"/>
        </w:rPr>
        <w:t>（</w:t>
      </w:r>
      <w:r>
        <w:rPr>
          <w:rFonts w:hint="eastAsia" w:ascii="宋体" w:hAnsi="宋体" w:cs="宋体"/>
          <w:i/>
          <w:color w:val="000000"/>
          <w:kern w:val="0"/>
          <w:sz w:val="24"/>
          <w:highlight w:val="none"/>
          <w:u w:val="single"/>
          <w:lang w:bidi="ar"/>
        </w:rPr>
        <w:t>企业名称）</w:t>
      </w:r>
      <w:r>
        <w:rPr>
          <w:rFonts w:hint="eastAsia" w:ascii="宋体" w:hAnsi="宋体" w:cs="宋体"/>
          <w:color w:val="000000"/>
          <w:kern w:val="0"/>
          <w:sz w:val="24"/>
          <w:highlight w:val="none"/>
          <w:lang w:bidi="ar"/>
        </w:rPr>
        <w:t>，从业人员</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人，营业收入为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万元，资产总额为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万元，属于</w:t>
      </w:r>
      <w:r>
        <w:rPr>
          <w:rFonts w:hint="eastAsia" w:ascii="宋体" w:hAnsi="宋体" w:cs="宋体"/>
          <w:i/>
          <w:color w:val="000000"/>
          <w:kern w:val="0"/>
          <w:sz w:val="24"/>
          <w:highlight w:val="none"/>
          <w:u w:val="single"/>
          <w:lang w:bidi="ar"/>
        </w:rPr>
        <w:t>（中型企业、小型企业、微型企业）</w:t>
      </w:r>
      <w:r>
        <w:rPr>
          <w:rFonts w:hint="eastAsia" w:ascii="宋体" w:hAnsi="宋体" w:cs="宋体"/>
          <w:color w:val="000000"/>
          <w:kern w:val="0"/>
          <w:sz w:val="24"/>
          <w:highlight w:val="none"/>
          <w:lang w:bidi="ar"/>
        </w:rPr>
        <w:t xml:space="preserve">； </w:t>
      </w:r>
    </w:p>
    <w:p w14:paraId="4453B046">
      <w:pPr>
        <w:widowControl/>
        <w:jc w:val="left"/>
        <w:rPr>
          <w:rFonts w:ascii="宋体" w:hAnsi="宋体" w:cs="宋体"/>
          <w:color w:val="000000"/>
          <w:sz w:val="24"/>
          <w:highlight w:val="none"/>
        </w:rPr>
      </w:pPr>
      <w:r>
        <w:rPr>
          <w:rFonts w:hint="eastAsia" w:ascii="宋体" w:hAnsi="宋体" w:cs="宋体"/>
          <w:color w:val="000000"/>
          <w:kern w:val="0"/>
          <w:sz w:val="24"/>
          <w:highlight w:val="none"/>
          <w:lang w:bidi="ar"/>
        </w:rPr>
        <w:t xml:space="preserve">2. </w:t>
      </w:r>
      <w:r>
        <w:rPr>
          <w:rFonts w:hint="eastAsia" w:ascii="宋体" w:hAnsi="宋体" w:cs="宋体"/>
          <w:i/>
          <w:color w:val="000000"/>
          <w:kern w:val="0"/>
          <w:sz w:val="24"/>
          <w:highlight w:val="none"/>
          <w:u w:val="single"/>
          <w:lang w:bidi="ar"/>
        </w:rPr>
        <w:t>（标的名称）</w:t>
      </w:r>
      <w:r>
        <w:rPr>
          <w:rFonts w:hint="eastAsia" w:ascii="宋体" w:hAnsi="宋体" w:cs="宋体"/>
          <w:i/>
          <w:color w:val="000000"/>
          <w:kern w:val="0"/>
          <w:sz w:val="24"/>
          <w:highlight w:val="none"/>
          <w:lang w:bidi="ar"/>
        </w:rPr>
        <w:t xml:space="preserve"> </w:t>
      </w:r>
      <w:r>
        <w:rPr>
          <w:rFonts w:hint="eastAsia" w:ascii="宋体" w:hAnsi="宋体" w:cs="宋体"/>
          <w:color w:val="000000"/>
          <w:kern w:val="0"/>
          <w:sz w:val="24"/>
          <w:highlight w:val="none"/>
          <w:lang w:bidi="ar"/>
        </w:rPr>
        <w:t>，属于</w:t>
      </w:r>
      <w:r>
        <w:rPr>
          <w:rFonts w:hint="eastAsia" w:ascii="宋体" w:hAnsi="宋体" w:cs="宋体"/>
          <w:i/>
          <w:color w:val="000000"/>
          <w:kern w:val="0"/>
          <w:sz w:val="24"/>
          <w:highlight w:val="none"/>
          <w:u w:val="single"/>
          <w:lang w:bidi="ar"/>
        </w:rPr>
        <w:t>（采购文件中明确的所属行业）</w:t>
      </w:r>
      <w:r>
        <w:rPr>
          <w:rFonts w:hint="eastAsia" w:ascii="宋体" w:hAnsi="宋体" w:cs="宋体"/>
          <w:color w:val="000000"/>
          <w:kern w:val="0"/>
          <w:sz w:val="24"/>
          <w:highlight w:val="none"/>
          <w:lang w:bidi="ar"/>
        </w:rPr>
        <w:t>；承建（承接）企业为</w:t>
      </w:r>
      <w:r>
        <w:rPr>
          <w:rFonts w:hint="eastAsia" w:ascii="宋体" w:hAnsi="宋体" w:cs="宋体"/>
          <w:i/>
          <w:color w:val="000000"/>
          <w:kern w:val="0"/>
          <w:sz w:val="24"/>
          <w:highlight w:val="none"/>
          <w:u w:val="single"/>
          <w:lang w:bidi="ar"/>
        </w:rPr>
        <w:t>（企业名称）</w:t>
      </w:r>
      <w:r>
        <w:rPr>
          <w:rFonts w:hint="eastAsia" w:ascii="宋体" w:hAnsi="宋体" w:cs="宋体"/>
          <w:color w:val="000000"/>
          <w:kern w:val="0"/>
          <w:sz w:val="24"/>
          <w:highlight w:val="none"/>
          <w:lang w:bidi="ar"/>
        </w:rPr>
        <w:t>，从业人员</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人，营业收入为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万元，资产总额为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万元，属于</w:t>
      </w:r>
      <w:r>
        <w:rPr>
          <w:rFonts w:hint="eastAsia" w:ascii="宋体" w:hAnsi="宋体" w:cs="宋体"/>
          <w:i/>
          <w:color w:val="000000"/>
          <w:kern w:val="0"/>
          <w:sz w:val="24"/>
          <w:highlight w:val="none"/>
          <w:u w:val="single"/>
          <w:lang w:bidi="ar"/>
        </w:rPr>
        <w:t>（中型企业、 小型企业、微型企业）</w:t>
      </w:r>
      <w:r>
        <w:rPr>
          <w:rFonts w:hint="eastAsia" w:ascii="宋体" w:hAnsi="宋体" w:cs="宋体"/>
          <w:color w:val="000000"/>
          <w:kern w:val="0"/>
          <w:sz w:val="24"/>
          <w:highlight w:val="none"/>
          <w:lang w:bidi="ar"/>
        </w:rPr>
        <w:t xml:space="preserve">； </w:t>
      </w:r>
    </w:p>
    <w:p w14:paraId="2FA331B8">
      <w:pPr>
        <w:widowControl/>
        <w:jc w:val="left"/>
        <w:rPr>
          <w:rFonts w:ascii="宋体" w:hAnsi="宋体" w:cs="宋体"/>
          <w:color w:val="000000"/>
          <w:sz w:val="24"/>
          <w:highlight w:val="none"/>
        </w:rPr>
      </w:pPr>
      <w:r>
        <w:rPr>
          <w:rFonts w:hint="eastAsia" w:ascii="宋体" w:hAnsi="宋体" w:cs="宋体"/>
          <w:color w:val="000000"/>
          <w:kern w:val="0"/>
          <w:sz w:val="24"/>
          <w:highlight w:val="none"/>
          <w:lang w:bidi="ar"/>
        </w:rPr>
        <w:t>……</w:t>
      </w:r>
    </w:p>
    <w:p w14:paraId="5EDCD1E2">
      <w:pPr>
        <w:widowControl/>
        <w:ind w:firstLine="448" w:firstLineChars="200"/>
        <w:jc w:val="left"/>
        <w:rPr>
          <w:rFonts w:ascii="宋体" w:hAnsi="宋体" w:cs="宋体"/>
          <w:color w:val="000000"/>
          <w:sz w:val="24"/>
          <w:highlight w:val="none"/>
        </w:rPr>
      </w:pPr>
      <w:r>
        <w:rPr>
          <w:rFonts w:hint="eastAsia" w:ascii="宋体" w:hAnsi="宋体" w:cs="宋体"/>
          <w:color w:val="000000"/>
          <w:kern w:val="0"/>
          <w:sz w:val="24"/>
          <w:highlight w:val="none"/>
          <w:lang w:bidi="ar"/>
        </w:rPr>
        <w:t>以上企业，不属于大企业的分支机构，不存在控股股东为大企业的情形，也不存在与大企业的负责人为同一人的情形。</w:t>
      </w:r>
    </w:p>
    <w:p w14:paraId="1530A440">
      <w:pPr>
        <w:widowControl/>
        <w:ind w:firstLine="448" w:firstLineChars="200"/>
        <w:jc w:val="left"/>
        <w:rPr>
          <w:rFonts w:ascii="宋体" w:hAnsi="宋体" w:cs="宋体"/>
          <w:color w:val="000000"/>
          <w:sz w:val="24"/>
          <w:highlight w:val="none"/>
        </w:rPr>
      </w:pPr>
      <w:r>
        <w:rPr>
          <w:rFonts w:hint="eastAsia" w:ascii="宋体" w:hAnsi="宋体" w:cs="宋体"/>
          <w:color w:val="000000"/>
          <w:kern w:val="0"/>
          <w:sz w:val="24"/>
          <w:highlight w:val="none"/>
          <w:lang w:bidi="ar"/>
        </w:rPr>
        <w:t xml:space="preserve">本企业对上述声明内容的真实性负责。如有虚假，将依法承担相应责任。 </w:t>
      </w:r>
    </w:p>
    <w:p w14:paraId="609427C9">
      <w:pPr>
        <w:spacing w:before="223" w:line="329" w:lineRule="exact"/>
        <w:ind w:left="3840"/>
        <w:jc w:val="left"/>
        <w:rPr>
          <w:color w:val="000000"/>
          <w:sz w:val="24"/>
          <w:highlight w:val="none"/>
        </w:rPr>
      </w:pPr>
      <w:r>
        <w:rPr>
          <w:rFonts w:hint="eastAsia" w:ascii="仿宋" w:hAnsi="仿宋" w:cs="仿宋"/>
          <w:color w:val="000000"/>
          <w:spacing w:val="-18"/>
          <w:sz w:val="24"/>
          <w:highlight w:val="none"/>
          <w:lang w:eastAsia="zh-CN"/>
        </w:rPr>
        <w:t>供应商</w:t>
      </w:r>
      <w:r>
        <w:rPr>
          <w:rFonts w:ascii="仿宋" w:hAnsi="仿宋" w:cs="仿宋"/>
          <w:color w:val="000000"/>
          <w:spacing w:val="-18"/>
          <w:sz w:val="24"/>
          <w:highlight w:val="none"/>
        </w:rPr>
        <w:t>名称（</w:t>
      </w:r>
      <w:r>
        <w:rPr>
          <w:rFonts w:hint="eastAsia" w:ascii="宋体"/>
          <w:color w:val="000000"/>
          <w:sz w:val="24"/>
          <w:highlight w:val="none"/>
        </w:rPr>
        <w:t>签章</w:t>
      </w:r>
      <w:r>
        <w:rPr>
          <w:rFonts w:ascii="仿宋" w:hAnsi="仿宋" w:cs="仿宋"/>
          <w:color w:val="000000"/>
          <w:spacing w:val="-18"/>
          <w:sz w:val="24"/>
          <w:highlight w:val="none"/>
        </w:rPr>
        <w:t>）：</w:t>
      </w:r>
      <w:r>
        <w:rPr>
          <w:color w:val="000000"/>
          <w:spacing w:val="560"/>
          <w:sz w:val="24"/>
          <w:highlight w:val="none"/>
          <w:u w:val="single"/>
        </w:rPr>
        <w:t xml:space="preserve">   </w:t>
      </w:r>
    </w:p>
    <w:p w14:paraId="00C98EA0">
      <w:pPr>
        <w:widowControl/>
        <w:ind w:firstLine="3808" w:firstLineChars="1700"/>
        <w:jc w:val="left"/>
        <w:rPr>
          <w:color w:val="000000"/>
          <w:highlight w:val="none"/>
        </w:rPr>
      </w:pPr>
      <w:r>
        <w:rPr>
          <w:rFonts w:ascii="仿宋" w:hAnsi="仿宋" w:cs="仿宋"/>
          <w:color w:val="000000"/>
          <w:sz w:val="24"/>
          <w:highlight w:val="none"/>
        </w:rPr>
        <w:t>日</w:t>
      </w:r>
      <w:r>
        <w:rPr>
          <w:color w:val="000000"/>
          <w:spacing w:val="-9"/>
          <w:sz w:val="24"/>
          <w:highlight w:val="none"/>
        </w:rPr>
        <w:t xml:space="preserve"> </w:t>
      </w:r>
      <w:r>
        <w:rPr>
          <w:rFonts w:ascii="仿宋" w:hAnsi="仿宋" w:cs="仿宋"/>
          <w:color w:val="000000"/>
          <w:spacing w:val="-1"/>
          <w:sz w:val="24"/>
          <w:highlight w:val="none"/>
        </w:rPr>
        <w:t>期：</w:t>
      </w:r>
      <w:r>
        <w:rPr>
          <w:color w:val="000000"/>
          <w:spacing w:val="560"/>
          <w:sz w:val="24"/>
          <w:highlight w:val="none"/>
          <w:u w:val="single"/>
        </w:rPr>
        <w:t xml:space="preserve">  </w:t>
      </w:r>
      <w:r>
        <w:rPr>
          <w:rFonts w:hint="eastAsia" w:ascii="仿宋" w:hAnsi="仿宋" w:eastAsia="仿宋" w:cs="仿宋"/>
          <w:color w:val="000000"/>
          <w:kern w:val="0"/>
          <w:sz w:val="31"/>
          <w:szCs w:val="31"/>
          <w:highlight w:val="none"/>
          <w:lang w:bidi="ar"/>
        </w:rPr>
        <w:t xml:space="preserve"> </w:t>
      </w:r>
    </w:p>
    <w:p w14:paraId="7D16B8B5">
      <w:pPr>
        <w:widowControl/>
        <w:jc w:val="left"/>
        <w:rPr>
          <w:color w:val="000000"/>
          <w:highlight w:val="none"/>
        </w:rPr>
      </w:pPr>
      <w:r>
        <w:rPr>
          <w:color w:val="000000"/>
          <w:kern w:val="0"/>
          <w:sz w:val="11"/>
          <w:szCs w:val="11"/>
          <w:highlight w:val="none"/>
          <w:lang w:bidi="ar"/>
        </w:rPr>
        <w:t xml:space="preserve">1 </w:t>
      </w:r>
    </w:p>
    <w:p w14:paraId="150C39D3">
      <w:pPr>
        <w:spacing w:before="192" w:line="329" w:lineRule="exact"/>
        <w:jc w:val="left"/>
        <w:rPr>
          <w:rFonts w:ascii="仿宋" w:hAnsi="仿宋" w:cs="仿宋"/>
          <w:color w:val="000000"/>
          <w:spacing w:val="-1"/>
          <w:sz w:val="24"/>
          <w:highlight w:val="none"/>
        </w:rPr>
      </w:pPr>
    </w:p>
    <w:p w14:paraId="4396681E">
      <w:pPr>
        <w:spacing w:before="192" w:line="329" w:lineRule="exact"/>
        <w:jc w:val="left"/>
        <w:rPr>
          <w:rFonts w:ascii="仿宋" w:hAnsi="仿宋" w:cs="仿宋"/>
          <w:color w:val="000000"/>
          <w:spacing w:val="-1"/>
          <w:sz w:val="24"/>
          <w:highlight w:val="none"/>
        </w:rPr>
      </w:pPr>
    </w:p>
    <w:p w14:paraId="69633018">
      <w:pPr>
        <w:spacing w:before="192" w:line="329" w:lineRule="exact"/>
        <w:jc w:val="left"/>
        <w:rPr>
          <w:rFonts w:ascii="仿宋" w:hAnsi="仿宋" w:cs="仿宋"/>
          <w:color w:val="000000"/>
          <w:spacing w:val="-1"/>
          <w:sz w:val="24"/>
          <w:highlight w:val="none"/>
        </w:rPr>
      </w:pPr>
    </w:p>
    <w:p w14:paraId="34EC735C">
      <w:pPr>
        <w:spacing w:before="192" w:line="329" w:lineRule="exact"/>
        <w:jc w:val="left"/>
        <w:rPr>
          <w:rFonts w:ascii="仿宋" w:hAnsi="仿宋" w:cs="仿宋"/>
          <w:color w:val="000000"/>
          <w:spacing w:val="-1"/>
          <w:sz w:val="24"/>
          <w:highlight w:val="none"/>
        </w:rPr>
      </w:pPr>
    </w:p>
    <w:p w14:paraId="0614D045">
      <w:pPr>
        <w:autoSpaceDE w:val="0"/>
        <w:autoSpaceDN w:val="0"/>
        <w:adjustRightInd w:val="0"/>
        <w:spacing w:before="156" w:beforeLines="50" w:after="156" w:afterLines="50"/>
        <w:rPr>
          <w:rFonts w:ascii="仿宋" w:hAnsi="仿宋" w:cs="仿宋"/>
          <w:color w:val="000000"/>
          <w:spacing w:val="-1"/>
          <w:sz w:val="24"/>
          <w:highlight w:val="none"/>
        </w:rPr>
      </w:pPr>
      <w:r>
        <w:rPr>
          <w:rFonts w:hint="eastAsia" w:ascii="仿宋" w:hAnsi="仿宋" w:cs="仿宋"/>
          <w:color w:val="000000"/>
          <w:spacing w:val="-1"/>
          <w:sz w:val="24"/>
          <w:highlight w:val="none"/>
        </w:rPr>
        <w:t>注：</w:t>
      </w:r>
      <w:r>
        <w:rPr>
          <w:rFonts w:ascii="仿宋" w:hAnsi="仿宋" w:cs="仿宋"/>
          <w:color w:val="000000"/>
          <w:spacing w:val="-1"/>
          <w:sz w:val="24"/>
          <w:highlight w:val="none"/>
        </w:rPr>
        <w:t>1</w:t>
      </w:r>
      <w:r>
        <w:rPr>
          <w:rFonts w:hint="eastAsia" w:ascii="仿宋" w:hAnsi="仿宋" w:cs="仿宋"/>
          <w:color w:val="000000"/>
          <w:spacing w:val="-1"/>
          <w:sz w:val="24"/>
          <w:highlight w:val="none"/>
        </w:rPr>
        <w:t>、</w:t>
      </w:r>
      <w:r>
        <w:rPr>
          <w:rFonts w:ascii="仿宋" w:hAnsi="仿宋" w:cs="仿宋"/>
          <w:color w:val="000000"/>
          <w:spacing w:val="-1"/>
          <w:sz w:val="24"/>
          <w:highlight w:val="none"/>
        </w:rPr>
        <w:t>从业人员、营业收入、资产总额填报上一年度数据，无上一年度数据的新成立企业可不填报。</w:t>
      </w:r>
    </w:p>
    <w:p w14:paraId="0360560C">
      <w:pPr>
        <w:autoSpaceDE w:val="0"/>
        <w:autoSpaceDN w:val="0"/>
        <w:adjustRightInd w:val="0"/>
        <w:spacing w:before="156" w:beforeLines="50" w:after="156" w:afterLines="50"/>
        <w:rPr>
          <w:rFonts w:ascii="仿宋" w:hAnsi="仿宋" w:cs="仿宋"/>
          <w:color w:val="000000"/>
          <w:spacing w:val="-1"/>
          <w:sz w:val="24"/>
          <w:highlight w:val="none"/>
        </w:rPr>
      </w:pPr>
      <w:r>
        <w:rPr>
          <w:rFonts w:hint="eastAsia" w:ascii="仿宋" w:hAnsi="仿宋" w:cs="仿宋"/>
          <w:color w:val="000000"/>
          <w:spacing w:val="-1"/>
          <w:sz w:val="24"/>
          <w:highlight w:val="none"/>
        </w:rPr>
        <w:t xml:space="preserve">    </w:t>
      </w:r>
      <w:r>
        <w:rPr>
          <w:rFonts w:hint="eastAsia" w:ascii="仿宋" w:hAnsi="仿宋" w:cs="仿宋"/>
          <w:spacing w:val="-1"/>
          <w:sz w:val="24"/>
          <w:szCs w:val="22"/>
          <w:highlight w:val="none"/>
        </w:rPr>
        <w:t>2、本项目为服务采购，只依据服务的承接商判定</w:t>
      </w:r>
      <w:r>
        <w:rPr>
          <w:rFonts w:hint="eastAsia" w:ascii="仿宋" w:hAnsi="仿宋" w:cs="仿宋"/>
          <w:spacing w:val="-1"/>
          <w:sz w:val="24"/>
          <w:szCs w:val="22"/>
          <w:highlight w:val="none"/>
          <w:lang w:eastAsia="zh-CN"/>
        </w:rPr>
        <w:t>供应商</w:t>
      </w:r>
      <w:r>
        <w:rPr>
          <w:rFonts w:hint="eastAsia" w:ascii="仿宋" w:hAnsi="仿宋" w:cs="仿宋"/>
          <w:spacing w:val="-1"/>
          <w:sz w:val="24"/>
          <w:szCs w:val="22"/>
          <w:highlight w:val="none"/>
        </w:rPr>
        <w:t>是否为中小企业，不对其中涉及的货物的制造商作出要求。</w:t>
      </w:r>
    </w:p>
    <w:p w14:paraId="4D796A68">
      <w:pPr>
        <w:ind w:right="-60" w:rightChars="-31"/>
        <w:rPr>
          <w:rFonts w:ascii="宋体" w:hAnsi="宋体"/>
          <w:b/>
          <w:sz w:val="30"/>
          <w:szCs w:val="30"/>
          <w:highlight w:val="none"/>
        </w:rPr>
        <w:sectPr>
          <w:footerReference r:id="rId3" w:type="default"/>
          <w:pgSz w:w="11907" w:h="16840"/>
          <w:pgMar w:top="1440" w:right="1803" w:bottom="1440" w:left="1803" w:header="851" w:footer="850" w:gutter="0"/>
          <w:pgNumType w:fmt="decimal" w:start="1"/>
          <w:cols w:space="720" w:num="1"/>
          <w:docGrid w:type="linesAndChars" w:linePitch="312" w:charSpace="-3473"/>
        </w:sectPr>
      </w:pPr>
    </w:p>
    <w:p w14:paraId="4F9CFE6E">
      <w:pPr>
        <w:rPr>
          <w:highlight w:val="none"/>
        </w:rPr>
      </w:pPr>
    </w:p>
    <w:p w14:paraId="481EC7BE">
      <w:pPr>
        <w:rPr>
          <w:highlight w:val="none"/>
        </w:rPr>
      </w:pPr>
    </w:p>
    <w:p w14:paraId="4F214E46">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43"/>
    </w:p>
    <w:tbl>
      <w:tblPr>
        <w:tblStyle w:val="13"/>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22894935">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40AC603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49C0D62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023D97A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31E5707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3E32B84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3DE99B8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2F85081E">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6BD473FC">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4BE354DF">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4737BD5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3576338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FBFB0F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5B5618C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51A76C4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429812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92AE2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1D59F50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3AA4CB3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14EDB7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5CAADD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20C0B57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6D2ED59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784B676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7B88F418">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29BD63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237CF90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02B37B9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70B0DEC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2DF4CF4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3523740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0DD628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43554AB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5B77569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1D6A1AA8">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5D11CAF4">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0CBA343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72CF1FF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279D7F7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57FD57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BC8A9B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55251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72086B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503BCC">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25686FF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0CA8F5A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3913329">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725467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FD9ACA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FAED6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DC6AF3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06EDF9E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5D2916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622CFC4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19EDCBF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AA810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272926E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19BE0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39F23AC">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60E3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18C0221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7B642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44CCFC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E392F8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BD0157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A3E3A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300321E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CD449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19CF65C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3E5F9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61837F2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1BB79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612EC648">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67BF019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39548E5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7ED94F17">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7CB480B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12D981F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D9FD19E">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5F44676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34CAB2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4A8F26A4">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F32DE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64F744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3F03C62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B59B1F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E1FBFE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1206E78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ECB9FE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184837A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56E9668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977581F">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6BCCAA11">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78E7EB1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09C7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975E53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2C0A668F">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6ACB3A7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36DA1F4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29BD3D8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F93AA2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18BF38F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6CE0691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DA0B87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54C7321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D4C3E9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2BE25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FFCAA5B">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F2926A5">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939F24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79426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3824C41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51E3368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0BE5220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597F61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EDDA19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12BEFF4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66F6177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1965C0A">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D0E2C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4755C6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14BA240">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0072863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66E9F11">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D2C980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7D662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8B9663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58D70AC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4F3AA8F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5989E4D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96DAF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291F855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DB72DE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B786BC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190DAB72">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7D43C0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3422D0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E14724D">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F4F771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D5C950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2DF86D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4B85A234">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7A98A60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003E7E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2E680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A5B44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A97E08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D3D093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C76A7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7E2A67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2DB50A5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1F68AA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290303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5E78292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CE0A3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F4152C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A85048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49D1100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2A749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28AADC7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01EF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31CDC60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B1D56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23137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E5209A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DA4D1F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A56E14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36A7F2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FC6EAC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293AC6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8B5512">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2FE0556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1A35EB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4EEEAA4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032244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5062E6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854DCA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0B2B1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946F3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2806D2E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B344F4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EB78E7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EDB774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CA6339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87ED0E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019940">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420EF599">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68F686D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3F0F38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02BE90B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9A9BB8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576B79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DBFF7E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96A76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87873A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4D4AF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0D260B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2B713FA8">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907312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1915C0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AE34D2">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774FB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21BDD5B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1A131ED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011367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12DD9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4AF4A3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5F53956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25EE4B9">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38500C8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C13C86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442C20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2A26986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24189C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975911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80AA5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67CB5B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036821C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8A9AE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58CBF6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11930DA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2E62310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671DDC8">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583747D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442533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84568B4">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1110AA5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5B24A92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5461AA95">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6C6AEBC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E43B84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52F02A1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2DEC8F9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1871FBB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150AE9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F84292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E76DBA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699612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737E918">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666320C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1E7EFE1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98A883B">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3FC4B28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42DD13A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9D69CC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14EAEE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242879F9">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102080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6D0BA9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F949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6D330E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4096E3D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44552782">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3ACE1FB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7E3C99A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33F292B">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78AAB07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674DC3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C038C75">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4E7B85D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EEF48D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1DF404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C27C39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1C810A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051565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65F3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3217C9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C93393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6BF81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7B2BE6D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FF53F0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13E3B5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2F0282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0B68F55">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2C6687DD">
      <w:pPr>
        <w:autoSpaceDE w:val="0"/>
        <w:autoSpaceDN w:val="0"/>
        <w:adjustRightInd w:val="0"/>
        <w:spacing w:before="159" w:beforeLines="50" w:after="159" w:afterLines="50"/>
        <w:jc w:val="center"/>
        <w:rPr>
          <w:rFonts w:ascii="宋体" w:hAnsi="宋体"/>
          <w:kern w:val="0"/>
          <w:szCs w:val="21"/>
          <w:highlight w:val="none"/>
        </w:rPr>
      </w:pPr>
    </w:p>
    <w:p w14:paraId="7A237953">
      <w:pPr>
        <w:autoSpaceDE w:val="0"/>
        <w:autoSpaceDN w:val="0"/>
        <w:adjustRightInd w:val="0"/>
        <w:spacing w:before="159" w:beforeLines="50" w:after="159" w:afterLines="50"/>
        <w:jc w:val="center"/>
        <w:rPr>
          <w:rFonts w:ascii="宋体" w:hAnsi="宋体"/>
          <w:kern w:val="0"/>
          <w:szCs w:val="21"/>
          <w:highlight w:val="none"/>
        </w:rPr>
      </w:pPr>
    </w:p>
    <w:p w14:paraId="3D8D3151">
      <w:pPr>
        <w:autoSpaceDE w:val="0"/>
        <w:autoSpaceDN w:val="0"/>
        <w:adjustRightInd w:val="0"/>
        <w:spacing w:before="159" w:beforeLines="50" w:after="159" w:afterLines="50"/>
        <w:jc w:val="center"/>
        <w:rPr>
          <w:rFonts w:ascii="宋体" w:hAnsi="宋体"/>
          <w:kern w:val="0"/>
          <w:szCs w:val="21"/>
          <w:highlight w:val="none"/>
        </w:rPr>
      </w:pPr>
    </w:p>
    <w:p w14:paraId="01D53004">
      <w:pPr>
        <w:autoSpaceDE w:val="0"/>
        <w:autoSpaceDN w:val="0"/>
        <w:adjustRightInd w:val="0"/>
        <w:spacing w:before="159" w:beforeLines="50" w:after="159" w:afterLines="50"/>
        <w:jc w:val="center"/>
        <w:rPr>
          <w:rFonts w:ascii="宋体" w:hAnsi="宋体"/>
          <w:kern w:val="0"/>
          <w:szCs w:val="21"/>
          <w:highlight w:val="none"/>
        </w:rPr>
      </w:pPr>
    </w:p>
    <w:p w14:paraId="65AA41EF">
      <w:pPr>
        <w:autoSpaceDE w:val="0"/>
        <w:autoSpaceDN w:val="0"/>
        <w:adjustRightInd w:val="0"/>
        <w:spacing w:before="159" w:beforeLines="50" w:after="159" w:afterLines="50"/>
        <w:jc w:val="center"/>
        <w:rPr>
          <w:rFonts w:ascii="宋体" w:hAnsi="宋体"/>
          <w:kern w:val="0"/>
          <w:szCs w:val="21"/>
          <w:highlight w:val="none"/>
        </w:rPr>
      </w:pPr>
    </w:p>
    <w:p w14:paraId="22227B2C">
      <w:pPr>
        <w:autoSpaceDE w:val="0"/>
        <w:autoSpaceDN w:val="0"/>
        <w:adjustRightInd w:val="0"/>
        <w:spacing w:before="159" w:beforeLines="50" w:after="159" w:afterLines="50"/>
        <w:jc w:val="center"/>
        <w:rPr>
          <w:rFonts w:ascii="宋体" w:hAnsi="宋体"/>
          <w:kern w:val="0"/>
          <w:szCs w:val="21"/>
          <w:highlight w:val="none"/>
        </w:rPr>
      </w:pPr>
    </w:p>
    <w:p w14:paraId="116B0106">
      <w:pPr>
        <w:autoSpaceDE w:val="0"/>
        <w:autoSpaceDN w:val="0"/>
        <w:adjustRightInd w:val="0"/>
        <w:spacing w:before="159" w:beforeLines="50" w:after="159" w:afterLines="50"/>
        <w:rPr>
          <w:rFonts w:ascii="宋体" w:hAnsi="宋体"/>
          <w:b/>
          <w:bCs/>
          <w:kern w:val="0"/>
          <w:sz w:val="30"/>
          <w:szCs w:val="30"/>
          <w:highlight w:val="none"/>
        </w:rPr>
      </w:pPr>
    </w:p>
    <w:p w14:paraId="1C3E2E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1A185D22">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四、残疾人福利性单位声明函</w:t>
      </w:r>
    </w:p>
    <w:p w14:paraId="33FCD546">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9ECDDB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2C6FFA">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AEB6577">
      <w:pPr>
        <w:adjustRightInd w:val="0"/>
        <w:snapToGrid w:val="0"/>
        <w:ind w:firstLine="448" w:firstLineChars="200"/>
        <w:rPr>
          <w:rFonts w:ascii="宋体" w:hAnsi="宋体"/>
          <w:snapToGrid w:val="0"/>
          <w:kern w:val="0"/>
          <w:sz w:val="24"/>
          <w:highlight w:val="none"/>
        </w:rPr>
      </w:pPr>
    </w:p>
    <w:p w14:paraId="518B077D">
      <w:pPr>
        <w:adjustRightInd w:val="0"/>
        <w:snapToGrid w:val="0"/>
        <w:ind w:firstLine="448" w:firstLineChars="200"/>
        <w:rPr>
          <w:rFonts w:ascii="宋体" w:hAnsi="宋体"/>
          <w:snapToGrid w:val="0"/>
          <w:kern w:val="0"/>
          <w:sz w:val="24"/>
          <w:highlight w:val="none"/>
        </w:rPr>
      </w:pPr>
    </w:p>
    <w:p w14:paraId="05EF42B9">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3056E874">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4F244F73">
      <w:pPr>
        <w:adjustRightInd w:val="0"/>
        <w:snapToGrid w:val="0"/>
        <w:ind w:firstLine="448" w:firstLineChars="200"/>
        <w:rPr>
          <w:rFonts w:ascii="宋体"/>
          <w:sz w:val="24"/>
          <w:highlight w:val="none"/>
          <w:u w:val="single"/>
        </w:rPr>
      </w:pPr>
      <w:r>
        <w:rPr>
          <w:rFonts w:hint="eastAsia" w:ascii="宋体"/>
          <w:sz w:val="24"/>
          <w:highlight w:val="none"/>
          <w:lang w:eastAsia="zh-CN"/>
        </w:rPr>
        <w:t>供应商</w:t>
      </w:r>
      <w:r>
        <w:rPr>
          <w:rFonts w:hint="eastAsia" w:ascii="宋体"/>
          <w:sz w:val="24"/>
          <w:highlight w:val="none"/>
        </w:rPr>
        <w:t>名称（签章）：</w:t>
      </w:r>
      <w:r>
        <w:rPr>
          <w:rFonts w:hint="eastAsia" w:ascii="宋体"/>
          <w:sz w:val="24"/>
          <w:highlight w:val="none"/>
          <w:u w:val="single"/>
        </w:rPr>
        <w:t xml:space="preserve">                                    </w:t>
      </w:r>
    </w:p>
    <w:p w14:paraId="2D591A79">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0053739">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F32C587">
      <w:pPr>
        <w:tabs>
          <w:tab w:val="left" w:pos="1573"/>
        </w:tabs>
        <w:rPr>
          <w:rFonts w:ascii="宋体" w:hAnsi="宋体"/>
          <w:sz w:val="24"/>
          <w:highlight w:val="none"/>
        </w:rPr>
      </w:pPr>
    </w:p>
    <w:p w14:paraId="1D6518EC">
      <w:pPr>
        <w:pStyle w:val="8"/>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544F230">
      <w:pPr>
        <w:pStyle w:val="8"/>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53737392">
      <w:pPr>
        <w:adjustRightInd w:val="0"/>
        <w:snapToGrid w:val="0"/>
        <w:ind w:firstLine="448" w:firstLineChars="200"/>
        <w:rPr>
          <w:rFonts w:ascii="宋体" w:hAnsi="宋体"/>
          <w:snapToGrid w:val="0"/>
          <w:kern w:val="0"/>
          <w:sz w:val="24"/>
          <w:highlight w:val="none"/>
        </w:rPr>
      </w:pPr>
    </w:p>
    <w:p w14:paraId="070D36F0">
      <w:pPr>
        <w:rPr>
          <w:highlight w:val="none"/>
        </w:rPr>
      </w:pPr>
    </w:p>
    <w:p w14:paraId="6B1FE116">
      <w:pPr>
        <w:rPr>
          <w:b/>
          <w:bCs/>
          <w:sz w:val="30"/>
          <w:szCs w:val="30"/>
          <w:highlight w:val="none"/>
        </w:rPr>
      </w:pPr>
    </w:p>
    <w:p w14:paraId="3AEF97E1">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4B8AE480">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五、省级以上监狱管理局、戒毒管理局（含新疆生产建设兵团）     出具的属于监狱企业的证明文件</w:t>
      </w:r>
    </w:p>
    <w:p w14:paraId="71FE44E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166F9C6E">
      <w:pPr>
        <w:pStyle w:val="5"/>
        <w:rPr>
          <w:rFonts w:ascii="黑体" w:hAnsi="黑体" w:eastAsia="黑体"/>
          <w:b w:val="0"/>
          <w:bCs w:val="0"/>
          <w:kern w:val="0"/>
          <w:sz w:val="30"/>
          <w:szCs w:val="30"/>
          <w:highlight w:val="none"/>
        </w:rPr>
      </w:pPr>
    </w:p>
    <w:p w14:paraId="44FE9345">
      <w:pPr>
        <w:pStyle w:val="5"/>
        <w:rPr>
          <w:rFonts w:ascii="黑体" w:hAnsi="黑体" w:eastAsia="黑体"/>
          <w:b w:val="0"/>
          <w:bCs w:val="0"/>
          <w:kern w:val="0"/>
          <w:sz w:val="30"/>
          <w:szCs w:val="30"/>
          <w:highlight w:val="none"/>
        </w:rPr>
      </w:pPr>
    </w:p>
    <w:p w14:paraId="3AE216A3">
      <w:pPr>
        <w:pStyle w:val="5"/>
        <w:rPr>
          <w:rFonts w:ascii="黑体" w:hAnsi="黑体" w:eastAsia="黑体"/>
          <w:b w:val="0"/>
          <w:bCs w:val="0"/>
          <w:kern w:val="0"/>
          <w:sz w:val="30"/>
          <w:szCs w:val="30"/>
          <w:highlight w:val="none"/>
        </w:rPr>
      </w:pPr>
    </w:p>
    <w:p w14:paraId="1A5A61C9">
      <w:pPr>
        <w:pStyle w:val="5"/>
        <w:rPr>
          <w:rFonts w:ascii="黑体" w:hAnsi="黑体" w:eastAsia="黑体"/>
          <w:b w:val="0"/>
          <w:bCs w:val="0"/>
          <w:kern w:val="0"/>
          <w:sz w:val="30"/>
          <w:szCs w:val="30"/>
          <w:highlight w:val="none"/>
        </w:rPr>
      </w:pPr>
    </w:p>
    <w:p w14:paraId="79D29FB7">
      <w:pPr>
        <w:pStyle w:val="5"/>
        <w:rPr>
          <w:rFonts w:ascii="黑体" w:hAnsi="黑体" w:eastAsia="黑体"/>
          <w:b w:val="0"/>
          <w:bCs w:val="0"/>
          <w:kern w:val="0"/>
          <w:sz w:val="30"/>
          <w:szCs w:val="30"/>
          <w:highlight w:val="none"/>
        </w:rPr>
      </w:pPr>
    </w:p>
    <w:p w14:paraId="58A5F3E8">
      <w:pPr>
        <w:pStyle w:val="5"/>
        <w:rPr>
          <w:rFonts w:ascii="黑体" w:hAnsi="黑体" w:eastAsia="黑体"/>
          <w:b w:val="0"/>
          <w:bCs w:val="0"/>
          <w:kern w:val="0"/>
          <w:sz w:val="30"/>
          <w:szCs w:val="30"/>
          <w:highlight w:val="none"/>
        </w:rPr>
      </w:pPr>
    </w:p>
    <w:p w14:paraId="76E71EA0">
      <w:pPr>
        <w:pStyle w:val="5"/>
        <w:rPr>
          <w:rFonts w:ascii="黑体" w:hAnsi="黑体" w:eastAsia="黑体"/>
          <w:b w:val="0"/>
          <w:bCs w:val="0"/>
          <w:kern w:val="0"/>
          <w:sz w:val="30"/>
          <w:szCs w:val="30"/>
          <w:highlight w:val="none"/>
        </w:rPr>
      </w:pPr>
    </w:p>
    <w:p w14:paraId="3A97C37C">
      <w:pPr>
        <w:pStyle w:val="5"/>
        <w:rPr>
          <w:rFonts w:ascii="黑体" w:hAnsi="黑体" w:eastAsia="黑体"/>
          <w:b w:val="0"/>
          <w:bCs w:val="0"/>
          <w:kern w:val="0"/>
          <w:sz w:val="30"/>
          <w:szCs w:val="30"/>
          <w:highlight w:val="none"/>
        </w:rPr>
      </w:pPr>
    </w:p>
    <w:p w14:paraId="5CF337F9">
      <w:pPr>
        <w:pStyle w:val="5"/>
        <w:rPr>
          <w:rFonts w:ascii="黑体" w:hAnsi="黑体" w:eastAsia="黑体"/>
          <w:b w:val="0"/>
          <w:bCs w:val="0"/>
          <w:kern w:val="0"/>
          <w:sz w:val="30"/>
          <w:szCs w:val="30"/>
          <w:highlight w:val="none"/>
        </w:rPr>
      </w:pPr>
    </w:p>
    <w:p w14:paraId="4F377EAA">
      <w:pPr>
        <w:pStyle w:val="5"/>
        <w:rPr>
          <w:rFonts w:ascii="黑体" w:hAnsi="黑体" w:eastAsia="黑体"/>
          <w:b w:val="0"/>
          <w:bCs w:val="0"/>
          <w:kern w:val="0"/>
          <w:sz w:val="30"/>
          <w:szCs w:val="30"/>
          <w:highlight w:val="none"/>
        </w:rPr>
      </w:pPr>
    </w:p>
    <w:p w14:paraId="5BD0ADB6">
      <w:pPr>
        <w:pStyle w:val="5"/>
        <w:rPr>
          <w:rFonts w:ascii="黑体" w:hAnsi="黑体" w:eastAsia="黑体"/>
          <w:b w:val="0"/>
          <w:bCs w:val="0"/>
          <w:kern w:val="0"/>
          <w:sz w:val="30"/>
          <w:szCs w:val="30"/>
          <w:highlight w:val="none"/>
        </w:rPr>
      </w:pPr>
    </w:p>
    <w:p w14:paraId="4F64CEBA">
      <w:pPr>
        <w:pStyle w:val="5"/>
        <w:rPr>
          <w:rFonts w:ascii="黑体" w:hAnsi="黑体" w:eastAsia="黑体"/>
          <w:b w:val="0"/>
          <w:bCs w:val="0"/>
          <w:kern w:val="0"/>
          <w:sz w:val="30"/>
          <w:szCs w:val="30"/>
          <w:highlight w:val="none"/>
        </w:rPr>
      </w:pPr>
    </w:p>
    <w:p w14:paraId="229B75F1">
      <w:pPr>
        <w:rPr>
          <w:rStyle w:val="16"/>
          <w:sz w:val="36"/>
          <w:szCs w:val="36"/>
          <w:highlight w:val="none"/>
        </w:rPr>
      </w:pPr>
    </w:p>
    <w:p w14:paraId="3B532432">
      <w:pPr>
        <w:pStyle w:val="5"/>
        <w:rPr>
          <w:rFonts w:ascii="黑体" w:hAnsi="黑体" w:eastAsia="黑体"/>
          <w:b w:val="0"/>
          <w:bCs w:val="0"/>
          <w:kern w:val="0"/>
          <w:sz w:val="30"/>
          <w:szCs w:val="30"/>
          <w:highlight w:val="none"/>
        </w:rPr>
      </w:pPr>
      <w:r>
        <w:rPr>
          <w:rStyle w:val="16"/>
          <w:b/>
          <w:bCs/>
          <w:sz w:val="36"/>
          <w:szCs w:val="36"/>
          <w:highlight w:val="none"/>
        </w:rPr>
        <w:br w:type="page"/>
      </w:r>
      <w:r>
        <w:rPr>
          <w:rStyle w:val="16"/>
          <w:rFonts w:hint="eastAsia"/>
          <w:b/>
          <w:bCs/>
          <w:sz w:val="36"/>
          <w:szCs w:val="36"/>
          <w:highlight w:val="none"/>
        </w:rPr>
        <w:t xml:space="preserve">     </w:t>
      </w:r>
      <w:r>
        <w:rPr>
          <w:rFonts w:hint="eastAsia" w:ascii="黑体" w:hAnsi="黑体" w:eastAsia="黑体"/>
          <w:b w:val="0"/>
          <w:bCs w:val="0"/>
          <w:kern w:val="0"/>
          <w:sz w:val="30"/>
          <w:szCs w:val="30"/>
          <w:highlight w:val="none"/>
        </w:rPr>
        <w:t>六、</w:t>
      </w:r>
      <w:r>
        <w:rPr>
          <w:rFonts w:hint="eastAsia" w:ascii="黑体" w:hAnsi="黑体" w:eastAsia="黑体"/>
          <w:b w:val="0"/>
          <w:bCs w:val="0"/>
          <w:kern w:val="0"/>
          <w:sz w:val="30"/>
          <w:szCs w:val="30"/>
          <w:highlight w:val="none"/>
          <w:lang w:eastAsia="zh-CN"/>
        </w:rPr>
        <w:t>采购文件</w:t>
      </w:r>
      <w:r>
        <w:rPr>
          <w:rFonts w:hint="eastAsia" w:ascii="黑体" w:hAnsi="黑体" w:eastAsia="黑体"/>
          <w:b w:val="0"/>
          <w:bCs w:val="0"/>
          <w:kern w:val="0"/>
          <w:sz w:val="30"/>
          <w:szCs w:val="30"/>
          <w:highlight w:val="none"/>
        </w:rPr>
        <w:t>要求提供或</w:t>
      </w:r>
      <w:r>
        <w:rPr>
          <w:rFonts w:hint="eastAsia" w:ascii="黑体" w:hAnsi="黑体" w:eastAsia="黑体"/>
          <w:b w:val="0"/>
          <w:bCs w:val="0"/>
          <w:kern w:val="0"/>
          <w:sz w:val="30"/>
          <w:szCs w:val="30"/>
          <w:highlight w:val="none"/>
          <w:lang w:eastAsia="zh-CN"/>
        </w:rPr>
        <w:t>供应商</w:t>
      </w:r>
      <w:r>
        <w:rPr>
          <w:rFonts w:hint="eastAsia" w:ascii="黑体" w:hAnsi="黑体" w:eastAsia="黑体"/>
          <w:b w:val="0"/>
          <w:bCs w:val="0"/>
          <w:kern w:val="0"/>
          <w:sz w:val="30"/>
          <w:szCs w:val="30"/>
          <w:highlight w:val="none"/>
        </w:rPr>
        <w:t>认为需要提供的其它材料</w:t>
      </w:r>
      <w:r>
        <w:rPr>
          <w:rFonts w:hint="eastAsia" w:ascii="黑体" w:hAnsi="黑体" w:eastAsia="黑体"/>
          <w:b w:val="0"/>
          <w:bCs w:val="0"/>
          <w:kern w:val="0"/>
          <w:sz w:val="30"/>
          <w:szCs w:val="30"/>
          <w:highlight w:val="none"/>
        </w:rPr>
        <w:tab/>
      </w:r>
    </w:p>
    <w:p w14:paraId="48960508">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（如果有，提供）</w:t>
      </w:r>
    </w:p>
    <w:p w14:paraId="3121302F">
      <w:pPr>
        <w:rPr>
          <w:highlight w:val="none"/>
        </w:rPr>
      </w:pPr>
    </w:p>
    <w:p w14:paraId="38B001D7">
      <w:pPr>
        <w:pStyle w:val="3"/>
        <w:ind w:firstLine="0"/>
        <w:jc w:val="center"/>
        <w:rPr>
          <w:rStyle w:val="16"/>
          <w:b/>
          <w:bCs/>
          <w:sz w:val="36"/>
          <w:szCs w:val="36"/>
          <w:highlight w:val="none"/>
        </w:rPr>
      </w:pPr>
    </w:p>
    <w:p w14:paraId="26D51EE8">
      <w:pPr>
        <w:pStyle w:val="3"/>
        <w:ind w:firstLine="0"/>
        <w:jc w:val="center"/>
        <w:rPr>
          <w:rStyle w:val="16"/>
          <w:b/>
          <w:bCs/>
          <w:sz w:val="36"/>
          <w:szCs w:val="36"/>
          <w:highlight w:val="none"/>
        </w:rPr>
      </w:pPr>
    </w:p>
    <w:p w14:paraId="7CDE1B2F">
      <w:pPr>
        <w:pStyle w:val="3"/>
        <w:ind w:firstLine="0"/>
        <w:jc w:val="center"/>
        <w:rPr>
          <w:rStyle w:val="16"/>
          <w:b/>
          <w:bCs/>
          <w:sz w:val="36"/>
          <w:szCs w:val="36"/>
          <w:highlight w:val="none"/>
        </w:rPr>
      </w:pPr>
    </w:p>
    <w:p w14:paraId="49325370">
      <w:pPr>
        <w:pStyle w:val="3"/>
        <w:ind w:firstLine="0"/>
        <w:jc w:val="center"/>
        <w:rPr>
          <w:rStyle w:val="16"/>
          <w:b/>
          <w:bCs/>
          <w:sz w:val="36"/>
          <w:szCs w:val="36"/>
          <w:highlight w:val="none"/>
        </w:rPr>
      </w:pPr>
    </w:p>
    <w:p w14:paraId="69FE05D0">
      <w:pPr>
        <w:pStyle w:val="3"/>
        <w:ind w:firstLine="0"/>
        <w:jc w:val="center"/>
        <w:rPr>
          <w:rStyle w:val="16"/>
          <w:b/>
          <w:bCs/>
          <w:sz w:val="36"/>
          <w:szCs w:val="36"/>
          <w:highlight w:val="none"/>
        </w:rPr>
      </w:pPr>
    </w:p>
    <w:p w14:paraId="0F58F746">
      <w:pPr>
        <w:pStyle w:val="3"/>
        <w:ind w:firstLine="0"/>
        <w:jc w:val="center"/>
        <w:rPr>
          <w:rStyle w:val="16"/>
          <w:b/>
          <w:bCs/>
          <w:sz w:val="36"/>
          <w:szCs w:val="36"/>
          <w:highlight w:val="none"/>
        </w:rPr>
      </w:pPr>
    </w:p>
    <w:p w14:paraId="01B0E3E9">
      <w:pPr>
        <w:pStyle w:val="3"/>
        <w:ind w:firstLine="0"/>
        <w:jc w:val="center"/>
        <w:rPr>
          <w:rStyle w:val="16"/>
          <w:b/>
          <w:bCs/>
          <w:sz w:val="36"/>
          <w:szCs w:val="36"/>
          <w:highlight w:val="none"/>
        </w:rPr>
      </w:pPr>
    </w:p>
    <w:p w14:paraId="514CF67D">
      <w:pPr>
        <w:pStyle w:val="3"/>
        <w:ind w:firstLine="0"/>
        <w:jc w:val="center"/>
        <w:rPr>
          <w:rStyle w:val="16"/>
          <w:b/>
          <w:bCs/>
          <w:sz w:val="36"/>
          <w:szCs w:val="36"/>
          <w:highlight w:val="none"/>
        </w:rPr>
      </w:pPr>
    </w:p>
    <w:p w14:paraId="62BFC16B">
      <w:pPr>
        <w:pStyle w:val="3"/>
        <w:ind w:firstLine="0"/>
        <w:jc w:val="center"/>
        <w:rPr>
          <w:rStyle w:val="16"/>
          <w:b/>
          <w:bCs/>
          <w:sz w:val="36"/>
          <w:szCs w:val="36"/>
          <w:highlight w:val="none"/>
        </w:rPr>
      </w:pPr>
    </w:p>
    <w:p w14:paraId="493E703D">
      <w:pPr>
        <w:pStyle w:val="3"/>
        <w:ind w:firstLine="0"/>
        <w:rPr>
          <w:rStyle w:val="16"/>
          <w:b/>
          <w:bCs/>
          <w:sz w:val="36"/>
          <w:szCs w:val="36"/>
          <w:highlight w:val="none"/>
        </w:rPr>
      </w:pPr>
    </w:p>
    <w:p w14:paraId="183C5BCF">
      <w:pPr>
        <w:pStyle w:val="3"/>
        <w:ind w:firstLine="0"/>
        <w:rPr>
          <w:rStyle w:val="16"/>
          <w:b/>
          <w:bCs/>
          <w:sz w:val="36"/>
          <w:szCs w:val="36"/>
          <w:highlight w:val="none"/>
        </w:rPr>
      </w:pPr>
    </w:p>
    <w:p w14:paraId="74798391">
      <w:pPr>
        <w:rPr>
          <w:highlight w:val="none"/>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3FCF57-70B9-4D78-8CB6-DD21C89A4EE5}"/>
  </w:font>
  <w:font w:name="黑体">
    <w:panose1 w:val="02010609060101010101"/>
    <w:charset w:val="86"/>
    <w:family w:val="auto"/>
    <w:pitch w:val="default"/>
    <w:sig w:usb0="800002BF" w:usb1="38CF7CFA" w:usb2="00000016" w:usb3="00000000" w:csb0="00040001" w:csb1="00000000"/>
    <w:embedRegular r:id="rId2" w:fontKey="{C996E786-BC02-4E22-8253-1D008E6B4422}"/>
  </w:font>
  <w:font w:name="Courier New">
    <w:panose1 w:val="02070309020205020404"/>
    <w:charset w:val="01"/>
    <w:family w:val="modern"/>
    <w:pitch w:val="default"/>
    <w:sig w:usb0="E0002EFF" w:usb1="C0007843" w:usb2="00000009" w:usb3="00000000" w:csb0="400001FF" w:csb1="FFFF0000"/>
    <w:embedRegular r:id="rId3" w:fontKey="{31E149EE-F16E-45EA-96B6-0DC8B1BADF9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7B9E251-6E01-4E4D-9917-74A6F01B4764}"/>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5" w:fontKey="{214C257A-C873-44F2-8831-04CCADDAFAA7}"/>
  </w:font>
  <w:font w:name="仿宋">
    <w:panose1 w:val="02010609060101010101"/>
    <w:charset w:val="86"/>
    <w:family w:val="modern"/>
    <w:pitch w:val="default"/>
    <w:sig w:usb0="800002BF" w:usb1="38CF7CFA" w:usb2="00000016" w:usb3="00000000" w:csb0="00040001" w:csb1="00000000"/>
    <w:embedRegular r:id="rId6" w:fontKey="{022EEB48-F533-4B13-A1B0-189A8409F190}"/>
  </w:font>
  <w:font w:name="仿宋_GB2312">
    <w:altName w:val="仿宋"/>
    <w:panose1 w:val="02010609030101010101"/>
    <w:charset w:val="86"/>
    <w:family w:val="modern"/>
    <w:pitch w:val="default"/>
    <w:sig w:usb0="00000000" w:usb1="00000000" w:usb2="00000010" w:usb3="00000000" w:csb0="00040000" w:csb1="00000000"/>
    <w:embedRegular r:id="rId7" w:fontKey="{8C6CF30F-30E6-4C00-9881-BFDFB205C0ED}"/>
  </w:font>
  <w:font w:name="方正小标宋简体">
    <w:panose1 w:val="02000000000000000000"/>
    <w:charset w:val="86"/>
    <w:family w:val="auto"/>
    <w:pitch w:val="default"/>
    <w:sig w:usb0="00000001" w:usb1="08000000" w:usb2="00000000" w:usb3="00000000" w:csb0="00040000" w:csb1="00000000"/>
    <w:embedRegular r:id="rId8" w:fontKey="{9CDB95CE-5B0C-4A6D-B045-113F3DBB5D31}"/>
  </w:font>
  <w:font w:name="楷体">
    <w:panose1 w:val="02010609060101010101"/>
    <w:charset w:val="86"/>
    <w:family w:val="auto"/>
    <w:pitch w:val="default"/>
    <w:sig w:usb0="800002BF" w:usb1="38CF7CFA" w:usb2="00000016" w:usb3="00000000" w:csb0="00040001" w:csb1="00000000"/>
    <w:embedRegular r:id="rId9" w:fontKey="{0B78CE81-D0AB-49E1-A14B-62F0D34CAD32}"/>
  </w:font>
  <w:font w:name="Corbel">
    <w:panose1 w:val="020B0503020204020204"/>
    <w:charset w:val="00"/>
    <w:family w:val="swiss"/>
    <w:pitch w:val="default"/>
    <w:sig w:usb0="A00002EF" w:usb1="4000A44B" w:usb2="00000000" w:usb3="00000000" w:csb0="2000019F" w:csb1="00000000"/>
    <w:embedRegular r:id="rId10" w:fontKey="{F79BFCC7-7A13-42AC-9AE4-8DDE5C918F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DCC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2C44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2C44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70FDE"/>
    <w:multiLevelType w:val="singleLevel"/>
    <w:tmpl w:val="F4070FDE"/>
    <w:lvl w:ilvl="0" w:tentative="0">
      <w:start w:val="1"/>
      <w:numFmt w:val="decimal"/>
      <w:suff w:val="nothing"/>
      <w:lvlText w:val="%1、"/>
      <w:lvlJc w:val="left"/>
      <w:pPr>
        <w:ind w:left="0" w:firstLine="0"/>
      </w:pPr>
    </w:lvl>
  </w:abstractNum>
  <w:abstractNum w:abstractNumId="1">
    <w:nsid w:val="00000012"/>
    <w:multiLevelType w:val="multilevel"/>
    <w:tmpl w:val="00000012"/>
    <w:lvl w:ilvl="0" w:tentative="0">
      <w:start w:val="1"/>
      <w:numFmt w:val="decimal"/>
      <w:pStyle w:val="2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57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4CB5AF"/>
    <w:multiLevelType w:val="singleLevel"/>
    <w:tmpl w:val="124CB5AF"/>
    <w:lvl w:ilvl="0" w:tentative="0">
      <w:start w:val="1"/>
      <w:numFmt w:val="chineseCounting"/>
      <w:suff w:val="nothing"/>
      <w:lvlText w:val="%1、"/>
      <w:lvlJc w:val="left"/>
      <w:rPr>
        <w:rFonts w:hint="eastAsia"/>
      </w:rPr>
    </w:lvl>
  </w:abstractNum>
  <w:abstractNum w:abstractNumId="5">
    <w:nsid w:val="143E050B"/>
    <w:multiLevelType w:val="singleLevel"/>
    <w:tmpl w:val="143E050B"/>
    <w:lvl w:ilvl="0" w:tentative="0">
      <w:start w:val="2"/>
      <w:numFmt w:val="chineseCounting"/>
      <w:suff w:val="space"/>
      <w:lvlText w:val="第%1章"/>
      <w:lvlJc w:val="left"/>
      <w:rPr>
        <w:rFonts w:hint="eastAsia"/>
      </w:rPr>
    </w:lvl>
  </w:abstractNum>
  <w:abstractNum w:abstractNumId="6">
    <w:nsid w:val="369299DC"/>
    <w:multiLevelType w:val="singleLevel"/>
    <w:tmpl w:val="369299DC"/>
    <w:lvl w:ilvl="0" w:tentative="0">
      <w:start w:val="6"/>
      <w:numFmt w:val="chineseCounting"/>
      <w:suff w:val="nothing"/>
      <w:lvlText w:val="%1、"/>
      <w:lvlJc w:val="left"/>
      <w:rPr>
        <w:rFonts w:hint="eastAsia"/>
      </w:rPr>
    </w:lvl>
  </w:abstractNum>
  <w:abstractNum w:abstractNumId="7">
    <w:nsid w:val="5681A778"/>
    <w:multiLevelType w:val="singleLevel"/>
    <w:tmpl w:val="5681A778"/>
    <w:lvl w:ilvl="0" w:tentative="0">
      <w:start w:val="2"/>
      <w:numFmt w:val="chineseCounting"/>
      <w:suff w:val="nothing"/>
      <w:lvlText w:val="%1、"/>
      <w:lvlJc w:val="left"/>
      <w:rPr>
        <w:rFonts w:hint="eastAsia"/>
      </w:rPr>
    </w:lvl>
  </w:abstractNum>
  <w:abstractNum w:abstractNumId="8">
    <w:nsid w:val="71CC8A02"/>
    <w:multiLevelType w:val="singleLevel"/>
    <w:tmpl w:val="71CC8A02"/>
    <w:lvl w:ilvl="0" w:tentative="0">
      <w:start w:val="1"/>
      <w:numFmt w:val="decimal"/>
      <w:suff w:val="nothing"/>
      <w:lvlText w:val="%1、"/>
      <w:lvlJc w:val="left"/>
    </w:lvl>
  </w:abstractNum>
  <w:abstractNum w:abstractNumId="9">
    <w:nsid w:val="78DB73E9"/>
    <w:multiLevelType w:val="singleLevel"/>
    <w:tmpl w:val="78DB73E9"/>
    <w:lvl w:ilvl="0" w:tentative="0">
      <w:start w:val="2"/>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9"/>
  </w:num>
  <w:num w:numId="6">
    <w:abstractNumId w:val="8"/>
  </w:num>
  <w:num w:numId="7">
    <w:abstractNumId w:val="0"/>
    <w:lvlOverride w:ilvl="0">
      <w:startOverride w:val="1"/>
    </w:lvlOverride>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ZjE1MmEyZDk1ODFjOWQxYjFkMDM3MjNiMTZmMmMifQ=="/>
  </w:docVars>
  <w:rsids>
    <w:rsidRoot w:val="4B2A6C36"/>
    <w:rsid w:val="091E46CB"/>
    <w:rsid w:val="0CE73827"/>
    <w:rsid w:val="10D74B45"/>
    <w:rsid w:val="145923F1"/>
    <w:rsid w:val="1FD04609"/>
    <w:rsid w:val="21221225"/>
    <w:rsid w:val="26B60A51"/>
    <w:rsid w:val="3C77055C"/>
    <w:rsid w:val="433B1FA6"/>
    <w:rsid w:val="4A0719C1"/>
    <w:rsid w:val="4B2A6C36"/>
    <w:rsid w:val="592707EA"/>
    <w:rsid w:val="5A4276E7"/>
    <w:rsid w:val="5D2374E7"/>
    <w:rsid w:val="668B029F"/>
    <w:rsid w:val="6A8F28EE"/>
    <w:rsid w:val="71E53F22"/>
    <w:rsid w:val="72E9232D"/>
    <w:rsid w:val="7AF55B0A"/>
    <w:rsid w:val="7C700B7E"/>
    <w:rsid w:val="7CE3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tLeast"/>
      <w:ind w:firstLine="288"/>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qFormat/>
    <w:uiPriority w:val="9"/>
    <w:pPr>
      <w:keepNext/>
      <w:keepLines/>
      <w:spacing w:before="260" w:after="260" w:line="416" w:lineRule="atLeast"/>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Normal Indent"/>
    <w:basedOn w:val="1"/>
    <w:unhideWhenUsed/>
    <w:qFormat/>
    <w:uiPriority w:val="99"/>
    <w:pPr>
      <w:ind w:firstLine="420"/>
    </w:pPr>
  </w:style>
  <w:style w:type="paragraph" w:styleId="7">
    <w:name w:val="Body Text"/>
    <w:basedOn w:val="1"/>
    <w:qFormat/>
    <w:uiPriority w:val="0"/>
    <w:pPr>
      <w:spacing w:line="0" w:lineRule="atLeast"/>
    </w:pPr>
    <w:rPr>
      <w:rFonts w:ascii="Calibri" w:hAnsi="Calibri"/>
      <w:b/>
      <w:sz w:val="30"/>
      <w:szCs w:val="20"/>
    </w:rPr>
  </w:style>
  <w:style w:type="paragraph" w:styleId="8">
    <w:name w:val="Body Text Indent"/>
    <w:basedOn w:val="1"/>
    <w:qFormat/>
    <w:uiPriority w:val="0"/>
    <w:pPr>
      <w:ind w:firstLine="600"/>
    </w:pPr>
    <w:rPr>
      <w:rFonts w:ascii="楷体_GB2312" w:eastAsia="楷体_GB2312"/>
      <w:sz w:val="3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Indent 3"/>
    <w:basedOn w:val="1"/>
    <w:qFormat/>
    <w:uiPriority w:val="0"/>
    <w:pPr>
      <w:ind w:firstLine="570"/>
      <w:outlineLvl w:val="0"/>
    </w:pPr>
    <w:rPr>
      <w:rFonts w:ascii="宋体"/>
      <w:sz w:val="28"/>
      <w:szCs w:val="20"/>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7"/>
    <w:qFormat/>
    <w:uiPriority w:val="0"/>
    <w:pPr>
      <w:ind w:firstLine="420" w:firstLineChars="100"/>
    </w:p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Hyperlink"/>
    <w:basedOn w:val="15"/>
    <w:qFormat/>
    <w:uiPriority w:val="0"/>
    <w:rPr>
      <w:color w:val="0000FF"/>
      <w:u w:val="none"/>
    </w:rPr>
  </w:style>
  <w:style w:type="paragraph" w:customStyle="1" w:styleId="18">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0">
    <w:name w:val="apple-converted-space"/>
    <w:basedOn w:val="15"/>
    <w:autoRedefine/>
    <w:qFormat/>
    <w:uiPriority w:val="0"/>
  </w:style>
  <w:style w:type="paragraph" w:customStyle="1" w:styleId="21">
    <w:name w:val="样式1"/>
    <w:basedOn w:val="1"/>
    <w:autoRedefine/>
    <w:qFormat/>
    <w:uiPriority w:val="0"/>
    <w:pPr>
      <w:numPr>
        <w:ilvl w:val="0"/>
        <w:numId w:val="2"/>
      </w:numPr>
    </w:pPr>
    <w:rPr>
      <w:rFonts w:ascii="宋体" w:hAnsi="宋体"/>
      <w:szCs w:val="21"/>
    </w:rPr>
  </w:style>
  <w:style w:type="paragraph" w:customStyle="1" w:styleId="22">
    <w:name w:val="普通(网站)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16"/>
    <w:autoRedefine/>
    <w:qFormat/>
    <w:uiPriority w:val="0"/>
    <w:rPr>
      <w:rFonts w:ascii="Times New Roman" w:hAnsi="Times New Roman" w:eastAsia="宋体" w:cs="Times New Roman"/>
      <w:sz w:val="21"/>
      <w:lang w:val="en-US" w:eastAsia="zh-CN" w:bidi="ar-SA"/>
    </w:rPr>
  </w:style>
  <w:style w:type="paragraph" w:customStyle="1" w:styleId="2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7"/>
    <w:autoRedefine/>
    <w:qFormat/>
    <w:uiPriority w:val="0"/>
    <w:rPr>
      <w:rFonts w:ascii="Times New Roman" w:hAnsi="Times New Roman" w:eastAsia="宋体" w:cs="Times New Roman"/>
      <w:sz w:val="21"/>
      <w:lang w:val="en-US" w:eastAsia="zh-CN" w:bidi="ar-SA"/>
    </w:rPr>
  </w:style>
  <w:style w:type="paragraph" w:styleId="28">
    <w:name w:val="List Paragraph"/>
    <w:basedOn w:val="1"/>
    <w:autoRedefine/>
    <w:qFormat/>
    <w:uiPriority w:val="99"/>
    <w:pPr>
      <w:ind w:firstLine="420" w:firstLineChars="200"/>
    </w:pPr>
    <w:rPr>
      <w:rFonts w:ascii="Calibri" w:hAnsi="Calibri"/>
      <w:szCs w:val="22"/>
    </w:r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29570</Words>
  <Characters>31040</Characters>
  <Lines>0</Lines>
  <Paragraphs>0</Paragraphs>
  <TotalTime>83</TotalTime>
  <ScaleCrop>false</ScaleCrop>
  <LinksUpToDate>false</LinksUpToDate>
  <CharactersWithSpaces>34455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2024-08-14T00:27:00Z</dcterms:created>
  <dc:creator>铅笔</dc:creator>
  <cp:lastModifiedBy>铅笔</cp:lastModifiedBy>
  <dcterms:modified xsi:type="dcterms:W3CDTF">2024-08-21T06:49:45Z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193B0EF7C0E140C89133D7DDAAE8E39C_11</vt:lpwstr>
  </property>
</Properties>
</file>