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6AEEE74">
      <w:pPr>
        <w:widowControl/>
        <w:adjustRightInd w:val="0"/>
        <w:snapToGrid w:val="0"/>
        <w:rPr>
          <w:color w:val="000000" w:themeColor="text1"/>
        </w:rPr>
      </w:pPr>
    </w:p>
    <w:p w14:paraId="53AD3026">
      <w:pPr>
        <w:pStyle w:val="48"/>
        <w:shd w:val="clear" w:color="auto" w:fill="FFFFFF"/>
        <w:spacing w:before="0" w:beforeAutospacing="0" w:after="0" w:afterAutospacing="0"/>
        <w:jc w:val="center"/>
        <w:rPr>
          <w:b/>
          <w:bCs/>
          <w:color w:val="000000" w:themeColor="text1"/>
        </w:rPr>
      </w:pPr>
    </w:p>
    <w:p w14:paraId="33B8EA27">
      <w:pPr>
        <w:pStyle w:val="48"/>
        <w:shd w:val="clear" w:color="auto" w:fill="FFFFFF"/>
        <w:spacing w:before="0" w:beforeAutospacing="0" w:after="0" w:afterAutospacing="0"/>
        <w:jc w:val="center"/>
        <w:rPr>
          <w:b/>
          <w:bCs/>
          <w:color w:val="000000" w:themeColor="text1"/>
        </w:rPr>
      </w:pPr>
    </w:p>
    <w:p w14:paraId="1D7014DA">
      <w:pPr>
        <w:pStyle w:val="48"/>
        <w:shd w:val="clear" w:color="auto" w:fill="FFFFFF"/>
        <w:spacing w:before="0" w:beforeAutospacing="0" w:after="0" w:afterAutospacing="0"/>
        <w:jc w:val="both"/>
        <w:rPr>
          <w:rStyle w:val="20"/>
          <w:rFonts w:hint="eastAsia"/>
          <w:color w:val="000000" w:themeColor="text1"/>
          <w:sz w:val="30"/>
          <w:szCs w:val="30"/>
        </w:rPr>
      </w:pPr>
      <w:r>
        <w:rPr>
          <w:rStyle w:val="20"/>
          <w:rFonts w:hint="eastAsia"/>
          <w:color w:val="000000" w:themeColor="text1"/>
          <w:sz w:val="30"/>
          <w:szCs w:val="30"/>
        </w:rPr>
        <w:t xml:space="preserve">     </w:t>
      </w:r>
    </w:p>
    <w:p w14:paraId="60925D45">
      <w:pPr>
        <w:pStyle w:val="48"/>
        <w:shd w:val="clear" w:color="auto" w:fill="FFFFFF"/>
        <w:spacing w:before="0" w:beforeAutospacing="0" w:after="0" w:afterAutospacing="0"/>
        <w:jc w:val="both"/>
        <w:rPr>
          <w:rStyle w:val="20"/>
          <w:rFonts w:hint="eastAsia"/>
          <w:color w:val="000000" w:themeColor="text1"/>
          <w:sz w:val="30"/>
          <w:szCs w:val="30"/>
        </w:rPr>
      </w:pPr>
    </w:p>
    <w:p w14:paraId="6964D0C9">
      <w:pPr>
        <w:pStyle w:val="48"/>
        <w:shd w:val="clear" w:color="auto" w:fill="FFFFFF"/>
        <w:spacing w:before="0" w:beforeAutospacing="0" w:after="0" w:afterAutospacing="0"/>
        <w:jc w:val="both"/>
        <w:rPr>
          <w:rStyle w:val="20"/>
          <w:rFonts w:hint="eastAsia"/>
          <w:color w:val="000000" w:themeColor="text1"/>
          <w:sz w:val="30"/>
          <w:szCs w:val="30"/>
        </w:rPr>
      </w:pPr>
    </w:p>
    <w:p w14:paraId="0F00AAFC">
      <w:pPr>
        <w:pStyle w:val="48"/>
        <w:shd w:val="clear" w:color="auto" w:fill="FFFFFF"/>
        <w:spacing w:before="0" w:beforeAutospacing="0" w:after="0" w:afterAutospacing="0"/>
        <w:jc w:val="center"/>
        <w:rPr>
          <w:rStyle w:val="20"/>
          <w:rFonts w:ascii="黑体" w:hAnsi="黑体" w:eastAsia="黑体" w:cs="黑体"/>
          <w:bCs w:val="0"/>
          <w:color w:val="000000" w:themeColor="text1"/>
          <w:sz w:val="84"/>
          <w:szCs w:val="84"/>
        </w:rPr>
      </w:pPr>
      <w:r>
        <w:rPr>
          <w:rStyle w:val="20"/>
          <w:rFonts w:hint="eastAsia" w:ascii="黑体" w:hAnsi="黑体" w:eastAsia="黑体" w:cs="黑体"/>
          <w:bCs w:val="0"/>
          <w:color w:val="000000" w:themeColor="text1"/>
          <w:sz w:val="84"/>
          <w:szCs w:val="84"/>
          <w:lang w:val="en-US" w:eastAsia="zh-CN"/>
        </w:rPr>
        <w:t>采</w:t>
      </w:r>
      <w:r>
        <w:rPr>
          <w:rStyle w:val="20"/>
          <w:rFonts w:hint="eastAsia" w:ascii="黑体" w:hAnsi="黑体" w:eastAsia="黑体" w:cs="黑体"/>
          <w:bCs w:val="0"/>
          <w:color w:val="000000" w:themeColor="text1"/>
          <w:sz w:val="84"/>
          <w:szCs w:val="84"/>
        </w:rPr>
        <w:t xml:space="preserve"> </w:t>
      </w:r>
      <w:r>
        <w:rPr>
          <w:rStyle w:val="20"/>
          <w:rFonts w:hint="eastAsia" w:ascii="黑体" w:hAnsi="黑体" w:eastAsia="黑体" w:cs="黑体"/>
          <w:bCs w:val="0"/>
          <w:color w:val="000000" w:themeColor="text1"/>
          <w:sz w:val="84"/>
          <w:szCs w:val="84"/>
          <w:lang w:val="en-US" w:eastAsia="zh-CN"/>
        </w:rPr>
        <w:t>购</w:t>
      </w:r>
      <w:r>
        <w:rPr>
          <w:rStyle w:val="20"/>
          <w:rFonts w:hint="eastAsia" w:ascii="黑体" w:hAnsi="黑体" w:eastAsia="黑体" w:cs="黑体"/>
          <w:bCs w:val="0"/>
          <w:color w:val="000000" w:themeColor="text1"/>
          <w:sz w:val="84"/>
          <w:szCs w:val="84"/>
        </w:rPr>
        <w:t xml:space="preserve"> 文 件</w:t>
      </w:r>
    </w:p>
    <w:p w14:paraId="44742462">
      <w:pPr>
        <w:pStyle w:val="48"/>
        <w:shd w:val="clear" w:color="auto" w:fill="FFFFFF"/>
        <w:spacing w:before="0" w:beforeAutospacing="0" w:after="0" w:afterAutospacing="0"/>
        <w:jc w:val="center"/>
        <w:rPr>
          <w:rStyle w:val="20"/>
          <w:rFonts w:ascii="黑体" w:hAnsi="黑体" w:eastAsia="黑体" w:cs="黑体"/>
          <w:bCs w:val="0"/>
          <w:color w:val="000000" w:themeColor="text1"/>
          <w:sz w:val="84"/>
          <w:szCs w:val="84"/>
        </w:rPr>
      </w:pPr>
    </w:p>
    <w:p w14:paraId="0B3FF1F6">
      <w:pPr>
        <w:pStyle w:val="48"/>
        <w:shd w:val="clear" w:color="auto" w:fill="FFFFFF"/>
        <w:spacing w:before="0" w:beforeAutospacing="0" w:after="0" w:afterAutospacing="0"/>
        <w:jc w:val="center"/>
        <w:rPr>
          <w:rStyle w:val="20"/>
          <w:rFonts w:ascii="黑体" w:hAnsi="黑体" w:eastAsia="黑体" w:cs="黑体"/>
          <w:bCs w:val="0"/>
          <w:color w:val="000000" w:themeColor="text1"/>
          <w:sz w:val="84"/>
          <w:szCs w:val="84"/>
        </w:rPr>
      </w:pPr>
    </w:p>
    <w:p w14:paraId="42300C36">
      <w:pPr>
        <w:pStyle w:val="3"/>
        <w:numPr>
          <w:ilvl w:val="0"/>
          <w:numId w:val="0"/>
        </w:numPr>
        <w:rPr>
          <w:rFonts w:hint="eastAsia"/>
          <w:color w:val="000000" w:themeColor="text1"/>
        </w:rPr>
      </w:pPr>
    </w:p>
    <w:p w14:paraId="5396D1D0">
      <w:pPr>
        <w:rPr>
          <w:rFonts w:hint="eastAsia"/>
          <w:color w:val="000000" w:themeColor="text1"/>
        </w:rPr>
      </w:pPr>
    </w:p>
    <w:p w14:paraId="5633C1FE">
      <w:pPr>
        <w:rPr>
          <w:rFonts w:hint="eastAsia"/>
        </w:rPr>
      </w:pPr>
    </w:p>
    <w:p w14:paraId="02D0C03A">
      <w:pPr>
        <w:rPr>
          <w:color w:val="000000" w:themeColor="text1"/>
        </w:rPr>
      </w:pPr>
    </w:p>
    <w:p w14:paraId="266A6917">
      <w:pPr>
        <w:rPr>
          <w:rFonts w:hint="default" w:eastAsia="黑体"/>
          <w:b/>
          <w:bCs/>
          <w:color w:val="000000" w:themeColor="text1"/>
          <w:sz w:val="44"/>
          <w:szCs w:val="44"/>
          <w:lang w:val="en-US"/>
        </w:rPr>
      </w:pPr>
      <w:r>
        <w:rPr>
          <w:rStyle w:val="20"/>
          <w:rFonts w:hint="eastAsia"/>
          <w:color w:val="000000" w:themeColor="text1"/>
          <w:sz w:val="30"/>
          <w:szCs w:val="30"/>
        </w:rPr>
        <w:t>采购项目编号</w:t>
      </w:r>
      <w:r>
        <w:rPr>
          <w:rStyle w:val="20"/>
          <w:rFonts w:hint="eastAsia"/>
          <w:color w:val="000000" w:themeColor="text1"/>
          <w:sz w:val="30"/>
          <w:szCs w:val="30"/>
          <w:highlight w:val="none"/>
        </w:rPr>
        <w:t>：</w:t>
      </w:r>
      <w:r>
        <w:rPr>
          <w:rStyle w:val="20"/>
          <w:rFonts w:hint="eastAsia" w:ascii="Calibri" w:hAnsi="Calibri"/>
          <w:color w:val="000000" w:themeColor="text1"/>
          <w:sz w:val="30"/>
          <w:szCs w:val="30"/>
          <w:highlight w:val="none"/>
          <w:lang w:val="en-US" w:eastAsia="zh-CN"/>
        </w:rPr>
        <w:t>采购计划-[2025]-00002号-JLXDH-2025003</w:t>
      </w:r>
    </w:p>
    <w:p w14:paraId="762970B4">
      <w:pPr>
        <w:rPr>
          <w:rStyle w:val="20"/>
          <w:rFonts w:hint="default"/>
          <w:color w:val="000000" w:themeColor="text1"/>
          <w:sz w:val="30"/>
          <w:szCs w:val="30"/>
          <w:lang w:val="en-US" w:eastAsia="zh-CN"/>
        </w:rPr>
      </w:pPr>
      <w:r>
        <w:rPr>
          <w:rStyle w:val="20"/>
          <w:rFonts w:hint="eastAsia"/>
          <w:color w:val="000000" w:themeColor="text1"/>
          <w:sz w:val="30"/>
          <w:szCs w:val="30"/>
        </w:rPr>
        <w:t>采购项目名称：</w:t>
      </w:r>
      <w:r>
        <w:rPr>
          <w:rStyle w:val="20"/>
          <w:rFonts w:hint="eastAsia" w:cs="Times New Roman"/>
          <w:color w:val="000000" w:themeColor="text1"/>
          <w:sz w:val="30"/>
          <w:szCs w:val="30"/>
          <w:lang w:val="en-US" w:eastAsia="zh-CN"/>
        </w:rPr>
        <w:t>采购睡眠治疗系统等设备项目</w:t>
      </w:r>
    </w:p>
    <w:p w14:paraId="67BCA249">
      <w:pPr>
        <w:rPr>
          <w:rStyle w:val="20"/>
          <w:color w:val="000000" w:themeColor="text1"/>
          <w:sz w:val="32"/>
          <w:szCs w:val="32"/>
        </w:rPr>
      </w:pPr>
      <w:r>
        <w:rPr>
          <w:rStyle w:val="20"/>
          <w:rFonts w:hint="eastAsia"/>
          <w:color w:val="000000" w:themeColor="text1"/>
          <w:sz w:val="30"/>
          <w:szCs w:val="30"/>
        </w:rPr>
        <w:t>项 目  类 别：货物类</w:t>
      </w:r>
    </w:p>
    <w:p w14:paraId="46EBDE00">
      <w:pPr>
        <w:pStyle w:val="48"/>
        <w:shd w:val="clear" w:color="auto" w:fill="FFFFFF"/>
        <w:spacing w:before="0" w:beforeAutospacing="0" w:after="0" w:afterAutospacing="0"/>
        <w:jc w:val="center"/>
        <w:rPr>
          <w:rStyle w:val="20"/>
          <w:color w:val="000000" w:themeColor="text1"/>
          <w:sz w:val="32"/>
          <w:szCs w:val="32"/>
        </w:rPr>
      </w:pPr>
    </w:p>
    <w:p w14:paraId="38A404B1">
      <w:pPr>
        <w:rPr>
          <w:color w:val="000000" w:themeColor="text1"/>
        </w:rPr>
      </w:pPr>
    </w:p>
    <w:p w14:paraId="7D83D562">
      <w:pPr>
        <w:rPr>
          <w:color w:val="000000" w:themeColor="text1"/>
        </w:rPr>
      </w:pPr>
    </w:p>
    <w:p w14:paraId="589ED426">
      <w:pPr>
        <w:ind w:firstLine="264" w:firstLineChars="100"/>
        <w:jc w:val="left"/>
        <w:rPr>
          <w:rFonts w:hint="eastAsia"/>
          <w:b/>
          <w:bCs/>
          <w:color w:val="auto"/>
          <w:sz w:val="28"/>
          <w:szCs w:val="28"/>
          <w:highlight w:val="none"/>
        </w:rPr>
      </w:pPr>
      <w:r>
        <w:rPr>
          <w:rFonts w:hint="eastAsia"/>
          <w:b/>
          <w:bCs/>
          <w:color w:val="auto"/>
          <w:sz w:val="28"/>
          <w:szCs w:val="28"/>
          <w:highlight w:val="none"/>
        </w:rPr>
        <w:t>采购人：</w:t>
      </w:r>
      <w:r>
        <w:rPr>
          <w:rFonts w:hint="eastAsia"/>
          <w:b/>
          <w:bCs/>
          <w:color w:val="auto"/>
          <w:sz w:val="28"/>
          <w:szCs w:val="28"/>
          <w:highlight w:val="none"/>
          <w:lang w:val="en-US" w:eastAsia="zh-CN"/>
        </w:rPr>
        <w:t>梅河口市中医院</w:t>
      </w:r>
    </w:p>
    <w:p w14:paraId="23ADF55B">
      <w:pPr>
        <w:ind w:firstLine="264" w:firstLineChars="100"/>
        <w:jc w:val="left"/>
        <w:rPr>
          <w:rFonts w:hint="eastAsia"/>
          <w:b/>
          <w:bCs/>
          <w:color w:val="auto"/>
          <w:sz w:val="28"/>
          <w:szCs w:val="28"/>
          <w:highlight w:val="none"/>
          <w:lang w:eastAsia="zh-CN"/>
        </w:rPr>
      </w:pPr>
      <w:r>
        <w:rPr>
          <w:rFonts w:hint="eastAsia"/>
          <w:b/>
          <w:bCs/>
          <w:color w:val="auto"/>
          <w:sz w:val="28"/>
          <w:szCs w:val="28"/>
          <w:highlight w:val="none"/>
        </w:rPr>
        <w:t>采购代理机构：</w:t>
      </w:r>
      <w:r>
        <w:rPr>
          <w:rFonts w:hint="eastAsia"/>
          <w:b/>
          <w:bCs/>
          <w:color w:val="auto"/>
          <w:sz w:val="28"/>
          <w:szCs w:val="28"/>
          <w:highlight w:val="none"/>
          <w:lang w:val="zh-CN" w:eastAsia="zh-CN"/>
        </w:rPr>
        <w:t>吉林省信</w:t>
      </w:r>
      <w:r>
        <w:rPr>
          <w:rFonts w:hint="eastAsia"/>
          <w:b/>
          <w:bCs/>
          <w:color w:val="auto"/>
          <w:sz w:val="28"/>
          <w:szCs w:val="28"/>
          <w:highlight w:val="none"/>
          <w:lang w:val="en-US" w:eastAsia="zh-CN"/>
        </w:rPr>
        <w:t>达恒</w:t>
      </w:r>
      <w:r>
        <w:rPr>
          <w:rFonts w:hint="eastAsia"/>
          <w:b/>
          <w:bCs/>
          <w:color w:val="auto"/>
          <w:sz w:val="28"/>
          <w:szCs w:val="28"/>
          <w:highlight w:val="none"/>
          <w:lang w:val="zh-CN" w:eastAsia="zh-CN"/>
        </w:rPr>
        <w:t>招标代理有限公司</w:t>
      </w:r>
    </w:p>
    <w:p w14:paraId="60DC8457">
      <w:pPr>
        <w:rPr>
          <w:sz w:val="18"/>
          <w:szCs w:val="21"/>
          <w:highlight w:val="none"/>
        </w:rPr>
      </w:pPr>
    </w:p>
    <w:p w14:paraId="7D5F53B3">
      <w:pPr>
        <w:jc w:val="center"/>
        <w:rPr>
          <w:rStyle w:val="20"/>
          <w:rFonts w:hint="default" w:ascii="Times New Roman" w:hAnsi="Times New Roman" w:cs="Times New Roman"/>
          <w:color w:val="000000" w:themeColor="text1"/>
          <w:sz w:val="28"/>
          <w:szCs w:val="28"/>
          <w:highlight w:val="none"/>
          <w:lang w:val="en-US" w:eastAsia="zh-CN"/>
        </w:rPr>
      </w:pPr>
      <w:r>
        <w:rPr>
          <w:rStyle w:val="20"/>
          <w:rFonts w:hint="eastAsia" w:ascii="Times New Roman" w:hAnsi="Times New Roman" w:cs="Times New Roman"/>
          <w:color w:val="000000" w:themeColor="text1"/>
          <w:sz w:val="28"/>
          <w:szCs w:val="28"/>
          <w:highlight w:val="none"/>
          <w:lang w:val="en-US" w:eastAsia="zh-CN"/>
        </w:rPr>
        <w:t>202</w:t>
      </w:r>
      <w:r>
        <w:rPr>
          <w:rStyle w:val="20"/>
          <w:rFonts w:hint="eastAsia" w:cs="Times New Roman"/>
          <w:color w:val="000000" w:themeColor="text1"/>
          <w:sz w:val="28"/>
          <w:szCs w:val="28"/>
          <w:highlight w:val="none"/>
          <w:lang w:val="en-US" w:eastAsia="zh-CN"/>
        </w:rPr>
        <w:t>5</w:t>
      </w:r>
      <w:r>
        <w:rPr>
          <w:rStyle w:val="20"/>
          <w:rFonts w:hint="eastAsia" w:ascii="Times New Roman" w:hAnsi="Times New Roman" w:cs="Times New Roman"/>
          <w:color w:val="000000" w:themeColor="text1"/>
          <w:sz w:val="28"/>
          <w:szCs w:val="28"/>
          <w:highlight w:val="none"/>
          <w:lang w:val="en-US" w:eastAsia="zh-CN"/>
        </w:rPr>
        <w:t>年</w:t>
      </w:r>
      <w:r>
        <w:rPr>
          <w:rStyle w:val="20"/>
          <w:rFonts w:hint="eastAsia" w:cs="Times New Roman"/>
          <w:color w:val="000000" w:themeColor="text1"/>
          <w:sz w:val="28"/>
          <w:szCs w:val="28"/>
          <w:highlight w:val="none"/>
          <w:lang w:val="en-US" w:eastAsia="zh-CN"/>
        </w:rPr>
        <w:t>2</w:t>
      </w:r>
      <w:r>
        <w:rPr>
          <w:rStyle w:val="20"/>
          <w:rFonts w:hint="eastAsia" w:ascii="Times New Roman" w:hAnsi="Times New Roman" w:cs="Times New Roman"/>
          <w:color w:val="000000" w:themeColor="text1"/>
          <w:sz w:val="28"/>
          <w:szCs w:val="28"/>
          <w:highlight w:val="none"/>
          <w:lang w:val="en-US" w:eastAsia="zh-CN"/>
        </w:rPr>
        <w:t>月</w:t>
      </w:r>
      <w:r>
        <w:rPr>
          <w:rStyle w:val="20"/>
          <w:rFonts w:hint="eastAsia" w:cs="Times New Roman"/>
          <w:color w:val="000000" w:themeColor="text1"/>
          <w:sz w:val="28"/>
          <w:szCs w:val="28"/>
          <w:highlight w:val="none"/>
          <w:lang w:val="en-US" w:eastAsia="zh-CN"/>
        </w:rPr>
        <w:t>10</w:t>
      </w:r>
      <w:r>
        <w:rPr>
          <w:rStyle w:val="20"/>
          <w:rFonts w:hint="eastAsia" w:ascii="Times New Roman" w:hAnsi="Times New Roman" w:cs="Times New Roman"/>
          <w:color w:val="000000" w:themeColor="text1"/>
          <w:sz w:val="28"/>
          <w:szCs w:val="28"/>
          <w:highlight w:val="none"/>
          <w:lang w:val="en-US" w:eastAsia="zh-CN"/>
        </w:rPr>
        <w:t>日</w:t>
      </w:r>
    </w:p>
    <w:p w14:paraId="124CEF91">
      <w:pPr>
        <w:pStyle w:val="33"/>
        <w:shd w:val="clear" w:color="auto" w:fill="FFFFFF"/>
        <w:spacing w:beforeAutospacing="0" w:afterAutospacing="0"/>
        <w:ind w:firstLine="688" w:firstLineChars="200"/>
        <w:jc w:val="center"/>
        <w:rPr>
          <w:rStyle w:val="20"/>
          <w:rFonts w:hint="eastAsia"/>
          <w:color w:val="000000" w:themeColor="text1"/>
          <w:sz w:val="36"/>
          <w:szCs w:val="36"/>
        </w:rPr>
        <w:sectPr>
          <w:pgSz w:w="11907" w:h="16840"/>
          <w:pgMar w:top="1440" w:right="1803" w:bottom="1440" w:left="1803" w:header="851" w:footer="850" w:gutter="0"/>
          <w:pgNumType w:start="1"/>
          <w:cols w:space="720" w:num="1"/>
          <w:titlePg/>
          <w:docGrid w:type="linesAndChars" w:linePitch="312" w:charSpace="-3473"/>
        </w:sectPr>
      </w:pPr>
    </w:p>
    <w:p w14:paraId="4978FC54">
      <w:pPr>
        <w:pStyle w:val="33"/>
        <w:shd w:val="clear" w:color="auto" w:fill="FFFFFF"/>
        <w:spacing w:beforeAutospacing="0" w:afterAutospacing="0"/>
        <w:ind w:firstLine="688" w:firstLineChars="200"/>
        <w:jc w:val="center"/>
        <w:rPr>
          <w:rStyle w:val="20"/>
          <w:rFonts w:hint="eastAsia"/>
          <w:color w:val="000000" w:themeColor="text1"/>
          <w:sz w:val="36"/>
          <w:szCs w:val="36"/>
        </w:rPr>
      </w:pPr>
    </w:p>
    <w:p w14:paraId="3BA6326C">
      <w:pPr>
        <w:pStyle w:val="33"/>
        <w:shd w:val="clear" w:color="auto" w:fill="FFFFFF"/>
        <w:spacing w:beforeAutospacing="0" w:afterAutospacing="0"/>
        <w:ind w:firstLine="688" w:firstLineChars="200"/>
        <w:jc w:val="center"/>
        <w:rPr>
          <w:rStyle w:val="20"/>
          <w:color w:val="000000" w:themeColor="text1"/>
          <w:sz w:val="36"/>
          <w:szCs w:val="36"/>
        </w:rPr>
      </w:pPr>
      <w:r>
        <w:rPr>
          <w:rStyle w:val="20"/>
          <w:rFonts w:hint="eastAsia"/>
          <w:color w:val="000000" w:themeColor="text1"/>
          <w:sz w:val="36"/>
          <w:szCs w:val="36"/>
        </w:rPr>
        <w:t>目  录</w:t>
      </w:r>
    </w:p>
    <w:p w14:paraId="7B00E945">
      <w:pPr>
        <w:pStyle w:val="33"/>
        <w:shd w:val="clear" w:color="auto" w:fill="FFFFFF"/>
        <w:spacing w:beforeAutospacing="0" w:afterAutospacing="0"/>
        <w:jc w:val="center"/>
        <w:rPr>
          <w:rStyle w:val="20"/>
          <w:color w:val="000000" w:themeColor="text1"/>
          <w:sz w:val="36"/>
          <w:szCs w:val="36"/>
        </w:rPr>
      </w:pPr>
    </w:p>
    <w:p w14:paraId="313A9AD7">
      <w:pPr>
        <w:pStyle w:val="33"/>
        <w:shd w:val="clear" w:color="auto" w:fill="FFFFFF"/>
        <w:spacing w:beforeAutospacing="0" w:afterAutospacing="0"/>
        <w:rPr>
          <w:rStyle w:val="20"/>
          <w:b w:val="0"/>
          <w:color w:val="000000" w:themeColor="text1"/>
          <w:sz w:val="32"/>
          <w:szCs w:val="32"/>
        </w:rPr>
      </w:pPr>
      <w:r>
        <w:rPr>
          <w:rStyle w:val="20"/>
          <w:rFonts w:hint="eastAsia"/>
          <w:b w:val="0"/>
          <w:color w:val="000000" w:themeColor="text1"/>
          <w:sz w:val="32"/>
          <w:szCs w:val="32"/>
        </w:rPr>
        <w:t>第一章  投标邀请</w:t>
      </w:r>
    </w:p>
    <w:p w14:paraId="0CB6D837">
      <w:pPr>
        <w:pStyle w:val="33"/>
        <w:shd w:val="clear" w:color="auto" w:fill="FFFFFF"/>
        <w:spacing w:beforeAutospacing="0" w:afterAutospacing="0"/>
        <w:rPr>
          <w:rStyle w:val="20"/>
          <w:b w:val="0"/>
          <w:color w:val="000000" w:themeColor="text1"/>
          <w:sz w:val="32"/>
          <w:szCs w:val="32"/>
        </w:rPr>
      </w:pPr>
      <w:r>
        <w:rPr>
          <w:rStyle w:val="20"/>
          <w:rFonts w:hint="eastAsia"/>
          <w:b w:val="0"/>
          <w:color w:val="000000" w:themeColor="text1"/>
          <w:sz w:val="32"/>
          <w:szCs w:val="32"/>
        </w:rPr>
        <w:t>第二章  项目招标需求</w:t>
      </w:r>
    </w:p>
    <w:p w14:paraId="313A41E3">
      <w:pPr>
        <w:widowControl/>
        <w:shd w:val="clear" w:color="auto" w:fill="FFFFFF"/>
        <w:jc w:val="left"/>
        <w:rPr>
          <w:rFonts w:ascii="宋体" w:hAnsi="宋体" w:cs="宋体"/>
          <w:bCs/>
          <w:color w:val="000000" w:themeColor="text1"/>
          <w:kern w:val="0"/>
          <w:sz w:val="32"/>
          <w:szCs w:val="32"/>
        </w:rPr>
      </w:pPr>
      <w:r>
        <w:rPr>
          <w:rFonts w:hint="eastAsia" w:ascii="宋体" w:hAnsi="宋体" w:cs="宋体"/>
          <w:bCs/>
          <w:color w:val="000000" w:themeColor="text1"/>
          <w:kern w:val="0"/>
          <w:sz w:val="32"/>
          <w:szCs w:val="32"/>
        </w:rPr>
        <w:t>第三章  政府采购政策</w:t>
      </w:r>
    </w:p>
    <w:p w14:paraId="32923535">
      <w:pPr>
        <w:pStyle w:val="33"/>
        <w:shd w:val="clear" w:color="auto" w:fill="FFFFFF"/>
        <w:spacing w:beforeAutospacing="0" w:afterAutospacing="0"/>
        <w:rPr>
          <w:rStyle w:val="20"/>
          <w:b w:val="0"/>
          <w:color w:val="000000" w:themeColor="text1"/>
          <w:sz w:val="32"/>
          <w:szCs w:val="32"/>
        </w:rPr>
      </w:pPr>
      <w:r>
        <w:rPr>
          <w:rStyle w:val="20"/>
          <w:rFonts w:hint="eastAsia"/>
          <w:b w:val="0"/>
          <w:color w:val="000000" w:themeColor="text1"/>
          <w:sz w:val="32"/>
          <w:szCs w:val="32"/>
        </w:rPr>
        <w:t>第四章  资格审查方法与标准</w:t>
      </w:r>
    </w:p>
    <w:p w14:paraId="41E5977A">
      <w:pPr>
        <w:pStyle w:val="33"/>
        <w:shd w:val="clear" w:color="auto" w:fill="FFFFFF"/>
        <w:spacing w:beforeAutospacing="0" w:afterAutospacing="0"/>
        <w:rPr>
          <w:rStyle w:val="20"/>
          <w:b w:val="0"/>
          <w:color w:val="000000" w:themeColor="text1"/>
          <w:sz w:val="32"/>
          <w:szCs w:val="32"/>
        </w:rPr>
      </w:pPr>
      <w:r>
        <w:rPr>
          <w:rStyle w:val="20"/>
          <w:rFonts w:hint="eastAsia"/>
          <w:b w:val="0"/>
          <w:color w:val="000000" w:themeColor="text1"/>
          <w:sz w:val="32"/>
          <w:szCs w:val="32"/>
        </w:rPr>
        <w:t>第五章  评标方法、程序与标准</w:t>
      </w:r>
    </w:p>
    <w:p w14:paraId="20D62ACD">
      <w:pPr>
        <w:pStyle w:val="33"/>
        <w:shd w:val="clear" w:color="auto" w:fill="FFFFFF"/>
        <w:spacing w:beforeAutospacing="0" w:afterAutospacing="0"/>
        <w:rPr>
          <w:rStyle w:val="20"/>
          <w:b w:val="0"/>
          <w:color w:val="000000" w:themeColor="text1"/>
          <w:sz w:val="32"/>
          <w:szCs w:val="32"/>
        </w:rPr>
      </w:pPr>
      <w:r>
        <w:rPr>
          <w:rStyle w:val="20"/>
          <w:rFonts w:hint="eastAsia"/>
          <w:b w:val="0"/>
          <w:color w:val="000000" w:themeColor="text1"/>
          <w:sz w:val="32"/>
          <w:szCs w:val="32"/>
        </w:rPr>
        <w:t xml:space="preserve">第六章  </w:t>
      </w:r>
      <w:r>
        <w:rPr>
          <w:rStyle w:val="20"/>
          <w:rFonts w:hint="eastAsia"/>
          <w:b w:val="0"/>
          <w:color w:val="000000" w:themeColor="text1"/>
          <w:sz w:val="32"/>
          <w:szCs w:val="32"/>
          <w:lang w:eastAsia="zh-CN"/>
        </w:rPr>
        <w:t>供应商</w:t>
      </w:r>
      <w:r>
        <w:rPr>
          <w:rStyle w:val="20"/>
          <w:rFonts w:hint="eastAsia"/>
          <w:b w:val="0"/>
          <w:color w:val="000000" w:themeColor="text1"/>
          <w:sz w:val="32"/>
          <w:szCs w:val="32"/>
        </w:rPr>
        <w:t>须知</w:t>
      </w:r>
    </w:p>
    <w:p w14:paraId="5AE47A2C">
      <w:pPr>
        <w:pStyle w:val="33"/>
        <w:shd w:val="clear" w:color="auto" w:fill="FFFFFF"/>
        <w:spacing w:beforeAutospacing="0" w:afterAutospacing="0"/>
        <w:rPr>
          <w:rStyle w:val="20"/>
          <w:b w:val="0"/>
          <w:color w:val="000000" w:themeColor="text1"/>
          <w:sz w:val="32"/>
          <w:szCs w:val="32"/>
        </w:rPr>
      </w:pPr>
      <w:r>
        <w:rPr>
          <w:rStyle w:val="20"/>
          <w:rFonts w:hint="eastAsia"/>
          <w:b w:val="0"/>
          <w:color w:val="000000" w:themeColor="text1"/>
          <w:sz w:val="32"/>
          <w:szCs w:val="32"/>
        </w:rPr>
        <w:t>第七章  合同文本</w:t>
      </w:r>
    </w:p>
    <w:p w14:paraId="249E9AF4">
      <w:pPr>
        <w:pStyle w:val="33"/>
        <w:shd w:val="clear" w:color="auto" w:fill="FFFFFF"/>
        <w:spacing w:beforeAutospacing="0" w:afterAutospacing="0"/>
        <w:rPr>
          <w:rStyle w:val="20"/>
          <w:b w:val="0"/>
          <w:color w:val="000000" w:themeColor="text1"/>
          <w:sz w:val="32"/>
          <w:szCs w:val="32"/>
        </w:rPr>
      </w:pPr>
      <w:r>
        <w:rPr>
          <w:rStyle w:val="20"/>
          <w:rFonts w:hint="eastAsia"/>
          <w:b w:val="0"/>
          <w:color w:val="000000" w:themeColor="text1"/>
          <w:sz w:val="32"/>
          <w:szCs w:val="32"/>
        </w:rPr>
        <w:t xml:space="preserve">第八章  </w:t>
      </w:r>
      <w:r>
        <w:rPr>
          <w:rStyle w:val="20"/>
          <w:rFonts w:hint="eastAsia"/>
          <w:b w:val="0"/>
          <w:color w:val="000000" w:themeColor="text1"/>
          <w:sz w:val="32"/>
          <w:szCs w:val="32"/>
          <w:lang w:eastAsia="zh-CN"/>
        </w:rPr>
        <w:t>响应文件</w:t>
      </w:r>
      <w:r>
        <w:rPr>
          <w:rStyle w:val="20"/>
          <w:rFonts w:hint="eastAsia"/>
          <w:b w:val="0"/>
          <w:color w:val="000000" w:themeColor="text1"/>
          <w:sz w:val="32"/>
          <w:szCs w:val="32"/>
        </w:rPr>
        <w:t>格式</w:t>
      </w:r>
    </w:p>
    <w:p w14:paraId="42AFCABF">
      <w:pPr>
        <w:widowControl/>
        <w:shd w:val="clear" w:color="auto" w:fill="FFFFFF"/>
        <w:wordWrap w:val="0"/>
        <w:spacing w:beforeAutospacing="1" w:afterAutospacing="1" w:line="480" w:lineRule="atLeast"/>
        <w:jc w:val="center"/>
        <w:outlineLvl w:val="0"/>
        <w:rPr>
          <w:rStyle w:val="20"/>
          <w:b/>
          <w:bCs/>
          <w:color w:val="000000" w:themeColor="text1"/>
          <w:sz w:val="36"/>
          <w:szCs w:val="36"/>
        </w:rPr>
      </w:pPr>
      <w:r>
        <w:rPr>
          <w:rStyle w:val="20"/>
          <w:b/>
          <w:bCs/>
          <w:color w:val="000000" w:themeColor="text1"/>
          <w:sz w:val="36"/>
          <w:szCs w:val="36"/>
        </w:rPr>
        <w:br w:type="page"/>
      </w:r>
      <w:r>
        <w:rPr>
          <w:rStyle w:val="20"/>
          <w:rFonts w:hint="eastAsia"/>
          <w:b/>
          <w:bCs/>
          <w:color w:val="000000" w:themeColor="text1"/>
          <w:sz w:val="36"/>
          <w:szCs w:val="36"/>
        </w:rPr>
        <w:t>第一章  投标邀请</w:t>
      </w:r>
    </w:p>
    <w:p w14:paraId="23FB645A">
      <w:pPr>
        <w:keepNext/>
        <w:keepLines/>
        <w:pageBreakBefore w:val="0"/>
        <w:widowControl w:val="0"/>
        <w:kinsoku/>
        <w:wordWrap/>
        <w:overflowPunct/>
        <w:topLinePunct w:val="0"/>
        <w:autoSpaceDE/>
        <w:autoSpaceDN/>
        <w:bidi w:val="0"/>
        <w:adjustRightInd/>
        <w:snapToGrid/>
        <w:spacing w:line="500" w:lineRule="exact"/>
        <w:ind w:firstLine="528" w:firstLineChars="200"/>
        <w:textAlignment w:val="auto"/>
        <w:outlineLvl w:val="1"/>
        <w:rPr>
          <w:rFonts w:hint="eastAsia" w:ascii="黑体" w:hAnsi="黑体" w:eastAsia="黑体" w:cs="黑体"/>
          <w:b w:val="0"/>
          <w:bCs/>
          <w:color w:val="000000" w:themeColor="text1"/>
          <w:sz w:val="28"/>
          <w:szCs w:val="28"/>
        </w:rPr>
      </w:pPr>
      <w:r>
        <w:rPr>
          <w:rFonts w:hint="eastAsia" w:ascii="黑体" w:hAnsi="黑体" w:eastAsia="黑体" w:cs="黑体"/>
          <w:b w:val="0"/>
          <w:bCs/>
          <w:color w:val="000000" w:themeColor="text1"/>
          <w:sz w:val="28"/>
          <w:szCs w:val="28"/>
        </w:rPr>
        <w:t>项目概况：</w:t>
      </w:r>
    </w:p>
    <w:p w14:paraId="3DCFE0DB">
      <w:pPr>
        <w:keepNext/>
        <w:keepLines/>
        <w:pageBreakBefore w:val="0"/>
        <w:widowControl w:val="0"/>
        <w:kinsoku/>
        <w:wordWrap/>
        <w:overflowPunct/>
        <w:topLinePunct w:val="0"/>
        <w:autoSpaceDE/>
        <w:autoSpaceDN/>
        <w:bidi w:val="0"/>
        <w:adjustRightInd/>
        <w:snapToGrid/>
        <w:spacing w:line="500" w:lineRule="exact"/>
        <w:ind w:firstLine="528" w:firstLineChars="200"/>
        <w:textAlignment w:val="auto"/>
        <w:outlineLvl w:val="1"/>
        <w:rPr>
          <w:rFonts w:hint="eastAsia" w:ascii="仿宋" w:hAnsi="仿宋" w:eastAsia="仿宋" w:cs="仿宋"/>
          <w:bCs/>
          <w:color w:val="000000" w:themeColor="text1"/>
          <w:sz w:val="28"/>
          <w:szCs w:val="28"/>
        </w:rPr>
      </w:pPr>
      <w:r>
        <w:rPr>
          <w:rFonts w:hint="eastAsia" w:ascii="仿宋" w:hAnsi="仿宋" w:eastAsia="仿宋" w:cs="仿宋"/>
          <w:bCs/>
          <w:color w:val="000000" w:themeColor="text1"/>
          <w:sz w:val="28"/>
          <w:szCs w:val="28"/>
          <w:highlight w:val="none"/>
          <w:lang w:val="en-US" w:eastAsia="zh-CN"/>
        </w:rPr>
        <w:t>采购睡眠治疗系统等设备项目</w:t>
      </w:r>
      <w:r>
        <w:rPr>
          <w:rFonts w:hint="eastAsia" w:ascii="仿宋" w:hAnsi="仿宋" w:eastAsia="仿宋" w:cs="仿宋"/>
          <w:bCs/>
          <w:color w:val="000000" w:themeColor="text1"/>
          <w:sz w:val="28"/>
          <w:szCs w:val="28"/>
        </w:rPr>
        <w:t>的潜在</w:t>
      </w:r>
      <w:r>
        <w:rPr>
          <w:rFonts w:hint="eastAsia" w:ascii="仿宋" w:hAnsi="仿宋" w:eastAsia="仿宋" w:cs="仿宋"/>
          <w:bCs/>
          <w:color w:val="000000" w:themeColor="text1"/>
          <w:sz w:val="28"/>
          <w:szCs w:val="28"/>
          <w:lang w:eastAsia="zh-CN"/>
        </w:rPr>
        <w:t>供应商</w:t>
      </w:r>
      <w:r>
        <w:rPr>
          <w:rFonts w:hint="eastAsia" w:ascii="仿宋" w:hAnsi="仿宋" w:eastAsia="仿宋" w:cs="仿宋"/>
          <w:bCs/>
          <w:color w:val="000000" w:themeColor="text1"/>
          <w:sz w:val="28"/>
          <w:szCs w:val="28"/>
        </w:rPr>
        <w:t>应在</w:t>
      </w:r>
      <w:r>
        <w:rPr>
          <w:rFonts w:hint="eastAsia" w:ascii="仿宋" w:hAnsi="仿宋" w:eastAsia="仿宋"/>
          <w:color w:val="000000"/>
          <w:sz w:val="28"/>
          <w:szCs w:val="28"/>
          <w:highlight w:val="none"/>
        </w:rPr>
        <w:t>“政采云”平台（https://www.zcygov.cn/）</w:t>
      </w:r>
      <w:r>
        <w:rPr>
          <w:rFonts w:hint="eastAsia" w:ascii="仿宋" w:hAnsi="仿宋" w:eastAsia="仿宋" w:cs="仿宋"/>
          <w:bCs/>
          <w:color w:val="000000" w:themeColor="text1"/>
          <w:sz w:val="28"/>
          <w:szCs w:val="28"/>
        </w:rPr>
        <w:t>获取</w:t>
      </w:r>
      <w:r>
        <w:rPr>
          <w:rFonts w:hint="eastAsia" w:ascii="仿宋" w:hAnsi="仿宋" w:eastAsia="仿宋" w:cs="仿宋"/>
          <w:bCs/>
          <w:color w:val="000000" w:themeColor="text1"/>
          <w:sz w:val="28"/>
          <w:szCs w:val="28"/>
          <w:lang w:eastAsia="zh-CN"/>
        </w:rPr>
        <w:t>采购文件</w:t>
      </w:r>
      <w:r>
        <w:rPr>
          <w:rFonts w:hint="eastAsia" w:ascii="仿宋" w:hAnsi="仿宋" w:eastAsia="仿宋" w:cs="仿宋"/>
          <w:bCs/>
          <w:color w:val="000000" w:themeColor="text1"/>
          <w:sz w:val="28"/>
          <w:szCs w:val="28"/>
        </w:rPr>
        <w:t>，并</w:t>
      </w:r>
      <w:r>
        <w:rPr>
          <w:rFonts w:hint="eastAsia" w:ascii="仿宋" w:hAnsi="仿宋" w:eastAsia="仿宋" w:cs="仿宋"/>
          <w:bCs/>
          <w:color w:val="000000" w:themeColor="text1"/>
          <w:sz w:val="28"/>
          <w:szCs w:val="28"/>
          <w:highlight w:val="none"/>
        </w:rPr>
        <w:t>于202</w:t>
      </w:r>
      <w:r>
        <w:rPr>
          <w:rFonts w:hint="eastAsia" w:ascii="仿宋" w:hAnsi="仿宋" w:eastAsia="仿宋" w:cs="仿宋"/>
          <w:bCs/>
          <w:color w:val="000000" w:themeColor="text1"/>
          <w:sz w:val="28"/>
          <w:szCs w:val="28"/>
          <w:highlight w:val="none"/>
          <w:lang w:val="en-US" w:eastAsia="zh-CN"/>
        </w:rPr>
        <w:t>5</w:t>
      </w:r>
      <w:r>
        <w:rPr>
          <w:rFonts w:hint="eastAsia" w:ascii="仿宋" w:hAnsi="仿宋" w:eastAsia="仿宋" w:cs="仿宋"/>
          <w:bCs/>
          <w:color w:val="000000" w:themeColor="text1"/>
          <w:sz w:val="28"/>
          <w:szCs w:val="28"/>
          <w:highlight w:val="none"/>
        </w:rPr>
        <w:t>年</w:t>
      </w:r>
      <w:r>
        <w:rPr>
          <w:rFonts w:hint="eastAsia" w:ascii="仿宋" w:hAnsi="仿宋" w:eastAsia="仿宋" w:cs="仿宋"/>
          <w:bCs/>
          <w:color w:val="000000" w:themeColor="text1"/>
          <w:sz w:val="28"/>
          <w:szCs w:val="28"/>
          <w:highlight w:val="none"/>
          <w:lang w:val="en-US" w:eastAsia="zh-CN"/>
        </w:rPr>
        <w:t>3</w:t>
      </w:r>
      <w:r>
        <w:rPr>
          <w:rFonts w:hint="eastAsia" w:ascii="仿宋" w:hAnsi="仿宋" w:eastAsia="仿宋" w:cs="仿宋"/>
          <w:bCs/>
          <w:color w:val="000000" w:themeColor="text1"/>
          <w:sz w:val="28"/>
          <w:szCs w:val="28"/>
          <w:highlight w:val="none"/>
        </w:rPr>
        <w:t>月</w:t>
      </w:r>
      <w:r>
        <w:rPr>
          <w:rFonts w:hint="eastAsia" w:ascii="仿宋" w:hAnsi="仿宋" w:eastAsia="仿宋" w:cs="仿宋"/>
          <w:bCs/>
          <w:color w:val="000000" w:themeColor="text1"/>
          <w:sz w:val="28"/>
          <w:szCs w:val="28"/>
          <w:highlight w:val="none"/>
          <w:lang w:val="en-US" w:eastAsia="zh-CN"/>
        </w:rPr>
        <w:t>10</w:t>
      </w:r>
      <w:r>
        <w:rPr>
          <w:rFonts w:hint="eastAsia" w:ascii="仿宋" w:hAnsi="仿宋" w:eastAsia="仿宋" w:cs="仿宋"/>
          <w:bCs/>
          <w:color w:val="000000" w:themeColor="text1"/>
          <w:sz w:val="28"/>
          <w:szCs w:val="28"/>
          <w:highlight w:val="none"/>
        </w:rPr>
        <w:t>日09点00分（北京时间）前递</w:t>
      </w:r>
      <w:r>
        <w:rPr>
          <w:rFonts w:hint="eastAsia" w:ascii="仿宋" w:hAnsi="仿宋" w:eastAsia="仿宋" w:cs="仿宋"/>
          <w:bCs/>
          <w:color w:val="000000" w:themeColor="text1"/>
          <w:sz w:val="28"/>
          <w:szCs w:val="28"/>
        </w:rPr>
        <w:t>交</w:t>
      </w:r>
      <w:r>
        <w:rPr>
          <w:rFonts w:hint="eastAsia" w:ascii="仿宋" w:hAnsi="仿宋" w:eastAsia="仿宋" w:cs="仿宋"/>
          <w:bCs/>
          <w:color w:val="000000" w:themeColor="text1"/>
          <w:sz w:val="28"/>
          <w:szCs w:val="28"/>
          <w:lang w:eastAsia="zh-CN"/>
        </w:rPr>
        <w:t>响应文件</w:t>
      </w:r>
      <w:r>
        <w:rPr>
          <w:rFonts w:hint="eastAsia" w:ascii="仿宋" w:hAnsi="仿宋" w:eastAsia="仿宋" w:cs="仿宋"/>
          <w:bCs/>
          <w:color w:val="000000" w:themeColor="text1"/>
          <w:sz w:val="28"/>
          <w:szCs w:val="28"/>
        </w:rPr>
        <w:t>。</w:t>
      </w:r>
    </w:p>
    <w:p w14:paraId="1260F0C8">
      <w:pPr>
        <w:keepNext/>
        <w:keepLines/>
        <w:spacing w:line="500" w:lineRule="exact"/>
        <w:outlineLvl w:val="1"/>
        <w:rPr>
          <w:rFonts w:hint="eastAsia" w:ascii="黑体" w:hAnsi="黑体" w:eastAsia="黑体" w:cs="黑体"/>
          <w:b w:val="0"/>
          <w:bCs/>
          <w:color w:val="000000" w:themeColor="text1"/>
          <w:sz w:val="28"/>
          <w:szCs w:val="28"/>
          <w:lang w:eastAsia="zh-CN"/>
        </w:rPr>
      </w:pPr>
      <w:r>
        <w:rPr>
          <w:rFonts w:hint="eastAsia" w:ascii="黑体" w:hAnsi="黑体" w:eastAsia="黑体" w:cs="黑体"/>
          <w:b w:val="0"/>
          <w:bCs/>
          <w:color w:val="000000" w:themeColor="text1"/>
          <w:sz w:val="28"/>
          <w:szCs w:val="28"/>
        </w:rPr>
        <w:t>一、项目基本情况</w:t>
      </w:r>
      <w:r>
        <w:rPr>
          <w:rFonts w:hint="eastAsia" w:ascii="黑体" w:hAnsi="黑体" w:eastAsia="黑体" w:cs="黑体"/>
          <w:b w:val="0"/>
          <w:bCs/>
          <w:color w:val="000000" w:themeColor="text1"/>
          <w:sz w:val="28"/>
          <w:szCs w:val="28"/>
          <w:lang w:eastAsia="zh-CN"/>
        </w:rPr>
        <w:t>：</w:t>
      </w:r>
    </w:p>
    <w:p w14:paraId="4907D09E">
      <w:pPr>
        <w:spacing w:line="500" w:lineRule="exact"/>
        <w:ind w:firstLine="528" w:firstLineChars="200"/>
        <w:rPr>
          <w:rFonts w:hint="default" w:ascii="仿宋" w:hAnsi="仿宋" w:eastAsia="仿宋" w:cs="仿宋"/>
          <w:bCs/>
          <w:color w:val="000000" w:themeColor="text1"/>
          <w:sz w:val="28"/>
          <w:szCs w:val="28"/>
          <w:lang w:val="en-US" w:eastAsia="zh-CN"/>
        </w:rPr>
      </w:pPr>
      <w:r>
        <w:rPr>
          <w:rFonts w:hint="eastAsia" w:ascii="仿宋" w:hAnsi="仿宋" w:eastAsia="仿宋" w:cs="仿宋"/>
          <w:b/>
          <w:bCs/>
          <w:color w:val="000000" w:themeColor="text1"/>
          <w:sz w:val="28"/>
          <w:szCs w:val="28"/>
        </w:rPr>
        <w:t>1.项目编号：</w:t>
      </w:r>
      <w:r>
        <w:rPr>
          <w:rFonts w:hint="eastAsia" w:ascii="仿宋" w:hAnsi="仿宋" w:eastAsia="仿宋" w:cs="仿宋"/>
          <w:bCs/>
          <w:color w:val="000000" w:themeColor="text1"/>
          <w:sz w:val="28"/>
          <w:szCs w:val="28"/>
          <w:highlight w:val="none"/>
          <w:lang w:val="en-US" w:eastAsia="zh-CN"/>
        </w:rPr>
        <w:t>采购计划-[2025]-00002号-JLXDH-2025003</w:t>
      </w:r>
    </w:p>
    <w:p w14:paraId="0974102D">
      <w:pPr>
        <w:spacing w:line="500" w:lineRule="exact"/>
        <w:ind w:firstLine="528" w:firstLineChars="200"/>
        <w:rPr>
          <w:rFonts w:hint="default" w:ascii="仿宋" w:hAnsi="仿宋" w:eastAsia="仿宋" w:cs="仿宋"/>
          <w:bCs/>
          <w:color w:val="000000" w:themeColor="text1"/>
          <w:sz w:val="28"/>
          <w:szCs w:val="28"/>
          <w:lang w:val="en-US" w:eastAsia="zh-CN"/>
        </w:rPr>
      </w:pPr>
      <w:r>
        <w:rPr>
          <w:rFonts w:hint="eastAsia" w:ascii="仿宋" w:hAnsi="仿宋" w:eastAsia="仿宋" w:cs="仿宋"/>
          <w:b/>
          <w:bCs/>
          <w:color w:val="000000" w:themeColor="text1"/>
          <w:sz w:val="28"/>
          <w:szCs w:val="28"/>
          <w:lang w:val="en-US" w:eastAsia="zh-CN"/>
        </w:rPr>
        <w:t>2.采购编号：</w:t>
      </w:r>
      <w:r>
        <w:rPr>
          <w:rFonts w:hint="eastAsia" w:ascii="仿宋" w:hAnsi="仿宋" w:eastAsia="仿宋" w:cs="仿宋"/>
          <w:bCs/>
          <w:color w:val="000000" w:themeColor="text1"/>
          <w:sz w:val="28"/>
          <w:szCs w:val="28"/>
          <w:highlight w:val="none"/>
          <w:lang w:val="en-US" w:eastAsia="zh-CN"/>
        </w:rPr>
        <w:t>采购计划-[2025]-00002号</w:t>
      </w:r>
    </w:p>
    <w:p w14:paraId="60A4043E">
      <w:pPr>
        <w:spacing w:line="500" w:lineRule="exact"/>
        <w:ind w:firstLine="528" w:firstLineChars="200"/>
        <w:rPr>
          <w:rFonts w:hint="eastAsia" w:ascii="仿宋" w:hAnsi="仿宋" w:eastAsia="仿宋" w:cs="仿宋"/>
          <w:b/>
          <w:bCs/>
          <w:color w:val="000000" w:themeColor="text1"/>
          <w:sz w:val="28"/>
          <w:szCs w:val="28"/>
          <w:lang w:val="en-US"/>
        </w:rPr>
      </w:pPr>
      <w:r>
        <w:rPr>
          <w:rFonts w:hint="eastAsia" w:ascii="仿宋" w:hAnsi="仿宋" w:eastAsia="仿宋" w:cs="仿宋"/>
          <w:b/>
          <w:bCs/>
          <w:color w:val="000000" w:themeColor="text1"/>
          <w:sz w:val="28"/>
          <w:szCs w:val="28"/>
          <w:lang w:val="en-US" w:eastAsia="zh-CN"/>
        </w:rPr>
        <w:t>3</w:t>
      </w:r>
      <w:r>
        <w:rPr>
          <w:rFonts w:hint="eastAsia" w:ascii="仿宋" w:hAnsi="仿宋" w:eastAsia="仿宋" w:cs="仿宋"/>
          <w:b/>
          <w:bCs/>
          <w:color w:val="000000" w:themeColor="text1"/>
          <w:sz w:val="28"/>
          <w:szCs w:val="28"/>
        </w:rPr>
        <w:t>.项目名称：</w:t>
      </w:r>
      <w:r>
        <w:rPr>
          <w:rFonts w:hint="eastAsia" w:ascii="仿宋" w:hAnsi="仿宋" w:eastAsia="仿宋" w:cs="仿宋"/>
          <w:bCs/>
          <w:color w:val="000000" w:themeColor="text1"/>
          <w:sz w:val="28"/>
          <w:szCs w:val="28"/>
          <w:lang w:val="en-US" w:eastAsia="zh-CN"/>
        </w:rPr>
        <w:t>采购睡眠治疗系统等设备项目</w:t>
      </w:r>
    </w:p>
    <w:p w14:paraId="6427B059">
      <w:pPr>
        <w:spacing w:line="500" w:lineRule="exact"/>
        <w:ind w:firstLine="528" w:firstLineChars="200"/>
        <w:rPr>
          <w:rFonts w:hint="eastAsia" w:ascii="仿宋" w:hAnsi="仿宋" w:eastAsia="仿宋" w:cs="仿宋"/>
          <w:b/>
          <w:bCs/>
          <w:color w:val="000000" w:themeColor="text1"/>
          <w:sz w:val="28"/>
          <w:szCs w:val="28"/>
        </w:rPr>
      </w:pPr>
      <w:r>
        <w:rPr>
          <w:rFonts w:hint="eastAsia" w:ascii="仿宋" w:hAnsi="仿宋" w:eastAsia="仿宋" w:cs="仿宋"/>
          <w:b/>
          <w:bCs/>
          <w:color w:val="000000" w:themeColor="text1"/>
          <w:sz w:val="28"/>
          <w:szCs w:val="28"/>
          <w:lang w:val="en-US" w:eastAsia="zh-CN"/>
        </w:rPr>
        <w:t>4</w:t>
      </w:r>
      <w:r>
        <w:rPr>
          <w:rFonts w:hint="eastAsia" w:ascii="仿宋" w:hAnsi="仿宋" w:eastAsia="仿宋" w:cs="仿宋"/>
          <w:b/>
          <w:bCs/>
          <w:color w:val="000000" w:themeColor="text1"/>
          <w:sz w:val="28"/>
          <w:szCs w:val="28"/>
        </w:rPr>
        <w:t>.预算金额：</w:t>
      </w:r>
      <w:r>
        <w:rPr>
          <w:rFonts w:hint="eastAsia" w:ascii="仿宋" w:hAnsi="仿宋" w:eastAsia="仿宋" w:cs="仿宋"/>
          <w:bCs/>
          <w:color w:val="000000" w:themeColor="text1"/>
          <w:sz w:val="28"/>
          <w:szCs w:val="28"/>
          <w:lang w:val="en-US" w:eastAsia="zh-CN"/>
        </w:rPr>
        <w:t>人民币527500.00元</w:t>
      </w:r>
    </w:p>
    <w:p w14:paraId="0CA329AB">
      <w:pPr>
        <w:spacing w:line="500" w:lineRule="exact"/>
        <w:ind w:firstLine="528" w:firstLineChars="200"/>
        <w:rPr>
          <w:rFonts w:hint="eastAsia" w:ascii="仿宋" w:hAnsi="仿宋" w:eastAsia="仿宋" w:cs="仿宋"/>
          <w:b/>
          <w:bCs/>
          <w:color w:val="000000" w:themeColor="text1"/>
          <w:sz w:val="28"/>
          <w:szCs w:val="28"/>
        </w:rPr>
      </w:pPr>
      <w:r>
        <w:rPr>
          <w:rFonts w:hint="eastAsia" w:ascii="仿宋" w:hAnsi="仿宋" w:eastAsia="仿宋" w:cs="仿宋"/>
          <w:b/>
          <w:bCs/>
          <w:color w:val="000000" w:themeColor="text1"/>
          <w:sz w:val="28"/>
          <w:szCs w:val="28"/>
          <w:lang w:val="en-US" w:eastAsia="zh-CN"/>
        </w:rPr>
        <w:t>5</w:t>
      </w:r>
      <w:r>
        <w:rPr>
          <w:rFonts w:hint="eastAsia" w:ascii="仿宋" w:hAnsi="仿宋" w:eastAsia="仿宋" w:cs="仿宋"/>
          <w:b/>
          <w:bCs/>
          <w:color w:val="000000" w:themeColor="text1"/>
          <w:sz w:val="28"/>
          <w:szCs w:val="28"/>
        </w:rPr>
        <w:t>.最高限价：</w:t>
      </w:r>
      <w:r>
        <w:rPr>
          <w:rFonts w:hint="eastAsia" w:ascii="仿宋" w:hAnsi="仿宋" w:eastAsia="仿宋" w:cs="仿宋"/>
          <w:bCs/>
          <w:color w:val="000000" w:themeColor="text1"/>
          <w:sz w:val="28"/>
          <w:szCs w:val="28"/>
          <w:lang w:val="en-US" w:eastAsia="zh-CN"/>
        </w:rPr>
        <w:t>人民币527500.00元</w:t>
      </w:r>
    </w:p>
    <w:p w14:paraId="41FC7296">
      <w:pPr>
        <w:spacing w:line="500" w:lineRule="exact"/>
        <w:ind w:firstLine="528" w:firstLineChars="200"/>
        <w:rPr>
          <w:rFonts w:hint="eastAsia" w:ascii="宋体" w:hAnsi="宋体" w:eastAsia="宋体" w:cs="宋体"/>
          <w:b/>
          <w:bCs/>
          <w:color w:val="000000" w:themeColor="text1"/>
          <w:sz w:val="28"/>
          <w:szCs w:val="28"/>
        </w:rPr>
      </w:pPr>
      <w:r>
        <w:rPr>
          <w:rFonts w:hint="eastAsia" w:ascii="仿宋" w:hAnsi="仿宋" w:eastAsia="仿宋" w:cs="仿宋"/>
          <w:b/>
          <w:bCs/>
          <w:color w:val="000000" w:themeColor="text1"/>
          <w:sz w:val="28"/>
          <w:szCs w:val="28"/>
          <w:lang w:val="en-US" w:eastAsia="zh-CN"/>
        </w:rPr>
        <w:t>6</w:t>
      </w:r>
      <w:r>
        <w:rPr>
          <w:rFonts w:hint="eastAsia" w:ascii="仿宋" w:hAnsi="仿宋" w:eastAsia="仿宋" w:cs="仿宋"/>
          <w:b/>
          <w:bCs/>
          <w:color w:val="000000" w:themeColor="text1"/>
          <w:sz w:val="28"/>
          <w:szCs w:val="28"/>
        </w:rPr>
        <w:t>.采购需求：</w:t>
      </w:r>
    </w:p>
    <w:p w14:paraId="45DD5DE2">
      <w:pPr>
        <w:spacing w:line="500" w:lineRule="exact"/>
        <w:ind w:firstLine="528" w:firstLineChars="200"/>
        <w:rPr>
          <w:rFonts w:hint="eastAsia" w:ascii="仿宋" w:hAnsi="仿宋" w:eastAsia="仿宋" w:cs="仿宋"/>
          <w:bCs/>
          <w:color w:val="000000" w:themeColor="text1"/>
          <w:sz w:val="28"/>
          <w:szCs w:val="28"/>
          <w:lang w:val="en-US" w:eastAsia="zh-CN"/>
        </w:rPr>
      </w:pPr>
      <w:r>
        <w:rPr>
          <w:rFonts w:hint="eastAsia" w:ascii="仿宋" w:hAnsi="仿宋" w:eastAsia="仿宋" w:cs="仿宋"/>
          <w:bCs/>
          <w:color w:val="000000" w:themeColor="text1"/>
          <w:sz w:val="28"/>
          <w:szCs w:val="28"/>
          <w:lang w:val="en-US" w:eastAsia="zh-CN"/>
        </w:rPr>
        <w:t>6.1采购标的名称：</w:t>
      </w:r>
      <w:r>
        <w:rPr>
          <w:rFonts w:hint="eastAsia" w:ascii="仿宋" w:hAnsi="仿宋" w:eastAsia="仿宋" w:cs="仿宋"/>
          <w:bCs/>
          <w:color w:val="000000" w:themeColor="text1"/>
          <w:sz w:val="28"/>
          <w:szCs w:val="28"/>
          <w:highlight w:val="none"/>
          <w:lang w:val="en-US" w:eastAsia="zh-CN"/>
        </w:rPr>
        <w:t>采购睡眠治疗系统等设备项目</w:t>
      </w:r>
    </w:p>
    <w:p w14:paraId="58CA0B1B">
      <w:pPr>
        <w:spacing w:line="500" w:lineRule="exact"/>
        <w:ind w:firstLine="528" w:firstLineChars="200"/>
        <w:rPr>
          <w:rFonts w:hint="eastAsia" w:ascii="仿宋" w:hAnsi="仿宋" w:eastAsia="仿宋" w:cs="仿宋"/>
          <w:bCs/>
          <w:color w:val="000000" w:themeColor="text1"/>
          <w:sz w:val="28"/>
          <w:szCs w:val="28"/>
          <w:lang w:val="en-US" w:eastAsia="zh-CN"/>
        </w:rPr>
      </w:pPr>
      <w:r>
        <w:rPr>
          <w:rFonts w:hint="eastAsia" w:ascii="仿宋" w:hAnsi="仿宋" w:eastAsia="仿宋" w:cs="仿宋"/>
          <w:bCs/>
          <w:color w:val="000000" w:themeColor="text1"/>
          <w:sz w:val="28"/>
          <w:szCs w:val="28"/>
          <w:lang w:val="en-US" w:eastAsia="zh-CN"/>
        </w:rPr>
        <w:t>6.2数量：1批</w:t>
      </w:r>
    </w:p>
    <w:p w14:paraId="3EE7E61D">
      <w:pPr>
        <w:spacing w:line="500" w:lineRule="exact"/>
        <w:ind w:firstLine="528" w:firstLineChars="200"/>
        <w:rPr>
          <w:rFonts w:hint="eastAsia" w:ascii="仿宋" w:hAnsi="仿宋" w:eastAsia="仿宋" w:cs="仿宋"/>
          <w:bCs/>
          <w:color w:val="000000" w:themeColor="text1"/>
          <w:sz w:val="28"/>
          <w:szCs w:val="28"/>
          <w:lang w:val="en-US" w:eastAsia="zh-CN"/>
        </w:rPr>
      </w:pPr>
      <w:r>
        <w:rPr>
          <w:rFonts w:hint="eastAsia" w:ascii="仿宋" w:hAnsi="仿宋" w:eastAsia="仿宋" w:cs="仿宋"/>
          <w:bCs/>
          <w:color w:val="000000" w:themeColor="text1"/>
          <w:sz w:val="28"/>
          <w:szCs w:val="28"/>
          <w:lang w:val="en-US" w:eastAsia="zh-CN"/>
        </w:rPr>
        <w:t>6.3简要技术需求或服务要求：睡眠治疗系统、熏蒸仪、输尿管成像主机系统，详见采购文件</w:t>
      </w:r>
    </w:p>
    <w:p w14:paraId="2474F34C">
      <w:pPr>
        <w:spacing w:line="500" w:lineRule="exact"/>
        <w:ind w:firstLine="528" w:firstLineChars="200"/>
        <w:rPr>
          <w:rFonts w:hint="eastAsia" w:ascii="仿宋" w:hAnsi="仿宋" w:eastAsia="仿宋" w:cs="仿宋"/>
          <w:b/>
          <w:bCs/>
          <w:color w:val="000000" w:themeColor="text1"/>
          <w:sz w:val="28"/>
          <w:szCs w:val="28"/>
          <w:highlight w:val="yellow"/>
          <w:u w:val="single"/>
          <w:lang w:val="en-US" w:eastAsia="zh-CN"/>
        </w:rPr>
      </w:pPr>
      <w:r>
        <w:rPr>
          <w:rFonts w:hint="eastAsia" w:ascii="仿宋" w:hAnsi="仿宋" w:eastAsia="仿宋" w:cs="仿宋"/>
          <w:b/>
          <w:bCs/>
          <w:color w:val="000000" w:themeColor="text1"/>
          <w:sz w:val="28"/>
          <w:szCs w:val="28"/>
          <w:lang w:val="en-US" w:eastAsia="zh-CN"/>
        </w:rPr>
        <w:t>7</w:t>
      </w:r>
      <w:r>
        <w:rPr>
          <w:rFonts w:hint="eastAsia" w:ascii="仿宋" w:hAnsi="仿宋" w:eastAsia="仿宋" w:cs="仿宋"/>
          <w:b/>
          <w:bCs/>
          <w:color w:val="000000" w:themeColor="text1"/>
          <w:sz w:val="28"/>
          <w:szCs w:val="28"/>
        </w:rPr>
        <w:t>.</w:t>
      </w:r>
      <w:r>
        <w:rPr>
          <w:rFonts w:hint="eastAsia" w:ascii="仿宋" w:hAnsi="仿宋" w:eastAsia="仿宋" w:cs="仿宋"/>
          <w:b/>
          <w:bCs/>
          <w:color w:val="000000" w:themeColor="text1"/>
          <w:sz w:val="28"/>
          <w:szCs w:val="28"/>
          <w:highlight w:val="none"/>
        </w:rPr>
        <w:t>合同履行期限：</w:t>
      </w:r>
      <w:r>
        <w:rPr>
          <w:rFonts w:hint="eastAsia" w:ascii="仿宋" w:hAnsi="仿宋" w:eastAsia="仿宋" w:cs="仿宋"/>
          <w:bCs/>
          <w:color w:val="000000" w:themeColor="text1"/>
          <w:sz w:val="28"/>
          <w:szCs w:val="28"/>
          <w:lang w:val="en-US" w:eastAsia="zh-CN"/>
        </w:rPr>
        <w:t>合同签订后7日内完成供货安装及调试。</w:t>
      </w:r>
    </w:p>
    <w:p w14:paraId="7DF6E3C1">
      <w:pPr>
        <w:spacing w:line="500" w:lineRule="exact"/>
        <w:ind w:firstLine="528" w:firstLineChars="200"/>
        <w:rPr>
          <w:rFonts w:hint="eastAsia" w:ascii="仿宋" w:hAnsi="仿宋" w:eastAsia="仿宋" w:cs="仿宋"/>
          <w:bCs/>
          <w:color w:val="000000" w:themeColor="text1"/>
          <w:sz w:val="28"/>
          <w:szCs w:val="28"/>
          <w:lang w:val="en-US" w:eastAsia="zh-CN"/>
        </w:rPr>
      </w:pPr>
      <w:r>
        <w:rPr>
          <w:rFonts w:hint="eastAsia" w:ascii="仿宋" w:hAnsi="仿宋" w:eastAsia="仿宋" w:cs="仿宋"/>
          <w:bCs/>
          <w:color w:val="000000" w:themeColor="text1"/>
          <w:sz w:val="28"/>
          <w:szCs w:val="28"/>
          <w:lang w:val="en-US" w:eastAsia="zh-CN"/>
        </w:rPr>
        <w:t>8.本项目（不）接受联合体投标。</w:t>
      </w:r>
    </w:p>
    <w:p w14:paraId="38C8FAD2">
      <w:pPr>
        <w:keepNext/>
        <w:keepLines/>
        <w:spacing w:line="500" w:lineRule="exact"/>
        <w:outlineLvl w:val="1"/>
        <w:rPr>
          <w:rFonts w:hint="eastAsia" w:ascii="黑体" w:hAnsi="黑体" w:eastAsia="黑体" w:cs="黑体"/>
          <w:b w:val="0"/>
          <w:bCs/>
          <w:color w:val="000000" w:themeColor="text1"/>
          <w:sz w:val="28"/>
          <w:szCs w:val="28"/>
        </w:rPr>
      </w:pPr>
      <w:bookmarkStart w:id="0" w:name="_Toc28359080"/>
      <w:bookmarkStart w:id="1" w:name="_Toc35393622"/>
      <w:bookmarkStart w:id="2" w:name="_Toc35393791"/>
      <w:bookmarkStart w:id="3" w:name="_Toc28359003"/>
      <w:r>
        <w:rPr>
          <w:rFonts w:hint="eastAsia" w:ascii="黑体" w:hAnsi="黑体" w:eastAsia="黑体" w:cs="黑体"/>
          <w:b w:val="0"/>
          <w:bCs/>
          <w:color w:val="000000" w:themeColor="text1"/>
          <w:sz w:val="28"/>
          <w:szCs w:val="28"/>
        </w:rPr>
        <w:t>二、申请人的资格要求：</w:t>
      </w:r>
      <w:bookmarkEnd w:id="0"/>
      <w:bookmarkEnd w:id="1"/>
      <w:bookmarkEnd w:id="2"/>
      <w:bookmarkEnd w:id="3"/>
    </w:p>
    <w:p w14:paraId="305DF9AC">
      <w:pPr>
        <w:spacing w:line="500" w:lineRule="exact"/>
        <w:ind w:firstLine="528" w:firstLineChars="200"/>
        <w:rPr>
          <w:rFonts w:hint="eastAsia" w:ascii="仿宋" w:hAnsi="仿宋" w:eastAsia="仿宋" w:cs="仿宋"/>
          <w:bCs/>
          <w:color w:val="000000" w:themeColor="text1"/>
          <w:sz w:val="28"/>
          <w:szCs w:val="28"/>
          <w:lang w:val="en-US" w:eastAsia="zh-CN"/>
        </w:rPr>
      </w:pPr>
      <w:r>
        <w:rPr>
          <w:rFonts w:hint="eastAsia" w:ascii="仿宋" w:hAnsi="仿宋" w:eastAsia="仿宋" w:cs="仿宋"/>
          <w:bCs/>
          <w:color w:val="000000" w:themeColor="text1"/>
          <w:sz w:val="28"/>
          <w:szCs w:val="28"/>
          <w:lang w:val="en-US" w:eastAsia="zh-CN"/>
        </w:rPr>
        <w:t>1.满足《中华人民共和国政府采购法》第二十二条规定；</w:t>
      </w:r>
    </w:p>
    <w:p w14:paraId="6A106C36">
      <w:pPr>
        <w:spacing w:line="500" w:lineRule="exact"/>
        <w:ind w:firstLine="528" w:firstLineChars="200"/>
        <w:rPr>
          <w:rFonts w:hint="eastAsia" w:ascii="仿宋" w:hAnsi="仿宋" w:eastAsia="仿宋" w:cs="仿宋"/>
          <w:bCs/>
          <w:color w:val="000000" w:themeColor="text1"/>
          <w:sz w:val="28"/>
          <w:szCs w:val="28"/>
          <w:lang w:val="en-US" w:eastAsia="zh-CN"/>
        </w:rPr>
      </w:pPr>
      <w:bookmarkStart w:id="4" w:name="_Toc28359081"/>
      <w:bookmarkStart w:id="5" w:name="_Toc28359004"/>
      <w:r>
        <w:rPr>
          <w:rFonts w:hint="eastAsia" w:ascii="仿宋" w:hAnsi="仿宋" w:eastAsia="仿宋" w:cs="仿宋"/>
          <w:bCs/>
          <w:color w:val="000000" w:themeColor="text1"/>
          <w:sz w:val="28"/>
          <w:szCs w:val="28"/>
          <w:lang w:val="en-US" w:eastAsia="zh-CN"/>
        </w:rPr>
        <w:t>2.落实政府采购政策需满足的资格要求：本项目全部面向中小企业采购；</w:t>
      </w:r>
    </w:p>
    <w:p w14:paraId="2480691E">
      <w:pPr>
        <w:spacing w:line="500" w:lineRule="exact"/>
        <w:ind w:firstLine="528" w:firstLineChars="200"/>
        <w:rPr>
          <w:rFonts w:hint="eastAsia" w:ascii="仿宋" w:hAnsi="仿宋" w:eastAsia="仿宋" w:cs="仿宋"/>
          <w:bCs/>
          <w:color w:val="000000" w:themeColor="text1"/>
          <w:sz w:val="28"/>
          <w:szCs w:val="28"/>
          <w:lang w:val="en-US" w:eastAsia="zh-CN"/>
        </w:rPr>
      </w:pPr>
      <w:r>
        <w:rPr>
          <w:rFonts w:hint="eastAsia" w:ascii="仿宋" w:hAnsi="仿宋" w:eastAsia="仿宋" w:cs="仿宋"/>
          <w:bCs/>
          <w:color w:val="000000" w:themeColor="text1"/>
          <w:sz w:val="28"/>
          <w:szCs w:val="28"/>
          <w:lang w:val="en-US" w:eastAsia="zh-CN"/>
        </w:rPr>
        <w:t>3.本项目的特定资格要求：</w:t>
      </w:r>
    </w:p>
    <w:p w14:paraId="5C790D19">
      <w:pPr>
        <w:spacing w:line="500" w:lineRule="exact"/>
        <w:ind w:firstLine="528" w:firstLineChars="200"/>
        <w:rPr>
          <w:rFonts w:hint="eastAsia" w:ascii="仿宋" w:hAnsi="仿宋" w:eastAsia="仿宋" w:cs="仿宋"/>
          <w:bCs/>
          <w:color w:val="000000" w:themeColor="text1"/>
          <w:sz w:val="28"/>
          <w:szCs w:val="28"/>
          <w:lang w:val="zh-CN" w:eastAsia="zh-CN"/>
        </w:rPr>
      </w:pPr>
      <w:r>
        <w:rPr>
          <w:rFonts w:hint="eastAsia" w:ascii="仿宋" w:hAnsi="仿宋" w:eastAsia="仿宋" w:cs="仿宋"/>
          <w:bCs/>
          <w:color w:val="000000" w:themeColor="text1"/>
          <w:sz w:val="28"/>
          <w:szCs w:val="28"/>
          <w:lang w:val="zh-CN" w:eastAsia="zh-CN"/>
        </w:rPr>
        <w:t>3.</w:t>
      </w:r>
      <w:r>
        <w:rPr>
          <w:rFonts w:hint="eastAsia" w:ascii="仿宋" w:hAnsi="仿宋" w:eastAsia="仿宋" w:cs="仿宋"/>
          <w:bCs/>
          <w:color w:val="000000" w:themeColor="text1"/>
          <w:sz w:val="28"/>
          <w:szCs w:val="28"/>
          <w:lang w:val="en-US" w:eastAsia="zh-CN"/>
        </w:rPr>
        <w:t>1</w:t>
      </w:r>
      <w:r>
        <w:rPr>
          <w:rFonts w:hint="eastAsia" w:ascii="仿宋" w:hAnsi="仿宋" w:eastAsia="仿宋" w:cs="Times New Roman"/>
          <w:color w:val="000000" w:themeColor="text1"/>
          <w:sz w:val="28"/>
          <w:szCs w:val="28"/>
          <w:lang w:val="zh-CN" w:eastAsia="zh-CN"/>
        </w:rPr>
        <w:t>供应商必须是在中华人民共和国境内注册并取得营业执照的生产制造商或代理商，并具有招标内容相关的经营范围且具有有效的医疗器械生产许可证（非制造商持有有效的医疗器械经营许可证）及中华人民共和国医疗器械注册证</w:t>
      </w:r>
      <w:r>
        <w:rPr>
          <w:rFonts w:hint="eastAsia" w:ascii="仿宋" w:hAnsi="仿宋" w:eastAsia="仿宋"/>
          <w:color w:val="000000" w:themeColor="text1"/>
          <w:sz w:val="28"/>
          <w:szCs w:val="28"/>
        </w:rPr>
        <w:t>；</w:t>
      </w:r>
    </w:p>
    <w:p w14:paraId="32D3F96F">
      <w:pPr>
        <w:spacing w:line="500" w:lineRule="exact"/>
        <w:ind w:firstLine="528" w:firstLineChars="200"/>
        <w:rPr>
          <w:rFonts w:hint="eastAsia" w:ascii="仿宋" w:hAnsi="仿宋" w:eastAsia="仿宋" w:cs="仿宋"/>
          <w:bCs/>
          <w:color w:val="000000" w:themeColor="text1"/>
          <w:sz w:val="28"/>
          <w:szCs w:val="28"/>
          <w:lang w:val="zh-CN" w:eastAsia="zh-CN"/>
        </w:rPr>
      </w:pPr>
      <w:r>
        <w:rPr>
          <w:rFonts w:hint="eastAsia" w:ascii="仿宋" w:hAnsi="仿宋" w:eastAsia="仿宋" w:cs="仿宋"/>
          <w:bCs/>
          <w:color w:val="000000" w:themeColor="text1"/>
          <w:sz w:val="28"/>
          <w:szCs w:val="28"/>
          <w:lang w:val="zh-CN" w:eastAsia="zh-CN"/>
        </w:rPr>
        <w:t>3.</w:t>
      </w:r>
      <w:r>
        <w:rPr>
          <w:rFonts w:hint="eastAsia" w:ascii="仿宋" w:hAnsi="仿宋" w:eastAsia="仿宋" w:cs="仿宋"/>
          <w:bCs/>
          <w:color w:val="000000" w:themeColor="text1"/>
          <w:sz w:val="28"/>
          <w:szCs w:val="28"/>
          <w:lang w:val="en-US" w:eastAsia="zh-CN"/>
        </w:rPr>
        <w:t>2</w:t>
      </w:r>
      <w:r>
        <w:rPr>
          <w:rFonts w:hint="eastAsia" w:ascii="仿宋" w:hAnsi="仿宋" w:eastAsia="仿宋" w:cs="仿宋"/>
          <w:bCs/>
          <w:color w:val="000000" w:themeColor="text1"/>
          <w:sz w:val="28"/>
          <w:szCs w:val="28"/>
          <w:lang w:val="zh-CN" w:eastAsia="zh-CN"/>
        </w:rPr>
        <w:t>拒绝列入政府取消投标资格记录期间的企业或个人投标；</w:t>
      </w:r>
    </w:p>
    <w:p w14:paraId="78B20837">
      <w:pPr>
        <w:spacing w:line="500" w:lineRule="exact"/>
        <w:ind w:firstLine="528" w:firstLineChars="200"/>
        <w:rPr>
          <w:rFonts w:hint="eastAsia" w:ascii="仿宋" w:hAnsi="仿宋" w:eastAsia="仿宋" w:cs="仿宋"/>
          <w:bCs/>
          <w:color w:val="000000" w:themeColor="text1"/>
          <w:sz w:val="28"/>
          <w:szCs w:val="28"/>
          <w:lang w:val="en-US" w:eastAsia="zh-CN"/>
        </w:rPr>
      </w:pPr>
      <w:r>
        <w:rPr>
          <w:rFonts w:hint="eastAsia" w:ascii="仿宋" w:hAnsi="仿宋" w:eastAsia="仿宋" w:cs="仿宋"/>
          <w:bCs/>
          <w:color w:val="000000" w:themeColor="text1"/>
          <w:sz w:val="28"/>
          <w:szCs w:val="28"/>
          <w:lang w:val="zh-CN" w:eastAsia="zh-CN"/>
        </w:rPr>
        <w:t>3.</w:t>
      </w:r>
      <w:r>
        <w:rPr>
          <w:rFonts w:hint="eastAsia" w:ascii="仿宋" w:hAnsi="仿宋" w:eastAsia="仿宋" w:cs="仿宋"/>
          <w:bCs/>
          <w:color w:val="000000" w:themeColor="text1"/>
          <w:sz w:val="28"/>
          <w:szCs w:val="28"/>
          <w:lang w:val="en-US" w:eastAsia="zh-CN"/>
        </w:rPr>
        <w:t>3</w:t>
      </w:r>
      <w:r>
        <w:rPr>
          <w:rFonts w:hint="eastAsia" w:ascii="仿宋" w:hAnsi="仿宋" w:eastAsia="仿宋" w:cs="仿宋"/>
          <w:bCs/>
          <w:color w:val="000000" w:themeColor="text1"/>
          <w:sz w:val="28"/>
          <w:szCs w:val="28"/>
          <w:lang w:val="zh-CN" w:eastAsia="zh-CN"/>
        </w:rPr>
        <w:t>与招标人存在利害关系可能影响招标公正性的法人、其他组织或者个人不得参加投标。单位负责人为同一人或者存在控股、管理关系的不同单位，不得参加同一标段投标或者未划分标段的同一招标项目投标,违反前款规定的相关投标均无效。</w:t>
      </w:r>
    </w:p>
    <w:p w14:paraId="11D1EAC0">
      <w:pPr>
        <w:keepNext/>
        <w:keepLines/>
        <w:spacing w:line="500" w:lineRule="exact"/>
        <w:outlineLvl w:val="1"/>
        <w:rPr>
          <w:rFonts w:hint="eastAsia" w:ascii="黑体" w:hAnsi="黑体" w:eastAsia="黑体" w:cs="黑体"/>
          <w:b w:val="0"/>
          <w:bCs/>
          <w:color w:val="000000" w:themeColor="text1"/>
          <w:sz w:val="28"/>
          <w:szCs w:val="28"/>
          <w:lang w:eastAsia="zh-CN"/>
        </w:rPr>
      </w:pPr>
      <w:bookmarkStart w:id="6" w:name="_Toc35393623"/>
      <w:bookmarkStart w:id="7" w:name="_Toc35393792"/>
      <w:r>
        <w:rPr>
          <w:rFonts w:hint="eastAsia" w:ascii="黑体" w:hAnsi="黑体" w:eastAsia="黑体" w:cs="黑体"/>
          <w:b w:val="0"/>
          <w:bCs/>
          <w:color w:val="000000" w:themeColor="text1"/>
          <w:sz w:val="28"/>
          <w:szCs w:val="28"/>
        </w:rPr>
        <w:t>三、获取</w:t>
      </w:r>
      <w:bookmarkEnd w:id="4"/>
      <w:bookmarkEnd w:id="5"/>
      <w:bookmarkEnd w:id="6"/>
      <w:bookmarkEnd w:id="7"/>
      <w:r>
        <w:rPr>
          <w:rFonts w:hint="eastAsia" w:ascii="黑体" w:hAnsi="黑体" w:eastAsia="黑体" w:cs="黑体"/>
          <w:b w:val="0"/>
          <w:bCs/>
          <w:color w:val="000000" w:themeColor="text1"/>
          <w:sz w:val="28"/>
          <w:szCs w:val="28"/>
          <w:lang w:eastAsia="zh-CN"/>
        </w:rPr>
        <w:t>采购文件：</w:t>
      </w:r>
    </w:p>
    <w:p w14:paraId="6B2C42A7">
      <w:pPr>
        <w:spacing w:line="500" w:lineRule="exact"/>
        <w:ind w:firstLine="540"/>
        <w:rPr>
          <w:rFonts w:hint="eastAsia" w:ascii="仿宋" w:hAnsi="仿宋" w:eastAsia="仿宋" w:cs="仿宋"/>
          <w:color w:val="000000" w:themeColor="text1"/>
          <w:sz w:val="28"/>
          <w:szCs w:val="28"/>
        </w:rPr>
      </w:pPr>
      <w:r>
        <w:rPr>
          <w:rFonts w:hint="eastAsia" w:ascii="仿宋" w:hAnsi="仿宋" w:eastAsia="仿宋" w:cs="仿宋"/>
          <w:b/>
          <w:bCs/>
          <w:color w:val="000000" w:themeColor="text1"/>
          <w:sz w:val="28"/>
          <w:szCs w:val="28"/>
        </w:rPr>
        <w:t>1.时间</w:t>
      </w:r>
      <w:r>
        <w:rPr>
          <w:rFonts w:hint="eastAsia" w:ascii="仿宋" w:hAnsi="仿宋" w:eastAsia="仿宋" w:cs="仿宋"/>
          <w:b/>
          <w:bCs/>
          <w:color w:val="000000" w:themeColor="text1"/>
          <w:sz w:val="28"/>
          <w:szCs w:val="28"/>
          <w:highlight w:val="none"/>
        </w:rPr>
        <w:t>：</w:t>
      </w:r>
      <w:r>
        <w:rPr>
          <w:rFonts w:hint="eastAsia" w:ascii="仿宋" w:hAnsi="仿宋" w:eastAsia="仿宋" w:cs="仿宋"/>
          <w:bCs/>
          <w:color w:val="000000" w:themeColor="text1"/>
          <w:sz w:val="28"/>
          <w:szCs w:val="28"/>
          <w:highlight w:val="none"/>
          <w:lang w:val="en-US" w:eastAsia="zh-CN"/>
        </w:rPr>
        <w:t>2025年2月14日至2025年2月20日</w:t>
      </w:r>
      <w:r>
        <w:rPr>
          <w:rFonts w:hint="eastAsia" w:ascii="仿宋" w:hAnsi="仿宋" w:eastAsia="仿宋" w:cs="仿宋"/>
          <w:bCs/>
          <w:color w:val="000000" w:themeColor="text1"/>
          <w:sz w:val="28"/>
          <w:szCs w:val="28"/>
          <w:lang w:val="en-US" w:eastAsia="zh-CN"/>
        </w:rPr>
        <w:t>（北京时间，法定节假日除外）。</w:t>
      </w:r>
    </w:p>
    <w:p w14:paraId="281AE989">
      <w:pPr>
        <w:pStyle w:val="14"/>
        <w:spacing w:beforeAutospacing="0" w:afterAutospacing="0" w:line="500" w:lineRule="exact"/>
        <w:ind w:firstLine="528" w:firstLineChars="200"/>
        <w:jc w:val="both"/>
        <w:rPr>
          <w:rFonts w:hint="eastAsia" w:ascii="仿宋" w:hAnsi="仿宋" w:eastAsia="仿宋" w:cs="仿宋"/>
          <w:color w:val="000000" w:themeColor="text1"/>
          <w:kern w:val="2"/>
          <w:sz w:val="28"/>
          <w:szCs w:val="28"/>
          <w:lang w:val="en-US" w:eastAsia="zh-CN" w:bidi="ar-SA"/>
        </w:rPr>
      </w:pPr>
      <w:r>
        <w:rPr>
          <w:rFonts w:hint="eastAsia" w:ascii="仿宋" w:hAnsi="仿宋" w:eastAsia="仿宋" w:cs="仿宋"/>
          <w:b/>
          <w:bCs/>
          <w:color w:val="000000" w:themeColor="text1"/>
          <w:sz w:val="28"/>
          <w:szCs w:val="28"/>
          <w:lang w:val="en-US" w:eastAsia="zh-CN"/>
        </w:rPr>
        <w:t>2</w:t>
      </w:r>
      <w:r>
        <w:rPr>
          <w:rFonts w:hint="eastAsia" w:ascii="仿宋" w:hAnsi="仿宋" w:eastAsia="仿宋" w:cs="仿宋"/>
          <w:b/>
          <w:bCs/>
          <w:color w:val="000000" w:themeColor="text1"/>
          <w:sz w:val="28"/>
          <w:szCs w:val="28"/>
        </w:rPr>
        <w:t>.方式：</w:t>
      </w:r>
      <w:r>
        <w:rPr>
          <w:rFonts w:hint="eastAsia" w:ascii="仿宋" w:hAnsi="仿宋" w:eastAsia="仿宋" w:cs="仿宋"/>
          <w:bCs/>
          <w:color w:val="000000" w:themeColor="text1"/>
          <w:kern w:val="2"/>
          <w:sz w:val="28"/>
          <w:szCs w:val="28"/>
          <w:lang w:val="en-US" w:eastAsia="zh-CN" w:bidi="ar-SA"/>
        </w:rPr>
        <w:t>网上下载。供应商可自行在“政采云”平台（https://www.zcygov.cn/）下载采购文件（操作路径：登录“ 政采云”平台-项目采购-获取采购文件-找到本项目-点击“申请获取采购文件”），电子响应文件制作需要基于“政采云”平台获取的采购文件编制。</w:t>
      </w:r>
    </w:p>
    <w:p w14:paraId="74F17C88">
      <w:pPr>
        <w:keepNext/>
        <w:keepLines/>
        <w:pageBreakBefore w:val="0"/>
        <w:widowControl w:val="0"/>
        <w:kinsoku/>
        <w:wordWrap/>
        <w:overflowPunct/>
        <w:topLinePunct w:val="0"/>
        <w:autoSpaceDE/>
        <w:autoSpaceDN/>
        <w:bidi w:val="0"/>
        <w:adjustRightInd/>
        <w:snapToGrid/>
        <w:spacing w:line="500" w:lineRule="exact"/>
        <w:ind w:firstLine="528" w:firstLineChars="200"/>
        <w:textAlignment w:val="auto"/>
        <w:outlineLvl w:val="1"/>
        <w:rPr>
          <w:rFonts w:hint="eastAsia" w:ascii="仿宋" w:hAnsi="仿宋" w:eastAsia="仿宋"/>
          <w:color w:val="000000"/>
          <w:sz w:val="28"/>
          <w:szCs w:val="28"/>
          <w:highlight w:val="none"/>
        </w:rPr>
      </w:pPr>
      <w:bookmarkStart w:id="8" w:name="_Toc28359005"/>
      <w:bookmarkStart w:id="9" w:name="_Toc28359082"/>
      <w:bookmarkStart w:id="10" w:name="_Toc35393793"/>
      <w:bookmarkStart w:id="11" w:name="_Toc35393624"/>
      <w:r>
        <w:rPr>
          <w:rFonts w:hint="eastAsia" w:ascii="仿宋" w:hAnsi="仿宋" w:eastAsia="仿宋" w:cs="宋体"/>
          <w:b/>
          <w:bCs/>
          <w:color w:val="000000"/>
          <w:sz w:val="28"/>
          <w:szCs w:val="28"/>
          <w:highlight w:val="none"/>
        </w:rPr>
        <w:t>3.</w:t>
      </w:r>
      <w:r>
        <w:rPr>
          <w:rFonts w:hint="eastAsia" w:ascii="仿宋" w:hAnsi="仿宋" w:eastAsia="仿宋"/>
          <w:color w:val="000000"/>
          <w:sz w:val="28"/>
          <w:szCs w:val="28"/>
          <w:highlight w:val="none"/>
        </w:rPr>
        <w:t>未进行网上注册的</w:t>
      </w:r>
      <w:r>
        <w:rPr>
          <w:rFonts w:hint="eastAsia" w:ascii="仿宋" w:hAnsi="仿宋" w:eastAsia="仿宋"/>
          <w:color w:val="000000"/>
          <w:sz w:val="28"/>
          <w:szCs w:val="28"/>
          <w:highlight w:val="none"/>
          <w:lang w:eastAsia="zh-CN"/>
        </w:rPr>
        <w:t>供应商</w:t>
      </w:r>
      <w:r>
        <w:rPr>
          <w:rFonts w:hint="eastAsia" w:ascii="仿宋" w:hAnsi="仿宋" w:eastAsia="仿宋"/>
          <w:color w:val="000000"/>
          <w:sz w:val="28"/>
          <w:szCs w:val="28"/>
          <w:highlight w:val="none"/>
        </w:rPr>
        <w:t>将无法参与本次采购活动。</w:t>
      </w:r>
    </w:p>
    <w:p w14:paraId="1FA983C8">
      <w:pPr>
        <w:keepNext/>
        <w:keepLines/>
        <w:pageBreakBefore w:val="0"/>
        <w:widowControl w:val="0"/>
        <w:kinsoku/>
        <w:wordWrap/>
        <w:overflowPunct/>
        <w:topLinePunct w:val="0"/>
        <w:autoSpaceDE/>
        <w:autoSpaceDN/>
        <w:bidi w:val="0"/>
        <w:adjustRightInd/>
        <w:snapToGrid/>
        <w:spacing w:line="500" w:lineRule="exact"/>
        <w:ind w:firstLine="528" w:firstLineChars="200"/>
        <w:textAlignment w:val="auto"/>
        <w:outlineLvl w:val="1"/>
        <w:rPr>
          <w:rFonts w:hint="eastAsia" w:ascii="仿宋" w:hAnsi="仿宋" w:eastAsia="仿宋"/>
          <w:color w:val="000000"/>
          <w:sz w:val="28"/>
          <w:szCs w:val="28"/>
          <w:highlight w:val="none"/>
        </w:rPr>
      </w:pPr>
      <w:r>
        <w:rPr>
          <w:rFonts w:hint="eastAsia" w:ascii="仿宋" w:hAnsi="仿宋" w:eastAsia="仿宋"/>
          <w:b/>
          <w:bCs/>
          <w:color w:val="000000"/>
          <w:sz w:val="28"/>
          <w:szCs w:val="28"/>
          <w:highlight w:val="none"/>
        </w:rPr>
        <w:t>4.</w:t>
      </w:r>
      <w:r>
        <w:rPr>
          <w:rFonts w:hint="eastAsia" w:ascii="仿宋" w:hAnsi="仿宋" w:eastAsia="仿宋"/>
          <w:color w:val="000000"/>
          <w:sz w:val="28"/>
          <w:szCs w:val="28"/>
          <w:highlight w:val="none"/>
          <w:lang w:eastAsia="zh-CN"/>
        </w:rPr>
        <w:t>供应商</w:t>
      </w:r>
      <w:r>
        <w:rPr>
          <w:rFonts w:hint="eastAsia" w:ascii="仿宋" w:hAnsi="仿宋" w:eastAsia="仿宋"/>
          <w:color w:val="000000"/>
          <w:sz w:val="28"/>
          <w:szCs w:val="28"/>
          <w:highlight w:val="none"/>
        </w:rPr>
        <w:t>不足三家时，采购人另行组织采购。</w:t>
      </w:r>
    </w:p>
    <w:p w14:paraId="22E69DD3">
      <w:pPr>
        <w:keepNext/>
        <w:keepLines/>
        <w:spacing w:line="500" w:lineRule="exact"/>
        <w:outlineLvl w:val="1"/>
        <w:rPr>
          <w:rFonts w:hint="eastAsia" w:ascii="黑体" w:hAnsi="黑体" w:eastAsia="黑体" w:cs="黑体"/>
          <w:b w:val="0"/>
          <w:bCs/>
          <w:color w:val="000000" w:themeColor="text1"/>
          <w:sz w:val="28"/>
          <w:szCs w:val="28"/>
          <w:lang w:eastAsia="zh-CN"/>
        </w:rPr>
      </w:pPr>
      <w:r>
        <w:rPr>
          <w:rFonts w:hint="eastAsia" w:ascii="黑体" w:hAnsi="黑体" w:eastAsia="黑体" w:cs="黑体"/>
          <w:b w:val="0"/>
          <w:bCs/>
          <w:color w:val="000000" w:themeColor="text1"/>
          <w:sz w:val="28"/>
          <w:szCs w:val="28"/>
        </w:rPr>
        <w:t>四、提交</w:t>
      </w:r>
      <w:bookmarkEnd w:id="8"/>
      <w:bookmarkEnd w:id="9"/>
      <w:r>
        <w:rPr>
          <w:rFonts w:hint="eastAsia" w:ascii="黑体" w:hAnsi="黑体" w:eastAsia="黑体" w:cs="黑体"/>
          <w:b w:val="0"/>
          <w:bCs/>
          <w:color w:val="000000" w:themeColor="text1"/>
          <w:sz w:val="28"/>
          <w:szCs w:val="28"/>
          <w:lang w:eastAsia="zh-CN"/>
        </w:rPr>
        <w:t>响应文件</w:t>
      </w:r>
      <w:r>
        <w:rPr>
          <w:rFonts w:hint="eastAsia" w:ascii="黑体" w:hAnsi="黑体" w:eastAsia="黑体" w:cs="黑体"/>
          <w:b w:val="0"/>
          <w:bCs/>
          <w:color w:val="000000" w:themeColor="text1"/>
          <w:sz w:val="28"/>
          <w:szCs w:val="28"/>
        </w:rPr>
        <w:t>截止时间、开标时间和地点</w:t>
      </w:r>
      <w:bookmarkEnd w:id="10"/>
      <w:bookmarkEnd w:id="11"/>
      <w:r>
        <w:rPr>
          <w:rFonts w:hint="eastAsia" w:ascii="黑体" w:hAnsi="黑体" w:eastAsia="黑体" w:cs="黑体"/>
          <w:b w:val="0"/>
          <w:bCs/>
          <w:color w:val="000000" w:themeColor="text1"/>
          <w:sz w:val="28"/>
          <w:szCs w:val="28"/>
          <w:lang w:eastAsia="zh-CN"/>
        </w:rPr>
        <w:t>：</w:t>
      </w:r>
    </w:p>
    <w:p w14:paraId="46097E33">
      <w:pPr>
        <w:spacing w:line="500" w:lineRule="exact"/>
        <w:ind w:firstLine="528" w:firstLineChars="200"/>
        <w:rPr>
          <w:rFonts w:hint="eastAsia" w:ascii="仿宋" w:hAnsi="仿宋" w:eastAsia="仿宋" w:cs="仿宋"/>
          <w:bCs/>
          <w:color w:val="000000" w:themeColor="text1"/>
          <w:sz w:val="28"/>
          <w:szCs w:val="28"/>
        </w:rPr>
      </w:pPr>
      <w:r>
        <w:rPr>
          <w:rFonts w:hint="eastAsia" w:ascii="仿宋" w:hAnsi="仿宋" w:eastAsia="仿宋" w:cs="仿宋"/>
          <w:b/>
          <w:color w:val="000000" w:themeColor="text1"/>
          <w:sz w:val="28"/>
          <w:szCs w:val="28"/>
        </w:rPr>
        <w:t>1.</w:t>
      </w:r>
      <w:r>
        <w:rPr>
          <w:rFonts w:hint="eastAsia" w:ascii="仿宋" w:hAnsi="仿宋" w:eastAsia="仿宋" w:cs="仿宋"/>
          <w:b/>
          <w:color w:val="000000" w:themeColor="text1"/>
          <w:sz w:val="28"/>
          <w:szCs w:val="28"/>
          <w:lang w:eastAsia="zh-CN"/>
        </w:rPr>
        <w:t>响应文件</w:t>
      </w:r>
      <w:r>
        <w:rPr>
          <w:rFonts w:hint="eastAsia" w:ascii="仿宋" w:hAnsi="仿宋" w:eastAsia="仿宋" w:cs="仿宋"/>
          <w:b/>
          <w:color w:val="000000" w:themeColor="text1"/>
          <w:sz w:val="28"/>
          <w:szCs w:val="28"/>
        </w:rPr>
        <w:t>提交截止时间</w:t>
      </w:r>
      <w:r>
        <w:rPr>
          <w:rFonts w:hint="eastAsia" w:ascii="仿宋" w:hAnsi="仿宋" w:eastAsia="仿宋" w:cs="仿宋"/>
          <w:b/>
          <w:color w:val="000000" w:themeColor="text1"/>
          <w:sz w:val="28"/>
          <w:szCs w:val="28"/>
          <w:highlight w:val="none"/>
        </w:rPr>
        <w:t>：</w:t>
      </w:r>
      <w:r>
        <w:rPr>
          <w:rFonts w:hint="eastAsia" w:ascii="仿宋" w:hAnsi="仿宋" w:eastAsia="仿宋" w:cs="仿宋"/>
          <w:bCs/>
          <w:color w:val="000000" w:themeColor="text1"/>
          <w:kern w:val="2"/>
          <w:sz w:val="28"/>
          <w:szCs w:val="28"/>
          <w:highlight w:val="none"/>
          <w:lang w:val="en-US" w:eastAsia="zh-CN" w:bidi="ar-SA"/>
        </w:rPr>
        <w:t>2025年3月10日09点00分（</w:t>
      </w:r>
      <w:r>
        <w:rPr>
          <w:rFonts w:hint="eastAsia" w:ascii="仿宋" w:hAnsi="仿宋" w:eastAsia="仿宋" w:cs="仿宋"/>
          <w:bCs/>
          <w:color w:val="000000" w:themeColor="text1"/>
          <w:kern w:val="2"/>
          <w:sz w:val="28"/>
          <w:szCs w:val="28"/>
          <w:lang w:val="en-US" w:eastAsia="zh-CN" w:bidi="ar-SA"/>
        </w:rPr>
        <w:t>北京时间）。</w:t>
      </w:r>
    </w:p>
    <w:p w14:paraId="31D966AE">
      <w:pPr>
        <w:spacing w:line="500" w:lineRule="exact"/>
        <w:ind w:firstLine="528" w:firstLineChars="200"/>
        <w:rPr>
          <w:rFonts w:hint="eastAsia" w:ascii="仿宋" w:hAnsi="仿宋" w:eastAsia="仿宋" w:cs="仿宋"/>
          <w:bCs/>
          <w:color w:val="000000" w:themeColor="text1"/>
          <w:sz w:val="28"/>
          <w:szCs w:val="28"/>
        </w:rPr>
      </w:pPr>
      <w:r>
        <w:rPr>
          <w:rFonts w:hint="eastAsia" w:ascii="仿宋" w:hAnsi="仿宋" w:eastAsia="仿宋" w:cs="仿宋"/>
          <w:b/>
          <w:color w:val="000000" w:themeColor="text1"/>
          <w:sz w:val="28"/>
          <w:szCs w:val="28"/>
        </w:rPr>
        <w:t>2.</w:t>
      </w:r>
      <w:r>
        <w:rPr>
          <w:rFonts w:hint="eastAsia" w:ascii="仿宋" w:hAnsi="仿宋" w:eastAsia="仿宋" w:cs="仿宋"/>
          <w:b/>
          <w:color w:val="000000" w:themeColor="text1"/>
          <w:sz w:val="28"/>
          <w:szCs w:val="28"/>
          <w:lang w:eastAsia="zh-CN"/>
        </w:rPr>
        <w:t>响应文件</w:t>
      </w:r>
      <w:r>
        <w:rPr>
          <w:rFonts w:hint="eastAsia" w:ascii="仿宋" w:hAnsi="仿宋" w:eastAsia="仿宋" w:cs="仿宋"/>
          <w:b/>
          <w:color w:val="000000" w:themeColor="text1"/>
          <w:sz w:val="28"/>
          <w:szCs w:val="28"/>
        </w:rPr>
        <w:t>提交地点：</w:t>
      </w:r>
      <w:r>
        <w:rPr>
          <w:rFonts w:hint="eastAsia" w:ascii="仿宋" w:hAnsi="仿宋" w:eastAsia="仿宋" w:cs="仿宋"/>
          <w:color w:val="000000"/>
          <w:kern w:val="0"/>
          <w:sz w:val="28"/>
          <w:szCs w:val="28"/>
          <w:highlight w:val="none"/>
          <w:lang w:bidi="ar"/>
        </w:rPr>
        <w:t>本项目执行电子化招投标，供应商须通过“政采云”平台（http://www.zcygov.cn）递交电子版响应文件，逾期未上传电子响应文件，将不予受理。</w:t>
      </w:r>
    </w:p>
    <w:p w14:paraId="6B8B072F">
      <w:pPr>
        <w:spacing w:line="500" w:lineRule="exact"/>
        <w:ind w:firstLine="528" w:firstLineChars="200"/>
        <w:rPr>
          <w:rFonts w:hint="eastAsia" w:ascii="仿宋" w:hAnsi="仿宋" w:eastAsia="仿宋" w:cs="仿宋"/>
          <w:color w:val="000000" w:themeColor="text1"/>
          <w:sz w:val="28"/>
          <w:szCs w:val="28"/>
        </w:rPr>
      </w:pPr>
      <w:r>
        <w:rPr>
          <w:rFonts w:hint="eastAsia" w:ascii="仿宋" w:hAnsi="仿宋" w:eastAsia="仿宋" w:cs="仿宋"/>
          <w:b/>
          <w:color w:val="000000" w:themeColor="text1"/>
          <w:sz w:val="28"/>
          <w:szCs w:val="28"/>
        </w:rPr>
        <w:t>3.开标时间和地点</w:t>
      </w:r>
      <w:r>
        <w:rPr>
          <w:rFonts w:hint="eastAsia" w:ascii="仿宋" w:hAnsi="仿宋" w:eastAsia="仿宋" w:cs="仿宋"/>
          <w:b/>
          <w:color w:val="000000" w:themeColor="text1"/>
          <w:sz w:val="28"/>
          <w:szCs w:val="28"/>
          <w:highlight w:val="none"/>
        </w:rPr>
        <w:t>：</w:t>
      </w:r>
      <w:bookmarkStart w:id="40" w:name="_GoBack"/>
      <w:r>
        <w:rPr>
          <w:rFonts w:hint="eastAsia" w:ascii="仿宋" w:hAnsi="仿宋" w:eastAsia="仿宋" w:cs="仿宋"/>
          <w:bCs/>
          <w:color w:val="000000" w:themeColor="text1"/>
          <w:kern w:val="2"/>
          <w:sz w:val="28"/>
          <w:szCs w:val="28"/>
          <w:highlight w:val="none"/>
          <w:lang w:val="en-US" w:eastAsia="zh-CN" w:bidi="ar-SA"/>
        </w:rPr>
        <w:t>2025年3月10日09点00分</w:t>
      </w:r>
      <w:bookmarkEnd w:id="40"/>
      <w:r>
        <w:rPr>
          <w:rFonts w:hint="eastAsia" w:ascii="仿宋" w:hAnsi="仿宋" w:eastAsia="仿宋" w:cs="仿宋"/>
          <w:bCs/>
          <w:color w:val="000000" w:themeColor="text1"/>
          <w:kern w:val="2"/>
          <w:sz w:val="28"/>
          <w:szCs w:val="28"/>
          <w:highlight w:val="none"/>
          <w:lang w:val="en-US" w:eastAsia="zh-CN" w:bidi="ar-SA"/>
        </w:rPr>
        <w:t>（</w:t>
      </w:r>
      <w:r>
        <w:rPr>
          <w:rFonts w:hint="eastAsia" w:ascii="仿宋" w:hAnsi="仿宋" w:eastAsia="仿宋" w:cs="仿宋"/>
          <w:bCs/>
          <w:color w:val="000000" w:themeColor="text1"/>
          <w:kern w:val="2"/>
          <w:sz w:val="28"/>
          <w:szCs w:val="28"/>
          <w:lang w:val="en-US" w:eastAsia="zh-CN" w:bidi="ar-SA"/>
        </w:rPr>
        <w:t>北京时间），</w:t>
      </w:r>
      <w:r>
        <w:rPr>
          <w:rFonts w:hint="eastAsia" w:ascii="仿宋" w:hAnsi="仿宋" w:eastAsia="仿宋"/>
          <w:bCs/>
          <w:sz w:val="28"/>
          <w:szCs w:val="28"/>
          <w:highlight w:val="none"/>
        </w:rPr>
        <w:t>政采云平台开标大厅（投标供应商无需到达开标现场）</w:t>
      </w:r>
      <w:r>
        <w:rPr>
          <w:rFonts w:hint="eastAsia" w:ascii="仿宋" w:hAnsi="仿宋" w:eastAsia="仿宋" w:cs="仿宋"/>
          <w:bCs/>
          <w:color w:val="000000" w:themeColor="text1"/>
          <w:kern w:val="2"/>
          <w:sz w:val="28"/>
          <w:szCs w:val="28"/>
          <w:lang w:val="en-US" w:eastAsia="zh-CN" w:bidi="ar-SA"/>
        </w:rPr>
        <w:t>。</w:t>
      </w:r>
    </w:p>
    <w:p w14:paraId="12450250">
      <w:pPr>
        <w:keepNext/>
        <w:keepLines/>
        <w:spacing w:line="500" w:lineRule="exact"/>
        <w:outlineLvl w:val="1"/>
        <w:rPr>
          <w:rFonts w:hint="eastAsia" w:ascii="黑体" w:hAnsi="黑体" w:eastAsia="黑体" w:cs="黑体"/>
          <w:b w:val="0"/>
          <w:bCs/>
          <w:color w:val="000000" w:themeColor="text1"/>
          <w:sz w:val="28"/>
          <w:szCs w:val="28"/>
          <w:lang w:eastAsia="zh-CN"/>
        </w:rPr>
      </w:pPr>
      <w:bookmarkStart w:id="12" w:name="_Toc28359084"/>
      <w:bookmarkStart w:id="13" w:name="_Toc35393625"/>
      <w:bookmarkStart w:id="14" w:name="_Toc28359007"/>
      <w:bookmarkStart w:id="15" w:name="_Toc35393794"/>
      <w:r>
        <w:rPr>
          <w:rFonts w:hint="eastAsia" w:ascii="黑体" w:hAnsi="黑体" w:eastAsia="黑体" w:cs="黑体"/>
          <w:b w:val="0"/>
          <w:bCs/>
          <w:color w:val="000000" w:themeColor="text1"/>
          <w:sz w:val="28"/>
          <w:szCs w:val="28"/>
        </w:rPr>
        <w:t>五、公告期限</w:t>
      </w:r>
      <w:bookmarkEnd w:id="12"/>
      <w:bookmarkEnd w:id="13"/>
      <w:bookmarkEnd w:id="14"/>
      <w:bookmarkEnd w:id="15"/>
      <w:r>
        <w:rPr>
          <w:rFonts w:hint="eastAsia" w:ascii="黑体" w:hAnsi="黑体" w:eastAsia="黑体" w:cs="黑体"/>
          <w:b w:val="0"/>
          <w:bCs/>
          <w:color w:val="000000" w:themeColor="text1"/>
          <w:sz w:val="28"/>
          <w:szCs w:val="28"/>
          <w:lang w:eastAsia="zh-CN"/>
        </w:rPr>
        <w:t>：</w:t>
      </w:r>
    </w:p>
    <w:p w14:paraId="15C3A363">
      <w:pPr>
        <w:spacing w:line="500" w:lineRule="exact"/>
        <w:ind w:firstLine="528" w:firstLineChars="200"/>
        <w:rPr>
          <w:rFonts w:hint="eastAsia" w:ascii="仿宋" w:hAnsi="仿宋" w:eastAsia="仿宋" w:cs="仿宋"/>
          <w:bCs/>
          <w:color w:val="000000" w:themeColor="text1"/>
          <w:kern w:val="2"/>
          <w:sz w:val="28"/>
          <w:szCs w:val="28"/>
          <w:lang w:val="en-US" w:eastAsia="zh-CN" w:bidi="ar-SA"/>
        </w:rPr>
      </w:pPr>
      <w:r>
        <w:rPr>
          <w:rFonts w:hint="eastAsia" w:ascii="仿宋" w:hAnsi="仿宋" w:eastAsia="仿宋" w:cs="仿宋"/>
          <w:bCs/>
          <w:color w:val="000000" w:themeColor="text1"/>
          <w:kern w:val="2"/>
          <w:sz w:val="28"/>
          <w:szCs w:val="28"/>
          <w:lang w:val="en-US" w:eastAsia="zh-CN" w:bidi="ar-SA"/>
        </w:rPr>
        <w:t>自本公告发布之日起5个工作日。</w:t>
      </w:r>
    </w:p>
    <w:p w14:paraId="3BFEF7B7">
      <w:pPr>
        <w:keepNext/>
        <w:keepLines/>
        <w:numPr>
          <w:ilvl w:val="0"/>
          <w:numId w:val="3"/>
        </w:numPr>
        <w:spacing w:line="500" w:lineRule="exact"/>
        <w:outlineLvl w:val="1"/>
        <w:rPr>
          <w:rFonts w:hint="default" w:ascii="黑体" w:hAnsi="黑体" w:eastAsia="黑体" w:cs="黑体"/>
          <w:b w:val="0"/>
          <w:bCs/>
          <w:color w:val="000000" w:themeColor="text1"/>
          <w:sz w:val="28"/>
          <w:szCs w:val="28"/>
          <w:lang w:val="en-US" w:eastAsia="zh-CN"/>
        </w:rPr>
      </w:pPr>
      <w:bookmarkStart w:id="16" w:name="_Toc35393795"/>
      <w:bookmarkStart w:id="17" w:name="_Toc35393626"/>
      <w:r>
        <w:rPr>
          <w:rFonts w:hint="eastAsia" w:ascii="黑体" w:hAnsi="黑体" w:eastAsia="黑体" w:cs="黑体"/>
          <w:b w:val="0"/>
          <w:bCs/>
          <w:color w:val="000000" w:themeColor="text1"/>
          <w:sz w:val="28"/>
          <w:szCs w:val="28"/>
        </w:rPr>
        <w:t>其他补充事宜</w:t>
      </w:r>
      <w:bookmarkEnd w:id="16"/>
      <w:bookmarkEnd w:id="17"/>
      <w:r>
        <w:rPr>
          <w:rFonts w:hint="eastAsia" w:ascii="黑体" w:hAnsi="黑体" w:eastAsia="黑体" w:cs="黑体"/>
          <w:b w:val="0"/>
          <w:bCs/>
          <w:color w:val="000000" w:themeColor="text1"/>
          <w:sz w:val="28"/>
          <w:szCs w:val="28"/>
          <w:lang w:eastAsia="zh-CN"/>
        </w:rPr>
        <w:t>：</w:t>
      </w:r>
    </w:p>
    <w:p w14:paraId="3ED2D624">
      <w:pPr>
        <w:spacing w:line="500" w:lineRule="exact"/>
        <w:ind w:firstLine="528" w:firstLineChars="200"/>
        <w:rPr>
          <w:rFonts w:hint="eastAsia" w:ascii="仿宋" w:hAnsi="仿宋" w:eastAsia="仿宋" w:cs="仿宋"/>
          <w:bCs/>
          <w:color w:val="000000" w:themeColor="text1"/>
          <w:kern w:val="2"/>
          <w:sz w:val="28"/>
          <w:szCs w:val="28"/>
          <w:lang w:val="en-US" w:eastAsia="zh-CN" w:bidi="ar-SA"/>
        </w:rPr>
      </w:pPr>
      <w:r>
        <w:rPr>
          <w:rFonts w:hint="eastAsia" w:ascii="仿宋" w:hAnsi="仿宋" w:eastAsia="仿宋" w:cs="仿宋"/>
          <w:bCs/>
          <w:color w:val="000000" w:themeColor="text1"/>
          <w:kern w:val="2"/>
          <w:sz w:val="28"/>
          <w:szCs w:val="28"/>
          <w:lang w:val="en-US" w:eastAsia="zh-CN" w:bidi="ar-SA"/>
        </w:rPr>
        <w:t>1、采购公告发布媒介：本次招标公告在“政采云”平台 (http:// www.zcygov.cn) 上发布，同步推送到吉林省政府采购网。</w:t>
      </w:r>
    </w:p>
    <w:p w14:paraId="1AD98365">
      <w:pPr>
        <w:spacing w:line="500" w:lineRule="exact"/>
        <w:ind w:firstLine="528" w:firstLineChars="200"/>
        <w:rPr>
          <w:rFonts w:hint="eastAsia" w:ascii="仿宋" w:hAnsi="仿宋" w:eastAsia="仿宋" w:cs="仿宋"/>
          <w:bCs/>
          <w:color w:val="000000" w:themeColor="text1"/>
          <w:kern w:val="2"/>
          <w:sz w:val="28"/>
          <w:szCs w:val="28"/>
          <w:lang w:val="en-US" w:eastAsia="zh-CN" w:bidi="ar-SA"/>
        </w:rPr>
      </w:pPr>
      <w:r>
        <w:rPr>
          <w:rFonts w:hint="eastAsia" w:ascii="仿宋" w:hAnsi="仿宋" w:eastAsia="仿宋" w:cs="仿宋"/>
          <w:bCs/>
          <w:color w:val="000000" w:themeColor="text1"/>
          <w:kern w:val="2"/>
          <w:sz w:val="28"/>
          <w:szCs w:val="28"/>
          <w:lang w:val="en-US" w:eastAsia="zh-CN" w:bidi="ar-SA"/>
        </w:rPr>
        <w:t>2.本项目采取资格后审，供应商根据免费下载的招标文件内容决定是否参与投标，如确定参与投标，须在本项目投标截止时间前按招标文件中规定的方式缴存或提交投标保证金并提交电子响应文件，未按上述要求办理的，开标时一律按无效处理。</w:t>
      </w:r>
    </w:p>
    <w:p w14:paraId="6C7ED2C4">
      <w:pPr>
        <w:spacing w:line="500" w:lineRule="exact"/>
        <w:ind w:firstLine="528" w:firstLineChars="200"/>
        <w:rPr>
          <w:rFonts w:hint="eastAsia" w:ascii="仿宋" w:hAnsi="仿宋" w:eastAsia="仿宋" w:cs="仿宋"/>
          <w:bCs/>
          <w:color w:val="000000" w:themeColor="text1"/>
          <w:kern w:val="2"/>
          <w:sz w:val="28"/>
          <w:szCs w:val="28"/>
          <w:lang w:val="en-US" w:eastAsia="zh-CN" w:bidi="ar-SA"/>
        </w:rPr>
      </w:pPr>
      <w:r>
        <w:rPr>
          <w:rFonts w:hint="eastAsia" w:ascii="仿宋" w:hAnsi="仿宋" w:eastAsia="仿宋" w:cs="仿宋"/>
          <w:bCs/>
          <w:color w:val="000000" w:themeColor="text1"/>
          <w:kern w:val="2"/>
          <w:sz w:val="28"/>
          <w:szCs w:val="28"/>
          <w:lang w:val="en-US" w:eastAsia="zh-CN" w:bidi="ar-SA"/>
        </w:rPr>
        <w:t>3.本项目为全流程电子化项目，通过“政采云”平台（http://www.zcygov.cn）实行在线电子投标，供应商应先安装“政采云投标客户端”（请自行前往“政采云”平台进行下载）并按照本项目采购文件和“政采云”平台的要求编制、加密响应文件后在响应文件提交截止时间前通过网络上传至“政采云”平台，供应商在“政采云”平台提交电子版响应文件时，请填写参加开启活动经办人联系方式。</w:t>
      </w:r>
    </w:p>
    <w:p w14:paraId="24122189">
      <w:pPr>
        <w:spacing w:line="500" w:lineRule="exact"/>
        <w:ind w:firstLine="528" w:firstLineChars="200"/>
        <w:rPr>
          <w:rFonts w:hint="eastAsia" w:ascii="仿宋" w:hAnsi="仿宋" w:eastAsia="仿宋" w:cs="仿宋"/>
          <w:bCs/>
          <w:color w:val="000000" w:themeColor="text1"/>
          <w:kern w:val="2"/>
          <w:sz w:val="28"/>
          <w:szCs w:val="28"/>
          <w:lang w:val="en-US" w:eastAsia="zh-CN" w:bidi="ar-SA"/>
        </w:rPr>
      </w:pPr>
      <w:r>
        <w:rPr>
          <w:rFonts w:hint="eastAsia" w:ascii="仿宋" w:hAnsi="仿宋" w:eastAsia="仿宋" w:cs="仿宋"/>
          <w:bCs/>
          <w:color w:val="000000" w:themeColor="text1"/>
          <w:kern w:val="2"/>
          <w:sz w:val="28"/>
          <w:szCs w:val="28"/>
          <w:lang w:val="en-US" w:eastAsia="zh-CN" w:bidi="ar-SA"/>
        </w:rPr>
        <w:t>4.电子响应文件制作需要基于“政采云”平台获取的招标文件进行制作，制作响应文件时需要完成CA与账号的绑定。未办理CA的供应商，请先免费申请CA，并完成CA与账号绑定（CA绑定政采云平台流程：我的工作台-系统管理-CA管理-CA绑定与解绑；安信CA的安装要确保《电子签章》，《安信CA签名工具https版》这两个程序以管理员身份运行后再进行绑定以及签章操作，安信CA客服电话：0431-85177688）</w:t>
      </w:r>
    </w:p>
    <w:p w14:paraId="574D7431">
      <w:pPr>
        <w:spacing w:line="500" w:lineRule="exact"/>
        <w:ind w:firstLine="528" w:firstLineChars="200"/>
        <w:rPr>
          <w:rFonts w:hint="eastAsia" w:ascii="仿宋" w:hAnsi="仿宋" w:eastAsia="仿宋" w:cs="仿宋"/>
          <w:bCs/>
          <w:color w:val="000000" w:themeColor="text1"/>
          <w:kern w:val="2"/>
          <w:sz w:val="28"/>
          <w:szCs w:val="28"/>
          <w:lang w:val="en-US" w:eastAsia="zh-CN" w:bidi="ar-SA"/>
        </w:rPr>
      </w:pPr>
      <w:r>
        <w:rPr>
          <w:rFonts w:hint="eastAsia" w:ascii="仿宋" w:hAnsi="仿宋" w:eastAsia="仿宋" w:cs="仿宋"/>
          <w:bCs/>
          <w:color w:val="000000" w:themeColor="text1"/>
          <w:kern w:val="2"/>
          <w:sz w:val="28"/>
          <w:szCs w:val="28"/>
          <w:lang w:val="en-US" w:eastAsia="zh-CN" w:bidi="ar-SA"/>
        </w:rPr>
        <w:t>5、若对项目采购电子交易系统操作有疑问，可登录“政采云”平台，点击右侧咨询小采，获取采小蜜智能服务管家帮助，或拨打政采云服务热线95763获取帮助。</w:t>
      </w:r>
    </w:p>
    <w:p w14:paraId="4150B1AA">
      <w:pPr>
        <w:spacing w:line="500" w:lineRule="exact"/>
        <w:ind w:firstLine="528" w:firstLineChars="200"/>
        <w:rPr>
          <w:rFonts w:hint="default" w:ascii="仿宋" w:hAnsi="仿宋" w:eastAsia="仿宋" w:cs="仿宋"/>
          <w:bCs/>
          <w:color w:val="000000" w:themeColor="text1"/>
          <w:kern w:val="2"/>
          <w:sz w:val="28"/>
          <w:szCs w:val="28"/>
          <w:lang w:val="en-US" w:eastAsia="zh-CN" w:bidi="ar-SA"/>
        </w:rPr>
      </w:pPr>
      <w:r>
        <w:rPr>
          <w:rFonts w:hint="eastAsia" w:ascii="仿宋" w:hAnsi="仿宋" w:eastAsia="仿宋" w:cs="仿宋"/>
          <w:bCs/>
          <w:color w:val="000000" w:themeColor="text1"/>
          <w:kern w:val="2"/>
          <w:sz w:val="28"/>
          <w:szCs w:val="28"/>
          <w:lang w:val="en-US" w:eastAsia="zh-CN" w:bidi="ar-SA"/>
        </w:rPr>
        <w:t>6、投标保证金：本项目不收取投标保证金。</w:t>
      </w:r>
    </w:p>
    <w:p w14:paraId="4985DFBE">
      <w:pPr>
        <w:spacing w:line="500" w:lineRule="exact"/>
        <w:ind w:firstLine="528" w:firstLineChars="200"/>
        <w:rPr>
          <w:rFonts w:hint="eastAsia" w:ascii="仿宋" w:hAnsi="仿宋" w:eastAsia="仿宋" w:cs="仿宋"/>
          <w:b/>
          <w:color w:val="000000" w:themeColor="text1"/>
          <w:sz w:val="28"/>
          <w:szCs w:val="28"/>
        </w:rPr>
      </w:pPr>
      <w:r>
        <w:rPr>
          <w:rFonts w:hint="eastAsia" w:ascii="仿宋" w:hAnsi="仿宋" w:eastAsia="仿宋" w:cs="仿宋"/>
          <w:b/>
          <w:color w:val="000000" w:themeColor="text1"/>
          <w:sz w:val="28"/>
          <w:szCs w:val="28"/>
          <w:lang w:val="en-US" w:eastAsia="zh-CN"/>
        </w:rPr>
        <w:t>7</w:t>
      </w:r>
      <w:r>
        <w:rPr>
          <w:rFonts w:hint="eastAsia" w:ascii="仿宋" w:hAnsi="仿宋" w:eastAsia="仿宋" w:cs="仿宋"/>
          <w:b/>
          <w:color w:val="000000" w:themeColor="text1"/>
          <w:sz w:val="28"/>
          <w:szCs w:val="28"/>
        </w:rPr>
        <w:t>.本项目需要落实的政府采购政策</w:t>
      </w:r>
    </w:p>
    <w:p w14:paraId="5A7C458E">
      <w:pPr>
        <w:spacing w:line="500" w:lineRule="exact"/>
        <w:ind w:firstLine="528" w:firstLineChars="200"/>
        <w:rPr>
          <w:rFonts w:hint="eastAsia" w:ascii="仿宋" w:hAnsi="仿宋" w:eastAsia="仿宋" w:cs="仿宋"/>
          <w:bCs/>
          <w:color w:val="000000" w:themeColor="text1"/>
          <w:sz w:val="28"/>
          <w:szCs w:val="28"/>
        </w:rPr>
      </w:pPr>
      <w:r>
        <w:rPr>
          <w:rFonts w:hint="eastAsia" w:ascii="仿宋" w:hAnsi="仿宋" w:eastAsia="仿宋" w:cs="仿宋"/>
          <w:bCs/>
          <w:color w:val="000000" w:themeColor="text1"/>
          <w:sz w:val="28"/>
          <w:szCs w:val="28"/>
          <w:lang w:val="en-US" w:eastAsia="zh-CN"/>
        </w:rPr>
        <w:t>7</w:t>
      </w:r>
      <w:r>
        <w:rPr>
          <w:rFonts w:hint="eastAsia" w:ascii="仿宋" w:hAnsi="仿宋" w:eastAsia="仿宋" w:cs="仿宋"/>
          <w:bCs/>
          <w:color w:val="000000" w:themeColor="text1"/>
          <w:sz w:val="28"/>
          <w:szCs w:val="28"/>
        </w:rPr>
        <w:t>.1政府采购强制、优先采购节能产品政策；</w:t>
      </w:r>
    </w:p>
    <w:p w14:paraId="7ABC3E6D">
      <w:pPr>
        <w:spacing w:line="500" w:lineRule="exact"/>
        <w:ind w:firstLine="528" w:firstLineChars="200"/>
        <w:rPr>
          <w:rFonts w:hint="eastAsia" w:ascii="仿宋" w:hAnsi="仿宋" w:eastAsia="仿宋" w:cs="仿宋"/>
          <w:bCs/>
          <w:color w:val="000000" w:themeColor="text1"/>
          <w:sz w:val="28"/>
          <w:szCs w:val="28"/>
        </w:rPr>
      </w:pPr>
      <w:r>
        <w:rPr>
          <w:rFonts w:hint="eastAsia" w:ascii="仿宋" w:hAnsi="仿宋" w:eastAsia="仿宋" w:cs="仿宋"/>
          <w:bCs/>
          <w:color w:val="000000" w:themeColor="text1"/>
          <w:sz w:val="28"/>
          <w:szCs w:val="28"/>
          <w:lang w:val="en-US" w:eastAsia="zh-CN"/>
        </w:rPr>
        <w:t>7</w:t>
      </w:r>
      <w:r>
        <w:rPr>
          <w:rFonts w:hint="eastAsia" w:ascii="仿宋" w:hAnsi="仿宋" w:eastAsia="仿宋" w:cs="仿宋"/>
          <w:bCs/>
          <w:color w:val="000000" w:themeColor="text1"/>
          <w:sz w:val="28"/>
          <w:szCs w:val="28"/>
        </w:rPr>
        <w:t>.2政府采购优先采购环保产品政策；</w:t>
      </w:r>
    </w:p>
    <w:p w14:paraId="158D7B11">
      <w:pPr>
        <w:spacing w:line="500" w:lineRule="exact"/>
        <w:ind w:firstLine="528" w:firstLineChars="200"/>
        <w:rPr>
          <w:rFonts w:hint="eastAsia" w:ascii="仿宋" w:hAnsi="仿宋" w:eastAsia="仿宋" w:cs="仿宋"/>
          <w:bCs/>
          <w:color w:val="000000" w:themeColor="text1"/>
          <w:sz w:val="28"/>
          <w:szCs w:val="28"/>
        </w:rPr>
      </w:pPr>
      <w:r>
        <w:rPr>
          <w:rFonts w:hint="eastAsia" w:ascii="仿宋" w:hAnsi="仿宋" w:eastAsia="仿宋" w:cs="仿宋"/>
          <w:bCs/>
          <w:color w:val="000000" w:themeColor="text1"/>
          <w:sz w:val="28"/>
          <w:szCs w:val="28"/>
          <w:lang w:val="en-US" w:eastAsia="zh-CN"/>
        </w:rPr>
        <w:t>7</w:t>
      </w:r>
      <w:r>
        <w:rPr>
          <w:rFonts w:hint="eastAsia" w:ascii="仿宋" w:hAnsi="仿宋" w:eastAsia="仿宋" w:cs="仿宋"/>
          <w:bCs/>
          <w:color w:val="000000" w:themeColor="text1"/>
          <w:sz w:val="28"/>
          <w:szCs w:val="28"/>
        </w:rPr>
        <w:t>.3政府采购促进中小企业发展（监狱企业、残疾人福利性单位视同小微企业）政策；</w:t>
      </w:r>
    </w:p>
    <w:p w14:paraId="6432C97C">
      <w:pPr>
        <w:spacing w:line="500" w:lineRule="exact"/>
        <w:ind w:firstLine="528" w:firstLineChars="200"/>
        <w:rPr>
          <w:rFonts w:hint="eastAsia" w:ascii="仿宋" w:hAnsi="仿宋" w:eastAsia="仿宋" w:cs="仿宋"/>
          <w:bCs/>
          <w:color w:val="000000" w:themeColor="text1"/>
          <w:sz w:val="28"/>
          <w:szCs w:val="28"/>
        </w:rPr>
      </w:pPr>
      <w:bookmarkStart w:id="18" w:name="_Toc35393796"/>
      <w:bookmarkStart w:id="19" w:name="_Toc28359085"/>
      <w:bookmarkStart w:id="20" w:name="_Toc28359008"/>
      <w:bookmarkStart w:id="21" w:name="_Toc35393627"/>
      <w:r>
        <w:rPr>
          <w:rFonts w:hint="eastAsia" w:ascii="仿宋" w:hAnsi="仿宋" w:eastAsia="仿宋" w:cs="仿宋"/>
          <w:bCs/>
          <w:color w:val="000000" w:themeColor="text1"/>
          <w:sz w:val="28"/>
          <w:szCs w:val="28"/>
          <w:lang w:val="en-US" w:eastAsia="zh-CN"/>
        </w:rPr>
        <w:t>7.</w:t>
      </w:r>
      <w:r>
        <w:rPr>
          <w:rFonts w:hint="eastAsia" w:ascii="仿宋" w:hAnsi="仿宋" w:eastAsia="仿宋" w:cs="仿宋"/>
          <w:bCs/>
          <w:color w:val="000000" w:themeColor="text1"/>
          <w:sz w:val="28"/>
          <w:szCs w:val="28"/>
        </w:rPr>
        <w:t>4政府采购支持脱贫攻坚政策。</w:t>
      </w:r>
    </w:p>
    <w:p w14:paraId="66B08E68">
      <w:pPr>
        <w:spacing w:line="500" w:lineRule="exact"/>
        <w:ind w:firstLine="528" w:firstLineChars="200"/>
        <w:rPr>
          <w:rFonts w:hint="eastAsia" w:ascii="仿宋" w:hAnsi="仿宋" w:eastAsia="仿宋" w:cs="仿宋"/>
          <w:sz w:val="28"/>
          <w:szCs w:val="28"/>
        </w:rPr>
      </w:pPr>
      <w:r>
        <w:rPr>
          <w:rFonts w:hint="eastAsia" w:ascii="仿宋" w:hAnsi="仿宋" w:eastAsia="仿宋" w:cs="仿宋"/>
          <w:b/>
          <w:bCs w:val="0"/>
          <w:color w:val="000000" w:themeColor="text1"/>
          <w:sz w:val="28"/>
          <w:szCs w:val="28"/>
          <w:lang w:val="en-US" w:eastAsia="zh-CN"/>
        </w:rPr>
        <w:t>8.分包：</w:t>
      </w:r>
      <w:r>
        <w:rPr>
          <w:rFonts w:hint="eastAsia" w:ascii="仿宋" w:hAnsi="仿宋" w:eastAsia="仿宋" w:cs="仿宋"/>
          <w:bCs/>
          <w:color w:val="000000" w:themeColor="text1"/>
          <w:sz w:val="28"/>
          <w:szCs w:val="28"/>
          <w:lang w:val="en-US" w:eastAsia="zh-CN"/>
        </w:rPr>
        <w:t>本项目不允许分包。</w:t>
      </w:r>
    </w:p>
    <w:p w14:paraId="445FAE89">
      <w:pPr>
        <w:keepNext/>
        <w:keepLines/>
        <w:spacing w:line="500" w:lineRule="exact"/>
        <w:outlineLvl w:val="1"/>
        <w:rPr>
          <w:rFonts w:hint="eastAsia" w:ascii="黑体" w:hAnsi="黑体" w:eastAsia="黑体" w:cs="黑体"/>
          <w:b w:val="0"/>
          <w:bCs/>
          <w:color w:val="000000" w:themeColor="text1"/>
          <w:sz w:val="28"/>
          <w:szCs w:val="28"/>
          <w:lang w:val="en-US" w:eastAsia="zh-CN"/>
        </w:rPr>
      </w:pPr>
      <w:r>
        <w:rPr>
          <w:rFonts w:hint="eastAsia" w:ascii="黑体" w:hAnsi="黑体" w:eastAsia="黑体" w:cs="黑体"/>
          <w:b w:val="0"/>
          <w:bCs/>
          <w:color w:val="000000" w:themeColor="text1"/>
          <w:sz w:val="28"/>
          <w:szCs w:val="28"/>
          <w:lang w:val="en-US" w:eastAsia="zh-CN"/>
        </w:rPr>
        <w:t>七、对本次招标提出询问，请按以下方式联系：</w:t>
      </w:r>
    </w:p>
    <w:bookmarkEnd w:id="18"/>
    <w:bookmarkEnd w:id="19"/>
    <w:bookmarkEnd w:id="20"/>
    <w:bookmarkEnd w:id="21"/>
    <w:p w14:paraId="3B905F44">
      <w:pPr>
        <w:spacing w:line="500" w:lineRule="exact"/>
        <w:ind w:firstLine="528" w:firstLineChars="200"/>
        <w:rPr>
          <w:rFonts w:hint="eastAsia" w:ascii="仿宋" w:hAnsi="仿宋" w:eastAsia="仿宋" w:cs="仿宋"/>
          <w:color w:val="000000" w:themeColor="text1"/>
          <w:sz w:val="28"/>
          <w:szCs w:val="28"/>
        </w:rPr>
      </w:pPr>
      <w:r>
        <w:rPr>
          <w:rFonts w:hint="eastAsia" w:ascii="仿宋" w:hAnsi="仿宋" w:eastAsia="仿宋" w:cs="仿宋"/>
          <w:b/>
          <w:bCs/>
          <w:color w:val="000000" w:themeColor="text1"/>
          <w:sz w:val="28"/>
          <w:szCs w:val="28"/>
        </w:rPr>
        <w:t>1.采购人信息</w:t>
      </w:r>
    </w:p>
    <w:p w14:paraId="6D682C24">
      <w:pPr>
        <w:spacing w:line="500" w:lineRule="exact"/>
        <w:ind w:firstLine="528" w:firstLineChars="200"/>
        <w:rPr>
          <w:rFonts w:hint="eastAsia" w:ascii="仿宋" w:hAnsi="仿宋" w:eastAsia="仿宋" w:cs="仿宋"/>
          <w:color w:val="000000" w:themeColor="text1"/>
          <w:sz w:val="28"/>
          <w:szCs w:val="28"/>
          <w:lang w:eastAsia="zh-CN"/>
        </w:rPr>
      </w:pPr>
      <w:r>
        <w:rPr>
          <w:rFonts w:hint="eastAsia" w:ascii="仿宋" w:hAnsi="仿宋" w:eastAsia="仿宋" w:cs="仿宋"/>
          <w:color w:val="000000" w:themeColor="text1"/>
          <w:sz w:val="28"/>
          <w:szCs w:val="28"/>
        </w:rPr>
        <w:t>名称：</w:t>
      </w:r>
      <w:r>
        <w:rPr>
          <w:rFonts w:hint="eastAsia" w:ascii="仿宋" w:hAnsi="仿宋" w:eastAsia="仿宋" w:cs="Times New Roman"/>
          <w:color w:val="000000"/>
          <w:sz w:val="28"/>
          <w:szCs w:val="28"/>
          <w:highlight w:val="none"/>
        </w:rPr>
        <w:t>梅河口市</w:t>
      </w:r>
      <w:r>
        <w:rPr>
          <w:rFonts w:hint="eastAsia" w:ascii="仿宋" w:hAnsi="仿宋" w:eastAsia="仿宋" w:cs="Times New Roman"/>
          <w:color w:val="000000"/>
          <w:sz w:val="28"/>
          <w:szCs w:val="28"/>
          <w:highlight w:val="none"/>
          <w:lang w:val="en-US" w:eastAsia="zh-CN"/>
        </w:rPr>
        <w:t>中医院</w:t>
      </w:r>
    </w:p>
    <w:p w14:paraId="50C38566">
      <w:pPr>
        <w:spacing w:line="500" w:lineRule="exact"/>
        <w:ind w:firstLine="528" w:firstLineChars="200"/>
        <w:rPr>
          <w:rFonts w:hint="default" w:ascii="仿宋" w:hAnsi="仿宋" w:eastAsia="仿宋" w:cs="仿宋"/>
          <w:color w:val="000000" w:themeColor="text1"/>
          <w:sz w:val="28"/>
          <w:szCs w:val="28"/>
          <w:lang w:val="en-US" w:eastAsia="zh-CN"/>
        </w:rPr>
      </w:pPr>
      <w:r>
        <w:rPr>
          <w:rFonts w:hint="eastAsia" w:ascii="仿宋" w:hAnsi="仿宋" w:eastAsia="仿宋" w:cs="仿宋"/>
          <w:color w:val="000000" w:themeColor="text1"/>
          <w:sz w:val="28"/>
          <w:szCs w:val="28"/>
        </w:rPr>
        <w:t>地址：</w:t>
      </w:r>
      <w:r>
        <w:rPr>
          <w:rFonts w:hint="eastAsia" w:ascii="仿宋" w:hAnsi="仿宋" w:eastAsia="仿宋" w:cs="仿宋"/>
          <w:color w:val="000000" w:themeColor="text1"/>
          <w:sz w:val="28"/>
          <w:szCs w:val="28"/>
          <w:lang w:val="en-US" w:eastAsia="zh-CN"/>
        </w:rPr>
        <w:t>梅河口市和平街惠民路1353号</w:t>
      </w:r>
    </w:p>
    <w:p w14:paraId="35A8CBBD">
      <w:pPr>
        <w:spacing w:line="500" w:lineRule="exact"/>
        <w:ind w:firstLine="528" w:firstLineChars="200"/>
        <w:rPr>
          <w:rFonts w:hint="default" w:ascii="仿宋" w:hAnsi="仿宋" w:eastAsia="仿宋" w:cs="仿宋"/>
          <w:color w:val="000000" w:themeColor="text1"/>
          <w:sz w:val="28"/>
          <w:szCs w:val="28"/>
          <w:lang w:val="en-US" w:eastAsia="zh-CN"/>
        </w:rPr>
      </w:pPr>
      <w:r>
        <w:rPr>
          <w:rFonts w:hint="eastAsia" w:ascii="仿宋" w:hAnsi="仿宋" w:eastAsia="仿宋" w:cs="仿宋"/>
          <w:color w:val="000000" w:themeColor="text1"/>
          <w:sz w:val="28"/>
          <w:szCs w:val="28"/>
        </w:rPr>
        <w:t>联系方式：</w:t>
      </w:r>
      <w:r>
        <w:rPr>
          <w:rFonts w:hint="eastAsia" w:ascii="仿宋" w:hAnsi="仿宋" w:eastAsia="仿宋" w:cs="仿宋"/>
          <w:color w:val="000000" w:themeColor="text1"/>
          <w:sz w:val="28"/>
          <w:szCs w:val="28"/>
          <w:lang w:val="en-US" w:eastAsia="zh-CN"/>
        </w:rPr>
        <w:t>李宏双</w:t>
      </w:r>
    </w:p>
    <w:p w14:paraId="2847CD4C">
      <w:pPr>
        <w:spacing w:line="500" w:lineRule="exact"/>
        <w:ind w:firstLine="528" w:firstLineChars="200"/>
        <w:rPr>
          <w:rFonts w:hint="eastAsia" w:ascii="仿宋" w:hAnsi="仿宋" w:eastAsia="仿宋" w:cs="仿宋"/>
          <w:color w:val="000000" w:themeColor="text1"/>
          <w:sz w:val="28"/>
          <w:szCs w:val="28"/>
        </w:rPr>
      </w:pPr>
      <w:r>
        <w:rPr>
          <w:rFonts w:hint="eastAsia" w:ascii="仿宋" w:hAnsi="仿宋" w:eastAsia="仿宋" w:cs="仿宋"/>
          <w:color w:val="000000" w:themeColor="text1"/>
          <w:sz w:val="28"/>
          <w:szCs w:val="28"/>
        </w:rPr>
        <w:t>电话：</w:t>
      </w:r>
      <w:r>
        <w:rPr>
          <w:rFonts w:hint="eastAsia" w:ascii="仿宋" w:hAnsi="仿宋" w:eastAsia="仿宋" w:cs="仿宋"/>
          <w:color w:val="000000" w:themeColor="text1"/>
          <w:sz w:val="28"/>
          <w:szCs w:val="28"/>
          <w:lang w:val="zh-CN"/>
        </w:rPr>
        <w:t>0435-4899799</w:t>
      </w:r>
    </w:p>
    <w:p w14:paraId="164E170F">
      <w:pPr>
        <w:spacing w:line="500" w:lineRule="exact"/>
        <w:ind w:firstLine="528" w:firstLineChars="200"/>
        <w:rPr>
          <w:rFonts w:hint="eastAsia" w:ascii="仿宋" w:hAnsi="仿宋" w:eastAsia="仿宋" w:cs="仿宋"/>
          <w:b/>
          <w:bCs/>
          <w:color w:val="000000" w:themeColor="text1"/>
          <w:sz w:val="28"/>
          <w:szCs w:val="28"/>
        </w:rPr>
      </w:pPr>
      <w:r>
        <w:rPr>
          <w:rFonts w:hint="eastAsia" w:ascii="仿宋" w:hAnsi="仿宋" w:eastAsia="仿宋" w:cs="仿宋"/>
          <w:b/>
          <w:bCs/>
          <w:color w:val="000000" w:themeColor="text1"/>
          <w:sz w:val="28"/>
          <w:szCs w:val="28"/>
        </w:rPr>
        <w:t>2.</w:t>
      </w:r>
      <w:bookmarkStart w:id="22" w:name="_Toc28359009"/>
      <w:bookmarkStart w:id="23" w:name="_Toc28359086"/>
      <w:r>
        <w:rPr>
          <w:rFonts w:hint="eastAsia" w:ascii="仿宋" w:hAnsi="仿宋" w:eastAsia="仿宋" w:cs="仿宋"/>
          <w:b/>
          <w:bCs/>
          <w:color w:val="000000" w:themeColor="text1"/>
          <w:sz w:val="28"/>
          <w:szCs w:val="28"/>
        </w:rPr>
        <w:t>采购代理机构信息</w:t>
      </w:r>
    </w:p>
    <w:bookmarkEnd w:id="22"/>
    <w:bookmarkEnd w:id="23"/>
    <w:p w14:paraId="652BDA36">
      <w:pPr>
        <w:spacing w:line="500" w:lineRule="exact"/>
        <w:ind w:firstLine="528" w:firstLineChars="200"/>
        <w:rPr>
          <w:rFonts w:hint="eastAsia" w:ascii="仿宋" w:hAnsi="仿宋" w:eastAsia="仿宋" w:cs="仿宋"/>
          <w:color w:val="000000" w:themeColor="text1"/>
          <w:sz w:val="28"/>
          <w:szCs w:val="28"/>
        </w:rPr>
      </w:pPr>
      <w:bookmarkStart w:id="24" w:name="_Toc28359087"/>
      <w:bookmarkStart w:id="25" w:name="_Toc28359010"/>
      <w:r>
        <w:rPr>
          <w:rFonts w:hint="eastAsia" w:ascii="仿宋" w:hAnsi="仿宋" w:eastAsia="仿宋" w:cs="仿宋"/>
          <w:color w:val="000000" w:themeColor="text1"/>
          <w:sz w:val="28"/>
          <w:szCs w:val="28"/>
        </w:rPr>
        <w:t>名称：吉林省信达恒招标代理有限公司　　</w:t>
      </w:r>
    </w:p>
    <w:p w14:paraId="5C00FBDA">
      <w:pPr>
        <w:spacing w:line="500" w:lineRule="exact"/>
        <w:ind w:firstLine="528" w:firstLineChars="200"/>
        <w:rPr>
          <w:rFonts w:hint="eastAsia" w:ascii="仿宋" w:hAnsi="仿宋" w:eastAsia="仿宋" w:cs="仿宋"/>
          <w:color w:val="000000" w:themeColor="text1"/>
          <w:sz w:val="28"/>
          <w:szCs w:val="28"/>
          <w:lang w:val="en-US" w:eastAsia="zh-CN"/>
        </w:rPr>
      </w:pPr>
      <w:r>
        <w:rPr>
          <w:rFonts w:hint="eastAsia" w:ascii="仿宋" w:hAnsi="仿宋" w:eastAsia="仿宋" w:cs="仿宋"/>
          <w:color w:val="000000" w:themeColor="text1"/>
          <w:sz w:val="28"/>
          <w:szCs w:val="28"/>
        </w:rPr>
        <w:t>地址：梅河口市兴隆大街城市花园</w:t>
      </w:r>
      <w:r>
        <w:rPr>
          <w:rFonts w:hint="eastAsia" w:ascii="仿宋" w:hAnsi="仿宋" w:eastAsia="仿宋" w:cs="仿宋"/>
          <w:color w:val="000000" w:themeColor="text1"/>
          <w:sz w:val="28"/>
          <w:szCs w:val="28"/>
          <w:lang w:val="en-US" w:eastAsia="zh-CN"/>
        </w:rPr>
        <w:t>南门门市</w:t>
      </w:r>
    </w:p>
    <w:p w14:paraId="69B62C2F">
      <w:pPr>
        <w:spacing w:line="500" w:lineRule="exact"/>
        <w:ind w:firstLine="528" w:firstLineChars="200"/>
        <w:rPr>
          <w:rFonts w:hint="eastAsia" w:ascii="仿宋" w:hAnsi="仿宋" w:eastAsia="仿宋" w:cs="仿宋"/>
          <w:color w:val="000000" w:themeColor="text1"/>
          <w:sz w:val="28"/>
          <w:szCs w:val="28"/>
          <w:lang w:val="en-US" w:eastAsia="zh-CN"/>
        </w:rPr>
      </w:pPr>
      <w:r>
        <w:rPr>
          <w:rFonts w:hint="eastAsia" w:ascii="仿宋" w:hAnsi="仿宋" w:eastAsia="仿宋" w:cs="仿宋"/>
          <w:color w:val="000000" w:themeColor="text1"/>
          <w:sz w:val="28"/>
          <w:szCs w:val="28"/>
        </w:rPr>
        <w:t>联系方式：0435-</w:t>
      </w:r>
      <w:r>
        <w:rPr>
          <w:rFonts w:hint="eastAsia" w:ascii="仿宋" w:hAnsi="仿宋" w:eastAsia="仿宋" w:cs="仿宋"/>
          <w:color w:val="000000" w:themeColor="text1"/>
          <w:sz w:val="28"/>
          <w:szCs w:val="28"/>
          <w:lang w:val="en-US" w:eastAsia="zh-CN"/>
        </w:rPr>
        <w:t>4210366</w:t>
      </w:r>
    </w:p>
    <w:p w14:paraId="42B81FBF">
      <w:pPr>
        <w:spacing w:line="500" w:lineRule="exact"/>
        <w:ind w:firstLine="528" w:firstLineChars="200"/>
        <w:rPr>
          <w:rFonts w:hint="eastAsia" w:ascii="仿宋" w:hAnsi="仿宋" w:eastAsia="仿宋" w:cs="仿宋"/>
          <w:color w:val="000000" w:themeColor="text1"/>
          <w:sz w:val="28"/>
          <w:szCs w:val="28"/>
        </w:rPr>
      </w:pPr>
      <w:r>
        <w:rPr>
          <w:rFonts w:hint="eastAsia" w:ascii="仿宋" w:hAnsi="仿宋" w:eastAsia="仿宋" w:cs="仿宋"/>
          <w:color w:val="000000" w:themeColor="text1"/>
          <w:sz w:val="28"/>
          <w:szCs w:val="28"/>
        </w:rPr>
        <w:t>电子邮箱：</w:t>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"mailto:495476839@qq.com" </w:instrText>
      </w:r>
      <w:r>
        <w:rPr>
          <w:rFonts w:hint="eastAsia" w:ascii="仿宋" w:hAnsi="仿宋" w:eastAsia="仿宋" w:cs="仿宋"/>
          <w:color w:val="auto"/>
          <w:sz w:val="28"/>
          <w:szCs w:val="28"/>
        </w:rPr>
        <w:fldChar w:fldCharType="separate"/>
      </w:r>
      <w:r>
        <w:rPr>
          <w:rStyle w:val="27"/>
          <w:rFonts w:hint="eastAsia" w:ascii="仿宋" w:hAnsi="仿宋" w:eastAsia="仿宋" w:cs="仿宋"/>
          <w:color w:val="auto"/>
          <w:sz w:val="28"/>
          <w:szCs w:val="28"/>
        </w:rPr>
        <w:t>495476839@qq.com</w:t>
      </w:r>
      <w:r>
        <w:rPr>
          <w:rFonts w:hint="eastAsia" w:ascii="仿宋" w:hAnsi="仿宋" w:eastAsia="仿宋" w:cs="仿宋"/>
          <w:color w:val="auto"/>
          <w:sz w:val="28"/>
          <w:szCs w:val="28"/>
        </w:rPr>
        <w:fldChar w:fldCharType="end"/>
      </w:r>
    </w:p>
    <w:p w14:paraId="5B93BC04">
      <w:pPr>
        <w:spacing w:line="500" w:lineRule="exact"/>
        <w:ind w:firstLine="528" w:firstLineChars="200"/>
        <w:rPr>
          <w:rFonts w:hint="eastAsia" w:ascii="仿宋" w:hAnsi="仿宋" w:eastAsia="仿宋" w:cs="仿宋"/>
          <w:b/>
          <w:bCs/>
          <w:color w:val="000000" w:themeColor="text1"/>
          <w:sz w:val="28"/>
          <w:szCs w:val="28"/>
          <w:u w:val="single"/>
        </w:rPr>
      </w:pPr>
      <w:r>
        <w:rPr>
          <w:rFonts w:hint="eastAsia" w:ascii="仿宋" w:hAnsi="仿宋" w:eastAsia="仿宋" w:cs="仿宋"/>
          <w:b/>
          <w:bCs/>
          <w:color w:val="000000" w:themeColor="text1"/>
          <w:sz w:val="28"/>
          <w:szCs w:val="28"/>
        </w:rPr>
        <w:t>3.项目联系方式</w:t>
      </w:r>
    </w:p>
    <w:p w14:paraId="7C4A42A5">
      <w:pPr>
        <w:spacing w:line="500" w:lineRule="exact"/>
        <w:ind w:firstLine="528" w:firstLineChars="200"/>
        <w:rPr>
          <w:rFonts w:hint="eastAsia" w:ascii="仿宋" w:hAnsi="仿宋" w:eastAsia="仿宋" w:cs="仿宋"/>
          <w:color w:val="000000" w:themeColor="text1"/>
          <w:sz w:val="28"/>
          <w:szCs w:val="28"/>
        </w:rPr>
      </w:pPr>
      <w:r>
        <w:rPr>
          <w:rFonts w:hint="eastAsia" w:ascii="仿宋" w:hAnsi="仿宋" w:eastAsia="仿宋" w:cs="仿宋"/>
          <w:color w:val="000000" w:themeColor="text1"/>
          <w:sz w:val="28"/>
          <w:szCs w:val="28"/>
        </w:rPr>
        <w:t>项目</w:t>
      </w:r>
      <w:bookmarkEnd w:id="24"/>
      <w:bookmarkEnd w:id="25"/>
      <w:r>
        <w:rPr>
          <w:rFonts w:hint="eastAsia" w:ascii="仿宋" w:hAnsi="仿宋" w:eastAsia="仿宋" w:cs="仿宋"/>
          <w:color w:val="000000" w:themeColor="text1"/>
          <w:sz w:val="28"/>
          <w:szCs w:val="28"/>
        </w:rPr>
        <w:t>联系人：</w:t>
      </w:r>
      <w:r>
        <w:rPr>
          <w:rFonts w:hint="eastAsia" w:ascii="仿宋" w:hAnsi="仿宋" w:eastAsia="仿宋" w:cs="仿宋"/>
          <w:color w:val="000000" w:themeColor="text1"/>
          <w:sz w:val="28"/>
          <w:szCs w:val="28"/>
          <w:lang w:val="en-US" w:eastAsia="zh-CN"/>
        </w:rPr>
        <w:t>宋诗慧</w:t>
      </w:r>
    </w:p>
    <w:p w14:paraId="4199CA61">
      <w:pPr>
        <w:spacing w:line="500" w:lineRule="exact"/>
        <w:ind w:firstLine="528" w:firstLineChars="200"/>
        <w:rPr>
          <w:rFonts w:hint="eastAsia" w:ascii="仿宋" w:hAnsi="仿宋" w:eastAsia="仿宋" w:cs="仿宋"/>
          <w:color w:val="000000" w:themeColor="text1"/>
          <w:sz w:val="28"/>
          <w:szCs w:val="28"/>
          <w:lang w:val="en-US" w:eastAsia="zh-CN"/>
        </w:rPr>
      </w:pPr>
      <w:r>
        <w:rPr>
          <w:rFonts w:hint="eastAsia" w:ascii="仿宋" w:hAnsi="仿宋" w:eastAsia="仿宋" w:cs="仿宋"/>
          <w:color w:val="000000" w:themeColor="text1"/>
          <w:sz w:val="28"/>
          <w:szCs w:val="28"/>
        </w:rPr>
        <w:t>电话：0435-</w:t>
      </w:r>
      <w:r>
        <w:rPr>
          <w:rFonts w:hint="eastAsia" w:ascii="仿宋" w:hAnsi="仿宋" w:eastAsia="仿宋" w:cs="仿宋"/>
          <w:color w:val="000000" w:themeColor="text1"/>
          <w:sz w:val="28"/>
          <w:szCs w:val="28"/>
          <w:lang w:val="en-US" w:eastAsia="zh-CN"/>
        </w:rPr>
        <w:t>4210366</w:t>
      </w:r>
    </w:p>
    <w:p w14:paraId="34266558">
      <w:pPr>
        <w:spacing w:line="500" w:lineRule="exact"/>
        <w:ind w:firstLine="528" w:firstLineChars="200"/>
        <w:rPr>
          <w:rFonts w:hint="eastAsia" w:ascii="仿宋" w:hAnsi="仿宋" w:eastAsia="仿宋" w:cs="仿宋"/>
          <w:color w:val="000000" w:themeColor="text1"/>
          <w:sz w:val="28"/>
          <w:szCs w:val="28"/>
        </w:rPr>
      </w:pPr>
    </w:p>
    <w:p w14:paraId="4035F007">
      <w:pPr>
        <w:spacing w:line="500" w:lineRule="exact"/>
        <w:ind w:firstLine="528" w:firstLineChars="200"/>
        <w:rPr>
          <w:rFonts w:hint="eastAsia" w:ascii="仿宋" w:hAnsi="仿宋" w:eastAsia="仿宋" w:cs="仿宋"/>
          <w:color w:val="000000" w:themeColor="text1"/>
          <w:sz w:val="28"/>
          <w:szCs w:val="28"/>
        </w:rPr>
      </w:pPr>
    </w:p>
    <w:p w14:paraId="6D0D14B3">
      <w:pPr>
        <w:spacing w:line="500" w:lineRule="exact"/>
        <w:ind w:firstLine="528" w:firstLineChars="200"/>
        <w:rPr>
          <w:rFonts w:hint="eastAsia" w:ascii="仿宋" w:hAnsi="仿宋" w:eastAsia="仿宋" w:cs="仿宋"/>
          <w:color w:val="000000" w:themeColor="text1"/>
          <w:sz w:val="28"/>
          <w:szCs w:val="28"/>
        </w:rPr>
      </w:pPr>
    </w:p>
    <w:p w14:paraId="39F344E7">
      <w:pPr>
        <w:spacing w:line="500" w:lineRule="exact"/>
        <w:ind w:firstLine="528" w:firstLineChars="200"/>
        <w:rPr>
          <w:rFonts w:hint="eastAsia" w:ascii="仿宋" w:hAnsi="仿宋" w:eastAsia="仿宋" w:cs="仿宋"/>
          <w:color w:val="000000" w:themeColor="text1"/>
          <w:sz w:val="28"/>
          <w:szCs w:val="28"/>
        </w:rPr>
      </w:pPr>
    </w:p>
    <w:p w14:paraId="0100B561">
      <w:pPr>
        <w:spacing w:line="500" w:lineRule="exact"/>
        <w:ind w:firstLine="528" w:firstLineChars="200"/>
        <w:rPr>
          <w:rFonts w:hint="eastAsia" w:ascii="仿宋" w:hAnsi="仿宋" w:eastAsia="仿宋" w:cs="仿宋"/>
          <w:color w:val="000000" w:themeColor="text1"/>
          <w:sz w:val="28"/>
          <w:szCs w:val="28"/>
        </w:rPr>
      </w:pPr>
    </w:p>
    <w:p w14:paraId="15C123B9">
      <w:pPr>
        <w:spacing w:line="500" w:lineRule="exact"/>
        <w:ind w:firstLine="528" w:firstLineChars="200"/>
        <w:rPr>
          <w:rFonts w:hint="eastAsia" w:ascii="仿宋" w:hAnsi="仿宋" w:eastAsia="仿宋" w:cs="仿宋"/>
          <w:color w:val="000000" w:themeColor="text1"/>
          <w:sz w:val="28"/>
          <w:szCs w:val="28"/>
        </w:rPr>
      </w:pPr>
    </w:p>
    <w:p w14:paraId="5F73F61C">
      <w:pPr>
        <w:spacing w:line="500" w:lineRule="exact"/>
        <w:ind w:firstLine="528" w:firstLineChars="200"/>
        <w:rPr>
          <w:rFonts w:hint="eastAsia" w:ascii="仿宋" w:hAnsi="仿宋" w:eastAsia="仿宋" w:cs="仿宋"/>
          <w:color w:val="000000" w:themeColor="text1"/>
          <w:sz w:val="28"/>
          <w:szCs w:val="28"/>
        </w:rPr>
      </w:pPr>
    </w:p>
    <w:p w14:paraId="702DC88B">
      <w:pPr>
        <w:spacing w:line="500" w:lineRule="exact"/>
        <w:ind w:firstLine="528" w:firstLineChars="200"/>
        <w:rPr>
          <w:rFonts w:hint="eastAsia" w:ascii="仿宋" w:hAnsi="仿宋" w:eastAsia="仿宋" w:cs="仿宋"/>
          <w:color w:val="000000" w:themeColor="text1"/>
          <w:sz w:val="28"/>
          <w:szCs w:val="28"/>
        </w:rPr>
      </w:pPr>
    </w:p>
    <w:p w14:paraId="6523D799">
      <w:pPr>
        <w:rPr>
          <w:rFonts w:hint="eastAsia" w:ascii="仿宋" w:hAnsi="仿宋" w:eastAsia="仿宋" w:cs="仿宋"/>
          <w:color w:val="000000" w:themeColor="text1"/>
          <w:sz w:val="28"/>
          <w:szCs w:val="28"/>
        </w:rPr>
      </w:pPr>
      <w:r>
        <w:rPr>
          <w:rFonts w:hint="eastAsia" w:ascii="仿宋" w:hAnsi="仿宋" w:eastAsia="仿宋" w:cs="仿宋"/>
          <w:color w:val="000000" w:themeColor="text1"/>
          <w:sz w:val="28"/>
          <w:szCs w:val="28"/>
        </w:rPr>
        <w:br w:type="page"/>
      </w:r>
    </w:p>
    <w:p w14:paraId="726A5A92">
      <w:pPr>
        <w:spacing w:line="500" w:lineRule="exact"/>
        <w:ind w:firstLine="528" w:firstLineChars="200"/>
        <w:rPr>
          <w:rFonts w:hint="eastAsia" w:ascii="仿宋" w:hAnsi="仿宋" w:eastAsia="仿宋" w:cs="仿宋"/>
          <w:color w:val="000000" w:themeColor="text1"/>
          <w:sz w:val="28"/>
          <w:szCs w:val="28"/>
        </w:rPr>
      </w:pPr>
    </w:p>
    <w:p w14:paraId="73A6C3DE">
      <w:pPr>
        <w:spacing w:line="500" w:lineRule="exact"/>
        <w:ind w:firstLine="528" w:firstLineChars="200"/>
        <w:rPr>
          <w:rFonts w:hint="eastAsia" w:ascii="仿宋" w:hAnsi="仿宋" w:eastAsia="仿宋" w:cs="仿宋"/>
          <w:color w:val="000000" w:themeColor="text1"/>
          <w:sz w:val="28"/>
          <w:szCs w:val="28"/>
        </w:rPr>
      </w:pPr>
    </w:p>
    <w:p w14:paraId="6126FDAA">
      <w:pPr>
        <w:numPr>
          <w:ilvl w:val="0"/>
          <w:numId w:val="4"/>
        </w:numPr>
        <w:jc w:val="center"/>
        <w:rPr>
          <w:rStyle w:val="20"/>
          <w:rFonts w:hint="eastAsia"/>
          <w:b/>
          <w:bCs/>
          <w:color w:val="000000" w:themeColor="text1"/>
          <w:sz w:val="36"/>
          <w:szCs w:val="36"/>
        </w:rPr>
      </w:pPr>
      <w:r>
        <w:rPr>
          <w:rStyle w:val="20"/>
          <w:rFonts w:hint="eastAsia"/>
          <w:b/>
          <w:bCs/>
          <w:color w:val="000000" w:themeColor="text1"/>
          <w:sz w:val="36"/>
          <w:szCs w:val="36"/>
          <w:lang w:val="en-US" w:eastAsia="zh-CN"/>
        </w:rPr>
        <w:t xml:space="preserve"> </w:t>
      </w:r>
      <w:r>
        <w:rPr>
          <w:rStyle w:val="20"/>
          <w:rFonts w:hint="eastAsia"/>
          <w:b/>
          <w:bCs/>
          <w:color w:val="000000" w:themeColor="text1"/>
          <w:sz w:val="36"/>
          <w:szCs w:val="36"/>
        </w:rPr>
        <w:t>项目招标需求</w:t>
      </w:r>
    </w:p>
    <w:p w14:paraId="215E1C72">
      <w:pPr>
        <w:numPr>
          <w:ilvl w:val="0"/>
          <w:numId w:val="5"/>
        </w:numPr>
        <w:rPr>
          <w:rStyle w:val="20"/>
          <w:rFonts w:hint="eastAsia"/>
          <w:b/>
          <w:bCs/>
          <w:color w:val="000000" w:themeColor="text1"/>
          <w:sz w:val="28"/>
          <w:szCs w:val="28"/>
          <w:highlight w:val="none"/>
          <w:lang w:val="en-US" w:eastAsia="zh-CN"/>
        </w:rPr>
      </w:pPr>
      <w:r>
        <w:rPr>
          <w:rStyle w:val="20"/>
          <w:rFonts w:hint="eastAsia"/>
          <w:b/>
          <w:bCs/>
          <w:color w:val="000000" w:themeColor="text1"/>
          <w:sz w:val="28"/>
          <w:szCs w:val="28"/>
          <w:highlight w:val="none"/>
          <w:lang w:val="en-US" w:eastAsia="zh-CN"/>
        </w:rPr>
        <w:t>技术条款：</w:t>
      </w:r>
    </w:p>
    <w:tbl>
      <w:tblPr>
        <w:tblStyle w:val="18"/>
        <w:tblW w:w="0" w:type="auto"/>
        <w:tblInd w:w="-1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1"/>
        <w:gridCol w:w="1269"/>
        <w:gridCol w:w="5316"/>
        <w:gridCol w:w="710"/>
        <w:gridCol w:w="655"/>
      </w:tblGrid>
      <w:tr w14:paraId="1EAF4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1" w:type="dxa"/>
            <w:noWrap w:val="0"/>
            <w:vAlign w:val="top"/>
          </w:tcPr>
          <w:p w14:paraId="73688AE1">
            <w:pPr>
              <w:jc w:val="center"/>
              <w:rPr>
                <w:rFonts w:hint="eastAsia" w:eastAsia="宋体"/>
                <w:vertAlign w:val="baseline"/>
                <w:lang w:val="en-US" w:eastAsia="zh-CN"/>
              </w:rPr>
            </w:pPr>
            <w:r>
              <w:rPr>
                <w:rFonts w:hint="eastAsia"/>
                <w:vertAlign w:val="baseline"/>
                <w:lang w:val="en-US" w:eastAsia="zh-CN"/>
              </w:rPr>
              <w:t>序号</w:t>
            </w:r>
          </w:p>
        </w:tc>
        <w:tc>
          <w:tcPr>
            <w:tcW w:w="1270" w:type="dxa"/>
            <w:noWrap w:val="0"/>
            <w:vAlign w:val="top"/>
          </w:tcPr>
          <w:p w14:paraId="42E7AE41">
            <w:pPr>
              <w:jc w:val="center"/>
              <w:rPr>
                <w:rFonts w:hint="default" w:eastAsia="宋体"/>
                <w:vertAlign w:val="baseline"/>
                <w:lang w:val="en-US" w:eastAsia="zh-CN"/>
              </w:rPr>
            </w:pPr>
            <w:r>
              <w:rPr>
                <w:rFonts w:hint="eastAsia"/>
                <w:vertAlign w:val="baseline"/>
                <w:lang w:val="en-US" w:eastAsia="zh-CN"/>
              </w:rPr>
              <w:t>设备名称</w:t>
            </w:r>
          </w:p>
        </w:tc>
        <w:tc>
          <w:tcPr>
            <w:tcW w:w="5320" w:type="dxa"/>
            <w:noWrap w:val="0"/>
            <w:vAlign w:val="top"/>
          </w:tcPr>
          <w:p w14:paraId="0C4E282F">
            <w:pPr>
              <w:jc w:val="center"/>
              <w:rPr>
                <w:rFonts w:hint="eastAsia" w:eastAsia="宋体"/>
                <w:vertAlign w:val="baseline"/>
                <w:lang w:val="en-US" w:eastAsia="zh-CN"/>
              </w:rPr>
            </w:pPr>
            <w:r>
              <w:rPr>
                <w:rFonts w:hint="eastAsia"/>
                <w:vertAlign w:val="baseline"/>
                <w:lang w:val="en-US" w:eastAsia="zh-CN"/>
              </w:rPr>
              <w:t>参数</w:t>
            </w:r>
          </w:p>
        </w:tc>
        <w:tc>
          <w:tcPr>
            <w:tcW w:w="710" w:type="dxa"/>
            <w:noWrap w:val="0"/>
            <w:vAlign w:val="top"/>
          </w:tcPr>
          <w:p w14:paraId="5C4E63C0">
            <w:pPr>
              <w:jc w:val="center"/>
              <w:rPr>
                <w:rFonts w:hint="eastAsia" w:eastAsia="宋体"/>
                <w:vertAlign w:val="baseline"/>
                <w:lang w:val="en-US" w:eastAsia="zh-CN"/>
              </w:rPr>
            </w:pPr>
            <w:r>
              <w:rPr>
                <w:rFonts w:hint="eastAsia"/>
                <w:vertAlign w:val="baseline"/>
                <w:lang w:val="en-US" w:eastAsia="zh-CN"/>
              </w:rPr>
              <w:t>数量</w:t>
            </w:r>
          </w:p>
        </w:tc>
        <w:tc>
          <w:tcPr>
            <w:tcW w:w="655" w:type="dxa"/>
            <w:noWrap w:val="0"/>
            <w:vAlign w:val="top"/>
          </w:tcPr>
          <w:p w14:paraId="6789F425">
            <w:pPr>
              <w:jc w:val="center"/>
              <w:rPr>
                <w:rFonts w:hint="eastAsia" w:eastAsia="宋体"/>
                <w:vertAlign w:val="baseline"/>
                <w:lang w:val="en-US" w:eastAsia="zh-CN"/>
              </w:rPr>
            </w:pPr>
            <w:r>
              <w:rPr>
                <w:rFonts w:hint="eastAsia"/>
                <w:vertAlign w:val="baseline"/>
                <w:lang w:val="en-US" w:eastAsia="zh-CN"/>
              </w:rPr>
              <w:t>单位</w:t>
            </w:r>
          </w:p>
        </w:tc>
      </w:tr>
      <w:tr w14:paraId="14720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1" w:type="dxa"/>
            <w:noWrap w:val="0"/>
            <w:vAlign w:val="top"/>
          </w:tcPr>
          <w:p w14:paraId="11064B5B">
            <w:pPr>
              <w:rPr>
                <w:rFonts w:hint="eastAsia" w:eastAsia="宋体"/>
                <w:sz w:val="18"/>
                <w:szCs w:val="21"/>
                <w:vertAlign w:val="baseline"/>
                <w:lang w:val="en-US" w:eastAsia="zh-CN"/>
              </w:rPr>
            </w:pPr>
            <w:r>
              <w:rPr>
                <w:rFonts w:hint="eastAsia"/>
                <w:sz w:val="18"/>
                <w:szCs w:val="21"/>
                <w:vertAlign w:val="baseline"/>
                <w:lang w:val="en-US" w:eastAsia="zh-CN"/>
              </w:rPr>
              <w:t>1</w:t>
            </w:r>
          </w:p>
        </w:tc>
        <w:tc>
          <w:tcPr>
            <w:tcW w:w="1270" w:type="dxa"/>
            <w:noWrap w:val="0"/>
            <w:vAlign w:val="top"/>
          </w:tcPr>
          <w:p w14:paraId="26EAC81B">
            <w:pPr>
              <w:rPr>
                <w:rFonts w:hint="default" w:eastAsia="宋体"/>
                <w:sz w:val="18"/>
                <w:szCs w:val="21"/>
                <w:vertAlign w:val="baseline"/>
                <w:lang w:val="en-US" w:eastAsia="zh-CN"/>
              </w:rPr>
            </w:pPr>
            <w:r>
              <w:rPr>
                <w:rFonts w:hint="eastAsia"/>
                <w:sz w:val="18"/>
                <w:szCs w:val="21"/>
                <w:vertAlign w:val="baseline"/>
                <w:lang w:val="en-US" w:eastAsia="zh-CN"/>
              </w:rPr>
              <w:t>睡眠治疗系统</w:t>
            </w:r>
          </w:p>
        </w:tc>
        <w:tc>
          <w:tcPr>
            <w:tcW w:w="5320" w:type="dxa"/>
            <w:noWrap w:val="0"/>
            <w:vAlign w:val="top"/>
          </w:tcPr>
          <w:p w14:paraId="77CD187D">
            <w:pPr>
              <w:tabs>
                <w:tab w:val="left" w:pos="817"/>
                <w:tab w:val="left" w:pos="3227"/>
              </w:tabs>
              <w:adjustRightInd w:val="0"/>
              <w:snapToGrid w:val="0"/>
              <w:spacing w:line="340" w:lineRule="atLeast"/>
              <w:rPr>
                <w:rFonts w:ascii="宋体" w:hAnsi="宋体"/>
                <w:bCs/>
                <w:color w:val="FF0000"/>
                <w:sz w:val="18"/>
                <w:szCs w:val="18"/>
              </w:rPr>
            </w:pPr>
            <w:r>
              <w:rPr>
                <w:rFonts w:ascii="宋体" w:hAnsi="宋体"/>
                <w:b/>
                <w:bCs/>
                <w:sz w:val="18"/>
                <w:szCs w:val="18"/>
              </w:rPr>
              <w:t>1</w:t>
            </w:r>
            <w:r>
              <w:rPr>
                <w:rFonts w:ascii="宋体" w:hAnsi="宋体"/>
                <w:b/>
                <w:bCs/>
                <w:sz w:val="18"/>
                <w:szCs w:val="18"/>
              </w:rPr>
              <w:tab/>
            </w:r>
            <w:r>
              <w:rPr>
                <w:rFonts w:hint="eastAsia" w:ascii="宋体" w:hAnsi="宋体"/>
                <w:bCs/>
                <w:sz w:val="18"/>
                <w:szCs w:val="18"/>
              </w:rPr>
              <w:t>产品名称</w:t>
            </w:r>
            <w:r>
              <w:rPr>
                <w:rFonts w:ascii="宋体" w:hAnsi="宋体"/>
                <w:bCs/>
                <w:sz w:val="18"/>
                <w:szCs w:val="18"/>
              </w:rPr>
              <w:tab/>
            </w:r>
            <w:r>
              <w:rPr>
                <w:rFonts w:hint="eastAsia" w:ascii="宋体" w:hAnsi="宋体"/>
                <w:bCs/>
                <w:color w:val="auto"/>
                <w:sz w:val="18"/>
                <w:szCs w:val="18"/>
              </w:rPr>
              <w:t>睡眠综合治疗系统</w:t>
            </w:r>
          </w:p>
          <w:p w14:paraId="3AF7C679">
            <w:pPr>
              <w:tabs>
                <w:tab w:val="left" w:pos="817"/>
                <w:tab w:val="left" w:pos="3227"/>
              </w:tabs>
              <w:adjustRightInd w:val="0"/>
              <w:snapToGrid w:val="0"/>
              <w:spacing w:line="340" w:lineRule="atLeast"/>
              <w:rPr>
                <w:rFonts w:ascii="宋体" w:hAnsi="宋体"/>
                <w:bCs/>
                <w:sz w:val="18"/>
                <w:szCs w:val="18"/>
              </w:rPr>
            </w:pPr>
            <w:r>
              <w:rPr>
                <w:rFonts w:ascii="宋体" w:hAnsi="宋体"/>
                <w:b/>
                <w:bCs/>
                <w:sz w:val="18"/>
                <w:szCs w:val="18"/>
              </w:rPr>
              <w:t>2</w:t>
            </w:r>
            <w:r>
              <w:rPr>
                <w:rFonts w:ascii="宋体" w:hAnsi="宋体"/>
                <w:b/>
                <w:bCs/>
                <w:sz w:val="18"/>
                <w:szCs w:val="18"/>
              </w:rPr>
              <w:tab/>
            </w:r>
            <w:r>
              <w:rPr>
                <w:rFonts w:hint="eastAsia" w:ascii="宋体" w:hAnsi="宋体"/>
                <w:bCs/>
                <w:sz w:val="18"/>
                <w:szCs w:val="18"/>
              </w:rPr>
              <w:t>认证文件</w:t>
            </w:r>
            <w:r>
              <w:rPr>
                <w:rFonts w:ascii="宋体" w:hAnsi="宋体"/>
                <w:bCs/>
                <w:sz w:val="18"/>
                <w:szCs w:val="18"/>
              </w:rPr>
              <w:tab/>
            </w:r>
            <w:r>
              <w:rPr>
                <w:rFonts w:hint="eastAsia" w:ascii="宋体" w:hAnsi="宋体"/>
                <w:bCs/>
                <w:color w:val="000000"/>
                <w:sz w:val="18"/>
                <w:szCs w:val="18"/>
              </w:rPr>
              <w:t>医疗器械准字号注册证（要求生产公司与产品注册公司名称一致）</w:t>
            </w:r>
          </w:p>
          <w:p w14:paraId="25DB14AE">
            <w:pPr>
              <w:tabs>
                <w:tab w:val="left" w:pos="817"/>
                <w:tab w:val="left" w:pos="3227"/>
              </w:tabs>
              <w:adjustRightInd w:val="0"/>
              <w:snapToGrid w:val="0"/>
              <w:spacing w:line="340" w:lineRule="atLeast"/>
              <w:rPr>
                <w:rFonts w:ascii="宋体" w:hAnsi="宋体"/>
                <w:bCs/>
                <w:sz w:val="18"/>
                <w:szCs w:val="18"/>
              </w:rPr>
            </w:pPr>
            <w:r>
              <w:rPr>
                <w:rFonts w:ascii="宋体" w:hAnsi="宋体"/>
                <w:b/>
                <w:bCs/>
                <w:sz w:val="18"/>
                <w:szCs w:val="18"/>
              </w:rPr>
              <w:t>3</w:t>
            </w:r>
            <w:r>
              <w:rPr>
                <w:rFonts w:ascii="宋体" w:hAnsi="宋体"/>
                <w:b/>
                <w:bCs/>
                <w:sz w:val="18"/>
                <w:szCs w:val="18"/>
              </w:rPr>
              <w:tab/>
            </w:r>
            <w:r>
              <w:rPr>
                <w:rFonts w:hint="eastAsia" w:ascii="宋体" w:hAnsi="宋体"/>
                <w:bCs/>
                <w:sz w:val="18"/>
                <w:szCs w:val="18"/>
              </w:rPr>
              <w:t>用</w:t>
            </w:r>
            <w:r>
              <w:rPr>
                <w:rFonts w:ascii="宋体" w:hAnsi="宋体"/>
                <w:bCs/>
                <w:sz w:val="18"/>
                <w:szCs w:val="18"/>
              </w:rPr>
              <w:t xml:space="preserve">   </w:t>
            </w:r>
            <w:r>
              <w:rPr>
                <w:rFonts w:hint="eastAsia" w:ascii="宋体" w:hAnsi="宋体"/>
                <w:bCs/>
                <w:sz w:val="18"/>
                <w:szCs w:val="18"/>
              </w:rPr>
              <w:t>途</w:t>
            </w:r>
            <w:r>
              <w:rPr>
                <w:rFonts w:ascii="宋体" w:hAnsi="宋体"/>
                <w:bCs/>
                <w:sz w:val="18"/>
                <w:szCs w:val="18"/>
              </w:rPr>
              <w:tab/>
            </w:r>
            <w:r>
              <w:rPr>
                <w:rFonts w:hint="eastAsia" w:ascii="宋体" w:hAnsi="宋体" w:cs="Arial"/>
                <w:bCs/>
                <w:kern w:val="0"/>
                <w:sz w:val="18"/>
                <w:szCs w:val="18"/>
              </w:rPr>
              <w:t>改善睡眠障碍，提高睡眠质量,诱导睡眠。</w:t>
            </w:r>
          </w:p>
          <w:p w14:paraId="5D919141">
            <w:pPr>
              <w:tabs>
                <w:tab w:val="left" w:pos="817"/>
                <w:tab w:val="left" w:pos="3227"/>
              </w:tabs>
              <w:adjustRightInd w:val="0"/>
              <w:snapToGrid w:val="0"/>
              <w:spacing w:line="340" w:lineRule="atLeast"/>
              <w:rPr>
                <w:rFonts w:hint="eastAsia" w:ascii="宋体" w:hAnsi="宋体"/>
                <w:bCs/>
                <w:sz w:val="18"/>
                <w:szCs w:val="18"/>
              </w:rPr>
            </w:pPr>
            <w:r>
              <w:rPr>
                <w:rFonts w:hint="eastAsia" w:ascii="宋体" w:hAnsi="宋体"/>
                <w:b/>
                <w:bCs/>
                <w:sz w:val="18"/>
                <w:szCs w:val="18"/>
              </w:rPr>
              <w:t>4</w:t>
            </w:r>
            <w:r>
              <w:rPr>
                <w:rFonts w:ascii="宋体" w:hAnsi="宋体"/>
                <w:b/>
                <w:bCs/>
                <w:sz w:val="18"/>
                <w:szCs w:val="18"/>
              </w:rPr>
              <w:tab/>
            </w:r>
            <w:r>
              <w:rPr>
                <w:rFonts w:hint="eastAsia" w:ascii="宋体" w:hAnsi="宋体"/>
                <w:bCs/>
                <w:sz w:val="18"/>
                <w:szCs w:val="18"/>
              </w:rPr>
              <w:t>能量发生及转换系统</w:t>
            </w:r>
            <w:r>
              <w:rPr>
                <w:rFonts w:ascii="宋体" w:hAnsi="宋体"/>
                <w:bCs/>
                <w:sz w:val="18"/>
                <w:szCs w:val="18"/>
              </w:rPr>
              <w:tab/>
            </w:r>
          </w:p>
          <w:p w14:paraId="72519A2B">
            <w:pPr>
              <w:tabs>
                <w:tab w:val="left" w:pos="817"/>
                <w:tab w:val="left" w:pos="3227"/>
              </w:tabs>
              <w:adjustRightInd w:val="0"/>
              <w:snapToGrid w:val="0"/>
              <w:spacing w:line="340" w:lineRule="atLeast"/>
              <w:rPr>
                <w:rFonts w:ascii="宋体" w:hAnsi="宋体"/>
                <w:sz w:val="18"/>
                <w:szCs w:val="18"/>
              </w:rPr>
            </w:pPr>
            <w:r>
              <w:rPr>
                <w:rFonts w:hint="eastAsia" w:ascii="宋体" w:hAnsi="宋体"/>
                <w:b/>
                <w:bCs/>
                <w:sz w:val="18"/>
                <w:szCs w:val="18"/>
              </w:rPr>
              <w:t>4.1</w:t>
            </w:r>
            <w:r>
              <w:rPr>
                <w:rFonts w:ascii="宋体" w:hAnsi="宋体"/>
                <w:b/>
                <w:bCs/>
                <w:sz w:val="18"/>
                <w:szCs w:val="18"/>
              </w:rPr>
              <w:tab/>
            </w:r>
            <w:r>
              <w:rPr>
                <w:rFonts w:hint="eastAsia" w:ascii="宋体" w:hAnsi="宋体"/>
                <w:sz w:val="18"/>
                <w:szCs w:val="18"/>
              </w:rPr>
              <w:t>使用电源</w:t>
            </w:r>
            <w:r>
              <w:rPr>
                <w:rFonts w:ascii="宋体" w:hAnsi="宋体"/>
                <w:sz w:val="18"/>
                <w:szCs w:val="18"/>
              </w:rPr>
              <w:tab/>
            </w:r>
            <w:r>
              <w:rPr>
                <w:rFonts w:hint="eastAsia" w:ascii="宋体" w:hAnsi="宋体"/>
                <w:sz w:val="18"/>
                <w:szCs w:val="18"/>
              </w:rPr>
              <w:t>AC220V  50Hz</w:t>
            </w:r>
          </w:p>
          <w:p w14:paraId="3271A38A">
            <w:pPr>
              <w:tabs>
                <w:tab w:val="left" w:pos="817"/>
                <w:tab w:val="left" w:pos="3227"/>
              </w:tabs>
              <w:adjustRightInd w:val="0"/>
              <w:snapToGrid w:val="0"/>
              <w:spacing w:line="340" w:lineRule="atLeast"/>
              <w:rPr>
                <w:rFonts w:ascii="宋体" w:hAnsi="宋体"/>
                <w:bCs/>
                <w:sz w:val="18"/>
                <w:szCs w:val="18"/>
              </w:rPr>
            </w:pPr>
            <w:r>
              <w:rPr>
                <w:rFonts w:hint="eastAsia" w:ascii="宋体" w:hAnsi="宋体"/>
                <w:b/>
                <w:bCs/>
                <w:sz w:val="18"/>
                <w:szCs w:val="18"/>
              </w:rPr>
              <w:t>4.2</w:t>
            </w:r>
            <w:r>
              <w:rPr>
                <w:rFonts w:ascii="宋体" w:hAnsi="宋体"/>
                <w:b/>
                <w:bCs/>
                <w:sz w:val="18"/>
                <w:szCs w:val="18"/>
              </w:rPr>
              <w:tab/>
            </w:r>
            <w:r>
              <w:rPr>
                <w:rFonts w:hint="eastAsia" w:ascii="宋体" w:hAnsi="宋体"/>
                <w:sz w:val="18"/>
                <w:szCs w:val="18"/>
              </w:rPr>
              <w:t>音频输入</w:t>
            </w:r>
            <w:r>
              <w:rPr>
                <w:rFonts w:ascii="宋体" w:hAnsi="宋体"/>
                <w:bCs/>
                <w:sz w:val="18"/>
                <w:szCs w:val="18"/>
              </w:rPr>
              <w:tab/>
            </w:r>
            <w:r>
              <w:rPr>
                <w:rFonts w:hint="eastAsia" w:ascii="宋体" w:hAnsi="宋体"/>
                <w:bCs/>
                <w:sz w:val="18"/>
                <w:szCs w:val="18"/>
              </w:rPr>
              <w:t>3.5mm双声道立体声插口</w:t>
            </w:r>
          </w:p>
          <w:p w14:paraId="089B4E7D">
            <w:pPr>
              <w:tabs>
                <w:tab w:val="left" w:pos="817"/>
                <w:tab w:val="left" w:pos="3227"/>
              </w:tabs>
              <w:adjustRightInd w:val="0"/>
              <w:snapToGrid w:val="0"/>
              <w:spacing w:line="340" w:lineRule="atLeast"/>
              <w:rPr>
                <w:rFonts w:ascii="宋体" w:hAnsi="宋体"/>
                <w:bCs/>
                <w:sz w:val="18"/>
                <w:szCs w:val="18"/>
              </w:rPr>
            </w:pPr>
            <w:r>
              <w:rPr>
                <w:rFonts w:hint="eastAsia" w:ascii="宋体" w:hAnsi="宋体"/>
                <w:b/>
                <w:bCs/>
                <w:sz w:val="18"/>
                <w:szCs w:val="18"/>
              </w:rPr>
              <w:t>4.3</w:t>
            </w:r>
            <w:r>
              <w:rPr>
                <w:rFonts w:hint="eastAsia" w:ascii="宋体" w:hAnsi="宋体"/>
                <w:b/>
                <w:bCs/>
                <w:sz w:val="18"/>
                <w:szCs w:val="18"/>
              </w:rPr>
              <w:tab/>
            </w:r>
            <w:r>
              <w:rPr>
                <w:rFonts w:hint="eastAsia" w:ascii="宋体" w:hAnsi="宋体"/>
                <w:sz w:val="18"/>
                <w:szCs w:val="18"/>
              </w:rPr>
              <w:t>音频振动输出</w:t>
            </w:r>
            <w:r>
              <w:rPr>
                <w:rFonts w:ascii="宋体" w:hAnsi="宋体"/>
                <w:bCs/>
                <w:sz w:val="18"/>
                <w:szCs w:val="18"/>
              </w:rPr>
              <w:tab/>
            </w:r>
            <w:r>
              <w:rPr>
                <w:rFonts w:hint="eastAsia" w:ascii="宋体" w:hAnsi="宋体"/>
                <w:sz w:val="18"/>
                <w:szCs w:val="18"/>
              </w:rPr>
              <w:t>≥</w:t>
            </w:r>
            <w:r>
              <w:rPr>
                <w:rFonts w:hint="eastAsia" w:ascii="宋体" w:hAnsi="宋体"/>
                <w:bCs/>
                <w:color w:val="auto"/>
                <w:sz w:val="18"/>
                <w:szCs w:val="18"/>
              </w:rPr>
              <w:t>10</w:t>
            </w:r>
            <w:r>
              <w:rPr>
                <w:rFonts w:hint="eastAsia" w:ascii="宋体" w:hAnsi="宋体"/>
                <w:bCs/>
                <w:sz w:val="18"/>
                <w:szCs w:val="18"/>
              </w:rPr>
              <w:t>芯航空插头</w:t>
            </w:r>
          </w:p>
          <w:p w14:paraId="30186BC1">
            <w:pPr>
              <w:tabs>
                <w:tab w:val="left" w:pos="817"/>
                <w:tab w:val="left" w:pos="3227"/>
              </w:tabs>
              <w:adjustRightInd w:val="0"/>
              <w:snapToGrid w:val="0"/>
              <w:spacing w:line="340" w:lineRule="atLeast"/>
              <w:rPr>
                <w:rFonts w:ascii="宋体" w:hAnsi="宋体"/>
                <w:bCs/>
                <w:sz w:val="18"/>
                <w:szCs w:val="18"/>
              </w:rPr>
            </w:pPr>
            <w:r>
              <w:rPr>
                <w:rFonts w:hint="eastAsia" w:ascii="宋体" w:hAnsi="宋体"/>
                <w:b/>
                <w:bCs/>
                <w:sz w:val="18"/>
                <w:szCs w:val="18"/>
              </w:rPr>
              <w:t>5</w:t>
            </w:r>
            <w:r>
              <w:rPr>
                <w:rFonts w:hint="eastAsia" w:ascii="宋体" w:hAnsi="宋体"/>
                <w:b/>
                <w:bCs/>
                <w:sz w:val="18"/>
                <w:szCs w:val="18"/>
              </w:rPr>
              <w:tab/>
            </w:r>
            <w:r>
              <w:rPr>
                <w:rFonts w:hint="eastAsia" w:ascii="宋体" w:hAnsi="宋体"/>
                <w:sz w:val="18"/>
                <w:szCs w:val="18"/>
              </w:rPr>
              <w:t>生物频率振动系统</w:t>
            </w:r>
            <w:r>
              <w:rPr>
                <w:rFonts w:hint="eastAsia" w:ascii="宋体" w:hAnsi="宋体"/>
                <w:sz w:val="18"/>
                <w:szCs w:val="18"/>
              </w:rPr>
              <w:tab/>
            </w:r>
          </w:p>
          <w:p w14:paraId="41DD5CEF">
            <w:pPr>
              <w:tabs>
                <w:tab w:val="left" w:pos="817"/>
                <w:tab w:val="left" w:pos="3227"/>
              </w:tabs>
              <w:adjustRightInd w:val="0"/>
              <w:snapToGrid w:val="0"/>
              <w:spacing w:line="340" w:lineRule="atLeast"/>
              <w:rPr>
                <w:rFonts w:hint="eastAsia" w:ascii="宋体" w:hAnsi="宋体"/>
                <w:bCs/>
                <w:sz w:val="18"/>
                <w:szCs w:val="18"/>
              </w:rPr>
            </w:pPr>
            <w:r>
              <w:rPr>
                <w:rFonts w:hint="eastAsia" w:ascii="宋体" w:hAnsi="宋体"/>
                <w:b/>
                <w:bCs/>
                <w:sz w:val="18"/>
                <w:szCs w:val="18"/>
              </w:rPr>
              <w:t>5.1</w:t>
            </w:r>
            <w:r>
              <w:rPr>
                <w:rFonts w:hint="eastAsia" w:ascii="宋体" w:hAnsi="宋体"/>
                <w:b/>
                <w:bCs/>
                <w:sz w:val="18"/>
                <w:szCs w:val="18"/>
              </w:rPr>
              <w:tab/>
            </w:r>
            <w:r>
              <w:rPr>
                <w:rFonts w:hint="eastAsia" w:ascii="宋体" w:hAnsi="宋体"/>
                <w:bCs/>
                <w:sz w:val="18"/>
                <w:szCs w:val="18"/>
                <w:lang w:val="en-GB"/>
              </w:rPr>
              <w:t>阻抗</w:t>
            </w:r>
            <w:r>
              <w:rPr>
                <w:rFonts w:hint="eastAsia" w:ascii="宋体" w:hAnsi="宋体"/>
                <w:bCs/>
                <w:sz w:val="18"/>
                <w:szCs w:val="18"/>
                <w:lang w:val="en-GB"/>
              </w:rPr>
              <w:tab/>
            </w:r>
            <w:r>
              <w:rPr>
                <w:rFonts w:hint="eastAsia" w:ascii="宋体" w:hAnsi="宋体"/>
                <w:bCs/>
                <w:sz w:val="18"/>
                <w:szCs w:val="18"/>
              </w:rPr>
              <w:t>≤8</w:t>
            </w:r>
            <w:r>
              <w:rPr>
                <w:rFonts w:hint="eastAsia" w:ascii="宋体" w:hAnsi="宋体"/>
                <w:sz w:val="18"/>
                <w:szCs w:val="18"/>
              </w:rPr>
              <w:t>Ω×4个</w:t>
            </w:r>
          </w:p>
          <w:p w14:paraId="301F1D03">
            <w:pPr>
              <w:tabs>
                <w:tab w:val="left" w:pos="817"/>
                <w:tab w:val="left" w:pos="3227"/>
              </w:tabs>
              <w:adjustRightInd w:val="0"/>
              <w:snapToGrid w:val="0"/>
              <w:spacing w:line="340" w:lineRule="atLeast"/>
              <w:rPr>
                <w:rFonts w:ascii="宋体" w:hAnsi="宋体"/>
                <w:bCs/>
                <w:sz w:val="18"/>
                <w:szCs w:val="18"/>
              </w:rPr>
            </w:pPr>
            <w:r>
              <w:rPr>
                <w:rFonts w:hint="eastAsia" w:ascii="宋体" w:hAnsi="宋体"/>
                <w:b/>
                <w:bCs/>
                <w:sz w:val="18"/>
                <w:szCs w:val="18"/>
              </w:rPr>
              <w:t>5.2</w:t>
            </w:r>
            <w:r>
              <w:rPr>
                <w:rFonts w:hint="eastAsia" w:ascii="宋体" w:hAnsi="宋体"/>
                <w:b/>
                <w:bCs/>
                <w:sz w:val="18"/>
                <w:szCs w:val="18"/>
              </w:rPr>
              <w:tab/>
            </w:r>
            <w:r>
              <w:rPr>
                <w:rFonts w:hint="eastAsia" w:ascii="宋体" w:hAnsi="宋体"/>
                <w:bCs/>
                <w:sz w:val="18"/>
                <w:szCs w:val="18"/>
                <w:lang w:val="en-GB"/>
              </w:rPr>
              <w:t>额定功率</w:t>
            </w:r>
            <w:r>
              <w:rPr>
                <w:rFonts w:ascii="宋体" w:hAnsi="宋体"/>
                <w:bCs/>
                <w:sz w:val="18"/>
                <w:szCs w:val="18"/>
                <w:lang w:val="en-GB"/>
              </w:rPr>
              <w:tab/>
            </w:r>
            <w:r>
              <w:rPr>
                <w:rFonts w:hint="eastAsia" w:ascii="宋体" w:hAnsi="宋体"/>
                <w:bCs/>
                <w:sz w:val="18"/>
                <w:szCs w:val="18"/>
              </w:rPr>
              <w:t>≤80W</w:t>
            </w:r>
          </w:p>
          <w:p w14:paraId="3572679B">
            <w:pPr>
              <w:tabs>
                <w:tab w:val="left" w:pos="817"/>
                <w:tab w:val="left" w:pos="3227"/>
              </w:tabs>
              <w:adjustRightInd w:val="0"/>
              <w:snapToGrid w:val="0"/>
              <w:spacing w:line="340" w:lineRule="atLeast"/>
              <w:rPr>
                <w:rFonts w:hint="eastAsia" w:ascii="宋体" w:hAnsi="宋体"/>
                <w:bCs/>
                <w:sz w:val="18"/>
                <w:szCs w:val="18"/>
              </w:rPr>
            </w:pPr>
            <w:r>
              <w:rPr>
                <w:rFonts w:hint="eastAsia" w:ascii="宋体" w:hAnsi="宋体"/>
                <w:b/>
                <w:bCs/>
                <w:sz w:val="18"/>
                <w:szCs w:val="18"/>
              </w:rPr>
              <w:t>5.3</w:t>
            </w:r>
            <w:r>
              <w:rPr>
                <w:rFonts w:hint="eastAsia" w:ascii="宋体" w:hAnsi="宋体"/>
                <w:b/>
                <w:bCs/>
                <w:sz w:val="18"/>
                <w:szCs w:val="18"/>
              </w:rPr>
              <w:tab/>
            </w:r>
            <w:r>
              <w:rPr>
                <w:rFonts w:hint="eastAsia" w:ascii="宋体" w:hAnsi="宋体"/>
                <w:bCs/>
                <w:sz w:val="18"/>
                <w:szCs w:val="18"/>
              </w:rPr>
              <w:t>振动频率</w:t>
            </w:r>
            <w:r>
              <w:rPr>
                <w:rFonts w:hint="eastAsia" w:ascii="宋体" w:hAnsi="宋体"/>
                <w:bCs/>
                <w:sz w:val="18"/>
                <w:szCs w:val="18"/>
                <w:lang w:val="en-GB"/>
              </w:rPr>
              <w:tab/>
            </w:r>
            <w:r>
              <w:rPr>
                <w:rFonts w:hint="eastAsia" w:ascii="宋体" w:hAnsi="宋体"/>
                <w:bCs/>
                <w:sz w:val="18"/>
                <w:szCs w:val="18"/>
              </w:rPr>
              <w:t>20Hz</w:t>
            </w:r>
            <w:r>
              <w:rPr>
                <w:rFonts w:hint="eastAsia" w:ascii="宋体" w:hAnsi="宋体"/>
                <w:sz w:val="18"/>
                <w:szCs w:val="18"/>
              </w:rPr>
              <w:t>～</w:t>
            </w:r>
            <w:r>
              <w:rPr>
                <w:rFonts w:hint="eastAsia" w:ascii="宋体" w:hAnsi="宋体"/>
                <w:bCs/>
                <w:sz w:val="18"/>
                <w:szCs w:val="18"/>
              </w:rPr>
              <w:t>120Hz</w:t>
            </w:r>
          </w:p>
          <w:p w14:paraId="5B989356">
            <w:pPr>
              <w:tabs>
                <w:tab w:val="left" w:pos="817"/>
                <w:tab w:val="left" w:pos="3227"/>
              </w:tabs>
              <w:adjustRightInd w:val="0"/>
              <w:snapToGrid w:val="0"/>
              <w:spacing w:line="340" w:lineRule="atLeast"/>
              <w:rPr>
                <w:rFonts w:ascii="宋体" w:hAnsi="宋体"/>
                <w:sz w:val="18"/>
                <w:szCs w:val="18"/>
              </w:rPr>
            </w:pPr>
            <w:r>
              <w:rPr>
                <w:rFonts w:hint="eastAsia" w:ascii="宋体" w:hAnsi="宋体"/>
                <w:b/>
                <w:bCs/>
                <w:sz w:val="18"/>
                <w:szCs w:val="18"/>
              </w:rPr>
              <w:t>6</w:t>
            </w:r>
            <w:r>
              <w:rPr>
                <w:rFonts w:hint="eastAsia" w:ascii="宋体" w:hAnsi="宋体"/>
                <w:b/>
                <w:bCs/>
                <w:sz w:val="18"/>
                <w:szCs w:val="18"/>
              </w:rPr>
              <w:tab/>
            </w:r>
            <w:r>
              <w:rPr>
                <w:rFonts w:hint="eastAsia" w:ascii="宋体" w:hAnsi="宋体"/>
                <w:bCs/>
                <w:sz w:val="18"/>
                <w:szCs w:val="18"/>
              </w:rPr>
              <w:t>音乐治疗系统</w:t>
            </w:r>
            <w:r>
              <w:rPr>
                <w:rFonts w:ascii="宋体" w:hAnsi="宋体"/>
                <w:bCs/>
                <w:sz w:val="18"/>
                <w:szCs w:val="18"/>
              </w:rPr>
              <w:tab/>
            </w:r>
          </w:p>
          <w:p w14:paraId="7F060EA7">
            <w:pPr>
              <w:tabs>
                <w:tab w:val="left" w:pos="817"/>
                <w:tab w:val="left" w:pos="3227"/>
              </w:tabs>
              <w:adjustRightInd w:val="0"/>
              <w:snapToGrid w:val="0"/>
              <w:spacing w:line="340" w:lineRule="atLeast"/>
              <w:rPr>
                <w:rFonts w:ascii="宋体" w:hAnsi="宋体"/>
                <w:bCs/>
                <w:sz w:val="18"/>
                <w:szCs w:val="18"/>
              </w:rPr>
            </w:pPr>
            <w:r>
              <w:rPr>
                <w:rFonts w:hint="eastAsia" w:ascii="宋体" w:hAnsi="宋体"/>
                <w:b/>
                <w:bCs/>
                <w:sz w:val="18"/>
                <w:szCs w:val="18"/>
              </w:rPr>
              <w:t>6.1</w:t>
            </w:r>
            <w:r>
              <w:rPr>
                <w:rFonts w:hint="eastAsia" w:ascii="宋体" w:hAnsi="宋体"/>
                <w:b/>
                <w:bCs/>
                <w:sz w:val="18"/>
                <w:szCs w:val="18"/>
              </w:rPr>
              <w:tab/>
            </w:r>
            <w:r>
              <w:rPr>
                <w:rFonts w:hint="eastAsia" w:ascii="宋体" w:hAnsi="宋体"/>
                <w:sz w:val="18"/>
                <w:szCs w:val="18"/>
              </w:rPr>
              <w:t>处方音乐</w:t>
            </w:r>
            <w:r>
              <w:rPr>
                <w:rFonts w:ascii="宋体" w:hAnsi="宋体"/>
                <w:bCs/>
                <w:sz w:val="18"/>
                <w:szCs w:val="18"/>
                <w:lang w:val="en-GB"/>
              </w:rPr>
              <w:tab/>
            </w:r>
            <w:r>
              <w:rPr>
                <w:rFonts w:hint="eastAsia" w:ascii="宋体" w:hAnsi="宋体"/>
                <w:bCs/>
                <w:sz w:val="18"/>
                <w:szCs w:val="18"/>
              </w:rPr>
              <w:t>配备</w:t>
            </w:r>
            <w:r>
              <w:rPr>
                <w:rFonts w:hint="eastAsia" w:ascii="宋体" w:hAnsi="宋体"/>
                <w:sz w:val="18"/>
                <w:szCs w:val="18"/>
              </w:rPr>
              <w:t>≥</w:t>
            </w:r>
            <w:r>
              <w:rPr>
                <w:rFonts w:hint="eastAsia" w:ascii="宋体" w:hAnsi="宋体"/>
                <w:bCs/>
                <w:sz w:val="18"/>
                <w:szCs w:val="18"/>
              </w:rPr>
              <w:t>3套处方音乐</w:t>
            </w:r>
          </w:p>
          <w:p w14:paraId="19242588">
            <w:pPr>
              <w:tabs>
                <w:tab w:val="left" w:pos="817"/>
                <w:tab w:val="left" w:pos="3227"/>
              </w:tabs>
              <w:adjustRightInd w:val="0"/>
              <w:snapToGrid w:val="0"/>
              <w:spacing w:line="340" w:lineRule="atLeast"/>
              <w:rPr>
                <w:rFonts w:ascii="宋体" w:hAnsi="宋体"/>
                <w:sz w:val="18"/>
                <w:szCs w:val="18"/>
              </w:rPr>
            </w:pPr>
            <w:r>
              <w:rPr>
                <w:rFonts w:hint="eastAsia" w:ascii="宋体" w:hAnsi="宋体"/>
                <w:b/>
                <w:bCs/>
                <w:sz w:val="18"/>
                <w:szCs w:val="18"/>
              </w:rPr>
              <w:t>6.2</w:t>
            </w:r>
            <w:r>
              <w:rPr>
                <w:rFonts w:ascii="宋体" w:hAnsi="宋体"/>
                <w:b/>
                <w:bCs/>
                <w:sz w:val="18"/>
                <w:szCs w:val="18"/>
              </w:rPr>
              <w:tab/>
            </w:r>
            <w:r>
              <w:rPr>
                <w:rFonts w:hint="eastAsia" w:ascii="宋体" w:hAnsi="宋体"/>
                <w:sz w:val="18"/>
                <w:szCs w:val="18"/>
              </w:rPr>
              <w:t>阻抗</w:t>
            </w:r>
            <w:r>
              <w:rPr>
                <w:rFonts w:ascii="宋体" w:hAnsi="宋体"/>
                <w:bCs/>
                <w:sz w:val="18"/>
                <w:szCs w:val="18"/>
              </w:rPr>
              <w:tab/>
            </w:r>
            <w:r>
              <w:rPr>
                <w:rFonts w:hint="eastAsia" w:ascii="宋体" w:hAnsi="宋体"/>
                <w:bCs/>
                <w:sz w:val="18"/>
                <w:szCs w:val="18"/>
              </w:rPr>
              <w:t>≤</w:t>
            </w:r>
            <w:r>
              <w:rPr>
                <w:rFonts w:hint="eastAsia" w:ascii="宋体" w:hAnsi="宋体"/>
                <w:sz w:val="18"/>
                <w:szCs w:val="18"/>
              </w:rPr>
              <w:t>4Ω×2个</w:t>
            </w:r>
          </w:p>
          <w:p w14:paraId="2BB1081B">
            <w:pPr>
              <w:tabs>
                <w:tab w:val="left" w:pos="817"/>
                <w:tab w:val="left" w:pos="3227"/>
              </w:tabs>
              <w:adjustRightInd w:val="0"/>
              <w:snapToGrid w:val="0"/>
              <w:spacing w:line="340" w:lineRule="atLeast"/>
              <w:rPr>
                <w:rFonts w:ascii="宋体" w:hAnsi="宋体"/>
                <w:sz w:val="18"/>
                <w:szCs w:val="18"/>
              </w:rPr>
            </w:pPr>
            <w:r>
              <w:rPr>
                <w:rFonts w:hint="eastAsia" w:ascii="宋体" w:hAnsi="宋体"/>
                <w:b/>
                <w:bCs/>
                <w:sz w:val="18"/>
                <w:szCs w:val="18"/>
              </w:rPr>
              <w:t>6.3</w:t>
            </w:r>
            <w:r>
              <w:rPr>
                <w:rFonts w:hint="eastAsia" w:ascii="宋体" w:hAnsi="宋体"/>
                <w:b/>
                <w:bCs/>
                <w:sz w:val="18"/>
                <w:szCs w:val="18"/>
              </w:rPr>
              <w:tab/>
            </w:r>
            <w:r>
              <w:rPr>
                <w:rFonts w:hint="eastAsia" w:ascii="宋体" w:hAnsi="宋体"/>
                <w:sz w:val="18"/>
                <w:szCs w:val="18"/>
              </w:rPr>
              <w:t>音频输出方式</w:t>
            </w:r>
            <w:r>
              <w:rPr>
                <w:rFonts w:ascii="宋体" w:hAnsi="宋体"/>
                <w:bCs/>
                <w:sz w:val="18"/>
                <w:szCs w:val="18"/>
              </w:rPr>
              <w:tab/>
            </w:r>
            <w:r>
              <w:rPr>
                <w:rFonts w:hint="eastAsia" w:ascii="宋体" w:hAnsi="宋体"/>
                <w:sz w:val="18"/>
                <w:szCs w:val="18"/>
              </w:rPr>
              <w:t>内置扬声器加耳机两种输出方式</w:t>
            </w:r>
          </w:p>
          <w:p w14:paraId="27CF6532">
            <w:pPr>
              <w:tabs>
                <w:tab w:val="left" w:pos="817"/>
                <w:tab w:val="left" w:pos="3227"/>
              </w:tabs>
              <w:adjustRightInd w:val="0"/>
              <w:snapToGrid w:val="0"/>
              <w:spacing w:line="340" w:lineRule="atLeast"/>
              <w:rPr>
                <w:rFonts w:hint="eastAsia" w:ascii="宋体" w:hAnsi="宋体"/>
                <w:sz w:val="18"/>
                <w:szCs w:val="18"/>
              </w:rPr>
            </w:pPr>
            <w:r>
              <w:rPr>
                <w:rFonts w:hint="eastAsia" w:ascii="宋体" w:hAnsi="宋体"/>
                <w:b/>
                <w:bCs/>
                <w:sz w:val="18"/>
                <w:szCs w:val="18"/>
              </w:rPr>
              <w:t>6.4</w:t>
            </w:r>
            <w:r>
              <w:rPr>
                <w:rFonts w:ascii="宋体" w:hAnsi="宋体"/>
                <w:b/>
                <w:bCs/>
                <w:sz w:val="18"/>
                <w:szCs w:val="18"/>
              </w:rPr>
              <w:tab/>
            </w:r>
            <w:r>
              <w:rPr>
                <w:rFonts w:hint="eastAsia" w:ascii="宋体" w:hAnsi="宋体"/>
                <w:sz w:val="18"/>
                <w:szCs w:val="18"/>
              </w:rPr>
              <w:t>额定功率</w:t>
            </w:r>
            <w:r>
              <w:rPr>
                <w:rFonts w:ascii="宋体" w:hAnsi="宋体"/>
                <w:sz w:val="18"/>
                <w:szCs w:val="18"/>
              </w:rPr>
              <w:tab/>
            </w:r>
            <w:r>
              <w:rPr>
                <w:rFonts w:hint="eastAsia" w:ascii="宋体" w:hAnsi="宋体"/>
                <w:bCs/>
                <w:sz w:val="18"/>
                <w:szCs w:val="18"/>
              </w:rPr>
              <w:t>≤</w:t>
            </w:r>
            <w:r>
              <w:rPr>
                <w:rFonts w:hint="eastAsia" w:ascii="宋体" w:hAnsi="宋体"/>
                <w:sz w:val="18"/>
                <w:szCs w:val="18"/>
              </w:rPr>
              <w:t>16</w:t>
            </w:r>
            <w:r>
              <w:rPr>
                <w:rFonts w:ascii="宋体" w:hAnsi="宋体"/>
                <w:sz w:val="18"/>
                <w:szCs w:val="18"/>
              </w:rPr>
              <w:t>W</w:t>
            </w:r>
          </w:p>
          <w:p w14:paraId="5510BBEC">
            <w:pPr>
              <w:tabs>
                <w:tab w:val="left" w:pos="817"/>
                <w:tab w:val="left" w:pos="3227"/>
              </w:tabs>
              <w:adjustRightInd w:val="0"/>
              <w:snapToGrid w:val="0"/>
              <w:spacing w:line="340" w:lineRule="atLeast"/>
              <w:rPr>
                <w:rFonts w:hint="eastAsia" w:ascii="宋体" w:hAnsi="宋体"/>
                <w:sz w:val="18"/>
                <w:szCs w:val="18"/>
              </w:rPr>
            </w:pPr>
            <w:r>
              <w:rPr>
                <w:rFonts w:hint="eastAsia" w:ascii="宋体" w:hAnsi="宋体"/>
                <w:b/>
                <w:bCs/>
                <w:sz w:val="18"/>
                <w:szCs w:val="18"/>
              </w:rPr>
              <w:t>7</w:t>
            </w:r>
            <w:r>
              <w:rPr>
                <w:rFonts w:hint="eastAsia" w:ascii="宋体" w:hAnsi="宋体"/>
                <w:b/>
                <w:bCs/>
                <w:sz w:val="18"/>
                <w:szCs w:val="18"/>
              </w:rPr>
              <w:tab/>
            </w:r>
            <w:r>
              <w:rPr>
                <w:rFonts w:hint="eastAsia" w:ascii="宋体" w:hAnsi="宋体"/>
                <w:sz w:val="18"/>
                <w:szCs w:val="18"/>
              </w:rPr>
              <w:t>脉冲磁场治疗系统</w:t>
            </w:r>
            <w:r>
              <w:rPr>
                <w:rFonts w:hint="eastAsia" w:ascii="宋体" w:hAnsi="宋体"/>
                <w:sz w:val="18"/>
                <w:szCs w:val="18"/>
              </w:rPr>
              <w:tab/>
            </w:r>
          </w:p>
          <w:p w14:paraId="763F1833">
            <w:pPr>
              <w:tabs>
                <w:tab w:val="left" w:pos="817"/>
                <w:tab w:val="left" w:pos="3227"/>
              </w:tabs>
              <w:adjustRightInd w:val="0"/>
              <w:snapToGrid w:val="0"/>
              <w:spacing w:line="340" w:lineRule="atLeast"/>
              <w:rPr>
                <w:rFonts w:ascii="宋体" w:hAnsi="宋体"/>
                <w:sz w:val="18"/>
                <w:szCs w:val="18"/>
              </w:rPr>
            </w:pPr>
            <w:r>
              <w:rPr>
                <w:rFonts w:hint="eastAsia" w:ascii="宋体" w:hAnsi="宋体"/>
                <w:b/>
                <w:bCs/>
                <w:sz w:val="18"/>
                <w:szCs w:val="18"/>
              </w:rPr>
              <w:t>7.1</w:t>
            </w:r>
            <w:r>
              <w:rPr>
                <w:rFonts w:hint="eastAsia" w:ascii="宋体" w:hAnsi="宋体"/>
                <w:b/>
                <w:bCs/>
                <w:sz w:val="18"/>
                <w:szCs w:val="18"/>
              </w:rPr>
              <w:tab/>
            </w:r>
            <w:r>
              <w:rPr>
                <w:rFonts w:hint="eastAsia" w:ascii="宋体" w:hAnsi="宋体"/>
                <w:bCs/>
                <w:sz w:val="18"/>
                <w:szCs w:val="18"/>
              </w:rPr>
              <w:t>磁场强度</w:t>
            </w:r>
            <w:r>
              <w:rPr>
                <w:rFonts w:ascii="宋体" w:hAnsi="宋体"/>
                <w:sz w:val="18"/>
                <w:szCs w:val="18"/>
              </w:rPr>
              <w:tab/>
            </w:r>
            <w:r>
              <w:rPr>
                <w:rFonts w:hint="eastAsia" w:ascii="宋体" w:hAnsi="宋体"/>
                <w:bCs/>
                <w:sz w:val="18"/>
                <w:szCs w:val="18"/>
              </w:rPr>
              <w:t>0</w:t>
            </w:r>
            <w:r>
              <w:rPr>
                <w:rFonts w:hint="eastAsia" w:ascii="宋体" w:hAnsi="宋体"/>
                <w:b/>
                <w:bCs/>
                <w:sz w:val="18"/>
                <w:szCs w:val="18"/>
              </w:rPr>
              <w:t>～</w:t>
            </w:r>
            <w:r>
              <w:rPr>
                <w:rFonts w:hint="eastAsia" w:ascii="宋体" w:hAnsi="宋体"/>
                <w:bCs/>
                <w:sz w:val="18"/>
                <w:szCs w:val="18"/>
              </w:rPr>
              <w:t>5</w:t>
            </w:r>
            <w:r>
              <w:rPr>
                <w:rFonts w:ascii="宋体" w:hAnsi="宋体"/>
                <w:bCs/>
                <w:sz w:val="18"/>
                <w:szCs w:val="18"/>
              </w:rPr>
              <w:t>mT</w:t>
            </w:r>
          </w:p>
          <w:p w14:paraId="444DFF5C">
            <w:pPr>
              <w:tabs>
                <w:tab w:val="left" w:pos="817"/>
                <w:tab w:val="left" w:pos="3227"/>
              </w:tabs>
              <w:adjustRightInd w:val="0"/>
              <w:snapToGrid w:val="0"/>
              <w:spacing w:line="340" w:lineRule="atLeast"/>
              <w:rPr>
                <w:rFonts w:ascii="宋体" w:hAnsi="宋体"/>
                <w:bCs/>
                <w:sz w:val="18"/>
                <w:szCs w:val="18"/>
              </w:rPr>
            </w:pPr>
            <w:r>
              <w:rPr>
                <w:rFonts w:hint="eastAsia" w:ascii="宋体" w:hAnsi="宋体"/>
                <w:b/>
                <w:bCs/>
                <w:sz w:val="18"/>
                <w:szCs w:val="18"/>
              </w:rPr>
              <w:t>7.2</w:t>
            </w:r>
            <w:r>
              <w:rPr>
                <w:rFonts w:hint="eastAsia" w:ascii="宋体" w:hAnsi="宋体"/>
                <w:b/>
                <w:bCs/>
                <w:sz w:val="18"/>
                <w:szCs w:val="18"/>
              </w:rPr>
              <w:tab/>
            </w:r>
            <w:r>
              <w:rPr>
                <w:rFonts w:hint="eastAsia" w:ascii="宋体" w:hAnsi="宋体"/>
                <w:bCs/>
                <w:sz w:val="18"/>
                <w:szCs w:val="18"/>
              </w:rPr>
              <w:t>单周期内激励脉宽</w:t>
            </w:r>
            <w:r>
              <w:rPr>
                <w:rFonts w:hint="eastAsia" w:ascii="宋体" w:hAnsi="宋体"/>
                <w:bCs/>
                <w:sz w:val="18"/>
                <w:szCs w:val="18"/>
              </w:rPr>
              <w:tab/>
            </w:r>
            <w:r>
              <w:rPr>
                <w:rFonts w:hint="eastAsia" w:ascii="宋体" w:hAnsi="宋体"/>
                <w:sz w:val="18"/>
                <w:szCs w:val="18"/>
              </w:rPr>
              <w:t>≥</w:t>
            </w:r>
            <w:r>
              <w:rPr>
                <w:rFonts w:hint="eastAsia" w:ascii="宋体" w:hAnsi="宋体"/>
                <w:bCs/>
                <w:sz w:val="18"/>
                <w:szCs w:val="18"/>
              </w:rPr>
              <w:t>500μS</w:t>
            </w:r>
          </w:p>
          <w:p w14:paraId="2686F941">
            <w:pPr>
              <w:tabs>
                <w:tab w:val="left" w:pos="817"/>
                <w:tab w:val="left" w:pos="3227"/>
              </w:tabs>
              <w:adjustRightInd w:val="0"/>
              <w:snapToGrid w:val="0"/>
              <w:spacing w:line="340" w:lineRule="atLeast"/>
              <w:rPr>
                <w:rFonts w:ascii="宋体" w:hAnsi="宋体"/>
                <w:bCs/>
                <w:sz w:val="18"/>
                <w:szCs w:val="18"/>
              </w:rPr>
            </w:pPr>
            <w:r>
              <w:rPr>
                <w:rFonts w:hint="eastAsia" w:ascii="宋体" w:hAnsi="宋体"/>
                <w:b/>
                <w:bCs/>
                <w:sz w:val="18"/>
                <w:szCs w:val="18"/>
              </w:rPr>
              <w:t>7.3</w:t>
            </w:r>
            <w:r>
              <w:rPr>
                <w:rFonts w:hint="eastAsia" w:ascii="宋体" w:hAnsi="宋体"/>
                <w:b/>
                <w:bCs/>
                <w:sz w:val="18"/>
                <w:szCs w:val="18"/>
              </w:rPr>
              <w:tab/>
            </w:r>
            <w:r>
              <w:rPr>
                <w:rFonts w:hint="eastAsia" w:ascii="宋体" w:hAnsi="宋体"/>
                <w:bCs/>
                <w:sz w:val="18"/>
                <w:szCs w:val="18"/>
              </w:rPr>
              <w:t>单周期内激励电压</w:t>
            </w:r>
            <w:r>
              <w:rPr>
                <w:rFonts w:ascii="宋体" w:hAnsi="宋体"/>
                <w:bCs/>
                <w:sz w:val="18"/>
                <w:szCs w:val="18"/>
              </w:rPr>
              <w:tab/>
            </w:r>
            <w:r>
              <w:rPr>
                <w:rFonts w:hint="eastAsia" w:ascii="宋体" w:hAnsi="宋体"/>
                <w:bCs/>
                <w:sz w:val="18"/>
                <w:szCs w:val="18"/>
              </w:rPr>
              <w:t>≤16.</w:t>
            </w:r>
            <w:r>
              <w:rPr>
                <w:rFonts w:ascii="宋体" w:hAnsi="宋体"/>
                <w:bCs/>
                <w:sz w:val="18"/>
                <w:szCs w:val="18"/>
              </w:rPr>
              <w:t>5</w:t>
            </w:r>
            <w:r>
              <w:rPr>
                <w:rFonts w:hint="eastAsia" w:ascii="宋体" w:hAnsi="宋体"/>
                <w:bCs/>
                <w:sz w:val="18"/>
                <w:szCs w:val="18"/>
              </w:rPr>
              <w:t>V（±3%）连续输出20s，停止6s。</w:t>
            </w:r>
          </w:p>
          <w:p w14:paraId="75F9CDE1">
            <w:pPr>
              <w:tabs>
                <w:tab w:val="left" w:pos="817"/>
                <w:tab w:val="left" w:pos="3227"/>
              </w:tabs>
              <w:adjustRightInd w:val="0"/>
              <w:snapToGrid w:val="0"/>
              <w:spacing w:line="340" w:lineRule="atLeast"/>
              <w:rPr>
                <w:rFonts w:ascii="宋体" w:hAnsi="宋体"/>
                <w:bCs/>
                <w:sz w:val="18"/>
                <w:szCs w:val="18"/>
              </w:rPr>
            </w:pPr>
            <w:r>
              <w:rPr>
                <w:rFonts w:hint="eastAsia" w:ascii="宋体" w:hAnsi="宋体"/>
                <w:b/>
                <w:bCs/>
                <w:sz w:val="18"/>
                <w:szCs w:val="18"/>
              </w:rPr>
              <w:t>7.4</w:t>
            </w:r>
            <w:r>
              <w:rPr>
                <w:rFonts w:hint="eastAsia" w:ascii="宋体" w:hAnsi="宋体"/>
                <w:b/>
                <w:bCs/>
                <w:sz w:val="18"/>
                <w:szCs w:val="18"/>
              </w:rPr>
              <w:tab/>
            </w:r>
            <w:r>
              <w:rPr>
                <w:rFonts w:hint="eastAsia" w:ascii="宋体" w:hAnsi="宋体"/>
                <w:bCs/>
                <w:sz w:val="18"/>
                <w:szCs w:val="18"/>
              </w:rPr>
              <w:t>激励电压稳定保护功能</w:t>
            </w:r>
            <w:r>
              <w:rPr>
                <w:rFonts w:hint="eastAsia" w:ascii="宋体" w:hAnsi="宋体"/>
                <w:bCs/>
                <w:sz w:val="18"/>
                <w:szCs w:val="18"/>
              </w:rPr>
              <w:tab/>
            </w:r>
            <w:r>
              <w:rPr>
                <w:rFonts w:hint="eastAsia" w:ascii="宋体" w:hAnsi="宋体"/>
                <w:bCs/>
                <w:sz w:val="18"/>
                <w:szCs w:val="18"/>
              </w:rPr>
              <w:t>脉冲电磁场激励电压峰值≤17V，确保磁场场能与场强在规定域值。</w:t>
            </w:r>
          </w:p>
          <w:p w14:paraId="7E2AB9AA">
            <w:pPr>
              <w:tabs>
                <w:tab w:val="left" w:pos="817"/>
                <w:tab w:val="left" w:pos="3227"/>
              </w:tabs>
              <w:adjustRightInd w:val="0"/>
              <w:snapToGrid w:val="0"/>
              <w:spacing w:line="340" w:lineRule="atLeast"/>
              <w:rPr>
                <w:rFonts w:ascii="宋体" w:hAnsi="宋体"/>
                <w:bCs/>
                <w:sz w:val="18"/>
                <w:szCs w:val="18"/>
              </w:rPr>
            </w:pPr>
            <w:r>
              <w:rPr>
                <w:rFonts w:hint="eastAsia" w:ascii="宋体" w:hAnsi="宋体"/>
                <w:b/>
                <w:bCs/>
                <w:sz w:val="18"/>
                <w:szCs w:val="18"/>
              </w:rPr>
              <w:t>8</w:t>
            </w:r>
            <w:r>
              <w:rPr>
                <w:rFonts w:hint="eastAsia" w:ascii="宋体" w:hAnsi="宋体"/>
                <w:b/>
                <w:bCs/>
                <w:sz w:val="18"/>
                <w:szCs w:val="18"/>
              </w:rPr>
              <w:tab/>
            </w:r>
            <w:r>
              <w:rPr>
                <w:rFonts w:hint="eastAsia" w:ascii="宋体" w:hAnsi="宋体"/>
                <w:bCs/>
                <w:sz w:val="18"/>
                <w:szCs w:val="18"/>
              </w:rPr>
              <w:t>工作站</w:t>
            </w:r>
            <w:r>
              <w:rPr>
                <w:rFonts w:ascii="宋体" w:hAnsi="宋体"/>
                <w:sz w:val="18"/>
                <w:szCs w:val="18"/>
              </w:rPr>
              <w:tab/>
            </w:r>
            <w:r>
              <w:rPr>
                <w:rFonts w:hint="eastAsia" w:ascii="宋体" w:hAnsi="宋体"/>
                <w:sz w:val="18"/>
                <w:szCs w:val="18"/>
              </w:rPr>
              <w:t>设备控制中心，自动调控治疗过程。</w:t>
            </w:r>
          </w:p>
          <w:p w14:paraId="5779A76B">
            <w:pPr>
              <w:tabs>
                <w:tab w:val="left" w:pos="817"/>
                <w:tab w:val="left" w:pos="3227"/>
              </w:tabs>
              <w:adjustRightInd w:val="0"/>
              <w:snapToGrid w:val="0"/>
              <w:spacing w:line="340" w:lineRule="atLeast"/>
              <w:rPr>
                <w:rFonts w:ascii="宋体" w:hAnsi="宋体"/>
                <w:bCs/>
                <w:sz w:val="18"/>
                <w:szCs w:val="18"/>
              </w:rPr>
            </w:pPr>
            <w:r>
              <w:rPr>
                <w:rFonts w:hint="eastAsia" w:ascii="宋体" w:hAnsi="宋体"/>
                <w:b/>
                <w:bCs/>
                <w:sz w:val="18"/>
                <w:szCs w:val="18"/>
              </w:rPr>
              <w:t>8.1</w:t>
            </w:r>
            <w:r>
              <w:rPr>
                <w:rFonts w:hint="eastAsia" w:ascii="宋体" w:hAnsi="宋体"/>
                <w:b/>
                <w:bCs/>
                <w:sz w:val="18"/>
                <w:szCs w:val="18"/>
              </w:rPr>
              <w:tab/>
            </w:r>
            <w:r>
              <w:rPr>
                <w:rFonts w:hint="eastAsia" w:ascii="宋体" w:hAnsi="宋体"/>
                <w:sz w:val="18"/>
                <w:szCs w:val="18"/>
              </w:rPr>
              <w:t>操作系统</w:t>
            </w:r>
            <w:r>
              <w:rPr>
                <w:rFonts w:hint="eastAsia" w:ascii="宋体" w:hAnsi="宋体"/>
                <w:sz w:val="18"/>
                <w:szCs w:val="18"/>
              </w:rPr>
              <w:tab/>
            </w:r>
            <w:r>
              <w:rPr>
                <w:rFonts w:hint="eastAsia" w:ascii="宋体" w:hAnsi="宋体"/>
                <w:bCs/>
                <w:sz w:val="18"/>
                <w:szCs w:val="18"/>
              </w:rPr>
              <w:t>12英寸触摸屏工控机，显存2GB，硬盘32GB，CPU:J1800, win7系统</w:t>
            </w:r>
          </w:p>
          <w:p w14:paraId="10068A71">
            <w:pPr>
              <w:tabs>
                <w:tab w:val="left" w:pos="817"/>
                <w:tab w:val="left" w:pos="3227"/>
              </w:tabs>
              <w:adjustRightInd w:val="0"/>
              <w:snapToGrid w:val="0"/>
              <w:spacing w:line="340" w:lineRule="atLeast"/>
              <w:rPr>
                <w:rFonts w:hint="eastAsia" w:ascii="宋体" w:hAnsi="宋体"/>
                <w:bCs/>
                <w:sz w:val="18"/>
                <w:szCs w:val="18"/>
              </w:rPr>
            </w:pPr>
            <w:r>
              <w:rPr>
                <w:rFonts w:hint="eastAsia" w:ascii="宋体" w:hAnsi="宋体"/>
                <w:b/>
                <w:bCs/>
                <w:sz w:val="18"/>
                <w:szCs w:val="18"/>
              </w:rPr>
              <w:t>8.2</w:t>
            </w:r>
            <w:r>
              <w:rPr>
                <w:rFonts w:hint="eastAsia" w:ascii="宋体" w:hAnsi="宋体"/>
                <w:b/>
                <w:bCs/>
                <w:sz w:val="18"/>
                <w:szCs w:val="18"/>
              </w:rPr>
              <w:tab/>
            </w:r>
            <w:r>
              <w:rPr>
                <w:rFonts w:hint="eastAsia" w:ascii="宋体" w:hAnsi="宋体"/>
                <w:bCs/>
                <w:sz w:val="18"/>
                <w:szCs w:val="18"/>
              </w:rPr>
              <w:t>工作电源</w:t>
            </w:r>
            <w:r>
              <w:rPr>
                <w:rFonts w:hint="eastAsia" w:ascii="宋体" w:hAnsi="宋体"/>
                <w:sz w:val="18"/>
                <w:szCs w:val="18"/>
              </w:rPr>
              <w:tab/>
            </w:r>
            <w:r>
              <w:rPr>
                <w:rFonts w:hint="eastAsia" w:ascii="宋体" w:hAnsi="宋体"/>
                <w:bCs/>
                <w:sz w:val="18"/>
                <w:szCs w:val="18"/>
              </w:rPr>
              <w:t>AC220V  50Hz</w:t>
            </w:r>
          </w:p>
          <w:p w14:paraId="5FA55438">
            <w:pPr>
              <w:tabs>
                <w:tab w:val="left" w:pos="817"/>
                <w:tab w:val="left" w:pos="3227"/>
              </w:tabs>
              <w:adjustRightInd w:val="0"/>
              <w:snapToGrid w:val="0"/>
              <w:spacing w:line="340" w:lineRule="atLeast"/>
              <w:rPr>
                <w:rFonts w:hint="eastAsia" w:ascii="宋体" w:hAnsi="宋体"/>
                <w:bCs/>
                <w:sz w:val="18"/>
                <w:szCs w:val="18"/>
              </w:rPr>
            </w:pPr>
            <w:r>
              <w:rPr>
                <w:rFonts w:hint="eastAsia" w:ascii="宋体" w:hAnsi="宋体"/>
                <w:b/>
                <w:bCs/>
                <w:sz w:val="18"/>
                <w:szCs w:val="18"/>
              </w:rPr>
              <w:t>8.3</w:t>
            </w:r>
            <w:r>
              <w:rPr>
                <w:rFonts w:hint="eastAsia" w:ascii="宋体" w:hAnsi="宋体"/>
                <w:b/>
                <w:bCs/>
                <w:sz w:val="18"/>
                <w:szCs w:val="18"/>
              </w:rPr>
              <w:tab/>
            </w:r>
            <w:r>
              <w:rPr>
                <w:rFonts w:hint="eastAsia" w:ascii="宋体" w:hAnsi="宋体"/>
                <w:sz w:val="18"/>
                <w:szCs w:val="18"/>
              </w:rPr>
              <w:t>电压波动范围</w:t>
            </w:r>
            <w:r>
              <w:rPr>
                <w:rFonts w:hint="eastAsia" w:ascii="宋体" w:hAnsi="宋体"/>
                <w:sz w:val="18"/>
                <w:szCs w:val="18"/>
              </w:rPr>
              <w:tab/>
            </w:r>
            <w:r>
              <w:rPr>
                <w:rFonts w:hint="eastAsia" w:ascii="宋体" w:hAnsi="宋体"/>
                <w:bCs/>
                <w:sz w:val="18"/>
                <w:szCs w:val="18"/>
              </w:rPr>
              <w:t>不超过名义电压的±10%</w:t>
            </w:r>
          </w:p>
          <w:p w14:paraId="6411987A">
            <w:pPr>
              <w:tabs>
                <w:tab w:val="left" w:pos="817"/>
                <w:tab w:val="left" w:pos="3227"/>
              </w:tabs>
              <w:adjustRightInd w:val="0"/>
              <w:snapToGrid w:val="0"/>
              <w:spacing w:line="340" w:lineRule="atLeast"/>
              <w:rPr>
                <w:rFonts w:hint="eastAsia" w:ascii="宋体" w:hAnsi="宋体"/>
                <w:bCs/>
                <w:sz w:val="18"/>
                <w:szCs w:val="18"/>
              </w:rPr>
            </w:pPr>
            <w:r>
              <w:rPr>
                <w:rFonts w:hint="eastAsia" w:ascii="宋体" w:hAnsi="宋体"/>
                <w:b/>
                <w:bCs/>
                <w:sz w:val="18"/>
                <w:szCs w:val="18"/>
              </w:rPr>
              <w:t>8.4</w:t>
            </w:r>
            <w:r>
              <w:rPr>
                <w:rFonts w:hint="eastAsia" w:ascii="宋体" w:hAnsi="宋体"/>
                <w:b/>
                <w:bCs/>
                <w:sz w:val="18"/>
                <w:szCs w:val="18"/>
              </w:rPr>
              <w:tab/>
            </w:r>
            <w:r>
              <w:rPr>
                <w:rFonts w:hint="eastAsia" w:ascii="宋体" w:hAnsi="宋体"/>
                <w:sz w:val="18"/>
                <w:szCs w:val="18"/>
              </w:rPr>
              <w:t>工控机功率</w:t>
            </w:r>
            <w:r>
              <w:rPr>
                <w:rFonts w:hint="eastAsia" w:ascii="宋体" w:hAnsi="宋体"/>
                <w:sz w:val="18"/>
                <w:szCs w:val="18"/>
              </w:rPr>
              <w:tab/>
            </w:r>
            <w:r>
              <w:rPr>
                <w:rFonts w:hint="eastAsia" w:ascii="宋体" w:hAnsi="宋体"/>
                <w:bCs/>
                <w:sz w:val="18"/>
                <w:szCs w:val="18"/>
              </w:rPr>
              <w:t>≤40</w:t>
            </w:r>
            <w:r>
              <w:rPr>
                <w:rFonts w:ascii="宋体" w:hAnsi="宋体"/>
                <w:sz w:val="18"/>
                <w:szCs w:val="18"/>
              </w:rPr>
              <w:t>W</w:t>
            </w:r>
          </w:p>
          <w:p w14:paraId="2A6C780E">
            <w:pPr>
              <w:tabs>
                <w:tab w:val="left" w:pos="817"/>
                <w:tab w:val="left" w:pos="3227"/>
              </w:tabs>
              <w:adjustRightInd w:val="0"/>
              <w:snapToGrid w:val="0"/>
              <w:spacing w:line="340" w:lineRule="atLeast"/>
              <w:rPr>
                <w:rFonts w:hint="eastAsia" w:ascii="宋体" w:hAnsi="宋体"/>
                <w:sz w:val="18"/>
                <w:szCs w:val="18"/>
              </w:rPr>
            </w:pPr>
            <w:r>
              <w:rPr>
                <w:rFonts w:hint="eastAsia" w:ascii="宋体" w:hAnsi="宋体"/>
                <w:b/>
                <w:bCs/>
                <w:sz w:val="18"/>
                <w:szCs w:val="18"/>
              </w:rPr>
              <w:t>8.5</w:t>
            </w:r>
            <w:r>
              <w:rPr>
                <w:rFonts w:hint="eastAsia" w:ascii="宋体" w:hAnsi="宋体"/>
                <w:b/>
                <w:bCs/>
                <w:sz w:val="18"/>
                <w:szCs w:val="18"/>
              </w:rPr>
              <w:tab/>
            </w:r>
            <w:r>
              <w:rPr>
                <w:rFonts w:hint="eastAsia" w:ascii="宋体" w:hAnsi="宋体"/>
                <w:bCs/>
                <w:sz w:val="18"/>
                <w:szCs w:val="18"/>
              </w:rPr>
              <w:t>主机箱规格</w:t>
            </w:r>
            <w:r>
              <w:rPr>
                <w:rFonts w:hint="eastAsia" w:ascii="宋体" w:hAnsi="宋体"/>
                <w:bCs/>
                <w:sz w:val="18"/>
                <w:szCs w:val="18"/>
              </w:rPr>
              <w:tab/>
            </w:r>
            <w:r>
              <w:rPr>
                <w:rFonts w:hint="eastAsia" w:ascii="宋体" w:hAnsi="宋体"/>
                <w:sz w:val="18"/>
                <w:szCs w:val="18"/>
              </w:rPr>
              <w:t>450mm(长)、410mm(宽)、1260mm(高)、误差±20mm。</w:t>
            </w:r>
          </w:p>
          <w:p w14:paraId="2198005E">
            <w:pPr>
              <w:tabs>
                <w:tab w:val="left" w:pos="817"/>
                <w:tab w:val="left" w:pos="3227"/>
              </w:tabs>
              <w:adjustRightInd w:val="0"/>
              <w:snapToGrid w:val="0"/>
              <w:spacing w:line="340" w:lineRule="atLeast"/>
              <w:rPr>
                <w:rFonts w:hint="eastAsia" w:ascii="宋体" w:hAnsi="宋体"/>
                <w:bCs/>
                <w:sz w:val="18"/>
                <w:szCs w:val="18"/>
              </w:rPr>
            </w:pPr>
            <w:r>
              <w:rPr>
                <w:rFonts w:hint="eastAsia" w:ascii="宋体" w:hAnsi="宋体"/>
                <w:b/>
                <w:bCs/>
                <w:sz w:val="18"/>
                <w:szCs w:val="18"/>
              </w:rPr>
              <w:t>8.6</w:t>
            </w:r>
            <w:r>
              <w:rPr>
                <w:rFonts w:hint="eastAsia" w:ascii="宋体" w:hAnsi="宋体"/>
                <w:b/>
                <w:bCs/>
                <w:sz w:val="18"/>
                <w:szCs w:val="18"/>
              </w:rPr>
              <w:tab/>
            </w:r>
            <w:r>
              <w:rPr>
                <w:rFonts w:hint="eastAsia" w:ascii="宋体" w:hAnsi="宋体"/>
                <w:sz w:val="18"/>
                <w:szCs w:val="18"/>
              </w:rPr>
              <w:t>专用软件系统</w:t>
            </w:r>
            <w:r>
              <w:rPr>
                <w:rFonts w:hint="eastAsia" w:ascii="宋体" w:hAnsi="宋体"/>
                <w:sz w:val="18"/>
                <w:szCs w:val="18"/>
              </w:rPr>
              <w:tab/>
            </w:r>
            <w:r>
              <w:rPr>
                <w:rFonts w:hint="eastAsia" w:ascii="宋体" w:hAnsi="宋体"/>
                <w:bCs/>
                <w:sz w:val="18"/>
                <w:szCs w:val="18"/>
              </w:rPr>
              <w:t>自主研发软件，具有病例输入、建档、疗程记录等功能。</w:t>
            </w:r>
          </w:p>
          <w:p w14:paraId="25534FEB">
            <w:pPr>
              <w:tabs>
                <w:tab w:val="left" w:pos="817"/>
                <w:tab w:val="left" w:pos="3227"/>
              </w:tabs>
              <w:adjustRightInd w:val="0"/>
              <w:snapToGrid w:val="0"/>
              <w:spacing w:line="340" w:lineRule="atLeast"/>
              <w:rPr>
                <w:rFonts w:hint="eastAsia" w:ascii="宋体" w:hAnsi="宋体"/>
                <w:bCs/>
                <w:sz w:val="18"/>
                <w:szCs w:val="18"/>
              </w:rPr>
            </w:pPr>
            <w:r>
              <w:rPr>
                <w:rFonts w:hint="eastAsia" w:ascii="宋体" w:hAnsi="宋体"/>
                <w:b/>
                <w:bCs/>
                <w:sz w:val="18"/>
                <w:szCs w:val="18"/>
              </w:rPr>
              <w:t>9</w:t>
            </w:r>
            <w:r>
              <w:rPr>
                <w:rFonts w:hint="eastAsia" w:ascii="宋体" w:hAnsi="宋体"/>
                <w:bCs/>
                <w:sz w:val="18"/>
                <w:szCs w:val="18"/>
              </w:rPr>
              <w:tab/>
            </w:r>
            <w:r>
              <w:rPr>
                <w:rFonts w:hint="eastAsia" w:ascii="宋体" w:hAnsi="宋体" w:cs="宋体"/>
                <w:bCs/>
                <w:color w:val="000000"/>
                <w:sz w:val="18"/>
                <w:szCs w:val="18"/>
              </w:rPr>
              <w:t>设备组成及治疗形式</w:t>
            </w:r>
            <w:r>
              <w:rPr>
                <w:rFonts w:hint="eastAsia" w:ascii="宋体" w:hAnsi="宋体"/>
                <w:sz w:val="18"/>
                <w:szCs w:val="18"/>
              </w:rPr>
              <w:tab/>
            </w:r>
            <w:r>
              <w:rPr>
                <w:rFonts w:hint="eastAsia" w:ascii="宋体" w:hAnsi="宋体" w:cs="宋体"/>
                <w:bCs/>
                <w:color w:val="000000"/>
                <w:sz w:val="18"/>
                <w:szCs w:val="18"/>
              </w:rPr>
              <w:t>主机、治疗体、磁频感应电子模块、软件</w:t>
            </w:r>
            <w:r>
              <w:rPr>
                <w:rFonts w:hint="eastAsia" w:ascii="宋体" w:hAnsi="宋体"/>
                <w:sz w:val="18"/>
                <w:szCs w:val="18"/>
              </w:rPr>
              <w:t>。</w:t>
            </w:r>
          </w:p>
          <w:p w14:paraId="2273C893">
            <w:pPr>
              <w:tabs>
                <w:tab w:val="left" w:pos="817"/>
                <w:tab w:val="left" w:pos="3227"/>
              </w:tabs>
              <w:rPr>
                <w:sz w:val="18"/>
                <w:szCs w:val="21"/>
              </w:rPr>
            </w:pPr>
            <w:r>
              <w:rPr>
                <w:rFonts w:hint="eastAsia" w:ascii="宋体" w:hAnsi="宋体"/>
                <w:b/>
                <w:bCs/>
                <w:sz w:val="18"/>
                <w:szCs w:val="18"/>
              </w:rPr>
              <w:t>10</w:t>
            </w:r>
            <w:r>
              <w:rPr>
                <w:rFonts w:hint="eastAsia" w:ascii="宋体" w:hAnsi="宋体"/>
                <w:b/>
                <w:bCs/>
                <w:sz w:val="18"/>
                <w:szCs w:val="18"/>
              </w:rPr>
              <w:tab/>
            </w:r>
            <w:r>
              <w:rPr>
                <w:rFonts w:hint="eastAsia" w:ascii="宋体" w:hAnsi="宋体"/>
                <w:sz w:val="18"/>
                <w:szCs w:val="18"/>
              </w:rPr>
              <w:t>磁频感应电子模块</w:t>
            </w:r>
            <w:r>
              <w:rPr>
                <w:sz w:val="18"/>
                <w:szCs w:val="21"/>
              </w:rPr>
              <w:tab/>
            </w:r>
            <w:r>
              <w:rPr>
                <w:rFonts w:hint="eastAsia" w:ascii="宋体" w:hAnsi="宋体"/>
                <w:bCs/>
                <w:sz w:val="18"/>
                <w:szCs w:val="18"/>
              </w:rPr>
              <w:t>通过</w:t>
            </w:r>
            <w:r>
              <w:rPr>
                <w:rFonts w:hint="eastAsia" w:ascii="宋体" w:hAnsi="宋体"/>
                <w:sz w:val="18"/>
                <w:szCs w:val="18"/>
              </w:rPr>
              <w:t>磁频感应电子模块</w:t>
            </w:r>
            <w:r>
              <w:rPr>
                <w:rFonts w:hint="eastAsia" w:ascii="宋体" w:hAnsi="宋体"/>
                <w:bCs/>
                <w:sz w:val="18"/>
                <w:szCs w:val="18"/>
              </w:rPr>
              <w:t>实现频率治疗、磁场治疗和音乐治疗</w:t>
            </w:r>
          </w:p>
          <w:p w14:paraId="3757C67D">
            <w:pPr>
              <w:tabs>
                <w:tab w:val="left" w:pos="817"/>
                <w:tab w:val="left" w:pos="3227"/>
              </w:tabs>
              <w:adjustRightInd w:val="0"/>
              <w:snapToGrid w:val="0"/>
              <w:spacing w:line="340" w:lineRule="atLeast"/>
              <w:rPr>
                <w:rFonts w:ascii="宋体" w:hAnsi="宋体"/>
                <w:bCs/>
                <w:sz w:val="18"/>
                <w:szCs w:val="18"/>
              </w:rPr>
            </w:pPr>
            <w:r>
              <w:rPr>
                <w:rFonts w:hint="eastAsia" w:ascii="宋体" w:hAnsi="宋体"/>
                <w:b/>
                <w:bCs/>
                <w:sz w:val="18"/>
                <w:szCs w:val="18"/>
              </w:rPr>
              <w:t>11</w:t>
            </w:r>
            <w:r>
              <w:rPr>
                <w:rFonts w:ascii="宋体" w:hAnsi="宋体"/>
                <w:b/>
                <w:bCs/>
                <w:sz w:val="18"/>
                <w:szCs w:val="18"/>
              </w:rPr>
              <w:tab/>
            </w:r>
            <w:r>
              <w:rPr>
                <w:rFonts w:hint="eastAsia" w:ascii="宋体" w:hAnsi="宋体"/>
                <w:bCs/>
                <w:sz w:val="18"/>
                <w:szCs w:val="18"/>
              </w:rPr>
              <w:t>治疗床体规格</w:t>
            </w:r>
            <w:r>
              <w:rPr>
                <w:rFonts w:ascii="宋体" w:hAnsi="宋体"/>
                <w:bCs/>
                <w:sz w:val="18"/>
                <w:szCs w:val="18"/>
              </w:rPr>
              <w:tab/>
            </w:r>
            <w:r>
              <w:rPr>
                <w:rFonts w:hint="eastAsia" w:ascii="宋体" w:hAnsi="宋体"/>
                <w:sz w:val="18"/>
                <w:szCs w:val="18"/>
              </w:rPr>
              <w:t>2350mm(长)，1100mm(宽)，770mm(高), 误差±20mm。</w:t>
            </w:r>
          </w:p>
          <w:p w14:paraId="545844DC">
            <w:pPr>
              <w:tabs>
                <w:tab w:val="left" w:pos="817"/>
                <w:tab w:val="left" w:pos="3227"/>
              </w:tabs>
              <w:adjustRightInd w:val="0"/>
              <w:snapToGrid w:val="0"/>
              <w:spacing w:line="340" w:lineRule="atLeast"/>
              <w:rPr>
                <w:rFonts w:ascii="宋体" w:hAnsi="宋体"/>
                <w:bCs/>
                <w:sz w:val="18"/>
                <w:szCs w:val="18"/>
              </w:rPr>
            </w:pPr>
            <w:r>
              <w:rPr>
                <w:rFonts w:hint="eastAsia" w:ascii="宋体" w:hAnsi="宋体"/>
                <w:b/>
                <w:bCs/>
                <w:sz w:val="18"/>
                <w:szCs w:val="18"/>
              </w:rPr>
              <w:t>12</w:t>
            </w:r>
            <w:r>
              <w:rPr>
                <w:rFonts w:hint="eastAsia" w:ascii="宋体" w:hAnsi="宋体"/>
                <w:b/>
                <w:bCs/>
                <w:sz w:val="18"/>
                <w:szCs w:val="18"/>
              </w:rPr>
              <w:tab/>
            </w:r>
            <w:r>
              <w:rPr>
                <w:rFonts w:hint="eastAsia" w:ascii="宋体" w:hAnsi="宋体"/>
                <w:bCs/>
                <w:sz w:val="18"/>
                <w:szCs w:val="18"/>
              </w:rPr>
              <w:t>治疗时间</w:t>
            </w:r>
            <w:r>
              <w:rPr>
                <w:rFonts w:ascii="宋体" w:hAnsi="宋体"/>
                <w:bCs/>
                <w:sz w:val="18"/>
                <w:szCs w:val="18"/>
              </w:rPr>
              <w:tab/>
            </w:r>
            <w:r>
              <w:rPr>
                <w:rFonts w:hint="eastAsia" w:ascii="宋体" w:hAnsi="宋体"/>
                <w:sz w:val="18"/>
                <w:szCs w:val="18"/>
              </w:rPr>
              <w:t>每次≥</w:t>
            </w:r>
            <w:r>
              <w:rPr>
                <w:rFonts w:hint="eastAsia" w:ascii="宋体" w:hAnsi="宋体"/>
                <w:bCs/>
                <w:sz w:val="18"/>
                <w:szCs w:val="18"/>
              </w:rPr>
              <w:t>40min，误差±10%，由专业软件系统控制。</w:t>
            </w:r>
          </w:p>
          <w:p w14:paraId="0A4B52C4">
            <w:pPr>
              <w:tabs>
                <w:tab w:val="left" w:pos="817"/>
                <w:tab w:val="left" w:pos="3227"/>
              </w:tabs>
              <w:adjustRightInd w:val="0"/>
              <w:snapToGrid w:val="0"/>
              <w:spacing w:line="340" w:lineRule="atLeast"/>
              <w:rPr>
                <w:rFonts w:hint="eastAsia" w:ascii="宋体" w:hAnsi="宋体"/>
                <w:sz w:val="18"/>
                <w:szCs w:val="18"/>
              </w:rPr>
            </w:pPr>
            <w:r>
              <w:rPr>
                <w:rFonts w:hint="eastAsia" w:ascii="宋体" w:hAnsi="宋体"/>
                <w:b/>
                <w:bCs/>
                <w:sz w:val="18"/>
                <w:szCs w:val="18"/>
              </w:rPr>
              <w:t>13</w:t>
            </w:r>
            <w:r>
              <w:rPr>
                <w:rFonts w:ascii="宋体" w:hAnsi="宋体"/>
                <w:b/>
                <w:bCs/>
                <w:sz w:val="18"/>
                <w:szCs w:val="18"/>
              </w:rPr>
              <w:tab/>
            </w:r>
            <w:r>
              <w:rPr>
                <w:rFonts w:hint="eastAsia" w:ascii="宋体" w:hAnsi="宋体"/>
                <w:bCs/>
                <w:sz w:val="18"/>
                <w:szCs w:val="18"/>
              </w:rPr>
              <w:t>运行模式</w:t>
            </w:r>
            <w:r>
              <w:rPr>
                <w:rFonts w:hint="eastAsia" w:ascii="宋体" w:hAnsi="宋体"/>
                <w:bCs/>
                <w:sz w:val="18"/>
                <w:szCs w:val="18"/>
              </w:rPr>
              <w:tab/>
            </w:r>
            <w:r>
              <w:rPr>
                <w:rFonts w:hint="eastAsia" w:ascii="宋体" w:hAnsi="宋体"/>
                <w:sz w:val="18"/>
                <w:szCs w:val="18"/>
              </w:rPr>
              <w:t>多频率、</w:t>
            </w:r>
            <w:r>
              <w:rPr>
                <w:rFonts w:hint="eastAsia"/>
                <w:sz w:val="18"/>
                <w:szCs w:val="21"/>
              </w:rPr>
              <w:t>间歇加载</w:t>
            </w:r>
            <w:r>
              <w:rPr>
                <w:sz w:val="18"/>
                <w:szCs w:val="21"/>
              </w:rPr>
              <w:t>连续运行</w:t>
            </w:r>
            <w:r>
              <w:rPr>
                <w:rFonts w:hint="eastAsia"/>
                <w:sz w:val="18"/>
                <w:szCs w:val="21"/>
              </w:rPr>
              <w:t>。</w:t>
            </w:r>
          </w:p>
          <w:p w14:paraId="0801F9A1">
            <w:pPr>
              <w:tabs>
                <w:tab w:val="left" w:pos="817"/>
                <w:tab w:val="left" w:pos="3227"/>
              </w:tabs>
              <w:adjustRightInd w:val="0"/>
              <w:snapToGrid w:val="0"/>
              <w:spacing w:line="340" w:lineRule="atLeast"/>
              <w:rPr>
                <w:rFonts w:ascii="宋体" w:hAnsi="宋体"/>
                <w:color w:val="FF0000"/>
                <w:sz w:val="18"/>
                <w:szCs w:val="18"/>
              </w:rPr>
            </w:pPr>
            <w:r>
              <w:rPr>
                <w:rFonts w:hint="eastAsia" w:ascii="宋体" w:hAnsi="宋体"/>
                <w:b/>
                <w:sz w:val="18"/>
                <w:szCs w:val="18"/>
              </w:rPr>
              <w:t>14</w:t>
            </w:r>
            <w:r>
              <w:rPr>
                <w:rFonts w:hint="eastAsia" w:ascii="宋体" w:hAnsi="宋体"/>
                <w:b/>
                <w:sz w:val="18"/>
                <w:szCs w:val="18"/>
              </w:rPr>
              <w:tab/>
            </w:r>
            <w:r>
              <w:rPr>
                <w:rFonts w:hint="eastAsia" w:ascii="宋体" w:hAnsi="宋体"/>
                <w:sz w:val="18"/>
                <w:szCs w:val="18"/>
              </w:rPr>
              <w:t>设备总额定输入功率</w:t>
            </w:r>
            <w:r>
              <w:rPr>
                <w:rFonts w:ascii="宋体" w:hAnsi="宋体"/>
                <w:sz w:val="18"/>
                <w:szCs w:val="18"/>
              </w:rPr>
              <w:tab/>
            </w:r>
            <w:r>
              <w:rPr>
                <w:rFonts w:hint="eastAsia" w:ascii="宋体" w:hAnsi="宋体"/>
                <w:bCs/>
                <w:color w:val="auto"/>
                <w:sz w:val="18"/>
                <w:szCs w:val="18"/>
              </w:rPr>
              <w:t>≤220 VA</w:t>
            </w:r>
          </w:p>
          <w:p w14:paraId="1877A13D">
            <w:pPr>
              <w:tabs>
                <w:tab w:val="left" w:pos="817"/>
                <w:tab w:val="left" w:pos="3227"/>
              </w:tabs>
              <w:adjustRightInd w:val="0"/>
              <w:snapToGrid w:val="0"/>
              <w:spacing w:line="340" w:lineRule="atLeast"/>
              <w:rPr>
                <w:rFonts w:hint="eastAsia" w:ascii="宋体" w:hAnsi="宋体"/>
                <w:sz w:val="18"/>
                <w:szCs w:val="18"/>
              </w:rPr>
            </w:pPr>
            <w:r>
              <w:rPr>
                <w:rFonts w:hint="eastAsia" w:ascii="宋体" w:hAnsi="宋体"/>
                <w:b/>
                <w:sz w:val="18"/>
                <w:szCs w:val="18"/>
              </w:rPr>
              <w:t>1</w:t>
            </w:r>
            <w:r>
              <w:rPr>
                <w:rFonts w:ascii="宋体" w:hAnsi="宋体"/>
                <w:b/>
                <w:sz w:val="18"/>
                <w:szCs w:val="18"/>
              </w:rPr>
              <w:t>5</w:t>
            </w:r>
            <w:r>
              <w:rPr>
                <w:rFonts w:hint="eastAsia" w:ascii="宋体" w:hAnsi="宋体"/>
                <w:b/>
                <w:sz w:val="18"/>
                <w:szCs w:val="18"/>
              </w:rPr>
              <w:tab/>
            </w:r>
            <w:r>
              <w:rPr>
                <w:rFonts w:hint="eastAsia" w:ascii="宋体" w:hAnsi="宋体"/>
                <w:bCs/>
                <w:sz w:val="18"/>
                <w:szCs w:val="18"/>
              </w:rPr>
              <w:t>工作环境</w:t>
            </w:r>
            <w:r>
              <w:rPr>
                <w:rFonts w:hint="eastAsia" w:ascii="宋体" w:hAnsi="宋体"/>
                <w:bCs/>
                <w:sz w:val="18"/>
                <w:szCs w:val="18"/>
              </w:rPr>
              <w:tab/>
            </w:r>
            <w:r>
              <w:rPr>
                <w:rFonts w:hint="eastAsia" w:ascii="宋体" w:hAnsi="宋体"/>
                <w:sz w:val="18"/>
                <w:szCs w:val="18"/>
              </w:rPr>
              <w:t>温度范围：5℃～40℃ 湿度范围：30%～80%，大气压力：760hPa～1060hPa</w:t>
            </w:r>
            <w:r>
              <w:rPr>
                <w:rFonts w:hint="eastAsia" w:ascii="宋体" w:hAnsi="宋体"/>
                <w:sz w:val="21"/>
                <w:szCs w:val="21"/>
              </w:rPr>
              <w:t>。</w:t>
            </w:r>
            <w:r>
              <w:rPr>
                <w:rFonts w:hint="eastAsia" w:ascii="宋体" w:hAnsi="宋体"/>
                <w:sz w:val="18"/>
                <w:szCs w:val="18"/>
              </w:rPr>
              <w:t>避免强光直射，无噪音。</w:t>
            </w:r>
          </w:p>
          <w:p w14:paraId="0F11CCFB">
            <w:pPr>
              <w:rPr>
                <w:sz w:val="18"/>
                <w:szCs w:val="21"/>
                <w:vertAlign w:val="baseline"/>
              </w:rPr>
            </w:pPr>
          </w:p>
        </w:tc>
        <w:tc>
          <w:tcPr>
            <w:tcW w:w="710" w:type="dxa"/>
            <w:noWrap w:val="0"/>
            <w:vAlign w:val="top"/>
          </w:tcPr>
          <w:p w14:paraId="17E686AD">
            <w:pPr>
              <w:rPr>
                <w:rFonts w:hint="eastAsia" w:eastAsia="宋体"/>
                <w:vertAlign w:val="baseline"/>
                <w:lang w:val="en-US" w:eastAsia="zh-CN"/>
              </w:rPr>
            </w:pPr>
            <w:r>
              <w:rPr>
                <w:rFonts w:hint="eastAsia"/>
                <w:vertAlign w:val="baseline"/>
                <w:lang w:val="en-US" w:eastAsia="zh-CN"/>
              </w:rPr>
              <w:t>2</w:t>
            </w:r>
          </w:p>
        </w:tc>
        <w:tc>
          <w:tcPr>
            <w:tcW w:w="655" w:type="dxa"/>
            <w:noWrap w:val="0"/>
            <w:vAlign w:val="top"/>
          </w:tcPr>
          <w:p w14:paraId="1EFB86C7">
            <w:pPr>
              <w:rPr>
                <w:rFonts w:hint="eastAsia" w:eastAsia="宋体"/>
                <w:vertAlign w:val="baseline"/>
                <w:lang w:val="en-US" w:eastAsia="zh-CN"/>
              </w:rPr>
            </w:pPr>
            <w:r>
              <w:rPr>
                <w:rFonts w:hint="eastAsia"/>
                <w:vertAlign w:val="baseline"/>
                <w:lang w:val="en-US" w:eastAsia="zh-CN"/>
              </w:rPr>
              <w:t>台</w:t>
            </w:r>
          </w:p>
        </w:tc>
      </w:tr>
      <w:tr w14:paraId="4FD87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1" w:type="dxa"/>
            <w:noWrap w:val="0"/>
            <w:vAlign w:val="top"/>
          </w:tcPr>
          <w:p w14:paraId="0293913A">
            <w:pPr>
              <w:rPr>
                <w:rFonts w:hint="eastAsia" w:eastAsia="宋体"/>
                <w:vertAlign w:val="baseline"/>
                <w:lang w:val="en-US" w:eastAsia="zh-CN"/>
              </w:rPr>
            </w:pPr>
            <w:r>
              <w:rPr>
                <w:rFonts w:hint="eastAsia"/>
                <w:vertAlign w:val="baseline"/>
                <w:lang w:val="en-US" w:eastAsia="zh-CN"/>
              </w:rPr>
              <w:t>2</w:t>
            </w:r>
          </w:p>
        </w:tc>
        <w:tc>
          <w:tcPr>
            <w:tcW w:w="1270" w:type="dxa"/>
            <w:noWrap w:val="0"/>
            <w:vAlign w:val="top"/>
          </w:tcPr>
          <w:p w14:paraId="36A6ADEB">
            <w:pPr>
              <w:tabs>
                <w:tab w:val="left" w:pos="817"/>
                <w:tab w:val="left" w:pos="3227"/>
              </w:tabs>
              <w:snapToGrid w:val="0"/>
              <w:spacing w:line="340" w:lineRule="atLeast"/>
              <w:rPr>
                <w:rFonts w:hint="default" w:ascii="宋体" w:hAnsi="宋体" w:eastAsia="宋体"/>
                <w:bCs/>
                <w:sz w:val="18"/>
                <w:szCs w:val="18"/>
                <w:lang w:val="en-US" w:eastAsia="zh-CN"/>
              </w:rPr>
            </w:pPr>
            <w:r>
              <w:rPr>
                <w:rFonts w:hint="eastAsia" w:ascii="宋体" w:hAnsi="宋体"/>
                <w:bCs/>
                <w:sz w:val="18"/>
                <w:szCs w:val="18"/>
                <w:lang w:val="en-US" w:eastAsia="zh-CN"/>
              </w:rPr>
              <w:t>熏蒸仪</w:t>
            </w:r>
          </w:p>
          <w:p w14:paraId="1C82BDD9">
            <w:pPr>
              <w:rPr>
                <w:vertAlign w:val="baseline"/>
              </w:rPr>
            </w:pPr>
          </w:p>
        </w:tc>
        <w:tc>
          <w:tcPr>
            <w:tcW w:w="5320" w:type="dxa"/>
            <w:noWrap w:val="0"/>
            <w:vAlign w:val="top"/>
          </w:tcPr>
          <w:p w14:paraId="4517828F">
            <w:pPr>
              <w:tabs>
                <w:tab w:val="left" w:pos="817"/>
                <w:tab w:val="left" w:pos="3227"/>
              </w:tabs>
              <w:snapToGrid w:val="0"/>
              <w:spacing w:line="340" w:lineRule="atLeast"/>
              <w:rPr>
                <w:rFonts w:hint="default" w:ascii="宋体" w:hAnsi="宋体" w:eastAsia="宋体"/>
                <w:bCs/>
                <w:sz w:val="18"/>
                <w:szCs w:val="18"/>
                <w:lang w:val="en-US" w:eastAsia="zh-CN"/>
              </w:rPr>
            </w:pPr>
            <w:r>
              <w:rPr>
                <w:rFonts w:ascii="宋体" w:hAnsi="宋体"/>
                <w:b/>
                <w:bCs/>
                <w:sz w:val="18"/>
                <w:szCs w:val="18"/>
              </w:rPr>
              <w:t>1</w:t>
            </w:r>
            <w:r>
              <w:rPr>
                <w:rFonts w:ascii="宋体" w:hAnsi="宋体"/>
                <w:b/>
                <w:bCs/>
                <w:sz w:val="18"/>
                <w:szCs w:val="18"/>
              </w:rPr>
              <w:tab/>
            </w:r>
            <w:r>
              <w:rPr>
                <w:rFonts w:hint="eastAsia" w:ascii="宋体" w:hAnsi="宋体"/>
                <w:bCs/>
                <w:sz w:val="18"/>
                <w:szCs w:val="18"/>
              </w:rPr>
              <w:t>产品名称</w:t>
            </w:r>
            <w:r>
              <w:rPr>
                <w:rFonts w:ascii="宋体" w:hAnsi="宋体"/>
                <w:bCs/>
                <w:sz w:val="18"/>
                <w:szCs w:val="18"/>
              </w:rPr>
              <w:tab/>
            </w:r>
            <w:bookmarkStart w:id="26" w:name="_Hlk519669004"/>
            <w:bookmarkEnd w:id="26"/>
            <w:r>
              <w:rPr>
                <w:rFonts w:hint="eastAsia" w:ascii="宋体" w:hAnsi="宋体"/>
                <w:bCs/>
                <w:sz w:val="18"/>
                <w:szCs w:val="18"/>
                <w:lang w:val="en-US" w:eastAsia="zh-CN"/>
              </w:rPr>
              <w:t>熏蒸仪</w:t>
            </w:r>
          </w:p>
          <w:p w14:paraId="66A3D592">
            <w:pPr>
              <w:tabs>
                <w:tab w:val="left" w:pos="817"/>
                <w:tab w:val="left" w:pos="3227"/>
              </w:tabs>
              <w:snapToGrid w:val="0"/>
              <w:spacing w:line="340" w:lineRule="atLeast"/>
              <w:rPr>
                <w:rFonts w:ascii="宋体" w:hAnsi="宋体"/>
                <w:bCs/>
                <w:kern w:val="0"/>
                <w:sz w:val="18"/>
                <w:szCs w:val="18"/>
              </w:rPr>
            </w:pPr>
            <w:r>
              <w:rPr>
                <w:rFonts w:hint="eastAsia" w:ascii="宋体" w:hAnsi="宋体"/>
                <w:b/>
                <w:bCs/>
                <w:sz w:val="18"/>
                <w:szCs w:val="18"/>
                <w:lang w:val="en-US" w:eastAsia="zh-CN"/>
              </w:rPr>
              <w:t>2</w:t>
            </w:r>
            <w:r>
              <w:rPr>
                <w:rFonts w:hint="default" w:ascii="宋体" w:hAnsi="宋体"/>
                <w:b/>
                <w:bCs/>
                <w:sz w:val="18"/>
                <w:szCs w:val="18"/>
                <w:lang w:val="en-US"/>
              </w:rPr>
              <w:tab/>
            </w:r>
            <w:r>
              <w:rPr>
                <w:rFonts w:hint="eastAsia" w:ascii="宋体" w:hAnsi="宋体"/>
                <w:bCs/>
                <w:sz w:val="18"/>
                <w:szCs w:val="18"/>
                <w:lang w:val="en-US" w:eastAsia="zh-CN"/>
              </w:rPr>
              <w:t>注册证适应范围</w:t>
            </w:r>
            <w:r>
              <w:rPr>
                <w:rFonts w:hint="eastAsia" w:ascii="宋体" w:hAnsi="宋体" w:eastAsia="宋体"/>
                <w:bCs/>
                <w:sz w:val="18"/>
                <w:szCs w:val="18"/>
                <w:lang w:val="en-US" w:eastAsia="zh-CN"/>
              </w:rPr>
              <w:tab/>
            </w:r>
            <w:r>
              <w:rPr>
                <w:rFonts w:hint="eastAsia" w:ascii="宋体" w:hAnsi="宋体"/>
                <w:bCs/>
                <w:kern w:val="0"/>
                <w:sz w:val="18"/>
                <w:szCs w:val="18"/>
              </w:rPr>
              <w:t>可配合药物用于人体臀部、会阴部位适应病症的熏蒸治疗。</w:t>
            </w:r>
          </w:p>
          <w:p w14:paraId="3F3BA630">
            <w:pPr>
              <w:tabs>
                <w:tab w:val="left" w:pos="817"/>
                <w:tab w:val="left" w:pos="3227"/>
              </w:tabs>
              <w:snapToGrid w:val="0"/>
              <w:spacing w:line="340" w:lineRule="atLeast"/>
              <w:rPr>
                <w:rFonts w:hint="eastAsia" w:ascii="宋体" w:hAnsi="宋体"/>
                <w:bCs/>
                <w:sz w:val="18"/>
                <w:szCs w:val="18"/>
                <w:lang w:val="en-US" w:eastAsia="zh-CN"/>
              </w:rPr>
            </w:pPr>
            <w:r>
              <w:rPr>
                <w:rFonts w:hint="eastAsia" w:ascii="宋体" w:hAnsi="宋体"/>
                <w:b/>
                <w:bCs/>
                <w:sz w:val="18"/>
                <w:szCs w:val="18"/>
                <w:lang w:val="en-US" w:eastAsia="zh-CN"/>
              </w:rPr>
              <w:t>3</w:t>
            </w:r>
            <w:r>
              <w:rPr>
                <w:rFonts w:hint="eastAsia" w:ascii="宋体" w:hAnsi="宋体" w:eastAsia="宋体"/>
                <w:b/>
                <w:bCs/>
                <w:sz w:val="18"/>
                <w:szCs w:val="18"/>
                <w:lang w:val="en-US" w:eastAsia="zh-CN"/>
              </w:rPr>
              <w:tab/>
            </w:r>
            <w:r>
              <w:rPr>
                <w:rFonts w:hint="eastAsia" w:ascii="宋体" w:hAnsi="宋体"/>
                <w:sz w:val="18"/>
                <w:szCs w:val="18"/>
              </w:rPr>
              <w:t>使用电源</w:t>
            </w:r>
            <w:r>
              <w:rPr>
                <w:rFonts w:hint="eastAsia" w:ascii="宋体" w:hAnsi="宋体"/>
                <w:sz w:val="18"/>
                <w:szCs w:val="18"/>
                <w:lang w:eastAsia="zh-CN"/>
              </w:rPr>
              <w:t>，</w:t>
            </w:r>
            <w:r>
              <w:rPr>
                <w:rFonts w:hint="eastAsia" w:ascii="宋体" w:hAnsi="宋体"/>
                <w:sz w:val="18"/>
                <w:szCs w:val="18"/>
                <w:lang w:val="en-US" w:eastAsia="zh-CN"/>
              </w:rPr>
              <w:t>频率，功率</w:t>
            </w:r>
            <w:r>
              <w:rPr>
                <w:rFonts w:hint="default" w:ascii="宋体" w:hAnsi="宋体" w:eastAsia="宋体"/>
                <w:sz w:val="18"/>
                <w:szCs w:val="18"/>
                <w:lang w:val="en-US" w:eastAsia="zh-CN"/>
              </w:rPr>
              <w:tab/>
            </w:r>
            <w:r>
              <w:rPr>
                <w:rFonts w:hint="eastAsia" w:ascii="宋体" w:hAnsi="宋体"/>
                <w:bCs/>
                <w:sz w:val="18"/>
                <w:szCs w:val="18"/>
                <w:lang w:val="en-US" w:eastAsia="zh-CN"/>
              </w:rPr>
              <w:t>额定电压： 220V±22V，频率：50Hz±1Hz，额定功率：850W</w:t>
            </w:r>
          </w:p>
          <w:p w14:paraId="6878C916">
            <w:pPr>
              <w:tabs>
                <w:tab w:val="left" w:pos="817"/>
                <w:tab w:val="left" w:pos="3227"/>
              </w:tabs>
              <w:snapToGrid w:val="0"/>
              <w:spacing w:line="340" w:lineRule="atLeast"/>
              <w:rPr>
                <w:rFonts w:hint="eastAsia" w:ascii="宋体" w:hAnsi="宋体"/>
                <w:bCs/>
                <w:sz w:val="18"/>
                <w:szCs w:val="18"/>
                <w:lang w:val="en-US" w:eastAsia="zh-CN"/>
              </w:rPr>
            </w:pPr>
            <w:r>
              <w:rPr>
                <w:rFonts w:hint="eastAsia" w:ascii="宋体" w:hAnsi="宋体"/>
                <w:bCs/>
                <w:sz w:val="18"/>
                <w:szCs w:val="18"/>
                <w:lang w:val="en-US" w:eastAsia="zh-CN"/>
              </w:rPr>
              <w:t>4</w:t>
            </w:r>
            <w:r>
              <w:rPr>
                <w:rFonts w:hint="default" w:ascii="宋体" w:hAnsi="宋体"/>
                <w:bCs/>
                <w:sz w:val="18"/>
                <w:szCs w:val="18"/>
                <w:lang w:val="en-US" w:eastAsia="zh-CN"/>
              </w:rPr>
              <w:tab/>
            </w:r>
            <w:r>
              <w:rPr>
                <w:rFonts w:hint="eastAsia" w:ascii="宋体" w:hAnsi="宋体"/>
                <w:bCs/>
                <w:sz w:val="18"/>
                <w:szCs w:val="18"/>
                <w:lang w:val="en-US" w:eastAsia="zh-CN"/>
              </w:rPr>
              <w:t>数码触摸屏</w:t>
            </w:r>
            <w:r>
              <w:rPr>
                <w:rFonts w:hint="default" w:ascii="宋体" w:hAnsi="宋体"/>
                <w:bCs/>
                <w:sz w:val="18"/>
                <w:szCs w:val="18"/>
                <w:lang w:val="en-US" w:eastAsia="zh-CN"/>
              </w:rPr>
              <w:tab/>
            </w:r>
            <w:r>
              <w:rPr>
                <w:rFonts w:hint="eastAsia" w:ascii="宋体" w:hAnsi="宋体"/>
                <w:bCs/>
                <w:sz w:val="18"/>
                <w:szCs w:val="18"/>
                <w:lang w:val="en-US" w:eastAsia="zh-CN"/>
              </w:rPr>
              <w:t>3.9英寸触摸显示屏各种功能参数展示，全程语音导航提示，分手动、自动两种操作模式。</w:t>
            </w:r>
          </w:p>
          <w:p w14:paraId="7A776CCD">
            <w:pPr>
              <w:tabs>
                <w:tab w:val="left" w:pos="817"/>
                <w:tab w:val="left" w:pos="3227"/>
              </w:tabs>
              <w:snapToGrid w:val="0"/>
              <w:spacing w:line="340" w:lineRule="atLeast"/>
              <w:rPr>
                <w:rFonts w:hint="eastAsia" w:ascii="宋体" w:hAnsi="宋体"/>
                <w:bCs/>
                <w:sz w:val="18"/>
                <w:szCs w:val="18"/>
                <w:lang w:val="en-US" w:eastAsia="zh-CN"/>
              </w:rPr>
            </w:pPr>
          </w:p>
          <w:p w14:paraId="2778E298">
            <w:pPr>
              <w:tabs>
                <w:tab w:val="left" w:pos="817"/>
                <w:tab w:val="left" w:pos="3227"/>
              </w:tabs>
              <w:snapToGrid w:val="0"/>
              <w:spacing w:line="340" w:lineRule="atLeast"/>
              <w:rPr>
                <w:rFonts w:hint="eastAsia" w:ascii="宋体" w:hAnsi="宋体"/>
                <w:bCs/>
                <w:sz w:val="18"/>
                <w:szCs w:val="18"/>
                <w:lang w:val="en-US" w:eastAsia="zh-CN"/>
              </w:rPr>
            </w:pPr>
            <w:r>
              <w:rPr>
                <w:rFonts w:hint="eastAsia" w:ascii="宋体" w:hAnsi="宋体"/>
                <w:bCs/>
                <w:sz w:val="18"/>
                <w:szCs w:val="18"/>
                <w:lang w:val="en-US" w:eastAsia="zh-CN"/>
              </w:rPr>
              <w:t>5</w:t>
            </w:r>
            <w:r>
              <w:rPr>
                <w:rFonts w:hint="default" w:ascii="宋体" w:hAnsi="宋体"/>
                <w:bCs/>
                <w:sz w:val="18"/>
                <w:szCs w:val="18"/>
                <w:lang w:val="en-US" w:eastAsia="zh-CN"/>
              </w:rPr>
              <w:tab/>
            </w:r>
            <w:r>
              <w:rPr>
                <w:rFonts w:hint="eastAsia" w:ascii="宋体" w:hAnsi="宋体"/>
                <w:bCs/>
                <w:sz w:val="18"/>
                <w:szCs w:val="18"/>
                <w:lang w:val="en-US" w:eastAsia="zh-CN"/>
              </w:rPr>
              <w:t>熏蒸加热板温度</w:t>
            </w:r>
            <w:r>
              <w:rPr>
                <w:rFonts w:hint="default" w:ascii="宋体" w:hAnsi="宋体"/>
                <w:bCs/>
                <w:sz w:val="18"/>
                <w:szCs w:val="18"/>
                <w:lang w:val="en-US" w:eastAsia="zh-CN"/>
              </w:rPr>
              <w:tab/>
            </w:r>
            <w:r>
              <w:rPr>
                <w:rFonts w:hint="eastAsia" w:ascii="宋体" w:hAnsi="宋体"/>
                <w:bCs/>
                <w:sz w:val="18"/>
                <w:szCs w:val="18"/>
                <w:lang w:val="en-US" w:eastAsia="zh-CN"/>
              </w:rPr>
              <w:t>熏蒸加热板温度设置范围90-120℃；</w:t>
            </w:r>
          </w:p>
          <w:p w14:paraId="4FB89CBE">
            <w:pPr>
              <w:tabs>
                <w:tab w:val="left" w:pos="817"/>
                <w:tab w:val="left" w:pos="3227"/>
              </w:tabs>
              <w:snapToGrid w:val="0"/>
              <w:spacing w:line="340" w:lineRule="atLeast"/>
              <w:rPr>
                <w:rFonts w:hint="eastAsia" w:ascii="宋体" w:hAnsi="宋体"/>
                <w:bCs/>
                <w:sz w:val="18"/>
                <w:szCs w:val="18"/>
                <w:lang w:val="en-US" w:eastAsia="zh-CN"/>
              </w:rPr>
            </w:pPr>
            <w:r>
              <w:rPr>
                <w:rFonts w:hint="eastAsia" w:ascii="宋体" w:hAnsi="宋体"/>
                <w:bCs/>
                <w:sz w:val="18"/>
                <w:szCs w:val="18"/>
                <w:lang w:val="en-US" w:eastAsia="zh-CN"/>
              </w:rPr>
              <w:t>6</w:t>
            </w:r>
            <w:r>
              <w:rPr>
                <w:rFonts w:hint="default" w:ascii="宋体" w:hAnsi="宋体"/>
                <w:bCs/>
                <w:sz w:val="18"/>
                <w:szCs w:val="18"/>
                <w:lang w:val="en-US" w:eastAsia="zh-CN"/>
              </w:rPr>
              <w:tab/>
            </w:r>
            <w:r>
              <w:rPr>
                <w:rFonts w:hint="eastAsia" w:ascii="宋体" w:hAnsi="宋体"/>
                <w:bCs/>
                <w:sz w:val="18"/>
                <w:szCs w:val="18"/>
                <w:lang w:val="en-US" w:eastAsia="zh-CN"/>
              </w:rPr>
              <w:t>设备功能</w:t>
            </w:r>
            <w:r>
              <w:rPr>
                <w:rFonts w:hint="eastAsia" w:ascii="宋体" w:hAnsi="宋体"/>
                <w:bCs/>
                <w:sz w:val="18"/>
                <w:szCs w:val="18"/>
                <w:lang w:val="en-US" w:eastAsia="zh-CN"/>
              </w:rPr>
              <w:tab/>
            </w:r>
            <w:r>
              <w:rPr>
                <w:rFonts w:hint="eastAsia" w:ascii="宋体" w:hAnsi="宋体"/>
                <w:bCs/>
                <w:sz w:val="18"/>
                <w:szCs w:val="18"/>
                <w:lang w:val="en-US" w:eastAsia="zh-CN"/>
              </w:rPr>
              <w:t>通过电磁互感悬浮加热系统实现局部热水疗、中药熏蒸疗、红外热风疗三位一体，具有中药熏蒸、温水冲洗、热风烘干、杀菌、自动清洗管路、自动泵药等功能；</w:t>
            </w:r>
          </w:p>
          <w:p w14:paraId="27103817">
            <w:pPr>
              <w:tabs>
                <w:tab w:val="left" w:pos="817"/>
                <w:tab w:val="left" w:pos="3227"/>
              </w:tabs>
              <w:snapToGrid w:val="0"/>
              <w:spacing w:line="340" w:lineRule="atLeast"/>
              <w:rPr>
                <w:rFonts w:hint="eastAsia" w:ascii="宋体" w:hAnsi="宋体"/>
                <w:bCs/>
                <w:sz w:val="18"/>
                <w:szCs w:val="18"/>
                <w:lang w:val="en-US" w:eastAsia="zh-CN"/>
              </w:rPr>
            </w:pPr>
          </w:p>
          <w:p w14:paraId="646C3BCC">
            <w:pPr>
              <w:tabs>
                <w:tab w:val="left" w:pos="817"/>
                <w:tab w:val="left" w:pos="3227"/>
              </w:tabs>
              <w:snapToGrid w:val="0"/>
              <w:spacing w:line="340" w:lineRule="atLeast"/>
              <w:rPr>
                <w:rFonts w:hint="eastAsia" w:ascii="宋体" w:hAnsi="宋体"/>
                <w:bCs/>
                <w:sz w:val="18"/>
                <w:szCs w:val="18"/>
                <w:lang w:val="en-US" w:eastAsia="zh-CN"/>
              </w:rPr>
            </w:pPr>
            <w:r>
              <w:rPr>
                <w:rFonts w:hint="eastAsia" w:ascii="宋体" w:hAnsi="宋体"/>
                <w:bCs/>
                <w:sz w:val="18"/>
                <w:szCs w:val="18"/>
                <w:lang w:val="en-US" w:eastAsia="zh-CN"/>
              </w:rPr>
              <w:t>7</w:t>
            </w:r>
            <w:r>
              <w:rPr>
                <w:rFonts w:hint="default" w:ascii="宋体" w:hAnsi="宋体"/>
                <w:bCs/>
                <w:sz w:val="18"/>
                <w:szCs w:val="18"/>
                <w:lang w:val="en-US" w:eastAsia="zh-CN"/>
              </w:rPr>
              <w:tab/>
            </w:r>
            <w:r>
              <w:rPr>
                <w:rFonts w:hint="eastAsia" w:ascii="宋体" w:hAnsi="宋体"/>
                <w:bCs/>
                <w:sz w:val="18"/>
                <w:szCs w:val="18"/>
                <w:lang w:val="en-US" w:eastAsia="zh-CN"/>
              </w:rPr>
              <w:t>熏蒸烘干档位</w:t>
            </w:r>
            <w:r>
              <w:rPr>
                <w:rFonts w:hint="default" w:ascii="宋体" w:hAnsi="宋体"/>
                <w:bCs/>
                <w:sz w:val="18"/>
                <w:szCs w:val="18"/>
                <w:lang w:val="en-US" w:eastAsia="zh-CN"/>
              </w:rPr>
              <w:tab/>
            </w:r>
            <w:r>
              <w:rPr>
                <w:rFonts w:hint="eastAsia" w:ascii="宋体" w:hAnsi="宋体"/>
                <w:bCs/>
                <w:sz w:val="18"/>
                <w:szCs w:val="18"/>
                <w:lang w:val="en-US" w:eastAsia="zh-CN"/>
              </w:rPr>
              <w:t>熏蒸治疗和热风烘干的温度可在高、中、低三档区间转换，同时有语音提示对应的温度，适应不同的病人和季节；</w:t>
            </w:r>
          </w:p>
          <w:p w14:paraId="3815EDF6">
            <w:pPr>
              <w:tabs>
                <w:tab w:val="left" w:pos="817"/>
                <w:tab w:val="left" w:pos="3227"/>
              </w:tabs>
              <w:snapToGrid w:val="0"/>
              <w:spacing w:line="340" w:lineRule="atLeast"/>
              <w:rPr>
                <w:rFonts w:hint="eastAsia" w:ascii="宋体" w:hAnsi="宋体"/>
                <w:bCs/>
                <w:sz w:val="18"/>
                <w:szCs w:val="18"/>
                <w:lang w:val="en-US" w:eastAsia="zh-CN"/>
              </w:rPr>
            </w:pPr>
            <w:r>
              <w:rPr>
                <w:rFonts w:hint="eastAsia" w:ascii="宋体" w:hAnsi="宋体"/>
                <w:bCs/>
                <w:sz w:val="18"/>
                <w:szCs w:val="18"/>
                <w:lang w:val="en-US" w:eastAsia="zh-CN"/>
              </w:rPr>
              <w:t>8</w:t>
            </w:r>
            <w:r>
              <w:rPr>
                <w:rFonts w:hint="default" w:ascii="宋体" w:hAnsi="宋体"/>
                <w:bCs/>
                <w:sz w:val="18"/>
                <w:szCs w:val="18"/>
                <w:lang w:val="en-US" w:eastAsia="zh-CN"/>
              </w:rPr>
              <w:tab/>
            </w:r>
            <w:r>
              <w:rPr>
                <w:rFonts w:hint="eastAsia" w:ascii="宋体" w:hAnsi="宋体"/>
                <w:bCs/>
                <w:sz w:val="18"/>
                <w:szCs w:val="18"/>
                <w:lang w:val="en-US" w:eastAsia="zh-CN"/>
              </w:rPr>
              <w:t>安全保护功能</w:t>
            </w:r>
            <w:r>
              <w:rPr>
                <w:rFonts w:hint="default" w:ascii="宋体" w:hAnsi="宋体"/>
                <w:bCs/>
                <w:sz w:val="18"/>
                <w:szCs w:val="18"/>
                <w:lang w:val="en-US" w:eastAsia="zh-CN"/>
              </w:rPr>
              <w:tab/>
            </w:r>
            <w:r>
              <w:rPr>
                <w:rFonts w:hint="eastAsia" w:ascii="宋体" w:hAnsi="宋体"/>
                <w:bCs/>
                <w:sz w:val="18"/>
                <w:szCs w:val="18"/>
                <w:lang w:val="en-US" w:eastAsia="zh-CN"/>
              </w:rPr>
              <w:t>双重安全保护功能：应具有两路独立的超温保护装置；</w:t>
            </w:r>
          </w:p>
          <w:p w14:paraId="42ACFDBB">
            <w:pPr>
              <w:tabs>
                <w:tab w:val="left" w:pos="817"/>
                <w:tab w:val="left" w:pos="3227"/>
              </w:tabs>
              <w:snapToGrid w:val="0"/>
              <w:spacing w:line="340" w:lineRule="atLeast"/>
              <w:rPr>
                <w:rFonts w:hint="eastAsia" w:ascii="宋体" w:hAnsi="宋体"/>
                <w:bCs/>
                <w:sz w:val="18"/>
                <w:szCs w:val="18"/>
                <w:lang w:val="en-US" w:eastAsia="zh-CN"/>
              </w:rPr>
            </w:pPr>
          </w:p>
          <w:p w14:paraId="401F27DC">
            <w:pPr>
              <w:tabs>
                <w:tab w:val="left" w:pos="817"/>
                <w:tab w:val="left" w:pos="3227"/>
              </w:tabs>
              <w:snapToGrid w:val="0"/>
              <w:spacing w:line="340" w:lineRule="atLeast"/>
              <w:rPr>
                <w:rFonts w:hint="eastAsia" w:ascii="宋体" w:hAnsi="宋体"/>
                <w:bCs/>
                <w:sz w:val="18"/>
                <w:szCs w:val="18"/>
                <w:lang w:val="en-US" w:eastAsia="zh-CN"/>
              </w:rPr>
            </w:pPr>
            <w:r>
              <w:rPr>
                <w:rFonts w:hint="eastAsia" w:ascii="宋体" w:hAnsi="宋体"/>
                <w:bCs/>
                <w:sz w:val="18"/>
                <w:szCs w:val="18"/>
                <w:lang w:val="en-US" w:eastAsia="zh-CN"/>
              </w:rPr>
              <w:t>9</w:t>
            </w:r>
            <w:r>
              <w:rPr>
                <w:rFonts w:hint="default" w:ascii="宋体" w:hAnsi="宋体"/>
                <w:bCs/>
                <w:sz w:val="18"/>
                <w:szCs w:val="18"/>
                <w:lang w:val="en-US" w:eastAsia="zh-CN"/>
              </w:rPr>
              <w:tab/>
            </w:r>
            <w:r>
              <w:rPr>
                <w:rFonts w:hint="eastAsia" w:ascii="宋体" w:hAnsi="宋体"/>
                <w:bCs/>
                <w:sz w:val="18"/>
                <w:szCs w:val="18"/>
                <w:lang w:val="en-US" w:eastAsia="zh-CN"/>
              </w:rPr>
              <w:t>质量认证</w:t>
            </w:r>
            <w:r>
              <w:rPr>
                <w:rFonts w:hint="default" w:ascii="宋体" w:hAnsi="宋体"/>
                <w:bCs/>
                <w:sz w:val="18"/>
                <w:szCs w:val="18"/>
                <w:lang w:val="en-US" w:eastAsia="zh-CN"/>
              </w:rPr>
              <w:tab/>
            </w:r>
            <w:r>
              <w:rPr>
                <w:rFonts w:hint="eastAsia" w:ascii="宋体" w:hAnsi="宋体"/>
                <w:bCs/>
                <w:sz w:val="18"/>
                <w:szCs w:val="18"/>
                <w:lang w:val="en-US" w:eastAsia="zh-CN"/>
              </w:rPr>
              <w:t>生产企业具有良好的生产和质量保障能力：通过了ISO 13485医疗器械质量管理体系认证，提供有效期内的证明文件。</w:t>
            </w:r>
          </w:p>
          <w:p w14:paraId="088AED7B">
            <w:pPr>
              <w:rPr>
                <w:vertAlign w:val="baseline"/>
              </w:rPr>
            </w:pPr>
          </w:p>
        </w:tc>
        <w:tc>
          <w:tcPr>
            <w:tcW w:w="710" w:type="dxa"/>
            <w:noWrap w:val="0"/>
            <w:vAlign w:val="top"/>
          </w:tcPr>
          <w:p w14:paraId="7124922A">
            <w:pPr>
              <w:rPr>
                <w:rFonts w:hint="eastAsia" w:eastAsia="宋体"/>
                <w:vertAlign w:val="baseline"/>
                <w:lang w:val="en-US" w:eastAsia="zh-CN"/>
              </w:rPr>
            </w:pPr>
            <w:r>
              <w:rPr>
                <w:rFonts w:hint="eastAsia"/>
                <w:vertAlign w:val="baseline"/>
                <w:lang w:val="en-US" w:eastAsia="zh-CN"/>
              </w:rPr>
              <w:t>1</w:t>
            </w:r>
          </w:p>
        </w:tc>
        <w:tc>
          <w:tcPr>
            <w:tcW w:w="655" w:type="dxa"/>
            <w:noWrap w:val="0"/>
            <w:vAlign w:val="top"/>
          </w:tcPr>
          <w:p w14:paraId="2FD1FFB5">
            <w:pPr>
              <w:rPr>
                <w:rFonts w:hint="eastAsia" w:eastAsia="宋体"/>
                <w:vertAlign w:val="baseline"/>
                <w:lang w:val="en-US" w:eastAsia="zh-CN"/>
              </w:rPr>
            </w:pPr>
            <w:r>
              <w:rPr>
                <w:rFonts w:hint="eastAsia"/>
                <w:vertAlign w:val="baseline"/>
                <w:lang w:val="en-US" w:eastAsia="zh-CN"/>
              </w:rPr>
              <w:t>台</w:t>
            </w:r>
          </w:p>
        </w:tc>
      </w:tr>
      <w:tr w14:paraId="26985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1" w:type="dxa"/>
            <w:noWrap w:val="0"/>
            <w:vAlign w:val="top"/>
          </w:tcPr>
          <w:p w14:paraId="36A8BC23">
            <w:pPr>
              <w:rPr>
                <w:rFonts w:hint="eastAsia" w:eastAsia="宋体"/>
                <w:vertAlign w:val="baseline"/>
                <w:lang w:val="en-US" w:eastAsia="zh-CN"/>
              </w:rPr>
            </w:pPr>
            <w:r>
              <w:rPr>
                <w:rFonts w:hint="eastAsia"/>
                <w:vertAlign w:val="baseline"/>
                <w:lang w:val="en-US" w:eastAsia="zh-CN"/>
              </w:rPr>
              <w:t>3</w:t>
            </w:r>
          </w:p>
        </w:tc>
        <w:tc>
          <w:tcPr>
            <w:tcW w:w="1270" w:type="dxa"/>
            <w:noWrap w:val="0"/>
            <w:vAlign w:val="top"/>
          </w:tcPr>
          <w:p w14:paraId="39BE71FD">
            <w:pPr>
              <w:rPr>
                <w:rFonts w:hint="default"/>
                <w:vertAlign w:val="baseline"/>
                <w:lang w:val="en-US"/>
              </w:rPr>
            </w:pPr>
            <w:r>
              <w:rPr>
                <w:rFonts w:hint="eastAsia" w:ascii="宋体" w:hAnsi="宋体"/>
                <w:bCs/>
                <w:szCs w:val="21"/>
                <w:lang w:val="en-US" w:eastAsia="zh-CN"/>
              </w:rPr>
              <w:t>输尿管成像主机系统</w:t>
            </w:r>
          </w:p>
        </w:tc>
        <w:tc>
          <w:tcPr>
            <w:tcW w:w="5320" w:type="dxa"/>
            <w:noWrap w:val="0"/>
            <w:vAlign w:val="top"/>
          </w:tcPr>
          <w:p w14:paraId="58EC27BC">
            <w:pPr>
              <w:tabs>
                <w:tab w:val="left" w:pos="817"/>
                <w:tab w:val="left" w:pos="2957"/>
              </w:tabs>
              <w:snapToGrid w:val="0"/>
              <w:spacing w:line="340" w:lineRule="atLeast"/>
              <w:rPr>
                <w:rFonts w:hint="default" w:ascii="宋体" w:hAnsi="宋体" w:eastAsia="宋体"/>
                <w:bCs/>
                <w:szCs w:val="21"/>
                <w:lang w:val="en-US" w:eastAsia="zh-CN"/>
              </w:rPr>
            </w:pPr>
            <w:r>
              <w:rPr>
                <w:rFonts w:ascii="宋体" w:hAnsi="宋体"/>
                <w:b/>
                <w:bCs/>
                <w:szCs w:val="21"/>
              </w:rPr>
              <w:t>1</w:t>
            </w:r>
            <w:r>
              <w:rPr>
                <w:rFonts w:ascii="宋体" w:hAnsi="宋体"/>
                <w:b/>
                <w:bCs/>
                <w:szCs w:val="21"/>
              </w:rPr>
              <w:tab/>
            </w:r>
            <w:r>
              <w:rPr>
                <w:rFonts w:hint="eastAsia" w:ascii="宋体" w:hAnsi="宋体"/>
                <w:bCs/>
                <w:szCs w:val="21"/>
              </w:rPr>
              <w:t>产品名称</w:t>
            </w:r>
            <w:r>
              <w:rPr>
                <w:rFonts w:ascii="宋体" w:hAnsi="宋体"/>
                <w:bCs/>
                <w:szCs w:val="21"/>
              </w:rPr>
              <w:tab/>
            </w:r>
            <w:r>
              <w:rPr>
                <w:rFonts w:hint="eastAsia" w:ascii="宋体" w:hAnsi="宋体"/>
                <w:bCs/>
                <w:szCs w:val="21"/>
                <w:lang w:val="en-US" w:eastAsia="zh-CN"/>
              </w:rPr>
              <w:t>医用内窥镜图像处理器</w:t>
            </w:r>
          </w:p>
          <w:p w14:paraId="5C1C6AC0">
            <w:pPr>
              <w:tabs>
                <w:tab w:val="left" w:pos="817"/>
                <w:tab w:val="left" w:pos="2957"/>
              </w:tabs>
              <w:snapToGrid w:val="0"/>
              <w:spacing w:line="340" w:lineRule="atLeast"/>
              <w:rPr>
                <w:rFonts w:ascii="宋体" w:hAnsi="宋体"/>
                <w:bCs/>
                <w:szCs w:val="21"/>
              </w:rPr>
            </w:pPr>
            <w:r>
              <w:rPr>
                <w:rFonts w:ascii="宋体" w:hAnsi="宋体"/>
                <w:b/>
                <w:bCs/>
                <w:szCs w:val="21"/>
              </w:rPr>
              <w:t>2</w:t>
            </w:r>
            <w:r>
              <w:rPr>
                <w:rFonts w:ascii="宋体" w:hAnsi="宋体"/>
                <w:bCs/>
                <w:szCs w:val="21"/>
              </w:rPr>
              <w:tab/>
            </w:r>
            <w:r>
              <w:rPr>
                <w:rFonts w:hint="eastAsia" w:ascii="宋体" w:hAnsi="宋体"/>
                <w:bCs/>
                <w:szCs w:val="21"/>
                <w:lang w:val="en-US" w:eastAsia="zh-CN"/>
              </w:rPr>
              <w:t>功能要求</w:t>
            </w:r>
            <w:r>
              <w:rPr>
                <w:rFonts w:hint="eastAsia" w:ascii="宋体" w:hAnsi="宋体" w:eastAsia="宋体"/>
                <w:bCs/>
                <w:szCs w:val="21"/>
                <w:lang w:val="en-US" w:eastAsia="zh-CN"/>
              </w:rPr>
              <w:tab/>
            </w:r>
            <w:r>
              <w:rPr>
                <w:rFonts w:hint="eastAsia" w:ascii="宋体" w:hAnsi="宋体"/>
                <w:bCs/>
                <w:szCs w:val="21"/>
                <w:lang w:val="en-US" w:eastAsia="zh-CN"/>
              </w:rPr>
              <w:t>本产品为嵌入式软件可通过USB口进行软件的升级和维护，并且支持外接U盘进行录像和拍照，以及测压模式下的全屏录像和拍照</w:t>
            </w:r>
          </w:p>
          <w:p w14:paraId="68B747D4">
            <w:pPr>
              <w:tabs>
                <w:tab w:val="left" w:pos="817"/>
                <w:tab w:val="left" w:pos="2957"/>
              </w:tabs>
              <w:snapToGrid w:val="0"/>
              <w:spacing w:line="340" w:lineRule="atLeast"/>
              <w:rPr>
                <w:rFonts w:ascii="宋体" w:hAnsi="宋体"/>
                <w:bCs/>
                <w:kern w:val="0"/>
                <w:szCs w:val="21"/>
              </w:rPr>
            </w:pPr>
            <w:r>
              <w:rPr>
                <w:rFonts w:hint="eastAsia" w:ascii="宋体" w:hAnsi="宋体"/>
                <w:b/>
                <w:bCs/>
                <w:szCs w:val="21"/>
                <w:lang w:val="en-US" w:eastAsia="zh-CN"/>
              </w:rPr>
              <w:t>2.1</w:t>
            </w:r>
            <w:r>
              <w:rPr>
                <w:rFonts w:hint="default" w:ascii="宋体" w:hAnsi="宋体" w:eastAsia="宋体"/>
                <w:b/>
                <w:bCs/>
                <w:szCs w:val="21"/>
                <w:lang w:val="en-US" w:eastAsia="zh-CN"/>
              </w:rPr>
              <w:tab/>
            </w:r>
            <w:r>
              <w:rPr>
                <w:rFonts w:hint="eastAsia" w:ascii="宋体" w:hAnsi="宋体"/>
                <w:bCs/>
                <w:szCs w:val="21"/>
                <w:lang w:val="en-US" w:eastAsia="zh-CN"/>
              </w:rPr>
              <w:t>功能要求</w:t>
            </w:r>
            <w:r>
              <w:rPr>
                <w:rFonts w:hint="eastAsia" w:ascii="宋体" w:hAnsi="宋体" w:eastAsia="宋体"/>
                <w:bCs/>
                <w:szCs w:val="21"/>
                <w:lang w:eastAsia="zh-CN"/>
              </w:rPr>
              <w:tab/>
            </w:r>
            <w:r>
              <w:rPr>
                <w:rFonts w:hint="eastAsia" w:ascii="宋体" w:hAnsi="宋体"/>
                <w:szCs w:val="21"/>
                <w:lang w:val="en-US" w:eastAsia="zh-Hans"/>
              </w:rPr>
              <w:t>可与本品牌测压主机进行信息交互使镜下画面与测压画面进行同屏展示</w:t>
            </w:r>
            <w:r>
              <w:rPr>
                <w:rFonts w:hint="default" w:ascii="宋体" w:hAnsi="宋体"/>
                <w:szCs w:val="21"/>
                <w:lang w:val="en-US" w:eastAsia="zh-Hans"/>
              </w:rPr>
              <w:t xml:space="preserve"> </w:t>
            </w:r>
          </w:p>
          <w:p w14:paraId="047D3844">
            <w:pPr>
              <w:tabs>
                <w:tab w:val="left" w:pos="817"/>
                <w:tab w:val="left" w:pos="2957"/>
              </w:tabs>
              <w:snapToGrid w:val="0"/>
              <w:spacing w:line="340" w:lineRule="atLeast"/>
              <w:rPr>
                <w:rFonts w:ascii="宋体" w:hAnsi="宋体"/>
                <w:bCs/>
                <w:szCs w:val="21"/>
              </w:rPr>
            </w:pPr>
            <w:r>
              <w:rPr>
                <w:rFonts w:hint="eastAsia" w:ascii="宋体" w:hAnsi="宋体"/>
                <w:b/>
                <w:bCs/>
                <w:szCs w:val="21"/>
                <w:lang w:val="en-US" w:eastAsia="zh-CN"/>
              </w:rPr>
              <w:t>3</w:t>
            </w:r>
            <w:r>
              <w:rPr>
                <w:rFonts w:hint="eastAsia" w:ascii="宋体" w:hAnsi="宋体" w:eastAsia="宋体"/>
                <w:b/>
                <w:bCs/>
                <w:szCs w:val="21"/>
                <w:lang w:eastAsia="zh-CN"/>
              </w:rPr>
              <w:tab/>
            </w:r>
            <w:r>
              <w:rPr>
                <w:rFonts w:hint="eastAsia" w:ascii="宋体" w:hAnsi="宋体"/>
                <w:bCs/>
                <w:szCs w:val="21"/>
                <w:lang w:val="en-US" w:eastAsia="zh-CN"/>
              </w:rPr>
              <w:t>图像要求</w:t>
            </w:r>
            <w:r>
              <w:rPr>
                <w:rFonts w:ascii="宋体" w:hAnsi="宋体"/>
                <w:bCs/>
                <w:szCs w:val="21"/>
              </w:rPr>
              <w:tab/>
            </w:r>
            <w:r>
              <w:rPr>
                <w:rFonts w:hint="eastAsia" w:ascii="宋体" w:hAnsi="宋体"/>
                <w:szCs w:val="21"/>
                <w:lang w:val="en-US" w:eastAsia="zh-CN"/>
              </w:rPr>
              <w:t>图像输出支持数字信号输出和模拟信号输出</w:t>
            </w:r>
          </w:p>
          <w:p w14:paraId="5AF8078B">
            <w:pPr>
              <w:tabs>
                <w:tab w:val="left" w:pos="817"/>
                <w:tab w:val="left" w:pos="2957"/>
              </w:tabs>
              <w:snapToGrid w:val="0"/>
              <w:spacing w:line="340" w:lineRule="atLeast"/>
              <w:rPr>
                <w:rFonts w:hint="default" w:ascii="宋体" w:hAnsi="宋体" w:eastAsia="宋体"/>
                <w:szCs w:val="21"/>
                <w:lang w:val="en-US" w:eastAsia="zh-CN"/>
              </w:rPr>
            </w:pPr>
            <w:r>
              <w:rPr>
                <w:rFonts w:hint="eastAsia" w:ascii="宋体" w:hAnsi="宋体"/>
                <w:b/>
                <w:bCs/>
                <w:szCs w:val="21"/>
                <w:lang w:val="en-US" w:eastAsia="zh-CN"/>
              </w:rPr>
              <w:t>4</w:t>
            </w:r>
            <w:r>
              <w:rPr>
                <w:rFonts w:hint="eastAsia" w:ascii="宋体" w:hAnsi="宋体" w:eastAsia="宋体"/>
                <w:b/>
                <w:bCs/>
                <w:szCs w:val="21"/>
                <w:lang w:eastAsia="zh-CN"/>
              </w:rPr>
              <w:tab/>
            </w:r>
            <w:r>
              <w:rPr>
                <w:rFonts w:hint="eastAsia" w:ascii="宋体" w:hAnsi="宋体"/>
                <w:szCs w:val="21"/>
                <w:lang w:val="en-US" w:eastAsia="zh-CN"/>
              </w:rPr>
              <w:t>功能按键</w:t>
            </w:r>
            <w:r>
              <w:rPr>
                <w:rFonts w:hint="default" w:ascii="宋体" w:hAnsi="宋体" w:eastAsia="宋体"/>
                <w:szCs w:val="21"/>
                <w:lang w:val="en-US" w:eastAsia="zh-CN"/>
              </w:rPr>
              <w:tab/>
            </w:r>
            <w:r>
              <w:rPr>
                <w:rFonts w:hint="eastAsia" w:ascii="宋体" w:hAnsi="宋体"/>
                <w:szCs w:val="21"/>
                <w:lang w:val="en-US" w:eastAsia="zh-CN"/>
              </w:rPr>
              <w:t>支持图像冻结、图像放大、调节白平衡、亮度调节、</w:t>
            </w:r>
            <w:r>
              <w:rPr>
                <w:rFonts w:hint="eastAsia" w:ascii="宋体" w:hAnsi="宋体"/>
                <w:szCs w:val="21"/>
                <w:lang w:val="en-US" w:eastAsia="zh-Hans"/>
              </w:rPr>
              <w:t>拍照</w:t>
            </w:r>
            <w:r>
              <w:rPr>
                <w:rFonts w:hint="default" w:ascii="宋体" w:hAnsi="宋体"/>
                <w:szCs w:val="21"/>
                <w:lang w:val="en-US" w:eastAsia="zh-Hans"/>
              </w:rPr>
              <w:t>、</w:t>
            </w:r>
            <w:r>
              <w:rPr>
                <w:rFonts w:hint="eastAsia" w:ascii="宋体" w:hAnsi="宋体"/>
                <w:szCs w:val="21"/>
                <w:lang w:val="en-US" w:eastAsia="zh-Hans"/>
              </w:rPr>
              <w:t>录像</w:t>
            </w:r>
          </w:p>
          <w:p w14:paraId="79FBB18D">
            <w:pPr>
              <w:tabs>
                <w:tab w:val="left" w:pos="817"/>
                <w:tab w:val="left" w:pos="2957"/>
              </w:tabs>
              <w:snapToGrid w:val="0"/>
              <w:spacing w:line="340" w:lineRule="atLeast"/>
              <w:rPr>
                <w:rFonts w:ascii="宋体" w:hAnsi="宋体"/>
                <w:bCs/>
                <w:szCs w:val="21"/>
              </w:rPr>
            </w:pPr>
            <w:r>
              <w:rPr>
                <w:rFonts w:hint="eastAsia" w:ascii="宋体" w:hAnsi="宋体"/>
                <w:b/>
                <w:bCs/>
                <w:szCs w:val="21"/>
                <w:lang w:val="en-US" w:eastAsia="zh-CN"/>
              </w:rPr>
              <w:t>5</w:t>
            </w:r>
            <w:r>
              <w:rPr>
                <w:rFonts w:hint="eastAsia" w:ascii="宋体" w:hAnsi="宋体" w:eastAsia="宋体"/>
                <w:b/>
                <w:bCs/>
                <w:szCs w:val="21"/>
                <w:lang w:eastAsia="zh-CN"/>
              </w:rPr>
              <w:tab/>
            </w:r>
            <w:r>
              <w:rPr>
                <w:rFonts w:hint="eastAsia" w:ascii="宋体" w:hAnsi="宋体"/>
                <w:szCs w:val="21"/>
                <w:lang w:val="en-US" w:eastAsia="zh-CN"/>
              </w:rPr>
              <w:t>配套内窥镜要求</w:t>
            </w:r>
            <w:r>
              <w:rPr>
                <w:rFonts w:hint="default" w:ascii="宋体" w:hAnsi="宋体" w:eastAsia="宋体"/>
                <w:szCs w:val="21"/>
                <w:lang w:val="en-US" w:eastAsia="zh-CN"/>
              </w:rPr>
              <w:tab/>
            </w:r>
            <w:r>
              <w:rPr>
                <w:rFonts w:hint="eastAsia" w:ascii="宋体" w:hAnsi="宋体"/>
                <w:szCs w:val="21"/>
                <w:lang w:val="en-US" w:eastAsia="zh-CN"/>
              </w:rPr>
              <w:t>匹配内窥镜像素 ：≥16万 像素</w:t>
            </w:r>
          </w:p>
          <w:p w14:paraId="3433C76B">
            <w:pPr>
              <w:tabs>
                <w:tab w:val="left" w:pos="817"/>
                <w:tab w:val="left" w:pos="2957"/>
              </w:tabs>
              <w:snapToGrid w:val="0"/>
              <w:spacing w:line="340" w:lineRule="atLeast"/>
              <w:rPr>
                <w:rFonts w:ascii="宋体" w:hAnsi="宋体"/>
                <w:szCs w:val="21"/>
              </w:rPr>
            </w:pPr>
            <w:r>
              <w:rPr>
                <w:rFonts w:hint="eastAsia" w:ascii="宋体" w:hAnsi="宋体"/>
                <w:b/>
                <w:bCs/>
                <w:szCs w:val="21"/>
                <w:lang w:val="en-US" w:eastAsia="zh-CN"/>
              </w:rPr>
              <w:t>6</w:t>
            </w:r>
            <w:r>
              <w:rPr>
                <w:rFonts w:hint="eastAsia" w:ascii="宋体" w:hAnsi="宋体" w:eastAsia="宋体"/>
                <w:b/>
                <w:bCs/>
                <w:szCs w:val="21"/>
                <w:lang w:eastAsia="zh-CN"/>
              </w:rPr>
              <w:tab/>
            </w:r>
            <w:r>
              <w:rPr>
                <w:rFonts w:hint="eastAsia" w:ascii="宋体" w:hAnsi="宋体"/>
                <w:szCs w:val="21"/>
                <w:lang w:val="en-US" w:eastAsia="zh-CN"/>
              </w:rPr>
              <w:t>电源及频率要求</w:t>
            </w:r>
            <w:r>
              <w:rPr>
                <w:rFonts w:hint="default" w:ascii="宋体" w:hAnsi="宋体" w:eastAsia="宋体"/>
                <w:szCs w:val="21"/>
                <w:lang w:val="en-US" w:eastAsia="zh-CN"/>
              </w:rPr>
              <w:tab/>
            </w:r>
            <w:r>
              <w:rPr>
                <w:rFonts w:hint="eastAsia" w:ascii="宋体" w:hAnsi="宋体"/>
                <w:szCs w:val="21"/>
                <w:lang w:val="en-US" w:eastAsia="zh-CN"/>
              </w:rPr>
              <w:t>AC 220V 50Hz</w:t>
            </w:r>
          </w:p>
          <w:p w14:paraId="70F5DCC4">
            <w:pPr>
              <w:tabs>
                <w:tab w:val="left" w:pos="817"/>
                <w:tab w:val="left" w:pos="2957"/>
              </w:tabs>
              <w:snapToGrid w:val="0"/>
              <w:spacing w:line="340" w:lineRule="atLeast"/>
              <w:rPr>
                <w:rFonts w:hint="default" w:ascii="宋体" w:hAnsi="宋体" w:eastAsia="宋体"/>
                <w:bCs/>
                <w:szCs w:val="21"/>
                <w:lang w:val="en-US" w:eastAsia="zh-CN"/>
              </w:rPr>
            </w:pPr>
            <w:r>
              <w:rPr>
                <w:rFonts w:hint="eastAsia" w:ascii="宋体" w:hAnsi="宋体"/>
                <w:b/>
                <w:bCs/>
                <w:szCs w:val="21"/>
                <w:lang w:val="en-US" w:eastAsia="zh-CN"/>
              </w:rPr>
              <w:t>7</w:t>
            </w:r>
            <w:r>
              <w:rPr>
                <w:rFonts w:hint="eastAsia" w:ascii="宋体" w:hAnsi="宋体" w:eastAsia="宋体"/>
                <w:b/>
                <w:bCs/>
                <w:szCs w:val="21"/>
                <w:lang w:eastAsia="zh-CN"/>
              </w:rPr>
              <w:tab/>
            </w:r>
            <w:r>
              <w:rPr>
                <w:rFonts w:hint="eastAsia" w:ascii="宋体" w:hAnsi="宋体"/>
                <w:szCs w:val="21"/>
                <w:lang w:val="en-US" w:eastAsia="zh-CN"/>
              </w:rPr>
              <w:t>图像输出要求</w:t>
            </w:r>
            <w:r>
              <w:rPr>
                <w:rFonts w:hint="default" w:ascii="宋体" w:hAnsi="宋体" w:eastAsia="宋体"/>
                <w:szCs w:val="21"/>
                <w:lang w:val="en-US" w:eastAsia="zh-CN"/>
              </w:rPr>
              <w:tab/>
            </w:r>
            <w:r>
              <w:rPr>
                <w:rFonts w:hint="eastAsia" w:ascii="宋体" w:hAnsi="宋体"/>
                <w:bCs/>
                <w:szCs w:val="21"/>
                <w:lang w:val="en-US" w:eastAsia="zh-CN"/>
              </w:rPr>
              <w:t>SDI/DVI/输出视频最大分辨率应不小于1920✖1080</w:t>
            </w:r>
          </w:p>
          <w:p w14:paraId="70B27E71">
            <w:pPr>
              <w:tabs>
                <w:tab w:val="left" w:pos="817"/>
                <w:tab w:val="left" w:pos="2957"/>
              </w:tabs>
              <w:snapToGrid w:val="0"/>
              <w:spacing w:line="340" w:lineRule="atLeast"/>
              <w:rPr>
                <w:rFonts w:hint="default" w:ascii="宋体" w:hAnsi="宋体" w:eastAsia="宋体"/>
                <w:bCs/>
                <w:szCs w:val="21"/>
                <w:lang w:val="en-US" w:eastAsia="zh-CN"/>
              </w:rPr>
            </w:pPr>
            <w:r>
              <w:rPr>
                <w:rFonts w:hint="eastAsia" w:ascii="宋体" w:hAnsi="宋体"/>
                <w:b/>
                <w:bCs/>
                <w:szCs w:val="21"/>
                <w:lang w:val="en-US" w:eastAsia="zh-CN"/>
              </w:rPr>
              <w:t>8</w:t>
            </w:r>
            <w:r>
              <w:rPr>
                <w:rFonts w:hint="eastAsia" w:ascii="宋体" w:hAnsi="宋体" w:eastAsia="宋体"/>
                <w:b/>
                <w:bCs/>
                <w:szCs w:val="21"/>
                <w:lang w:eastAsia="zh-CN"/>
              </w:rPr>
              <w:tab/>
            </w:r>
            <w:r>
              <w:rPr>
                <w:rFonts w:hint="eastAsia" w:ascii="宋体" w:hAnsi="宋体"/>
                <w:bCs/>
                <w:szCs w:val="21"/>
                <w:lang w:val="en-US" w:eastAsia="zh-CN"/>
              </w:rPr>
              <w:t>图像调节要求</w:t>
            </w:r>
            <w:r>
              <w:rPr>
                <w:rFonts w:hint="default" w:ascii="宋体" w:hAnsi="宋体" w:eastAsia="宋体"/>
                <w:bCs/>
                <w:szCs w:val="21"/>
                <w:lang w:val="en-US" w:eastAsia="zh-CN"/>
              </w:rPr>
              <w:tab/>
            </w:r>
            <w:r>
              <w:rPr>
                <w:rFonts w:hint="eastAsia" w:ascii="宋体" w:hAnsi="宋体"/>
                <w:bCs/>
                <w:szCs w:val="21"/>
                <w:lang w:val="en-US" w:eastAsia="zh-CN"/>
              </w:rPr>
              <w:t>亮度、对比度、饱和度调节范围：0-100，可连续调节</w:t>
            </w:r>
          </w:p>
          <w:p w14:paraId="5FF396FD">
            <w:pPr>
              <w:rPr>
                <w:vertAlign w:val="baseline"/>
              </w:rPr>
            </w:pPr>
          </w:p>
        </w:tc>
        <w:tc>
          <w:tcPr>
            <w:tcW w:w="710" w:type="dxa"/>
            <w:noWrap w:val="0"/>
            <w:vAlign w:val="top"/>
          </w:tcPr>
          <w:p w14:paraId="54213991">
            <w:pPr>
              <w:rPr>
                <w:rFonts w:hint="eastAsia" w:eastAsia="宋体"/>
                <w:vertAlign w:val="baseline"/>
                <w:lang w:val="en-US" w:eastAsia="zh-CN"/>
              </w:rPr>
            </w:pPr>
            <w:r>
              <w:rPr>
                <w:rFonts w:hint="eastAsia"/>
                <w:vertAlign w:val="baseline"/>
                <w:lang w:val="en-US" w:eastAsia="zh-CN"/>
              </w:rPr>
              <w:t>1</w:t>
            </w:r>
          </w:p>
        </w:tc>
        <w:tc>
          <w:tcPr>
            <w:tcW w:w="655" w:type="dxa"/>
            <w:noWrap w:val="0"/>
            <w:vAlign w:val="top"/>
          </w:tcPr>
          <w:p w14:paraId="2D82A931">
            <w:pPr>
              <w:rPr>
                <w:rFonts w:hint="eastAsia" w:eastAsia="宋体"/>
                <w:vertAlign w:val="baseline"/>
                <w:lang w:val="en-US" w:eastAsia="zh-CN"/>
              </w:rPr>
            </w:pPr>
            <w:r>
              <w:rPr>
                <w:rFonts w:hint="eastAsia"/>
                <w:vertAlign w:val="baseline"/>
                <w:lang w:val="en-US" w:eastAsia="zh-CN"/>
              </w:rPr>
              <w:t>套</w:t>
            </w:r>
          </w:p>
        </w:tc>
      </w:tr>
    </w:tbl>
    <w:p w14:paraId="45269AA0">
      <w:pPr>
        <w:numPr>
          <w:ilvl w:val="0"/>
          <w:numId w:val="0"/>
        </w:numPr>
        <w:rPr>
          <w:rStyle w:val="20"/>
          <w:rFonts w:hint="eastAsia"/>
          <w:b/>
          <w:bCs/>
          <w:color w:val="000000" w:themeColor="text1"/>
          <w:sz w:val="28"/>
          <w:szCs w:val="28"/>
          <w:highlight w:val="none"/>
          <w:lang w:val="en-US" w:eastAsia="zh-CN"/>
        </w:rPr>
      </w:pPr>
    </w:p>
    <w:p w14:paraId="1D422F78">
      <w:pPr>
        <w:numPr>
          <w:ilvl w:val="0"/>
          <w:numId w:val="0"/>
        </w:numPr>
        <w:rPr>
          <w:rFonts w:hint="default"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二、商务条款：</w:t>
      </w:r>
    </w:p>
    <w:p w14:paraId="23E3A9B3">
      <w:pPr>
        <w:rPr>
          <w:rFonts w:hint="default" w:asciiTheme="minorEastAsia" w:hAnsiTheme="minorEastAsia" w:eastAsiaTheme="minorEastAsia" w:cstheme="minorEastAsia"/>
          <w:sz w:val="28"/>
          <w:szCs w:val="28"/>
          <w:highlight w:val="none"/>
          <w:lang w:val="en-US" w:eastAsia="zh-CN"/>
        </w:rPr>
      </w:pPr>
      <w:r>
        <w:rPr>
          <w:rFonts w:hint="eastAsia" w:asciiTheme="minorEastAsia" w:hAnsiTheme="minorEastAsia" w:eastAsiaTheme="minorEastAsia" w:cstheme="minorEastAsia"/>
          <w:sz w:val="28"/>
          <w:szCs w:val="28"/>
          <w:highlight w:val="none"/>
        </w:rPr>
        <w:t>1.资金支付：</w:t>
      </w:r>
      <w:r>
        <w:rPr>
          <w:rFonts w:hint="eastAsia" w:asciiTheme="minorEastAsia" w:hAnsiTheme="minorEastAsia" w:eastAsiaTheme="minorEastAsia" w:cstheme="minorEastAsia"/>
          <w:sz w:val="28"/>
          <w:szCs w:val="28"/>
          <w:highlight w:val="none"/>
          <w:lang w:val="en-US" w:eastAsia="zh-CN"/>
        </w:rPr>
        <w:t>合同签订付款40%，满一年付30%，满二年付30%</w:t>
      </w:r>
    </w:p>
    <w:p w14:paraId="6D0F10D9">
      <w:pPr>
        <w:rPr>
          <w:rFonts w:hint="eastAsia" w:asciiTheme="minorEastAsia" w:hAnsiTheme="minorEastAsia" w:eastAsiaTheme="minorEastAsia" w:cstheme="minorEastAsia"/>
          <w:sz w:val="28"/>
          <w:szCs w:val="28"/>
          <w:highlight w:val="none"/>
          <w:lang w:eastAsia="zh-CN"/>
        </w:rPr>
      </w:pPr>
      <w:r>
        <w:rPr>
          <w:rFonts w:hint="eastAsia" w:asciiTheme="minorEastAsia" w:hAnsiTheme="minorEastAsia" w:eastAsiaTheme="minorEastAsia" w:cstheme="minorEastAsia"/>
          <w:sz w:val="28"/>
          <w:szCs w:val="28"/>
          <w:highlight w:val="none"/>
        </w:rPr>
        <w:t>2.交货地点：梅河口市</w:t>
      </w:r>
      <w:r>
        <w:rPr>
          <w:rFonts w:hint="eastAsia" w:asciiTheme="minorEastAsia" w:hAnsiTheme="minorEastAsia" w:eastAsiaTheme="minorEastAsia" w:cstheme="minorEastAsia"/>
          <w:sz w:val="28"/>
          <w:szCs w:val="28"/>
          <w:highlight w:val="none"/>
          <w:lang w:val="en-US" w:eastAsia="zh-CN"/>
        </w:rPr>
        <w:t>中医院</w:t>
      </w:r>
    </w:p>
    <w:p w14:paraId="443B8310">
      <w:pPr>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3.交货时间：</w:t>
      </w:r>
      <w:r>
        <w:rPr>
          <w:rFonts w:hint="eastAsia" w:asciiTheme="minorEastAsia" w:hAnsiTheme="minorEastAsia" w:eastAsiaTheme="minorEastAsia" w:cstheme="minorEastAsia"/>
          <w:sz w:val="28"/>
          <w:szCs w:val="28"/>
          <w:highlight w:val="none"/>
          <w:lang w:val="en-US" w:eastAsia="zh-CN"/>
        </w:rPr>
        <w:t>合同签订后7日内完成供货安装及调试</w:t>
      </w:r>
    </w:p>
    <w:p w14:paraId="359831DA">
      <w:pPr>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4.质 保 期：1年</w:t>
      </w:r>
    </w:p>
    <w:p w14:paraId="2B5457BE">
      <w:pPr>
        <w:sectPr>
          <w:footerReference r:id="rId4" w:type="first"/>
          <w:footerReference r:id="rId3" w:type="default"/>
          <w:pgSz w:w="11907" w:h="16840"/>
          <w:pgMar w:top="1440" w:right="1803" w:bottom="1440" w:left="1803" w:header="851" w:footer="850" w:gutter="0"/>
          <w:pgNumType w:fmt="decimal" w:start="1"/>
          <w:cols w:space="720" w:num="1"/>
          <w:docGrid w:type="linesAndChars" w:linePitch="312" w:charSpace="-3473"/>
        </w:sectPr>
      </w:pPr>
      <w:r>
        <w:rPr>
          <w:rFonts w:hint="eastAsia" w:asciiTheme="minorEastAsia" w:hAnsiTheme="minorEastAsia" w:eastAsiaTheme="minorEastAsia" w:cstheme="minorEastAsia"/>
          <w:sz w:val="28"/>
          <w:szCs w:val="28"/>
          <w:highlight w:val="none"/>
          <w:lang w:val="en-US" w:eastAsia="zh-CN"/>
        </w:rPr>
        <w:t>5.</w:t>
      </w:r>
      <w:r>
        <w:rPr>
          <w:rFonts w:hint="eastAsia" w:asciiTheme="minorEastAsia" w:hAnsiTheme="minorEastAsia" w:eastAsiaTheme="minorEastAsia" w:cstheme="minorEastAsia"/>
          <w:sz w:val="28"/>
          <w:szCs w:val="28"/>
          <w:highlight w:val="none"/>
        </w:rPr>
        <w:t>中标服务费：参照计价格[2002]1980号《招标代理服务收费管理暂行办法》文件执行,</w:t>
      </w:r>
      <w:r>
        <w:rPr>
          <w:rFonts w:hint="eastAsia" w:asciiTheme="minorEastAsia" w:hAnsiTheme="minorEastAsia" w:eastAsiaTheme="minorEastAsia" w:cstheme="minorEastAsia"/>
          <w:sz w:val="28"/>
          <w:szCs w:val="28"/>
          <w:highlight w:val="none"/>
          <w:lang w:val="en-US" w:eastAsia="zh-CN"/>
        </w:rPr>
        <w:t>按中标价计算，</w:t>
      </w:r>
      <w:r>
        <w:rPr>
          <w:rFonts w:hint="eastAsia" w:asciiTheme="minorEastAsia" w:hAnsiTheme="minorEastAsia" w:eastAsiaTheme="minorEastAsia" w:cstheme="minorEastAsia"/>
          <w:sz w:val="28"/>
          <w:szCs w:val="28"/>
          <w:highlight w:val="none"/>
        </w:rPr>
        <w:t>实行市场调节价</w:t>
      </w:r>
      <w:r>
        <w:rPr>
          <w:rFonts w:hint="eastAsia" w:asciiTheme="minorEastAsia" w:hAnsiTheme="minorEastAsia" w:eastAsiaTheme="minorEastAsia" w:cstheme="minorEastAsia"/>
          <w:sz w:val="28"/>
          <w:szCs w:val="28"/>
          <w:highlight w:val="none"/>
          <w:lang w:eastAsia="zh-CN"/>
        </w:rPr>
        <w:t>，</w:t>
      </w:r>
      <w:r>
        <w:rPr>
          <w:rFonts w:hint="eastAsia" w:asciiTheme="minorEastAsia" w:hAnsiTheme="minorEastAsia" w:eastAsiaTheme="minorEastAsia" w:cstheme="minorEastAsia"/>
          <w:sz w:val="28"/>
          <w:szCs w:val="28"/>
          <w:highlight w:val="none"/>
        </w:rPr>
        <w:t>由中标人支付。</w:t>
      </w:r>
      <w:r>
        <w:rPr>
          <w:rFonts w:hint="eastAsia" w:asciiTheme="minorEastAsia" w:hAnsiTheme="minorEastAsia" w:eastAsiaTheme="minorEastAsia" w:cstheme="minorEastAsia"/>
          <w:b w:val="0"/>
          <w:bCs w:val="0"/>
          <w:color w:val="000000" w:themeColor="text1"/>
          <w:kern w:val="2"/>
          <w:sz w:val="28"/>
          <w:szCs w:val="28"/>
          <w:lang w:val="en-US" w:eastAsia="zh-CN" w:bidi="ar-SA"/>
        </w:rPr>
        <w:br w:type="page"/>
      </w:r>
    </w:p>
    <w:p w14:paraId="18B99650">
      <w:pPr>
        <w:widowControl/>
        <w:jc w:val="center"/>
        <w:rPr>
          <w:rFonts w:ascii="宋体" w:hAnsi="宋体" w:eastAsia="方正小标宋简体" w:cs="宋体"/>
          <w:color w:val="000000" w:themeColor="text1"/>
          <w:kern w:val="0"/>
          <w:sz w:val="36"/>
          <w:szCs w:val="17"/>
        </w:rPr>
      </w:pPr>
      <w:r>
        <w:rPr>
          <w:rFonts w:hint="eastAsia"/>
          <w:b/>
          <w:bCs/>
          <w:color w:val="000000" w:themeColor="text1"/>
          <w:kern w:val="44"/>
          <w:sz w:val="36"/>
          <w:szCs w:val="36"/>
        </w:rPr>
        <w:t>第三章</w:t>
      </w:r>
      <w:r>
        <w:rPr>
          <w:b/>
          <w:bCs/>
          <w:color w:val="000000" w:themeColor="text1"/>
          <w:kern w:val="44"/>
          <w:sz w:val="36"/>
          <w:szCs w:val="36"/>
        </w:rPr>
        <w:t xml:space="preserve">  </w:t>
      </w:r>
      <w:r>
        <w:rPr>
          <w:rFonts w:hint="eastAsia"/>
          <w:b/>
          <w:bCs/>
          <w:color w:val="000000" w:themeColor="text1"/>
          <w:kern w:val="44"/>
          <w:sz w:val="36"/>
          <w:szCs w:val="36"/>
        </w:rPr>
        <w:t>政府采购政策</w:t>
      </w:r>
    </w:p>
    <w:p w14:paraId="69DF8A98">
      <w:pPr>
        <w:widowControl/>
        <w:rPr>
          <w:rFonts w:ascii="宋体" w:hAnsi="宋体" w:eastAsia="仿宋" w:cs="宋体"/>
          <w:color w:val="000000" w:themeColor="text1"/>
          <w:kern w:val="0"/>
          <w:sz w:val="32"/>
          <w:szCs w:val="17"/>
        </w:rPr>
      </w:pPr>
    </w:p>
    <w:p w14:paraId="684ECAB2">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sz w:val="24"/>
        </w:rPr>
        <w:t>本项目需要落实的政府采购政策包括：</w:t>
      </w:r>
    </w:p>
    <w:p w14:paraId="07BA9553">
      <w:pPr>
        <w:widowControl/>
        <w:rPr>
          <w:rFonts w:ascii="宋体" w:hAnsi="宋体" w:cs="宋体"/>
          <w:b/>
          <w:color w:val="000000" w:themeColor="text1"/>
          <w:kern w:val="0"/>
          <w:sz w:val="24"/>
        </w:rPr>
      </w:pPr>
      <w:r>
        <w:rPr>
          <w:rFonts w:hint="eastAsia" w:ascii="宋体" w:hAnsi="宋体" w:cs="宋体"/>
          <w:b/>
          <w:color w:val="000000" w:themeColor="text1"/>
          <w:kern w:val="0"/>
          <w:sz w:val="24"/>
        </w:rPr>
        <w:t>一、促进中小企业发展政策</w:t>
      </w:r>
    </w:p>
    <w:p w14:paraId="434D24C1">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b/>
          <w:bCs/>
          <w:color w:val="000000" w:themeColor="text1"/>
          <w:kern w:val="0"/>
          <w:sz w:val="24"/>
        </w:rPr>
        <w:t>（一）政策依据</w:t>
      </w:r>
    </w:p>
    <w:p w14:paraId="026F2FC6">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sz w:val="24"/>
        </w:rPr>
        <w:t>财政部 工业和信息化部《政府采购促进中小企业发展管理办法》（财库﹝2020﹞46号）。</w:t>
      </w:r>
    </w:p>
    <w:p w14:paraId="3BCF446A">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b/>
          <w:bCs/>
          <w:color w:val="000000" w:themeColor="text1"/>
          <w:kern w:val="0"/>
          <w:sz w:val="24"/>
        </w:rPr>
        <w:t>（二）中小企业的认定</w:t>
      </w:r>
    </w:p>
    <w:p w14:paraId="15AB065A">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sz w:val="24"/>
          <w:lang w:val="en-US" w:eastAsia="zh-CN"/>
        </w:rPr>
        <w:t>1.</w:t>
      </w:r>
      <w:r>
        <w:rPr>
          <w:rFonts w:hint="eastAsia" w:ascii="宋体" w:hAnsi="宋体" w:cs="宋体"/>
          <w:color w:val="000000" w:themeColor="text1"/>
          <w:sz w:val="24"/>
        </w:rPr>
        <w:t>在中华人民共和国境内依法设立，依据国务院批准的中小企业划分标准确定的中型企业、小型企业和微型企业，但与大企业的负责人为同一人，或者与大企业存在直接控股、管理关系的除外。</w:t>
      </w:r>
    </w:p>
    <w:p w14:paraId="15A370F3">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sz w:val="24"/>
          <w:lang w:val="en-US" w:eastAsia="zh-CN"/>
        </w:rPr>
        <w:t>2.</w:t>
      </w:r>
      <w:r>
        <w:rPr>
          <w:rFonts w:hint="eastAsia" w:ascii="宋体" w:hAnsi="宋体" w:cs="宋体"/>
          <w:color w:val="000000" w:themeColor="text1"/>
          <w:sz w:val="24"/>
        </w:rPr>
        <w:t>符合中小企业划分标准的个体工商户，在政府采购活动中视同中小企业。</w:t>
      </w:r>
    </w:p>
    <w:p w14:paraId="74B7A993">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sz w:val="24"/>
          <w:lang w:val="en-US" w:eastAsia="zh-CN"/>
        </w:rPr>
        <w:t>3.</w:t>
      </w:r>
      <w:r>
        <w:rPr>
          <w:rFonts w:hint="eastAsia" w:ascii="宋体" w:hAnsi="宋体" w:cs="宋体"/>
          <w:color w:val="000000" w:themeColor="text1"/>
          <w:sz w:val="24"/>
        </w:rPr>
        <w:t>以联合体形式参加政府采购活动，联合体各方均为中小企业的，联合体视同中小企业。其中，联合体各方均为小微企业的，联合体视同小微企业。</w:t>
      </w:r>
    </w:p>
    <w:p w14:paraId="3E4036C9">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color w:val="000000" w:themeColor="text1"/>
          <w:kern w:val="0"/>
          <w:sz w:val="24"/>
        </w:rPr>
      </w:pPr>
      <w:r>
        <w:rPr>
          <w:rFonts w:hint="eastAsia" w:ascii="宋体" w:hAnsi="宋体" w:cs="宋体"/>
          <w:b/>
          <w:color w:val="000000" w:themeColor="text1"/>
          <w:kern w:val="0"/>
          <w:sz w:val="24"/>
        </w:rPr>
        <w:t>（三）中小企业需提供的证明材料</w:t>
      </w:r>
    </w:p>
    <w:p w14:paraId="16E8236C">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sz w:val="24"/>
        </w:rPr>
        <w:t>中小企业参加政府采购活动，应当出具本采购文件规定的《中小企业声明函》，</w:t>
      </w:r>
    </w:p>
    <w:p w14:paraId="5BBDA1BC">
      <w:pPr>
        <w:tabs>
          <w:tab w:val="left" w:pos="3570"/>
        </w:tabs>
        <w:adjustRightInd w:val="0"/>
        <w:snapToGrid w:val="0"/>
        <w:rPr>
          <w:rFonts w:ascii="宋体" w:hAnsi="宋体" w:cs="宋体"/>
          <w:color w:val="000000" w:themeColor="text1"/>
          <w:sz w:val="24"/>
        </w:rPr>
      </w:pPr>
      <w:r>
        <w:rPr>
          <w:rFonts w:hint="eastAsia" w:ascii="宋体" w:hAnsi="宋体" w:cs="宋体"/>
          <w:color w:val="000000" w:themeColor="text1"/>
          <w:sz w:val="24"/>
        </w:rPr>
        <w:t>否则不得享受相关中小企业扶持政策。任何单位和个人不得要求供应商提供《中小企业声明函》之外的中小企业身份证明文件。</w:t>
      </w:r>
    </w:p>
    <w:p w14:paraId="2EA3EFAA">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b/>
          <w:bCs/>
          <w:color w:val="000000" w:themeColor="text1"/>
          <w:kern w:val="0"/>
          <w:sz w:val="24"/>
        </w:rPr>
        <w:t>（四）中小企业扶持政策享受情形</w:t>
      </w:r>
    </w:p>
    <w:p w14:paraId="09AA1A2E">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sz w:val="24"/>
        </w:rPr>
        <w:t>在政府采购活动中，供应商提供的货物、工程或者服务符合下列情形的，享受相</w:t>
      </w:r>
    </w:p>
    <w:p w14:paraId="01FD2A37">
      <w:pPr>
        <w:tabs>
          <w:tab w:val="left" w:pos="3570"/>
        </w:tabs>
        <w:adjustRightInd w:val="0"/>
        <w:snapToGrid w:val="0"/>
        <w:rPr>
          <w:rFonts w:ascii="宋体" w:hAnsi="宋体" w:cs="宋体"/>
          <w:color w:val="000000" w:themeColor="text1"/>
          <w:sz w:val="24"/>
        </w:rPr>
      </w:pPr>
      <w:r>
        <w:rPr>
          <w:rFonts w:hint="eastAsia" w:ascii="宋体" w:hAnsi="宋体" w:cs="宋体"/>
          <w:color w:val="000000" w:themeColor="text1"/>
          <w:sz w:val="24"/>
        </w:rPr>
        <w:t>关中小企业扶持政策：</w:t>
      </w:r>
    </w:p>
    <w:p w14:paraId="0011D1DE">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sz w:val="24"/>
          <w:lang w:val="en-US" w:eastAsia="zh-CN"/>
        </w:rPr>
        <w:t>1.</w:t>
      </w:r>
      <w:r>
        <w:rPr>
          <w:rFonts w:hint="eastAsia" w:ascii="宋体" w:hAnsi="宋体" w:cs="宋体"/>
          <w:color w:val="000000" w:themeColor="text1"/>
          <w:sz w:val="24"/>
        </w:rPr>
        <w:t>在货物采购项目中，货物由中小企业制造，即货物由中小企业生产且使用该</w:t>
      </w:r>
    </w:p>
    <w:p w14:paraId="2CE8DE71">
      <w:pPr>
        <w:tabs>
          <w:tab w:val="left" w:pos="3570"/>
        </w:tabs>
        <w:adjustRightInd w:val="0"/>
        <w:snapToGrid w:val="0"/>
        <w:rPr>
          <w:rFonts w:ascii="宋体" w:hAnsi="宋体" w:cs="宋体"/>
          <w:color w:val="000000" w:themeColor="text1"/>
          <w:sz w:val="24"/>
        </w:rPr>
      </w:pPr>
      <w:r>
        <w:rPr>
          <w:rFonts w:hint="eastAsia" w:ascii="宋体" w:hAnsi="宋体" w:cs="宋体"/>
          <w:color w:val="000000" w:themeColor="text1"/>
          <w:sz w:val="24"/>
        </w:rPr>
        <w:t>中小企业商号或者注册商标；</w:t>
      </w:r>
    </w:p>
    <w:p w14:paraId="4A639E2C">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sz w:val="24"/>
          <w:lang w:val="en-US" w:eastAsia="zh-CN"/>
        </w:rPr>
        <w:t>2.</w:t>
      </w:r>
      <w:r>
        <w:rPr>
          <w:rFonts w:hint="eastAsia" w:ascii="宋体" w:hAnsi="宋体" w:cs="宋体"/>
          <w:color w:val="000000" w:themeColor="text1"/>
          <w:sz w:val="24"/>
        </w:rPr>
        <w:t>在工程采购项目中，工程由中小企业承建，即工程施工单位为中小企业；</w:t>
      </w:r>
    </w:p>
    <w:p w14:paraId="23F1B891">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sz w:val="24"/>
          <w:lang w:val="en-US" w:eastAsia="zh-CN"/>
        </w:rPr>
        <w:t>3.</w:t>
      </w:r>
      <w:r>
        <w:rPr>
          <w:rFonts w:hint="eastAsia" w:ascii="宋体" w:hAnsi="宋体" w:cs="宋体"/>
          <w:color w:val="000000" w:themeColor="text1"/>
          <w:sz w:val="24"/>
        </w:rPr>
        <w:t>在服务采购项目中，服务由中小企业承接，即提供服务的人员为中小企业依</w:t>
      </w:r>
    </w:p>
    <w:p w14:paraId="366C61A0">
      <w:pPr>
        <w:tabs>
          <w:tab w:val="left" w:pos="3570"/>
        </w:tabs>
        <w:adjustRightInd w:val="0"/>
        <w:snapToGrid w:val="0"/>
        <w:rPr>
          <w:rFonts w:ascii="宋体" w:hAnsi="宋体" w:cs="宋体"/>
          <w:color w:val="000000" w:themeColor="text1"/>
          <w:sz w:val="24"/>
        </w:rPr>
      </w:pPr>
      <w:r>
        <w:rPr>
          <w:rFonts w:hint="eastAsia" w:ascii="宋体" w:hAnsi="宋体" w:cs="宋体"/>
          <w:color w:val="000000" w:themeColor="text1"/>
          <w:sz w:val="24"/>
        </w:rPr>
        <w:t>照《中华人民共和国劳动合同法》订立劳动合同的从业人员。</w:t>
      </w:r>
    </w:p>
    <w:p w14:paraId="29164592">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sz w:val="24"/>
        </w:rPr>
        <w:t>在货物采购项目中，供应商提供的货物既有中小企业制造货物，也有大型企业制</w:t>
      </w:r>
    </w:p>
    <w:p w14:paraId="49D17BAB">
      <w:pPr>
        <w:tabs>
          <w:tab w:val="left" w:pos="3570"/>
        </w:tabs>
        <w:adjustRightInd w:val="0"/>
        <w:snapToGrid w:val="0"/>
        <w:rPr>
          <w:rFonts w:ascii="宋体" w:hAnsi="宋体" w:cs="宋体"/>
          <w:color w:val="000000" w:themeColor="text1"/>
          <w:sz w:val="24"/>
        </w:rPr>
      </w:pPr>
      <w:r>
        <w:rPr>
          <w:rFonts w:hint="eastAsia" w:ascii="宋体" w:hAnsi="宋体" w:cs="宋体"/>
          <w:color w:val="000000" w:themeColor="text1"/>
          <w:sz w:val="24"/>
        </w:rPr>
        <w:t>造货物的，不享受中小企业扶持政策。</w:t>
      </w:r>
    </w:p>
    <w:p w14:paraId="407B04B1">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color w:val="000000" w:themeColor="text1"/>
          <w:kern w:val="0"/>
          <w:sz w:val="24"/>
        </w:rPr>
      </w:pPr>
      <w:r>
        <w:rPr>
          <w:rFonts w:hint="eastAsia" w:ascii="宋体" w:hAnsi="宋体" w:cs="宋体"/>
          <w:b/>
          <w:color w:val="000000" w:themeColor="text1"/>
          <w:kern w:val="0"/>
          <w:sz w:val="24"/>
        </w:rPr>
        <w:t>（五）中小企业扶持政策</w:t>
      </w:r>
    </w:p>
    <w:p w14:paraId="74896B0A">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hint="eastAsia"/>
          <w:color w:val="000000" w:themeColor="text1"/>
          <w:sz w:val="24"/>
        </w:rPr>
      </w:pPr>
      <w:r>
        <w:rPr>
          <w:color w:val="000000" w:themeColor="text1"/>
          <w:sz w:val="24"/>
        </w:rPr>
        <w:t>1</w:t>
      </w:r>
      <w:r>
        <w:rPr>
          <w:rFonts w:hint="eastAsia"/>
          <w:color w:val="000000" w:themeColor="text1"/>
          <w:sz w:val="24"/>
          <w:lang w:val="en-US" w:eastAsia="zh-CN"/>
        </w:rPr>
        <w:t>.</w:t>
      </w:r>
      <w:r>
        <w:rPr>
          <w:rFonts w:hint="eastAsia"/>
          <w:color w:val="000000" w:themeColor="text1"/>
          <w:sz w:val="24"/>
        </w:rPr>
        <w:t>对于非专门面向中小企业采购的采购包，应当对符合本章规定的小微企业报价给予</w:t>
      </w:r>
      <w:r>
        <w:rPr>
          <w:rFonts w:hint="eastAsia"/>
          <w:color w:val="000000" w:themeColor="text1"/>
          <w:sz w:val="24"/>
          <w:lang w:val="en-US" w:eastAsia="zh-CN"/>
        </w:rPr>
        <w:t>10%</w:t>
      </w:r>
      <w:r>
        <w:rPr>
          <w:rFonts w:hint="eastAsia"/>
          <w:color w:val="000000" w:themeColor="text1"/>
          <w:sz w:val="24"/>
        </w:rPr>
        <w:t>的扣除，用扣除后的价格参加评审。</w:t>
      </w:r>
    </w:p>
    <w:p w14:paraId="34D5BFDE">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color w:val="000000" w:themeColor="text1"/>
          <w:sz w:val="24"/>
        </w:rPr>
      </w:pPr>
      <w:r>
        <w:rPr>
          <w:color w:val="000000" w:themeColor="text1"/>
          <w:sz w:val="24"/>
        </w:rPr>
        <w:t>2</w:t>
      </w:r>
      <w:r>
        <w:rPr>
          <w:rFonts w:hint="eastAsia"/>
          <w:color w:val="000000" w:themeColor="text1"/>
          <w:sz w:val="24"/>
          <w:lang w:val="en-US" w:eastAsia="zh-CN"/>
        </w:rPr>
        <w:t>.</w:t>
      </w:r>
      <w:r>
        <w:rPr>
          <w:rFonts w:hint="eastAsia"/>
          <w:color w:val="000000" w:themeColor="text1"/>
          <w:sz w:val="24"/>
        </w:rPr>
        <w:t>接受大中型企业与小微企业组成联合体或者允许大中型企业向一家或者多家小微企业分包的采购项目，对于联合协议或者分包意向协议约定小微企业的合同份额占到合同总金额</w:t>
      </w:r>
      <w:r>
        <w:rPr>
          <w:rFonts w:hint="eastAsia"/>
          <w:color w:val="000000" w:themeColor="text1"/>
          <w:sz w:val="24"/>
          <w:lang w:val="en-US" w:eastAsia="zh-CN"/>
        </w:rPr>
        <w:t>3</w:t>
      </w:r>
      <w:r>
        <w:rPr>
          <w:color w:val="000000" w:themeColor="text1"/>
          <w:sz w:val="24"/>
          <w:highlight w:val="none"/>
        </w:rPr>
        <w:t>0%</w:t>
      </w:r>
      <w:r>
        <w:rPr>
          <w:rFonts w:hint="eastAsia"/>
          <w:color w:val="000000" w:themeColor="text1"/>
          <w:sz w:val="24"/>
        </w:rPr>
        <w:t>以上的，应当对联合体或者大中型企业的报价给予</w:t>
      </w:r>
      <w:r>
        <w:rPr>
          <w:rFonts w:hint="eastAsia"/>
          <w:color w:val="000000" w:themeColor="text1"/>
          <w:sz w:val="24"/>
          <w:lang w:val="en-US" w:eastAsia="zh-CN"/>
        </w:rPr>
        <w:t>4</w:t>
      </w:r>
      <w:r>
        <w:rPr>
          <w:color w:val="000000" w:themeColor="text1"/>
          <w:sz w:val="24"/>
        </w:rPr>
        <w:t>%</w:t>
      </w:r>
      <w:r>
        <w:rPr>
          <w:rFonts w:hint="eastAsia"/>
          <w:color w:val="000000" w:themeColor="text1"/>
          <w:sz w:val="24"/>
        </w:rPr>
        <w:t>的扣除，用扣除后的价格参加评审。组成联合体或者接受分包的小微企业与联合体内其他企业、分包企业之间存在直接控股、管理关系的，不享受价格扣除优惠政策。</w:t>
      </w:r>
    </w:p>
    <w:p w14:paraId="36F087FA">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color w:val="000000" w:themeColor="text1"/>
          <w:sz w:val="24"/>
        </w:rPr>
      </w:pPr>
      <w:r>
        <w:rPr>
          <w:color w:val="000000" w:themeColor="text1"/>
          <w:sz w:val="24"/>
        </w:rPr>
        <w:t>3</w:t>
      </w:r>
      <w:r>
        <w:rPr>
          <w:rFonts w:hint="eastAsia"/>
          <w:color w:val="000000" w:themeColor="text1"/>
          <w:sz w:val="24"/>
          <w:lang w:val="en-US" w:eastAsia="zh-CN"/>
        </w:rPr>
        <w:t>.</w:t>
      </w:r>
      <w:r>
        <w:rPr>
          <w:rFonts w:hint="eastAsia"/>
          <w:color w:val="000000" w:themeColor="text1"/>
          <w:sz w:val="24"/>
        </w:rPr>
        <w:t>价格扣除比例对小型企业和微型企业同等对待，不作区分。</w:t>
      </w:r>
    </w:p>
    <w:p w14:paraId="2758E192">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color w:val="000000" w:themeColor="text1"/>
          <w:kern w:val="0"/>
          <w:sz w:val="24"/>
        </w:rPr>
      </w:pPr>
      <w:r>
        <w:rPr>
          <w:rFonts w:hint="eastAsia" w:ascii="宋体" w:hAnsi="宋体" w:cs="宋体"/>
          <w:b/>
          <w:color w:val="000000" w:themeColor="text1"/>
          <w:kern w:val="0"/>
          <w:sz w:val="24"/>
        </w:rPr>
        <w:t>（六）合同分包要求</w:t>
      </w:r>
    </w:p>
    <w:p w14:paraId="51E2E0CB">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color w:val="000000" w:themeColor="text1"/>
          <w:sz w:val="24"/>
        </w:rPr>
      </w:pPr>
      <w:r>
        <w:rPr>
          <w:color w:val="000000" w:themeColor="text1"/>
          <w:sz w:val="24"/>
        </w:rPr>
        <w:t>1</w:t>
      </w:r>
      <w:r>
        <w:rPr>
          <w:rFonts w:hint="eastAsia"/>
          <w:color w:val="000000" w:themeColor="text1"/>
          <w:sz w:val="24"/>
          <w:lang w:val="en-US" w:eastAsia="zh-CN"/>
        </w:rPr>
        <w:t>.</w:t>
      </w:r>
      <w:r>
        <w:rPr>
          <w:rFonts w:hint="eastAsia"/>
          <w:color w:val="000000" w:themeColor="text1"/>
          <w:sz w:val="24"/>
        </w:rPr>
        <w:t>享受扶持政策获得政府采购合同的，小微企业不得将合同分包给大中型企业，中型企业不得将合同分包给大型企业。</w:t>
      </w:r>
    </w:p>
    <w:p w14:paraId="621A40F2">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color w:val="000000" w:themeColor="text1"/>
          <w:sz w:val="24"/>
        </w:rPr>
      </w:pPr>
      <w:r>
        <w:rPr>
          <w:color w:val="000000" w:themeColor="text1"/>
          <w:sz w:val="24"/>
        </w:rPr>
        <w:t>2</w:t>
      </w:r>
      <w:r>
        <w:rPr>
          <w:rFonts w:hint="eastAsia"/>
          <w:color w:val="000000" w:themeColor="text1"/>
          <w:sz w:val="24"/>
          <w:lang w:val="en-US" w:eastAsia="zh-CN"/>
        </w:rPr>
        <w:t>.</w:t>
      </w:r>
      <w:r>
        <w:rPr>
          <w:rFonts w:hint="eastAsia"/>
          <w:color w:val="000000" w:themeColor="text1"/>
          <w:sz w:val="24"/>
        </w:rPr>
        <w:t>对于专门面向中小企业采购的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3A763A9E">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b/>
          <w:bCs/>
          <w:color w:val="000000" w:themeColor="text1"/>
          <w:kern w:val="0"/>
          <w:sz w:val="24"/>
        </w:rPr>
        <w:t>（七）法律责任</w:t>
      </w:r>
    </w:p>
    <w:p w14:paraId="768696FE">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color w:val="000000" w:themeColor="text1"/>
          <w:sz w:val="24"/>
        </w:rPr>
      </w:pPr>
      <w:r>
        <w:rPr>
          <w:rFonts w:hint="eastAsia"/>
          <w:color w:val="000000" w:themeColor="text1"/>
          <w:sz w:val="24"/>
        </w:rPr>
        <w:t>供应商按照本采购文件规定提供声明函内容不实的，属于提供虚假材料谋取中标、成交，依照《中华人民共和国政府采购法》等国家有关规定追究相应责任。</w:t>
      </w:r>
    </w:p>
    <w:p w14:paraId="6705EFF8">
      <w:pPr>
        <w:rPr>
          <w:b/>
          <w:bCs/>
          <w:color w:val="000000" w:themeColor="text1"/>
          <w:sz w:val="24"/>
        </w:rPr>
      </w:pPr>
    </w:p>
    <w:p w14:paraId="0CA102F1">
      <w:pPr>
        <w:rPr>
          <w:b/>
          <w:bCs/>
          <w:color w:val="000000" w:themeColor="text1"/>
          <w:sz w:val="24"/>
        </w:rPr>
      </w:pPr>
      <w:r>
        <w:rPr>
          <w:rFonts w:hint="eastAsia"/>
          <w:b/>
          <w:bCs/>
          <w:color w:val="000000" w:themeColor="text1"/>
          <w:sz w:val="24"/>
        </w:rPr>
        <w:t>二、支持监狱企业发展政策</w:t>
      </w:r>
    </w:p>
    <w:p w14:paraId="3D4C28CA">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b/>
          <w:bCs/>
          <w:color w:val="000000" w:themeColor="text1"/>
          <w:kern w:val="0"/>
          <w:sz w:val="24"/>
        </w:rPr>
        <w:t>（一）政策依据</w:t>
      </w:r>
    </w:p>
    <w:p w14:paraId="1001C693">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kern w:val="0"/>
          <w:sz w:val="24"/>
        </w:rPr>
      </w:pPr>
      <w:r>
        <w:rPr>
          <w:rFonts w:hint="eastAsia" w:ascii="宋体" w:hAnsi="宋体" w:cs="宋体"/>
          <w:color w:val="000000" w:themeColor="text1"/>
          <w:kern w:val="0"/>
          <w:sz w:val="24"/>
        </w:rPr>
        <w:t>财政部 司法部《关于政府采购支持监狱企业发展有关问题的通知》（财库〔2014〕68号）。</w:t>
      </w:r>
    </w:p>
    <w:p w14:paraId="6021D692">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color w:val="000000" w:themeColor="text1"/>
          <w:kern w:val="0"/>
          <w:sz w:val="24"/>
        </w:rPr>
      </w:pPr>
      <w:r>
        <w:rPr>
          <w:rFonts w:hint="eastAsia" w:ascii="宋体" w:hAnsi="宋体" w:cs="宋体"/>
          <w:b/>
          <w:color w:val="000000" w:themeColor="text1"/>
          <w:kern w:val="0"/>
          <w:sz w:val="24"/>
        </w:rPr>
        <w:t>（二）监狱企业的认定</w:t>
      </w:r>
    </w:p>
    <w:p w14:paraId="4F95C125">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kern w:val="0"/>
          <w:sz w:val="24"/>
        </w:rPr>
      </w:pPr>
      <w:r>
        <w:rPr>
          <w:rFonts w:hint="eastAsia" w:ascii="宋体" w:hAnsi="宋体" w:cs="宋体"/>
          <w:color w:val="000000" w:themeColor="text1"/>
          <w:kern w:val="0"/>
          <w:sz w:val="24"/>
        </w:rPr>
        <w:t>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544E1DDB">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color w:val="000000" w:themeColor="text1"/>
          <w:kern w:val="0"/>
          <w:sz w:val="24"/>
        </w:rPr>
      </w:pPr>
      <w:r>
        <w:rPr>
          <w:rFonts w:hint="eastAsia" w:ascii="宋体" w:hAnsi="宋体" w:cs="宋体"/>
          <w:b/>
          <w:color w:val="000000" w:themeColor="text1"/>
          <w:kern w:val="0"/>
          <w:sz w:val="24"/>
        </w:rPr>
        <w:t>（三）监狱企业需提供的证明材料</w:t>
      </w:r>
    </w:p>
    <w:p w14:paraId="34659601">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kern w:val="0"/>
          <w:sz w:val="24"/>
        </w:rPr>
      </w:pPr>
      <w:r>
        <w:rPr>
          <w:rFonts w:hint="eastAsia" w:ascii="宋体" w:hAnsi="宋体" w:cs="宋体"/>
          <w:color w:val="000000" w:themeColor="text1"/>
          <w:kern w:val="0"/>
          <w:sz w:val="24"/>
        </w:rPr>
        <w:t>监狱企业参加政府采购活动时，应当提供由省级以上监狱管理局、戒毒管理局（含新疆生产建设兵团）出具的属于监狱企业的证明文件。</w:t>
      </w:r>
    </w:p>
    <w:p w14:paraId="37E37C68">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color w:val="000000" w:themeColor="text1"/>
          <w:kern w:val="0"/>
          <w:sz w:val="24"/>
        </w:rPr>
      </w:pPr>
      <w:r>
        <w:rPr>
          <w:rFonts w:hint="eastAsia" w:ascii="宋体" w:hAnsi="宋体" w:cs="宋体"/>
          <w:b/>
          <w:color w:val="000000" w:themeColor="text1"/>
          <w:kern w:val="0"/>
          <w:sz w:val="24"/>
        </w:rPr>
        <w:t>（四）监狱企业支持政策</w:t>
      </w:r>
    </w:p>
    <w:p w14:paraId="526392D9">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kern w:val="0"/>
          <w:sz w:val="24"/>
        </w:rPr>
      </w:pPr>
      <w:r>
        <w:rPr>
          <w:rFonts w:hint="eastAsia" w:ascii="宋体" w:hAnsi="宋体" w:cs="宋体"/>
          <w:color w:val="000000" w:themeColor="text1"/>
          <w:kern w:val="0"/>
          <w:sz w:val="24"/>
        </w:rPr>
        <w:t>在政府采购活动中，监狱企业视同小型、微型企业，享受政府采购促进中小企业发展的政府采购政策。向监狱企业采购的金额，计入面向中小企业采购的统计数据。监狱企业属于小型、微型企业的，不重复享受政策。</w:t>
      </w:r>
    </w:p>
    <w:p w14:paraId="47056A08">
      <w:pPr>
        <w:widowControl/>
        <w:ind w:firstLine="448" w:firstLineChars="200"/>
        <w:jc w:val="left"/>
        <w:rPr>
          <w:rFonts w:ascii="宋体" w:hAnsi="宋体" w:cs="宋体"/>
          <w:color w:val="000000" w:themeColor="text1"/>
          <w:kern w:val="0"/>
          <w:sz w:val="24"/>
        </w:rPr>
      </w:pPr>
    </w:p>
    <w:p w14:paraId="5EADFC7E">
      <w:pPr>
        <w:widowControl/>
        <w:rPr>
          <w:rFonts w:ascii="宋体" w:hAnsi="宋体" w:cs="宋体"/>
          <w:b/>
          <w:color w:val="000000" w:themeColor="text1"/>
          <w:kern w:val="0"/>
          <w:sz w:val="24"/>
        </w:rPr>
      </w:pPr>
      <w:r>
        <w:rPr>
          <w:rFonts w:hint="eastAsia" w:ascii="宋体" w:hAnsi="宋体" w:cs="宋体"/>
          <w:b/>
          <w:color w:val="000000" w:themeColor="text1"/>
          <w:kern w:val="0"/>
          <w:sz w:val="24"/>
        </w:rPr>
        <w:t>三、支持残疾人福利性单位发展政策</w:t>
      </w:r>
    </w:p>
    <w:p w14:paraId="6206DBA0">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b/>
          <w:bCs/>
          <w:color w:val="000000" w:themeColor="text1"/>
          <w:kern w:val="0"/>
          <w:sz w:val="24"/>
        </w:rPr>
        <w:t>（一）政策依据</w:t>
      </w:r>
    </w:p>
    <w:p w14:paraId="24477B1F">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color w:val="000000" w:themeColor="text1"/>
          <w:kern w:val="0"/>
          <w:sz w:val="24"/>
        </w:rPr>
        <w:t>财政部 民政部 中国残疾人联合会《关于促进残疾人就业政府采购政策的通知》（财库[2017]141号）。</w:t>
      </w:r>
    </w:p>
    <w:p w14:paraId="642C947F">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color w:val="000000" w:themeColor="text1"/>
          <w:kern w:val="0"/>
          <w:sz w:val="24"/>
        </w:rPr>
      </w:pPr>
      <w:r>
        <w:rPr>
          <w:rFonts w:hint="eastAsia" w:ascii="宋体" w:hAnsi="宋体" w:cs="宋体"/>
          <w:b/>
          <w:color w:val="000000" w:themeColor="text1"/>
          <w:kern w:val="0"/>
          <w:sz w:val="24"/>
        </w:rPr>
        <w:t>（二）残疾人福利性单位的认定</w:t>
      </w:r>
    </w:p>
    <w:p w14:paraId="3B71A85D">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kern w:val="0"/>
          <w:sz w:val="24"/>
        </w:rPr>
        <w:t>享受政府采购支持政策的残疾人福利性单位应当同时满足以下条件：</w:t>
      </w:r>
    </w:p>
    <w:p w14:paraId="54D49C4A">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kern w:val="0"/>
          <w:sz w:val="24"/>
        </w:rPr>
        <w:t>1</w:t>
      </w:r>
      <w:r>
        <w:rPr>
          <w:rFonts w:hint="eastAsia" w:ascii="宋体" w:hAnsi="宋体" w:cs="宋体"/>
          <w:color w:val="000000" w:themeColor="text1"/>
          <w:kern w:val="0"/>
          <w:sz w:val="24"/>
          <w:lang w:val="en-US" w:eastAsia="zh-CN"/>
        </w:rPr>
        <w:t>.</w:t>
      </w:r>
      <w:r>
        <w:rPr>
          <w:rFonts w:hint="eastAsia" w:ascii="宋体" w:hAnsi="宋体" w:cs="宋体"/>
          <w:color w:val="000000" w:themeColor="text1"/>
          <w:kern w:val="0"/>
          <w:sz w:val="24"/>
        </w:rPr>
        <w:t>安置的残疾人占本单位在职职工人数的比例不低于25%(含25%)，并且安置的残疾人人数不少于10人(含10人)；</w:t>
      </w:r>
    </w:p>
    <w:p w14:paraId="6E642233">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kern w:val="0"/>
          <w:sz w:val="24"/>
        </w:rPr>
        <w:t>2</w:t>
      </w:r>
      <w:r>
        <w:rPr>
          <w:rFonts w:hint="eastAsia" w:ascii="宋体" w:hAnsi="宋体" w:cs="宋体"/>
          <w:color w:val="000000" w:themeColor="text1"/>
          <w:kern w:val="0"/>
          <w:sz w:val="24"/>
          <w:lang w:val="en-US" w:eastAsia="zh-CN"/>
        </w:rPr>
        <w:t>.</w:t>
      </w:r>
      <w:r>
        <w:rPr>
          <w:rFonts w:hint="eastAsia" w:ascii="宋体" w:hAnsi="宋体" w:cs="宋体"/>
          <w:color w:val="000000" w:themeColor="text1"/>
          <w:kern w:val="0"/>
          <w:sz w:val="24"/>
        </w:rPr>
        <w:t>依法与安置的每位残疾人签订了一年以上(含一年)的劳动合同或服务协议；</w:t>
      </w:r>
    </w:p>
    <w:p w14:paraId="4A2326CB">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kern w:val="0"/>
          <w:sz w:val="24"/>
        </w:rPr>
        <w:t>3</w:t>
      </w:r>
      <w:r>
        <w:rPr>
          <w:rFonts w:hint="eastAsia" w:ascii="宋体" w:hAnsi="宋体" w:cs="宋体"/>
          <w:color w:val="000000" w:themeColor="text1"/>
          <w:kern w:val="0"/>
          <w:sz w:val="24"/>
          <w:lang w:val="en-US" w:eastAsia="zh-CN"/>
        </w:rPr>
        <w:t>.</w:t>
      </w:r>
      <w:r>
        <w:rPr>
          <w:rFonts w:hint="eastAsia" w:ascii="宋体" w:hAnsi="宋体" w:cs="宋体"/>
          <w:color w:val="000000" w:themeColor="text1"/>
          <w:kern w:val="0"/>
          <w:sz w:val="24"/>
        </w:rPr>
        <w:t>为安置的每位残疾人按月足额缴纳了基本养老保险、基本医疗保险、失业保险、工伤保险和生育保险等社会保险费；</w:t>
      </w:r>
    </w:p>
    <w:p w14:paraId="032A7AA2">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kern w:val="0"/>
          <w:sz w:val="24"/>
        </w:rPr>
        <w:t>4</w:t>
      </w:r>
      <w:r>
        <w:rPr>
          <w:rFonts w:hint="eastAsia" w:ascii="宋体" w:hAnsi="宋体" w:cs="宋体"/>
          <w:color w:val="000000" w:themeColor="text1"/>
          <w:kern w:val="0"/>
          <w:sz w:val="24"/>
          <w:lang w:val="en-US" w:eastAsia="zh-CN"/>
        </w:rPr>
        <w:t>.</w:t>
      </w:r>
      <w:r>
        <w:rPr>
          <w:rFonts w:hint="eastAsia" w:ascii="宋体" w:hAnsi="宋体" w:cs="宋体"/>
          <w:color w:val="000000" w:themeColor="text1"/>
          <w:kern w:val="0"/>
          <w:sz w:val="24"/>
        </w:rPr>
        <w:t>通过银行等金融机构向安置的每位残疾人，按月支付了不低于单位所在区县适用的经省级人民政府批准的月最低工资标准的工资；</w:t>
      </w:r>
    </w:p>
    <w:p w14:paraId="1082E259">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kern w:val="0"/>
          <w:sz w:val="24"/>
        </w:rPr>
        <w:t>5</w:t>
      </w:r>
      <w:r>
        <w:rPr>
          <w:rFonts w:hint="eastAsia" w:ascii="宋体" w:hAnsi="宋体" w:cs="宋体"/>
          <w:color w:val="000000" w:themeColor="text1"/>
          <w:kern w:val="0"/>
          <w:sz w:val="24"/>
          <w:lang w:val="en-US" w:eastAsia="zh-CN"/>
        </w:rPr>
        <w:t>.</w:t>
      </w:r>
      <w:r>
        <w:rPr>
          <w:rFonts w:hint="eastAsia" w:ascii="宋体" w:hAnsi="宋体" w:cs="宋体"/>
          <w:color w:val="000000" w:themeColor="text1"/>
          <w:kern w:val="0"/>
          <w:sz w:val="24"/>
        </w:rPr>
        <w:t>提供本单位制造的货物、承担的工程或者服务(以下简称产品)，或者提供其他残疾人福利性单位制造的货物(不包括使用非残疾人福利性单位注册商标的货物)。</w:t>
      </w:r>
    </w:p>
    <w:p w14:paraId="56CE4C17">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kern w:val="0"/>
          <w:sz w:val="24"/>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05922035">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color w:val="000000" w:themeColor="text1"/>
          <w:kern w:val="0"/>
          <w:sz w:val="24"/>
        </w:rPr>
      </w:pPr>
      <w:r>
        <w:rPr>
          <w:rFonts w:hint="eastAsia" w:ascii="宋体" w:hAnsi="宋体" w:cs="宋体"/>
          <w:b/>
          <w:color w:val="000000" w:themeColor="text1"/>
          <w:kern w:val="0"/>
          <w:sz w:val="24"/>
        </w:rPr>
        <w:t>（三）残疾人福利性单位需提供的证明材料</w:t>
      </w:r>
    </w:p>
    <w:p w14:paraId="3CBC209B">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kern w:val="0"/>
          <w:sz w:val="24"/>
        </w:rPr>
        <w:t>符合条件的残疾人福利性单位在参加政府采购活动时，应当出具本采购文件规定的《残疾人福利性单位声明函》，并对声明的真实性负责。</w:t>
      </w:r>
    </w:p>
    <w:p w14:paraId="730594D4">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color w:val="000000" w:themeColor="text1"/>
          <w:kern w:val="0"/>
          <w:sz w:val="24"/>
        </w:rPr>
      </w:pPr>
      <w:r>
        <w:rPr>
          <w:rFonts w:hint="eastAsia" w:ascii="宋体" w:hAnsi="宋体" w:cs="宋体"/>
          <w:b/>
          <w:color w:val="000000" w:themeColor="text1"/>
          <w:kern w:val="0"/>
          <w:sz w:val="24"/>
        </w:rPr>
        <w:t>（四）残疾人福利性单位支持政策</w:t>
      </w:r>
    </w:p>
    <w:p w14:paraId="638F8ADD">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kern w:val="0"/>
          <w:sz w:val="24"/>
        </w:rPr>
      </w:pPr>
      <w:r>
        <w:rPr>
          <w:rFonts w:hint="eastAsia" w:ascii="宋体" w:hAnsi="宋体" w:cs="宋体"/>
          <w:color w:val="000000" w:themeColor="text1"/>
          <w:kern w:val="0"/>
          <w:sz w:val="24"/>
        </w:rPr>
        <w:t>在政府采购活动中，残疾人福利性单位视同小型、微型企业，享受促进中小企业发展的政府采购政策。向残疾人福利性单位采购的金额，计入面向中小企业采购的统计数据。残疾人福利性单位属于小型、微型企业的，不重复享受政策。</w:t>
      </w:r>
    </w:p>
    <w:p w14:paraId="7DD66EF6">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b/>
          <w:bCs/>
          <w:color w:val="000000" w:themeColor="text1"/>
          <w:kern w:val="0"/>
          <w:sz w:val="24"/>
        </w:rPr>
        <w:t>（五）法律责任</w:t>
      </w:r>
    </w:p>
    <w:p w14:paraId="2245EE1E">
      <w:pPr>
        <w:widowControl/>
        <w:ind w:firstLine="448" w:firstLineChars="200"/>
        <w:jc w:val="left"/>
        <w:rPr>
          <w:rFonts w:ascii="宋体" w:hAnsi="宋体" w:cs="宋体"/>
          <w:color w:val="000000" w:themeColor="text1"/>
          <w:kern w:val="0"/>
          <w:sz w:val="24"/>
        </w:rPr>
      </w:pPr>
      <w:r>
        <w:rPr>
          <w:rFonts w:hint="eastAsia" w:ascii="宋体" w:hAnsi="宋体" w:cs="宋体"/>
          <w:color w:val="000000" w:themeColor="text1"/>
          <w:kern w:val="0"/>
          <w:sz w:val="24"/>
        </w:rPr>
        <w:t>供应商按照本采购文件规定提供声明函内容不实的，属于提供虚假材料谋取中标、成交，依照《中华人民共和国政府采购法》等国家有关规定追究相应责任。</w:t>
      </w:r>
    </w:p>
    <w:p w14:paraId="309EBE1D">
      <w:pPr>
        <w:widowControl/>
        <w:ind w:firstLine="448" w:firstLineChars="200"/>
        <w:jc w:val="left"/>
        <w:rPr>
          <w:rFonts w:ascii="宋体" w:hAnsi="宋体" w:cs="宋体"/>
          <w:color w:val="000000" w:themeColor="text1"/>
          <w:kern w:val="0"/>
          <w:sz w:val="24"/>
        </w:rPr>
      </w:pPr>
    </w:p>
    <w:p w14:paraId="6F7DA145">
      <w:pPr>
        <w:widowControl/>
        <w:jc w:val="left"/>
        <w:rPr>
          <w:rFonts w:ascii="宋体" w:hAnsi="宋体" w:cs="宋体"/>
          <w:b/>
          <w:bCs/>
          <w:color w:val="000000" w:themeColor="text1"/>
          <w:kern w:val="0"/>
          <w:sz w:val="24"/>
        </w:rPr>
      </w:pPr>
      <w:r>
        <w:rPr>
          <w:rFonts w:hint="eastAsia" w:ascii="宋体" w:hAnsi="宋体" w:cs="宋体"/>
          <w:b/>
          <w:bCs/>
          <w:color w:val="000000" w:themeColor="text1"/>
          <w:kern w:val="0"/>
          <w:sz w:val="24"/>
        </w:rPr>
        <w:t>四、强制、优先采购节能产品、环境标志产品政策</w:t>
      </w:r>
    </w:p>
    <w:p w14:paraId="12885135">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b/>
          <w:bCs/>
          <w:color w:val="000000" w:themeColor="text1"/>
          <w:kern w:val="0"/>
          <w:sz w:val="24"/>
        </w:rPr>
        <w:t>（一）政策依据</w:t>
      </w:r>
    </w:p>
    <w:p w14:paraId="76CB40EA">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kern w:val="0"/>
          <w:sz w:val="24"/>
        </w:rPr>
      </w:pPr>
      <w:r>
        <w:rPr>
          <w:rFonts w:hint="eastAsia" w:ascii="宋体" w:hAnsi="宋体" w:cs="宋体"/>
          <w:color w:val="000000" w:themeColor="text1"/>
          <w:kern w:val="0"/>
          <w:sz w:val="24"/>
        </w:rPr>
        <w:t>1</w:t>
      </w:r>
      <w:r>
        <w:rPr>
          <w:rFonts w:hint="eastAsia" w:ascii="宋体" w:hAnsi="宋体" w:cs="宋体"/>
          <w:color w:val="000000" w:themeColor="text1"/>
          <w:kern w:val="0"/>
          <w:sz w:val="24"/>
          <w:lang w:val="en-US" w:eastAsia="zh-CN"/>
        </w:rPr>
        <w:t>.</w:t>
      </w:r>
      <w:r>
        <w:rPr>
          <w:rFonts w:hint="eastAsia" w:ascii="宋体" w:hAnsi="宋体" w:cs="宋体"/>
          <w:color w:val="000000" w:themeColor="text1"/>
          <w:kern w:val="0"/>
          <w:sz w:val="24"/>
        </w:rPr>
        <w:t>财政部发展改革委 生态环境部 市场监管总局《关于调整优化节能产品、环境标志产品政府采购执行机制的通知》（财库〔2019〕9号）。</w:t>
      </w:r>
    </w:p>
    <w:p w14:paraId="5CBD5C73">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kern w:val="0"/>
          <w:sz w:val="24"/>
        </w:rPr>
      </w:pPr>
      <w:r>
        <w:rPr>
          <w:rFonts w:hint="eastAsia" w:ascii="宋体" w:hAnsi="宋体" w:cs="宋体"/>
          <w:color w:val="000000" w:themeColor="text1"/>
          <w:kern w:val="0"/>
          <w:sz w:val="24"/>
        </w:rPr>
        <w:t>2</w:t>
      </w:r>
      <w:r>
        <w:rPr>
          <w:rFonts w:hint="eastAsia" w:ascii="宋体" w:hAnsi="宋体" w:cs="宋体"/>
          <w:color w:val="000000" w:themeColor="text1"/>
          <w:kern w:val="0"/>
          <w:sz w:val="24"/>
          <w:lang w:val="en-US" w:eastAsia="zh-CN"/>
        </w:rPr>
        <w:t>.</w:t>
      </w:r>
      <w:r>
        <w:rPr>
          <w:rFonts w:hint="eastAsia" w:ascii="宋体" w:hAnsi="宋体" w:cs="宋体"/>
          <w:color w:val="000000" w:themeColor="text1"/>
          <w:kern w:val="0"/>
          <w:sz w:val="24"/>
        </w:rPr>
        <w:t>财政部 生态环境部《关于印发环境标志产品政府采购品目清单的通知》（财库〔2019〕18号）。</w:t>
      </w:r>
    </w:p>
    <w:p w14:paraId="49A73353">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kern w:val="0"/>
          <w:sz w:val="24"/>
        </w:rPr>
      </w:pPr>
      <w:r>
        <w:rPr>
          <w:rFonts w:hint="eastAsia" w:ascii="宋体" w:hAnsi="宋体" w:cs="宋体"/>
          <w:color w:val="000000" w:themeColor="text1"/>
          <w:kern w:val="0"/>
          <w:sz w:val="24"/>
        </w:rPr>
        <w:t>3</w:t>
      </w:r>
      <w:r>
        <w:rPr>
          <w:rFonts w:hint="eastAsia" w:ascii="宋体" w:hAnsi="宋体" w:cs="宋体"/>
          <w:color w:val="000000" w:themeColor="text1"/>
          <w:kern w:val="0"/>
          <w:sz w:val="24"/>
          <w:lang w:val="en-US" w:eastAsia="zh-CN"/>
        </w:rPr>
        <w:t>.</w:t>
      </w:r>
      <w:r>
        <w:rPr>
          <w:rFonts w:hint="eastAsia" w:ascii="宋体" w:hAnsi="宋体" w:cs="宋体"/>
          <w:color w:val="000000" w:themeColor="text1"/>
          <w:kern w:val="0"/>
          <w:sz w:val="24"/>
        </w:rPr>
        <w:t>财政部 发展改革委《关于印发节能产品政府采购品目清单的通知》（财库〔2019〕19号）。</w:t>
      </w:r>
    </w:p>
    <w:p w14:paraId="3C941915">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b/>
          <w:bCs/>
          <w:color w:val="000000" w:themeColor="text1"/>
          <w:kern w:val="0"/>
          <w:sz w:val="24"/>
        </w:rPr>
        <w:t>（二）节能产品、环境标志产品的品目</w:t>
      </w:r>
    </w:p>
    <w:p w14:paraId="35E1C2B0">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kern w:val="0"/>
          <w:sz w:val="24"/>
        </w:rPr>
      </w:pPr>
      <w:r>
        <w:rPr>
          <w:rFonts w:hint="eastAsia" w:ascii="宋体" w:hAnsi="宋体" w:cs="宋体"/>
          <w:color w:val="000000" w:themeColor="text1"/>
          <w:kern w:val="0"/>
          <w:sz w:val="24"/>
        </w:rPr>
        <w:t>政府采购节能产品、环境标志产品实施品目清单管理，详见《节能产品政府采购品目清单》、《环境标志产品政府采购品目清单》。</w:t>
      </w:r>
    </w:p>
    <w:p w14:paraId="5F23B77B">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b/>
          <w:bCs/>
          <w:color w:val="000000" w:themeColor="text1"/>
          <w:kern w:val="0"/>
          <w:sz w:val="24"/>
        </w:rPr>
        <w:t>（三）节能产品、环境标志产品需提供的证明材料</w:t>
      </w:r>
    </w:p>
    <w:p w14:paraId="0D28EF65">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hint="eastAsia" w:ascii="宋体" w:hAnsi="宋体" w:cs="宋体"/>
          <w:color w:val="000000" w:themeColor="text1"/>
          <w:kern w:val="0"/>
          <w:sz w:val="24"/>
        </w:rPr>
      </w:pPr>
      <w:r>
        <w:rPr>
          <w:rFonts w:hint="eastAsia" w:ascii="宋体" w:hAnsi="宋体" w:cs="宋体"/>
          <w:color w:val="000000" w:themeColor="text1"/>
          <w:kern w:val="0"/>
          <w:sz w:val="24"/>
        </w:rPr>
        <w:t>采购人拟采购的产品属于品目清单范围的，供应商应当提供本采购文件规定的《节能产品、环境标志产品强制采购认证证书一览表》和《节能产品、环境标志产品优先采购认证证书一览表》，填写获得国家确定的认证机构出具的、处于有效期之内的节能产品、环境标志产品认证证书相关信息，并在相应表格后提供对应的认证证书扫描件。</w:t>
      </w:r>
    </w:p>
    <w:p w14:paraId="334D1EA1">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b/>
          <w:bCs/>
          <w:color w:val="000000" w:themeColor="text1"/>
          <w:kern w:val="0"/>
          <w:sz w:val="24"/>
        </w:rPr>
        <w:t>（四）节能产品、环境标志产品采购政策</w:t>
      </w:r>
    </w:p>
    <w:p w14:paraId="0CF514B3">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kern w:val="0"/>
          <w:sz w:val="24"/>
        </w:rPr>
      </w:pPr>
      <w:r>
        <w:rPr>
          <w:rFonts w:hint="eastAsia" w:ascii="宋体" w:hAnsi="宋体" w:cs="宋体"/>
          <w:color w:val="000000" w:themeColor="text1"/>
          <w:kern w:val="0"/>
          <w:sz w:val="24"/>
        </w:rPr>
        <w:t>采购人拟采购的产品属于品目清单范围，且属于强制采购品目的，实行强制采购。本采购文件第二章要求具有强制采购认证证书的产品，供应商必须在《节能产品、环境标志产品强制采购认证证书一览表》中，填写所投产品获得的、有效的认证证书相关信息，并提供对应的认证证书扫描件，否则投标、响应无效。</w:t>
      </w:r>
    </w:p>
    <w:p w14:paraId="09554BBE">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color w:val="000000" w:themeColor="text1"/>
        </w:rPr>
      </w:pPr>
      <w:r>
        <w:rPr>
          <w:rFonts w:hint="eastAsia" w:ascii="宋体" w:hAnsi="宋体" w:cs="宋体"/>
          <w:color w:val="000000" w:themeColor="text1"/>
          <w:kern w:val="0"/>
          <w:sz w:val="24"/>
        </w:rPr>
        <w:t>采购人拟采购的产品属于品目清单范围，但不属于强制采购品目的，实行优先采购。供应商应当在《节能产品、环境标志产品优先采购认证证书一览表》中，填写所投产品获得的、有效的认证证书相关信息并提供对应的认证证书扫描件，优先采购的具体办法详见本采购文件第五章。</w:t>
      </w:r>
    </w:p>
    <w:p w14:paraId="2994B6C7">
      <w:pPr>
        <w:widowControl/>
        <w:jc w:val="left"/>
        <w:rPr>
          <w:rStyle w:val="20"/>
          <w:color w:val="000000" w:themeColor="text1"/>
          <w:kern w:val="44"/>
          <w:sz w:val="36"/>
          <w:szCs w:val="36"/>
        </w:rPr>
      </w:pPr>
      <w:r>
        <w:rPr>
          <w:rStyle w:val="20"/>
          <w:b w:val="0"/>
          <w:bCs w:val="0"/>
          <w:color w:val="000000" w:themeColor="text1"/>
          <w:sz w:val="36"/>
          <w:szCs w:val="36"/>
        </w:rPr>
        <w:br w:type="page"/>
      </w:r>
    </w:p>
    <w:p w14:paraId="1FB7E9C0">
      <w:pPr>
        <w:pStyle w:val="2"/>
        <w:ind w:firstLine="1720" w:firstLineChars="500"/>
        <w:rPr>
          <w:rStyle w:val="20"/>
          <w:b/>
          <w:bCs/>
          <w:color w:val="000000" w:themeColor="text1"/>
          <w:sz w:val="36"/>
          <w:szCs w:val="36"/>
        </w:rPr>
      </w:pPr>
      <w:r>
        <w:rPr>
          <w:rStyle w:val="20"/>
          <w:rFonts w:hint="eastAsia"/>
          <w:b/>
          <w:bCs/>
          <w:color w:val="000000" w:themeColor="text1"/>
          <w:sz w:val="36"/>
          <w:szCs w:val="36"/>
        </w:rPr>
        <w:t>第四章  资格审查方法与标准</w:t>
      </w:r>
    </w:p>
    <w:p w14:paraId="6FC3D3B5">
      <w:pPr>
        <w:pStyle w:val="33"/>
        <w:shd w:val="clear" w:color="auto" w:fill="FFFFFF"/>
        <w:spacing w:beforeAutospacing="0" w:afterAutospacing="0"/>
        <w:ind w:firstLine="568" w:firstLineChars="200"/>
        <w:jc w:val="both"/>
        <w:rPr>
          <w:color w:val="000000" w:themeColor="text1"/>
          <w:szCs w:val="21"/>
        </w:rPr>
      </w:pPr>
      <w:r>
        <w:rPr>
          <w:rFonts w:hint="eastAsia" w:ascii="黑体" w:hAnsi="黑体" w:eastAsia="黑体" w:cs="黑体"/>
          <w:color w:val="000000" w:themeColor="text1"/>
          <w:sz w:val="30"/>
          <w:szCs w:val="30"/>
        </w:rPr>
        <w:t>一、资格审查方法</w:t>
      </w:r>
    </w:p>
    <w:p w14:paraId="76B0AB21">
      <w:pPr>
        <w:pStyle w:val="33"/>
        <w:shd w:val="clear" w:color="auto" w:fill="FFFFFF"/>
        <w:spacing w:beforeAutospacing="0" w:afterAutospacing="0"/>
        <w:ind w:firstLine="448" w:firstLineChars="200"/>
        <w:jc w:val="both"/>
        <w:rPr>
          <w:bCs/>
          <w:color w:val="000000" w:themeColor="text1"/>
          <w:szCs w:val="21"/>
        </w:rPr>
      </w:pPr>
      <w:r>
        <w:rPr>
          <w:rFonts w:hint="eastAsia"/>
          <w:bCs/>
          <w:color w:val="000000" w:themeColor="text1"/>
          <w:szCs w:val="21"/>
        </w:rPr>
        <w:t>根据采购人与采购代理机构签订的</w:t>
      </w:r>
      <w:r>
        <w:rPr>
          <w:rFonts w:hint="eastAsia"/>
          <w:bCs/>
          <w:color w:val="000000" w:themeColor="text1"/>
          <w:szCs w:val="21"/>
          <w:lang w:val="en-US" w:eastAsia="zh-CN"/>
        </w:rPr>
        <w:t>委托</w:t>
      </w:r>
      <w:r>
        <w:rPr>
          <w:rFonts w:hint="eastAsia"/>
          <w:bCs/>
          <w:color w:val="000000" w:themeColor="text1"/>
          <w:szCs w:val="21"/>
          <w:u w:val="none"/>
          <w:lang w:val="en-US" w:eastAsia="zh-CN"/>
        </w:rPr>
        <w:t>代理协议</w:t>
      </w:r>
      <w:r>
        <w:rPr>
          <w:rFonts w:hint="eastAsia"/>
          <w:bCs/>
          <w:color w:val="000000" w:themeColor="text1"/>
          <w:szCs w:val="21"/>
        </w:rPr>
        <w:t>有关约定，本项目</w:t>
      </w:r>
      <w:r>
        <w:rPr>
          <w:rFonts w:hint="eastAsia"/>
          <w:bCs/>
          <w:color w:val="000000" w:themeColor="text1"/>
          <w:szCs w:val="21"/>
          <w:lang w:val="en-US" w:eastAsia="zh-CN"/>
        </w:rPr>
        <w:t>采购人或采购代理机构</w:t>
      </w:r>
      <w:r>
        <w:rPr>
          <w:rFonts w:hint="eastAsia"/>
          <w:bCs/>
          <w:color w:val="000000" w:themeColor="text1"/>
          <w:szCs w:val="21"/>
        </w:rPr>
        <w:t>会依法对</w:t>
      </w:r>
      <w:r>
        <w:rPr>
          <w:rFonts w:hint="eastAsia"/>
          <w:bCs/>
          <w:color w:val="000000" w:themeColor="text1"/>
          <w:szCs w:val="21"/>
          <w:lang w:eastAsia="zh-CN"/>
        </w:rPr>
        <w:t>供应商</w:t>
      </w:r>
      <w:r>
        <w:rPr>
          <w:rFonts w:hint="eastAsia"/>
          <w:bCs/>
          <w:color w:val="000000" w:themeColor="text1"/>
          <w:szCs w:val="21"/>
        </w:rPr>
        <w:t>的资格进行审查。资格审查不合格的</w:t>
      </w:r>
      <w:r>
        <w:rPr>
          <w:rFonts w:hint="eastAsia"/>
          <w:bCs/>
          <w:color w:val="000000" w:themeColor="text1"/>
          <w:szCs w:val="21"/>
          <w:lang w:eastAsia="zh-CN"/>
        </w:rPr>
        <w:t>供应商</w:t>
      </w:r>
      <w:r>
        <w:rPr>
          <w:rFonts w:hint="eastAsia"/>
          <w:bCs/>
          <w:color w:val="000000" w:themeColor="text1"/>
          <w:szCs w:val="21"/>
        </w:rPr>
        <w:t>，投标无效；资格审查合格</w:t>
      </w:r>
      <w:r>
        <w:rPr>
          <w:rFonts w:hint="eastAsia"/>
          <w:bCs/>
          <w:color w:val="000000" w:themeColor="text1"/>
          <w:szCs w:val="21"/>
          <w:lang w:eastAsia="zh-CN"/>
        </w:rPr>
        <w:t>供应商</w:t>
      </w:r>
      <w:r>
        <w:rPr>
          <w:rFonts w:hint="eastAsia"/>
          <w:bCs/>
          <w:color w:val="000000" w:themeColor="text1"/>
          <w:szCs w:val="21"/>
        </w:rPr>
        <w:t>不足3家的，不得评标。</w:t>
      </w:r>
    </w:p>
    <w:p w14:paraId="4A6F1ED4">
      <w:pPr>
        <w:pStyle w:val="33"/>
        <w:shd w:val="clear" w:color="auto" w:fill="FFFFFF"/>
        <w:spacing w:beforeAutospacing="0" w:afterAutospacing="0"/>
        <w:ind w:firstLine="568" w:firstLineChars="200"/>
        <w:jc w:val="both"/>
        <w:rPr>
          <w:rFonts w:ascii="黑体" w:hAnsi="黑体" w:eastAsia="黑体" w:cs="黑体"/>
          <w:color w:val="000000" w:themeColor="text1"/>
          <w:sz w:val="30"/>
          <w:szCs w:val="30"/>
        </w:rPr>
      </w:pPr>
      <w:r>
        <w:rPr>
          <w:rFonts w:hint="eastAsia" w:ascii="黑体" w:hAnsi="黑体" w:eastAsia="黑体" w:cs="黑体"/>
          <w:color w:val="000000" w:themeColor="text1"/>
          <w:sz w:val="30"/>
          <w:szCs w:val="30"/>
        </w:rPr>
        <w:t>二、资格审查标准</w:t>
      </w:r>
    </w:p>
    <w:tbl>
      <w:tblPr>
        <w:tblStyle w:val="18"/>
        <w:tblW w:w="0" w:type="auto"/>
        <w:tblInd w:w="-66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3"/>
        <w:gridCol w:w="2157"/>
        <w:gridCol w:w="6231"/>
      </w:tblGrid>
      <w:tr w14:paraId="7BBFF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793" w:type="dxa"/>
            <w:vAlign w:val="center"/>
          </w:tcPr>
          <w:p w14:paraId="3216AB90">
            <w:pPr>
              <w:jc w:val="center"/>
              <w:rPr>
                <w:rFonts w:ascii="宋体" w:hAnsi="宋体" w:eastAsiaTheme="minorEastAsia" w:cstheme="minorBidi"/>
                <w:bCs/>
                <w:color w:val="000000" w:themeColor="text1"/>
                <w:sz w:val="24"/>
              </w:rPr>
            </w:pPr>
            <w:r>
              <w:rPr>
                <w:rFonts w:hint="eastAsia" w:ascii="宋体" w:hAnsi="宋体" w:eastAsiaTheme="minorEastAsia" w:cstheme="minorBidi"/>
                <w:bCs/>
                <w:color w:val="000000" w:themeColor="text1"/>
                <w:sz w:val="24"/>
              </w:rPr>
              <w:t>序号</w:t>
            </w:r>
          </w:p>
        </w:tc>
        <w:tc>
          <w:tcPr>
            <w:tcW w:w="2157" w:type="dxa"/>
            <w:vAlign w:val="center"/>
          </w:tcPr>
          <w:p w14:paraId="4EE15903">
            <w:pPr>
              <w:jc w:val="center"/>
              <w:rPr>
                <w:rFonts w:ascii="宋体" w:hAnsi="宋体" w:eastAsiaTheme="minorEastAsia" w:cstheme="minorBidi"/>
                <w:bCs/>
                <w:color w:val="000000" w:themeColor="text1"/>
                <w:sz w:val="24"/>
              </w:rPr>
            </w:pPr>
            <w:r>
              <w:rPr>
                <w:rFonts w:hint="eastAsia" w:ascii="宋体" w:hAnsi="宋体" w:eastAsiaTheme="minorEastAsia" w:cstheme="minorBidi"/>
                <w:bCs/>
                <w:color w:val="000000" w:themeColor="text1"/>
                <w:sz w:val="24"/>
              </w:rPr>
              <w:t>审查内容</w:t>
            </w:r>
          </w:p>
        </w:tc>
        <w:tc>
          <w:tcPr>
            <w:tcW w:w="6231" w:type="dxa"/>
            <w:vAlign w:val="center"/>
          </w:tcPr>
          <w:p w14:paraId="0B861CC7">
            <w:pPr>
              <w:jc w:val="center"/>
              <w:rPr>
                <w:rFonts w:ascii="宋体" w:hAnsi="宋体" w:eastAsiaTheme="minorEastAsia" w:cstheme="minorBidi"/>
                <w:bCs/>
                <w:color w:val="000000" w:themeColor="text1"/>
                <w:sz w:val="24"/>
              </w:rPr>
            </w:pPr>
            <w:r>
              <w:rPr>
                <w:rFonts w:hint="eastAsia" w:ascii="宋体" w:hAnsi="宋体" w:eastAsiaTheme="minorEastAsia" w:cstheme="minorBidi"/>
                <w:bCs/>
                <w:color w:val="000000" w:themeColor="text1"/>
                <w:sz w:val="24"/>
              </w:rPr>
              <w:t>审查要求</w:t>
            </w:r>
          </w:p>
        </w:tc>
      </w:tr>
      <w:tr w14:paraId="6A1F7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86" w:type="dxa"/>
            <w:gridSpan w:val="3"/>
          </w:tcPr>
          <w:p w14:paraId="4830ED0F">
            <w:pPr>
              <w:rPr>
                <w:rFonts w:ascii="宋体" w:hAnsi="宋体" w:eastAsiaTheme="minorEastAsia" w:cstheme="minorBidi"/>
                <w:bCs/>
                <w:color w:val="000000" w:themeColor="text1"/>
                <w:sz w:val="24"/>
              </w:rPr>
            </w:pPr>
            <w:r>
              <w:rPr>
                <w:rFonts w:hint="eastAsia" w:ascii="宋体" w:hAnsi="宋体" w:eastAsiaTheme="minorEastAsia" w:cstheme="minorBidi"/>
                <w:b/>
                <w:color w:val="000000" w:themeColor="text1"/>
                <w:sz w:val="24"/>
              </w:rPr>
              <w:t>（一）基本资格条件</w:t>
            </w:r>
          </w:p>
        </w:tc>
      </w:tr>
      <w:tr w14:paraId="761E5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14:paraId="431CC128">
            <w:pPr>
              <w:jc w:val="center"/>
              <w:rPr>
                <w:rFonts w:asciiTheme="minorHAnsi" w:hAnsiTheme="minorHAnsi" w:eastAsiaTheme="minorEastAsia" w:cstheme="minorBidi"/>
                <w:color w:val="000000" w:themeColor="text1"/>
              </w:rPr>
            </w:pPr>
            <w:r>
              <w:rPr>
                <w:rFonts w:hint="eastAsia" w:asciiTheme="minorHAnsi" w:hAnsiTheme="minorHAnsi" w:eastAsiaTheme="minorEastAsia" w:cstheme="minorBidi"/>
                <w:color w:val="000000" w:themeColor="text1"/>
              </w:rPr>
              <w:t>1</w:t>
            </w:r>
          </w:p>
        </w:tc>
        <w:tc>
          <w:tcPr>
            <w:tcW w:w="2159" w:type="dxa"/>
            <w:vAlign w:val="center"/>
          </w:tcPr>
          <w:p w14:paraId="189A7CD8">
            <w:pPr>
              <w:jc w:val="both"/>
              <w:rPr>
                <w:rFonts w:asciiTheme="minorHAnsi" w:hAnsiTheme="minorHAnsi" w:eastAsiaTheme="minorEastAsia" w:cstheme="minorBidi"/>
                <w:color w:val="000000" w:themeColor="text1"/>
              </w:rPr>
            </w:pPr>
            <w:r>
              <w:rPr>
                <w:rFonts w:ascii="宋体" w:hAnsi="宋体" w:cs="Arial" w:eastAsiaTheme="minorEastAsia"/>
                <w:color w:val="000000" w:themeColor="text1"/>
                <w:sz w:val="24"/>
                <w:shd w:val="clear" w:color="auto" w:fill="FFFFFF"/>
              </w:rPr>
              <w:t>具有独立承担民事责任的能力</w:t>
            </w:r>
          </w:p>
        </w:tc>
        <w:tc>
          <w:tcPr>
            <w:tcW w:w="6234" w:type="dxa"/>
          </w:tcPr>
          <w:p w14:paraId="5EF9C05E">
            <w:pPr>
              <w:rPr>
                <w:rFonts w:asciiTheme="minorHAnsi" w:hAnsiTheme="minorHAnsi" w:eastAsiaTheme="minorEastAsia" w:cstheme="minorBidi"/>
                <w:color w:val="000000" w:themeColor="text1"/>
              </w:rPr>
            </w:pPr>
            <w:r>
              <w:rPr>
                <w:rFonts w:hint="eastAsia" w:ascii="宋体" w:hAnsi="宋体" w:eastAsiaTheme="minorEastAsia" w:cstheme="minorBidi"/>
                <w:bCs/>
                <w:color w:val="000000" w:themeColor="text1"/>
                <w:sz w:val="24"/>
              </w:rPr>
              <w:t>提供法人营业执照或事业单位法人证书或民办非企业单位登记证书或个体工商户营业执照或其他组织的执业许可证副本扫描件；</w:t>
            </w:r>
            <w:r>
              <w:rPr>
                <w:rFonts w:hint="eastAsia" w:ascii="宋体" w:hAnsi="宋体" w:eastAsiaTheme="minorEastAsia" w:cstheme="minorBidi"/>
                <w:bCs/>
                <w:color w:val="000000" w:themeColor="text1"/>
                <w:sz w:val="24"/>
                <w:lang w:eastAsia="zh-CN"/>
              </w:rPr>
              <w:t>供应商</w:t>
            </w:r>
            <w:r>
              <w:rPr>
                <w:rFonts w:hint="eastAsia" w:ascii="宋体" w:hAnsi="宋体" w:eastAsiaTheme="minorEastAsia" w:cstheme="minorBidi"/>
                <w:bCs/>
                <w:color w:val="000000" w:themeColor="text1"/>
                <w:sz w:val="24"/>
              </w:rPr>
              <w:t>为自然人的提供身份证明扫描件；采购标的属于银行、保险、石油石化、电力、电信等行业的，允许该行业法人的分支机构参加投标（报价），提供分支机构的《营业执照》副本扫描件。</w:t>
            </w:r>
            <w:r>
              <w:rPr>
                <w:rFonts w:hint="eastAsia" w:ascii="宋体" w:hAnsi="宋体" w:cs="宋体" w:eastAsiaTheme="minorEastAsia"/>
                <w:color w:val="000000" w:themeColor="text1"/>
                <w:sz w:val="24"/>
                <w:lang w:val="zh-CN"/>
              </w:rPr>
              <w:t>（</w:t>
            </w:r>
            <w:r>
              <w:rPr>
                <w:rFonts w:hint="eastAsia" w:ascii="宋体" w:hAnsi="宋体" w:cs="宋体" w:eastAsiaTheme="minorEastAsia"/>
                <w:color w:val="000000" w:themeColor="text1"/>
                <w:sz w:val="24"/>
              </w:rPr>
              <w:t>1.</w:t>
            </w:r>
            <w:r>
              <w:rPr>
                <w:rFonts w:hint="eastAsia" w:ascii="宋体" w:hAnsi="宋体" w:cs="宋体" w:eastAsiaTheme="minorEastAsia"/>
                <w:color w:val="000000" w:themeColor="text1"/>
                <w:sz w:val="24"/>
                <w:lang w:val="zh-CN"/>
              </w:rPr>
              <w:t>自然人投标的，证明材料须由本人签字；</w:t>
            </w:r>
            <w:r>
              <w:rPr>
                <w:rFonts w:hint="eastAsia" w:ascii="宋体" w:hAnsi="宋体" w:cs="宋体" w:eastAsiaTheme="minorEastAsia"/>
                <w:color w:val="000000" w:themeColor="text1"/>
                <w:sz w:val="24"/>
              </w:rPr>
              <w:t>2.</w:t>
            </w:r>
            <w:r>
              <w:rPr>
                <w:rFonts w:hint="eastAsia" w:ascii="宋体" w:hAnsi="宋体" w:cs="宋体" w:eastAsiaTheme="minorEastAsia"/>
                <w:color w:val="000000" w:themeColor="text1"/>
                <w:sz w:val="24"/>
                <w:lang w:val="zh-CN"/>
              </w:rPr>
              <w:t>证明材料有效期应包含投标截止日。）</w:t>
            </w:r>
          </w:p>
        </w:tc>
      </w:tr>
      <w:tr w14:paraId="2B4C5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14:paraId="403F6E99">
            <w:pPr>
              <w:jc w:val="center"/>
              <w:rPr>
                <w:rFonts w:asciiTheme="minorHAnsi" w:hAnsiTheme="minorHAnsi" w:eastAsiaTheme="minorEastAsia" w:cstheme="minorBidi"/>
                <w:color w:val="000000" w:themeColor="text1"/>
              </w:rPr>
            </w:pPr>
            <w:r>
              <w:rPr>
                <w:rFonts w:hint="eastAsia" w:asciiTheme="minorHAnsi" w:hAnsiTheme="minorHAnsi" w:eastAsiaTheme="minorEastAsia" w:cstheme="minorBidi"/>
                <w:color w:val="000000" w:themeColor="text1"/>
              </w:rPr>
              <w:t>2</w:t>
            </w:r>
          </w:p>
        </w:tc>
        <w:tc>
          <w:tcPr>
            <w:tcW w:w="2159" w:type="dxa"/>
            <w:vAlign w:val="center"/>
          </w:tcPr>
          <w:p w14:paraId="20F5BC47">
            <w:pPr>
              <w:jc w:val="both"/>
              <w:rPr>
                <w:rFonts w:asciiTheme="minorHAnsi" w:hAnsiTheme="minorHAnsi" w:eastAsiaTheme="minorEastAsia" w:cstheme="minorBidi"/>
                <w:color w:val="000000" w:themeColor="text1"/>
              </w:rPr>
            </w:pPr>
            <w:r>
              <w:rPr>
                <w:rFonts w:ascii="宋体" w:hAnsi="宋体" w:cs="Arial" w:eastAsiaTheme="minorEastAsia"/>
                <w:color w:val="000000" w:themeColor="text1"/>
                <w:sz w:val="24"/>
                <w:shd w:val="clear" w:color="auto" w:fill="FFFFFF"/>
              </w:rPr>
              <w:t>具有良好的商业信誉和健全的财务</w:t>
            </w:r>
            <w:r>
              <w:fldChar w:fldCharType="begin"/>
            </w:r>
            <w:r>
              <w:instrText xml:space="preserve"> HYPERLINK "https://baike.so.com/doc/388251-411081.html" \t "_blank" </w:instrText>
            </w:r>
            <w:r>
              <w:fldChar w:fldCharType="separate"/>
            </w:r>
            <w:r>
              <w:rPr>
                <w:rFonts w:ascii="宋体" w:hAnsi="宋体" w:cs="Arial" w:eastAsiaTheme="minorEastAsia"/>
                <w:color w:val="000000" w:themeColor="text1"/>
                <w:sz w:val="24"/>
              </w:rPr>
              <w:t>会计制度</w:t>
            </w:r>
            <w:r>
              <w:rPr>
                <w:rFonts w:ascii="宋体" w:hAnsi="宋体" w:cs="Arial" w:eastAsiaTheme="minorEastAsia"/>
                <w:color w:val="000000" w:themeColor="text1"/>
                <w:sz w:val="24"/>
              </w:rPr>
              <w:fldChar w:fldCharType="end"/>
            </w:r>
          </w:p>
        </w:tc>
        <w:tc>
          <w:tcPr>
            <w:tcW w:w="6234" w:type="dxa"/>
            <w:vAlign w:val="center"/>
          </w:tcPr>
          <w:p w14:paraId="3E256180">
            <w:pPr>
              <w:autoSpaceDE w:val="0"/>
              <w:autoSpaceDN w:val="0"/>
              <w:adjustRightInd w:val="0"/>
              <w:rPr>
                <w:rFonts w:ascii="宋体" w:hAnsi="宋体" w:eastAsiaTheme="minorEastAsia" w:cstheme="minorBidi"/>
                <w:bCs/>
                <w:color w:val="000000" w:themeColor="text1"/>
                <w:sz w:val="24"/>
              </w:rPr>
            </w:pPr>
            <w:r>
              <w:rPr>
                <w:rFonts w:hint="eastAsia" w:ascii="宋体" w:hAnsi="宋体" w:eastAsiaTheme="minorEastAsia" w:cstheme="minorBidi"/>
                <w:bCs/>
                <w:color w:val="000000" w:themeColor="text1"/>
                <w:sz w:val="24"/>
              </w:rPr>
              <w:t>提供经第三方会计师事务所审计的完整有效的企业财务报告扫描件（投标截止日为上半年的，提供本年上两个年度任一年度的上述材料；投标截止日为下半年的，提供上一个年度的上述材料）或提供其基本开户银行</w:t>
            </w:r>
            <w:r>
              <w:rPr>
                <w:rFonts w:hint="eastAsia" w:ascii="宋体" w:hAnsiTheme="minorHAnsi" w:eastAsiaTheme="minorEastAsia" w:cstheme="minorBidi"/>
                <w:bCs/>
                <w:color w:val="000000" w:themeColor="text1"/>
                <w:sz w:val="24"/>
              </w:rPr>
              <w:t>在投标截止日前六个月内</w:t>
            </w:r>
            <w:r>
              <w:rPr>
                <w:rFonts w:hint="eastAsia" w:ascii="宋体" w:hAnsi="宋体" w:eastAsiaTheme="minorEastAsia" w:cstheme="minorBidi"/>
                <w:bCs/>
                <w:color w:val="000000" w:themeColor="text1"/>
                <w:sz w:val="24"/>
              </w:rPr>
              <w:t>出具的资信证明扫描件（</w:t>
            </w:r>
            <w:r>
              <w:rPr>
                <w:rFonts w:hint="eastAsia" w:ascii="宋体" w:hAnsiTheme="minorHAnsi" w:eastAsiaTheme="minorEastAsia" w:cstheme="minorBidi"/>
                <w:bCs/>
                <w:color w:val="000000" w:themeColor="text1"/>
                <w:sz w:val="24"/>
              </w:rPr>
              <w:t>银行出具的存款证明不能替代银行资信证明</w:t>
            </w:r>
            <w:r>
              <w:rPr>
                <w:rFonts w:hint="eastAsia" w:ascii="宋体" w:hAnsi="宋体" w:eastAsiaTheme="minorEastAsia" w:cstheme="minorBidi"/>
                <w:bCs/>
                <w:color w:val="000000" w:themeColor="text1"/>
                <w:sz w:val="24"/>
              </w:rPr>
              <w:t>）。</w:t>
            </w:r>
          </w:p>
        </w:tc>
      </w:tr>
      <w:tr w14:paraId="6CF5D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14:paraId="74007ACB">
            <w:pPr>
              <w:jc w:val="center"/>
              <w:rPr>
                <w:rFonts w:asciiTheme="minorHAnsi" w:hAnsiTheme="minorHAnsi" w:eastAsiaTheme="minorEastAsia" w:cstheme="minorBidi"/>
                <w:color w:val="000000" w:themeColor="text1"/>
              </w:rPr>
            </w:pPr>
            <w:r>
              <w:rPr>
                <w:rFonts w:hint="eastAsia" w:asciiTheme="minorHAnsi" w:hAnsiTheme="minorHAnsi" w:eastAsiaTheme="minorEastAsia" w:cstheme="minorBidi"/>
                <w:color w:val="000000" w:themeColor="text1"/>
              </w:rPr>
              <w:t>3</w:t>
            </w:r>
          </w:p>
        </w:tc>
        <w:tc>
          <w:tcPr>
            <w:tcW w:w="2159" w:type="dxa"/>
            <w:vAlign w:val="center"/>
          </w:tcPr>
          <w:p w14:paraId="28248ABE">
            <w:pPr>
              <w:jc w:val="both"/>
              <w:rPr>
                <w:rFonts w:asciiTheme="minorHAnsi" w:hAnsiTheme="minorHAnsi" w:eastAsiaTheme="minorEastAsia" w:cstheme="minorBidi"/>
                <w:color w:val="000000" w:themeColor="text1"/>
              </w:rPr>
            </w:pPr>
            <w:r>
              <w:rPr>
                <w:rFonts w:ascii="宋体" w:hAnsi="宋体" w:cs="Arial" w:eastAsiaTheme="minorEastAsia"/>
                <w:color w:val="000000" w:themeColor="text1"/>
                <w:sz w:val="24"/>
                <w:shd w:val="clear" w:color="auto" w:fill="FFFFFF"/>
              </w:rPr>
              <w:t>具有履行合同所必需的设备和专业技术能力</w:t>
            </w:r>
          </w:p>
        </w:tc>
        <w:tc>
          <w:tcPr>
            <w:tcW w:w="6234" w:type="dxa"/>
            <w:vAlign w:val="center"/>
          </w:tcPr>
          <w:p w14:paraId="0FACBA1F">
            <w:pPr>
              <w:jc w:val="left"/>
              <w:rPr>
                <w:rFonts w:asciiTheme="minorHAnsi" w:hAnsiTheme="minorHAnsi" w:eastAsiaTheme="minorEastAsia" w:cstheme="minorBidi"/>
                <w:color w:val="000000" w:themeColor="text1"/>
              </w:rPr>
            </w:pPr>
            <w:r>
              <w:rPr>
                <w:rFonts w:hint="eastAsia" w:ascii="宋体" w:hAnsi="宋体" w:cs="宋体" w:eastAsiaTheme="minorEastAsia"/>
                <w:color w:val="000000" w:themeColor="text1"/>
                <w:sz w:val="24"/>
                <w:lang w:val="zh-CN"/>
              </w:rPr>
              <w:t>提供《供应商有关资格条件声明函》。</w:t>
            </w:r>
          </w:p>
        </w:tc>
      </w:tr>
      <w:tr w14:paraId="343EB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14:paraId="257ACC3E">
            <w:pPr>
              <w:jc w:val="center"/>
              <w:rPr>
                <w:rFonts w:asciiTheme="minorHAnsi" w:hAnsiTheme="minorHAnsi" w:eastAsiaTheme="minorEastAsia" w:cstheme="minorBidi"/>
                <w:color w:val="000000" w:themeColor="text1"/>
              </w:rPr>
            </w:pPr>
            <w:r>
              <w:rPr>
                <w:rFonts w:hint="eastAsia" w:asciiTheme="minorHAnsi" w:hAnsiTheme="minorHAnsi" w:eastAsiaTheme="minorEastAsia" w:cstheme="minorBidi"/>
                <w:color w:val="000000" w:themeColor="text1"/>
              </w:rPr>
              <w:t>4</w:t>
            </w:r>
          </w:p>
        </w:tc>
        <w:tc>
          <w:tcPr>
            <w:tcW w:w="2159" w:type="dxa"/>
            <w:vAlign w:val="center"/>
          </w:tcPr>
          <w:p w14:paraId="5638C262">
            <w:pPr>
              <w:jc w:val="both"/>
              <w:rPr>
                <w:rFonts w:asciiTheme="minorHAnsi" w:hAnsiTheme="minorHAnsi" w:eastAsiaTheme="minorEastAsia" w:cstheme="minorBidi"/>
                <w:color w:val="000000" w:themeColor="text1"/>
              </w:rPr>
            </w:pPr>
            <w:r>
              <w:rPr>
                <w:rFonts w:ascii="宋体" w:hAnsi="宋体" w:cs="Arial" w:eastAsiaTheme="minorEastAsia"/>
                <w:color w:val="000000" w:themeColor="text1"/>
                <w:sz w:val="24"/>
                <w:shd w:val="clear" w:color="auto" w:fill="FFFFFF"/>
              </w:rPr>
              <w:t>依法缴纳税收的良好记录</w:t>
            </w:r>
          </w:p>
        </w:tc>
        <w:tc>
          <w:tcPr>
            <w:tcW w:w="6234" w:type="dxa"/>
          </w:tcPr>
          <w:p w14:paraId="0ED080ED">
            <w:pPr>
              <w:rPr>
                <w:rFonts w:asciiTheme="minorHAnsi" w:hAnsiTheme="minorHAnsi" w:eastAsiaTheme="minorEastAsia" w:cstheme="minorBidi"/>
                <w:color w:val="000000" w:themeColor="text1"/>
              </w:rPr>
            </w:pPr>
            <w:r>
              <w:rPr>
                <w:rFonts w:hint="eastAsia" w:ascii="宋体" w:hAnsi="宋体" w:eastAsia="宋体" w:cs="宋体"/>
                <w:sz w:val="24"/>
                <w:szCs w:val="24"/>
              </w:rPr>
              <w:t>提供投标截止日前一年内任一月份的缴税凭据或完税证明等扫描件；依法免税的，应提供相应文件（扫描件）证明其依法免税。</w:t>
            </w:r>
          </w:p>
        </w:tc>
      </w:tr>
      <w:tr w14:paraId="27B97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14:paraId="30385D1C">
            <w:pPr>
              <w:jc w:val="center"/>
              <w:rPr>
                <w:rFonts w:asciiTheme="minorHAnsi" w:hAnsiTheme="minorHAnsi" w:eastAsiaTheme="minorEastAsia" w:cstheme="minorBidi"/>
                <w:color w:val="000000" w:themeColor="text1"/>
              </w:rPr>
            </w:pPr>
            <w:r>
              <w:rPr>
                <w:rFonts w:hint="eastAsia" w:asciiTheme="minorHAnsi" w:hAnsiTheme="minorHAnsi" w:eastAsiaTheme="minorEastAsia" w:cstheme="minorBidi"/>
                <w:color w:val="000000" w:themeColor="text1"/>
              </w:rPr>
              <w:t>5</w:t>
            </w:r>
          </w:p>
        </w:tc>
        <w:tc>
          <w:tcPr>
            <w:tcW w:w="2159" w:type="dxa"/>
            <w:vAlign w:val="center"/>
          </w:tcPr>
          <w:p w14:paraId="767ECC5B">
            <w:pPr>
              <w:jc w:val="both"/>
              <w:rPr>
                <w:rFonts w:asciiTheme="minorHAnsi" w:hAnsiTheme="minorHAnsi" w:eastAsiaTheme="minorEastAsia" w:cstheme="minorBidi"/>
                <w:color w:val="000000" w:themeColor="text1"/>
              </w:rPr>
            </w:pPr>
            <w:r>
              <w:rPr>
                <w:rFonts w:hint="eastAsia" w:ascii="宋体" w:hAnsi="宋体" w:cs="Arial" w:eastAsiaTheme="minorEastAsia"/>
                <w:color w:val="000000" w:themeColor="text1"/>
                <w:sz w:val="24"/>
                <w:shd w:val="clear" w:color="auto" w:fill="FFFFFF"/>
              </w:rPr>
              <w:t>依法缴纳</w:t>
            </w:r>
            <w:r>
              <w:rPr>
                <w:rFonts w:ascii="宋体" w:hAnsi="宋体" w:cs="Arial" w:eastAsiaTheme="minorEastAsia"/>
                <w:color w:val="000000" w:themeColor="text1"/>
                <w:sz w:val="24"/>
                <w:shd w:val="clear" w:color="auto" w:fill="FFFFFF"/>
              </w:rPr>
              <w:t>社会保障资金</w:t>
            </w:r>
            <w:r>
              <w:rPr>
                <w:rFonts w:hint="eastAsia" w:ascii="宋体" w:hAnsi="宋体" w:cs="Arial" w:eastAsiaTheme="minorEastAsia"/>
                <w:color w:val="000000" w:themeColor="text1"/>
                <w:sz w:val="24"/>
                <w:shd w:val="clear" w:color="auto" w:fill="FFFFFF"/>
              </w:rPr>
              <w:t>的良好记录</w:t>
            </w:r>
          </w:p>
        </w:tc>
        <w:tc>
          <w:tcPr>
            <w:tcW w:w="6234" w:type="dxa"/>
          </w:tcPr>
          <w:p w14:paraId="32B21D2F">
            <w:pPr>
              <w:rPr>
                <w:rFonts w:asciiTheme="minorHAnsi" w:hAnsiTheme="minorHAnsi" w:eastAsiaTheme="minorEastAsia" w:cstheme="minorBidi"/>
                <w:color w:val="000000" w:themeColor="text1"/>
              </w:rPr>
            </w:pPr>
            <w:r>
              <w:rPr>
                <w:rFonts w:hint="eastAsia" w:ascii="宋体" w:hAnsi="宋体" w:eastAsia="宋体" w:cs="宋体"/>
                <w:sz w:val="24"/>
                <w:szCs w:val="24"/>
              </w:rPr>
              <w:t>提供投标截止日前一年内任一月份缴纳社会保险的凭据扫描件；依法不需要缴纳社会保险的，应提供相应文件（扫描件）证明其依法不需要缴纳社会保险。</w:t>
            </w:r>
          </w:p>
        </w:tc>
      </w:tr>
      <w:tr w14:paraId="21275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14:paraId="15D4DACD">
            <w:pPr>
              <w:jc w:val="center"/>
              <w:rPr>
                <w:rFonts w:asciiTheme="minorHAnsi" w:hAnsiTheme="minorHAnsi" w:eastAsiaTheme="minorEastAsia" w:cstheme="minorBidi"/>
                <w:color w:val="000000" w:themeColor="text1"/>
              </w:rPr>
            </w:pPr>
            <w:r>
              <w:rPr>
                <w:rFonts w:hint="eastAsia" w:asciiTheme="minorHAnsi" w:hAnsiTheme="minorHAnsi" w:eastAsiaTheme="minorEastAsia" w:cstheme="minorBidi"/>
                <w:color w:val="000000" w:themeColor="text1"/>
              </w:rPr>
              <w:t>6</w:t>
            </w:r>
          </w:p>
        </w:tc>
        <w:tc>
          <w:tcPr>
            <w:tcW w:w="2159" w:type="dxa"/>
            <w:vAlign w:val="center"/>
          </w:tcPr>
          <w:p w14:paraId="26F24CE1">
            <w:pPr>
              <w:autoSpaceDE w:val="0"/>
              <w:autoSpaceDN w:val="0"/>
              <w:adjustRightInd w:val="0"/>
              <w:jc w:val="both"/>
              <w:rPr>
                <w:rFonts w:ascii="宋体" w:hAnsi="宋体" w:cs="宋体" w:eastAsiaTheme="minorEastAsia"/>
                <w:color w:val="000000" w:themeColor="text1"/>
                <w:sz w:val="24"/>
                <w:lang w:val="zh-CN"/>
              </w:rPr>
            </w:pPr>
            <w:r>
              <w:rPr>
                <w:rFonts w:ascii="宋体" w:hAnsi="宋体" w:cs="Arial" w:eastAsiaTheme="minorEastAsia"/>
                <w:color w:val="000000" w:themeColor="text1"/>
                <w:sz w:val="24"/>
                <w:shd w:val="clear" w:color="auto" w:fill="FFFFFF"/>
              </w:rPr>
              <w:t>参加政府采购活动前三年内，在经营活动中没有重大违法记录</w:t>
            </w:r>
          </w:p>
        </w:tc>
        <w:tc>
          <w:tcPr>
            <w:tcW w:w="6234" w:type="dxa"/>
            <w:vAlign w:val="center"/>
          </w:tcPr>
          <w:p w14:paraId="03B8CF81">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提供《三年内在经营活动中没有重大违法记录的声明》。</w:t>
            </w:r>
          </w:p>
        </w:tc>
      </w:tr>
      <w:tr w14:paraId="20305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14:paraId="31377F9A">
            <w:pPr>
              <w:jc w:val="center"/>
              <w:rPr>
                <w:rFonts w:asciiTheme="minorHAnsi" w:hAnsiTheme="minorHAnsi" w:eastAsiaTheme="minorEastAsia" w:cstheme="minorBidi"/>
                <w:color w:val="000000" w:themeColor="text1"/>
              </w:rPr>
            </w:pPr>
            <w:r>
              <w:rPr>
                <w:rFonts w:hint="eastAsia" w:asciiTheme="minorHAnsi" w:hAnsiTheme="minorHAnsi" w:eastAsiaTheme="minorEastAsia" w:cstheme="minorBidi"/>
                <w:color w:val="000000" w:themeColor="text1"/>
              </w:rPr>
              <w:t>7</w:t>
            </w:r>
          </w:p>
        </w:tc>
        <w:tc>
          <w:tcPr>
            <w:tcW w:w="2159" w:type="dxa"/>
            <w:vAlign w:val="center"/>
          </w:tcPr>
          <w:p w14:paraId="1ED3F3B3">
            <w:pPr>
              <w:autoSpaceDE w:val="0"/>
              <w:autoSpaceDN w:val="0"/>
              <w:adjustRightInd w:val="0"/>
              <w:jc w:val="both"/>
              <w:rPr>
                <w:rFonts w:ascii="宋体" w:hAnsi="宋体" w:cs="宋体" w:eastAsiaTheme="minorEastAsia"/>
                <w:color w:val="000000" w:themeColor="text1"/>
                <w:sz w:val="24"/>
                <w:lang w:val="zh-CN"/>
              </w:rPr>
            </w:pPr>
            <w:r>
              <w:rPr>
                <w:rFonts w:hint="eastAsia" w:ascii="宋体" w:hAnsi="宋体" w:cs="Arial" w:eastAsiaTheme="minorEastAsia"/>
                <w:color w:val="000000" w:themeColor="text1"/>
                <w:sz w:val="24"/>
                <w:shd w:val="clear" w:color="auto" w:fill="FFFFFF"/>
              </w:rPr>
              <w:t>符合</w:t>
            </w:r>
            <w:r>
              <w:rPr>
                <w:rFonts w:ascii="宋体" w:hAnsi="宋体" w:cs="Arial" w:eastAsiaTheme="minorEastAsia"/>
                <w:color w:val="000000" w:themeColor="text1"/>
                <w:sz w:val="24"/>
                <w:shd w:val="clear" w:color="auto" w:fill="FFFFFF"/>
              </w:rPr>
              <w:t>法律、行政法规规定的其他条件</w:t>
            </w:r>
          </w:p>
        </w:tc>
        <w:tc>
          <w:tcPr>
            <w:tcW w:w="6234" w:type="dxa"/>
            <w:vAlign w:val="center"/>
          </w:tcPr>
          <w:p w14:paraId="21DF5D06">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提供《供应商有关资格条件声明函》。</w:t>
            </w:r>
          </w:p>
        </w:tc>
      </w:tr>
      <w:tr w14:paraId="4A1D4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86" w:type="dxa"/>
            <w:gridSpan w:val="3"/>
          </w:tcPr>
          <w:p w14:paraId="210E1DEB">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b/>
                <w:bCs/>
                <w:color w:val="000000" w:themeColor="text1"/>
                <w:sz w:val="24"/>
                <w:lang w:val="zh-CN"/>
              </w:rPr>
              <w:t>（二）特定资格条件</w:t>
            </w:r>
          </w:p>
        </w:tc>
      </w:tr>
      <w:tr w14:paraId="21D26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14:paraId="5EBF3C80">
            <w:pPr>
              <w:autoSpaceDE w:val="0"/>
              <w:autoSpaceDN w:val="0"/>
              <w:adjustRightInd w:val="0"/>
              <w:jc w:val="center"/>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8</w:t>
            </w:r>
          </w:p>
        </w:tc>
        <w:tc>
          <w:tcPr>
            <w:tcW w:w="2159" w:type="dxa"/>
            <w:vAlign w:val="center"/>
          </w:tcPr>
          <w:p w14:paraId="7ECECE47">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符合采购文件第一章《投标邀请》中确定的供应商特定资格条件</w:t>
            </w:r>
          </w:p>
        </w:tc>
        <w:tc>
          <w:tcPr>
            <w:tcW w:w="6234" w:type="dxa"/>
            <w:vAlign w:val="center"/>
          </w:tcPr>
          <w:p w14:paraId="1A5DC6EA">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提供相关证明材料。</w:t>
            </w:r>
          </w:p>
        </w:tc>
      </w:tr>
      <w:tr w14:paraId="2F2FB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86" w:type="dxa"/>
            <w:gridSpan w:val="3"/>
          </w:tcPr>
          <w:p w14:paraId="4FDF016E">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b/>
                <w:bCs/>
                <w:color w:val="000000" w:themeColor="text1"/>
                <w:sz w:val="24"/>
                <w:lang w:val="zh-CN"/>
              </w:rPr>
              <w:t>（三）投标保证金</w:t>
            </w:r>
          </w:p>
        </w:tc>
      </w:tr>
      <w:tr w14:paraId="4C434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14:paraId="1794D02D">
            <w:pPr>
              <w:autoSpaceDE w:val="0"/>
              <w:autoSpaceDN w:val="0"/>
              <w:adjustRightInd w:val="0"/>
              <w:jc w:val="center"/>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9</w:t>
            </w:r>
          </w:p>
        </w:tc>
        <w:tc>
          <w:tcPr>
            <w:tcW w:w="2159" w:type="dxa"/>
            <w:vAlign w:val="center"/>
          </w:tcPr>
          <w:p w14:paraId="2DF1EFF2">
            <w:pPr>
              <w:autoSpaceDE w:val="0"/>
              <w:autoSpaceDN w:val="0"/>
              <w:adjustRightInd w:val="0"/>
              <w:jc w:val="center"/>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按照采购文件规定提交投标保证金</w:t>
            </w:r>
          </w:p>
        </w:tc>
        <w:tc>
          <w:tcPr>
            <w:tcW w:w="6234" w:type="dxa"/>
            <w:vAlign w:val="center"/>
          </w:tcPr>
          <w:p w14:paraId="2C9B8A7D">
            <w:pPr>
              <w:numPr>
                <w:ilvl w:val="0"/>
                <w:numId w:val="0"/>
              </w:numPr>
              <w:ind w:leftChars="0"/>
              <w:rPr>
                <w:rFonts w:hint="default" w:ascii="宋体" w:hAnsi="宋体" w:cs="宋体" w:eastAsiaTheme="minorEastAsia"/>
                <w:color w:val="000000" w:themeColor="text1"/>
                <w:sz w:val="24"/>
                <w:lang w:val="en-US" w:eastAsia="zh-CN"/>
              </w:rPr>
            </w:pPr>
            <w:r>
              <w:rPr>
                <w:rFonts w:hint="eastAsia" w:ascii="宋体" w:hAnsi="宋体"/>
                <w:b w:val="0"/>
                <w:bCs w:val="0"/>
                <w:color w:val="000000" w:themeColor="text1"/>
                <w:kern w:val="0"/>
                <w:sz w:val="24"/>
                <w:lang w:val="en-US" w:eastAsia="zh-CN"/>
              </w:rPr>
              <w:t>本项目不收取投标保证金。</w:t>
            </w:r>
          </w:p>
        </w:tc>
      </w:tr>
      <w:tr w14:paraId="24C01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86" w:type="dxa"/>
            <w:gridSpan w:val="3"/>
          </w:tcPr>
          <w:p w14:paraId="4B908458">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b/>
                <w:bCs/>
                <w:color w:val="000000" w:themeColor="text1"/>
                <w:sz w:val="24"/>
                <w:lang w:val="zh-CN"/>
              </w:rPr>
              <w:t>（四）联合体投标</w:t>
            </w:r>
          </w:p>
        </w:tc>
      </w:tr>
      <w:tr w14:paraId="1F27C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14:paraId="22CDE2D6">
            <w:pPr>
              <w:autoSpaceDE w:val="0"/>
              <w:autoSpaceDN w:val="0"/>
              <w:adjustRightInd w:val="0"/>
              <w:jc w:val="center"/>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10</w:t>
            </w:r>
          </w:p>
        </w:tc>
        <w:tc>
          <w:tcPr>
            <w:tcW w:w="2159" w:type="dxa"/>
            <w:vAlign w:val="center"/>
          </w:tcPr>
          <w:p w14:paraId="438CB202">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合格的联合体</w:t>
            </w:r>
          </w:p>
        </w:tc>
        <w:tc>
          <w:tcPr>
            <w:tcW w:w="6234" w:type="dxa"/>
            <w:vAlign w:val="center"/>
          </w:tcPr>
          <w:p w14:paraId="70927870">
            <w:pPr>
              <w:autoSpaceDE w:val="0"/>
              <w:autoSpaceDN w:val="0"/>
              <w:adjustRightInd w:val="0"/>
              <w:ind w:firstLine="448" w:firstLineChars="20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响应文件中载明的联合体成员与参与本项目采购活动下载采购文件填写投标信息时添加的联合体成员一致。</w:t>
            </w:r>
          </w:p>
          <w:p w14:paraId="675234C0">
            <w:pPr>
              <w:autoSpaceDE w:val="0"/>
              <w:autoSpaceDN w:val="0"/>
              <w:adjustRightInd w:val="0"/>
              <w:ind w:firstLine="448" w:firstLineChars="20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如本项目允许联合体投标，供应商应提供《联合协议》，</w:t>
            </w:r>
            <w:r>
              <w:rPr>
                <w:rFonts w:ascii="宋体" w:hAnsi="宋体" w:cs="宋体" w:eastAsiaTheme="minorEastAsia"/>
                <w:color w:val="000000" w:themeColor="text1"/>
                <w:sz w:val="24"/>
                <w:lang w:val="zh-CN"/>
              </w:rPr>
              <w:t>载明联合体各方承担的工作和义务。</w:t>
            </w:r>
            <w:r>
              <w:rPr>
                <w:rFonts w:hint="eastAsia" w:ascii="宋体" w:hAnsi="宋体" w:cs="宋体" w:eastAsiaTheme="minorEastAsia"/>
                <w:color w:val="000000" w:themeColor="text1"/>
                <w:sz w:val="24"/>
                <w:lang w:val="zh-CN"/>
              </w:rPr>
              <w:t>《联合协议》应由联合体各成员共同签章</w:t>
            </w:r>
            <w:r>
              <w:rPr>
                <w:rFonts w:hint="eastAsia" w:hAnsi="宋体" w:asciiTheme="minorHAnsi" w:eastAsiaTheme="minorEastAsia" w:cstheme="minorBidi"/>
                <w:color w:val="000000" w:themeColor="text1"/>
                <w:sz w:val="24"/>
              </w:rPr>
              <w:t>。</w:t>
            </w:r>
          </w:p>
          <w:p w14:paraId="75DED342">
            <w:pPr>
              <w:autoSpaceDE w:val="0"/>
              <w:autoSpaceDN w:val="0"/>
              <w:adjustRightInd w:val="0"/>
              <w:ind w:firstLine="448" w:firstLineChars="20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如本项目不允许联合体投标，以联合体形式投标的，投标无效。</w:t>
            </w:r>
          </w:p>
        </w:tc>
      </w:tr>
      <w:tr w14:paraId="0D378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86" w:type="dxa"/>
            <w:gridSpan w:val="3"/>
          </w:tcPr>
          <w:p w14:paraId="4A74EAD5">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b/>
                <w:bCs/>
                <w:color w:val="000000" w:themeColor="text1"/>
                <w:sz w:val="24"/>
                <w:lang w:val="zh-CN"/>
              </w:rPr>
              <w:t>（五）</w:t>
            </w:r>
            <w:r>
              <w:rPr>
                <w:rFonts w:hint="eastAsia" w:ascii="宋体" w:hAnsi="宋体" w:cs="宋体"/>
                <w:b/>
                <w:bCs/>
                <w:color w:val="000000" w:themeColor="text1"/>
                <w:sz w:val="24"/>
              </w:rPr>
              <w:t>合同分包</w:t>
            </w:r>
          </w:p>
        </w:tc>
      </w:tr>
      <w:tr w14:paraId="73DBA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14:paraId="5DCA03EF">
            <w:pPr>
              <w:autoSpaceDE w:val="0"/>
              <w:autoSpaceDN w:val="0"/>
              <w:adjustRightInd w:val="0"/>
              <w:jc w:val="center"/>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11</w:t>
            </w:r>
          </w:p>
        </w:tc>
        <w:tc>
          <w:tcPr>
            <w:tcW w:w="2159" w:type="dxa"/>
            <w:vAlign w:val="center"/>
          </w:tcPr>
          <w:p w14:paraId="2840843A">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color w:val="000000" w:themeColor="text1"/>
                <w:sz w:val="24"/>
                <w:lang w:val="zh-CN"/>
              </w:rPr>
              <w:t>合格的</w:t>
            </w:r>
            <w:r>
              <w:rPr>
                <w:rFonts w:hint="eastAsia" w:ascii="宋体" w:hAnsi="宋体" w:cs="宋体"/>
                <w:color w:val="000000" w:themeColor="text1"/>
                <w:sz w:val="24"/>
              </w:rPr>
              <w:t>合同分包</w:t>
            </w:r>
          </w:p>
        </w:tc>
        <w:tc>
          <w:tcPr>
            <w:tcW w:w="6234" w:type="dxa"/>
            <w:vAlign w:val="center"/>
          </w:tcPr>
          <w:p w14:paraId="064FD3B8">
            <w:pPr>
              <w:keepNext w:val="0"/>
              <w:keepLines w:val="0"/>
              <w:pageBreakBefore w:val="0"/>
              <w:widowControl w:val="0"/>
              <w:kinsoku/>
              <w:wordWrap/>
              <w:overflowPunct/>
              <w:topLinePunct w:val="0"/>
              <w:autoSpaceDE w:val="0"/>
              <w:autoSpaceDN w:val="0"/>
              <w:bidi w:val="0"/>
              <w:adjustRightInd w:val="0"/>
              <w:snapToGrid/>
              <w:ind w:firstLine="448" w:firstLineChars="200"/>
              <w:textAlignment w:val="auto"/>
              <w:rPr>
                <w:rFonts w:hint="eastAsia" w:ascii="宋体" w:hAnsi="宋体" w:cs="宋体"/>
                <w:color w:val="000000" w:themeColor="text1"/>
                <w:sz w:val="24"/>
                <w:lang w:val="zh-CN"/>
              </w:rPr>
            </w:pPr>
            <w:r>
              <w:rPr>
                <w:rFonts w:hint="eastAsia" w:ascii="宋体" w:hAnsi="宋体" w:cs="宋体"/>
                <w:color w:val="000000" w:themeColor="text1"/>
                <w:sz w:val="24"/>
              </w:rPr>
              <w:t>供应商采用分包形式履行合同的</w:t>
            </w:r>
            <w:r>
              <w:rPr>
                <w:rFonts w:hint="eastAsia" w:ascii="宋体" w:hAnsi="宋体" w:cs="宋体"/>
                <w:color w:val="000000" w:themeColor="text1"/>
                <w:sz w:val="24"/>
                <w:lang w:val="zh-CN"/>
              </w:rPr>
              <w:t>，供应商应提供《</w:t>
            </w:r>
            <w:r>
              <w:rPr>
                <w:rFonts w:hint="eastAsia" w:ascii="宋体" w:hAnsi="宋体" w:cs="宋体"/>
                <w:color w:val="000000" w:themeColor="text1"/>
                <w:sz w:val="24"/>
              </w:rPr>
              <w:t>分包意向</w:t>
            </w:r>
            <w:r>
              <w:rPr>
                <w:rFonts w:hint="eastAsia" w:ascii="宋体" w:hAnsi="宋体" w:cs="宋体"/>
                <w:color w:val="000000" w:themeColor="text1"/>
                <w:sz w:val="24"/>
                <w:lang w:val="zh-CN"/>
              </w:rPr>
              <w:t>协议》，载明各方承担的工作和义务，</w:t>
            </w:r>
            <w:r>
              <w:rPr>
                <w:rFonts w:hint="eastAsia" w:ascii="宋体" w:hAnsi="宋体" w:cs="宋体"/>
                <w:color w:val="000000" w:themeColor="text1"/>
                <w:sz w:val="24"/>
              </w:rPr>
              <w:t>第一章</w:t>
            </w:r>
            <w:r>
              <w:rPr>
                <w:rFonts w:hint="eastAsia" w:ascii="宋体" w:hAnsi="宋体" w:cs="宋体"/>
                <w:color w:val="000000" w:themeColor="text1"/>
                <w:sz w:val="24"/>
                <w:lang w:val="zh-CN"/>
              </w:rPr>
              <w:t>申请人的资格要求</w:t>
            </w:r>
            <w:r>
              <w:rPr>
                <w:rFonts w:hint="eastAsia" w:ascii="宋体" w:hAnsi="宋体" w:cs="宋体"/>
                <w:color w:val="000000" w:themeColor="text1"/>
                <w:sz w:val="24"/>
              </w:rPr>
              <w:t>对于分包意向</w:t>
            </w:r>
            <w:r>
              <w:rPr>
                <w:rFonts w:hint="eastAsia" w:ascii="宋体" w:hAnsi="宋体" w:cs="宋体"/>
                <w:color w:val="000000" w:themeColor="text1"/>
                <w:sz w:val="24"/>
                <w:lang w:val="zh-CN"/>
              </w:rPr>
              <w:t>协议中中小企业合同金额应当达到的比例</w:t>
            </w:r>
            <w:r>
              <w:rPr>
                <w:rFonts w:hint="eastAsia" w:ascii="宋体" w:hAnsi="宋体" w:cs="宋体"/>
                <w:color w:val="000000" w:themeColor="text1"/>
                <w:sz w:val="24"/>
              </w:rPr>
              <w:t>以及中小企业与分包企业成员间的关系有要求，应符合相应要求</w:t>
            </w:r>
            <w:r>
              <w:rPr>
                <w:rFonts w:hint="eastAsia" w:ascii="宋体" w:hAnsi="宋体" w:cs="宋体"/>
                <w:color w:val="000000" w:themeColor="text1"/>
                <w:sz w:val="24"/>
                <w:lang w:val="zh-CN"/>
              </w:rPr>
              <w:t>。《</w:t>
            </w:r>
            <w:r>
              <w:rPr>
                <w:rFonts w:hint="eastAsia" w:ascii="宋体" w:hAnsi="宋体" w:cs="宋体"/>
                <w:color w:val="000000" w:themeColor="text1"/>
                <w:sz w:val="24"/>
              </w:rPr>
              <w:t>分包意向</w:t>
            </w:r>
            <w:r>
              <w:rPr>
                <w:rFonts w:hint="eastAsia" w:ascii="宋体" w:hAnsi="宋体" w:cs="宋体"/>
                <w:color w:val="000000" w:themeColor="text1"/>
                <w:sz w:val="24"/>
                <w:lang w:val="zh-CN"/>
              </w:rPr>
              <w:t>协议》应由</w:t>
            </w:r>
            <w:r>
              <w:rPr>
                <w:rFonts w:hint="eastAsia" w:ascii="宋体" w:hAnsi="宋体" w:cs="宋体"/>
                <w:color w:val="000000" w:themeColor="text1"/>
                <w:sz w:val="24"/>
              </w:rPr>
              <w:t>协议双方签字及盖章</w:t>
            </w:r>
            <w:r>
              <w:rPr>
                <w:rFonts w:hint="eastAsia" w:ascii="宋体" w:hAnsi="宋体" w:cs="宋体"/>
                <w:color w:val="000000" w:themeColor="text1"/>
                <w:sz w:val="24"/>
                <w:lang w:val="zh-CN"/>
              </w:rPr>
              <w:t>。</w:t>
            </w:r>
          </w:p>
          <w:p w14:paraId="5806477A">
            <w:pPr>
              <w:keepNext w:val="0"/>
              <w:keepLines w:val="0"/>
              <w:pageBreakBefore w:val="0"/>
              <w:widowControl w:val="0"/>
              <w:kinsoku/>
              <w:wordWrap/>
              <w:overflowPunct/>
              <w:topLinePunct w:val="0"/>
              <w:autoSpaceDE w:val="0"/>
              <w:autoSpaceDN w:val="0"/>
              <w:bidi w:val="0"/>
              <w:adjustRightInd w:val="0"/>
              <w:snapToGrid/>
              <w:ind w:firstLine="448" w:firstLineChars="200"/>
              <w:textAlignment w:val="auto"/>
              <w:rPr>
                <w:rFonts w:hint="default" w:ascii="宋体" w:hAnsi="宋体" w:eastAsia="宋体" w:cs="宋体"/>
                <w:color w:val="000000" w:themeColor="text1"/>
                <w:sz w:val="24"/>
                <w:lang w:val="en-US" w:eastAsia="zh-CN"/>
              </w:rPr>
            </w:pPr>
            <w:r>
              <w:rPr>
                <w:rFonts w:hint="eastAsia" w:ascii="宋体" w:hAnsi="宋体" w:cs="宋体" w:eastAsiaTheme="minorEastAsia"/>
                <w:color w:val="000000" w:themeColor="text1"/>
                <w:sz w:val="24"/>
                <w:lang w:val="zh-CN"/>
              </w:rPr>
              <w:t>如本项目不允许</w:t>
            </w:r>
            <w:r>
              <w:rPr>
                <w:rFonts w:hint="eastAsia" w:ascii="宋体" w:hAnsi="宋体" w:cs="宋体" w:eastAsiaTheme="minorEastAsia"/>
                <w:color w:val="000000" w:themeColor="text1"/>
                <w:sz w:val="24"/>
                <w:lang w:val="en-US" w:eastAsia="zh-CN"/>
              </w:rPr>
              <w:t>分包，</w:t>
            </w:r>
            <w:r>
              <w:rPr>
                <w:rFonts w:hint="eastAsia" w:ascii="宋体" w:hAnsi="宋体" w:cs="宋体"/>
                <w:color w:val="000000" w:themeColor="text1"/>
                <w:sz w:val="24"/>
              </w:rPr>
              <w:t>供应商采用分包形式履行合同的</w:t>
            </w:r>
            <w:r>
              <w:rPr>
                <w:rFonts w:hint="eastAsia" w:ascii="宋体" w:hAnsi="宋体" w:cs="宋体"/>
                <w:color w:val="000000" w:themeColor="text1"/>
                <w:sz w:val="24"/>
                <w:lang w:eastAsia="zh-CN"/>
              </w:rPr>
              <w:t>，</w:t>
            </w:r>
            <w:r>
              <w:rPr>
                <w:rFonts w:hint="eastAsia" w:ascii="宋体" w:hAnsi="宋体" w:cs="宋体"/>
                <w:color w:val="000000" w:themeColor="text1"/>
                <w:sz w:val="24"/>
                <w:lang w:val="en-US" w:eastAsia="zh-CN"/>
              </w:rPr>
              <w:t>投标无效</w:t>
            </w:r>
          </w:p>
        </w:tc>
      </w:tr>
      <w:tr w14:paraId="66FE8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81" w:type="dxa"/>
            <w:gridSpan w:val="3"/>
            <w:vAlign w:val="center"/>
          </w:tcPr>
          <w:p w14:paraId="03596F3D">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b/>
                <w:bCs/>
                <w:color w:val="000000" w:themeColor="text1"/>
                <w:sz w:val="24"/>
                <w:lang w:val="zh-CN"/>
              </w:rPr>
              <w:t>（六）其他</w:t>
            </w:r>
          </w:p>
        </w:tc>
      </w:tr>
      <w:tr w14:paraId="3C09A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14:paraId="09A4D097">
            <w:pPr>
              <w:autoSpaceDE w:val="0"/>
              <w:autoSpaceDN w:val="0"/>
              <w:adjustRightInd w:val="0"/>
              <w:jc w:val="center"/>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12</w:t>
            </w:r>
          </w:p>
        </w:tc>
        <w:tc>
          <w:tcPr>
            <w:tcW w:w="2157" w:type="dxa"/>
            <w:vAlign w:val="center"/>
          </w:tcPr>
          <w:p w14:paraId="0AE5C00D">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良好信用记录</w:t>
            </w:r>
          </w:p>
        </w:tc>
        <w:tc>
          <w:tcPr>
            <w:tcW w:w="6231" w:type="dxa"/>
            <w:vAlign w:val="center"/>
          </w:tcPr>
          <w:p w14:paraId="7B588331">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资格审查时，评标委员会通过 “信用中国”网站（www.creditchina.gov.cn）、中国政府采购网（www.ccgp.gov.cn）渠道查询供应商信用记录。经查询，列入失信被执行人、重大税收违法案件当事人名单、政府采购严重违法失信行为记录名单，其投标无效。联合体成员存在不良信用记录的，视同联合体存在不良信用记录。（信用记录查询结果，与其他采购文件一并保存）</w:t>
            </w:r>
          </w:p>
        </w:tc>
      </w:tr>
      <w:tr w14:paraId="23B18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14:paraId="1FC7FF69">
            <w:pPr>
              <w:autoSpaceDE w:val="0"/>
              <w:autoSpaceDN w:val="0"/>
              <w:adjustRightInd w:val="0"/>
              <w:jc w:val="center"/>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13</w:t>
            </w:r>
          </w:p>
        </w:tc>
        <w:tc>
          <w:tcPr>
            <w:tcW w:w="2157" w:type="dxa"/>
            <w:vAlign w:val="center"/>
          </w:tcPr>
          <w:p w14:paraId="17EE14FB">
            <w:pPr>
              <w:autoSpaceDE w:val="0"/>
              <w:autoSpaceDN w:val="0"/>
              <w:adjustRightInd w:val="0"/>
              <w:rPr>
                <w:rFonts w:ascii="Arial" w:hAnsi="Arial" w:cs="Arial" w:eastAsiaTheme="minorEastAsia"/>
                <w:color w:val="000000" w:themeColor="text1"/>
                <w:sz w:val="24"/>
                <w:shd w:val="clear" w:color="auto" w:fill="FFFFFF"/>
                <w:lang w:val="zh-CN"/>
              </w:rPr>
            </w:pPr>
            <w:r>
              <w:rPr>
                <w:rFonts w:hint="eastAsia" w:ascii="宋体" w:hAnsi="宋体" w:eastAsiaTheme="minorEastAsia" w:cstheme="minorBidi"/>
                <w:color w:val="000000" w:themeColor="text1"/>
                <w:sz w:val="24"/>
              </w:rPr>
              <w:t>为采购项目提供整体设计、规范编制或者项目管理、监理、检测等服务的供应商，不得再参加该采购项目的其他采购活动</w:t>
            </w:r>
          </w:p>
        </w:tc>
        <w:tc>
          <w:tcPr>
            <w:tcW w:w="6231" w:type="dxa"/>
            <w:vAlign w:val="center"/>
          </w:tcPr>
          <w:p w14:paraId="643FB5FE">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提供《供应商有关资格条件声明函》。</w:t>
            </w:r>
          </w:p>
        </w:tc>
      </w:tr>
      <w:tr w14:paraId="52EA5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14:paraId="72B6AFD4">
            <w:pPr>
              <w:autoSpaceDE w:val="0"/>
              <w:autoSpaceDN w:val="0"/>
              <w:adjustRightInd w:val="0"/>
              <w:jc w:val="center"/>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14</w:t>
            </w:r>
          </w:p>
        </w:tc>
        <w:tc>
          <w:tcPr>
            <w:tcW w:w="2157" w:type="dxa"/>
            <w:vAlign w:val="center"/>
          </w:tcPr>
          <w:p w14:paraId="554D48F5">
            <w:pPr>
              <w:autoSpaceDE w:val="0"/>
              <w:autoSpaceDN w:val="0"/>
              <w:adjustRightInd w:val="0"/>
              <w:rPr>
                <w:rFonts w:ascii="Arial" w:hAnsi="Arial" w:cs="Arial" w:eastAsiaTheme="minorEastAsia"/>
                <w:color w:val="000000" w:themeColor="text1"/>
                <w:sz w:val="24"/>
                <w:shd w:val="clear" w:color="auto" w:fill="FFFFFF"/>
                <w:lang w:val="zh-CN"/>
              </w:rPr>
            </w:pPr>
            <w:r>
              <w:rPr>
                <w:rFonts w:hint="eastAsia" w:ascii="宋体" w:hAnsi="宋体" w:eastAsiaTheme="minorEastAsia" w:cstheme="minorBidi"/>
                <w:color w:val="000000" w:themeColor="text1"/>
                <w:sz w:val="24"/>
              </w:rPr>
              <w:t>单位负责人为同一人或者存在直接控股、管理关系的不同供应商，不得参加同一合同项下政府采购活动</w:t>
            </w:r>
          </w:p>
        </w:tc>
        <w:tc>
          <w:tcPr>
            <w:tcW w:w="6231" w:type="dxa"/>
            <w:vAlign w:val="center"/>
          </w:tcPr>
          <w:p w14:paraId="2D744E65">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在评标过程中发现供应商有违反此项规定的，评标委员会应当认定其投标无效。</w:t>
            </w:r>
          </w:p>
        </w:tc>
      </w:tr>
      <w:tr w14:paraId="5BBFD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14:paraId="4C20B093">
            <w:pPr>
              <w:autoSpaceDE w:val="0"/>
              <w:autoSpaceDN w:val="0"/>
              <w:adjustRightInd w:val="0"/>
              <w:jc w:val="center"/>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15</w:t>
            </w:r>
          </w:p>
        </w:tc>
        <w:tc>
          <w:tcPr>
            <w:tcW w:w="2157" w:type="dxa"/>
            <w:vAlign w:val="center"/>
          </w:tcPr>
          <w:p w14:paraId="30C70D2E">
            <w:pPr>
              <w:autoSpaceDE w:val="0"/>
              <w:autoSpaceDN w:val="0"/>
              <w:adjustRightInd w:val="0"/>
              <w:rPr>
                <w:rFonts w:ascii="宋体" w:hAnsi="宋体" w:eastAsiaTheme="minorEastAsia" w:cstheme="minorBidi"/>
                <w:color w:val="000000" w:themeColor="text1"/>
                <w:sz w:val="24"/>
                <w:lang w:val="zh-CN"/>
              </w:rPr>
            </w:pPr>
            <w:r>
              <w:rPr>
                <w:rFonts w:hint="eastAsia" w:ascii="宋体" w:hAnsi="宋体" w:eastAsiaTheme="minorEastAsia" w:cstheme="minorBidi"/>
                <w:color w:val="000000" w:themeColor="text1"/>
                <w:sz w:val="24"/>
              </w:rPr>
              <w:t>不得以他人名义投标、串通投标、以行贿手段谋取中标或者以其他弄虚作假方式投标</w:t>
            </w:r>
          </w:p>
        </w:tc>
        <w:tc>
          <w:tcPr>
            <w:tcW w:w="6231" w:type="dxa"/>
            <w:vAlign w:val="center"/>
          </w:tcPr>
          <w:p w14:paraId="7D2925C6">
            <w:pPr>
              <w:autoSpaceDE w:val="0"/>
              <w:autoSpaceDN w:val="0"/>
              <w:adjustRightInd w:val="0"/>
              <w:rPr>
                <w:rFonts w:ascii="宋体" w:hAnsi="宋体" w:eastAsiaTheme="minorEastAsia" w:cstheme="minorBidi"/>
                <w:color w:val="000000" w:themeColor="text1"/>
                <w:sz w:val="24"/>
                <w:lang w:val="zh-CN"/>
              </w:rPr>
            </w:pPr>
            <w:r>
              <w:rPr>
                <w:rFonts w:hint="eastAsia" w:ascii="宋体" w:hAnsi="宋体" w:cs="宋体" w:eastAsiaTheme="minorEastAsia"/>
                <w:color w:val="000000" w:themeColor="text1"/>
                <w:sz w:val="24"/>
                <w:lang w:val="zh-CN"/>
              </w:rPr>
              <w:t>在评标过程中发现供应商有违反此项规定的，评标委员会应当认定其投标无效。</w:t>
            </w:r>
          </w:p>
        </w:tc>
      </w:tr>
      <w:tr w14:paraId="5DEE4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14:paraId="0958B5FD">
            <w:pPr>
              <w:autoSpaceDE w:val="0"/>
              <w:autoSpaceDN w:val="0"/>
              <w:adjustRightInd w:val="0"/>
              <w:jc w:val="center"/>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16</w:t>
            </w:r>
          </w:p>
        </w:tc>
        <w:tc>
          <w:tcPr>
            <w:tcW w:w="2157" w:type="dxa"/>
            <w:vAlign w:val="center"/>
          </w:tcPr>
          <w:p w14:paraId="035C0DEB">
            <w:pPr>
              <w:autoSpaceDE w:val="0"/>
              <w:autoSpaceDN w:val="0"/>
              <w:adjustRightInd w:val="0"/>
              <w:rPr>
                <w:rFonts w:ascii="宋体" w:hAnsi="宋体" w:eastAsiaTheme="minorEastAsia" w:cstheme="minorBidi"/>
                <w:color w:val="000000" w:themeColor="text1"/>
                <w:sz w:val="24"/>
                <w:lang w:val="zh-CN"/>
              </w:rPr>
            </w:pPr>
            <w:r>
              <w:rPr>
                <w:rFonts w:hint="eastAsia" w:ascii="宋体" w:hAnsi="宋体" w:eastAsiaTheme="minorEastAsia" w:cstheme="minorBidi"/>
                <w:color w:val="000000" w:themeColor="text1"/>
                <w:sz w:val="24"/>
              </w:rPr>
              <w:t>未出现影响采购公正的违法、违规行为</w:t>
            </w:r>
          </w:p>
        </w:tc>
        <w:tc>
          <w:tcPr>
            <w:tcW w:w="6231" w:type="dxa"/>
            <w:vAlign w:val="center"/>
          </w:tcPr>
          <w:p w14:paraId="3AB647E2">
            <w:pPr>
              <w:autoSpaceDE w:val="0"/>
              <w:autoSpaceDN w:val="0"/>
              <w:adjustRightInd w:val="0"/>
              <w:rPr>
                <w:rFonts w:ascii="宋体" w:hAnsi="宋体" w:eastAsiaTheme="minorEastAsia" w:cstheme="minorBidi"/>
                <w:color w:val="000000" w:themeColor="text1"/>
                <w:sz w:val="24"/>
                <w:lang w:val="zh-CN"/>
              </w:rPr>
            </w:pPr>
            <w:r>
              <w:rPr>
                <w:rFonts w:hint="eastAsia" w:ascii="宋体" w:hAnsi="宋体" w:cs="宋体" w:eastAsiaTheme="minorEastAsia"/>
                <w:color w:val="000000" w:themeColor="text1"/>
                <w:sz w:val="24"/>
                <w:lang w:val="zh-CN"/>
              </w:rPr>
              <w:t>在评标过程中发现供应商有违反此项规定的，评标委员会应当认定其投标无效。</w:t>
            </w:r>
          </w:p>
        </w:tc>
      </w:tr>
    </w:tbl>
    <w:p w14:paraId="36CE708E">
      <w:pPr>
        <w:pStyle w:val="33"/>
        <w:shd w:val="clear" w:color="auto" w:fill="FFFFFF"/>
        <w:spacing w:beforeAutospacing="0" w:afterAutospacing="0"/>
        <w:jc w:val="both"/>
        <w:rPr>
          <w:rStyle w:val="20"/>
          <w:b w:val="0"/>
          <w:color w:val="000000" w:themeColor="text1"/>
          <w:sz w:val="32"/>
          <w:szCs w:val="32"/>
        </w:rPr>
      </w:pPr>
    </w:p>
    <w:p w14:paraId="1A941E96">
      <w:pPr>
        <w:autoSpaceDE w:val="0"/>
        <w:autoSpaceDN w:val="0"/>
        <w:adjustRightInd w:val="0"/>
        <w:ind w:firstLine="448" w:firstLineChars="200"/>
        <w:rPr>
          <w:rFonts w:ascii="宋体"/>
          <w:bCs/>
          <w:color w:val="000000" w:themeColor="text1"/>
          <w:sz w:val="24"/>
        </w:rPr>
      </w:pPr>
      <w:r>
        <w:rPr>
          <w:rFonts w:hint="eastAsia" w:ascii="宋体"/>
          <w:bCs/>
          <w:color w:val="000000" w:themeColor="text1"/>
          <w:sz w:val="24"/>
        </w:rPr>
        <w:t>注：</w:t>
      </w:r>
    </w:p>
    <w:p w14:paraId="0E730670">
      <w:pPr>
        <w:autoSpaceDE w:val="0"/>
        <w:autoSpaceDN w:val="0"/>
        <w:adjustRightInd w:val="0"/>
        <w:ind w:firstLine="448" w:firstLineChars="200"/>
        <w:rPr>
          <w:rFonts w:ascii="宋体"/>
          <w:bCs/>
          <w:color w:val="000000" w:themeColor="text1"/>
          <w:sz w:val="24"/>
        </w:rPr>
      </w:pPr>
      <w:r>
        <w:rPr>
          <w:rFonts w:hint="eastAsia" w:ascii="宋体"/>
          <w:bCs/>
          <w:color w:val="000000" w:themeColor="text1"/>
          <w:sz w:val="24"/>
        </w:rPr>
        <w:t>有下列情形之一的，视为</w:t>
      </w:r>
      <w:r>
        <w:rPr>
          <w:rFonts w:hint="eastAsia" w:ascii="宋体"/>
          <w:bCs/>
          <w:color w:val="000000" w:themeColor="text1"/>
          <w:sz w:val="24"/>
          <w:lang w:eastAsia="zh-CN"/>
        </w:rPr>
        <w:t>供应商</w:t>
      </w:r>
      <w:r>
        <w:rPr>
          <w:rFonts w:hint="eastAsia" w:ascii="宋体"/>
          <w:bCs/>
          <w:color w:val="000000" w:themeColor="text1"/>
          <w:sz w:val="24"/>
        </w:rPr>
        <w:t>串通投标，其投标无效：</w:t>
      </w:r>
    </w:p>
    <w:p w14:paraId="6CCC1491">
      <w:pPr>
        <w:autoSpaceDE w:val="0"/>
        <w:autoSpaceDN w:val="0"/>
        <w:adjustRightInd w:val="0"/>
        <w:rPr>
          <w:rFonts w:ascii="宋体"/>
          <w:bCs/>
          <w:color w:val="000000" w:themeColor="text1"/>
          <w:sz w:val="24"/>
        </w:rPr>
      </w:pPr>
      <w:r>
        <w:rPr>
          <w:rFonts w:hint="eastAsia" w:ascii="宋体"/>
          <w:bCs/>
          <w:color w:val="000000" w:themeColor="text1"/>
          <w:sz w:val="24"/>
        </w:rPr>
        <w:t>　　（1）不同</w:t>
      </w:r>
      <w:r>
        <w:rPr>
          <w:rFonts w:hint="eastAsia" w:ascii="宋体"/>
          <w:bCs/>
          <w:color w:val="000000" w:themeColor="text1"/>
          <w:sz w:val="24"/>
          <w:lang w:eastAsia="zh-CN"/>
        </w:rPr>
        <w:t>供应商</w:t>
      </w:r>
      <w:r>
        <w:rPr>
          <w:rFonts w:hint="eastAsia" w:ascii="宋体"/>
          <w:bCs/>
          <w:color w:val="000000" w:themeColor="text1"/>
          <w:sz w:val="24"/>
        </w:rPr>
        <w:t>的</w:t>
      </w:r>
      <w:r>
        <w:rPr>
          <w:rFonts w:hint="eastAsia" w:ascii="宋体"/>
          <w:bCs/>
          <w:color w:val="000000" w:themeColor="text1"/>
          <w:sz w:val="24"/>
          <w:lang w:eastAsia="zh-CN"/>
        </w:rPr>
        <w:t>响应文件</w:t>
      </w:r>
      <w:r>
        <w:rPr>
          <w:rFonts w:hint="eastAsia" w:ascii="宋体"/>
          <w:bCs/>
          <w:color w:val="000000" w:themeColor="text1"/>
          <w:sz w:val="24"/>
        </w:rPr>
        <w:t>由同一单位或者个人编制；</w:t>
      </w:r>
    </w:p>
    <w:p w14:paraId="5C1D6C82">
      <w:pPr>
        <w:autoSpaceDE w:val="0"/>
        <w:autoSpaceDN w:val="0"/>
        <w:adjustRightInd w:val="0"/>
        <w:rPr>
          <w:rFonts w:ascii="宋体"/>
          <w:bCs/>
          <w:color w:val="000000" w:themeColor="text1"/>
          <w:sz w:val="24"/>
        </w:rPr>
      </w:pPr>
      <w:r>
        <w:rPr>
          <w:rFonts w:hint="eastAsia" w:ascii="宋体"/>
          <w:bCs/>
          <w:color w:val="000000" w:themeColor="text1"/>
          <w:sz w:val="24"/>
        </w:rPr>
        <w:t>　　（2）不同</w:t>
      </w:r>
      <w:r>
        <w:rPr>
          <w:rFonts w:hint="eastAsia" w:ascii="宋体"/>
          <w:bCs/>
          <w:color w:val="000000" w:themeColor="text1"/>
          <w:sz w:val="24"/>
          <w:lang w:eastAsia="zh-CN"/>
        </w:rPr>
        <w:t>供应商</w:t>
      </w:r>
      <w:r>
        <w:rPr>
          <w:rFonts w:hint="eastAsia" w:ascii="宋体"/>
          <w:bCs/>
          <w:color w:val="000000" w:themeColor="text1"/>
          <w:sz w:val="24"/>
        </w:rPr>
        <w:t>委托同一单位或者个人办理投标事宜；</w:t>
      </w:r>
    </w:p>
    <w:p w14:paraId="1E6BE707">
      <w:pPr>
        <w:autoSpaceDE w:val="0"/>
        <w:autoSpaceDN w:val="0"/>
        <w:adjustRightInd w:val="0"/>
        <w:rPr>
          <w:rFonts w:ascii="宋体"/>
          <w:bCs/>
          <w:color w:val="000000" w:themeColor="text1"/>
          <w:sz w:val="24"/>
        </w:rPr>
      </w:pPr>
      <w:r>
        <w:rPr>
          <w:rFonts w:hint="eastAsia" w:ascii="宋体"/>
          <w:bCs/>
          <w:color w:val="000000" w:themeColor="text1"/>
          <w:sz w:val="24"/>
        </w:rPr>
        <w:t>　　（3）不同</w:t>
      </w:r>
      <w:r>
        <w:rPr>
          <w:rFonts w:hint="eastAsia" w:ascii="宋体"/>
          <w:bCs/>
          <w:color w:val="000000" w:themeColor="text1"/>
          <w:sz w:val="24"/>
          <w:lang w:eastAsia="zh-CN"/>
        </w:rPr>
        <w:t>供应商</w:t>
      </w:r>
      <w:r>
        <w:rPr>
          <w:rFonts w:hint="eastAsia" w:ascii="宋体"/>
          <w:bCs/>
          <w:color w:val="000000" w:themeColor="text1"/>
          <w:sz w:val="24"/>
        </w:rPr>
        <w:t>的</w:t>
      </w:r>
      <w:r>
        <w:rPr>
          <w:rFonts w:hint="eastAsia" w:ascii="宋体"/>
          <w:bCs/>
          <w:color w:val="000000" w:themeColor="text1"/>
          <w:sz w:val="24"/>
          <w:lang w:eastAsia="zh-CN"/>
        </w:rPr>
        <w:t>响应文件</w:t>
      </w:r>
      <w:r>
        <w:rPr>
          <w:rFonts w:hint="eastAsia" w:ascii="宋体"/>
          <w:bCs/>
          <w:color w:val="000000" w:themeColor="text1"/>
          <w:sz w:val="24"/>
        </w:rPr>
        <w:t>载明的项目管理成员或者联系人员为同一人；</w:t>
      </w:r>
    </w:p>
    <w:p w14:paraId="090FC413">
      <w:pPr>
        <w:autoSpaceDE w:val="0"/>
        <w:autoSpaceDN w:val="0"/>
        <w:adjustRightInd w:val="0"/>
        <w:rPr>
          <w:rFonts w:ascii="宋体"/>
          <w:bCs/>
          <w:color w:val="000000" w:themeColor="text1"/>
          <w:sz w:val="24"/>
        </w:rPr>
      </w:pPr>
      <w:r>
        <w:rPr>
          <w:rFonts w:hint="eastAsia" w:ascii="宋体"/>
          <w:bCs/>
          <w:color w:val="000000" w:themeColor="text1"/>
          <w:sz w:val="24"/>
        </w:rPr>
        <w:t>　　（4）不同</w:t>
      </w:r>
      <w:r>
        <w:rPr>
          <w:rFonts w:hint="eastAsia" w:ascii="宋体"/>
          <w:bCs/>
          <w:color w:val="000000" w:themeColor="text1"/>
          <w:sz w:val="24"/>
          <w:lang w:eastAsia="zh-CN"/>
        </w:rPr>
        <w:t>供应商</w:t>
      </w:r>
      <w:r>
        <w:rPr>
          <w:rFonts w:hint="eastAsia" w:ascii="宋体"/>
          <w:bCs/>
          <w:color w:val="000000" w:themeColor="text1"/>
          <w:sz w:val="24"/>
        </w:rPr>
        <w:t>的</w:t>
      </w:r>
      <w:r>
        <w:rPr>
          <w:rFonts w:hint="eastAsia" w:ascii="宋体"/>
          <w:bCs/>
          <w:color w:val="000000" w:themeColor="text1"/>
          <w:sz w:val="24"/>
          <w:lang w:eastAsia="zh-CN"/>
        </w:rPr>
        <w:t>响应文件</w:t>
      </w:r>
      <w:r>
        <w:rPr>
          <w:rFonts w:hint="eastAsia" w:ascii="宋体"/>
          <w:bCs/>
          <w:color w:val="000000" w:themeColor="text1"/>
          <w:sz w:val="24"/>
        </w:rPr>
        <w:t>异常一致或者投标报价呈规律性差异；</w:t>
      </w:r>
    </w:p>
    <w:p w14:paraId="08EFE9C9">
      <w:pPr>
        <w:autoSpaceDE w:val="0"/>
        <w:autoSpaceDN w:val="0"/>
        <w:adjustRightInd w:val="0"/>
        <w:rPr>
          <w:rFonts w:ascii="宋体"/>
          <w:bCs/>
          <w:color w:val="000000" w:themeColor="text1"/>
          <w:sz w:val="24"/>
        </w:rPr>
      </w:pPr>
      <w:r>
        <w:rPr>
          <w:rFonts w:hint="eastAsia" w:ascii="宋体"/>
          <w:bCs/>
          <w:color w:val="000000" w:themeColor="text1"/>
          <w:sz w:val="24"/>
        </w:rPr>
        <w:t>　　（5）不同</w:t>
      </w:r>
      <w:r>
        <w:rPr>
          <w:rFonts w:hint="eastAsia" w:ascii="宋体"/>
          <w:bCs/>
          <w:color w:val="000000" w:themeColor="text1"/>
          <w:sz w:val="24"/>
          <w:lang w:eastAsia="zh-CN"/>
        </w:rPr>
        <w:t>供应商</w:t>
      </w:r>
      <w:r>
        <w:rPr>
          <w:rFonts w:hint="eastAsia" w:ascii="宋体"/>
          <w:bCs/>
          <w:color w:val="000000" w:themeColor="text1"/>
          <w:sz w:val="24"/>
        </w:rPr>
        <w:t>的</w:t>
      </w:r>
      <w:r>
        <w:rPr>
          <w:rFonts w:hint="eastAsia" w:ascii="宋体"/>
          <w:bCs/>
          <w:color w:val="000000" w:themeColor="text1"/>
          <w:sz w:val="24"/>
          <w:lang w:eastAsia="zh-CN"/>
        </w:rPr>
        <w:t>响应文件</w:t>
      </w:r>
      <w:r>
        <w:rPr>
          <w:rFonts w:hint="eastAsia" w:ascii="宋体"/>
          <w:bCs/>
          <w:color w:val="000000" w:themeColor="text1"/>
          <w:sz w:val="24"/>
        </w:rPr>
        <w:t>相互混装；</w:t>
      </w:r>
    </w:p>
    <w:p w14:paraId="0935AE07">
      <w:pPr>
        <w:autoSpaceDE w:val="0"/>
        <w:autoSpaceDN w:val="0"/>
        <w:adjustRightInd w:val="0"/>
        <w:rPr>
          <w:rStyle w:val="20"/>
          <w:rFonts w:ascii="宋体"/>
          <w:b w:val="0"/>
          <w:color w:val="000000" w:themeColor="text1"/>
          <w:sz w:val="24"/>
        </w:rPr>
      </w:pPr>
      <w:r>
        <w:rPr>
          <w:rFonts w:hint="eastAsia" w:ascii="宋体"/>
          <w:bCs/>
          <w:color w:val="000000" w:themeColor="text1"/>
          <w:sz w:val="24"/>
        </w:rPr>
        <w:t>　　（6）不同</w:t>
      </w:r>
      <w:r>
        <w:rPr>
          <w:rFonts w:hint="eastAsia" w:ascii="宋体"/>
          <w:bCs/>
          <w:color w:val="000000" w:themeColor="text1"/>
          <w:sz w:val="24"/>
          <w:lang w:eastAsia="zh-CN"/>
        </w:rPr>
        <w:t>供应商</w:t>
      </w:r>
      <w:r>
        <w:rPr>
          <w:rFonts w:hint="eastAsia" w:ascii="宋体"/>
          <w:bCs/>
          <w:color w:val="000000" w:themeColor="text1"/>
          <w:sz w:val="24"/>
        </w:rPr>
        <w:t>的投标保证金从同一单位或者个人的账户转出。</w:t>
      </w:r>
    </w:p>
    <w:p w14:paraId="7D1170C6">
      <w:pPr>
        <w:pStyle w:val="2"/>
        <w:ind w:firstLine="0"/>
        <w:jc w:val="center"/>
        <w:rPr>
          <w:rStyle w:val="20"/>
          <w:b w:val="0"/>
          <w:bCs/>
          <w:color w:val="000000" w:themeColor="text1"/>
          <w:sz w:val="30"/>
          <w:szCs w:val="36"/>
        </w:rPr>
      </w:pPr>
      <w:r>
        <w:rPr>
          <w:rStyle w:val="20"/>
          <w:rFonts w:ascii="宋体" w:hAnsi="宋体" w:cs="宋体"/>
          <w:b/>
          <w:bCs/>
          <w:color w:val="000000" w:themeColor="text1"/>
          <w:kern w:val="0"/>
          <w:sz w:val="36"/>
          <w:szCs w:val="36"/>
        </w:rPr>
        <w:br w:type="page"/>
      </w:r>
      <w:r>
        <w:rPr>
          <w:rStyle w:val="20"/>
          <w:rFonts w:hint="eastAsia"/>
          <w:b/>
          <w:bCs/>
          <w:color w:val="000000" w:themeColor="text1"/>
          <w:sz w:val="36"/>
          <w:szCs w:val="36"/>
        </w:rPr>
        <w:t>第五章  评标方法、程序与标准</w:t>
      </w:r>
    </w:p>
    <w:p w14:paraId="08EE7790">
      <w:pPr>
        <w:jc w:val="left"/>
        <w:outlineLvl w:val="1"/>
        <w:rPr>
          <w:rFonts w:ascii="黑体" w:hAnsi="黑体" w:eastAsia="黑体" w:cs="黑体"/>
          <w:color w:val="000000" w:themeColor="text1"/>
          <w:sz w:val="30"/>
          <w:szCs w:val="30"/>
          <w:lang w:val="zh-CN"/>
        </w:rPr>
      </w:pPr>
      <w:r>
        <w:rPr>
          <w:rFonts w:hint="eastAsia" w:ascii="黑体" w:hAnsi="黑体" w:eastAsia="黑体" w:cs="黑体"/>
          <w:color w:val="000000" w:themeColor="text1"/>
          <w:sz w:val="30"/>
          <w:szCs w:val="30"/>
          <w:lang w:val="zh-CN"/>
        </w:rPr>
        <w:t>一、评</w:t>
      </w:r>
      <w:bookmarkStart w:id="27" w:name="_Toc278891605"/>
      <w:bookmarkStart w:id="28" w:name="_Toc272247708"/>
      <w:bookmarkStart w:id="29" w:name="_Toc494561961"/>
      <w:bookmarkStart w:id="30" w:name="_Toc503878867"/>
      <w:r>
        <w:rPr>
          <w:rFonts w:hint="eastAsia" w:ascii="黑体" w:hAnsi="黑体" w:eastAsia="黑体" w:cs="黑体"/>
          <w:color w:val="000000" w:themeColor="text1"/>
          <w:sz w:val="30"/>
          <w:szCs w:val="30"/>
          <w:lang w:val="zh-CN"/>
        </w:rPr>
        <w:t>标方法</w:t>
      </w:r>
    </w:p>
    <w:bookmarkEnd w:id="27"/>
    <w:bookmarkEnd w:id="28"/>
    <w:p w14:paraId="2B5FA0DB">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本项</w:t>
      </w:r>
      <w:bookmarkEnd w:id="29"/>
      <w:bookmarkEnd w:id="30"/>
      <w:r>
        <w:rPr>
          <w:rFonts w:hint="eastAsia" w:ascii="宋体" w:hAnsi="宋体" w:cs="宋体"/>
          <w:color w:val="000000" w:themeColor="text1"/>
          <w:sz w:val="24"/>
          <w:lang w:val="zh-CN"/>
        </w:rPr>
        <w:t>目采用综合评分法评标。</w:t>
      </w:r>
    </w:p>
    <w:p w14:paraId="734F5797">
      <w:pPr>
        <w:autoSpaceDE w:val="0"/>
        <w:autoSpaceDN w:val="0"/>
        <w:adjustRightInd w:val="0"/>
        <w:ind w:firstLine="448" w:firstLineChars="200"/>
        <w:rPr>
          <w:rFonts w:ascii="宋体" w:hAnsi="宋体" w:cs="宋体"/>
          <w:color w:val="000000" w:themeColor="text1"/>
          <w:sz w:val="24"/>
          <w:lang w:val="zh-CN"/>
        </w:rPr>
      </w:pPr>
      <w:r>
        <w:rPr>
          <w:rFonts w:ascii="宋体" w:hAnsi="宋体" w:cs="宋体"/>
          <w:color w:val="000000" w:themeColor="text1"/>
          <w:sz w:val="24"/>
          <w:lang w:val="zh-CN"/>
        </w:rPr>
        <w:t>综合评分法，是指</w:t>
      </w:r>
      <w:r>
        <w:rPr>
          <w:rFonts w:hint="eastAsia" w:ascii="宋体" w:hAnsi="宋体" w:cs="宋体"/>
          <w:color w:val="000000" w:themeColor="text1"/>
          <w:sz w:val="24"/>
          <w:lang w:val="zh-CN"/>
        </w:rPr>
        <w:t>响应文件</w:t>
      </w:r>
      <w:r>
        <w:rPr>
          <w:rFonts w:ascii="宋体" w:hAnsi="宋体" w:cs="宋体"/>
          <w:color w:val="000000" w:themeColor="text1"/>
          <w:sz w:val="24"/>
          <w:lang w:val="zh-CN"/>
        </w:rPr>
        <w:t>满足</w:t>
      </w:r>
      <w:r>
        <w:rPr>
          <w:rFonts w:hint="eastAsia" w:ascii="宋体" w:hAnsi="宋体" w:cs="宋体"/>
          <w:color w:val="000000" w:themeColor="text1"/>
          <w:sz w:val="24"/>
          <w:lang w:val="zh-CN"/>
        </w:rPr>
        <w:t>采购文件</w:t>
      </w:r>
      <w:r>
        <w:rPr>
          <w:rFonts w:ascii="宋体" w:hAnsi="宋体" w:cs="宋体"/>
          <w:color w:val="000000" w:themeColor="text1"/>
          <w:sz w:val="24"/>
          <w:lang w:val="zh-CN"/>
        </w:rPr>
        <w:t>全部实质性要求，且按照评审因素的量化指标评审得分最高的</w:t>
      </w:r>
      <w:r>
        <w:rPr>
          <w:rFonts w:hint="eastAsia" w:ascii="宋体" w:hAnsi="宋体" w:cs="宋体"/>
          <w:color w:val="000000" w:themeColor="text1"/>
          <w:sz w:val="24"/>
          <w:lang w:val="zh-CN"/>
        </w:rPr>
        <w:t>供应商</w:t>
      </w:r>
      <w:r>
        <w:rPr>
          <w:rFonts w:ascii="宋体" w:hAnsi="宋体" w:cs="宋体"/>
          <w:color w:val="000000" w:themeColor="text1"/>
          <w:sz w:val="24"/>
          <w:lang w:val="zh-CN"/>
        </w:rPr>
        <w:t>为中标候选人的评标方法。</w:t>
      </w:r>
    </w:p>
    <w:p w14:paraId="0EB4CB25">
      <w:pPr>
        <w:jc w:val="left"/>
        <w:outlineLvl w:val="1"/>
        <w:rPr>
          <w:rFonts w:ascii="宋体" w:hAnsi="宋体" w:cs="宋体"/>
          <w:color w:val="000000" w:themeColor="text1"/>
          <w:sz w:val="24"/>
          <w:lang w:val="zh-CN"/>
        </w:rPr>
      </w:pPr>
      <w:r>
        <w:rPr>
          <w:rFonts w:hint="eastAsia" w:ascii="黑体" w:hAnsi="黑体" w:eastAsia="黑体" w:cs="黑体"/>
          <w:color w:val="000000" w:themeColor="text1"/>
          <w:kern w:val="0"/>
          <w:sz w:val="30"/>
          <w:szCs w:val="30"/>
          <w:lang w:val="zh-CN"/>
        </w:rPr>
        <w:t>二、</w:t>
      </w:r>
      <w:bookmarkStart w:id="31" w:name="_Toc494561962"/>
      <w:bookmarkStart w:id="32" w:name="_Toc272247709"/>
      <w:bookmarkStart w:id="33" w:name="_Toc278891606"/>
      <w:bookmarkStart w:id="34" w:name="_Toc503878868"/>
      <w:r>
        <w:rPr>
          <w:rFonts w:hint="eastAsia" w:ascii="黑体" w:hAnsi="黑体" w:eastAsia="黑体" w:cs="黑体"/>
          <w:color w:val="000000" w:themeColor="text1"/>
          <w:kern w:val="0"/>
          <w:sz w:val="30"/>
          <w:szCs w:val="30"/>
          <w:lang w:val="zh-CN"/>
        </w:rPr>
        <w:t>评标程序</w:t>
      </w:r>
    </w:p>
    <w:p w14:paraId="49A40E7C">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评标</w:t>
      </w:r>
      <w:bookmarkEnd w:id="31"/>
      <w:bookmarkEnd w:id="32"/>
      <w:bookmarkEnd w:id="33"/>
      <w:bookmarkEnd w:id="34"/>
      <w:r>
        <w:rPr>
          <w:rFonts w:hint="eastAsia" w:ascii="宋体" w:hAnsi="宋体" w:cs="宋体"/>
          <w:color w:val="000000" w:themeColor="text1"/>
          <w:sz w:val="24"/>
          <w:lang w:val="zh-CN"/>
        </w:rPr>
        <w:t>委员会按以下工作程序进行评标：符合性审查、同一品牌产品的审查、澄清有关问题、综合比较与评价、复核评标结果、推荐中标候选人名单、</w:t>
      </w:r>
      <w:r>
        <w:rPr>
          <w:rFonts w:hint="eastAsia" w:ascii="Arial" w:hAnsi="Arial" w:cs="Arial"/>
          <w:color w:val="000000" w:themeColor="text1"/>
          <w:sz w:val="24"/>
          <w:shd w:val="clear" w:color="auto" w:fill="FFFFFF"/>
        </w:rPr>
        <w:t>编写评标报告</w:t>
      </w:r>
      <w:r>
        <w:rPr>
          <w:rFonts w:hint="eastAsia" w:ascii="宋体" w:hAnsi="宋体" w:cs="宋体"/>
          <w:color w:val="000000" w:themeColor="text1"/>
          <w:sz w:val="24"/>
          <w:lang w:val="zh-CN"/>
        </w:rPr>
        <w:t>和确定中标人。</w:t>
      </w:r>
    </w:p>
    <w:p w14:paraId="062F97C3">
      <w:pPr>
        <w:autoSpaceDE w:val="0"/>
        <w:autoSpaceDN w:val="0"/>
        <w:adjustRightInd w:val="0"/>
        <w:ind w:firstLine="448" w:firstLineChars="200"/>
        <w:rPr>
          <w:rFonts w:ascii="宋体" w:hAnsi="宋体" w:cs="宋体"/>
          <w:b/>
          <w:bCs/>
          <w:color w:val="000000" w:themeColor="text1"/>
          <w:sz w:val="24"/>
          <w:lang w:val="zh-CN"/>
        </w:rPr>
      </w:pPr>
      <w:r>
        <w:rPr>
          <w:rFonts w:hint="eastAsia" w:ascii="宋体" w:hAnsi="宋体" w:cs="宋体"/>
          <w:b/>
          <w:bCs/>
          <w:color w:val="000000" w:themeColor="text1"/>
          <w:sz w:val="24"/>
          <w:lang w:val="zh-CN"/>
        </w:rPr>
        <w:t>（一）符合性审查</w:t>
      </w:r>
    </w:p>
    <w:p w14:paraId="45D57B75">
      <w:pPr>
        <w:autoSpaceDE w:val="0"/>
        <w:autoSpaceDN w:val="0"/>
        <w:adjustRightInd w:val="0"/>
        <w:ind w:firstLine="448" w:firstLineChars="200"/>
        <w:rPr>
          <w:rFonts w:ascii="宋体" w:hAnsi="宋体" w:cs="宋体"/>
          <w:color w:val="000000" w:themeColor="text1"/>
          <w:sz w:val="24"/>
          <w:lang w:val="zh-CN"/>
        </w:rPr>
      </w:pPr>
      <w:r>
        <w:rPr>
          <w:rFonts w:ascii="宋体" w:hAnsi="宋体" w:cs="宋体"/>
          <w:color w:val="000000" w:themeColor="text1"/>
          <w:sz w:val="24"/>
          <w:lang w:val="zh-CN"/>
        </w:rPr>
        <w:t>评标委员会应当对符合资格的</w:t>
      </w:r>
      <w:r>
        <w:rPr>
          <w:rFonts w:hint="eastAsia" w:ascii="宋体" w:hAnsi="宋体" w:cs="宋体"/>
          <w:color w:val="000000" w:themeColor="text1"/>
          <w:sz w:val="24"/>
          <w:lang w:val="zh-CN"/>
        </w:rPr>
        <w:t>供应商</w:t>
      </w:r>
      <w:r>
        <w:rPr>
          <w:rFonts w:ascii="宋体" w:hAnsi="宋体" w:cs="宋体"/>
          <w:color w:val="000000" w:themeColor="text1"/>
          <w:sz w:val="24"/>
          <w:lang w:val="zh-CN"/>
        </w:rPr>
        <w:t>的</w:t>
      </w:r>
      <w:r>
        <w:rPr>
          <w:rFonts w:hint="eastAsia" w:ascii="宋体" w:hAnsi="宋体" w:cs="宋体"/>
          <w:color w:val="000000" w:themeColor="text1"/>
          <w:sz w:val="24"/>
          <w:lang w:val="zh-CN"/>
        </w:rPr>
        <w:t>响应文件</w:t>
      </w:r>
      <w:r>
        <w:rPr>
          <w:rFonts w:ascii="宋体" w:hAnsi="宋体" w:cs="宋体"/>
          <w:color w:val="000000" w:themeColor="text1"/>
          <w:sz w:val="24"/>
          <w:lang w:val="zh-CN"/>
        </w:rPr>
        <w:t>进行符合性审查，以确定其是否满足</w:t>
      </w:r>
      <w:r>
        <w:rPr>
          <w:rFonts w:hint="eastAsia" w:ascii="宋体" w:hAnsi="宋体" w:cs="宋体"/>
          <w:color w:val="000000" w:themeColor="text1"/>
          <w:sz w:val="24"/>
          <w:lang w:val="zh-CN"/>
        </w:rPr>
        <w:t>采购文件</w:t>
      </w:r>
      <w:r>
        <w:rPr>
          <w:rFonts w:ascii="宋体" w:hAnsi="宋体" w:cs="宋体"/>
          <w:color w:val="000000" w:themeColor="text1"/>
          <w:sz w:val="24"/>
          <w:lang w:val="zh-CN"/>
        </w:rPr>
        <w:t>的实质性要求。</w:t>
      </w:r>
      <w:r>
        <w:rPr>
          <w:rFonts w:hint="eastAsia" w:ascii="宋体" w:hAnsi="宋体" w:cs="宋体"/>
          <w:color w:val="000000" w:themeColor="text1"/>
          <w:sz w:val="24"/>
          <w:lang w:val="zh-CN"/>
        </w:rPr>
        <w:t>有下列情形之一的，符合性审查不合格，其投标无效。</w:t>
      </w:r>
    </w:p>
    <w:tbl>
      <w:tblPr>
        <w:tblStyle w:val="17"/>
        <w:tblpPr w:leftFromText="180" w:rightFromText="180" w:vertAnchor="text" w:horzAnchor="page" w:tblpX="1711" w:tblpY="270"/>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797"/>
      </w:tblGrid>
      <w:tr w14:paraId="18026B9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7F783E2">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序号</w:t>
            </w:r>
          </w:p>
        </w:tc>
        <w:tc>
          <w:tcPr>
            <w:tcW w:w="7797" w:type="dxa"/>
            <w:vAlign w:val="center"/>
          </w:tcPr>
          <w:p w14:paraId="513680F2">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符合性审查不合格情形</w:t>
            </w:r>
          </w:p>
        </w:tc>
      </w:tr>
      <w:tr w14:paraId="408303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3C92BA8E">
            <w:pPr>
              <w:autoSpaceDE w:val="0"/>
              <w:autoSpaceDN w:val="0"/>
              <w:adjustRightInd w:val="0"/>
              <w:rPr>
                <w:rFonts w:ascii="宋体" w:hAnsi="宋体" w:cs="宋体"/>
                <w:color w:val="000000" w:themeColor="text1"/>
                <w:sz w:val="24"/>
                <w:lang w:val="zh-CN"/>
              </w:rPr>
            </w:pPr>
            <w:r>
              <w:rPr>
                <w:rFonts w:hint="eastAsia" w:ascii="宋体" w:hAnsi="宋体" w:cs="宋体"/>
                <w:b/>
                <w:bCs/>
                <w:color w:val="000000" w:themeColor="text1"/>
                <w:sz w:val="24"/>
                <w:lang w:val="zh-CN"/>
              </w:rPr>
              <w:t>（一）有效性审查</w:t>
            </w:r>
          </w:p>
        </w:tc>
      </w:tr>
      <w:tr w14:paraId="6822971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8E21734">
            <w:pPr>
              <w:autoSpaceDE w:val="0"/>
              <w:autoSpaceDN w:val="0"/>
              <w:adjustRightInd w:val="0"/>
              <w:jc w:val="center"/>
              <w:rPr>
                <w:rFonts w:ascii="宋体" w:hAnsi="宋体" w:cs="宋体"/>
                <w:color w:val="000000" w:themeColor="text1"/>
                <w:sz w:val="24"/>
                <w:lang w:val="zh-CN"/>
              </w:rPr>
            </w:pPr>
            <w:r>
              <w:rPr>
                <w:rFonts w:hint="eastAsia" w:ascii="宋体" w:hAnsi="宋体" w:cs="宋体"/>
                <w:color w:val="000000" w:themeColor="text1"/>
                <w:sz w:val="24"/>
                <w:lang w:val="zh-CN"/>
              </w:rPr>
              <w:t>1</w:t>
            </w:r>
          </w:p>
        </w:tc>
        <w:tc>
          <w:tcPr>
            <w:tcW w:w="7797" w:type="dxa"/>
            <w:vAlign w:val="center"/>
          </w:tcPr>
          <w:p w14:paraId="112ACCD2">
            <w:pPr>
              <w:autoSpaceDE w:val="0"/>
              <w:autoSpaceDN w:val="0"/>
              <w:adjustRightInd w:val="0"/>
              <w:rPr>
                <w:rFonts w:ascii="宋体" w:hAnsi="宋体" w:cs="宋体"/>
                <w:color w:val="000000" w:themeColor="text1"/>
                <w:sz w:val="24"/>
                <w:lang w:val="zh-CN"/>
              </w:rPr>
            </w:pPr>
            <w:r>
              <w:rPr>
                <w:rFonts w:hint="eastAsia" w:ascii="宋体" w:hAnsi="宋体" w:cs="宋体"/>
                <w:color w:val="000000" w:themeColor="text1"/>
                <w:sz w:val="24"/>
                <w:lang w:val="zh-CN"/>
              </w:rPr>
              <w:t>响应文件未按采购文件要求签署的。</w:t>
            </w:r>
          </w:p>
        </w:tc>
      </w:tr>
      <w:tr w14:paraId="6A40884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D5468FB">
            <w:pPr>
              <w:autoSpaceDE w:val="0"/>
              <w:autoSpaceDN w:val="0"/>
              <w:adjustRightInd w:val="0"/>
              <w:jc w:val="center"/>
              <w:rPr>
                <w:rFonts w:ascii="宋体" w:hAnsi="宋体" w:cs="宋体"/>
                <w:color w:val="000000" w:themeColor="text1"/>
                <w:sz w:val="24"/>
                <w:lang w:val="zh-CN"/>
              </w:rPr>
            </w:pPr>
            <w:r>
              <w:rPr>
                <w:rFonts w:hint="eastAsia" w:ascii="宋体" w:hAnsi="宋体" w:cs="宋体"/>
                <w:color w:val="000000" w:themeColor="text1"/>
                <w:sz w:val="24"/>
                <w:lang w:val="zh-CN"/>
              </w:rPr>
              <w:t>2</w:t>
            </w:r>
          </w:p>
        </w:tc>
        <w:tc>
          <w:tcPr>
            <w:tcW w:w="7797" w:type="dxa"/>
            <w:vAlign w:val="center"/>
          </w:tcPr>
          <w:p w14:paraId="042ED24A">
            <w:pPr>
              <w:autoSpaceDE w:val="0"/>
              <w:autoSpaceDN w:val="0"/>
              <w:adjustRightInd w:val="0"/>
              <w:rPr>
                <w:rFonts w:ascii="宋体" w:hAnsi="宋体" w:cs="宋体"/>
                <w:color w:val="000000" w:themeColor="text1"/>
                <w:sz w:val="24"/>
                <w:lang w:val="zh-CN"/>
              </w:rPr>
            </w:pPr>
            <w:r>
              <w:rPr>
                <w:rFonts w:hint="eastAsia" w:ascii="宋体" w:hAnsi="宋体" w:cs="宋体"/>
                <w:color w:val="000000" w:themeColor="text1"/>
                <w:sz w:val="24"/>
                <w:lang w:val="zh-CN"/>
              </w:rPr>
              <w:t>投标报价超过采购文件中规定的预算金额或者最高限价的。</w:t>
            </w:r>
          </w:p>
        </w:tc>
      </w:tr>
      <w:tr w14:paraId="5921E47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8AC98BD">
            <w:pPr>
              <w:autoSpaceDE w:val="0"/>
              <w:autoSpaceDN w:val="0"/>
              <w:adjustRightInd w:val="0"/>
              <w:jc w:val="center"/>
              <w:rPr>
                <w:rFonts w:ascii="宋体" w:hAnsi="宋体" w:cs="宋体"/>
                <w:color w:val="000000" w:themeColor="text1"/>
                <w:sz w:val="24"/>
                <w:lang w:val="zh-CN"/>
              </w:rPr>
            </w:pPr>
            <w:r>
              <w:rPr>
                <w:rFonts w:hint="eastAsia" w:ascii="宋体" w:hAnsi="宋体" w:cs="宋体"/>
                <w:color w:val="000000" w:themeColor="text1"/>
                <w:sz w:val="24"/>
                <w:lang w:val="zh-CN"/>
              </w:rPr>
              <w:t>3</w:t>
            </w:r>
          </w:p>
        </w:tc>
        <w:tc>
          <w:tcPr>
            <w:tcW w:w="7797" w:type="dxa"/>
            <w:vAlign w:val="center"/>
          </w:tcPr>
          <w:p w14:paraId="6944A418">
            <w:pPr>
              <w:autoSpaceDE w:val="0"/>
              <w:autoSpaceDN w:val="0"/>
              <w:adjustRightInd w:val="0"/>
              <w:rPr>
                <w:rFonts w:ascii="宋体" w:hAnsi="宋体" w:cs="宋体"/>
                <w:color w:val="000000" w:themeColor="text1"/>
                <w:sz w:val="24"/>
                <w:lang w:val="zh-CN"/>
              </w:rPr>
            </w:pPr>
            <w:r>
              <w:rPr>
                <w:rFonts w:hint="eastAsia" w:ascii="宋体" w:hAnsi="宋体" w:cs="宋体"/>
                <w:color w:val="000000" w:themeColor="text1"/>
                <w:sz w:val="24"/>
                <w:lang w:val="zh-CN"/>
              </w:rPr>
              <w:t>提报了两个或两个以上报价方案的（采购文件中要求提供备选方案的除外）。</w:t>
            </w:r>
          </w:p>
        </w:tc>
      </w:tr>
      <w:tr w14:paraId="0EE186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71D712B5">
            <w:pPr>
              <w:autoSpaceDE w:val="0"/>
              <w:autoSpaceDN w:val="0"/>
              <w:adjustRightInd w:val="0"/>
              <w:rPr>
                <w:rFonts w:ascii="宋体" w:hAnsi="宋体" w:cs="宋体"/>
                <w:color w:val="000000" w:themeColor="text1"/>
                <w:sz w:val="24"/>
                <w:lang w:val="zh-CN"/>
              </w:rPr>
            </w:pPr>
            <w:r>
              <w:rPr>
                <w:rFonts w:hint="eastAsia" w:ascii="宋体" w:hAnsi="宋体" w:cs="宋体"/>
                <w:b/>
                <w:bCs/>
                <w:color w:val="000000" w:themeColor="text1"/>
                <w:sz w:val="24"/>
                <w:lang w:val="zh-CN"/>
              </w:rPr>
              <w:t>（二）完整性审查</w:t>
            </w:r>
          </w:p>
        </w:tc>
      </w:tr>
      <w:tr w14:paraId="4A66DC9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67C100C">
            <w:pPr>
              <w:autoSpaceDE w:val="0"/>
              <w:autoSpaceDN w:val="0"/>
              <w:adjustRightInd w:val="0"/>
              <w:jc w:val="center"/>
              <w:rPr>
                <w:rFonts w:ascii="宋体" w:hAnsi="宋体" w:cs="宋体"/>
                <w:color w:val="000000" w:themeColor="text1"/>
                <w:sz w:val="24"/>
                <w:lang w:val="zh-CN"/>
              </w:rPr>
            </w:pPr>
            <w:r>
              <w:rPr>
                <w:rFonts w:hint="eastAsia" w:ascii="宋体" w:hAnsi="宋体" w:cs="宋体"/>
                <w:color w:val="000000" w:themeColor="text1"/>
                <w:sz w:val="24"/>
                <w:lang w:val="zh-CN"/>
              </w:rPr>
              <w:t>4</w:t>
            </w:r>
          </w:p>
        </w:tc>
        <w:tc>
          <w:tcPr>
            <w:tcW w:w="7797" w:type="dxa"/>
            <w:vAlign w:val="center"/>
          </w:tcPr>
          <w:p w14:paraId="66BC8517">
            <w:pPr>
              <w:autoSpaceDE w:val="0"/>
              <w:autoSpaceDN w:val="0"/>
              <w:adjustRightInd w:val="0"/>
              <w:rPr>
                <w:rFonts w:ascii="宋体" w:hAnsi="宋体" w:cs="宋体"/>
                <w:color w:val="000000" w:themeColor="text1"/>
                <w:sz w:val="24"/>
                <w:lang w:val="zh-CN"/>
              </w:rPr>
            </w:pPr>
            <w:r>
              <w:rPr>
                <w:rFonts w:hint="eastAsia" w:ascii="宋体" w:hAnsi="宋体" w:cs="宋体"/>
                <w:color w:val="000000" w:themeColor="text1"/>
                <w:sz w:val="24"/>
                <w:lang w:val="zh-CN"/>
              </w:rPr>
              <w:t>未按采购文件要求提供《投标函》《</w:t>
            </w:r>
            <w:r>
              <w:rPr>
                <w:rFonts w:hint="eastAsia" w:ascii="宋体" w:hAnsi="宋体"/>
                <w:color w:val="000000" w:themeColor="text1"/>
                <w:kern w:val="0"/>
                <w:sz w:val="24"/>
              </w:rPr>
              <w:t>法定代表人授权书</w:t>
            </w:r>
            <w:r>
              <w:rPr>
                <w:rFonts w:hint="eastAsia" w:ascii="宋体" w:hAnsi="宋体" w:cs="宋体"/>
                <w:color w:val="000000" w:themeColor="text1"/>
                <w:sz w:val="24"/>
                <w:lang w:val="zh-CN"/>
              </w:rPr>
              <w:t>》《商务条款偏离表》《</w:t>
            </w:r>
            <w:r>
              <w:rPr>
                <w:rFonts w:hint="eastAsia" w:ascii="宋体" w:hAnsi="宋体"/>
                <w:color w:val="000000" w:themeColor="text1"/>
                <w:kern w:val="0"/>
                <w:sz w:val="24"/>
              </w:rPr>
              <w:t>技术条款偏离表</w:t>
            </w:r>
            <w:r>
              <w:rPr>
                <w:rFonts w:hint="eastAsia" w:ascii="宋体" w:hAnsi="宋体" w:cs="宋体"/>
                <w:color w:val="000000" w:themeColor="text1"/>
                <w:sz w:val="24"/>
                <w:lang w:val="zh-CN"/>
              </w:rPr>
              <w:t>》</w:t>
            </w:r>
            <w:r>
              <w:rPr>
                <w:rFonts w:hint="eastAsia" w:ascii="宋体" w:hAnsi="宋体"/>
                <w:color w:val="000000" w:themeColor="text1"/>
                <w:kern w:val="0"/>
                <w:sz w:val="24"/>
                <w:lang w:val="zh-CN"/>
              </w:rPr>
              <w:t>《</w:t>
            </w:r>
            <w:r>
              <w:rPr>
                <w:rFonts w:hint="eastAsia" w:ascii="宋体" w:hAnsi="宋体" w:cs="宋体"/>
                <w:color w:val="000000" w:themeColor="text1"/>
                <w:sz w:val="24"/>
                <w:lang w:val="zh-CN"/>
              </w:rPr>
              <w:t>开标一览表》《投标报价明细表》或所提供的上述材料不符合采购文件要求的。</w:t>
            </w:r>
          </w:p>
        </w:tc>
      </w:tr>
      <w:tr w14:paraId="073E91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237254D8">
            <w:pPr>
              <w:autoSpaceDE w:val="0"/>
              <w:autoSpaceDN w:val="0"/>
              <w:adjustRightInd w:val="0"/>
              <w:rPr>
                <w:rFonts w:ascii="宋体" w:hAnsi="宋体" w:cs="宋体"/>
                <w:color w:val="000000" w:themeColor="text1"/>
                <w:sz w:val="24"/>
                <w:lang w:val="zh-CN"/>
              </w:rPr>
            </w:pPr>
            <w:r>
              <w:rPr>
                <w:rFonts w:hint="eastAsia" w:ascii="宋体" w:hAnsi="宋体" w:cs="宋体"/>
                <w:b/>
                <w:bCs/>
                <w:color w:val="000000" w:themeColor="text1"/>
                <w:sz w:val="24"/>
                <w:lang w:val="zh-CN"/>
              </w:rPr>
              <w:t>（三）响应程度</w:t>
            </w:r>
          </w:p>
        </w:tc>
      </w:tr>
      <w:tr w14:paraId="192BC8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FD3EC49">
            <w:pPr>
              <w:autoSpaceDE w:val="0"/>
              <w:autoSpaceDN w:val="0"/>
              <w:adjustRightInd w:val="0"/>
              <w:jc w:val="center"/>
              <w:rPr>
                <w:rFonts w:ascii="宋体" w:hAnsi="宋体" w:cs="宋体"/>
                <w:color w:val="000000" w:themeColor="text1"/>
                <w:sz w:val="24"/>
                <w:lang w:val="zh-CN"/>
              </w:rPr>
            </w:pPr>
            <w:r>
              <w:rPr>
                <w:rFonts w:hint="eastAsia" w:ascii="宋体" w:hAnsi="宋体" w:cs="宋体"/>
                <w:color w:val="000000" w:themeColor="text1"/>
                <w:sz w:val="24"/>
                <w:lang w:val="zh-CN"/>
              </w:rPr>
              <w:t>5</w:t>
            </w:r>
          </w:p>
        </w:tc>
        <w:tc>
          <w:tcPr>
            <w:tcW w:w="7797" w:type="dxa"/>
            <w:vAlign w:val="center"/>
          </w:tcPr>
          <w:p w14:paraId="3C0618AA">
            <w:pPr>
              <w:autoSpaceDE w:val="0"/>
              <w:autoSpaceDN w:val="0"/>
              <w:adjustRightInd w:val="0"/>
              <w:rPr>
                <w:rFonts w:ascii="宋体" w:hAnsi="宋体" w:cs="宋体"/>
                <w:color w:val="000000" w:themeColor="text1"/>
                <w:sz w:val="24"/>
                <w:lang w:val="zh-CN"/>
              </w:rPr>
            </w:pPr>
            <w:r>
              <w:rPr>
                <w:rFonts w:hint="eastAsia" w:ascii="宋体" w:hAnsi="宋体" w:cs="宋体"/>
                <w:color w:val="000000" w:themeColor="text1"/>
                <w:sz w:val="24"/>
                <w:lang w:val="zh-CN"/>
              </w:rPr>
              <w:t>不满足采购文件技术分实质性条款要求的。</w:t>
            </w:r>
          </w:p>
        </w:tc>
      </w:tr>
      <w:tr w14:paraId="47DCDE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4C6C83D">
            <w:pPr>
              <w:autoSpaceDE w:val="0"/>
              <w:autoSpaceDN w:val="0"/>
              <w:adjustRightInd w:val="0"/>
              <w:jc w:val="center"/>
              <w:rPr>
                <w:rFonts w:ascii="宋体" w:hAnsi="宋体" w:cs="宋体"/>
                <w:color w:val="000000" w:themeColor="text1"/>
                <w:sz w:val="24"/>
                <w:lang w:val="zh-CN"/>
              </w:rPr>
            </w:pPr>
            <w:r>
              <w:rPr>
                <w:rFonts w:hint="eastAsia" w:ascii="宋体" w:hAnsi="宋体" w:cs="宋体"/>
                <w:color w:val="000000" w:themeColor="text1"/>
                <w:sz w:val="24"/>
                <w:lang w:val="zh-CN"/>
              </w:rPr>
              <w:t>6</w:t>
            </w:r>
          </w:p>
        </w:tc>
        <w:tc>
          <w:tcPr>
            <w:tcW w:w="7797" w:type="dxa"/>
            <w:vAlign w:val="center"/>
          </w:tcPr>
          <w:p w14:paraId="513F3CE8">
            <w:pPr>
              <w:autoSpaceDE w:val="0"/>
              <w:autoSpaceDN w:val="0"/>
              <w:adjustRightInd w:val="0"/>
              <w:rPr>
                <w:rFonts w:ascii="宋体" w:hAnsi="宋体" w:cs="宋体"/>
                <w:color w:val="000000" w:themeColor="text1"/>
                <w:sz w:val="24"/>
                <w:lang w:val="zh-CN"/>
              </w:rPr>
            </w:pPr>
            <w:r>
              <w:rPr>
                <w:rFonts w:hint="eastAsia" w:ascii="宋体" w:hAnsi="宋体" w:cs="宋体"/>
                <w:color w:val="000000" w:themeColor="text1"/>
                <w:sz w:val="24"/>
                <w:lang w:val="zh-CN"/>
              </w:rPr>
              <w:t>不满足采购文件商务部分实质性条款要求的。</w:t>
            </w:r>
          </w:p>
        </w:tc>
      </w:tr>
      <w:tr w14:paraId="090FA1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6FBC667">
            <w:pPr>
              <w:autoSpaceDE w:val="0"/>
              <w:autoSpaceDN w:val="0"/>
              <w:adjustRightInd w:val="0"/>
              <w:jc w:val="center"/>
              <w:rPr>
                <w:rFonts w:ascii="宋体" w:hAnsi="宋体" w:cs="宋体"/>
                <w:color w:val="000000" w:themeColor="text1"/>
                <w:sz w:val="24"/>
                <w:lang w:val="zh-CN"/>
              </w:rPr>
            </w:pPr>
            <w:r>
              <w:rPr>
                <w:rFonts w:hint="eastAsia" w:ascii="宋体" w:hAnsi="宋体" w:cs="宋体"/>
                <w:color w:val="000000" w:themeColor="text1"/>
                <w:sz w:val="24"/>
              </w:rPr>
              <w:t>7</w:t>
            </w:r>
          </w:p>
        </w:tc>
        <w:tc>
          <w:tcPr>
            <w:tcW w:w="7797" w:type="dxa"/>
            <w:vAlign w:val="center"/>
          </w:tcPr>
          <w:p w14:paraId="5CB5D1D1">
            <w:pPr>
              <w:autoSpaceDE w:val="0"/>
              <w:autoSpaceDN w:val="0"/>
              <w:adjustRightInd w:val="0"/>
              <w:rPr>
                <w:rFonts w:ascii="宋体" w:hAnsi="宋体" w:cs="宋体"/>
                <w:color w:val="000000" w:themeColor="text1"/>
                <w:sz w:val="24"/>
                <w:lang w:val="zh-CN"/>
              </w:rPr>
            </w:pPr>
            <w:r>
              <w:rPr>
                <w:rFonts w:hint="eastAsia" w:ascii="宋体" w:hAnsi="宋体" w:cs="宋体"/>
                <w:color w:val="000000" w:themeColor="text1"/>
                <w:sz w:val="24"/>
                <w:lang w:val="zh-CN"/>
              </w:rPr>
              <w:t>所投货物是通过中国海关报关验放进入中国境内且产自关境外的（采购文件中标明允许采购进口产品的除外）。</w:t>
            </w:r>
          </w:p>
        </w:tc>
      </w:tr>
      <w:tr w14:paraId="5D8D25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78616CA">
            <w:pPr>
              <w:autoSpaceDE w:val="0"/>
              <w:autoSpaceDN w:val="0"/>
              <w:adjustRightInd w:val="0"/>
              <w:jc w:val="center"/>
              <w:rPr>
                <w:rFonts w:ascii="宋体" w:hAnsi="宋体" w:cs="宋体"/>
                <w:color w:val="000000" w:themeColor="text1"/>
                <w:sz w:val="24"/>
                <w:lang w:val="zh-CN"/>
              </w:rPr>
            </w:pPr>
            <w:r>
              <w:rPr>
                <w:rFonts w:hint="eastAsia" w:ascii="宋体" w:hAnsi="宋体" w:cs="宋体"/>
                <w:color w:val="000000" w:themeColor="text1"/>
                <w:sz w:val="24"/>
              </w:rPr>
              <w:t>8</w:t>
            </w:r>
          </w:p>
        </w:tc>
        <w:tc>
          <w:tcPr>
            <w:tcW w:w="7797" w:type="dxa"/>
            <w:vAlign w:val="center"/>
          </w:tcPr>
          <w:p w14:paraId="6E952341">
            <w:pPr>
              <w:autoSpaceDE w:val="0"/>
              <w:autoSpaceDN w:val="0"/>
              <w:adjustRightInd w:val="0"/>
              <w:rPr>
                <w:rFonts w:ascii="宋体" w:hAnsi="宋体" w:cs="宋体"/>
                <w:color w:val="000000" w:themeColor="text1"/>
                <w:sz w:val="24"/>
                <w:lang w:val="zh-CN"/>
              </w:rPr>
            </w:pPr>
            <w:r>
              <w:rPr>
                <w:rFonts w:hint="eastAsia" w:ascii="宋体" w:hAnsi="宋体" w:cs="宋体"/>
                <w:color w:val="000000" w:themeColor="text1"/>
                <w:sz w:val="24"/>
                <w:lang w:val="zh-CN"/>
              </w:rPr>
              <w:t>本次投标产品类别属于政府强制采购产品类别的，未按要求提供依据国家确定的认证机构出具的、处于有效期之内的节能产品或环境标志产品认证证书。</w:t>
            </w:r>
          </w:p>
        </w:tc>
      </w:tr>
      <w:tr w14:paraId="6F913CC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E6CC2E0">
            <w:pPr>
              <w:autoSpaceDE w:val="0"/>
              <w:autoSpaceDN w:val="0"/>
              <w:adjustRightInd w:val="0"/>
              <w:jc w:val="center"/>
              <w:rPr>
                <w:rFonts w:ascii="宋体" w:hAnsi="宋体" w:cs="宋体"/>
                <w:color w:val="000000" w:themeColor="text1"/>
                <w:sz w:val="24"/>
                <w:lang w:val="zh-CN"/>
              </w:rPr>
            </w:pPr>
            <w:r>
              <w:rPr>
                <w:rFonts w:hint="eastAsia" w:ascii="宋体" w:hAnsi="宋体" w:cs="宋体"/>
                <w:color w:val="000000" w:themeColor="text1"/>
                <w:sz w:val="24"/>
              </w:rPr>
              <w:t>9</w:t>
            </w:r>
          </w:p>
        </w:tc>
        <w:tc>
          <w:tcPr>
            <w:tcW w:w="7797" w:type="dxa"/>
            <w:vAlign w:val="center"/>
          </w:tcPr>
          <w:p w14:paraId="0AAF523D">
            <w:pPr>
              <w:autoSpaceDE w:val="0"/>
              <w:autoSpaceDN w:val="0"/>
              <w:adjustRightInd w:val="0"/>
              <w:rPr>
                <w:rFonts w:ascii="宋体" w:hAnsi="宋体" w:cs="宋体"/>
                <w:color w:val="000000" w:themeColor="text1"/>
                <w:sz w:val="24"/>
                <w:lang w:val="zh-CN"/>
              </w:rPr>
            </w:pPr>
            <w:r>
              <w:rPr>
                <w:rFonts w:hint="eastAsia" w:ascii="宋体" w:hAnsi="宋体" w:cs="宋体"/>
                <w:color w:val="000000" w:themeColor="text1"/>
                <w:sz w:val="24"/>
                <w:lang w:val="zh-CN"/>
              </w:rPr>
              <w:t>响应文件含有采购人不能接受的附加条件的。</w:t>
            </w:r>
          </w:p>
        </w:tc>
      </w:tr>
      <w:tr w14:paraId="73538F5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E513B55">
            <w:pPr>
              <w:autoSpaceDE w:val="0"/>
              <w:autoSpaceDN w:val="0"/>
              <w:adjustRightInd w:val="0"/>
              <w:jc w:val="center"/>
              <w:rPr>
                <w:rFonts w:ascii="宋体" w:hAnsi="宋体" w:cs="宋体"/>
                <w:color w:val="000000" w:themeColor="text1"/>
                <w:sz w:val="24"/>
              </w:rPr>
            </w:pPr>
            <w:r>
              <w:rPr>
                <w:rFonts w:hint="eastAsia" w:ascii="宋体" w:hAnsi="宋体" w:cs="宋体"/>
                <w:color w:val="000000" w:themeColor="text1"/>
                <w:sz w:val="24"/>
              </w:rPr>
              <w:t>10</w:t>
            </w:r>
          </w:p>
        </w:tc>
        <w:tc>
          <w:tcPr>
            <w:tcW w:w="7797" w:type="dxa"/>
            <w:vAlign w:val="center"/>
          </w:tcPr>
          <w:p w14:paraId="3F5BE825">
            <w:pPr>
              <w:autoSpaceDE w:val="0"/>
              <w:autoSpaceDN w:val="0"/>
              <w:adjustRightInd w:val="0"/>
              <w:rPr>
                <w:rFonts w:ascii="宋体" w:hAnsi="宋体" w:cs="宋体"/>
                <w:color w:val="000000" w:themeColor="text1"/>
                <w:sz w:val="24"/>
                <w:lang w:val="zh-CN"/>
              </w:rPr>
            </w:pPr>
            <w:r>
              <w:rPr>
                <w:rFonts w:hint="eastAsia" w:ascii="宋体" w:hAnsi="宋体" w:cs="宋体"/>
                <w:color w:val="000000" w:themeColor="text1"/>
                <w:sz w:val="24"/>
                <w:lang w:val="zh-CN"/>
              </w:rPr>
              <w:t>投标有效期少于采购文件中载明的投标有效期的。</w:t>
            </w:r>
          </w:p>
        </w:tc>
      </w:tr>
      <w:tr w14:paraId="776044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4A3E64A">
            <w:pPr>
              <w:autoSpaceDE w:val="0"/>
              <w:autoSpaceDN w:val="0"/>
              <w:adjustRightInd w:val="0"/>
              <w:jc w:val="center"/>
              <w:rPr>
                <w:rFonts w:ascii="宋体" w:hAnsi="宋体" w:cs="宋体"/>
                <w:color w:val="000000" w:themeColor="text1"/>
                <w:sz w:val="24"/>
              </w:rPr>
            </w:pPr>
            <w:r>
              <w:rPr>
                <w:rFonts w:hint="eastAsia" w:ascii="宋体" w:hAnsi="宋体" w:cs="宋体"/>
                <w:color w:val="000000" w:themeColor="text1"/>
                <w:sz w:val="24"/>
              </w:rPr>
              <w:t>11</w:t>
            </w:r>
          </w:p>
        </w:tc>
        <w:tc>
          <w:tcPr>
            <w:tcW w:w="7797" w:type="dxa"/>
            <w:vAlign w:val="center"/>
          </w:tcPr>
          <w:p w14:paraId="3576935A">
            <w:pPr>
              <w:autoSpaceDE w:val="0"/>
              <w:autoSpaceDN w:val="0"/>
              <w:adjustRightInd w:val="0"/>
              <w:rPr>
                <w:rFonts w:ascii="Arial" w:hAnsi="Arial" w:cs="Arial"/>
                <w:color w:val="000000" w:themeColor="text1"/>
                <w:sz w:val="24"/>
                <w:shd w:val="clear" w:color="auto" w:fill="FFFFFF"/>
              </w:rPr>
            </w:pPr>
            <w:r>
              <w:rPr>
                <w:rFonts w:ascii="Arial" w:hAnsi="Arial" w:cs="Arial"/>
                <w:color w:val="000000" w:themeColor="text1"/>
                <w:sz w:val="24"/>
                <w:shd w:val="clear" w:color="auto" w:fill="FFFFFF"/>
              </w:rPr>
              <w:t>法律、法规和</w:t>
            </w:r>
            <w:r>
              <w:rPr>
                <w:rFonts w:hint="eastAsia" w:ascii="Arial" w:hAnsi="Arial" w:cs="Arial"/>
                <w:color w:val="000000" w:themeColor="text1"/>
                <w:sz w:val="24"/>
                <w:shd w:val="clear" w:color="auto" w:fill="FFFFFF"/>
                <w:lang w:eastAsia="zh-CN"/>
              </w:rPr>
              <w:t>采购文件</w:t>
            </w:r>
            <w:r>
              <w:rPr>
                <w:rFonts w:ascii="Arial" w:hAnsi="Arial" w:cs="Arial"/>
                <w:color w:val="000000" w:themeColor="text1"/>
                <w:sz w:val="24"/>
                <w:shd w:val="clear" w:color="auto" w:fill="FFFFFF"/>
              </w:rPr>
              <w:t>规定的其他无效情形。</w:t>
            </w:r>
          </w:p>
        </w:tc>
      </w:tr>
    </w:tbl>
    <w:p w14:paraId="2CD109BF">
      <w:pPr>
        <w:autoSpaceDE w:val="0"/>
        <w:autoSpaceDN w:val="0"/>
        <w:adjustRightInd w:val="0"/>
        <w:ind w:firstLine="112" w:firstLineChars="50"/>
        <w:rPr>
          <w:color w:val="000000" w:themeColor="text1"/>
        </w:rPr>
      </w:pPr>
      <w:r>
        <w:rPr>
          <w:rFonts w:hint="eastAsia" w:ascii="宋体" w:hAnsi="宋体" w:cs="宋体"/>
          <w:b/>
          <w:bCs/>
          <w:color w:val="000000" w:themeColor="text1"/>
          <w:sz w:val="24"/>
          <w:lang w:val="zh-CN"/>
        </w:rPr>
        <w:t xml:space="preserve">    (二)同一品牌产品的审查</w:t>
      </w:r>
    </w:p>
    <w:p w14:paraId="01DC5D3E">
      <w:pPr>
        <w:ind w:firstLine="448" w:firstLineChars="200"/>
        <w:rPr>
          <w:rFonts w:ascii="宋体" w:hAnsi="宋体" w:cs="宋体"/>
          <w:color w:val="000000" w:themeColor="text1"/>
          <w:sz w:val="24"/>
        </w:rPr>
      </w:pPr>
      <w:r>
        <w:rPr>
          <w:rFonts w:hint="eastAsia" w:ascii="宋体" w:hAnsi="宋体" w:cs="宋体"/>
          <w:color w:val="000000" w:themeColor="text1"/>
          <w:sz w:val="24"/>
        </w:rPr>
        <w:t>1．单一产品采购项目。如果有多家供应商投标同一品牌产品的，应当作为一个供应商计算，当供应商不足三家的，采购项目废标。</w:t>
      </w:r>
    </w:p>
    <w:p w14:paraId="540C7370">
      <w:pPr>
        <w:ind w:firstLine="448" w:firstLineChars="200"/>
        <w:rPr>
          <w:rFonts w:ascii="宋体" w:hAnsi="宋体" w:cs="宋体"/>
          <w:color w:val="000000" w:themeColor="text1"/>
          <w:sz w:val="24"/>
        </w:rPr>
      </w:pPr>
      <w:r>
        <w:rPr>
          <w:rFonts w:hint="eastAsia" w:ascii="宋体" w:hAnsi="宋体" w:cs="宋体"/>
          <w:color w:val="000000" w:themeColor="text1"/>
          <w:sz w:val="24"/>
        </w:rPr>
        <w:t>2．非单一产品采购项目。以核心产品为标准计算同一品牌供应商家数，即核心产品报价同一品牌产品，多家供应商应当作为一个供应商计算。</w:t>
      </w:r>
    </w:p>
    <w:p w14:paraId="505109FB">
      <w:pPr>
        <w:ind w:firstLine="448" w:firstLineChars="200"/>
        <w:rPr>
          <w:color w:val="000000" w:themeColor="text1"/>
          <w:lang w:val="zh-CN"/>
        </w:rPr>
      </w:pPr>
      <w:r>
        <w:rPr>
          <w:rFonts w:hint="eastAsia" w:ascii="宋体" w:hAnsi="宋体" w:cs="宋体"/>
          <w:color w:val="000000" w:themeColor="text1"/>
          <w:sz w:val="24"/>
        </w:rPr>
        <w:t>3．提供相同品牌产品且通过资格审查、符合性审查的不同</w:t>
      </w:r>
      <w:r>
        <w:rPr>
          <w:rFonts w:hint="eastAsia" w:ascii="宋体" w:hAnsi="宋体" w:cs="宋体"/>
          <w:color w:val="000000" w:themeColor="text1"/>
          <w:sz w:val="24"/>
          <w:lang w:eastAsia="zh-CN"/>
        </w:rPr>
        <w:t>供应商</w:t>
      </w:r>
      <w:r>
        <w:rPr>
          <w:rFonts w:hint="eastAsia" w:ascii="宋体" w:hAnsi="宋体" w:cs="宋体"/>
          <w:color w:val="000000" w:themeColor="text1"/>
          <w:sz w:val="24"/>
        </w:rPr>
        <w:t>参加同一合同项下投标的，按一家</w:t>
      </w:r>
      <w:r>
        <w:rPr>
          <w:rFonts w:hint="eastAsia" w:ascii="宋体" w:hAnsi="宋体" w:cs="宋体"/>
          <w:color w:val="000000" w:themeColor="text1"/>
          <w:sz w:val="24"/>
          <w:lang w:eastAsia="zh-CN"/>
        </w:rPr>
        <w:t>供应商</w:t>
      </w:r>
      <w:r>
        <w:rPr>
          <w:rFonts w:hint="eastAsia" w:ascii="宋体" w:hAnsi="宋体" w:cs="宋体"/>
          <w:color w:val="000000" w:themeColor="text1"/>
          <w:sz w:val="24"/>
        </w:rPr>
        <w:t>计算，评审后得分最高的同品牌</w:t>
      </w:r>
      <w:r>
        <w:rPr>
          <w:rFonts w:hint="eastAsia" w:ascii="宋体" w:hAnsi="宋体" w:cs="宋体"/>
          <w:color w:val="000000" w:themeColor="text1"/>
          <w:sz w:val="24"/>
          <w:lang w:eastAsia="zh-CN"/>
        </w:rPr>
        <w:t>供应商</w:t>
      </w:r>
      <w:r>
        <w:rPr>
          <w:rFonts w:hint="eastAsia" w:ascii="宋体" w:hAnsi="宋体" w:cs="宋体"/>
          <w:color w:val="000000" w:themeColor="text1"/>
          <w:sz w:val="24"/>
        </w:rPr>
        <w:t>获得中标人推荐资格；评审</w:t>
      </w:r>
      <w:r>
        <w:rPr>
          <w:rFonts w:ascii="宋体" w:hAnsi="宋体" w:cs="宋体"/>
          <w:color w:val="000000" w:themeColor="text1"/>
          <w:sz w:val="24"/>
        </w:rPr>
        <w:t>得分相同的，</w:t>
      </w:r>
      <w:r>
        <w:rPr>
          <w:rFonts w:hint="eastAsia" w:ascii="宋体" w:hAnsi="宋体" w:cs="宋体"/>
          <w:color w:val="000000" w:themeColor="text1"/>
          <w:sz w:val="24"/>
        </w:rPr>
        <w:t>依次</w:t>
      </w:r>
      <w:r>
        <w:rPr>
          <w:rFonts w:ascii="宋体" w:hAnsi="宋体" w:cs="宋体"/>
          <w:color w:val="000000" w:themeColor="text1"/>
          <w:sz w:val="24"/>
        </w:rPr>
        <w:t>按照</w:t>
      </w:r>
      <w:r>
        <w:rPr>
          <w:rFonts w:hint="eastAsia" w:ascii="宋体" w:hAnsi="宋体" w:cs="宋体"/>
          <w:color w:val="000000" w:themeColor="text1"/>
          <w:sz w:val="24"/>
        </w:rPr>
        <w:t>报价高低</w:t>
      </w:r>
      <w:r>
        <w:rPr>
          <w:rFonts w:ascii="宋体" w:hAnsi="宋体" w:cs="宋体"/>
          <w:color w:val="000000" w:themeColor="text1"/>
          <w:sz w:val="24"/>
        </w:rPr>
        <w:t>、</w:t>
      </w:r>
      <w:r>
        <w:rPr>
          <w:rFonts w:hint="eastAsia" w:ascii="Arial" w:hAnsi="Arial" w:cs="Arial"/>
          <w:color w:val="000000" w:themeColor="text1"/>
          <w:sz w:val="24"/>
          <w:shd w:val="clear" w:color="auto" w:fill="FFFFFF"/>
        </w:rPr>
        <w:t>投标产品的技术指标优劣、服务承诺优劣</w:t>
      </w:r>
      <w:r>
        <w:rPr>
          <w:rFonts w:hint="eastAsia" w:ascii="宋体" w:hAnsi="宋体" w:cs="宋体"/>
          <w:color w:val="000000" w:themeColor="text1"/>
          <w:sz w:val="24"/>
          <w:lang w:val="zh-CN"/>
        </w:rPr>
        <w:t>，</w:t>
      </w:r>
      <w:r>
        <w:rPr>
          <w:rFonts w:hint="eastAsia" w:ascii="宋体" w:hAnsi="宋体" w:cs="宋体"/>
          <w:color w:val="000000" w:themeColor="text1"/>
          <w:sz w:val="24"/>
        </w:rPr>
        <w:t>其他同品牌</w:t>
      </w:r>
      <w:r>
        <w:rPr>
          <w:rFonts w:hint="eastAsia" w:ascii="宋体" w:hAnsi="宋体" w:cs="宋体"/>
          <w:color w:val="000000" w:themeColor="text1"/>
          <w:sz w:val="24"/>
          <w:lang w:eastAsia="zh-CN"/>
        </w:rPr>
        <w:t>供应商</w:t>
      </w:r>
      <w:r>
        <w:rPr>
          <w:rFonts w:hint="eastAsia" w:ascii="宋体" w:hAnsi="宋体" w:cs="宋体"/>
          <w:color w:val="000000" w:themeColor="text1"/>
          <w:sz w:val="24"/>
        </w:rPr>
        <w:t>不作为中标候选人。</w:t>
      </w:r>
    </w:p>
    <w:p w14:paraId="7D86449A">
      <w:pPr>
        <w:autoSpaceDE w:val="0"/>
        <w:autoSpaceDN w:val="0"/>
        <w:adjustRightInd w:val="0"/>
        <w:ind w:firstLine="448" w:firstLineChars="200"/>
        <w:rPr>
          <w:rFonts w:ascii="宋体" w:hAnsi="宋体" w:cs="宋体"/>
          <w:b/>
          <w:bCs/>
          <w:color w:val="000000" w:themeColor="text1"/>
          <w:sz w:val="24"/>
          <w:lang w:val="zh-CN"/>
        </w:rPr>
      </w:pPr>
      <w:r>
        <w:rPr>
          <w:rFonts w:hint="eastAsia" w:ascii="宋体" w:hAnsi="宋体" w:cs="宋体"/>
          <w:b/>
          <w:bCs/>
          <w:color w:val="000000" w:themeColor="text1"/>
          <w:sz w:val="24"/>
          <w:lang w:val="zh-CN"/>
        </w:rPr>
        <w:t>（三）澄清有关问题</w:t>
      </w:r>
    </w:p>
    <w:p w14:paraId="2575253A">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1.对于响应文件中含义不明确、同类问题表述不一致或者有明显文字和计算错误的内容，评标委员会应当以书面形式要求供应商作出必要的澄清、说明或者补正。</w:t>
      </w:r>
    </w:p>
    <w:p w14:paraId="454D38B3">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供应商应当按照评标委员会的要求在规定时间内提交书面的澄清、说明或者补正，并加盖公章，或者由法定代表人或其授权的代表签字。供应商的澄清、说明或者补正不得超出响应文件的范围或者改变响应文件的实质性内容。</w:t>
      </w:r>
    </w:p>
    <w:p w14:paraId="329FF0BC">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2.</w:t>
      </w:r>
      <w:r>
        <w:rPr>
          <w:rFonts w:hint="eastAsia"/>
          <w:color w:val="000000" w:themeColor="text1"/>
          <w:sz w:val="24"/>
        </w:rPr>
        <w:t xml:space="preserve"> </w:t>
      </w:r>
      <w:r>
        <w:rPr>
          <w:rFonts w:hint="eastAsia" w:ascii="宋体" w:hAnsi="宋体" w:cs="宋体"/>
          <w:color w:val="000000" w:themeColor="text1"/>
          <w:sz w:val="24"/>
          <w:lang w:val="zh-CN"/>
        </w:rPr>
        <w:t>响应文件报价出现前后不一致的，除采购文件另有规定外，按照下列规定修正：</w:t>
      </w:r>
    </w:p>
    <w:p w14:paraId="1676FE58">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（1）响应文件中开标一览表（报价表）内容与响应文件中相应内容不一致的，以开标一览表（报价表）为准；</w:t>
      </w:r>
    </w:p>
    <w:p w14:paraId="0799DE2D">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（2）大写金额和小写金额不一致的，以大写金额为准；</w:t>
      </w:r>
    </w:p>
    <w:p w14:paraId="265E36BD">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（3）单价金额小数点或者百分比有明显错位的，以开标一览表的总价为准，并修改单价；</w:t>
      </w:r>
    </w:p>
    <w:p w14:paraId="7D07CE86">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（4）总价金额与按单价汇总金额不一致的，以单价金额计算结果为准。</w:t>
      </w:r>
    </w:p>
    <w:p w14:paraId="5A456F28">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同时出现两种以上不一致的，按照前款规定的顺序修正。修正后的报价应当采用书面形式，并加盖公章，或者由法定代表人或其授权的代表签字进行确认后产生约束力，供应商不确认的，其投标无效。</w:t>
      </w:r>
    </w:p>
    <w:p w14:paraId="3F4250C9">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3.</w:t>
      </w:r>
      <w:r>
        <w:rPr>
          <w:rStyle w:val="34"/>
          <w:rFonts w:ascii="Arial" w:hAnsi="Arial" w:cs="Arial"/>
          <w:color w:val="000000" w:themeColor="text1"/>
          <w:sz w:val="24"/>
          <w:shd w:val="clear" w:color="auto" w:fill="FFFFFF"/>
        </w:rPr>
        <w:t> </w:t>
      </w:r>
      <w:r>
        <w:rPr>
          <w:rFonts w:ascii="Arial" w:hAnsi="Arial" w:cs="Arial"/>
          <w:color w:val="000000" w:themeColor="text1"/>
          <w:sz w:val="24"/>
          <w:shd w:val="clear" w:color="auto" w:fill="FFFFFF"/>
        </w:rPr>
        <w:t>评标委员会认为</w:t>
      </w:r>
      <w:r>
        <w:rPr>
          <w:rFonts w:hint="eastAsia" w:ascii="Arial" w:hAnsi="Arial" w:cs="Arial"/>
          <w:color w:val="000000" w:themeColor="text1"/>
          <w:sz w:val="24"/>
          <w:shd w:val="clear" w:color="auto" w:fill="FFFFFF"/>
          <w:lang w:eastAsia="zh-CN"/>
        </w:rPr>
        <w:t>供应商</w:t>
      </w:r>
      <w:r>
        <w:rPr>
          <w:rFonts w:ascii="Arial" w:hAnsi="Arial" w:cs="Arial"/>
          <w:color w:val="000000" w:themeColor="text1"/>
          <w:sz w:val="24"/>
          <w:shd w:val="clear" w:color="auto" w:fill="FFFFFF"/>
        </w:rPr>
        <w:t>的报价明显低于其他通过符合性审查</w:t>
      </w:r>
      <w:r>
        <w:rPr>
          <w:rFonts w:hint="eastAsia" w:ascii="Arial" w:hAnsi="Arial" w:cs="Arial"/>
          <w:color w:val="000000" w:themeColor="text1"/>
          <w:sz w:val="24"/>
          <w:shd w:val="clear" w:color="auto" w:fill="FFFFFF"/>
          <w:lang w:eastAsia="zh-CN"/>
        </w:rPr>
        <w:t>供应商</w:t>
      </w:r>
      <w:r>
        <w:rPr>
          <w:rFonts w:ascii="Arial" w:hAnsi="Arial" w:cs="Arial"/>
          <w:color w:val="000000" w:themeColor="text1"/>
          <w:sz w:val="24"/>
          <w:shd w:val="clear" w:color="auto" w:fill="FFFFFF"/>
        </w:rPr>
        <w:t>的报价，有可能影响产品质量或者不能诚信履约的，应当要求其在评标现场合理的时间内提供书面说明，必要时提交相关证明材料；</w:t>
      </w:r>
      <w:r>
        <w:rPr>
          <w:rFonts w:hint="eastAsia" w:ascii="Arial" w:hAnsi="Arial" w:cs="Arial"/>
          <w:color w:val="000000" w:themeColor="text1"/>
          <w:sz w:val="24"/>
          <w:shd w:val="clear" w:color="auto" w:fill="FFFFFF"/>
          <w:lang w:eastAsia="zh-CN"/>
        </w:rPr>
        <w:t>供应商</w:t>
      </w:r>
      <w:r>
        <w:rPr>
          <w:rFonts w:ascii="Arial" w:hAnsi="Arial" w:cs="Arial"/>
          <w:color w:val="000000" w:themeColor="text1"/>
          <w:sz w:val="24"/>
          <w:shd w:val="clear" w:color="auto" w:fill="FFFFFF"/>
        </w:rPr>
        <w:t>不能证明其报价合理性的，评标委员会应当将其作为无效投标处理。</w:t>
      </w:r>
    </w:p>
    <w:p w14:paraId="327813F3">
      <w:pPr>
        <w:ind w:firstLine="448" w:firstLineChars="200"/>
        <w:rPr>
          <w:rFonts w:ascii="宋体" w:hAnsi="宋体"/>
          <w:b/>
          <w:color w:val="000000" w:themeColor="text1"/>
          <w:sz w:val="24"/>
        </w:rPr>
      </w:pPr>
      <w:r>
        <w:rPr>
          <w:rFonts w:hint="eastAsia" w:ascii="宋体" w:hAnsi="宋体" w:cs="宋体"/>
          <w:b/>
          <w:bCs/>
          <w:color w:val="000000" w:themeColor="text1"/>
          <w:sz w:val="24"/>
          <w:lang w:val="zh-CN"/>
        </w:rPr>
        <w:t>（四）综合比较与评价</w:t>
      </w:r>
    </w:p>
    <w:p w14:paraId="6F24FA96">
      <w:pPr>
        <w:autoSpaceDE w:val="0"/>
        <w:autoSpaceDN w:val="0"/>
        <w:adjustRightInd w:val="0"/>
        <w:ind w:firstLine="448" w:firstLineChars="200"/>
        <w:rPr>
          <w:rFonts w:ascii="宋体" w:hAnsi="宋体"/>
          <w:b/>
          <w:bCs/>
          <w:color w:val="000000" w:themeColor="text1"/>
          <w:sz w:val="24"/>
        </w:rPr>
      </w:pPr>
      <w:r>
        <w:rPr>
          <w:rFonts w:ascii="宋体" w:hAnsi="宋体" w:cs="宋体"/>
          <w:color w:val="000000" w:themeColor="text1"/>
          <w:sz w:val="24"/>
          <w:lang w:val="zh-CN"/>
        </w:rPr>
        <w:t>评标委员会应当按照</w:t>
      </w:r>
      <w:r>
        <w:rPr>
          <w:rFonts w:hint="eastAsia" w:ascii="宋体" w:hAnsi="宋体" w:cs="宋体"/>
          <w:color w:val="000000" w:themeColor="text1"/>
          <w:sz w:val="24"/>
          <w:lang w:val="zh-CN"/>
        </w:rPr>
        <w:t>采购文件</w:t>
      </w:r>
      <w:r>
        <w:rPr>
          <w:rFonts w:ascii="宋体" w:hAnsi="宋体" w:cs="宋体"/>
          <w:color w:val="000000" w:themeColor="text1"/>
          <w:sz w:val="24"/>
          <w:lang w:val="zh-CN"/>
        </w:rPr>
        <w:t>中规定的评标方法和标准，对符合性审查合格的</w:t>
      </w:r>
      <w:r>
        <w:rPr>
          <w:rFonts w:hint="eastAsia" w:ascii="宋体" w:hAnsi="宋体" w:cs="宋体"/>
          <w:color w:val="000000" w:themeColor="text1"/>
          <w:sz w:val="24"/>
          <w:lang w:val="zh-CN"/>
        </w:rPr>
        <w:t>响应文件</w:t>
      </w:r>
      <w:r>
        <w:rPr>
          <w:rFonts w:ascii="宋体" w:hAnsi="宋体" w:cs="宋体"/>
          <w:color w:val="000000" w:themeColor="text1"/>
          <w:sz w:val="24"/>
          <w:lang w:val="zh-CN"/>
        </w:rPr>
        <w:t>进行商务和技术评估，综合比较与评价。</w:t>
      </w:r>
    </w:p>
    <w:p w14:paraId="21CF5BD5">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b/>
          <w:bCs/>
          <w:color w:val="000000" w:themeColor="text1"/>
          <w:sz w:val="24"/>
          <w:lang w:val="zh-CN"/>
        </w:rPr>
        <w:t>（五）复核评标结果</w:t>
      </w:r>
    </w:p>
    <w:p w14:paraId="762D8753">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评标结果汇总完成后，除下列情形外，任何人不得修改评标结果：</w:t>
      </w:r>
    </w:p>
    <w:p w14:paraId="44932677">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（1）资格性检查认定错误</w:t>
      </w:r>
      <w:r>
        <w:rPr>
          <w:rFonts w:hint="eastAsia" w:ascii="宋体" w:hAnsi="宋体" w:cs="宋体"/>
          <w:color w:val="000000" w:themeColor="text1"/>
          <w:sz w:val="24"/>
        </w:rPr>
        <w:t>的</w:t>
      </w:r>
      <w:r>
        <w:rPr>
          <w:rFonts w:hint="eastAsia" w:ascii="宋体" w:hAnsi="宋体" w:cs="宋体"/>
          <w:color w:val="000000" w:themeColor="text1"/>
          <w:sz w:val="24"/>
          <w:lang w:val="zh-CN"/>
        </w:rPr>
        <w:t>；</w:t>
      </w:r>
    </w:p>
    <w:p w14:paraId="29D95392">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w:t>
      </w:r>
      <w:r>
        <w:rPr>
          <w:rFonts w:hint="eastAsia" w:ascii="宋体" w:hAnsi="宋体" w:cs="宋体"/>
          <w:color w:val="000000" w:themeColor="text1"/>
          <w:sz w:val="24"/>
        </w:rPr>
        <w:t>2</w:t>
      </w:r>
      <w:r>
        <w:rPr>
          <w:rFonts w:hint="eastAsia" w:ascii="宋体" w:hAnsi="宋体" w:cs="宋体"/>
          <w:color w:val="000000" w:themeColor="text1"/>
          <w:sz w:val="24"/>
          <w:lang w:val="zh-CN"/>
        </w:rPr>
        <w:t>）分值汇总计算错误的；</w:t>
      </w:r>
    </w:p>
    <w:p w14:paraId="68BD706C">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w:t>
      </w:r>
      <w:r>
        <w:rPr>
          <w:rFonts w:hint="eastAsia" w:ascii="宋体" w:hAnsi="宋体" w:cs="宋体"/>
          <w:color w:val="000000" w:themeColor="text1"/>
          <w:sz w:val="24"/>
        </w:rPr>
        <w:t>3</w:t>
      </w:r>
      <w:r>
        <w:rPr>
          <w:rFonts w:hint="eastAsia" w:ascii="宋体" w:hAnsi="宋体" w:cs="宋体"/>
          <w:color w:val="000000" w:themeColor="text1"/>
          <w:sz w:val="24"/>
          <w:lang w:val="zh-CN"/>
        </w:rPr>
        <w:t>）分项评分超出评分标准范围的；</w:t>
      </w:r>
    </w:p>
    <w:p w14:paraId="4E32664B">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w:t>
      </w:r>
      <w:r>
        <w:rPr>
          <w:rFonts w:hint="eastAsia" w:ascii="宋体" w:hAnsi="宋体" w:cs="宋体"/>
          <w:color w:val="000000" w:themeColor="text1"/>
          <w:sz w:val="24"/>
        </w:rPr>
        <w:t>4</w:t>
      </w:r>
      <w:r>
        <w:rPr>
          <w:rFonts w:hint="eastAsia" w:ascii="宋体" w:hAnsi="宋体" w:cs="宋体"/>
          <w:color w:val="000000" w:themeColor="text1"/>
          <w:sz w:val="24"/>
          <w:lang w:val="zh-CN"/>
        </w:rPr>
        <w:t>）评标委员会成员对客观评审因素评分不一致的；</w:t>
      </w:r>
    </w:p>
    <w:p w14:paraId="65CF6199">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w:t>
      </w:r>
      <w:r>
        <w:rPr>
          <w:rFonts w:hint="eastAsia" w:ascii="宋体" w:hAnsi="宋体" w:cs="宋体"/>
          <w:color w:val="000000" w:themeColor="text1"/>
          <w:sz w:val="24"/>
        </w:rPr>
        <w:t>5</w:t>
      </w:r>
      <w:r>
        <w:rPr>
          <w:rFonts w:hint="eastAsia" w:ascii="宋体" w:hAnsi="宋体" w:cs="宋体"/>
          <w:color w:val="000000" w:themeColor="text1"/>
          <w:sz w:val="24"/>
          <w:lang w:val="zh-CN"/>
        </w:rPr>
        <w:t>）经评标委员会认定评分畸高、畸低的。</w:t>
      </w:r>
    </w:p>
    <w:p w14:paraId="3AC36EA5">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7C4EE535">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b/>
          <w:bCs/>
          <w:color w:val="000000" w:themeColor="text1"/>
          <w:sz w:val="24"/>
          <w:lang w:val="zh-CN"/>
        </w:rPr>
        <w:t>（六）推荐中标候选人名单</w:t>
      </w:r>
    </w:p>
    <w:p w14:paraId="7C14F5DD">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1.评标结果按评审后得分由高到低顺序排列；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货物评分由高到低顺序排列；得分、投标报价（指投标报价经算术修正和落实政府采购政策需进行的价格扣除后的投标价格）且技术货物评分相同的，按所投产品列入政府优先采购产品类别认证证书多少顺序排列；以上均相同的，按提交电子响应文件时间先后</w:t>
      </w:r>
      <w:r>
        <w:rPr>
          <w:rFonts w:hint="eastAsia" w:ascii="Arial" w:hAnsi="Arial" w:cs="Arial"/>
          <w:color w:val="000000" w:themeColor="text1"/>
          <w:sz w:val="24"/>
          <w:shd w:val="clear" w:color="auto" w:fill="FFFFFF"/>
          <w:lang w:val="zh-CN"/>
        </w:rPr>
        <w:t>（以供应商提交响应文件登记表为准）</w:t>
      </w:r>
      <w:r>
        <w:rPr>
          <w:rFonts w:hint="eastAsia" w:ascii="宋体" w:hAnsi="宋体" w:cs="宋体"/>
          <w:color w:val="000000" w:themeColor="text1"/>
          <w:sz w:val="24"/>
          <w:lang w:val="zh-CN"/>
        </w:rPr>
        <w:t>顺序排列。分包采购的，每包评标结果按上述规则排列。</w:t>
      </w:r>
    </w:p>
    <w:p w14:paraId="5B3A6667">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rPr>
        <w:t>2.评标委员会按照评标结果排列顺序确定中标候选人排名</w:t>
      </w:r>
      <w:r>
        <w:rPr>
          <w:rFonts w:hint="eastAsia" w:ascii="宋体" w:hAnsi="宋体" w:cs="宋体"/>
          <w:color w:val="000000" w:themeColor="text1"/>
          <w:sz w:val="24"/>
          <w:lang w:val="zh-CN"/>
        </w:rPr>
        <w:t>。</w:t>
      </w:r>
    </w:p>
    <w:p w14:paraId="259554DB">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b/>
          <w:bCs/>
          <w:color w:val="000000" w:themeColor="text1"/>
          <w:sz w:val="24"/>
          <w:lang w:val="zh-CN"/>
        </w:rPr>
        <w:t>（七）编写评标报告</w:t>
      </w:r>
    </w:p>
    <w:p w14:paraId="14A63EAB">
      <w:pPr>
        <w:tabs>
          <w:tab w:val="left" w:pos="616"/>
        </w:tabs>
        <w:ind w:firstLine="448" w:firstLineChars="200"/>
        <w:rPr>
          <w:rFonts w:ascii="宋体" w:hAnsi="宋体" w:cs="宋体"/>
          <w:color w:val="000000" w:themeColor="text1"/>
          <w:sz w:val="24"/>
          <w:lang w:val="zh-CN"/>
        </w:rPr>
      </w:pPr>
      <w:r>
        <w:rPr>
          <w:rFonts w:ascii="Arial" w:hAnsi="Arial" w:cs="Arial"/>
          <w:color w:val="000000" w:themeColor="text1"/>
          <w:sz w:val="24"/>
          <w:shd w:val="clear" w:color="auto" w:fill="FFFFFF"/>
        </w:rPr>
        <w:t>评标委员会根据全体评标成员签字的原始评标记录和评标结果编写评标报告。</w:t>
      </w:r>
      <w:r>
        <w:rPr>
          <w:rFonts w:hint="eastAsia" w:ascii="宋体" w:hAnsi="宋体" w:cs="宋体"/>
          <w:color w:val="000000" w:themeColor="text1"/>
          <w:sz w:val="24"/>
          <w:lang w:val="zh-CN"/>
        </w:rPr>
        <w:t>评标委员会应当在评标报告上签字，对自己的评审意见承担法律责任。对评标报告有异议的，应当在评标报告上签署不同意见，并说明理由，否则视为同意评标报告。</w:t>
      </w:r>
    </w:p>
    <w:p w14:paraId="3CC9FB04">
      <w:pPr>
        <w:autoSpaceDE w:val="0"/>
        <w:autoSpaceDN w:val="0"/>
        <w:adjustRightInd w:val="0"/>
        <w:ind w:firstLine="448" w:firstLineChars="200"/>
        <w:rPr>
          <w:rFonts w:ascii="宋体" w:hAnsi="宋体" w:cs="宋体"/>
          <w:b/>
          <w:bCs/>
          <w:color w:val="000000" w:themeColor="text1"/>
          <w:sz w:val="24"/>
          <w:lang w:val="zh-CN"/>
        </w:rPr>
      </w:pPr>
      <w:r>
        <w:rPr>
          <w:rFonts w:hint="eastAsia" w:ascii="宋体" w:hAnsi="宋体" w:cs="宋体"/>
          <w:b/>
          <w:bCs/>
          <w:color w:val="000000" w:themeColor="text1"/>
          <w:sz w:val="24"/>
          <w:lang w:val="zh-CN"/>
        </w:rPr>
        <w:t>（八）确定中标人</w:t>
      </w:r>
    </w:p>
    <w:p w14:paraId="1F7F4860">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采购人应当自收到评标报告之日起５个工作日内，在评标报告确定的中标候选人名单中按顺序确定中标人。采购人也可以书面授权评标委员会直接确定成交供应商。</w:t>
      </w:r>
    </w:p>
    <w:p w14:paraId="1D01B5B8">
      <w:pPr>
        <w:autoSpaceDE w:val="0"/>
        <w:autoSpaceDN w:val="0"/>
        <w:adjustRightInd w:val="0"/>
        <w:rPr>
          <w:rFonts w:ascii="宋体" w:hAnsi="宋体" w:cs="宋体"/>
          <w:color w:val="000000" w:themeColor="text1"/>
          <w:sz w:val="24"/>
          <w:lang w:val="zh-CN"/>
        </w:rPr>
      </w:pPr>
      <w:r>
        <w:rPr>
          <w:rFonts w:hint="eastAsia" w:ascii="宋体" w:hAnsi="宋体" w:cs="宋体"/>
          <w:color w:val="000000" w:themeColor="text1"/>
          <w:sz w:val="24"/>
          <w:lang w:val="zh-CN"/>
        </w:rPr>
        <w:t>采购人在收到评标报告5个工作日内未按评标报告推荐的中标候选人顺序确定中标人，又不能说明合法理由的，视同按评标报告推荐的顺序确定排名第一的中标候选人为中标人。</w:t>
      </w:r>
    </w:p>
    <w:p w14:paraId="0AC63B4B">
      <w:pPr>
        <w:autoSpaceDE w:val="0"/>
        <w:autoSpaceDN w:val="0"/>
        <w:adjustRightInd w:val="0"/>
        <w:ind w:firstLine="448" w:firstLineChars="200"/>
        <w:rPr>
          <w:rFonts w:ascii="Arial" w:hAnsi="Arial" w:cs="Arial"/>
          <w:color w:val="000000" w:themeColor="text1"/>
          <w:sz w:val="24"/>
          <w:shd w:val="clear" w:color="auto" w:fill="FFFFFF"/>
        </w:rPr>
      </w:pPr>
      <w:r>
        <w:rPr>
          <w:rFonts w:hint="eastAsia" w:ascii="Arial" w:hAnsi="Arial" w:cs="Arial"/>
          <w:color w:val="000000" w:themeColor="text1"/>
          <w:sz w:val="24"/>
          <w:shd w:val="clear" w:color="auto" w:fill="FFFFFF"/>
        </w:rPr>
        <w:t>注：</w:t>
      </w:r>
    </w:p>
    <w:p w14:paraId="1C025B73">
      <w:pPr>
        <w:autoSpaceDE w:val="0"/>
        <w:autoSpaceDN w:val="0"/>
        <w:adjustRightInd w:val="0"/>
        <w:ind w:firstLine="448" w:firstLineChars="200"/>
        <w:rPr>
          <w:rFonts w:ascii="Arial" w:hAnsi="Arial" w:cs="Arial"/>
          <w:color w:val="000000" w:themeColor="text1"/>
          <w:sz w:val="24"/>
          <w:shd w:val="clear" w:color="auto" w:fill="FFFFFF"/>
        </w:rPr>
      </w:pPr>
      <w:r>
        <w:rPr>
          <w:rFonts w:hint="eastAsia" w:ascii="Arial" w:hAnsi="Arial" w:cs="Arial"/>
          <w:color w:val="000000" w:themeColor="text1"/>
          <w:sz w:val="24"/>
          <w:shd w:val="clear" w:color="auto" w:fill="FFFFFF"/>
        </w:rPr>
        <w:t>在招标采购中，出现下列情形之一的，应予废标：</w:t>
      </w:r>
    </w:p>
    <w:p w14:paraId="5F9B022B">
      <w:pPr>
        <w:tabs>
          <w:tab w:val="left" w:pos="616"/>
        </w:tabs>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w:t>
      </w:r>
      <w:r>
        <w:rPr>
          <w:rFonts w:hint="eastAsia" w:ascii="宋体" w:hAnsi="宋体" w:cs="宋体"/>
          <w:color w:val="000000" w:themeColor="text1"/>
          <w:sz w:val="24"/>
        </w:rPr>
        <w:t>1</w:t>
      </w:r>
      <w:r>
        <w:rPr>
          <w:rFonts w:hint="eastAsia" w:ascii="宋体" w:hAnsi="宋体" w:cs="宋体"/>
          <w:color w:val="000000" w:themeColor="text1"/>
          <w:sz w:val="24"/>
          <w:lang w:val="zh-CN"/>
        </w:rPr>
        <w:t>）符合专业条件的供应商或者对采购文件作实质响应的供应商不足三家的；</w:t>
      </w:r>
    </w:p>
    <w:p w14:paraId="272F7669">
      <w:pPr>
        <w:tabs>
          <w:tab w:val="left" w:pos="616"/>
        </w:tabs>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w:t>
      </w:r>
      <w:r>
        <w:rPr>
          <w:rFonts w:hint="eastAsia" w:ascii="宋体" w:hAnsi="宋体" w:cs="宋体"/>
          <w:color w:val="000000" w:themeColor="text1"/>
          <w:sz w:val="24"/>
        </w:rPr>
        <w:t>2</w:t>
      </w:r>
      <w:r>
        <w:rPr>
          <w:rFonts w:hint="eastAsia" w:ascii="宋体" w:hAnsi="宋体" w:cs="宋体"/>
          <w:color w:val="000000" w:themeColor="text1"/>
          <w:sz w:val="24"/>
          <w:lang w:val="zh-CN"/>
        </w:rPr>
        <w:t>）出现影响采购公正的违法、违规行为的；</w:t>
      </w:r>
    </w:p>
    <w:p w14:paraId="1632C68F">
      <w:pPr>
        <w:tabs>
          <w:tab w:val="left" w:pos="616"/>
        </w:tabs>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w:t>
      </w:r>
      <w:r>
        <w:rPr>
          <w:rFonts w:hint="eastAsia" w:ascii="宋体" w:hAnsi="宋体" w:cs="宋体"/>
          <w:color w:val="000000" w:themeColor="text1"/>
          <w:sz w:val="24"/>
        </w:rPr>
        <w:t>3</w:t>
      </w:r>
      <w:r>
        <w:rPr>
          <w:rFonts w:hint="eastAsia" w:ascii="宋体" w:hAnsi="宋体" w:cs="宋体"/>
          <w:color w:val="000000" w:themeColor="text1"/>
          <w:sz w:val="24"/>
          <w:lang w:val="zh-CN"/>
        </w:rPr>
        <w:t>）供应商的报价均超过了采购预算，采购人不能支付的；</w:t>
      </w:r>
    </w:p>
    <w:p w14:paraId="0928B501">
      <w:pPr>
        <w:tabs>
          <w:tab w:val="left" w:pos="616"/>
        </w:tabs>
        <w:ind w:firstLine="448" w:firstLineChars="200"/>
        <w:rPr>
          <w:rFonts w:ascii="Arial" w:hAnsi="Arial" w:cs="Arial"/>
          <w:color w:val="000000" w:themeColor="text1"/>
          <w:sz w:val="24"/>
          <w:shd w:val="clear" w:color="auto" w:fill="FFFFFF"/>
        </w:rPr>
      </w:pPr>
      <w:r>
        <w:rPr>
          <w:rFonts w:hint="eastAsia" w:ascii="宋体" w:hAnsi="宋体" w:cs="宋体"/>
          <w:color w:val="000000" w:themeColor="text1"/>
          <w:sz w:val="24"/>
          <w:lang w:val="zh-CN"/>
        </w:rPr>
        <w:t>（</w:t>
      </w:r>
      <w:r>
        <w:rPr>
          <w:rFonts w:hint="eastAsia" w:ascii="宋体" w:hAnsi="宋体" w:cs="宋体"/>
          <w:color w:val="000000" w:themeColor="text1"/>
          <w:sz w:val="24"/>
        </w:rPr>
        <w:t>4</w:t>
      </w:r>
      <w:r>
        <w:rPr>
          <w:rFonts w:hint="eastAsia" w:ascii="宋体" w:hAnsi="宋体" w:cs="宋体"/>
          <w:color w:val="000000" w:themeColor="text1"/>
          <w:sz w:val="24"/>
          <w:lang w:val="zh-CN"/>
        </w:rPr>
        <w:t>）因重大</w:t>
      </w:r>
      <w:r>
        <w:rPr>
          <w:rFonts w:hint="eastAsia" w:ascii="Arial" w:hAnsi="Arial" w:cs="Arial"/>
          <w:color w:val="000000" w:themeColor="text1"/>
          <w:sz w:val="24"/>
          <w:shd w:val="clear" w:color="auto" w:fill="FFFFFF"/>
        </w:rPr>
        <w:t>变故，采购任务取消的。</w:t>
      </w:r>
    </w:p>
    <w:p w14:paraId="024FF236">
      <w:pPr>
        <w:autoSpaceDE w:val="0"/>
        <w:autoSpaceDN w:val="0"/>
        <w:adjustRightInd w:val="0"/>
        <w:ind w:firstLine="448" w:firstLineChars="200"/>
        <w:rPr>
          <w:rFonts w:ascii="宋体" w:hAnsi="宋体" w:cs="宋体"/>
          <w:color w:val="000000" w:themeColor="text1"/>
          <w:sz w:val="24"/>
          <w:lang w:val="zh-CN"/>
        </w:rPr>
      </w:pPr>
      <w:r>
        <w:rPr>
          <w:rFonts w:hint="eastAsia" w:ascii="Arial" w:hAnsi="Arial" w:cs="Arial"/>
          <w:color w:val="000000" w:themeColor="text1"/>
          <w:sz w:val="24"/>
          <w:shd w:val="clear" w:color="auto" w:fill="FFFFFF"/>
        </w:rPr>
        <w:t>废标后，采购人应当将废标理由通知所有</w:t>
      </w:r>
      <w:r>
        <w:rPr>
          <w:rFonts w:hint="eastAsia" w:ascii="Arial" w:hAnsi="Arial" w:cs="Arial"/>
          <w:color w:val="000000" w:themeColor="text1"/>
          <w:sz w:val="24"/>
          <w:shd w:val="clear" w:color="auto" w:fill="FFFFFF"/>
          <w:lang w:eastAsia="zh-CN"/>
        </w:rPr>
        <w:t>供应商</w:t>
      </w:r>
      <w:r>
        <w:rPr>
          <w:rFonts w:hint="eastAsia" w:ascii="Arial" w:hAnsi="Arial" w:cs="Arial"/>
          <w:color w:val="000000" w:themeColor="text1"/>
          <w:sz w:val="24"/>
          <w:shd w:val="clear" w:color="auto" w:fill="FFFFFF"/>
        </w:rPr>
        <w:t>。</w:t>
      </w:r>
    </w:p>
    <w:p w14:paraId="7C060F77">
      <w:pPr>
        <w:jc w:val="left"/>
        <w:outlineLvl w:val="1"/>
        <w:rPr>
          <w:rFonts w:ascii="黑体" w:hAnsi="黑体" w:eastAsia="黑体" w:cs="黑体"/>
          <w:color w:val="000000" w:themeColor="text1"/>
          <w:kern w:val="0"/>
          <w:sz w:val="30"/>
          <w:szCs w:val="30"/>
          <w:lang w:val="zh-CN"/>
        </w:rPr>
      </w:pPr>
      <w:r>
        <w:rPr>
          <w:rFonts w:hint="eastAsia" w:ascii="黑体" w:hAnsi="黑体" w:eastAsia="黑体" w:cs="黑体"/>
          <w:color w:val="000000" w:themeColor="text1"/>
          <w:kern w:val="0"/>
          <w:sz w:val="30"/>
          <w:szCs w:val="30"/>
          <w:lang w:val="zh-CN"/>
        </w:rPr>
        <w:t>三、评标标准</w:t>
      </w:r>
    </w:p>
    <w:p w14:paraId="3E93D22F">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rPr>
        <w:t>1.</w:t>
      </w:r>
      <w:r>
        <w:rPr>
          <w:rFonts w:hint="eastAsia" w:ascii="宋体" w:hAnsi="宋体" w:cs="宋体"/>
          <w:color w:val="000000" w:themeColor="text1"/>
          <w:sz w:val="24"/>
          <w:lang w:val="zh-CN"/>
        </w:rPr>
        <w:t>本项目评分满分100分，由价格评分、技术评分和商务评分三部分构成，具体评分细则附后，每项评分按四舍五入原则精确到小数点后两位。</w:t>
      </w:r>
    </w:p>
    <w:p w14:paraId="1FC0BE9C">
      <w:pPr>
        <w:autoSpaceDE w:val="0"/>
        <w:autoSpaceDN w:val="0"/>
        <w:adjustRightInd w:val="0"/>
        <w:ind w:firstLine="448" w:firstLineChars="200"/>
        <w:rPr>
          <w:rFonts w:ascii="宋体" w:hAnsi="宋体" w:cs="宋体"/>
          <w:color w:val="000000" w:themeColor="text1"/>
          <w:sz w:val="24"/>
        </w:rPr>
      </w:pPr>
      <w:r>
        <w:rPr>
          <w:rFonts w:hint="eastAsia" w:ascii="宋体" w:hAnsi="宋体" w:cs="宋体"/>
          <w:color w:val="000000" w:themeColor="text1"/>
          <w:sz w:val="24"/>
        </w:rPr>
        <w:t>2.价格评分按以下两个步骤进行：</w:t>
      </w:r>
    </w:p>
    <w:p w14:paraId="1A0FA9AE">
      <w:pPr>
        <w:tabs>
          <w:tab w:val="left" w:pos="616"/>
        </w:tabs>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2.</w:t>
      </w:r>
      <w:r>
        <w:rPr>
          <w:rFonts w:hint="eastAsia" w:ascii="宋体" w:hAnsi="宋体" w:cs="宋体"/>
          <w:color w:val="000000" w:themeColor="text1"/>
          <w:sz w:val="24"/>
        </w:rPr>
        <w:t>1</w:t>
      </w:r>
      <w:r>
        <w:rPr>
          <w:rFonts w:hint="eastAsia" w:ascii="宋体" w:hAnsi="宋体" w:cs="宋体"/>
          <w:color w:val="000000" w:themeColor="text1"/>
          <w:sz w:val="24"/>
          <w:lang w:val="zh-CN"/>
        </w:rPr>
        <w:t xml:space="preserve"> 落实政府采购政策需进行的价格扣除</w:t>
      </w:r>
      <w:r>
        <w:rPr>
          <w:rFonts w:ascii="宋体" w:hAnsi="宋体" w:eastAsia="宋体" w:cs="宋体"/>
          <w:sz w:val="24"/>
          <w:szCs w:val="24"/>
        </w:rPr>
        <w:t>（本项目不适用小微企业价格扣除）</w:t>
      </w:r>
    </w:p>
    <w:p w14:paraId="6AFC2B7A">
      <w:pPr>
        <w:ind w:firstLine="448" w:firstLineChars="200"/>
        <w:rPr>
          <w:rFonts w:ascii="宋体" w:hAnsi="宋体"/>
          <w:color w:val="000000" w:themeColor="text1"/>
          <w:sz w:val="24"/>
        </w:rPr>
      </w:pPr>
      <w:r>
        <w:rPr>
          <w:rFonts w:hint="eastAsia" w:ascii="宋体" w:hAnsi="宋体"/>
          <w:color w:val="000000" w:themeColor="text1"/>
          <w:sz w:val="24"/>
        </w:rPr>
        <w:t>依照《政府采购促进中小企业发展管理办法》的规定，凡符合要求的有效</w:t>
      </w:r>
      <w:r>
        <w:rPr>
          <w:rFonts w:hint="eastAsia" w:ascii="宋体" w:hAnsi="宋体"/>
          <w:color w:val="000000" w:themeColor="text1"/>
          <w:sz w:val="24"/>
          <w:lang w:eastAsia="zh-CN"/>
        </w:rPr>
        <w:t>供应商</w:t>
      </w:r>
      <w:r>
        <w:rPr>
          <w:rFonts w:hint="eastAsia" w:ascii="宋体" w:hAnsi="宋体"/>
          <w:color w:val="000000" w:themeColor="text1"/>
          <w:sz w:val="24"/>
        </w:rPr>
        <w:t>，按照本</w:t>
      </w:r>
      <w:r>
        <w:rPr>
          <w:rFonts w:hint="eastAsia" w:ascii="宋体" w:hAnsi="宋体"/>
          <w:color w:val="000000" w:themeColor="text1"/>
          <w:sz w:val="24"/>
          <w:lang w:eastAsia="zh-CN"/>
        </w:rPr>
        <w:t>采购文件</w:t>
      </w:r>
      <w:r>
        <w:rPr>
          <w:rFonts w:hint="eastAsia" w:ascii="宋体" w:hAnsi="宋体"/>
          <w:color w:val="000000" w:themeColor="text1"/>
          <w:sz w:val="24"/>
        </w:rPr>
        <w:t>第三章规定的比例给予相应的价格扣除。</w:t>
      </w:r>
    </w:p>
    <w:p w14:paraId="1F07473F">
      <w:pPr>
        <w:ind w:firstLine="448" w:firstLineChars="200"/>
        <w:rPr>
          <w:rFonts w:ascii="宋体" w:hAnsi="宋体"/>
          <w:color w:val="000000" w:themeColor="text1"/>
          <w:sz w:val="24"/>
        </w:rPr>
      </w:pPr>
      <w:r>
        <w:rPr>
          <w:rFonts w:hint="eastAsia" w:ascii="宋体" w:hAnsi="宋体"/>
          <w:color w:val="000000" w:themeColor="text1"/>
          <w:sz w:val="24"/>
        </w:rPr>
        <w:t>2.2 价格评分的计算</w:t>
      </w:r>
    </w:p>
    <w:p w14:paraId="48FB52B3">
      <w:pPr>
        <w:ind w:firstLine="448" w:firstLineChars="200"/>
        <w:rPr>
          <w:rFonts w:ascii="宋体" w:hAnsi="宋体"/>
          <w:color w:val="000000" w:themeColor="text1"/>
          <w:sz w:val="24"/>
        </w:rPr>
      </w:pPr>
      <w:r>
        <w:rPr>
          <w:rFonts w:hint="eastAsia" w:ascii="宋体" w:hAnsi="宋体"/>
          <w:color w:val="000000" w:themeColor="text1"/>
          <w:sz w:val="24"/>
        </w:rPr>
        <w:t>价格分统一采用低价优先法计算，各有效</w:t>
      </w:r>
      <w:r>
        <w:rPr>
          <w:rFonts w:hint="eastAsia" w:ascii="宋体" w:hAnsi="宋体"/>
          <w:color w:val="000000" w:themeColor="text1"/>
          <w:sz w:val="24"/>
          <w:lang w:eastAsia="zh-CN"/>
        </w:rPr>
        <w:t>供应商</w:t>
      </w:r>
      <w:r>
        <w:rPr>
          <w:rFonts w:hint="eastAsia" w:ascii="宋体" w:hAnsi="宋体"/>
          <w:color w:val="000000" w:themeColor="text1"/>
          <w:sz w:val="24"/>
        </w:rPr>
        <w:t>的评标价（指投标报价经算术修正和落实政府采购政策需进行的价格扣除后的价格）中，取最低价为评标基准价，其价格分为满分。其他</w:t>
      </w:r>
      <w:r>
        <w:rPr>
          <w:rFonts w:hint="eastAsia" w:ascii="宋体" w:hAnsi="宋体"/>
          <w:color w:val="000000" w:themeColor="text1"/>
          <w:sz w:val="24"/>
          <w:lang w:eastAsia="zh-CN"/>
        </w:rPr>
        <w:t>供应商</w:t>
      </w:r>
      <w:r>
        <w:rPr>
          <w:rFonts w:hint="eastAsia" w:ascii="宋体" w:hAnsi="宋体"/>
          <w:color w:val="000000" w:themeColor="text1"/>
          <w:sz w:val="24"/>
        </w:rPr>
        <w:t>的价格分统一按照下列公式计算：</w:t>
      </w:r>
    </w:p>
    <w:p w14:paraId="628C0BAF">
      <w:pPr>
        <w:ind w:firstLine="448" w:firstLineChars="200"/>
        <w:rPr>
          <w:rFonts w:ascii="宋体" w:hAnsi="宋体"/>
          <w:color w:val="000000" w:themeColor="text1"/>
          <w:sz w:val="24"/>
        </w:rPr>
      </w:pPr>
      <w:r>
        <w:rPr>
          <w:rFonts w:hint="eastAsia" w:ascii="宋体" w:hAnsi="宋体"/>
          <w:color w:val="000000" w:themeColor="text1"/>
          <w:sz w:val="24"/>
        </w:rPr>
        <w:t>价格评分=（评标基准价／评标价）×价格评分分值</w:t>
      </w:r>
    </w:p>
    <w:p w14:paraId="3EA1355F">
      <w:pPr>
        <w:ind w:firstLine="448" w:firstLineChars="200"/>
        <w:rPr>
          <w:rFonts w:ascii="宋体" w:hAnsi="宋体"/>
          <w:b/>
          <w:color w:val="000000" w:themeColor="text1"/>
          <w:sz w:val="24"/>
        </w:rPr>
      </w:pPr>
      <w:r>
        <w:rPr>
          <w:rFonts w:hint="eastAsia" w:ascii="宋体" w:hAnsi="宋体"/>
          <w:color w:val="000000" w:themeColor="text1"/>
          <w:sz w:val="24"/>
        </w:rPr>
        <w:t>评标价仅用于计算价格评分，中标金额以实际投标价为准。</w:t>
      </w:r>
    </w:p>
    <w:p w14:paraId="16941152">
      <w:pPr>
        <w:autoSpaceDE w:val="0"/>
        <w:autoSpaceDN w:val="0"/>
        <w:adjustRightInd w:val="0"/>
        <w:ind w:firstLine="448" w:firstLineChars="200"/>
        <w:rPr>
          <w:rFonts w:ascii="宋体" w:hAnsi="宋体" w:cs="宋体"/>
          <w:color w:val="000000" w:themeColor="text1"/>
          <w:sz w:val="24"/>
        </w:rPr>
      </w:pPr>
      <w:r>
        <w:rPr>
          <w:rFonts w:hint="eastAsia" w:ascii="宋体" w:hAnsi="宋体" w:cs="宋体"/>
          <w:color w:val="000000" w:themeColor="text1"/>
          <w:sz w:val="24"/>
        </w:rPr>
        <w:t>3.技术评分和商务评分根据评审因素性质，分为主观评分项和客观评分项。主观评分项需要借助专业知识评判，应由评标委员会成员按照评分细则独立、公正评分；客观评分项的评分应由评标委员会成员共同认定，分值应当一致，存在不同意见的，评标委员会成员分别作出书面说明。</w:t>
      </w:r>
    </w:p>
    <w:p w14:paraId="307A9EB5">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rPr>
        <w:t>4.</w:t>
      </w:r>
      <w:r>
        <w:rPr>
          <w:rFonts w:hint="eastAsia" w:ascii="宋体" w:hAnsi="宋体" w:cs="宋体"/>
          <w:color w:val="000000" w:themeColor="text1"/>
          <w:sz w:val="24"/>
          <w:lang w:val="zh-CN"/>
        </w:rPr>
        <w:t>供应商得分为评标委员会所有成员评分之和的算数平均分。</w:t>
      </w:r>
    </w:p>
    <w:p w14:paraId="0B04AE91">
      <w:pPr>
        <w:autoSpaceDE w:val="0"/>
        <w:autoSpaceDN w:val="0"/>
        <w:adjustRightInd w:val="0"/>
        <w:ind w:firstLine="448" w:firstLineChars="200"/>
        <w:rPr>
          <w:rFonts w:ascii="宋体" w:hAnsi="宋体" w:cs="宋体"/>
          <w:color w:val="000000" w:themeColor="text1"/>
          <w:sz w:val="24"/>
          <w:lang w:val="zh-CN"/>
        </w:rPr>
      </w:pPr>
    </w:p>
    <w:p w14:paraId="489C70CE">
      <w:pPr>
        <w:autoSpaceDE w:val="0"/>
        <w:autoSpaceDN w:val="0"/>
        <w:adjustRightInd w:val="0"/>
        <w:ind w:firstLine="448" w:firstLineChars="200"/>
        <w:rPr>
          <w:rFonts w:ascii="宋体" w:hAnsi="宋体" w:cs="宋体"/>
          <w:color w:val="000000" w:themeColor="text1"/>
          <w:sz w:val="24"/>
          <w:lang w:val="zh-CN"/>
        </w:rPr>
      </w:pPr>
    </w:p>
    <w:p w14:paraId="13298EF5">
      <w:pPr>
        <w:autoSpaceDE w:val="0"/>
        <w:autoSpaceDN w:val="0"/>
        <w:adjustRightInd w:val="0"/>
        <w:ind w:firstLine="448" w:firstLineChars="200"/>
        <w:rPr>
          <w:rFonts w:ascii="宋体" w:hAnsi="宋体" w:cs="宋体"/>
          <w:color w:val="000000" w:themeColor="text1"/>
          <w:sz w:val="24"/>
          <w:lang w:val="zh-CN"/>
        </w:rPr>
      </w:pPr>
    </w:p>
    <w:p w14:paraId="550AC944">
      <w:pPr>
        <w:autoSpaceDE w:val="0"/>
        <w:autoSpaceDN w:val="0"/>
        <w:adjustRightInd w:val="0"/>
        <w:ind w:firstLine="448" w:firstLineChars="200"/>
        <w:rPr>
          <w:rFonts w:ascii="宋体" w:hAnsi="宋体" w:cs="宋体"/>
          <w:color w:val="000000" w:themeColor="text1"/>
          <w:sz w:val="24"/>
          <w:lang w:val="zh-CN"/>
        </w:rPr>
      </w:pPr>
    </w:p>
    <w:p w14:paraId="7335B58D">
      <w:pPr>
        <w:autoSpaceDE w:val="0"/>
        <w:autoSpaceDN w:val="0"/>
        <w:adjustRightInd w:val="0"/>
        <w:ind w:firstLine="448" w:firstLineChars="200"/>
        <w:rPr>
          <w:rFonts w:ascii="宋体" w:hAnsi="宋体" w:cs="宋体"/>
          <w:color w:val="000000" w:themeColor="text1"/>
          <w:sz w:val="24"/>
          <w:lang w:val="zh-CN"/>
        </w:rPr>
      </w:pPr>
    </w:p>
    <w:p w14:paraId="593D26F1">
      <w:pPr>
        <w:autoSpaceDE w:val="0"/>
        <w:autoSpaceDN w:val="0"/>
        <w:adjustRightInd w:val="0"/>
        <w:jc w:val="center"/>
        <w:rPr>
          <w:rFonts w:ascii="黑体" w:hAnsi="黑体" w:eastAsia="黑体" w:cs="宋体"/>
          <w:color w:val="000000" w:themeColor="text1"/>
          <w:sz w:val="30"/>
          <w:szCs w:val="30"/>
          <w:lang w:val="zh-CN"/>
        </w:rPr>
      </w:pPr>
      <w:r>
        <w:rPr>
          <w:rFonts w:ascii="黑体" w:hAnsi="黑体" w:eastAsia="黑体" w:cs="宋体"/>
          <w:color w:val="000000" w:themeColor="text1"/>
          <w:sz w:val="30"/>
          <w:szCs w:val="30"/>
          <w:lang w:val="zh-CN"/>
        </w:rPr>
        <w:br w:type="page"/>
      </w:r>
      <w:r>
        <w:rPr>
          <w:rFonts w:hint="eastAsia" w:ascii="黑体" w:hAnsi="黑体" w:eastAsia="黑体" w:cs="宋体"/>
          <w:color w:val="000000" w:themeColor="text1"/>
          <w:sz w:val="30"/>
          <w:szCs w:val="30"/>
          <w:lang w:val="zh-CN"/>
        </w:rPr>
        <w:t>评分细则</w:t>
      </w:r>
    </w:p>
    <w:tbl>
      <w:tblPr>
        <w:tblStyle w:val="17"/>
        <w:tblW w:w="9153" w:type="dxa"/>
        <w:tblInd w:w="-114"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480"/>
        <w:gridCol w:w="1245"/>
        <w:gridCol w:w="5413"/>
        <w:gridCol w:w="739"/>
        <w:gridCol w:w="1276"/>
      </w:tblGrid>
      <w:tr w14:paraId="0B3A775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80" w:type="dxa"/>
            <w:tcBorders>
              <w:top w:val="single" w:color="auto" w:sz="8" w:space="0"/>
              <w:left w:val="single" w:color="auto" w:sz="8" w:space="0"/>
              <w:bottom w:val="single" w:color="auto" w:sz="4" w:space="0"/>
              <w:right w:val="single" w:color="auto" w:sz="4" w:space="0"/>
            </w:tcBorders>
            <w:vAlign w:val="center"/>
          </w:tcPr>
          <w:p w14:paraId="1B04AA5C">
            <w:pPr>
              <w:keepNext w:val="0"/>
              <w:keepLines w:val="0"/>
              <w:suppressLineNumbers w:val="0"/>
              <w:autoSpaceDE w:val="0"/>
              <w:autoSpaceDN w:val="0"/>
              <w:adjustRightInd w:val="0"/>
              <w:spacing w:before="0" w:beforeAutospacing="0" w:after="0" w:afterAutospacing="0"/>
              <w:ind w:left="0" w:right="0"/>
              <w:jc w:val="center"/>
              <w:rPr>
                <w:rFonts w:hint="default" w:ascii="宋体" w:hAnsi="宋体" w:cs="宋体"/>
                <w:color w:val="000000" w:themeColor="text1"/>
                <w:sz w:val="24"/>
                <w:highlight w:val="none"/>
                <w:lang w:val="zh-CN"/>
              </w:rPr>
            </w:pPr>
            <w:r>
              <w:rPr>
                <w:rFonts w:hint="eastAsia" w:ascii="宋体" w:hAnsi="宋体" w:cs="宋体"/>
                <w:color w:val="000000" w:themeColor="text1"/>
                <w:sz w:val="24"/>
                <w:highlight w:val="none"/>
                <w:lang w:val="zh-CN"/>
              </w:rPr>
              <w:t>序号</w:t>
            </w:r>
          </w:p>
        </w:tc>
        <w:tc>
          <w:tcPr>
            <w:tcW w:w="1245" w:type="dxa"/>
            <w:tcBorders>
              <w:top w:val="single" w:color="auto" w:sz="8" w:space="0"/>
              <w:left w:val="single" w:color="auto" w:sz="4" w:space="0"/>
              <w:bottom w:val="single" w:color="auto" w:sz="4" w:space="0"/>
              <w:right w:val="single" w:color="auto" w:sz="4" w:space="0"/>
            </w:tcBorders>
            <w:vAlign w:val="center"/>
          </w:tcPr>
          <w:p w14:paraId="6AFA8E43">
            <w:pPr>
              <w:keepNext w:val="0"/>
              <w:keepLines w:val="0"/>
              <w:suppressLineNumbers w:val="0"/>
              <w:autoSpaceDE w:val="0"/>
              <w:autoSpaceDN w:val="0"/>
              <w:adjustRightInd w:val="0"/>
              <w:spacing w:before="0" w:beforeAutospacing="0" w:after="0" w:afterAutospacing="0"/>
              <w:ind w:left="0" w:right="0"/>
              <w:jc w:val="center"/>
              <w:rPr>
                <w:rFonts w:hint="default" w:ascii="宋体" w:hAnsi="宋体" w:cs="宋体"/>
                <w:color w:val="000000" w:themeColor="text1"/>
                <w:sz w:val="24"/>
                <w:highlight w:val="none"/>
                <w:lang w:val="zh-CN"/>
              </w:rPr>
            </w:pPr>
            <w:r>
              <w:rPr>
                <w:rFonts w:hint="eastAsia" w:ascii="宋体" w:hAnsi="宋体" w:cs="宋体"/>
                <w:color w:val="000000" w:themeColor="text1"/>
                <w:sz w:val="24"/>
                <w:highlight w:val="none"/>
                <w:lang w:val="zh-CN"/>
              </w:rPr>
              <w:t>评审因素</w:t>
            </w:r>
          </w:p>
        </w:tc>
        <w:tc>
          <w:tcPr>
            <w:tcW w:w="5413" w:type="dxa"/>
            <w:tcBorders>
              <w:top w:val="single" w:color="auto" w:sz="8" w:space="0"/>
              <w:left w:val="single" w:color="auto" w:sz="4" w:space="0"/>
              <w:bottom w:val="single" w:color="auto" w:sz="4" w:space="0"/>
              <w:right w:val="single" w:color="auto" w:sz="4" w:space="0"/>
            </w:tcBorders>
            <w:vAlign w:val="center"/>
          </w:tcPr>
          <w:p w14:paraId="7B85B8CE">
            <w:pPr>
              <w:keepNext w:val="0"/>
              <w:keepLines w:val="0"/>
              <w:suppressLineNumbers w:val="0"/>
              <w:autoSpaceDE w:val="0"/>
              <w:autoSpaceDN w:val="0"/>
              <w:adjustRightInd w:val="0"/>
              <w:spacing w:before="0" w:beforeAutospacing="0" w:after="0" w:afterAutospacing="0"/>
              <w:ind w:left="0" w:right="0"/>
              <w:jc w:val="center"/>
              <w:rPr>
                <w:rFonts w:hint="default" w:ascii="宋体" w:hAnsi="宋体" w:cs="宋体"/>
                <w:color w:val="000000" w:themeColor="text1"/>
                <w:sz w:val="24"/>
                <w:highlight w:val="none"/>
                <w:lang w:val="zh-CN"/>
              </w:rPr>
            </w:pPr>
            <w:r>
              <w:rPr>
                <w:rFonts w:hint="eastAsia" w:ascii="宋体" w:hAnsi="宋体" w:cs="宋体"/>
                <w:color w:val="000000" w:themeColor="text1"/>
                <w:sz w:val="24"/>
                <w:highlight w:val="none"/>
                <w:lang w:val="zh-CN"/>
              </w:rPr>
              <w:t>评分标准</w:t>
            </w:r>
          </w:p>
        </w:tc>
        <w:tc>
          <w:tcPr>
            <w:tcW w:w="739" w:type="dxa"/>
            <w:tcBorders>
              <w:top w:val="single" w:color="auto" w:sz="8" w:space="0"/>
              <w:left w:val="single" w:color="auto" w:sz="4" w:space="0"/>
              <w:bottom w:val="single" w:color="auto" w:sz="4" w:space="0"/>
              <w:right w:val="single" w:color="auto" w:sz="4" w:space="0"/>
            </w:tcBorders>
            <w:vAlign w:val="center"/>
          </w:tcPr>
          <w:p w14:paraId="500802CE">
            <w:pPr>
              <w:keepNext w:val="0"/>
              <w:keepLines w:val="0"/>
              <w:suppressLineNumbers w:val="0"/>
              <w:autoSpaceDE w:val="0"/>
              <w:autoSpaceDN w:val="0"/>
              <w:adjustRightInd w:val="0"/>
              <w:spacing w:before="0" w:beforeAutospacing="0" w:after="0" w:afterAutospacing="0"/>
              <w:ind w:left="0" w:right="0"/>
              <w:jc w:val="center"/>
              <w:rPr>
                <w:rFonts w:hint="default" w:ascii="宋体" w:hAnsi="宋体" w:cs="宋体"/>
                <w:color w:val="000000" w:themeColor="text1"/>
                <w:sz w:val="24"/>
                <w:highlight w:val="none"/>
                <w:lang w:val="zh-CN"/>
              </w:rPr>
            </w:pPr>
            <w:r>
              <w:rPr>
                <w:rFonts w:hint="eastAsia" w:ascii="宋体" w:hAnsi="宋体" w:cs="宋体"/>
                <w:color w:val="000000" w:themeColor="text1"/>
                <w:sz w:val="24"/>
                <w:highlight w:val="none"/>
                <w:lang w:val="zh-CN"/>
              </w:rPr>
              <w:t>分值</w:t>
            </w:r>
          </w:p>
        </w:tc>
        <w:tc>
          <w:tcPr>
            <w:tcW w:w="1276" w:type="dxa"/>
            <w:tcBorders>
              <w:top w:val="single" w:color="auto" w:sz="8" w:space="0"/>
              <w:left w:val="single" w:color="auto" w:sz="4" w:space="0"/>
              <w:bottom w:val="single" w:color="auto" w:sz="4" w:space="0"/>
              <w:right w:val="single" w:color="auto" w:sz="8" w:space="0"/>
            </w:tcBorders>
            <w:vAlign w:val="center"/>
          </w:tcPr>
          <w:p w14:paraId="7AC8E26B">
            <w:pPr>
              <w:keepNext w:val="0"/>
              <w:keepLines w:val="0"/>
              <w:suppressLineNumbers w:val="0"/>
              <w:autoSpaceDE w:val="0"/>
              <w:autoSpaceDN w:val="0"/>
              <w:adjustRightInd w:val="0"/>
              <w:spacing w:before="0" w:beforeAutospacing="0" w:after="0" w:afterAutospacing="0"/>
              <w:ind w:left="0" w:right="0"/>
              <w:jc w:val="center"/>
              <w:rPr>
                <w:rFonts w:hint="default" w:ascii="宋体" w:hAnsi="宋体" w:cs="宋体"/>
                <w:color w:val="000000" w:themeColor="text1"/>
                <w:sz w:val="24"/>
                <w:highlight w:val="none"/>
                <w:lang w:val="zh-CN"/>
              </w:rPr>
            </w:pPr>
            <w:r>
              <w:rPr>
                <w:rFonts w:hint="eastAsia" w:ascii="宋体" w:hAnsi="宋体" w:cs="宋体"/>
                <w:color w:val="000000" w:themeColor="text1"/>
                <w:sz w:val="24"/>
                <w:highlight w:val="none"/>
                <w:lang w:val="zh-CN"/>
              </w:rPr>
              <w:t>主、客观项</w:t>
            </w:r>
          </w:p>
        </w:tc>
      </w:tr>
      <w:tr w14:paraId="27DB931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53" w:type="dxa"/>
            <w:gridSpan w:val="5"/>
            <w:tcBorders>
              <w:top w:val="single" w:color="auto" w:sz="4" w:space="0"/>
              <w:left w:val="single" w:color="auto" w:sz="8" w:space="0"/>
              <w:bottom w:val="single" w:color="auto" w:sz="4" w:space="0"/>
              <w:right w:val="single" w:color="auto" w:sz="8" w:space="0"/>
            </w:tcBorders>
            <w:vAlign w:val="center"/>
          </w:tcPr>
          <w:p w14:paraId="67B3C3B8">
            <w:pPr>
              <w:keepNext w:val="0"/>
              <w:keepLines w:val="0"/>
              <w:suppressLineNumbers w:val="0"/>
              <w:autoSpaceDE w:val="0"/>
              <w:autoSpaceDN w:val="0"/>
              <w:adjustRightInd w:val="0"/>
              <w:spacing w:before="0" w:beforeAutospacing="0" w:after="0" w:afterAutospacing="0"/>
              <w:ind w:left="0" w:right="0"/>
              <w:rPr>
                <w:rFonts w:hint="default" w:ascii="宋体" w:hAnsi="宋体" w:cs="宋体"/>
                <w:color w:val="000000" w:themeColor="text1"/>
                <w:sz w:val="24"/>
                <w:highlight w:val="none"/>
              </w:rPr>
            </w:pPr>
            <w:r>
              <w:rPr>
                <w:rFonts w:hint="eastAsia" w:ascii="宋体" w:hAnsi="宋体" w:cs="宋体"/>
                <w:b/>
                <w:bCs/>
                <w:color w:val="000000" w:themeColor="text1"/>
                <w:sz w:val="24"/>
                <w:highlight w:val="none"/>
                <w:lang w:val="zh-CN"/>
              </w:rPr>
              <w:t>（一）价格评分（</w:t>
            </w:r>
            <w:r>
              <w:rPr>
                <w:rFonts w:hint="eastAsia" w:ascii="宋体" w:hAnsi="宋体" w:cs="宋体"/>
                <w:b/>
                <w:bCs/>
                <w:color w:val="000000" w:themeColor="text1"/>
                <w:sz w:val="24"/>
                <w:highlight w:val="none"/>
              </w:rPr>
              <w:t xml:space="preserve"> 30 </w:t>
            </w:r>
            <w:r>
              <w:rPr>
                <w:rFonts w:hint="eastAsia" w:ascii="宋体" w:hAnsi="宋体" w:cs="宋体"/>
                <w:b/>
                <w:bCs/>
                <w:color w:val="000000" w:themeColor="text1"/>
                <w:sz w:val="24"/>
                <w:highlight w:val="none"/>
                <w:lang w:val="zh-CN"/>
              </w:rPr>
              <w:t>分）</w:t>
            </w:r>
          </w:p>
        </w:tc>
      </w:tr>
      <w:tr w14:paraId="7EA431D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80" w:type="dxa"/>
            <w:tcBorders>
              <w:top w:val="single" w:color="auto" w:sz="4" w:space="0"/>
              <w:left w:val="single" w:color="auto" w:sz="8" w:space="0"/>
              <w:bottom w:val="single" w:color="auto" w:sz="4" w:space="0"/>
              <w:right w:val="single" w:color="auto" w:sz="4" w:space="0"/>
            </w:tcBorders>
            <w:vAlign w:val="center"/>
          </w:tcPr>
          <w:p w14:paraId="205D6129">
            <w:pPr>
              <w:keepNext w:val="0"/>
              <w:keepLines w:val="0"/>
              <w:suppressLineNumbers w:val="0"/>
              <w:spacing w:before="0" w:beforeAutospacing="0" w:after="0" w:afterAutospacing="0"/>
              <w:ind w:left="0" w:right="0"/>
              <w:jc w:val="center"/>
              <w:rPr>
                <w:rFonts w:hint="default" w:ascii="宋体" w:hAnsi="宋体" w:cs="宋体"/>
                <w:color w:val="000000" w:themeColor="text1"/>
                <w:sz w:val="24"/>
                <w:highlight w:val="none"/>
              </w:rPr>
            </w:pPr>
            <w:r>
              <w:rPr>
                <w:rFonts w:hint="eastAsia" w:ascii="宋体" w:hAnsi="宋体" w:cs="宋体"/>
                <w:color w:val="000000" w:themeColor="text1"/>
                <w:sz w:val="24"/>
                <w:highlight w:val="none"/>
              </w:rPr>
              <w:t>1</w:t>
            </w:r>
          </w:p>
        </w:tc>
        <w:tc>
          <w:tcPr>
            <w:tcW w:w="1245" w:type="dxa"/>
            <w:tcBorders>
              <w:top w:val="single" w:color="auto" w:sz="4" w:space="0"/>
              <w:left w:val="single" w:color="auto" w:sz="4" w:space="0"/>
              <w:bottom w:val="single" w:color="auto" w:sz="4" w:space="0"/>
              <w:right w:val="single" w:color="auto" w:sz="4" w:space="0"/>
            </w:tcBorders>
            <w:vAlign w:val="center"/>
          </w:tcPr>
          <w:p w14:paraId="2E231807">
            <w:pPr>
              <w:keepNext w:val="0"/>
              <w:keepLines w:val="0"/>
              <w:suppressLineNumbers w:val="0"/>
              <w:spacing w:before="0" w:beforeAutospacing="0" w:after="0" w:afterAutospacing="0"/>
              <w:ind w:left="0" w:right="0"/>
              <w:jc w:val="center"/>
              <w:rPr>
                <w:rFonts w:hint="default" w:ascii="宋体" w:hAnsi="宋体" w:cs="宋体"/>
                <w:color w:val="000000" w:themeColor="text1"/>
                <w:sz w:val="24"/>
                <w:highlight w:val="none"/>
              </w:rPr>
            </w:pPr>
            <w:r>
              <w:rPr>
                <w:rFonts w:hint="eastAsia" w:ascii="宋体" w:hAnsi="宋体" w:cs="宋体"/>
                <w:color w:val="000000" w:themeColor="text1"/>
                <w:sz w:val="24"/>
                <w:highlight w:val="none"/>
              </w:rPr>
              <w:t>价格评分</w:t>
            </w:r>
          </w:p>
        </w:tc>
        <w:tc>
          <w:tcPr>
            <w:tcW w:w="5413" w:type="dxa"/>
            <w:tcBorders>
              <w:top w:val="single" w:color="auto" w:sz="4" w:space="0"/>
              <w:left w:val="single" w:color="auto" w:sz="4" w:space="0"/>
              <w:bottom w:val="single" w:color="auto" w:sz="4" w:space="0"/>
              <w:right w:val="single" w:color="auto" w:sz="4" w:space="0"/>
            </w:tcBorders>
            <w:vAlign w:val="center"/>
          </w:tcPr>
          <w:p w14:paraId="46534068">
            <w:pPr>
              <w:keepNext w:val="0"/>
              <w:keepLines w:val="0"/>
              <w:suppressLineNumbers w:val="0"/>
              <w:spacing w:before="0" w:beforeAutospacing="0" w:after="0" w:afterAutospacing="0"/>
              <w:ind w:left="0" w:right="0"/>
              <w:jc w:val="center"/>
              <w:rPr>
                <w:rFonts w:hint="default" w:ascii="宋体" w:hAnsi="宋体" w:cs="宋体"/>
                <w:color w:val="000000" w:themeColor="text1"/>
                <w:sz w:val="24"/>
                <w:highlight w:val="none"/>
              </w:rPr>
            </w:pPr>
            <w:r>
              <w:rPr>
                <w:rFonts w:hint="eastAsia" w:ascii="宋体" w:hAnsi="宋体" w:cs="宋体"/>
                <w:color w:val="000000" w:themeColor="text1"/>
                <w:sz w:val="24"/>
                <w:highlight w:val="none"/>
              </w:rPr>
              <w:t>详见本章评标标准第2项规定</w:t>
            </w:r>
          </w:p>
        </w:tc>
        <w:tc>
          <w:tcPr>
            <w:tcW w:w="739" w:type="dxa"/>
            <w:tcBorders>
              <w:top w:val="single" w:color="auto" w:sz="4" w:space="0"/>
              <w:left w:val="single" w:color="auto" w:sz="4" w:space="0"/>
              <w:bottom w:val="single" w:color="auto" w:sz="4" w:space="0"/>
              <w:right w:val="single" w:color="auto" w:sz="4" w:space="0"/>
            </w:tcBorders>
            <w:vAlign w:val="center"/>
          </w:tcPr>
          <w:p w14:paraId="73BF5DF1">
            <w:pPr>
              <w:keepNext w:val="0"/>
              <w:keepLines w:val="0"/>
              <w:suppressLineNumbers w:val="0"/>
              <w:spacing w:before="0" w:beforeAutospacing="0" w:after="0" w:afterAutospacing="0"/>
              <w:ind w:left="0" w:right="0"/>
              <w:jc w:val="center"/>
              <w:rPr>
                <w:rFonts w:hint="default" w:ascii="宋体" w:hAnsi="宋体" w:cs="宋体"/>
                <w:color w:val="000000" w:themeColor="text1"/>
                <w:sz w:val="24"/>
                <w:highlight w:val="none"/>
              </w:rPr>
            </w:pPr>
            <w:r>
              <w:rPr>
                <w:rFonts w:hint="eastAsia" w:ascii="宋体" w:hAnsi="宋体" w:cs="宋体"/>
                <w:color w:val="000000" w:themeColor="text1"/>
                <w:sz w:val="24"/>
                <w:highlight w:val="none"/>
              </w:rPr>
              <w:t>30</w:t>
            </w:r>
          </w:p>
        </w:tc>
        <w:tc>
          <w:tcPr>
            <w:tcW w:w="1276" w:type="dxa"/>
            <w:tcBorders>
              <w:top w:val="single" w:color="auto" w:sz="4" w:space="0"/>
              <w:left w:val="single" w:color="auto" w:sz="4" w:space="0"/>
              <w:bottom w:val="single" w:color="auto" w:sz="4" w:space="0"/>
              <w:right w:val="single" w:color="auto" w:sz="8" w:space="0"/>
            </w:tcBorders>
            <w:vAlign w:val="center"/>
          </w:tcPr>
          <w:p w14:paraId="23EECC38">
            <w:pPr>
              <w:keepNext w:val="0"/>
              <w:keepLines w:val="0"/>
              <w:suppressLineNumbers w:val="0"/>
              <w:spacing w:before="0" w:beforeAutospacing="0" w:after="0" w:afterAutospacing="0"/>
              <w:ind w:left="0" w:right="0"/>
              <w:jc w:val="center"/>
              <w:rPr>
                <w:rFonts w:hint="default" w:ascii="宋体" w:hAnsi="宋体" w:cs="宋体"/>
                <w:color w:val="000000" w:themeColor="text1"/>
                <w:sz w:val="24"/>
                <w:highlight w:val="none"/>
              </w:rPr>
            </w:pPr>
            <w:r>
              <w:rPr>
                <w:rFonts w:hint="eastAsia" w:ascii="宋体" w:hAnsi="宋体" w:cs="宋体"/>
                <w:color w:val="000000" w:themeColor="text1"/>
                <w:sz w:val="24"/>
                <w:highlight w:val="none"/>
              </w:rPr>
              <w:t>客</w:t>
            </w:r>
          </w:p>
        </w:tc>
      </w:tr>
      <w:tr w14:paraId="52E891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53" w:type="dxa"/>
            <w:gridSpan w:val="5"/>
            <w:tcBorders>
              <w:top w:val="single" w:color="auto" w:sz="4" w:space="0"/>
              <w:left w:val="single" w:color="auto" w:sz="8" w:space="0"/>
              <w:bottom w:val="single" w:color="auto" w:sz="4" w:space="0"/>
              <w:right w:val="single" w:color="auto" w:sz="8" w:space="0"/>
            </w:tcBorders>
            <w:vAlign w:val="center"/>
          </w:tcPr>
          <w:p w14:paraId="50C28E50">
            <w:pPr>
              <w:keepNext w:val="0"/>
              <w:keepLines w:val="0"/>
              <w:suppressLineNumbers w:val="0"/>
              <w:autoSpaceDE w:val="0"/>
              <w:autoSpaceDN w:val="0"/>
              <w:adjustRightInd w:val="0"/>
              <w:spacing w:before="0" w:beforeAutospacing="0" w:after="0" w:afterAutospacing="0"/>
              <w:ind w:left="0" w:right="0"/>
              <w:rPr>
                <w:rFonts w:hint="default" w:ascii="宋体" w:hAnsi="宋体" w:cs="宋体"/>
                <w:color w:val="000000" w:themeColor="text1"/>
                <w:sz w:val="24"/>
                <w:highlight w:val="none"/>
              </w:rPr>
            </w:pPr>
            <w:r>
              <w:rPr>
                <w:rFonts w:hint="eastAsia" w:ascii="宋体" w:hAnsi="宋体" w:cs="宋体"/>
                <w:b/>
                <w:bCs/>
                <w:color w:val="000000" w:themeColor="text1"/>
                <w:sz w:val="24"/>
                <w:highlight w:val="none"/>
                <w:lang w:val="zh-CN"/>
              </w:rPr>
              <w:t xml:space="preserve">（二）技术评分（ </w:t>
            </w:r>
            <w:r>
              <w:rPr>
                <w:rFonts w:hint="eastAsia" w:ascii="宋体" w:hAnsi="宋体" w:cs="宋体"/>
                <w:b/>
                <w:bCs/>
                <w:color w:val="000000" w:themeColor="text1"/>
                <w:sz w:val="24"/>
                <w:highlight w:val="none"/>
              </w:rPr>
              <w:t xml:space="preserve">10 </w:t>
            </w:r>
            <w:r>
              <w:rPr>
                <w:rFonts w:hint="eastAsia" w:ascii="宋体" w:hAnsi="宋体" w:cs="宋体"/>
                <w:b/>
                <w:bCs/>
                <w:color w:val="000000" w:themeColor="text1"/>
                <w:sz w:val="24"/>
                <w:highlight w:val="none"/>
                <w:lang w:val="zh-CN"/>
              </w:rPr>
              <w:t>分）</w:t>
            </w:r>
          </w:p>
        </w:tc>
      </w:tr>
      <w:tr w14:paraId="68E0F5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80" w:type="dxa"/>
            <w:tcBorders>
              <w:top w:val="single" w:color="auto" w:sz="4" w:space="0"/>
              <w:left w:val="single" w:color="auto" w:sz="8" w:space="0"/>
              <w:bottom w:val="single" w:color="auto" w:sz="4" w:space="0"/>
              <w:right w:val="single" w:color="auto" w:sz="4" w:space="0"/>
            </w:tcBorders>
            <w:vAlign w:val="center"/>
          </w:tcPr>
          <w:p w14:paraId="0BE3ABA3">
            <w:pPr>
              <w:keepNext w:val="0"/>
              <w:keepLines w:val="0"/>
              <w:suppressLineNumbers w:val="0"/>
              <w:spacing w:before="0" w:beforeAutospacing="0" w:after="0" w:afterAutospacing="0"/>
              <w:ind w:left="0" w:right="0"/>
              <w:jc w:val="center"/>
              <w:rPr>
                <w:rFonts w:hint="default" w:ascii="宋体" w:hAnsi="宋体" w:cs="宋体"/>
                <w:color w:val="000000" w:themeColor="text1"/>
                <w:sz w:val="24"/>
                <w:highlight w:val="none"/>
              </w:rPr>
            </w:pPr>
            <w:r>
              <w:rPr>
                <w:rFonts w:hint="eastAsia" w:ascii="宋体" w:hAnsi="宋体" w:cs="宋体"/>
                <w:color w:val="000000" w:themeColor="text1"/>
                <w:sz w:val="24"/>
                <w:highlight w:val="none"/>
              </w:rPr>
              <w:t>1</w:t>
            </w:r>
          </w:p>
        </w:tc>
        <w:tc>
          <w:tcPr>
            <w:tcW w:w="1245" w:type="dxa"/>
            <w:tcBorders>
              <w:top w:val="single" w:color="auto" w:sz="4" w:space="0"/>
              <w:left w:val="single" w:color="auto" w:sz="4" w:space="0"/>
              <w:bottom w:val="single" w:color="auto" w:sz="4" w:space="0"/>
              <w:right w:val="single" w:color="auto" w:sz="4" w:space="0"/>
            </w:tcBorders>
            <w:vAlign w:val="center"/>
          </w:tcPr>
          <w:p w14:paraId="023DE3B3">
            <w:pPr>
              <w:keepNext w:val="0"/>
              <w:keepLines w:val="0"/>
              <w:suppressLineNumbers w:val="0"/>
              <w:spacing w:before="0" w:beforeAutospacing="0" w:after="0" w:afterAutospacing="0"/>
              <w:ind w:left="0" w:right="0"/>
              <w:jc w:val="center"/>
              <w:rPr>
                <w:rFonts w:hint="default" w:ascii="宋体" w:hAnsi="宋体" w:cs="宋体"/>
                <w:color w:val="000000" w:themeColor="text1"/>
                <w:sz w:val="24"/>
                <w:highlight w:val="none"/>
              </w:rPr>
            </w:pPr>
            <w:r>
              <w:rPr>
                <w:rFonts w:hint="eastAsia" w:ascii="宋体" w:hAnsi="宋体"/>
                <w:sz w:val="24"/>
                <w:highlight w:val="none"/>
              </w:rPr>
              <w:t>投标产品参数</w:t>
            </w:r>
          </w:p>
        </w:tc>
        <w:tc>
          <w:tcPr>
            <w:tcW w:w="5413" w:type="dxa"/>
            <w:tcBorders>
              <w:top w:val="single" w:color="auto" w:sz="4" w:space="0"/>
              <w:left w:val="single" w:color="auto" w:sz="4" w:space="0"/>
              <w:bottom w:val="single" w:color="auto" w:sz="4" w:space="0"/>
              <w:right w:val="single" w:color="auto" w:sz="4" w:space="0"/>
            </w:tcBorders>
            <w:vAlign w:val="center"/>
          </w:tcPr>
          <w:p w14:paraId="1F6362E9">
            <w:pPr>
              <w:keepNext w:val="0"/>
              <w:keepLines w:val="0"/>
              <w:suppressLineNumbers w:val="0"/>
              <w:spacing w:before="0" w:beforeAutospacing="0" w:after="0" w:afterAutospacing="0"/>
              <w:ind w:left="0" w:right="0"/>
              <w:jc w:val="left"/>
              <w:rPr>
                <w:rFonts w:hint="default" w:ascii="宋体" w:hAnsi="宋体" w:cs="宋体"/>
                <w:color w:val="000000" w:themeColor="text1"/>
                <w:sz w:val="24"/>
                <w:highlight w:val="none"/>
              </w:rPr>
            </w:pPr>
            <w:r>
              <w:rPr>
                <w:rFonts w:hint="eastAsia" w:ascii="宋体" w:hAnsi="宋体"/>
                <w:sz w:val="24"/>
                <w:highlight w:val="none"/>
              </w:rPr>
              <w:t>所投产品参数完全满足设备采购清单要求，</w:t>
            </w:r>
            <w:r>
              <w:rPr>
                <w:rFonts w:hint="eastAsia" w:ascii="宋体" w:hAnsi="宋体"/>
                <w:sz w:val="24"/>
                <w:highlight w:val="none"/>
                <w:lang w:val="en-US" w:eastAsia="zh-CN"/>
              </w:rPr>
              <w:t>得</w:t>
            </w:r>
            <w:r>
              <w:rPr>
                <w:rFonts w:hint="eastAsia" w:ascii="宋体" w:hAnsi="宋体"/>
                <w:sz w:val="24"/>
                <w:highlight w:val="none"/>
              </w:rPr>
              <w:t>10分。</w:t>
            </w:r>
          </w:p>
        </w:tc>
        <w:tc>
          <w:tcPr>
            <w:tcW w:w="739" w:type="dxa"/>
            <w:tcBorders>
              <w:top w:val="single" w:color="auto" w:sz="4" w:space="0"/>
              <w:left w:val="single" w:color="auto" w:sz="4" w:space="0"/>
              <w:bottom w:val="single" w:color="auto" w:sz="4" w:space="0"/>
              <w:right w:val="single" w:color="auto" w:sz="4" w:space="0"/>
            </w:tcBorders>
            <w:vAlign w:val="center"/>
          </w:tcPr>
          <w:p w14:paraId="04BB69E4">
            <w:pPr>
              <w:keepNext w:val="0"/>
              <w:keepLines w:val="0"/>
              <w:suppressLineNumbers w:val="0"/>
              <w:spacing w:before="0" w:beforeAutospacing="0" w:after="0" w:afterAutospacing="0"/>
              <w:ind w:left="0" w:right="0"/>
              <w:jc w:val="center"/>
              <w:rPr>
                <w:rFonts w:hint="default" w:ascii="宋体" w:hAnsi="宋体" w:cs="宋体"/>
                <w:color w:val="000000" w:themeColor="text1"/>
                <w:sz w:val="24"/>
                <w:highlight w:val="none"/>
              </w:rPr>
            </w:pPr>
            <w:r>
              <w:rPr>
                <w:rFonts w:hint="eastAsia" w:ascii="宋体" w:hAnsi="宋体" w:cs="宋体"/>
                <w:color w:val="000000" w:themeColor="text1"/>
                <w:sz w:val="24"/>
                <w:highlight w:val="none"/>
              </w:rPr>
              <w:t>10</w:t>
            </w:r>
          </w:p>
        </w:tc>
        <w:tc>
          <w:tcPr>
            <w:tcW w:w="1276" w:type="dxa"/>
            <w:tcBorders>
              <w:top w:val="single" w:color="auto" w:sz="4" w:space="0"/>
              <w:left w:val="single" w:color="auto" w:sz="4" w:space="0"/>
              <w:bottom w:val="single" w:color="auto" w:sz="4" w:space="0"/>
              <w:right w:val="single" w:color="auto" w:sz="8" w:space="0"/>
            </w:tcBorders>
            <w:vAlign w:val="center"/>
          </w:tcPr>
          <w:p w14:paraId="01CEC5A1">
            <w:pPr>
              <w:keepNext w:val="0"/>
              <w:keepLines w:val="0"/>
              <w:suppressLineNumbers w:val="0"/>
              <w:spacing w:before="0" w:beforeAutospacing="0" w:after="0" w:afterAutospacing="0"/>
              <w:ind w:left="0" w:right="0"/>
              <w:jc w:val="center"/>
              <w:rPr>
                <w:rFonts w:hint="default" w:ascii="宋体" w:hAnsi="宋体" w:cs="宋体"/>
                <w:color w:val="000000" w:themeColor="text1"/>
                <w:sz w:val="24"/>
                <w:highlight w:val="none"/>
              </w:rPr>
            </w:pPr>
            <w:r>
              <w:rPr>
                <w:rFonts w:hint="eastAsia" w:ascii="宋体" w:hAnsi="宋体" w:cs="宋体"/>
                <w:color w:val="000000" w:themeColor="text1"/>
                <w:sz w:val="24"/>
                <w:highlight w:val="none"/>
              </w:rPr>
              <w:t>客</w:t>
            </w:r>
          </w:p>
        </w:tc>
      </w:tr>
      <w:tr w14:paraId="6E1501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4" w:hRule="atLeast"/>
        </w:trPr>
        <w:tc>
          <w:tcPr>
            <w:tcW w:w="9153" w:type="dxa"/>
            <w:gridSpan w:val="5"/>
            <w:tcBorders>
              <w:top w:val="single" w:color="auto" w:sz="4" w:space="0"/>
              <w:left w:val="single" w:color="auto" w:sz="8" w:space="0"/>
              <w:bottom w:val="single" w:color="auto" w:sz="4" w:space="0"/>
              <w:right w:val="single" w:color="auto" w:sz="8" w:space="0"/>
            </w:tcBorders>
            <w:vAlign w:val="center"/>
          </w:tcPr>
          <w:p w14:paraId="4F4B21B0">
            <w:pPr>
              <w:keepNext w:val="0"/>
              <w:keepLines w:val="0"/>
              <w:suppressLineNumbers w:val="0"/>
              <w:autoSpaceDE w:val="0"/>
              <w:autoSpaceDN w:val="0"/>
              <w:adjustRightInd w:val="0"/>
              <w:spacing w:before="0" w:beforeAutospacing="0" w:after="0" w:afterAutospacing="0"/>
              <w:ind w:left="0" w:right="0"/>
              <w:rPr>
                <w:rFonts w:hint="default" w:ascii="宋体" w:hAnsi="宋体" w:cs="宋体"/>
                <w:color w:val="000000" w:themeColor="text1"/>
                <w:sz w:val="24"/>
                <w:highlight w:val="none"/>
              </w:rPr>
            </w:pPr>
            <w:r>
              <w:rPr>
                <w:rFonts w:hint="eastAsia" w:ascii="宋体" w:hAnsi="宋体" w:cs="宋体"/>
                <w:b/>
                <w:bCs/>
                <w:color w:val="000000" w:themeColor="text1"/>
                <w:sz w:val="24"/>
                <w:highlight w:val="none"/>
                <w:lang w:val="zh-CN"/>
              </w:rPr>
              <w:t>（三）商务评分（</w:t>
            </w:r>
            <w:r>
              <w:rPr>
                <w:rFonts w:hint="eastAsia" w:ascii="宋体" w:hAnsi="宋体" w:cs="宋体"/>
                <w:b/>
                <w:bCs/>
                <w:color w:val="000000" w:themeColor="text1"/>
                <w:sz w:val="24"/>
                <w:highlight w:val="none"/>
                <w:lang w:val="en-US" w:eastAsia="zh-CN"/>
              </w:rPr>
              <w:t xml:space="preserve"> </w:t>
            </w:r>
            <w:r>
              <w:rPr>
                <w:rFonts w:hint="eastAsia" w:ascii="宋体" w:hAnsi="宋体" w:cs="宋体"/>
                <w:b/>
                <w:bCs/>
                <w:color w:val="000000" w:themeColor="text1"/>
                <w:sz w:val="24"/>
                <w:highlight w:val="none"/>
              </w:rPr>
              <w:t>60</w:t>
            </w:r>
            <w:r>
              <w:rPr>
                <w:rFonts w:hint="eastAsia" w:ascii="宋体" w:hAnsi="宋体" w:cs="宋体"/>
                <w:b/>
                <w:bCs/>
                <w:color w:val="000000" w:themeColor="text1"/>
                <w:sz w:val="24"/>
                <w:highlight w:val="none"/>
                <w:lang w:val="zh-CN"/>
              </w:rPr>
              <w:t xml:space="preserve"> 分）</w:t>
            </w:r>
          </w:p>
        </w:tc>
      </w:tr>
      <w:tr w14:paraId="5751BD5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80" w:type="dxa"/>
            <w:tcBorders>
              <w:top w:val="single" w:color="auto" w:sz="4" w:space="0"/>
              <w:left w:val="single" w:color="auto" w:sz="8" w:space="0"/>
              <w:bottom w:val="single" w:color="auto" w:sz="4" w:space="0"/>
              <w:right w:val="single" w:color="auto" w:sz="4" w:space="0"/>
            </w:tcBorders>
            <w:vAlign w:val="center"/>
          </w:tcPr>
          <w:p w14:paraId="48888166">
            <w:pPr>
              <w:keepNext w:val="0"/>
              <w:keepLines w:val="0"/>
              <w:suppressLineNumbers w:val="0"/>
              <w:spacing w:before="0" w:beforeAutospacing="0" w:after="0" w:afterAutospacing="0"/>
              <w:ind w:left="0" w:right="0"/>
              <w:jc w:val="center"/>
              <w:rPr>
                <w:rFonts w:hint="default" w:ascii="宋体" w:hAnsi="宋体" w:cs="宋体"/>
                <w:color w:val="000000" w:themeColor="text1"/>
                <w:sz w:val="24"/>
                <w:highlight w:val="none"/>
              </w:rPr>
            </w:pPr>
            <w:r>
              <w:rPr>
                <w:rFonts w:hint="eastAsia" w:ascii="宋体" w:hAnsi="宋体" w:cs="宋体"/>
                <w:color w:val="000000" w:themeColor="text1"/>
                <w:sz w:val="24"/>
                <w:highlight w:val="none"/>
              </w:rPr>
              <w:t>1</w:t>
            </w:r>
          </w:p>
        </w:tc>
        <w:tc>
          <w:tcPr>
            <w:tcW w:w="1245" w:type="dxa"/>
            <w:tcBorders>
              <w:top w:val="single" w:color="auto" w:sz="4" w:space="0"/>
              <w:left w:val="single" w:color="auto" w:sz="4" w:space="0"/>
              <w:bottom w:val="single" w:color="auto" w:sz="4" w:space="0"/>
              <w:right w:val="single" w:color="auto" w:sz="4" w:space="0"/>
            </w:tcBorders>
            <w:vAlign w:val="center"/>
          </w:tcPr>
          <w:p w14:paraId="09D3DE1F">
            <w:pPr>
              <w:keepNext w:val="0"/>
              <w:keepLines w:val="0"/>
              <w:suppressLineNumbers w:val="0"/>
              <w:adjustRightInd w:val="0"/>
              <w:snapToGrid w:val="0"/>
              <w:spacing w:before="78" w:beforeLines="25" w:beforeAutospacing="0" w:after="0" w:afterAutospacing="0"/>
              <w:ind w:left="-38" w:leftChars="-20" w:right="0"/>
              <w:jc w:val="center"/>
              <w:rPr>
                <w:rFonts w:hint="default" w:ascii="宋体" w:hAnsi="宋体" w:cs="宋体"/>
                <w:sz w:val="24"/>
                <w:highlight w:val="none"/>
                <w:lang w:val="zh-CN"/>
              </w:rPr>
            </w:pPr>
            <w:r>
              <w:rPr>
                <w:rFonts w:hint="eastAsia" w:ascii="宋体" w:hAnsi="宋体" w:cs="宋体"/>
                <w:sz w:val="24"/>
                <w:highlight w:val="none"/>
                <w:lang w:val="zh-CN"/>
              </w:rPr>
              <w:t>企业业绩</w:t>
            </w:r>
          </w:p>
          <w:p w14:paraId="050BAE8E">
            <w:pPr>
              <w:keepNext w:val="0"/>
              <w:keepLines w:val="0"/>
              <w:suppressLineNumbers w:val="0"/>
              <w:spacing w:before="0" w:beforeAutospacing="0" w:after="0" w:afterAutospacing="0"/>
              <w:ind w:left="0" w:right="0"/>
              <w:jc w:val="center"/>
              <w:rPr>
                <w:rFonts w:hint="default" w:ascii="宋体" w:hAnsi="宋体" w:cs="宋体"/>
                <w:color w:val="000000" w:themeColor="text1"/>
                <w:sz w:val="24"/>
                <w:highlight w:val="none"/>
              </w:rPr>
            </w:pPr>
          </w:p>
        </w:tc>
        <w:tc>
          <w:tcPr>
            <w:tcW w:w="5413" w:type="dxa"/>
            <w:tcBorders>
              <w:top w:val="single" w:color="auto" w:sz="4" w:space="0"/>
              <w:left w:val="single" w:color="auto" w:sz="4" w:space="0"/>
              <w:bottom w:val="single" w:color="auto" w:sz="4" w:space="0"/>
              <w:right w:val="single" w:color="auto" w:sz="4" w:space="0"/>
            </w:tcBorders>
            <w:vAlign w:val="center"/>
          </w:tcPr>
          <w:p w14:paraId="7988F03C">
            <w:pPr>
              <w:keepNext w:val="0"/>
              <w:keepLines w:val="0"/>
              <w:suppressLineNumbers w:val="0"/>
              <w:spacing w:before="0" w:beforeAutospacing="0" w:after="0" w:afterAutospacing="0"/>
              <w:ind w:left="0" w:right="0"/>
              <w:jc w:val="left"/>
              <w:rPr>
                <w:rFonts w:hint="default" w:ascii="宋体" w:hAnsi="宋体" w:cs="宋体"/>
                <w:color w:val="000000" w:themeColor="text1"/>
                <w:sz w:val="24"/>
                <w:highlight w:val="none"/>
              </w:rPr>
            </w:pPr>
            <w:r>
              <w:rPr>
                <w:rFonts w:hint="eastAsia" w:ascii="宋体" w:hAnsi="宋体" w:cs="宋体"/>
                <w:sz w:val="24"/>
                <w:highlight w:val="none"/>
              </w:rPr>
              <w:t>供应商提供</w:t>
            </w:r>
            <w:r>
              <w:rPr>
                <w:rFonts w:hint="eastAsia" w:cs="宋体" w:asciiTheme="minorEastAsia" w:hAnsiTheme="minorEastAsia" w:eastAsiaTheme="minorEastAsia"/>
                <w:sz w:val="24"/>
                <w:highlight w:val="none"/>
                <w:lang w:val="en-US" w:eastAsia="zh-CN"/>
              </w:rPr>
              <w:t>2022年至今</w:t>
            </w:r>
            <w:r>
              <w:rPr>
                <w:rFonts w:hint="eastAsia" w:ascii="宋体" w:hAnsi="宋体" w:cs="宋体"/>
                <w:sz w:val="24"/>
                <w:highlight w:val="none"/>
              </w:rPr>
              <w:t>已完成类似业绩每</w:t>
            </w:r>
            <w:r>
              <w:rPr>
                <w:rFonts w:hint="eastAsia" w:ascii="宋体" w:hAnsi="宋体" w:cs="宋体"/>
                <w:sz w:val="24"/>
                <w:highlight w:val="none"/>
                <w:lang w:val="en-US" w:eastAsia="zh-CN"/>
              </w:rPr>
              <w:t>有</w:t>
            </w:r>
            <w:r>
              <w:rPr>
                <w:rFonts w:hint="eastAsia" w:ascii="宋体" w:hAnsi="宋体" w:cs="宋体"/>
                <w:sz w:val="24"/>
                <w:highlight w:val="none"/>
              </w:rPr>
              <w:t>一项得5分，最高得10分</w:t>
            </w:r>
            <w:r>
              <w:rPr>
                <w:rFonts w:hint="eastAsia" w:ascii="宋体" w:hAnsi="宋体"/>
                <w:sz w:val="24"/>
                <w:highlight w:val="none"/>
              </w:rPr>
              <w:t>。</w:t>
            </w:r>
          </w:p>
        </w:tc>
        <w:tc>
          <w:tcPr>
            <w:tcW w:w="739" w:type="dxa"/>
            <w:tcBorders>
              <w:top w:val="single" w:color="auto" w:sz="4" w:space="0"/>
              <w:left w:val="single" w:color="auto" w:sz="4" w:space="0"/>
              <w:bottom w:val="single" w:color="auto" w:sz="4" w:space="0"/>
              <w:right w:val="single" w:color="auto" w:sz="4" w:space="0"/>
            </w:tcBorders>
            <w:vAlign w:val="center"/>
          </w:tcPr>
          <w:p w14:paraId="5F7E1829">
            <w:pPr>
              <w:keepNext w:val="0"/>
              <w:keepLines w:val="0"/>
              <w:suppressLineNumbers w:val="0"/>
              <w:spacing w:before="0" w:beforeAutospacing="0" w:after="0" w:afterAutospacing="0"/>
              <w:ind w:left="0" w:right="0"/>
              <w:jc w:val="center"/>
              <w:rPr>
                <w:rFonts w:hint="default" w:ascii="宋体" w:hAnsi="宋体" w:cs="宋体"/>
                <w:color w:val="000000" w:themeColor="text1"/>
                <w:sz w:val="24"/>
                <w:highlight w:val="none"/>
              </w:rPr>
            </w:pPr>
            <w:r>
              <w:rPr>
                <w:rFonts w:hint="eastAsia" w:ascii="宋体" w:hAnsi="宋体" w:cs="宋体"/>
                <w:color w:val="000000" w:themeColor="text1"/>
                <w:sz w:val="24"/>
                <w:highlight w:val="none"/>
              </w:rPr>
              <w:t>10</w:t>
            </w:r>
          </w:p>
        </w:tc>
        <w:tc>
          <w:tcPr>
            <w:tcW w:w="1276" w:type="dxa"/>
            <w:tcBorders>
              <w:top w:val="single" w:color="auto" w:sz="4" w:space="0"/>
              <w:left w:val="single" w:color="auto" w:sz="4" w:space="0"/>
              <w:bottom w:val="single" w:color="auto" w:sz="4" w:space="0"/>
              <w:right w:val="single" w:color="auto" w:sz="8" w:space="0"/>
            </w:tcBorders>
            <w:vAlign w:val="center"/>
          </w:tcPr>
          <w:p w14:paraId="7F5F3DB5">
            <w:pPr>
              <w:keepNext w:val="0"/>
              <w:keepLines w:val="0"/>
              <w:suppressLineNumbers w:val="0"/>
              <w:spacing w:before="0" w:beforeAutospacing="0" w:after="0" w:afterAutospacing="0"/>
              <w:ind w:left="0" w:right="0"/>
              <w:jc w:val="center"/>
              <w:rPr>
                <w:rFonts w:hint="default" w:ascii="宋体" w:hAnsi="宋体" w:cs="宋体"/>
                <w:color w:val="000000" w:themeColor="text1"/>
                <w:sz w:val="24"/>
                <w:highlight w:val="none"/>
              </w:rPr>
            </w:pPr>
            <w:r>
              <w:rPr>
                <w:rFonts w:hint="eastAsia" w:ascii="宋体" w:hAnsi="宋体" w:cs="宋体"/>
                <w:color w:val="000000" w:themeColor="text1"/>
                <w:sz w:val="24"/>
                <w:highlight w:val="none"/>
              </w:rPr>
              <w:t>客</w:t>
            </w:r>
          </w:p>
        </w:tc>
      </w:tr>
      <w:tr w14:paraId="7A6A767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80" w:type="dxa"/>
            <w:tcBorders>
              <w:top w:val="single" w:color="auto" w:sz="4" w:space="0"/>
              <w:left w:val="single" w:color="auto" w:sz="8" w:space="0"/>
              <w:bottom w:val="single" w:color="auto" w:sz="4" w:space="0"/>
              <w:right w:val="single" w:color="auto" w:sz="4" w:space="0"/>
            </w:tcBorders>
            <w:vAlign w:val="center"/>
          </w:tcPr>
          <w:p w14:paraId="5E9A6FF4">
            <w:pPr>
              <w:keepNext w:val="0"/>
              <w:keepLines w:val="0"/>
              <w:suppressLineNumbers w:val="0"/>
              <w:spacing w:before="0" w:beforeAutospacing="0" w:after="0" w:afterAutospacing="0"/>
              <w:ind w:left="0" w:right="0"/>
              <w:jc w:val="center"/>
              <w:rPr>
                <w:rFonts w:hint="default" w:ascii="宋体" w:hAnsi="宋体" w:cs="宋体"/>
                <w:color w:val="000000" w:themeColor="text1"/>
                <w:sz w:val="24"/>
                <w:highlight w:val="none"/>
              </w:rPr>
            </w:pPr>
            <w:r>
              <w:rPr>
                <w:rFonts w:hint="eastAsia" w:ascii="宋体" w:hAnsi="宋体" w:cs="宋体"/>
                <w:color w:val="000000" w:themeColor="text1"/>
                <w:sz w:val="24"/>
                <w:highlight w:val="none"/>
              </w:rPr>
              <w:t>2</w:t>
            </w:r>
          </w:p>
        </w:tc>
        <w:tc>
          <w:tcPr>
            <w:tcW w:w="1245" w:type="dxa"/>
            <w:tcBorders>
              <w:top w:val="single" w:color="auto" w:sz="4" w:space="0"/>
              <w:left w:val="single" w:color="auto" w:sz="4" w:space="0"/>
              <w:bottom w:val="single" w:color="auto" w:sz="4" w:space="0"/>
              <w:right w:val="single" w:color="auto" w:sz="4" w:space="0"/>
            </w:tcBorders>
            <w:vAlign w:val="center"/>
          </w:tcPr>
          <w:p w14:paraId="37B536E6">
            <w:pPr>
              <w:keepNext w:val="0"/>
              <w:keepLines w:val="0"/>
              <w:suppressLineNumbers w:val="0"/>
              <w:spacing w:before="0" w:beforeAutospacing="0" w:after="0" w:afterAutospacing="0"/>
              <w:ind w:left="0" w:right="0"/>
              <w:jc w:val="center"/>
              <w:rPr>
                <w:rFonts w:hint="default" w:ascii="宋体" w:hAnsi="宋体" w:cs="宋体"/>
                <w:color w:val="000000" w:themeColor="text1"/>
                <w:sz w:val="24"/>
                <w:highlight w:val="none"/>
              </w:rPr>
            </w:pPr>
            <w:r>
              <w:rPr>
                <w:rFonts w:hint="eastAsia" w:ascii="宋体" w:hAnsi="宋体" w:cs="宋体"/>
                <w:sz w:val="24"/>
                <w:highlight w:val="none"/>
              </w:rPr>
              <w:t>售后服务</w:t>
            </w:r>
          </w:p>
        </w:tc>
        <w:tc>
          <w:tcPr>
            <w:tcW w:w="5413" w:type="dxa"/>
            <w:tcBorders>
              <w:top w:val="single" w:color="auto" w:sz="4" w:space="0"/>
              <w:left w:val="single" w:color="auto" w:sz="4" w:space="0"/>
              <w:bottom w:val="single" w:color="auto" w:sz="4" w:space="0"/>
              <w:right w:val="single" w:color="auto" w:sz="4" w:space="0"/>
            </w:tcBorders>
            <w:vAlign w:val="center"/>
          </w:tcPr>
          <w:p w14:paraId="1225B87B">
            <w:pPr>
              <w:keepNext w:val="0"/>
              <w:keepLines w:val="0"/>
              <w:suppressLineNumbers w:val="0"/>
              <w:spacing w:before="0" w:beforeAutospacing="0" w:after="0" w:afterAutospacing="0"/>
              <w:ind w:left="0" w:right="0"/>
              <w:jc w:val="left"/>
              <w:rPr>
                <w:rFonts w:hint="default" w:ascii="宋体" w:hAnsi="宋体" w:cs="宋体"/>
                <w:sz w:val="24"/>
                <w:highlight w:val="none"/>
              </w:rPr>
            </w:pPr>
            <w:r>
              <w:rPr>
                <w:rFonts w:hint="eastAsia" w:ascii="宋体" w:hAnsi="宋体" w:cs="宋体"/>
                <w:sz w:val="24"/>
                <w:highlight w:val="none"/>
              </w:rPr>
              <w:t>根据投标人的售后服务体系情况及针对本项目的售后服务保证措施进行评分。内容包括但不限于1、服务方案的可执行性2、相关服务方式、范围、3售后服务保障体系、4、售后服务的内容、形式、响应时间</w:t>
            </w:r>
          </w:p>
          <w:p w14:paraId="32228B93">
            <w:pPr>
              <w:keepNext w:val="0"/>
              <w:keepLines w:val="0"/>
              <w:suppressLineNumbers w:val="0"/>
              <w:spacing w:before="0" w:beforeAutospacing="0" w:after="0" w:afterAutospacing="0"/>
              <w:ind w:left="0" w:right="0"/>
              <w:jc w:val="left"/>
              <w:rPr>
                <w:rFonts w:hint="default" w:ascii="宋体" w:hAnsi="宋体" w:cs="宋体"/>
                <w:sz w:val="24"/>
                <w:highlight w:val="none"/>
              </w:rPr>
            </w:pPr>
            <w:r>
              <w:rPr>
                <w:rFonts w:hint="eastAsia" w:ascii="宋体" w:hAnsi="宋体" w:cs="宋体"/>
                <w:sz w:val="24"/>
                <w:highlight w:val="none"/>
              </w:rPr>
              <w:t>1</w:t>
            </w:r>
            <w:r>
              <w:rPr>
                <w:rFonts w:hint="default" w:ascii="宋体" w:hAnsi="宋体" w:cs="宋体"/>
                <w:sz w:val="24"/>
                <w:highlight w:val="none"/>
              </w:rPr>
              <w:t>.</w:t>
            </w:r>
            <w:r>
              <w:rPr>
                <w:rFonts w:hint="eastAsia" w:ascii="宋体" w:hAnsi="宋体" w:cs="宋体"/>
                <w:sz w:val="24"/>
                <w:highlight w:val="none"/>
              </w:rPr>
              <w:t>售后服务方案详尽、方案设计符合本地实际、可行性和科学性强、售后响应时间迅速，对以上4项内容的阐述合理且充分的，得</w:t>
            </w:r>
            <w:r>
              <w:rPr>
                <w:rFonts w:hint="default" w:ascii="宋体" w:hAnsi="宋体" w:cs="宋体"/>
                <w:sz w:val="24"/>
                <w:highlight w:val="none"/>
              </w:rPr>
              <w:t>25</w:t>
            </w:r>
            <w:r>
              <w:rPr>
                <w:rFonts w:hint="eastAsia" w:ascii="宋体" w:hAnsi="宋体" w:cs="宋体"/>
                <w:sz w:val="24"/>
                <w:highlight w:val="none"/>
              </w:rPr>
              <w:t>分。</w:t>
            </w:r>
          </w:p>
          <w:p w14:paraId="2278E1C7">
            <w:pPr>
              <w:keepNext w:val="0"/>
              <w:keepLines w:val="0"/>
              <w:suppressLineNumbers w:val="0"/>
              <w:spacing w:before="0" w:beforeAutospacing="0" w:after="0" w:afterAutospacing="0"/>
              <w:ind w:left="0" w:right="0"/>
              <w:jc w:val="left"/>
              <w:rPr>
                <w:rFonts w:hint="default" w:ascii="宋体" w:hAnsi="宋体" w:cs="宋体"/>
                <w:sz w:val="24"/>
                <w:highlight w:val="none"/>
              </w:rPr>
            </w:pPr>
            <w:r>
              <w:rPr>
                <w:rFonts w:hint="eastAsia" w:ascii="宋体" w:hAnsi="宋体" w:cs="宋体"/>
                <w:sz w:val="24"/>
                <w:highlight w:val="none"/>
              </w:rPr>
              <w:t>2</w:t>
            </w:r>
            <w:r>
              <w:rPr>
                <w:rFonts w:hint="default" w:ascii="宋体" w:hAnsi="宋体" w:cs="宋体"/>
                <w:sz w:val="24"/>
                <w:highlight w:val="none"/>
              </w:rPr>
              <w:t>.</w:t>
            </w:r>
            <w:r>
              <w:rPr>
                <w:rFonts w:hint="eastAsia" w:ascii="宋体" w:hAnsi="宋体" w:cs="宋体"/>
                <w:sz w:val="24"/>
                <w:highlight w:val="none"/>
              </w:rPr>
              <w:t>售后服务方案详尽、方案设计符合本地实际、可行性和科学性强、售后响应时间迅速，对以上4项内容的阐述合理但不充分的，得</w:t>
            </w:r>
            <w:r>
              <w:rPr>
                <w:rFonts w:hint="default" w:ascii="宋体" w:hAnsi="宋体" w:cs="宋体"/>
                <w:sz w:val="24"/>
                <w:highlight w:val="none"/>
              </w:rPr>
              <w:t>18</w:t>
            </w:r>
            <w:r>
              <w:rPr>
                <w:rFonts w:hint="eastAsia" w:ascii="宋体" w:hAnsi="宋体" w:cs="宋体"/>
                <w:sz w:val="24"/>
                <w:highlight w:val="none"/>
              </w:rPr>
              <w:t>分。</w:t>
            </w:r>
          </w:p>
          <w:p w14:paraId="17F240ED">
            <w:pPr>
              <w:keepNext w:val="0"/>
              <w:keepLines w:val="0"/>
              <w:suppressLineNumbers w:val="0"/>
              <w:spacing w:before="0" w:beforeAutospacing="0" w:after="0" w:afterAutospacing="0"/>
              <w:ind w:left="0" w:right="0"/>
              <w:jc w:val="left"/>
              <w:rPr>
                <w:rFonts w:hint="default" w:ascii="宋体" w:hAnsi="宋体" w:cs="宋体"/>
                <w:sz w:val="24"/>
                <w:highlight w:val="none"/>
              </w:rPr>
            </w:pPr>
            <w:r>
              <w:rPr>
                <w:rFonts w:hint="eastAsia" w:ascii="宋体" w:hAnsi="宋体" w:cs="宋体"/>
                <w:sz w:val="24"/>
                <w:highlight w:val="none"/>
              </w:rPr>
              <w:t>3</w:t>
            </w:r>
            <w:r>
              <w:rPr>
                <w:rFonts w:hint="default" w:ascii="宋体" w:hAnsi="宋体" w:cs="宋体"/>
                <w:sz w:val="24"/>
                <w:highlight w:val="none"/>
              </w:rPr>
              <w:t>.</w:t>
            </w:r>
            <w:r>
              <w:rPr>
                <w:rFonts w:hint="eastAsia" w:ascii="宋体" w:hAnsi="宋体" w:cs="宋体"/>
                <w:sz w:val="24"/>
                <w:highlight w:val="none"/>
              </w:rPr>
              <w:t>售后服务方案不详尽、方案设计不符合本地实际、可行性和科学性不强、售后响应时间较长，对以上4项内容的阐述不完善的，得</w:t>
            </w:r>
            <w:r>
              <w:rPr>
                <w:rFonts w:hint="default" w:ascii="宋体" w:hAnsi="宋体" w:cs="宋体"/>
                <w:sz w:val="24"/>
                <w:highlight w:val="none"/>
              </w:rPr>
              <w:t>8</w:t>
            </w:r>
            <w:r>
              <w:rPr>
                <w:rFonts w:hint="eastAsia" w:ascii="宋体" w:hAnsi="宋体" w:cs="宋体"/>
                <w:sz w:val="24"/>
                <w:highlight w:val="none"/>
              </w:rPr>
              <w:t>分。</w:t>
            </w:r>
          </w:p>
          <w:p w14:paraId="28C9ABAF">
            <w:pPr>
              <w:keepNext w:val="0"/>
              <w:keepLines w:val="0"/>
              <w:suppressLineNumbers w:val="0"/>
              <w:spacing w:before="0" w:beforeAutospacing="0" w:after="0" w:afterAutospacing="0"/>
              <w:ind w:left="0" w:right="0"/>
              <w:jc w:val="left"/>
              <w:rPr>
                <w:rFonts w:hint="default" w:ascii="宋体" w:hAnsi="宋体" w:cs="宋体"/>
                <w:color w:val="000000" w:themeColor="text1"/>
                <w:sz w:val="24"/>
                <w:highlight w:val="none"/>
              </w:rPr>
            </w:pPr>
            <w:r>
              <w:rPr>
                <w:rFonts w:hint="eastAsia" w:ascii="宋体" w:hAnsi="宋体" w:cs="宋体"/>
                <w:sz w:val="24"/>
                <w:highlight w:val="none"/>
              </w:rPr>
              <w:t>4售后服务方案不详尽、方案设计不符合本地实际、实施方案不完整、售后响应时间过长，对以上4项内容的阐述不完善或者未提供整合方案，得0分。</w:t>
            </w:r>
          </w:p>
        </w:tc>
        <w:tc>
          <w:tcPr>
            <w:tcW w:w="739" w:type="dxa"/>
            <w:tcBorders>
              <w:top w:val="single" w:color="auto" w:sz="4" w:space="0"/>
              <w:left w:val="single" w:color="auto" w:sz="4" w:space="0"/>
              <w:bottom w:val="single" w:color="auto" w:sz="4" w:space="0"/>
              <w:right w:val="single" w:color="auto" w:sz="4" w:space="0"/>
            </w:tcBorders>
            <w:vAlign w:val="center"/>
          </w:tcPr>
          <w:p w14:paraId="5D0B9F33">
            <w:pPr>
              <w:keepNext w:val="0"/>
              <w:keepLines w:val="0"/>
              <w:suppressLineNumbers w:val="0"/>
              <w:spacing w:before="0" w:beforeAutospacing="0" w:after="0" w:afterAutospacing="0"/>
              <w:ind w:left="0" w:right="0"/>
              <w:jc w:val="center"/>
              <w:rPr>
                <w:rFonts w:hint="default" w:ascii="宋体" w:hAnsi="宋体" w:cs="宋体"/>
                <w:color w:val="000000" w:themeColor="text1"/>
                <w:sz w:val="24"/>
                <w:highlight w:val="none"/>
              </w:rPr>
            </w:pPr>
            <w:r>
              <w:rPr>
                <w:rFonts w:hint="eastAsia" w:ascii="宋体" w:hAnsi="宋体" w:cs="宋体"/>
                <w:color w:val="000000" w:themeColor="text1"/>
                <w:sz w:val="24"/>
                <w:highlight w:val="none"/>
              </w:rPr>
              <w:t>25</w:t>
            </w:r>
          </w:p>
        </w:tc>
        <w:tc>
          <w:tcPr>
            <w:tcW w:w="1276" w:type="dxa"/>
            <w:tcBorders>
              <w:top w:val="single" w:color="auto" w:sz="4" w:space="0"/>
              <w:left w:val="single" w:color="auto" w:sz="4" w:space="0"/>
              <w:bottom w:val="single" w:color="auto" w:sz="4" w:space="0"/>
              <w:right w:val="single" w:color="auto" w:sz="8" w:space="0"/>
            </w:tcBorders>
            <w:vAlign w:val="center"/>
          </w:tcPr>
          <w:p w14:paraId="7043AD18">
            <w:pPr>
              <w:keepNext w:val="0"/>
              <w:keepLines w:val="0"/>
              <w:suppressLineNumbers w:val="0"/>
              <w:spacing w:before="0" w:beforeAutospacing="0" w:after="0" w:afterAutospacing="0"/>
              <w:ind w:left="0" w:right="0"/>
              <w:jc w:val="center"/>
              <w:rPr>
                <w:rFonts w:hint="default" w:ascii="宋体" w:hAnsi="宋体" w:cs="宋体"/>
                <w:color w:val="000000" w:themeColor="text1"/>
                <w:sz w:val="24"/>
                <w:highlight w:val="none"/>
              </w:rPr>
            </w:pPr>
            <w:r>
              <w:rPr>
                <w:rFonts w:hint="eastAsia" w:ascii="宋体" w:hAnsi="宋体" w:cs="宋体"/>
                <w:color w:val="000000" w:themeColor="text1"/>
                <w:sz w:val="24"/>
                <w:highlight w:val="none"/>
              </w:rPr>
              <w:t>主</w:t>
            </w:r>
          </w:p>
        </w:tc>
      </w:tr>
      <w:tr w14:paraId="49CD72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189" w:hRule="atLeast"/>
        </w:trPr>
        <w:tc>
          <w:tcPr>
            <w:tcW w:w="480" w:type="dxa"/>
            <w:tcBorders>
              <w:top w:val="single" w:color="auto" w:sz="4" w:space="0"/>
              <w:left w:val="single" w:color="auto" w:sz="8" w:space="0"/>
              <w:bottom w:val="single" w:color="auto" w:sz="4" w:space="0"/>
              <w:right w:val="single" w:color="auto" w:sz="4" w:space="0"/>
            </w:tcBorders>
            <w:vAlign w:val="center"/>
          </w:tcPr>
          <w:p w14:paraId="31F9B37C">
            <w:pPr>
              <w:keepNext w:val="0"/>
              <w:keepLines w:val="0"/>
              <w:suppressLineNumbers w:val="0"/>
              <w:spacing w:before="0" w:beforeAutospacing="0" w:after="0" w:afterAutospacing="0"/>
              <w:ind w:left="0" w:right="0"/>
              <w:jc w:val="center"/>
              <w:rPr>
                <w:rFonts w:hint="default" w:ascii="宋体" w:hAnsi="宋体" w:cs="宋体"/>
                <w:color w:val="000000" w:themeColor="text1"/>
                <w:sz w:val="24"/>
                <w:highlight w:val="none"/>
              </w:rPr>
            </w:pPr>
            <w:r>
              <w:rPr>
                <w:rFonts w:hint="eastAsia" w:ascii="宋体" w:hAnsi="宋体" w:cs="宋体"/>
                <w:color w:val="000000" w:themeColor="text1"/>
                <w:sz w:val="24"/>
                <w:highlight w:val="none"/>
              </w:rPr>
              <w:t>3</w:t>
            </w:r>
          </w:p>
        </w:tc>
        <w:tc>
          <w:tcPr>
            <w:tcW w:w="1245" w:type="dxa"/>
            <w:tcBorders>
              <w:top w:val="single" w:color="auto" w:sz="4" w:space="0"/>
              <w:left w:val="single" w:color="auto" w:sz="4" w:space="0"/>
              <w:bottom w:val="single" w:color="auto" w:sz="4" w:space="0"/>
              <w:right w:val="single" w:color="auto" w:sz="4" w:space="0"/>
            </w:tcBorders>
            <w:vAlign w:val="center"/>
          </w:tcPr>
          <w:p w14:paraId="48C1B5DA">
            <w:pPr>
              <w:keepNext w:val="0"/>
              <w:keepLines w:val="0"/>
              <w:suppressLineNumbers w:val="0"/>
              <w:spacing w:before="0" w:beforeAutospacing="0" w:after="0" w:afterAutospacing="0"/>
              <w:ind w:left="0" w:right="0"/>
              <w:jc w:val="center"/>
              <w:rPr>
                <w:rFonts w:hint="default" w:ascii="宋体" w:hAnsi="宋体" w:cs="宋体"/>
                <w:color w:val="000000" w:themeColor="text1"/>
                <w:sz w:val="24"/>
                <w:highlight w:val="none"/>
              </w:rPr>
            </w:pPr>
            <w:r>
              <w:rPr>
                <w:rFonts w:hint="eastAsia" w:ascii="宋体" w:hAnsi="宋体" w:cs="宋体"/>
                <w:sz w:val="24"/>
                <w:highlight w:val="none"/>
              </w:rPr>
              <w:t>供货方案</w:t>
            </w:r>
          </w:p>
        </w:tc>
        <w:tc>
          <w:tcPr>
            <w:tcW w:w="5413" w:type="dxa"/>
            <w:tcBorders>
              <w:top w:val="single" w:color="auto" w:sz="4" w:space="0"/>
              <w:left w:val="single" w:color="auto" w:sz="4" w:space="0"/>
              <w:bottom w:val="single" w:color="auto" w:sz="4" w:space="0"/>
              <w:right w:val="single" w:color="auto" w:sz="4" w:space="0"/>
            </w:tcBorders>
            <w:vAlign w:val="center"/>
          </w:tcPr>
          <w:p w14:paraId="5B315B33">
            <w:pPr>
              <w:keepNext w:val="0"/>
              <w:keepLines w:val="0"/>
              <w:suppressLineNumbers w:val="0"/>
              <w:spacing w:before="0" w:beforeAutospacing="0" w:after="0" w:afterAutospacing="0"/>
              <w:ind w:left="0" w:right="0"/>
              <w:jc w:val="left"/>
              <w:rPr>
                <w:rFonts w:hint="default" w:ascii="宋体" w:hAnsi="宋体" w:cs="宋体"/>
                <w:sz w:val="24"/>
                <w:highlight w:val="none"/>
              </w:rPr>
            </w:pPr>
            <w:r>
              <w:rPr>
                <w:rFonts w:hint="eastAsia" w:ascii="宋体" w:hAnsi="宋体" w:cs="宋体"/>
                <w:sz w:val="24"/>
                <w:highlight w:val="none"/>
              </w:rPr>
              <w:t>根据投标人的</w:t>
            </w:r>
            <w:r>
              <w:rPr>
                <w:rFonts w:hint="eastAsia" w:ascii="宋体" w:hAnsi="宋体"/>
                <w:sz w:val="24"/>
                <w:highlight w:val="none"/>
              </w:rPr>
              <w:t>供货方案</w:t>
            </w:r>
            <w:r>
              <w:rPr>
                <w:rFonts w:hint="eastAsia" w:ascii="宋体" w:hAnsi="宋体" w:cs="宋体"/>
                <w:sz w:val="24"/>
                <w:highlight w:val="none"/>
              </w:rPr>
              <w:t>进行评分。内容包括但不限于</w:t>
            </w:r>
            <w:r>
              <w:rPr>
                <w:rFonts w:hint="eastAsia" w:ascii="宋体" w:hAnsi="宋体"/>
                <w:sz w:val="24"/>
                <w:highlight w:val="none"/>
              </w:rPr>
              <w:t>科学合理有效、内容全面、人员配备完善、工作进度安排合理</w:t>
            </w:r>
          </w:p>
          <w:p w14:paraId="52951CF2">
            <w:pPr>
              <w:keepNext w:val="0"/>
              <w:keepLines w:val="0"/>
              <w:suppressLineNumbers w:val="0"/>
              <w:spacing w:before="0" w:beforeAutospacing="0" w:after="0" w:afterAutospacing="0"/>
              <w:ind w:left="0" w:right="0"/>
              <w:jc w:val="left"/>
              <w:rPr>
                <w:rFonts w:hint="default" w:ascii="宋体" w:hAnsi="宋体" w:cs="宋体"/>
                <w:color w:val="000000" w:themeColor="text1"/>
                <w:sz w:val="24"/>
                <w:highlight w:val="none"/>
              </w:rPr>
            </w:pPr>
            <w:r>
              <w:rPr>
                <w:rFonts w:hint="eastAsia"/>
                <w:sz w:val="24"/>
                <w:highlight w:val="none"/>
              </w:rPr>
              <w:t>对以上内容的阐述合理且充分的，得</w:t>
            </w:r>
            <w:r>
              <w:rPr>
                <w:rFonts w:hint="default"/>
                <w:sz w:val="24"/>
                <w:highlight w:val="none"/>
              </w:rPr>
              <w:t>25</w:t>
            </w:r>
            <w:r>
              <w:rPr>
                <w:rFonts w:hint="eastAsia"/>
                <w:sz w:val="24"/>
                <w:highlight w:val="none"/>
              </w:rPr>
              <w:t>分，对以上内容的阐述合理但不充分的，得</w:t>
            </w:r>
            <w:r>
              <w:rPr>
                <w:rFonts w:hint="eastAsia"/>
                <w:sz w:val="24"/>
                <w:highlight w:val="none"/>
                <w:lang w:val="en-US" w:eastAsia="zh-CN"/>
              </w:rPr>
              <w:t>1</w:t>
            </w:r>
            <w:r>
              <w:rPr>
                <w:rFonts w:hint="default"/>
                <w:sz w:val="24"/>
                <w:highlight w:val="none"/>
              </w:rPr>
              <w:t>8</w:t>
            </w:r>
            <w:r>
              <w:rPr>
                <w:rFonts w:hint="eastAsia"/>
                <w:sz w:val="24"/>
                <w:highlight w:val="none"/>
              </w:rPr>
              <w:t>分，对以上内容的阐述不完全合理且不充分的，得</w:t>
            </w:r>
            <w:r>
              <w:rPr>
                <w:rFonts w:hint="default"/>
                <w:sz w:val="24"/>
                <w:highlight w:val="none"/>
              </w:rPr>
              <w:t>8</w:t>
            </w:r>
            <w:r>
              <w:rPr>
                <w:rFonts w:hint="eastAsia"/>
                <w:sz w:val="24"/>
                <w:highlight w:val="none"/>
              </w:rPr>
              <w:t>分，没有不计分。</w:t>
            </w:r>
          </w:p>
        </w:tc>
        <w:tc>
          <w:tcPr>
            <w:tcW w:w="739" w:type="dxa"/>
            <w:tcBorders>
              <w:top w:val="single" w:color="auto" w:sz="4" w:space="0"/>
              <w:left w:val="single" w:color="auto" w:sz="4" w:space="0"/>
              <w:bottom w:val="single" w:color="auto" w:sz="4" w:space="0"/>
              <w:right w:val="single" w:color="auto" w:sz="4" w:space="0"/>
            </w:tcBorders>
            <w:vAlign w:val="center"/>
          </w:tcPr>
          <w:p w14:paraId="593F5EBD">
            <w:pPr>
              <w:keepNext w:val="0"/>
              <w:keepLines w:val="0"/>
              <w:suppressLineNumbers w:val="0"/>
              <w:spacing w:before="0" w:beforeAutospacing="0" w:after="0" w:afterAutospacing="0"/>
              <w:ind w:left="0" w:right="0"/>
              <w:jc w:val="center"/>
              <w:rPr>
                <w:rFonts w:hint="default" w:ascii="宋体" w:hAnsi="宋体" w:cs="宋体"/>
                <w:color w:val="000000" w:themeColor="text1"/>
                <w:sz w:val="24"/>
                <w:highlight w:val="none"/>
              </w:rPr>
            </w:pPr>
            <w:r>
              <w:rPr>
                <w:rFonts w:hint="eastAsia" w:ascii="宋体" w:hAnsi="宋体" w:cs="宋体"/>
                <w:color w:val="000000" w:themeColor="text1"/>
                <w:sz w:val="24"/>
                <w:highlight w:val="none"/>
              </w:rPr>
              <w:t>25</w:t>
            </w:r>
          </w:p>
        </w:tc>
        <w:tc>
          <w:tcPr>
            <w:tcW w:w="1276" w:type="dxa"/>
            <w:tcBorders>
              <w:top w:val="single" w:color="auto" w:sz="4" w:space="0"/>
              <w:left w:val="single" w:color="auto" w:sz="4" w:space="0"/>
              <w:bottom w:val="single" w:color="auto" w:sz="4" w:space="0"/>
              <w:right w:val="single" w:color="auto" w:sz="8" w:space="0"/>
            </w:tcBorders>
            <w:vAlign w:val="center"/>
          </w:tcPr>
          <w:p w14:paraId="6503B8B6">
            <w:pPr>
              <w:keepNext w:val="0"/>
              <w:keepLines w:val="0"/>
              <w:suppressLineNumbers w:val="0"/>
              <w:spacing w:before="0" w:beforeAutospacing="0" w:after="0" w:afterAutospacing="0"/>
              <w:ind w:left="0" w:right="0"/>
              <w:jc w:val="center"/>
              <w:rPr>
                <w:rFonts w:hint="default" w:ascii="宋体" w:hAnsi="宋体" w:cs="宋体"/>
                <w:color w:val="000000" w:themeColor="text1"/>
                <w:sz w:val="24"/>
                <w:highlight w:val="none"/>
              </w:rPr>
            </w:pPr>
            <w:r>
              <w:rPr>
                <w:rFonts w:hint="eastAsia" w:ascii="宋体" w:hAnsi="宋体" w:cs="宋体"/>
                <w:color w:val="000000" w:themeColor="text1"/>
                <w:sz w:val="24"/>
                <w:highlight w:val="none"/>
              </w:rPr>
              <w:t>主</w:t>
            </w:r>
          </w:p>
        </w:tc>
      </w:tr>
      <w:tr w14:paraId="0B828A6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53" w:type="dxa"/>
            <w:gridSpan w:val="5"/>
            <w:tcBorders>
              <w:top w:val="single" w:color="auto" w:sz="4" w:space="0"/>
              <w:left w:val="single" w:color="auto" w:sz="8" w:space="0"/>
              <w:bottom w:val="single" w:color="auto" w:sz="8" w:space="0"/>
              <w:right w:val="single" w:color="auto" w:sz="8" w:space="0"/>
            </w:tcBorders>
            <w:vAlign w:val="center"/>
          </w:tcPr>
          <w:p w14:paraId="5D8144FD">
            <w:pPr>
              <w:keepNext w:val="0"/>
              <w:keepLines w:val="0"/>
              <w:suppressLineNumbers w:val="0"/>
              <w:autoSpaceDE w:val="0"/>
              <w:autoSpaceDN w:val="0"/>
              <w:adjustRightInd w:val="0"/>
              <w:spacing w:before="0" w:beforeAutospacing="0" w:after="0" w:afterAutospacing="0"/>
              <w:ind w:left="0" w:right="0"/>
              <w:rPr>
                <w:rFonts w:hint="default" w:ascii="宋体" w:hAnsi="宋体" w:cs="宋体"/>
                <w:color w:val="000000" w:themeColor="text1"/>
                <w:sz w:val="24"/>
                <w:highlight w:val="none"/>
              </w:rPr>
            </w:pPr>
            <w:r>
              <w:rPr>
                <w:rFonts w:hint="eastAsia" w:ascii="宋体" w:hAnsi="宋体" w:cs="宋体"/>
                <w:color w:val="000000" w:themeColor="text1"/>
                <w:sz w:val="24"/>
                <w:highlight w:val="none"/>
              </w:rPr>
              <w:t>说明：</w:t>
            </w:r>
          </w:p>
          <w:p w14:paraId="0D389B55">
            <w:pPr>
              <w:keepNext w:val="0"/>
              <w:keepLines w:val="0"/>
              <w:suppressLineNumbers w:val="0"/>
              <w:autoSpaceDE w:val="0"/>
              <w:autoSpaceDN w:val="0"/>
              <w:adjustRightInd w:val="0"/>
              <w:spacing w:before="0" w:beforeAutospacing="0" w:after="0" w:afterAutospacing="0"/>
              <w:ind w:left="0" w:right="0"/>
              <w:rPr>
                <w:rFonts w:hint="default" w:ascii="宋体" w:hAnsi="宋体" w:cs="宋体"/>
                <w:color w:val="000000" w:themeColor="text1"/>
                <w:sz w:val="24"/>
                <w:highlight w:val="none"/>
              </w:rPr>
            </w:pPr>
            <w:r>
              <w:rPr>
                <w:rFonts w:hint="eastAsia" w:ascii="宋体" w:hAnsi="宋体" w:cs="宋体"/>
                <w:color w:val="000000" w:themeColor="text1"/>
                <w:sz w:val="24"/>
                <w:highlight w:val="none"/>
              </w:rPr>
              <w:t>1.评分标准中有分值区间的，包含区间上限本数，不含下限本数。</w:t>
            </w:r>
          </w:p>
          <w:p w14:paraId="4495CAA3">
            <w:pPr>
              <w:keepNext w:val="0"/>
              <w:keepLines w:val="0"/>
              <w:suppressLineNumbers w:val="0"/>
              <w:autoSpaceDE w:val="0"/>
              <w:autoSpaceDN w:val="0"/>
              <w:adjustRightInd w:val="0"/>
              <w:spacing w:before="0" w:beforeAutospacing="0" w:after="0" w:afterAutospacing="0"/>
              <w:ind w:left="0" w:right="0"/>
              <w:rPr>
                <w:rFonts w:hint="default" w:ascii="宋体" w:hAnsi="宋体" w:cs="宋体"/>
                <w:color w:val="000000" w:themeColor="text1"/>
                <w:sz w:val="24"/>
                <w:highlight w:val="none"/>
              </w:rPr>
            </w:pPr>
            <w:r>
              <w:rPr>
                <w:rFonts w:hint="eastAsia" w:ascii="宋体" w:hAnsi="宋体" w:cs="宋体"/>
                <w:color w:val="000000" w:themeColor="text1"/>
                <w:sz w:val="24"/>
                <w:highlight w:val="none"/>
              </w:rPr>
              <w:t>2.评分因素有时间限制（如投标截止日前三年内）的，所提供的合同、证书、证明等材料的时间，以签署日期、颁发日期或出具日期为准。</w:t>
            </w:r>
          </w:p>
          <w:p w14:paraId="1E97C3F1">
            <w:pPr>
              <w:keepNext w:val="0"/>
              <w:keepLines w:val="0"/>
              <w:suppressLineNumbers w:val="0"/>
              <w:spacing w:before="0" w:beforeAutospacing="0" w:after="0" w:afterAutospacing="0"/>
              <w:ind w:left="0" w:right="0"/>
              <w:rPr>
                <w:rFonts w:hint="default" w:ascii="宋体" w:hAnsi="宋体" w:cs="宋体"/>
                <w:color w:val="000000" w:themeColor="text1"/>
                <w:sz w:val="24"/>
                <w:highlight w:val="none"/>
              </w:rPr>
            </w:pPr>
          </w:p>
        </w:tc>
      </w:tr>
    </w:tbl>
    <w:p w14:paraId="1E4D46A1">
      <w:pPr>
        <w:pStyle w:val="2"/>
        <w:ind w:firstLine="0"/>
        <w:jc w:val="center"/>
        <w:rPr>
          <w:rStyle w:val="20"/>
          <w:b/>
          <w:bCs/>
          <w:color w:val="000000" w:themeColor="text1"/>
          <w:sz w:val="36"/>
          <w:szCs w:val="36"/>
        </w:rPr>
      </w:pPr>
      <w:r>
        <w:rPr>
          <w:rStyle w:val="20"/>
          <w:rFonts w:hint="eastAsia"/>
          <w:b/>
          <w:bCs/>
          <w:color w:val="000000" w:themeColor="text1"/>
          <w:sz w:val="36"/>
          <w:szCs w:val="36"/>
        </w:rPr>
        <w:t xml:space="preserve">第六章  </w:t>
      </w:r>
      <w:r>
        <w:rPr>
          <w:rStyle w:val="20"/>
          <w:rFonts w:hint="eastAsia"/>
          <w:b/>
          <w:bCs/>
          <w:color w:val="000000" w:themeColor="text1"/>
          <w:sz w:val="36"/>
          <w:szCs w:val="36"/>
          <w:lang w:eastAsia="zh-CN"/>
        </w:rPr>
        <w:t>供应商</w:t>
      </w:r>
      <w:r>
        <w:rPr>
          <w:rStyle w:val="20"/>
          <w:rFonts w:hint="eastAsia"/>
          <w:b/>
          <w:bCs/>
          <w:color w:val="000000" w:themeColor="text1"/>
          <w:sz w:val="36"/>
          <w:szCs w:val="36"/>
        </w:rPr>
        <w:t>须知</w:t>
      </w:r>
    </w:p>
    <w:p w14:paraId="498528A0">
      <w:pPr>
        <w:jc w:val="center"/>
        <w:outlineLvl w:val="1"/>
        <w:rPr>
          <w:rFonts w:ascii="宋体" w:hAnsi="宋体"/>
          <w:color w:val="000000" w:themeColor="text1"/>
          <w:sz w:val="24"/>
        </w:rPr>
      </w:pPr>
      <w:r>
        <w:rPr>
          <w:rFonts w:hint="eastAsia" w:ascii="黑体" w:hAnsi="黑体" w:eastAsia="黑体" w:cs="黑体"/>
          <w:color w:val="000000" w:themeColor="text1"/>
          <w:kern w:val="0"/>
          <w:sz w:val="30"/>
          <w:szCs w:val="30"/>
          <w:lang w:val="zh-CN"/>
        </w:rPr>
        <w:t>一、总则</w:t>
      </w:r>
    </w:p>
    <w:p w14:paraId="7A275576">
      <w:pPr>
        <w:adjustRightInd w:val="0"/>
        <w:snapToGrid w:val="0"/>
        <w:ind w:firstLine="441" w:firstLineChars="197"/>
        <w:rPr>
          <w:rFonts w:ascii="宋体" w:hAnsi="宋体"/>
          <w:b/>
          <w:bCs/>
          <w:color w:val="000000" w:themeColor="text1"/>
          <w:sz w:val="24"/>
        </w:rPr>
      </w:pPr>
      <w:r>
        <w:rPr>
          <w:rFonts w:hint="eastAsia" w:ascii="宋体" w:hAnsi="宋体"/>
          <w:b/>
          <w:bCs/>
          <w:color w:val="000000" w:themeColor="text1"/>
          <w:sz w:val="24"/>
        </w:rPr>
        <w:t>1. 定义</w:t>
      </w:r>
    </w:p>
    <w:p w14:paraId="213701AD">
      <w:pPr>
        <w:adjustRightInd w:val="0"/>
        <w:snapToGrid w:val="0"/>
        <w:ind w:firstLine="441" w:firstLineChars="197"/>
        <w:rPr>
          <w:rFonts w:ascii="宋体" w:hAnsi="宋体"/>
          <w:color w:val="000000" w:themeColor="text1"/>
          <w:sz w:val="24"/>
        </w:rPr>
      </w:pPr>
      <w:r>
        <w:rPr>
          <w:rFonts w:hint="eastAsia" w:ascii="宋体" w:hAnsi="宋体"/>
          <w:color w:val="000000" w:themeColor="text1"/>
          <w:sz w:val="24"/>
        </w:rPr>
        <w:t>1.1 “采购人”是指依法进行政府采购的国家机关、事业单位、团体组织。本项目采购人详见本</w:t>
      </w:r>
      <w:r>
        <w:rPr>
          <w:rFonts w:hint="eastAsia" w:ascii="宋体" w:hAnsi="宋体"/>
          <w:color w:val="000000" w:themeColor="text1"/>
          <w:sz w:val="24"/>
          <w:lang w:eastAsia="zh-CN"/>
        </w:rPr>
        <w:t>采购文件</w:t>
      </w:r>
      <w:r>
        <w:rPr>
          <w:rFonts w:hint="eastAsia" w:ascii="宋体" w:hAnsi="宋体"/>
          <w:color w:val="000000" w:themeColor="text1"/>
          <w:sz w:val="24"/>
        </w:rPr>
        <w:t xml:space="preserve">中第一章《投标邀请》。 </w:t>
      </w:r>
    </w:p>
    <w:p w14:paraId="7A97B8D0">
      <w:pPr>
        <w:adjustRightInd w:val="0"/>
        <w:snapToGrid w:val="0"/>
        <w:ind w:firstLine="441" w:firstLineChars="197"/>
        <w:rPr>
          <w:rFonts w:ascii="宋体" w:hAnsi="宋体"/>
          <w:color w:val="000000" w:themeColor="text1"/>
          <w:sz w:val="24"/>
        </w:rPr>
      </w:pPr>
      <w:r>
        <w:rPr>
          <w:rFonts w:hint="eastAsia" w:ascii="宋体" w:hAnsi="宋体"/>
          <w:color w:val="000000" w:themeColor="text1"/>
          <w:sz w:val="24"/>
        </w:rPr>
        <w:t>1.2 “采购</w:t>
      </w:r>
      <w:r>
        <w:rPr>
          <w:rFonts w:hint="eastAsia" w:ascii="宋体" w:hAnsi="宋体"/>
          <w:color w:val="000000" w:themeColor="text1"/>
          <w:sz w:val="24"/>
          <w:lang w:val="en-US" w:eastAsia="zh-CN"/>
        </w:rPr>
        <w:t>代理</w:t>
      </w:r>
      <w:r>
        <w:rPr>
          <w:rFonts w:hint="eastAsia" w:ascii="宋体" w:hAnsi="宋体"/>
          <w:color w:val="000000" w:themeColor="text1"/>
          <w:sz w:val="24"/>
        </w:rPr>
        <w:t>机构”是指依据《政府采购委托代理协议》，受采购人委托具体组织本次招标采购活动的单位，即吉林省信广达招标代理有限公司。</w:t>
      </w:r>
    </w:p>
    <w:p w14:paraId="4BCCF965">
      <w:pPr>
        <w:adjustRightInd w:val="0"/>
        <w:snapToGrid w:val="0"/>
        <w:ind w:firstLine="441" w:firstLineChars="197"/>
        <w:rPr>
          <w:rFonts w:ascii="宋体" w:hAnsi="宋体"/>
          <w:color w:val="000000" w:themeColor="text1"/>
          <w:sz w:val="24"/>
        </w:rPr>
      </w:pPr>
      <w:r>
        <w:rPr>
          <w:rFonts w:hint="eastAsia" w:ascii="宋体" w:hAnsi="宋体"/>
          <w:color w:val="000000" w:themeColor="text1"/>
          <w:sz w:val="24"/>
        </w:rPr>
        <w:t>1.3“货物”是指本</w:t>
      </w:r>
      <w:r>
        <w:rPr>
          <w:rFonts w:hint="eastAsia" w:ascii="宋体" w:hAnsi="宋体"/>
          <w:color w:val="000000" w:themeColor="text1"/>
          <w:sz w:val="24"/>
          <w:lang w:eastAsia="zh-CN"/>
        </w:rPr>
        <w:t>采购文件</w:t>
      </w:r>
      <w:r>
        <w:rPr>
          <w:rFonts w:hint="eastAsia" w:ascii="宋体" w:hAnsi="宋体"/>
          <w:color w:val="000000" w:themeColor="text1"/>
          <w:sz w:val="24"/>
        </w:rPr>
        <w:t>中所属产品及相关服务。</w:t>
      </w:r>
    </w:p>
    <w:p w14:paraId="21B0ACE1">
      <w:pPr>
        <w:adjustRightInd w:val="0"/>
        <w:snapToGrid w:val="0"/>
        <w:ind w:firstLine="448" w:firstLineChars="200"/>
        <w:rPr>
          <w:rFonts w:ascii="宋体" w:hAnsi="宋体"/>
          <w:color w:val="000000" w:themeColor="text1"/>
          <w:sz w:val="24"/>
        </w:rPr>
      </w:pPr>
      <w:r>
        <w:rPr>
          <w:rFonts w:hint="eastAsia" w:ascii="宋体" w:hAnsi="宋体"/>
          <w:color w:val="000000" w:themeColor="text1"/>
          <w:sz w:val="24"/>
        </w:rPr>
        <w:t>1.4 “</w:t>
      </w:r>
      <w:r>
        <w:rPr>
          <w:rFonts w:hint="eastAsia" w:ascii="宋体" w:hAnsi="宋体"/>
          <w:color w:val="000000" w:themeColor="text1"/>
          <w:sz w:val="24"/>
          <w:lang w:eastAsia="zh-CN"/>
        </w:rPr>
        <w:t>供应商</w:t>
      </w:r>
      <w:r>
        <w:rPr>
          <w:rFonts w:hint="eastAsia" w:ascii="宋体" w:hAnsi="宋体"/>
          <w:color w:val="000000" w:themeColor="text1"/>
          <w:sz w:val="24"/>
        </w:rPr>
        <w:t>（供应商）”是指</w:t>
      </w:r>
      <w:r>
        <w:rPr>
          <w:rFonts w:ascii="宋体" w:hAnsi="宋体"/>
          <w:color w:val="000000" w:themeColor="text1"/>
          <w:sz w:val="24"/>
        </w:rPr>
        <w:t>响应招标、参加投标竞争的法人、其他组织或者自然人。</w:t>
      </w:r>
    </w:p>
    <w:p w14:paraId="3FAE058D">
      <w:pPr>
        <w:adjustRightInd w:val="0"/>
        <w:snapToGrid w:val="0"/>
        <w:ind w:firstLine="441" w:firstLineChars="197"/>
        <w:rPr>
          <w:rFonts w:ascii="宋体" w:hAnsi="宋体"/>
          <w:color w:val="000000" w:themeColor="text1"/>
          <w:sz w:val="24"/>
        </w:rPr>
      </w:pPr>
      <w:r>
        <w:rPr>
          <w:rFonts w:hint="eastAsia" w:ascii="宋体" w:hAnsi="宋体"/>
          <w:color w:val="000000" w:themeColor="text1"/>
          <w:sz w:val="24"/>
        </w:rPr>
        <w:t>1.5 “合格</w:t>
      </w:r>
      <w:r>
        <w:rPr>
          <w:rFonts w:hint="eastAsia" w:ascii="宋体" w:hAnsi="宋体"/>
          <w:color w:val="000000" w:themeColor="text1"/>
          <w:sz w:val="24"/>
          <w:lang w:eastAsia="zh-CN"/>
        </w:rPr>
        <w:t>供应商</w:t>
      </w:r>
      <w:r>
        <w:rPr>
          <w:rFonts w:hint="eastAsia" w:ascii="宋体" w:hAnsi="宋体"/>
          <w:color w:val="000000" w:themeColor="text1"/>
          <w:sz w:val="24"/>
        </w:rPr>
        <w:t>”是指</w:t>
      </w:r>
      <w:r>
        <w:rPr>
          <w:rFonts w:hint="eastAsia" w:ascii="宋体" w:hAnsi="宋体"/>
          <w:bCs/>
          <w:color w:val="000000" w:themeColor="text1"/>
          <w:sz w:val="24"/>
          <w:lang w:eastAsia="zh-CN"/>
        </w:rPr>
        <w:t>响应文件</w:t>
      </w:r>
      <w:r>
        <w:rPr>
          <w:rFonts w:hint="eastAsia" w:ascii="宋体" w:hAnsi="宋体"/>
          <w:bCs/>
          <w:color w:val="000000" w:themeColor="text1"/>
          <w:sz w:val="24"/>
        </w:rPr>
        <w:t>提交成功、解密成功、能正常导入电子开标系统，且</w:t>
      </w:r>
      <w:r>
        <w:rPr>
          <w:rFonts w:hint="eastAsia" w:ascii="宋体" w:hAnsi="宋体"/>
          <w:color w:val="000000" w:themeColor="text1"/>
          <w:sz w:val="24"/>
        </w:rPr>
        <w:t>资格审查和符合性审查合格的</w:t>
      </w:r>
      <w:r>
        <w:rPr>
          <w:rFonts w:hint="eastAsia" w:ascii="宋体" w:hAnsi="宋体"/>
          <w:color w:val="000000" w:themeColor="text1"/>
          <w:sz w:val="24"/>
          <w:lang w:eastAsia="zh-CN"/>
        </w:rPr>
        <w:t>供应商</w:t>
      </w:r>
      <w:r>
        <w:rPr>
          <w:rFonts w:hint="eastAsia" w:ascii="宋体" w:hAnsi="宋体"/>
          <w:color w:val="000000" w:themeColor="text1"/>
          <w:sz w:val="24"/>
        </w:rPr>
        <w:t>。</w:t>
      </w:r>
    </w:p>
    <w:p w14:paraId="5CE1A1CC">
      <w:pPr>
        <w:adjustRightInd w:val="0"/>
        <w:snapToGrid w:val="0"/>
        <w:ind w:firstLine="441" w:firstLineChars="197"/>
        <w:rPr>
          <w:rFonts w:ascii="宋体" w:hAnsi="宋体" w:cs="宋体"/>
          <w:color w:val="000000" w:themeColor="text1"/>
          <w:sz w:val="24"/>
        </w:rPr>
      </w:pPr>
      <w:r>
        <w:rPr>
          <w:rFonts w:hint="eastAsia" w:ascii="宋体" w:hAnsi="宋体"/>
          <w:color w:val="000000" w:themeColor="text1"/>
          <w:sz w:val="24"/>
        </w:rPr>
        <w:t xml:space="preserve">1.6 </w:t>
      </w:r>
      <w:r>
        <w:rPr>
          <w:rFonts w:hint="eastAsia" w:ascii="宋体" w:hAnsi="宋体" w:cs="宋体"/>
          <w:color w:val="000000" w:themeColor="text1"/>
          <w:sz w:val="24"/>
        </w:rPr>
        <w:t>本</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各部分规定的期间以时、日、月、年计算。期间开始的时和日，不计算在期间内，而从次日开始计算。期间届满的最后一天是节假日的，以节假日后的第一日为期间届满的日期。</w:t>
      </w:r>
    </w:p>
    <w:p w14:paraId="53B949D4">
      <w:pPr>
        <w:adjustRightInd w:val="0"/>
        <w:snapToGrid w:val="0"/>
        <w:ind w:firstLine="441" w:firstLineChars="197"/>
        <w:rPr>
          <w:rFonts w:ascii="宋体" w:hAnsi="宋体" w:cs="宋体"/>
          <w:color w:val="000000" w:themeColor="text1"/>
          <w:sz w:val="24"/>
        </w:rPr>
      </w:pPr>
      <w:r>
        <w:rPr>
          <w:rFonts w:hint="eastAsia" w:ascii="宋体" w:hAnsi="宋体" w:cs="宋体"/>
          <w:color w:val="000000" w:themeColor="text1"/>
          <w:sz w:val="24"/>
        </w:rPr>
        <w:t>1.7 本</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所称“投标截止日前一年内”，是指投标截止日前365天内（如某项目投标截止日为2020年8月1日，此项目“投标截止日前一年内”是指2019年8月1日-2020年7月31日）。</w:t>
      </w:r>
    </w:p>
    <w:p w14:paraId="7734A703">
      <w:pPr>
        <w:adjustRightInd w:val="0"/>
        <w:snapToGrid w:val="0"/>
        <w:ind w:firstLine="441" w:firstLineChars="197"/>
        <w:rPr>
          <w:rFonts w:ascii="宋体" w:hAnsi="宋体" w:cs="宋体"/>
          <w:color w:val="000000" w:themeColor="text1"/>
          <w:sz w:val="24"/>
        </w:rPr>
      </w:pPr>
      <w:r>
        <w:rPr>
          <w:rFonts w:hint="eastAsia" w:ascii="宋体" w:hAnsi="宋体" w:cs="宋体"/>
          <w:color w:val="000000" w:themeColor="text1"/>
          <w:sz w:val="24"/>
        </w:rPr>
        <w:t>“投标截止日前二年内”、“投标截止日前三年内”等，均按此要求确认。</w:t>
      </w:r>
    </w:p>
    <w:p w14:paraId="13060308">
      <w:pPr>
        <w:pStyle w:val="35"/>
        <w:numPr>
          <w:ilvl w:val="0"/>
          <w:numId w:val="0"/>
        </w:numPr>
        <w:tabs>
          <w:tab w:val="left" w:pos="720"/>
          <w:tab w:val="clear" w:pos="709"/>
        </w:tabs>
        <w:ind w:firstLine="448" w:firstLineChars="200"/>
        <w:rPr>
          <w:rFonts w:cs="宋体"/>
          <w:b/>
          <w:bCs/>
          <w:color w:val="000000" w:themeColor="text1"/>
          <w:sz w:val="24"/>
          <w:szCs w:val="24"/>
        </w:rPr>
      </w:pPr>
      <w:r>
        <w:rPr>
          <w:rFonts w:hint="eastAsia" w:cs="宋体"/>
          <w:b/>
          <w:bCs/>
          <w:color w:val="000000" w:themeColor="text1"/>
          <w:sz w:val="24"/>
          <w:szCs w:val="24"/>
        </w:rPr>
        <w:t>2.</w:t>
      </w:r>
      <w:r>
        <w:rPr>
          <w:rFonts w:hint="eastAsia" w:cs="宋体"/>
          <w:b/>
          <w:bCs/>
          <w:color w:val="000000" w:themeColor="text1"/>
          <w:sz w:val="24"/>
          <w:szCs w:val="24"/>
          <w:lang w:eastAsia="zh-CN"/>
        </w:rPr>
        <w:t>供应商</w:t>
      </w:r>
      <w:r>
        <w:rPr>
          <w:rFonts w:hint="eastAsia" w:cs="宋体"/>
          <w:b/>
          <w:bCs/>
          <w:color w:val="000000" w:themeColor="text1"/>
          <w:sz w:val="24"/>
          <w:szCs w:val="24"/>
        </w:rPr>
        <w:t>参加政府采购的条件</w:t>
      </w:r>
    </w:p>
    <w:p w14:paraId="1CA99E39">
      <w:pPr>
        <w:adjustRightInd w:val="0"/>
        <w:snapToGrid w:val="0"/>
        <w:ind w:firstLine="441" w:firstLineChars="197"/>
        <w:rPr>
          <w:rFonts w:hint="eastAsia" w:ascii="宋体" w:hAnsi="宋体" w:cs="宋体"/>
          <w:color w:val="000000" w:themeColor="text1"/>
          <w:sz w:val="24"/>
        </w:rPr>
      </w:pPr>
      <w:r>
        <w:rPr>
          <w:rFonts w:hint="eastAsia" w:ascii="宋体" w:hAnsi="宋体" w:cs="宋体"/>
          <w:color w:val="000000" w:themeColor="text1"/>
          <w:sz w:val="24"/>
        </w:rPr>
        <w:t>2.1拟参与本项目的供应商，首先在“政采云”平台上免费进行供应商注册（“政采云”供应商注册流程：https://middle.zcygov.cn/v-settle-front/registry），注册后可在“政采云”平台免费自行下载</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（下载地址：http://www.zcygov.cn；下载</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操作路径：登录“政采云”平台-登录账号-我的工作台-项目采购-获取采购文件-找到本项目-点击“申请获取文件”）。</w:t>
      </w:r>
    </w:p>
    <w:p w14:paraId="0616484E">
      <w:pPr>
        <w:adjustRightInd w:val="0"/>
        <w:snapToGrid w:val="0"/>
        <w:ind w:firstLine="441" w:firstLineChars="197"/>
        <w:rPr>
          <w:rFonts w:hint="eastAsia" w:ascii="宋体" w:hAnsi="宋体" w:cs="宋体"/>
          <w:color w:val="000000" w:themeColor="text1"/>
          <w:sz w:val="24"/>
        </w:rPr>
      </w:pPr>
      <w:r>
        <w:rPr>
          <w:rFonts w:hint="eastAsia" w:ascii="宋体" w:hAnsi="宋体" w:cs="宋体"/>
          <w:color w:val="000000" w:themeColor="text1"/>
          <w:sz w:val="24"/>
        </w:rPr>
        <w:t>本项目采取资格后审，供应商根据免费下载的</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内容决定是否参与投标，如确定参与投标，须在本项目投标截止时间前按</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中规定的方式提交电子响应文件，未按上述要求办理的，开标时一律按无效处理。</w:t>
      </w:r>
    </w:p>
    <w:p w14:paraId="5D689359">
      <w:pPr>
        <w:ind w:firstLine="439" w:firstLineChars="196"/>
        <w:rPr>
          <w:rFonts w:ascii="宋体" w:hAnsi="宋体" w:cs="宋体"/>
          <w:color w:val="000000" w:themeColor="text1"/>
          <w:sz w:val="24"/>
        </w:rPr>
      </w:pPr>
      <w:r>
        <w:rPr>
          <w:rFonts w:hint="eastAsia" w:ascii="宋体" w:hAnsi="宋体" w:cs="宋体"/>
          <w:color w:val="000000" w:themeColor="text1"/>
          <w:sz w:val="24"/>
        </w:rPr>
        <w:t>2.2 符合</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第一章《投标邀请》中规定的</w:t>
      </w:r>
      <w:r>
        <w:rPr>
          <w:rFonts w:hint="eastAsia" w:ascii="宋体" w:hAnsi="宋体" w:cs="宋体"/>
          <w:color w:val="000000" w:themeColor="text1"/>
          <w:sz w:val="24"/>
          <w:lang w:eastAsia="zh-CN"/>
        </w:rPr>
        <w:t>供应商</w:t>
      </w:r>
      <w:r>
        <w:rPr>
          <w:rFonts w:hint="eastAsia" w:ascii="宋体" w:hAnsi="宋体" w:cs="宋体"/>
          <w:color w:val="000000" w:themeColor="text1"/>
          <w:sz w:val="24"/>
        </w:rPr>
        <w:t>资格条件。</w:t>
      </w:r>
    </w:p>
    <w:p w14:paraId="1A07AB8E">
      <w:pPr>
        <w:pStyle w:val="35"/>
        <w:numPr>
          <w:ilvl w:val="0"/>
          <w:numId w:val="0"/>
        </w:numPr>
        <w:tabs>
          <w:tab w:val="left" w:pos="720"/>
          <w:tab w:val="clear" w:pos="709"/>
        </w:tabs>
        <w:ind w:firstLine="448" w:firstLineChars="200"/>
        <w:rPr>
          <w:rFonts w:cs="宋体"/>
          <w:b/>
          <w:bCs/>
          <w:color w:val="000000" w:themeColor="text1"/>
          <w:sz w:val="24"/>
          <w:szCs w:val="24"/>
        </w:rPr>
      </w:pPr>
      <w:r>
        <w:rPr>
          <w:rFonts w:hint="eastAsia" w:cs="宋体"/>
          <w:b/>
          <w:bCs/>
          <w:color w:val="000000" w:themeColor="text1"/>
          <w:sz w:val="24"/>
          <w:szCs w:val="24"/>
        </w:rPr>
        <w:t>3.合格的货物及相关服务</w:t>
      </w:r>
    </w:p>
    <w:p w14:paraId="78A233E2">
      <w:pPr>
        <w:spacing w:line="276" w:lineRule="auto"/>
        <w:ind w:firstLine="441" w:firstLineChars="197"/>
        <w:rPr>
          <w:rFonts w:ascii="宋体" w:hAnsi="宋体"/>
          <w:color w:val="000000" w:themeColor="text1"/>
          <w:sz w:val="24"/>
        </w:rPr>
      </w:pPr>
      <w:r>
        <w:rPr>
          <w:rFonts w:hint="eastAsia" w:ascii="宋体" w:hAnsi="宋体"/>
          <w:color w:val="000000" w:themeColor="text1"/>
          <w:sz w:val="24"/>
        </w:rPr>
        <w:t>3.1政府采购应当采购本国货物。按照财政部《政府采购进口产品管理办法》规定确需采购进口产品的，实行审核管理。经审核允许采购进口产品的，不得排斥符合要求的本国产品。在</w:t>
      </w:r>
      <w:r>
        <w:rPr>
          <w:rFonts w:hint="eastAsia" w:ascii="宋体" w:hAnsi="宋体"/>
          <w:color w:val="000000" w:themeColor="text1"/>
          <w:sz w:val="24"/>
          <w:lang w:eastAsia="zh-CN"/>
        </w:rPr>
        <w:t>采购文件</w:t>
      </w:r>
      <w:r>
        <w:rPr>
          <w:rFonts w:hint="eastAsia" w:ascii="宋体" w:hAnsi="宋体"/>
          <w:color w:val="000000" w:themeColor="text1"/>
          <w:sz w:val="24"/>
        </w:rPr>
        <w:t>中未标明采购进口产品的，均为采购本国产品。</w:t>
      </w:r>
      <w:r>
        <w:rPr>
          <w:rFonts w:hint="eastAsia" w:ascii="宋体" w:hAnsi="宋体"/>
          <w:color w:val="000000" w:themeColor="text1"/>
          <w:sz w:val="24"/>
          <w:lang w:eastAsia="zh-CN"/>
        </w:rPr>
        <w:t>供应商</w:t>
      </w:r>
      <w:r>
        <w:rPr>
          <w:rFonts w:hint="eastAsia" w:ascii="宋体" w:hAnsi="宋体"/>
          <w:color w:val="000000" w:themeColor="text1"/>
          <w:sz w:val="24"/>
        </w:rPr>
        <w:t>必须投标本国产品，投标进口产品的，</w:t>
      </w:r>
      <w:r>
        <w:rPr>
          <w:rFonts w:hint="eastAsia" w:ascii="宋体" w:hAnsi="宋体"/>
          <w:color w:val="000000" w:themeColor="text1"/>
          <w:sz w:val="24"/>
          <w:lang w:eastAsia="zh-CN"/>
        </w:rPr>
        <w:t>响应文件</w:t>
      </w:r>
      <w:r>
        <w:rPr>
          <w:rFonts w:hint="eastAsia" w:ascii="宋体" w:hAnsi="宋体"/>
          <w:color w:val="000000" w:themeColor="text1"/>
          <w:sz w:val="24"/>
        </w:rPr>
        <w:t>无效。进口产品是指通过中国海关报关验放进入中国境内且产自关境外的产品。</w:t>
      </w:r>
    </w:p>
    <w:p w14:paraId="0D6EE1EA">
      <w:pPr>
        <w:spacing w:line="276" w:lineRule="auto"/>
        <w:ind w:firstLine="448" w:firstLineChars="200"/>
        <w:rPr>
          <w:rFonts w:ascii="宋体" w:hAnsi="宋体"/>
          <w:color w:val="000000" w:themeColor="text1"/>
          <w:sz w:val="24"/>
        </w:rPr>
      </w:pPr>
      <w:r>
        <w:rPr>
          <w:rFonts w:hint="eastAsia" w:ascii="宋体" w:hAnsi="宋体"/>
          <w:color w:val="000000" w:themeColor="text1"/>
          <w:sz w:val="24"/>
        </w:rPr>
        <w:t>3.2.</w:t>
      </w:r>
      <w:r>
        <w:rPr>
          <w:rFonts w:hint="eastAsia" w:ascii="宋体" w:hAnsi="宋体"/>
          <w:color w:val="000000" w:themeColor="text1"/>
          <w:sz w:val="24"/>
          <w:lang w:eastAsia="zh-CN"/>
        </w:rPr>
        <w:t>供应商</w:t>
      </w:r>
      <w:r>
        <w:rPr>
          <w:rFonts w:hint="eastAsia" w:ascii="宋体" w:hAnsi="宋体"/>
          <w:color w:val="000000" w:themeColor="text1"/>
          <w:sz w:val="24"/>
        </w:rPr>
        <w:t xml:space="preserve">所提供的货物应当没有侵犯任何第三方的知识产权、技术秘密等合法权利，不存在任何抵押、留置、查封等产权瑕疵。 </w:t>
      </w:r>
    </w:p>
    <w:p w14:paraId="08EC9F20">
      <w:pPr>
        <w:spacing w:line="276" w:lineRule="auto"/>
        <w:ind w:firstLine="441" w:firstLineChars="197"/>
        <w:rPr>
          <w:rFonts w:ascii="宋体" w:hAnsi="宋体"/>
          <w:color w:val="000000" w:themeColor="text1"/>
          <w:sz w:val="24"/>
        </w:rPr>
      </w:pPr>
      <w:r>
        <w:rPr>
          <w:rFonts w:hint="eastAsia" w:ascii="宋体" w:hAnsi="宋体"/>
          <w:color w:val="000000" w:themeColor="text1"/>
          <w:sz w:val="24"/>
        </w:rPr>
        <w:t>3.3</w:t>
      </w:r>
      <w:r>
        <w:rPr>
          <w:rFonts w:hint="eastAsia" w:ascii="宋体" w:hAnsi="宋体"/>
          <w:color w:val="000000" w:themeColor="text1"/>
          <w:sz w:val="24"/>
          <w:lang w:eastAsia="zh-CN"/>
        </w:rPr>
        <w:t>供应商</w:t>
      </w:r>
      <w:r>
        <w:rPr>
          <w:rFonts w:hint="eastAsia" w:ascii="宋体" w:hAnsi="宋体"/>
          <w:color w:val="000000" w:themeColor="text1"/>
          <w:sz w:val="24"/>
        </w:rPr>
        <w:t>提供的货物和相关服务应当符合</w:t>
      </w:r>
      <w:r>
        <w:rPr>
          <w:rFonts w:hint="eastAsia" w:ascii="宋体" w:hAnsi="宋体"/>
          <w:color w:val="000000" w:themeColor="text1"/>
          <w:sz w:val="24"/>
          <w:lang w:eastAsia="zh-CN"/>
        </w:rPr>
        <w:t>采购文件</w:t>
      </w:r>
      <w:r>
        <w:rPr>
          <w:rFonts w:hint="eastAsia" w:ascii="宋体" w:hAnsi="宋体"/>
          <w:color w:val="000000" w:themeColor="text1"/>
          <w:sz w:val="24"/>
        </w:rPr>
        <w:t>的要求，并且其质量完全符合国家标准、行业标准或地方标准。</w:t>
      </w:r>
    </w:p>
    <w:p w14:paraId="4D8AD97F">
      <w:pPr>
        <w:spacing w:line="276" w:lineRule="auto"/>
        <w:ind w:firstLine="448" w:firstLineChars="200"/>
        <w:rPr>
          <w:rFonts w:ascii="宋体" w:hAnsi="宋体"/>
          <w:color w:val="000000" w:themeColor="text1"/>
          <w:sz w:val="24"/>
        </w:rPr>
      </w:pPr>
      <w:r>
        <w:rPr>
          <w:rFonts w:hint="eastAsia" w:ascii="宋体" w:hAnsi="宋体"/>
          <w:color w:val="000000" w:themeColor="text1"/>
          <w:sz w:val="24"/>
        </w:rPr>
        <w:t>3.4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14:paraId="10C83882">
      <w:pPr>
        <w:adjustRightInd w:val="0"/>
        <w:snapToGrid w:val="0"/>
        <w:ind w:firstLine="441" w:firstLineChars="197"/>
        <w:rPr>
          <w:rFonts w:ascii="宋体" w:hAnsi="宋体" w:cs="宋体"/>
          <w:color w:val="000000" w:themeColor="text1"/>
          <w:sz w:val="24"/>
        </w:rPr>
      </w:pPr>
      <w:r>
        <w:rPr>
          <w:rFonts w:hint="eastAsia" w:ascii="宋体" w:hAnsi="宋体" w:cs="宋体"/>
          <w:b/>
          <w:bCs/>
          <w:color w:val="000000" w:themeColor="text1"/>
          <w:sz w:val="24"/>
        </w:rPr>
        <w:t>4.联合体投标</w:t>
      </w:r>
    </w:p>
    <w:p w14:paraId="666E5BC5">
      <w:pPr>
        <w:ind w:firstLine="441" w:firstLineChars="197"/>
        <w:rPr>
          <w:rFonts w:ascii="宋体" w:hAnsi="宋体" w:cs="宋体"/>
          <w:color w:val="000000" w:themeColor="text1"/>
          <w:sz w:val="24"/>
        </w:rPr>
      </w:pPr>
      <w:r>
        <w:rPr>
          <w:rFonts w:hint="eastAsia" w:ascii="宋体" w:hAnsi="宋体" w:cs="宋体"/>
          <w:color w:val="000000" w:themeColor="text1"/>
          <w:sz w:val="24"/>
        </w:rPr>
        <w:t>如果</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第一章《投标邀请》中没有特殊说明，本次招标允许由2个以上</w:t>
      </w:r>
      <w:r>
        <w:rPr>
          <w:rFonts w:hint="eastAsia" w:ascii="宋体" w:hAnsi="宋体" w:cs="宋体"/>
          <w:color w:val="000000" w:themeColor="text1"/>
          <w:sz w:val="24"/>
          <w:lang w:eastAsia="zh-CN"/>
        </w:rPr>
        <w:t>供应商</w:t>
      </w:r>
      <w:r>
        <w:rPr>
          <w:rFonts w:hint="eastAsia" w:ascii="宋体" w:hAnsi="宋体" w:cs="宋体"/>
          <w:color w:val="000000" w:themeColor="text1"/>
          <w:sz w:val="24"/>
        </w:rPr>
        <w:t>组成1个联合体以1个</w:t>
      </w:r>
      <w:r>
        <w:rPr>
          <w:rFonts w:hint="eastAsia" w:ascii="宋体" w:hAnsi="宋体" w:cs="宋体"/>
          <w:color w:val="000000" w:themeColor="text1"/>
          <w:sz w:val="24"/>
          <w:lang w:eastAsia="zh-CN"/>
        </w:rPr>
        <w:t>供应商</w:t>
      </w:r>
      <w:r>
        <w:rPr>
          <w:rFonts w:hint="eastAsia" w:ascii="宋体" w:hAnsi="宋体" w:cs="宋体"/>
          <w:color w:val="000000" w:themeColor="text1"/>
          <w:sz w:val="24"/>
        </w:rPr>
        <w:t>身份共同投标。联合体各方应符合下列要求：</w:t>
      </w:r>
    </w:p>
    <w:p w14:paraId="03D021FB">
      <w:pPr>
        <w:ind w:firstLine="441" w:firstLineChars="197"/>
        <w:rPr>
          <w:rFonts w:ascii="宋体" w:hAnsi="宋体" w:cs="宋体"/>
          <w:color w:val="000000" w:themeColor="text1"/>
          <w:sz w:val="24"/>
        </w:rPr>
      </w:pPr>
      <w:r>
        <w:rPr>
          <w:rFonts w:hint="eastAsia" w:ascii="宋体" w:hAnsi="宋体" w:cs="宋体"/>
          <w:color w:val="000000" w:themeColor="text1"/>
          <w:sz w:val="24"/>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14:paraId="43D178AA">
      <w:pPr>
        <w:ind w:firstLine="441" w:firstLineChars="197"/>
        <w:rPr>
          <w:rFonts w:ascii="宋体" w:hAnsi="宋体" w:cs="宋体"/>
          <w:color w:val="000000" w:themeColor="text1"/>
          <w:sz w:val="24"/>
        </w:rPr>
      </w:pPr>
      <w:r>
        <w:rPr>
          <w:rFonts w:hint="eastAsia" w:ascii="宋体" w:hAnsi="宋体" w:cs="宋体"/>
          <w:color w:val="000000" w:themeColor="text1"/>
          <w:sz w:val="24"/>
        </w:rPr>
        <w:t>4.2 联合体各方之间应当签订《联合协议》并在</w:t>
      </w:r>
      <w:r>
        <w:rPr>
          <w:rFonts w:hint="eastAsia" w:ascii="宋体" w:hAnsi="宋体" w:cs="宋体"/>
          <w:color w:val="000000" w:themeColor="text1"/>
          <w:sz w:val="24"/>
          <w:lang w:eastAsia="zh-CN"/>
        </w:rPr>
        <w:t>响应文件</w:t>
      </w:r>
      <w:r>
        <w:rPr>
          <w:rFonts w:hint="eastAsia" w:ascii="宋体" w:hAnsi="宋体" w:cs="宋体"/>
          <w:color w:val="000000" w:themeColor="text1"/>
          <w:sz w:val="24"/>
        </w:rPr>
        <w:t>内提交，明确约定联合体各方承担的工作和相应的责任。该协议书对联合体各方均具有法律约束力。</w:t>
      </w:r>
    </w:p>
    <w:p w14:paraId="5F1A98F0">
      <w:pPr>
        <w:ind w:firstLine="448" w:firstLineChars="200"/>
        <w:rPr>
          <w:rFonts w:ascii="宋体" w:hAnsi="宋体" w:cs="宋体"/>
          <w:color w:val="000000" w:themeColor="text1"/>
          <w:sz w:val="24"/>
        </w:rPr>
      </w:pPr>
      <w:r>
        <w:rPr>
          <w:rFonts w:hint="eastAsia" w:ascii="宋体" w:hAnsi="宋体" w:cs="宋体"/>
          <w:color w:val="000000" w:themeColor="text1"/>
          <w:sz w:val="24"/>
        </w:rPr>
        <w:t>4.3 联合体各方应按</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提供的格式签订《联合协议》，明确各方权利义务，并承诺就中标项目向采购人承担连带责任。</w:t>
      </w:r>
    </w:p>
    <w:p w14:paraId="120C2138">
      <w:pPr>
        <w:ind w:firstLine="441" w:firstLineChars="197"/>
        <w:rPr>
          <w:rFonts w:ascii="宋体" w:hAnsi="宋体" w:cs="宋体"/>
          <w:color w:val="000000" w:themeColor="text1"/>
          <w:sz w:val="24"/>
        </w:rPr>
      </w:pPr>
      <w:r>
        <w:rPr>
          <w:rFonts w:hint="eastAsia" w:ascii="宋体" w:hAnsi="宋体" w:cs="宋体"/>
          <w:color w:val="000000" w:themeColor="text1"/>
          <w:sz w:val="24"/>
        </w:rPr>
        <w:t>4.4 联合体中标后，联合体各方应当共同与采购人签订采购合同，就采购合同约定的事项对采购人承担连带责任。</w:t>
      </w:r>
    </w:p>
    <w:p w14:paraId="4466B6C6">
      <w:pPr>
        <w:adjustRightInd w:val="0"/>
        <w:snapToGrid w:val="0"/>
        <w:ind w:firstLine="441" w:firstLineChars="197"/>
        <w:rPr>
          <w:rFonts w:ascii="宋体" w:hAnsi="宋体" w:cs="宋体"/>
          <w:color w:val="000000" w:themeColor="text1"/>
          <w:sz w:val="24"/>
        </w:rPr>
      </w:pPr>
      <w:r>
        <w:rPr>
          <w:rFonts w:hint="eastAsia" w:ascii="宋体" w:hAnsi="宋体" w:cs="宋体"/>
          <w:b/>
          <w:bCs/>
          <w:color w:val="000000" w:themeColor="text1"/>
          <w:sz w:val="24"/>
        </w:rPr>
        <w:t>5.投标费用</w:t>
      </w:r>
    </w:p>
    <w:p w14:paraId="07FEF78D">
      <w:pPr>
        <w:adjustRightInd w:val="0"/>
        <w:snapToGrid w:val="0"/>
        <w:ind w:firstLine="441" w:firstLineChars="197"/>
        <w:rPr>
          <w:rFonts w:ascii="宋体" w:hAnsi="宋体" w:cs="宋体"/>
          <w:color w:val="000000" w:themeColor="text1"/>
          <w:sz w:val="24"/>
        </w:rPr>
      </w:pPr>
      <w:r>
        <w:rPr>
          <w:rFonts w:hint="eastAsia" w:ascii="宋体" w:hAnsi="宋体" w:cs="宋体"/>
          <w:color w:val="000000" w:themeColor="text1"/>
          <w:sz w:val="24"/>
          <w:lang w:eastAsia="zh-CN"/>
        </w:rPr>
        <w:t>供应商</w:t>
      </w:r>
      <w:r>
        <w:rPr>
          <w:rFonts w:hint="eastAsia" w:ascii="宋体" w:hAnsi="宋体" w:cs="宋体"/>
          <w:color w:val="000000" w:themeColor="text1"/>
          <w:sz w:val="24"/>
        </w:rPr>
        <w:t>应承担所有与准备和参加投标有关的费用，采购人和</w:t>
      </w:r>
      <w:r>
        <w:rPr>
          <w:rFonts w:hint="eastAsia" w:ascii="宋体" w:hAnsi="宋体" w:cs="宋体"/>
          <w:color w:val="000000" w:themeColor="text1"/>
          <w:sz w:val="24"/>
          <w:lang w:eastAsia="zh-CN"/>
        </w:rPr>
        <w:t>采购代理</w:t>
      </w:r>
      <w:r>
        <w:rPr>
          <w:rFonts w:hint="eastAsia" w:ascii="宋体" w:hAnsi="宋体" w:cs="宋体"/>
          <w:color w:val="000000" w:themeColor="text1"/>
          <w:sz w:val="24"/>
        </w:rPr>
        <w:t>机构在任何情况下均无义务和责任承担这些费用。</w:t>
      </w:r>
    </w:p>
    <w:p w14:paraId="5D9E2EC2">
      <w:pPr>
        <w:adjustRightInd w:val="0"/>
        <w:snapToGrid w:val="0"/>
        <w:ind w:firstLine="441" w:firstLineChars="197"/>
        <w:rPr>
          <w:rFonts w:ascii="宋体" w:hAnsi="宋体" w:cs="宋体"/>
          <w:color w:val="000000" w:themeColor="text1"/>
          <w:sz w:val="24"/>
        </w:rPr>
      </w:pPr>
      <w:r>
        <w:rPr>
          <w:rFonts w:hint="eastAsia" w:ascii="宋体" w:hAnsi="宋体" w:cs="宋体"/>
          <w:b/>
          <w:bCs/>
          <w:color w:val="000000" w:themeColor="text1"/>
          <w:sz w:val="24"/>
        </w:rPr>
        <w:t>6.信息发布</w:t>
      </w:r>
    </w:p>
    <w:p w14:paraId="59AFA91A">
      <w:pPr>
        <w:adjustRightInd w:val="0"/>
        <w:snapToGrid w:val="0"/>
        <w:ind w:firstLine="441" w:firstLineChars="197"/>
        <w:rPr>
          <w:rFonts w:ascii="Arial" w:hAnsi="Arial" w:cs="Arial"/>
          <w:color w:val="000000" w:themeColor="text1"/>
          <w:sz w:val="24"/>
          <w:shd w:val="clear" w:color="auto" w:fill="FFFFFF"/>
        </w:rPr>
      </w:pPr>
      <w:r>
        <w:rPr>
          <w:rFonts w:hint="eastAsia" w:ascii="宋体" w:hAnsi="宋体" w:cs="宋体"/>
          <w:color w:val="000000" w:themeColor="text1"/>
          <w:sz w:val="24"/>
        </w:rPr>
        <w:t>本采购项目需要公开的有关信息，包括招标公告、中标公告、更正公告等与招标活动有关的通知，采购</w:t>
      </w:r>
      <w:r>
        <w:rPr>
          <w:rFonts w:hint="eastAsia" w:ascii="宋体" w:hAnsi="宋体" w:cs="宋体"/>
          <w:color w:val="000000" w:themeColor="text1"/>
          <w:sz w:val="24"/>
          <w:lang w:val="en-US" w:eastAsia="zh-CN"/>
        </w:rPr>
        <w:t>代理</w:t>
      </w:r>
      <w:r>
        <w:rPr>
          <w:rFonts w:hint="eastAsia" w:ascii="宋体" w:hAnsi="宋体" w:cs="宋体"/>
          <w:color w:val="000000" w:themeColor="text1"/>
          <w:sz w:val="24"/>
        </w:rPr>
        <w:t>机构将通过</w:t>
      </w:r>
      <w:r>
        <w:rPr>
          <w:rFonts w:hint="eastAsia" w:ascii="宋体" w:hAnsi="宋体" w:cs="宋体"/>
          <w:color w:val="000000" w:themeColor="text1"/>
          <w:sz w:val="24"/>
          <w:lang w:eastAsia="zh-CN"/>
        </w:rPr>
        <w:t>本次招标公告在“政采云”平台 (http:// www.zcygov.cn) 上发布，同步推送到吉林省政府采购网</w:t>
      </w:r>
      <w:r>
        <w:rPr>
          <w:rFonts w:hint="eastAsia" w:ascii="宋体" w:hAnsi="宋体" w:cs="宋体"/>
          <w:color w:val="000000" w:themeColor="text1"/>
          <w:sz w:val="24"/>
        </w:rPr>
        <w:t>。</w:t>
      </w:r>
      <w:r>
        <w:rPr>
          <w:rFonts w:hint="eastAsia" w:ascii="宋体" w:hAnsi="宋体" w:cs="宋体"/>
          <w:color w:val="000000" w:themeColor="text1"/>
          <w:sz w:val="24"/>
          <w:lang w:eastAsia="zh-CN"/>
        </w:rPr>
        <w:t>供应商</w:t>
      </w:r>
      <w:r>
        <w:rPr>
          <w:rFonts w:hint="eastAsia" w:ascii="宋体" w:hAnsi="宋体" w:cs="宋体"/>
          <w:color w:val="000000" w:themeColor="text1"/>
          <w:sz w:val="24"/>
        </w:rPr>
        <w:t>在参与本采购项目招投标活动期间，请及时关注以上媒体上的相关信息，</w:t>
      </w:r>
      <w:r>
        <w:rPr>
          <w:rFonts w:hint="eastAsia" w:ascii="宋体" w:hAnsi="宋体" w:cs="宋体"/>
          <w:color w:val="000000" w:themeColor="text1"/>
          <w:sz w:val="24"/>
          <w:lang w:eastAsia="zh-CN"/>
        </w:rPr>
        <w:t>供应商</w:t>
      </w:r>
      <w:r>
        <w:rPr>
          <w:rFonts w:hint="eastAsia" w:ascii="宋体" w:hAnsi="宋体" w:cs="宋体"/>
          <w:color w:val="000000" w:themeColor="text1"/>
          <w:sz w:val="24"/>
        </w:rPr>
        <w:t>因</w:t>
      </w:r>
      <w:r>
        <w:rPr>
          <w:rFonts w:hint="eastAsia" w:ascii="宋体" w:hAnsi="宋体"/>
          <w:color w:val="000000" w:themeColor="text1"/>
          <w:sz w:val="24"/>
        </w:rPr>
        <w:t>没有及时关注而未能如期获取相关信息，是</w:t>
      </w:r>
      <w:r>
        <w:rPr>
          <w:rFonts w:hint="eastAsia" w:ascii="宋体" w:hAnsi="宋体"/>
          <w:color w:val="000000" w:themeColor="text1"/>
          <w:sz w:val="24"/>
          <w:lang w:eastAsia="zh-CN"/>
        </w:rPr>
        <w:t>供应商</w:t>
      </w:r>
      <w:r>
        <w:rPr>
          <w:rFonts w:hint="eastAsia" w:ascii="宋体" w:hAnsi="宋体"/>
          <w:color w:val="000000" w:themeColor="text1"/>
          <w:sz w:val="24"/>
        </w:rPr>
        <w:t>的风险，采购</w:t>
      </w:r>
      <w:r>
        <w:rPr>
          <w:rFonts w:hint="eastAsia" w:ascii="宋体" w:hAnsi="宋体"/>
          <w:color w:val="000000" w:themeColor="text1"/>
          <w:sz w:val="24"/>
          <w:lang w:val="en-US" w:eastAsia="zh-CN"/>
        </w:rPr>
        <w:t>代理</w:t>
      </w:r>
      <w:r>
        <w:rPr>
          <w:rFonts w:hint="eastAsia" w:ascii="宋体" w:hAnsi="宋体"/>
          <w:color w:val="000000" w:themeColor="text1"/>
          <w:sz w:val="24"/>
        </w:rPr>
        <w:t>机构对此不承担任何责任。</w:t>
      </w:r>
    </w:p>
    <w:p w14:paraId="3884F94C">
      <w:pPr>
        <w:jc w:val="center"/>
        <w:outlineLvl w:val="1"/>
        <w:rPr>
          <w:rFonts w:ascii="Arial" w:hAnsi="Arial" w:cs="Arial"/>
          <w:color w:val="000000" w:themeColor="text1"/>
          <w:sz w:val="24"/>
          <w:shd w:val="clear" w:color="auto" w:fill="FFFFFF"/>
        </w:rPr>
      </w:pPr>
      <w:r>
        <w:rPr>
          <w:rFonts w:hint="eastAsia" w:ascii="黑体" w:hAnsi="黑体" w:eastAsia="黑体" w:cs="黑体"/>
          <w:color w:val="000000" w:themeColor="text1"/>
          <w:kern w:val="0"/>
          <w:sz w:val="30"/>
          <w:szCs w:val="30"/>
          <w:lang w:val="zh-CN"/>
        </w:rPr>
        <w:t>二、采购文件</w:t>
      </w:r>
    </w:p>
    <w:p w14:paraId="115AC064">
      <w:pPr>
        <w:pStyle w:val="35"/>
        <w:numPr>
          <w:ilvl w:val="0"/>
          <w:numId w:val="0"/>
        </w:numPr>
        <w:tabs>
          <w:tab w:val="left" w:pos="900"/>
          <w:tab w:val="left" w:pos="1573"/>
        </w:tabs>
        <w:ind w:firstLine="441" w:firstLineChars="197"/>
        <w:rPr>
          <w:rFonts w:hint="eastAsia" w:eastAsia="宋体" w:cs="宋体"/>
          <w:b/>
          <w:color w:val="000000" w:themeColor="text1"/>
          <w:sz w:val="24"/>
          <w:szCs w:val="24"/>
          <w:lang w:eastAsia="zh-CN"/>
        </w:rPr>
      </w:pPr>
      <w:r>
        <w:rPr>
          <w:rFonts w:hint="eastAsia" w:cs="宋体"/>
          <w:b/>
          <w:color w:val="000000" w:themeColor="text1"/>
          <w:sz w:val="24"/>
          <w:szCs w:val="24"/>
        </w:rPr>
        <w:t>7.</w:t>
      </w:r>
      <w:r>
        <w:rPr>
          <w:rFonts w:hint="eastAsia" w:cs="宋体"/>
          <w:b/>
          <w:color w:val="000000" w:themeColor="text1"/>
          <w:sz w:val="24"/>
          <w:szCs w:val="24"/>
          <w:lang w:eastAsia="zh-CN"/>
        </w:rPr>
        <w:t>采购文件</w:t>
      </w:r>
    </w:p>
    <w:p w14:paraId="1FE33306">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 xml:space="preserve">包括下述内容：                           </w:t>
      </w:r>
    </w:p>
    <w:p w14:paraId="1E43367A">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第一章   投标邀请</w:t>
      </w:r>
    </w:p>
    <w:p w14:paraId="78B56800">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第二章   项目招标需求</w:t>
      </w:r>
    </w:p>
    <w:p w14:paraId="58D41B53">
      <w:pPr>
        <w:widowControl/>
        <w:shd w:val="clear" w:color="auto" w:fill="FFFFFF"/>
        <w:ind w:firstLine="448" w:firstLineChars="200"/>
        <w:jc w:val="left"/>
        <w:rPr>
          <w:rFonts w:ascii="宋体" w:hAnsi="宋体" w:cs="宋体"/>
          <w:color w:val="000000" w:themeColor="text1"/>
          <w:sz w:val="24"/>
        </w:rPr>
      </w:pPr>
      <w:r>
        <w:rPr>
          <w:rFonts w:hint="eastAsia" w:ascii="宋体" w:hAnsi="宋体" w:cs="宋体"/>
          <w:color w:val="000000" w:themeColor="text1"/>
          <w:sz w:val="24"/>
        </w:rPr>
        <w:t>第三章   政府采购政策</w:t>
      </w:r>
    </w:p>
    <w:p w14:paraId="6E53FF96">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第四章   资格审查方法与标准</w:t>
      </w:r>
    </w:p>
    <w:p w14:paraId="648FBFED">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第五章   评标方法、程序与标准</w:t>
      </w:r>
    </w:p>
    <w:p w14:paraId="69B8B5EC">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 xml:space="preserve">第六章   </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须知</w:t>
      </w:r>
    </w:p>
    <w:p w14:paraId="3A06FD2F">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第七章   合同文本</w:t>
      </w:r>
    </w:p>
    <w:p w14:paraId="7D334597">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 xml:space="preserve">第八章   </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格式</w:t>
      </w:r>
    </w:p>
    <w:p w14:paraId="7C1FDFBE">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 xml:space="preserve">第九章   附   件    </w:t>
      </w:r>
    </w:p>
    <w:p w14:paraId="4F484887">
      <w:pPr>
        <w:pStyle w:val="35"/>
        <w:numPr>
          <w:ilvl w:val="0"/>
          <w:numId w:val="0"/>
        </w:numPr>
        <w:tabs>
          <w:tab w:val="left" w:pos="720"/>
          <w:tab w:val="clear" w:pos="709"/>
        </w:tabs>
        <w:snapToGrid w:val="0"/>
        <w:ind w:firstLine="441" w:firstLineChars="197"/>
        <w:rPr>
          <w:rFonts w:cs="宋体"/>
          <w:b/>
          <w:color w:val="000000" w:themeColor="text1"/>
          <w:sz w:val="24"/>
          <w:szCs w:val="24"/>
        </w:rPr>
      </w:pPr>
      <w:r>
        <w:rPr>
          <w:rFonts w:hint="eastAsia" w:cs="宋体"/>
          <w:b/>
          <w:color w:val="000000" w:themeColor="text1"/>
          <w:sz w:val="24"/>
          <w:szCs w:val="24"/>
        </w:rPr>
        <w:t>8.现场考察</w:t>
      </w:r>
    </w:p>
    <w:p w14:paraId="32EB099D">
      <w:pPr>
        <w:adjustRightInd w:val="0"/>
        <w:snapToGrid w:val="0"/>
        <w:ind w:firstLine="448" w:firstLineChars="200"/>
        <w:rPr>
          <w:rFonts w:ascii="宋体" w:hAnsi="宋体" w:cs="宋体"/>
          <w:bCs/>
          <w:color w:val="000000" w:themeColor="text1"/>
          <w:sz w:val="24"/>
        </w:rPr>
      </w:pPr>
      <w:r>
        <w:rPr>
          <w:rFonts w:hint="eastAsia" w:ascii="宋体" w:hAnsi="宋体" w:cs="宋体"/>
          <w:bCs/>
          <w:color w:val="000000" w:themeColor="text1"/>
          <w:sz w:val="24"/>
        </w:rPr>
        <w:t xml:space="preserve">8.1 </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第一章《投标邀请》中约定现场考察的，由采购人组织所有潜在</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考察项目现场，但不得单独或者分别组织只有一个</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参加的现场考察。所有</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应按《投标邀请》规定的时间、地点前往参加现场考察活动。</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如不参加，其风险由</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自行承担，采购人与</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机构不承担任何责任，未参与现场考察不作为否定</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资格的理由。</w:t>
      </w:r>
    </w:p>
    <w:p w14:paraId="6214D75B">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8.2 采购人向</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口头介绍的情况及提供的有关现场的资料和数据，供</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在编制</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时参考。采购人或</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机构不对</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据此作出的判断和决策负责。</w:t>
      </w:r>
    </w:p>
    <w:p w14:paraId="205B6A15">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8.3 各</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应认真考察现场，熟悉现场情况以及周围环境，了解一切可能影响投标报价的资料。凡拟采取的竞争措施均应在</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中列明细目名称及相应的费用。一经中标，不得以不完全了解现场及周围环境情况等为借口而提出额外补偿或延长工期的要求，否则，由此引起的一切后果由中标人负责。</w:t>
      </w:r>
    </w:p>
    <w:p w14:paraId="408CB5B3">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 xml:space="preserve">8.4 </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现场考察所发生的费用自理。</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 xml:space="preserve">现场考察时应注意人身、财产安全，否则责任自负。       </w:t>
      </w:r>
    </w:p>
    <w:p w14:paraId="6F8547A0">
      <w:pPr>
        <w:pStyle w:val="35"/>
        <w:numPr>
          <w:ilvl w:val="0"/>
          <w:numId w:val="0"/>
        </w:numPr>
        <w:tabs>
          <w:tab w:val="left" w:pos="720"/>
          <w:tab w:val="clear" w:pos="709"/>
        </w:tabs>
        <w:snapToGrid w:val="0"/>
        <w:rPr>
          <w:rFonts w:cs="宋体"/>
          <w:bCs/>
          <w:color w:val="000000" w:themeColor="text1"/>
          <w:sz w:val="24"/>
          <w:szCs w:val="24"/>
        </w:rPr>
      </w:pPr>
      <w:r>
        <w:rPr>
          <w:rFonts w:hint="eastAsia" w:cs="宋体"/>
          <w:bCs/>
          <w:color w:val="000000" w:themeColor="text1"/>
          <w:sz w:val="24"/>
          <w:szCs w:val="24"/>
        </w:rPr>
        <w:t xml:space="preserve">    </w:t>
      </w:r>
      <w:r>
        <w:rPr>
          <w:rFonts w:hint="eastAsia" w:cs="宋体"/>
          <w:b/>
          <w:color w:val="000000" w:themeColor="text1"/>
          <w:sz w:val="24"/>
          <w:szCs w:val="24"/>
        </w:rPr>
        <w:t>9.开标前答疑会</w:t>
      </w:r>
    </w:p>
    <w:p w14:paraId="0A42E4A9">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9.1 开标前答疑会由</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机构负责组织。所有潜在</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应按</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第一章投标邀请规定的时间、地点参加。</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如不参加，其风险由</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自行承担，采购人与</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机构不承担任何责任，未参加开标前答疑会不作为否定</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资格的理由。</w:t>
      </w:r>
    </w:p>
    <w:p w14:paraId="1A59F791">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9.2 采购人与</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机构对参加开标前答疑会的</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就</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 xml:space="preserve">提出的询问做出答复。如果供应商对答复不满意的，可在法律规定期限内提出书面质疑。   </w:t>
      </w:r>
    </w:p>
    <w:p w14:paraId="3427CDE9">
      <w:pPr>
        <w:pStyle w:val="35"/>
        <w:numPr>
          <w:ilvl w:val="0"/>
          <w:numId w:val="0"/>
        </w:numPr>
        <w:tabs>
          <w:tab w:val="left" w:pos="720"/>
          <w:tab w:val="clear" w:pos="709"/>
        </w:tabs>
        <w:snapToGrid w:val="0"/>
        <w:ind w:firstLine="441" w:firstLineChars="197"/>
        <w:rPr>
          <w:rFonts w:cs="宋体"/>
          <w:b/>
          <w:color w:val="000000" w:themeColor="text1"/>
          <w:sz w:val="24"/>
          <w:szCs w:val="24"/>
        </w:rPr>
      </w:pPr>
      <w:r>
        <w:rPr>
          <w:rFonts w:hint="eastAsia" w:cs="宋体"/>
          <w:b/>
          <w:color w:val="000000" w:themeColor="text1"/>
          <w:sz w:val="24"/>
          <w:szCs w:val="24"/>
        </w:rPr>
        <w:t>10.</w:t>
      </w:r>
      <w:r>
        <w:rPr>
          <w:rFonts w:hint="eastAsia" w:cs="宋体"/>
          <w:b/>
          <w:color w:val="000000" w:themeColor="text1"/>
          <w:sz w:val="24"/>
          <w:szCs w:val="24"/>
          <w:lang w:eastAsia="zh-CN"/>
        </w:rPr>
        <w:t>采购文件</w:t>
      </w:r>
      <w:r>
        <w:rPr>
          <w:rFonts w:hint="eastAsia" w:cs="宋体"/>
          <w:b/>
          <w:color w:val="000000" w:themeColor="text1"/>
          <w:sz w:val="24"/>
          <w:szCs w:val="24"/>
        </w:rPr>
        <w:t>的澄清、修改</w:t>
      </w:r>
    </w:p>
    <w:p w14:paraId="2F0A36F8">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10.1 采购人或者</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机构可以对已发出的</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进行必要的澄清或者修改。澄清或者修改的内容可能影响</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编制的，采购人或者</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机构应当在投标截止时间至少15日前，通知所有获取</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的潜在</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；不足15日的，采购人或者</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机构应当顺延提交</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的截止时间。</w:t>
      </w:r>
    </w:p>
    <w:p w14:paraId="114303B9">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 xml:space="preserve">10.2 </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的澄清、修改均由</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机构通过本须知第6条约定的信息发布方式和渠道，以更正公告形式发布。更正公告的内容为</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的组成部分，当</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与更正公告就同一内容的表述不一致时，以最后发布的更正公告内容为准。延长提交</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截止时间的，延长后的具体提交</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截止时间以最后发布的更正公告中的规定为准。采购人或者</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机构和</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的权利及义务将受到新的截止期的约束。如更正公告有重新发布电子</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的，供应商应下载最新发布的电子</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制作</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。未按照重新发布的</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编制</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的，是</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的风险。</w:t>
      </w:r>
    </w:p>
    <w:p w14:paraId="47445E6A">
      <w:pPr>
        <w:autoSpaceDE w:val="0"/>
        <w:autoSpaceDN w:val="0"/>
        <w:adjustRightInd w:val="0"/>
        <w:ind w:firstLine="448" w:firstLineChars="200"/>
        <w:rPr>
          <w:rFonts w:ascii="Arial" w:hAnsi="Arial" w:cs="Arial"/>
          <w:color w:val="000000" w:themeColor="text1"/>
          <w:sz w:val="24"/>
          <w:shd w:val="clear" w:color="auto" w:fill="FFFFFF"/>
        </w:rPr>
      </w:pPr>
      <w:r>
        <w:rPr>
          <w:rFonts w:hint="eastAsia" w:ascii="宋体" w:hAnsi="宋体" w:cs="宋体"/>
          <w:bCs/>
          <w:color w:val="000000" w:themeColor="text1"/>
          <w:sz w:val="24"/>
        </w:rPr>
        <w:t>10.3 除上述规定以外的其他任何澄清、修改方式及澄清、修改内容均属无效，不得作为投标的依据，否则，由此导致的风险由</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自行承担，</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机构不承担任何责任。</w:t>
      </w:r>
    </w:p>
    <w:p w14:paraId="6A4DB716">
      <w:pPr>
        <w:jc w:val="center"/>
        <w:outlineLvl w:val="1"/>
        <w:rPr>
          <w:rFonts w:ascii="Arial" w:hAnsi="Arial" w:cs="Arial"/>
          <w:color w:val="000000" w:themeColor="text1"/>
          <w:sz w:val="24"/>
          <w:shd w:val="clear" w:color="auto" w:fill="FFFFFF"/>
        </w:rPr>
      </w:pPr>
      <w:r>
        <w:rPr>
          <w:rFonts w:hint="eastAsia" w:ascii="黑体" w:hAnsi="黑体" w:eastAsia="黑体" w:cs="黑体"/>
          <w:color w:val="000000" w:themeColor="text1"/>
          <w:kern w:val="0"/>
          <w:sz w:val="30"/>
          <w:szCs w:val="30"/>
          <w:lang w:val="zh-CN"/>
        </w:rPr>
        <w:t>三、响应文件</w:t>
      </w:r>
    </w:p>
    <w:p w14:paraId="62416204">
      <w:pPr>
        <w:pStyle w:val="35"/>
        <w:numPr>
          <w:ilvl w:val="0"/>
          <w:numId w:val="0"/>
        </w:numPr>
        <w:tabs>
          <w:tab w:val="left" w:pos="720"/>
          <w:tab w:val="clear" w:pos="709"/>
        </w:tabs>
        <w:snapToGrid w:val="0"/>
        <w:ind w:firstLine="441" w:firstLineChars="197"/>
        <w:rPr>
          <w:rFonts w:cs="宋体"/>
          <w:b/>
          <w:color w:val="000000" w:themeColor="text1"/>
          <w:sz w:val="24"/>
          <w:szCs w:val="24"/>
        </w:rPr>
      </w:pPr>
      <w:r>
        <w:rPr>
          <w:rFonts w:hint="eastAsia" w:cs="宋体"/>
          <w:b/>
          <w:color w:val="000000" w:themeColor="text1"/>
          <w:sz w:val="24"/>
          <w:szCs w:val="24"/>
        </w:rPr>
        <w:t>11.</w:t>
      </w:r>
      <w:r>
        <w:rPr>
          <w:rFonts w:hint="eastAsia" w:cs="宋体"/>
          <w:b/>
          <w:color w:val="000000" w:themeColor="text1"/>
          <w:sz w:val="24"/>
          <w:szCs w:val="24"/>
          <w:lang w:eastAsia="zh-CN"/>
        </w:rPr>
        <w:t>响应文件</w:t>
      </w:r>
      <w:r>
        <w:rPr>
          <w:rFonts w:hint="eastAsia" w:cs="宋体"/>
          <w:b/>
          <w:color w:val="000000" w:themeColor="text1"/>
          <w:sz w:val="24"/>
          <w:szCs w:val="24"/>
        </w:rPr>
        <w:t>的制作</w:t>
      </w:r>
    </w:p>
    <w:p w14:paraId="1EDAAFEA">
      <w:pPr>
        <w:autoSpaceDE w:val="0"/>
        <w:autoSpaceDN w:val="0"/>
        <w:adjustRightInd w:val="0"/>
        <w:ind w:firstLine="448" w:firstLineChars="200"/>
        <w:rPr>
          <w:rFonts w:ascii="宋体" w:hAnsi="宋体" w:cs="宋体"/>
          <w:bCs/>
          <w:color w:val="000000" w:themeColor="text1"/>
          <w:sz w:val="24"/>
        </w:rPr>
      </w:pPr>
      <w:r>
        <w:rPr>
          <w:rFonts w:hint="eastAsia" w:ascii="宋体" w:hAnsi="宋体" w:cs="宋体"/>
          <w:bCs/>
          <w:color w:val="000000" w:themeColor="text1"/>
          <w:sz w:val="24"/>
        </w:rPr>
        <w:t xml:space="preserve">11.1 </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应当在</w:t>
      </w:r>
      <w:r>
        <w:rPr>
          <w:rFonts w:hint="eastAsia" w:ascii="宋体" w:hAnsi="宋体" w:cs="宋体"/>
          <w:bCs/>
          <w:color w:val="000000" w:themeColor="text1"/>
          <w:sz w:val="24"/>
          <w:lang w:eastAsia="zh-CN"/>
        </w:rPr>
        <w:t>“政采云”平台（https://www.zcygov.cn/）下载采购文件（操作路径：登录“ 政采云”平台-项目采购-获取采购文件-找到本项目-点击“申请获取采购文件”），电子</w:t>
      </w:r>
      <w:r>
        <w:rPr>
          <w:rFonts w:hint="eastAsia" w:ascii="宋体" w:hAnsi="宋体" w:cs="宋体"/>
          <w:bCs/>
          <w:color w:val="000000" w:themeColor="text1"/>
          <w:sz w:val="24"/>
          <w:lang w:val="en-US" w:eastAsia="zh-CN"/>
        </w:rPr>
        <w:t>响应文件</w:t>
      </w:r>
      <w:r>
        <w:rPr>
          <w:rFonts w:hint="eastAsia" w:ascii="宋体" w:hAnsi="宋体" w:cs="宋体"/>
          <w:bCs/>
          <w:color w:val="000000" w:themeColor="text1"/>
          <w:sz w:val="24"/>
          <w:lang w:eastAsia="zh-CN"/>
        </w:rPr>
        <w:t>制作需要基于“政采云”平台获取的采购文件编制</w:t>
      </w:r>
      <w:r>
        <w:rPr>
          <w:rFonts w:hint="eastAsia" w:ascii="宋体" w:hAnsi="宋体" w:cs="宋体"/>
          <w:bCs/>
          <w:color w:val="000000" w:themeColor="text1"/>
          <w:sz w:val="24"/>
        </w:rPr>
        <w:t>。</w:t>
      </w:r>
    </w:p>
    <w:p w14:paraId="59F8712C">
      <w:pPr>
        <w:autoSpaceDE w:val="0"/>
        <w:autoSpaceDN w:val="0"/>
        <w:adjustRightInd w:val="0"/>
        <w:ind w:firstLine="448" w:firstLineChars="200"/>
        <w:rPr>
          <w:rFonts w:ascii="宋体" w:hAnsi="宋体" w:cs="宋体"/>
          <w:bCs/>
          <w:color w:val="000000" w:themeColor="text1"/>
          <w:sz w:val="24"/>
        </w:rPr>
      </w:pPr>
      <w:r>
        <w:rPr>
          <w:rFonts w:hint="eastAsia" w:ascii="宋体" w:hAnsi="宋体" w:cs="宋体"/>
          <w:bCs/>
          <w:color w:val="000000" w:themeColor="text1"/>
          <w:sz w:val="24"/>
        </w:rPr>
        <w:t xml:space="preserve">11.2 </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制作电子</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时应按照</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的要求和</w:t>
      </w:r>
      <w:r>
        <w:rPr>
          <w:rFonts w:hint="eastAsia" w:ascii="宋体" w:hAnsi="宋体" w:cs="宋体"/>
          <w:bCs/>
          <w:color w:val="000000" w:themeColor="text1"/>
          <w:sz w:val="24"/>
          <w:lang w:eastAsia="zh-CN"/>
        </w:rPr>
        <w:t>“政采云”平台（https://www.zcygov.cn/）响应文件</w:t>
      </w:r>
      <w:r>
        <w:rPr>
          <w:rFonts w:hint="eastAsia" w:ascii="宋体" w:hAnsi="宋体" w:cs="宋体"/>
          <w:bCs/>
          <w:color w:val="000000" w:themeColor="text1"/>
          <w:sz w:val="24"/>
        </w:rPr>
        <w:t>制作</w:t>
      </w:r>
      <w:r>
        <w:rPr>
          <w:rFonts w:hint="eastAsia" w:ascii="宋体" w:hAnsi="宋体" w:cs="宋体"/>
          <w:bCs/>
          <w:color w:val="000000" w:themeColor="text1"/>
          <w:sz w:val="24"/>
          <w:lang w:val="en-US" w:eastAsia="zh-CN"/>
        </w:rPr>
        <w:t>要求</w:t>
      </w:r>
      <w:r>
        <w:rPr>
          <w:rFonts w:hint="eastAsia" w:ascii="宋体" w:hAnsi="宋体" w:cs="宋体"/>
          <w:bCs/>
          <w:color w:val="000000" w:themeColor="text1"/>
          <w:sz w:val="24"/>
        </w:rPr>
        <w:t>编制电子</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，保证目录清晰、内容完整。未按</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的要求编制</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的，是</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的风险。</w:t>
      </w:r>
    </w:p>
    <w:p w14:paraId="2382D610">
      <w:pPr>
        <w:autoSpaceDE w:val="0"/>
        <w:autoSpaceDN w:val="0"/>
        <w:adjustRightInd w:val="0"/>
        <w:ind w:firstLine="448" w:firstLineChars="200"/>
        <w:rPr>
          <w:rFonts w:ascii="宋体" w:hAnsi="宋体" w:cs="宋体"/>
          <w:bCs/>
          <w:color w:val="000000" w:themeColor="text1"/>
          <w:sz w:val="24"/>
        </w:rPr>
      </w:pPr>
      <w:r>
        <w:rPr>
          <w:rFonts w:hint="eastAsia" w:ascii="宋体" w:hAnsi="宋体" w:cs="宋体"/>
          <w:bCs/>
          <w:color w:val="000000" w:themeColor="text1"/>
          <w:sz w:val="24"/>
        </w:rPr>
        <w:t>11.3 招标内容分多个采购包的，</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应当按采购包分别编制独立的</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，并按采购包分别提交</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w:t>
      </w:r>
    </w:p>
    <w:p w14:paraId="56A60F3D">
      <w:pPr>
        <w:autoSpaceDE w:val="0"/>
        <w:autoSpaceDN w:val="0"/>
        <w:adjustRightInd w:val="0"/>
        <w:ind w:firstLine="448" w:firstLineChars="200"/>
        <w:rPr>
          <w:rFonts w:ascii="宋体" w:hAnsi="宋体" w:cs="宋体"/>
          <w:bCs/>
          <w:color w:val="000000" w:themeColor="text1"/>
          <w:sz w:val="24"/>
        </w:rPr>
      </w:pPr>
      <w:r>
        <w:rPr>
          <w:rFonts w:hint="eastAsia" w:ascii="宋体" w:hAnsi="宋体" w:cs="宋体"/>
          <w:bCs/>
          <w:color w:val="000000" w:themeColor="text1"/>
          <w:sz w:val="24"/>
        </w:rPr>
        <w:t>11.4 电子</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签章</w:t>
      </w:r>
      <w:r>
        <w:rPr>
          <w:rFonts w:hint="eastAsia" w:ascii="宋体" w:hAnsi="宋体" w:cs="宋体"/>
          <w:bCs/>
          <w:color w:val="000000" w:themeColor="text1"/>
          <w:sz w:val="24"/>
          <w:lang w:val="en-US" w:eastAsia="zh-CN"/>
        </w:rPr>
        <w:t>参照《政府采购项目电子交易管理操作指南-供应商》进行电子签章</w:t>
      </w:r>
      <w:r>
        <w:rPr>
          <w:rFonts w:hint="eastAsia" w:ascii="宋体" w:hAnsi="宋体" w:cs="宋体"/>
          <w:bCs/>
          <w:color w:val="000000" w:themeColor="text1"/>
          <w:sz w:val="24"/>
        </w:rPr>
        <w:t>。</w:t>
      </w:r>
    </w:p>
    <w:p w14:paraId="02CF3BF0">
      <w:pPr>
        <w:autoSpaceDE w:val="0"/>
        <w:autoSpaceDN w:val="0"/>
        <w:adjustRightInd w:val="0"/>
        <w:ind w:firstLine="448" w:firstLineChars="200"/>
        <w:rPr>
          <w:rFonts w:ascii="宋体" w:hAnsi="宋体" w:cs="宋体"/>
          <w:bCs/>
          <w:color w:val="000000" w:themeColor="text1"/>
          <w:sz w:val="24"/>
        </w:rPr>
      </w:pPr>
      <w:r>
        <w:rPr>
          <w:rFonts w:hint="eastAsia" w:ascii="宋体" w:hAnsi="宋体" w:cs="宋体"/>
          <w:bCs/>
          <w:color w:val="000000" w:themeColor="text1"/>
          <w:sz w:val="24"/>
        </w:rPr>
        <w:t>11.5 提交电子</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截止时间前出现下列情形的，</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必须对</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重新电子签章和生成</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，并在投标截止时间之前上传至系统，否则无法完成解密：</w:t>
      </w:r>
    </w:p>
    <w:p w14:paraId="504B1950">
      <w:pPr>
        <w:autoSpaceDE w:val="0"/>
        <w:autoSpaceDN w:val="0"/>
        <w:adjustRightInd w:val="0"/>
        <w:ind w:firstLine="448" w:firstLineChars="200"/>
        <w:rPr>
          <w:rFonts w:ascii="宋体" w:hAnsi="宋体" w:cs="宋体"/>
          <w:bCs/>
          <w:color w:val="000000" w:themeColor="text1"/>
          <w:sz w:val="24"/>
        </w:rPr>
      </w:pPr>
      <w:r>
        <w:rPr>
          <w:rFonts w:hint="eastAsia" w:ascii="宋体" w:hAnsi="宋体" w:cs="宋体"/>
          <w:bCs/>
          <w:color w:val="000000" w:themeColor="text1"/>
          <w:sz w:val="24"/>
        </w:rPr>
        <w:t>11.5.1 数字证书到期后重新续期；</w:t>
      </w:r>
    </w:p>
    <w:p w14:paraId="54A67ABA">
      <w:pPr>
        <w:autoSpaceDE w:val="0"/>
        <w:autoSpaceDN w:val="0"/>
        <w:adjustRightInd w:val="0"/>
        <w:ind w:firstLine="448" w:firstLineChars="200"/>
        <w:rPr>
          <w:rFonts w:ascii="宋体" w:hAnsi="宋体" w:cs="宋体"/>
          <w:bCs/>
          <w:color w:val="000000" w:themeColor="text1"/>
          <w:sz w:val="24"/>
        </w:rPr>
      </w:pPr>
      <w:r>
        <w:rPr>
          <w:rFonts w:hint="eastAsia" w:ascii="宋体" w:hAnsi="宋体" w:cs="宋体"/>
          <w:bCs/>
          <w:color w:val="000000" w:themeColor="text1"/>
          <w:sz w:val="24"/>
        </w:rPr>
        <w:t>11.5.2 数字证书因遗失、损坏、企业信息变更等情况更换新证书。</w:t>
      </w:r>
    </w:p>
    <w:p w14:paraId="6E93A742">
      <w:pPr>
        <w:autoSpaceDE w:val="0"/>
        <w:autoSpaceDN w:val="0"/>
        <w:adjustRightInd w:val="0"/>
        <w:ind w:firstLine="448" w:firstLineChars="200"/>
        <w:rPr>
          <w:rFonts w:cs="宋体"/>
          <w:b/>
          <w:color w:val="000000" w:themeColor="text1"/>
          <w:sz w:val="24"/>
        </w:rPr>
      </w:pP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由于数字证书遗失、损坏、更换、续期等情况导致</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无法解密，由</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自行承担责任。</w:t>
      </w:r>
    </w:p>
    <w:p w14:paraId="7A167495">
      <w:pPr>
        <w:pStyle w:val="35"/>
        <w:numPr>
          <w:ilvl w:val="0"/>
          <w:numId w:val="0"/>
        </w:numPr>
        <w:tabs>
          <w:tab w:val="left" w:pos="720"/>
          <w:tab w:val="clear" w:pos="709"/>
        </w:tabs>
        <w:snapToGrid w:val="0"/>
        <w:ind w:firstLine="441" w:firstLineChars="197"/>
        <w:rPr>
          <w:rFonts w:cs="宋体"/>
          <w:b/>
          <w:color w:val="000000" w:themeColor="text1"/>
          <w:sz w:val="24"/>
          <w:szCs w:val="24"/>
        </w:rPr>
      </w:pPr>
      <w:r>
        <w:rPr>
          <w:rFonts w:hint="eastAsia" w:cs="宋体"/>
          <w:b/>
          <w:color w:val="000000" w:themeColor="text1"/>
          <w:sz w:val="24"/>
          <w:szCs w:val="24"/>
        </w:rPr>
        <w:t>12.</w:t>
      </w:r>
      <w:r>
        <w:rPr>
          <w:rFonts w:hint="eastAsia" w:cs="宋体"/>
          <w:b/>
          <w:color w:val="000000" w:themeColor="text1"/>
          <w:sz w:val="24"/>
          <w:szCs w:val="24"/>
          <w:lang w:eastAsia="zh-CN"/>
        </w:rPr>
        <w:t>响应文件</w:t>
      </w:r>
      <w:r>
        <w:rPr>
          <w:rFonts w:hint="eastAsia" w:cs="宋体"/>
          <w:b/>
          <w:color w:val="000000" w:themeColor="text1"/>
          <w:sz w:val="24"/>
          <w:szCs w:val="24"/>
        </w:rPr>
        <w:t>的语言和计量单位</w:t>
      </w:r>
    </w:p>
    <w:p w14:paraId="774E0B55">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 xml:space="preserve">12.1 </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提交的</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（包括技术文件和资料、图纸中的说明）以及</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与</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机构就有关投标的所有来往函电均应使用中文简体字。</w:t>
      </w:r>
    </w:p>
    <w:p w14:paraId="0D47447C">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12.2 原版为外文的证书类文件，以及由外国人作出的本人签名、外国公司的名称或外国印章等可以是外文，但应当提供中文翻译文件并加盖</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公章。原版为外文的证书类、证明类文件，与</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名称或其它实际情况不符的，</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应当提供相关证明文件。</w:t>
      </w:r>
    </w:p>
    <w:p w14:paraId="577D4DA1">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 xml:space="preserve">12.3 </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所使用的计量单位，应使用中华人民共和国法定计量单位。</w:t>
      </w:r>
    </w:p>
    <w:p w14:paraId="26B00E8A">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 xml:space="preserve">12.4 </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违反上述规定的，导致评标委员会据此认定未实质性响应</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要求或对应评审因素得分受到影响的，是</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的风险。</w:t>
      </w:r>
    </w:p>
    <w:p w14:paraId="44A4B9A0">
      <w:pPr>
        <w:pStyle w:val="35"/>
        <w:numPr>
          <w:ilvl w:val="0"/>
          <w:numId w:val="0"/>
        </w:numPr>
        <w:tabs>
          <w:tab w:val="left" w:pos="720"/>
          <w:tab w:val="clear" w:pos="709"/>
        </w:tabs>
        <w:snapToGrid w:val="0"/>
        <w:ind w:firstLine="441" w:firstLineChars="197"/>
        <w:rPr>
          <w:rFonts w:cs="宋体"/>
          <w:b/>
          <w:color w:val="000000" w:themeColor="text1"/>
          <w:sz w:val="24"/>
          <w:szCs w:val="24"/>
        </w:rPr>
      </w:pPr>
      <w:r>
        <w:rPr>
          <w:rFonts w:hint="eastAsia" w:cs="宋体"/>
          <w:b/>
          <w:color w:val="000000" w:themeColor="text1"/>
          <w:sz w:val="24"/>
          <w:szCs w:val="24"/>
        </w:rPr>
        <w:t>13.</w:t>
      </w:r>
      <w:r>
        <w:rPr>
          <w:rFonts w:hint="eastAsia" w:cs="宋体"/>
          <w:b/>
          <w:color w:val="000000" w:themeColor="text1"/>
          <w:sz w:val="24"/>
          <w:szCs w:val="24"/>
          <w:lang w:eastAsia="zh-CN"/>
        </w:rPr>
        <w:t>响应文件</w:t>
      </w:r>
      <w:r>
        <w:rPr>
          <w:rFonts w:hint="eastAsia" w:cs="宋体"/>
          <w:b/>
          <w:color w:val="000000" w:themeColor="text1"/>
          <w:sz w:val="24"/>
          <w:szCs w:val="24"/>
        </w:rPr>
        <w:t>的组成及要求</w:t>
      </w:r>
    </w:p>
    <w:p w14:paraId="53E82B59">
      <w:pPr>
        <w:pStyle w:val="35"/>
        <w:numPr>
          <w:ilvl w:val="0"/>
          <w:numId w:val="0"/>
        </w:numPr>
        <w:tabs>
          <w:tab w:val="left" w:pos="720"/>
          <w:tab w:val="clear" w:pos="709"/>
        </w:tabs>
        <w:snapToGrid w:val="0"/>
        <w:ind w:firstLine="448" w:firstLineChars="200"/>
        <w:rPr>
          <w:rFonts w:cs="宋体"/>
          <w:bCs/>
          <w:color w:val="000000" w:themeColor="text1"/>
          <w:sz w:val="24"/>
          <w:szCs w:val="24"/>
        </w:rPr>
      </w:pPr>
      <w:r>
        <w:rPr>
          <w:rFonts w:hint="eastAsia" w:cs="宋体"/>
          <w:bCs/>
          <w:color w:val="000000" w:themeColor="text1"/>
          <w:sz w:val="24"/>
          <w:szCs w:val="24"/>
        </w:rPr>
        <w:t xml:space="preserve">13.1 </w:t>
      </w:r>
      <w:r>
        <w:rPr>
          <w:rFonts w:hint="eastAsia" w:cs="宋体"/>
          <w:bCs/>
          <w:color w:val="000000" w:themeColor="text1"/>
          <w:sz w:val="24"/>
          <w:szCs w:val="24"/>
          <w:lang w:eastAsia="zh-CN"/>
        </w:rPr>
        <w:t>响应文件</w:t>
      </w:r>
      <w:r>
        <w:rPr>
          <w:rFonts w:hint="eastAsia" w:cs="宋体"/>
          <w:bCs/>
          <w:color w:val="000000" w:themeColor="text1"/>
          <w:sz w:val="24"/>
          <w:szCs w:val="24"/>
        </w:rPr>
        <w:t>的组成</w:t>
      </w:r>
    </w:p>
    <w:p w14:paraId="5A1DE309">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编制的</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应包括但不限于下列内容：</w:t>
      </w:r>
    </w:p>
    <w:p w14:paraId="4D6817E7">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第一部分  资格审查文件</w:t>
      </w:r>
    </w:p>
    <w:p w14:paraId="571915AD">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第二部分  商务文件</w:t>
      </w:r>
    </w:p>
    <w:p w14:paraId="62C2808F">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第三部分  技术文件</w:t>
      </w:r>
    </w:p>
    <w:p w14:paraId="4A96229E">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第四部分  报价文件</w:t>
      </w:r>
    </w:p>
    <w:p w14:paraId="0E73EF59">
      <w:pPr>
        <w:pStyle w:val="35"/>
        <w:numPr>
          <w:ilvl w:val="0"/>
          <w:numId w:val="0"/>
        </w:numPr>
        <w:tabs>
          <w:tab w:val="left" w:pos="720"/>
          <w:tab w:val="clear" w:pos="709"/>
        </w:tabs>
        <w:snapToGrid w:val="0"/>
        <w:ind w:firstLine="441" w:firstLineChars="197"/>
        <w:rPr>
          <w:rFonts w:cs="宋体"/>
          <w:bCs/>
          <w:color w:val="000000" w:themeColor="text1"/>
          <w:sz w:val="24"/>
          <w:szCs w:val="24"/>
        </w:rPr>
      </w:pPr>
      <w:r>
        <w:rPr>
          <w:rFonts w:hint="eastAsia" w:cs="宋体"/>
          <w:bCs/>
          <w:color w:val="000000" w:themeColor="text1"/>
          <w:sz w:val="24"/>
          <w:szCs w:val="24"/>
        </w:rPr>
        <w:t>上述各部分内容及格式详见</w:t>
      </w:r>
      <w:r>
        <w:rPr>
          <w:rFonts w:hint="eastAsia" w:cs="宋体"/>
          <w:bCs/>
          <w:color w:val="000000" w:themeColor="text1"/>
          <w:sz w:val="24"/>
          <w:szCs w:val="24"/>
          <w:lang w:eastAsia="zh-CN"/>
        </w:rPr>
        <w:t>采购文件</w:t>
      </w:r>
      <w:r>
        <w:rPr>
          <w:rFonts w:hint="eastAsia" w:cs="宋体"/>
          <w:bCs/>
          <w:color w:val="000000" w:themeColor="text1"/>
          <w:sz w:val="24"/>
          <w:szCs w:val="24"/>
        </w:rPr>
        <w:t>第八章《</w:t>
      </w:r>
      <w:r>
        <w:rPr>
          <w:rFonts w:hint="eastAsia" w:cs="宋体"/>
          <w:bCs/>
          <w:color w:val="000000" w:themeColor="text1"/>
          <w:sz w:val="24"/>
          <w:szCs w:val="24"/>
          <w:lang w:eastAsia="zh-CN"/>
        </w:rPr>
        <w:t>响应文件</w:t>
      </w:r>
      <w:r>
        <w:rPr>
          <w:rFonts w:hint="eastAsia" w:cs="宋体"/>
          <w:bCs/>
          <w:color w:val="000000" w:themeColor="text1"/>
          <w:sz w:val="24"/>
          <w:szCs w:val="24"/>
        </w:rPr>
        <w:t xml:space="preserve">格式》。      </w:t>
      </w:r>
    </w:p>
    <w:p w14:paraId="6213CC5F">
      <w:pPr>
        <w:pStyle w:val="35"/>
        <w:numPr>
          <w:ilvl w:val="0"/>
          <w:numId w:val="0"/>
        </w:numPr>
        <w:tabs>
          <w:tab w:val="left" w:pos="720"/>
          <w:tab w:val="clear" w:pos="709"/>
        </w:tabs>
        <w:snapToGrid w:val="0"/>
        <w:ind w:firstLine="448" w:firstLineChars="200"/>
        <w:rPr>
          <w:rFonts w:cs="宋体"/>
          <w:bCs/>
          <w:color w:val="000000" w:themeColor="text1"/>
          <w:sz w:val="24"/>
          <w:szCs w:val="24"/>
        </w:rPr>
      </w:pPr>
      <w:r>
        <w:rPr>
          <w:rFonts w:hint="eastAsia" w:cs="宋体"/>
          <w:bCs/>
          <w:color w:val="000000" w:themeColor="text1"/>
          <w:sz w:val="24"/>
          <w:szCs w:val="24"/>
        </w:rPr>
        <w:t>13.2  投标保证金</w:t>
      </w:r>
    </w:p>
    <w:p w14:paraId="33DA4EB3">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13.2.1 投标保证金是</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的一部分。</w:t>
      </w:r>
    </w:p>
    <w:p w14:paraId="5EE18506">
      <w:pPr>
        <w:wordWrap w:val="0"/>
        <w:autoSpaceDE w:val="0"/>
        <w:adjustRightInd w:val="0"/>
        <w:snapToGrid w:val="0"/>
        <w:spacing w:line="240" w:lineRule="atLeast"/>
        <w:ind w:firstLine="448" w:firstLineChars="200"/>
        <w:jc w:val="left"/>
        <w:rPr>
          <w:rFonts w:ascii="宋体" w:hAnsi="宋体" w:cs="宋体"/>
          <w:bCs/>
          <w:color w:val="000000" w:themeColor="text1"/>
          <w:sz w:val="24"/>
        </w:rPr>
      </w:pPr>
      <w:r>
        <w:rPr>
          <w:rFonts w:hint="eastAsia" w:ascii="宋体" w:hAnsi="宋体" w:cs="宋体"/>
          <w:bCs/>
          <w:color w:val="000000" w:themeColor="text1"/>
          <w:sz w:val="24"/>
        </w:rPr>
        <w:t>13.2.2 投标保证金数额为采购项目预算金额的2%</w:t>
      </w:r>
      <w:r>
        <w:rPr>
          <w:rFonts w:hint="eastAsia" w:ascii="宋体" w:hAnsi="宋体" w:cs="宋体"/>
          <w:bCs/>
          <w:color w:val="000000" w:themeColor="text1"/>
          <w:sz w:val="24"/>
          <w:lang w:val="zh-CN"/>
        </w:rPr>
        <w:t>（取整数到百），具体金额按照本采购项目</w:t>
      </w:r>
      <w:r>
        <w:rPr>
          <w:rFonts w:hint="eastAsia" w:ascii="宋体" w:hAnsi="宋体" w:cs="宋体"/>
          <w:bCs/>
          <w:color w:val="000000" w:themeColor="text1"/>
          <w:sz w:val="24"/>
        </w:rPr>
        <w:t>招标公告中规定的投标保证金数额及账号提交。投标保证金应当在提交</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截止时间前，采用以下两种中的任何一种非现金形式提交：一是电汇、转账或者网银等，以资金到账为准；二是</w:t>
      </w:r>
      <w:r>
        <w:rPr>
          <w:rFonts w:hint="eastAsia" w:ascii="宋体" w:hAnsi="宋体" w:cs="宋体"/>
          <w:bCs/>
          <w:color w:val="000000" w:themeColor="text1"/>
          <w:sz w:val="24"/>
          <w:lang w:val="en-US" w:eastAsia="zh-CN"/>
        </w:rPr>
        <w:t>银行、</w:t>
      </w:r>
      <w:r>
        <w:rPr>
          <w:rFonts w:hint="eastAsia" w:ascii="宋体" w:hAnsi="宋体" w:cs="宋体"/>
          <w:bCs/>
          <w:color w:val="000000" w:themeColor="text1"/>
          <w:sz w:val="24"/>
        </w:rPr>
        <w:t>金融机构、担保机构出具的保函（格式见第九章）。</w:t>
      </w:r>
    </w:p>
    <w:p w14:paraId="205C8D51">
      <w:pPr>
        <w:adjustRightInd w:val="0"/>
        <w:snapToGrid w:val="0"/>
        <w:ind w:firstLine="441" w:firstLineChars="197"/>
        <w:rPr>
          <w:rFonts w:hint="eastAsia" w:ascii="宋体" w:hAnsi="宋体" w:cs="宋体"/>
          <w:bCs/>
          <w:color w:val="000000" w:themeColor="text1"/>
          <w:sz w:val="24"/>
        </w:rPr>
      </w:pPr>
      <w:r>
        <w:rPr>
          <w:rFonts w:hint="eastAsia" w:ascii="宋体" w:hAnsi="宋体" w:cs="宋体"/>
          <w:bCs/>
          <w:color w:val="000000" w:themeColor="text1"/>
          <w:sz w:val="24"/>
        </w:rPr>
        <w:t>采用</w:t>
      </w:r>
      <w:r>
        <w:rPr>
          <w:rFonts w:hint="eastAsia" w:ascii="宋体" w:hAnsi="宋体" w:cs="宋体"/>
          <w:bCs/>
          <w:color w:val="000000" w:themeColor="text1"/>
          <w:sz w:val="24"/>
          <w:lang w:val="en-US" w:eastAsia="zh-CN"/>
        </w:rPr>
        <w:t>电子</w:t>
      </w:r>
      <w:r>
        <w:rPr>
          <w:rFonts w:hint="eastAsia" w:ascii="宋体" w:hAnsi="宋体" w:cs="宋体"/>
          <w:bCs/>
          <w:color w:val="000000" w:themeColor="text1"/>
          <w:sz w:val="24"/>
        </w:rPr>
        <w:t>保函形式的</w:t>
      </w:r>
      <w:r>
        <w:rPr>
          <w:rFonts w:hint="eastAsia" w:ascii="宋体" w:hAnsi="宋体" w:cs="宋体"/>
          <w:bCs/>
          <w:color w:val="000000" w:themeColor="text1"/>
          <w:sz w:val="24"/>
          <w:lang w:eastAsia="zh-CN"/>
        </w:rPr>
        <w:t>，</w:t>
      </w:r>
      <w:r>
        <w:rPr>
          <w:rFonts w:hint="eastAsia" w:ascii="宋体" w:hAnsi="宋体" w:cs="宋体"/>
          <w:bCs/>
          <w:color w:val="000000" w:themeColor="text1"/>
          <w:sz w:val="24"/>
          <w:lang w:val="en-US" w:eastAsia="zh-CN"/>
        </w:rPr>
        <w:t>需使用</w:t>
      </w:r>
      <w:r>
        <w:rPr>
          <w:rFonts w:hint="eastAsia" w:ascii="宋体" w:hAnsi="宋体" w:cs="宋体"/>
          <w:bCs/>
          <w:color w:val="000000" w:themeColor="text1"/>
          <w:sz w:val="24"/>
        </w:rPr>
        <w:t>政府采购云平台中的电子保函，电子保函业务服务电话：0431-81888998。</w:t>
      </w:r>
    </w:p>
    <w:p w14:paraId="79D9730A">
      <w:pPr>
        <w:adjustRightInd w:val="0"/>
        <w:snapToGrid w:val="0"/>
        <w:ind w:firstLine="441" w:firstLineChars="197"/>
        <w:rPr>
          <w:rFonts w:ascii="宋体" w:hAnsi="宋体" w:cs="宋体"/>
          <w:b/>
          <w:bCs/>
          <w:color w:val="000000" w:themeColor="text1"/>
          <w:sz w:val="24"/>
        </w:rPr>
      </w:pPr>
      <w:r>
        <w:rPr>
          <w:rFonts w:hint="eastAsia" w:ascii="宋体" w:hAnsi="宋体" w:cs="宋体"/>
          <w:bCs/>
          <w:color w:val="000000" w:themeColor="text1"/>
          <w:sz w:val="24"/>
        </w:rPr>
        <w:t xml:space="preserve">13.2.3 </w:t>
      </w:r>
      <w:r>
        <w:rPr>
          <w:rFonts w:hint="eastAsia" w:ascii="宋体" w:hAnsi="宋体" w:cs="宋体"/>
          <w:b/>
          <w:bCs/>
          <w:color w:val="000000" w:themeColor="text1"/>
          <w:sz w:val="24"/>
          <w:lang w:eastAsia="zh-CN"/>
        </w:rPr>
        <w:t>供应商</w:t>
      </w:r>
      <w:r>
        <w:rPr>
          <w:rFonts w:hint="eastAsia" w:ascii="宋体" w:hAnsi="宋体" w:cs="宋体"/>
          <w:b/>
          <w:bCs/>
          <w:color w:val="000000" w:themeColor="text1"/>
          <w:sz w:val="24"/>
        </w:rPr>
        <w:t>为联合体的，可以由联合体任何一方提交投标保证金，其提交的投标保证金对联合体各方均具有约束力。</w:t>
      </w:r>
    </w:p>
    <w:p w14:paraId="62ECB6B4">
      <w:pPr>
        <w:adjustRightInd w:val="0"/>
        <w:snapToGrid w:val="0"/>
        <w:ind w:firstLine="441" w:firstLineChars="197"/>
        <w:rPr>
          <w:rFonts w:ascii="宋体" w:hAnsi="宋体" w:cs="宋体"/>
          <w:bCs/>
          <w:color w:val="000000" w:themeColor="text1"/>
          <w:sz w:val="24"/>
        </w:rPr>
      </w:pPr>
      <w:r>
        <w:rPr>
          <w:rFonts w:ascii="宋体" w:hAnsi="宋体" w:cs="宋体"/>
          <w:bCs/>
          <w:color w:val="000000" w:themeColor="text1"/>
          <w:sz w:val="24"/>
        </w:rPr>
        <w:t>1</w:t>
      </w:r>
      <w:r>
        <w:rPr>
          <w:rFonts w:hint="eastAsia" w:ascii="宋体" w:hAnsi="宋体" w:cs="宋体"/>
          <w:bCs/>
          <w:color w:val="000000" w:themeColor="text1"/>
          <w:sz w:val="24"/>
        </w:rPr>
        <w:t>3.2.4 未按</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要求提交投标保证金，或提交保证金的账户名称与</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名称不一致，按照无效投标处理。</w:t>
      </w:r>
    </w:p>
    <w:p w14:paraId="4FD942AE">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 xml:space="preserve">13.2.5 </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在投标截止时间前撤回已提交的</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的，</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机构应当自收到</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书面撤回通知之日起5个工作日内，退还已收取的投标保证金，但因</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自身原因导致无法及时退还的除外。</w:t>
      </w:r>
    </w:p>
    <w:p w14:paraId="6FEB7839">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机构应当自中标通知书发出之日起5个工作日内退还未中标人的投标保证金；自供应商向</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机构提供采购合同</w:t>
      </w:r>
      <w:r>
        <w:rPr>
          <w:rFonts w:hint="eastAsia" w:ascii="宋体" w:hAnsi="宋体" w:cs="宋体"/>
          <w:bCs/>
          <w:color w:val="000000" w:themeColor="text1"/>
          <w:sz w:val="24"/>
          <w:lang w:val="en-US" w:eastAsia="zh-CN"/>
        </w:rPr>
        <w:t>电子扫描件</w:t>
      </w:r>
      <w:r>
        <w:rPr>
          <w:rFonts w:hint="eastAsia" w:ascii="宋体" w:hAnsi="宋体" w:cs="宋体"/>
          <w:bCs/>
          <w:color w:val="000000" w:themeColor="text1"/>
          <w:sz w:val="24"/>
          <w:lang w:eastAsia="zh-CN"/>
        </w:rPr>
        <w:t>，</w:t>
      </w:r>
      <w:r>
        <w:rPr>
          <w:rFonts w:hint="eastAsia" w:ascii="宋体" w:hAnsi="宋体" w:cs="宋体"/>
          <w:bCs/>
          <w:color w:val="000000" w:themeColor="text1"/>
          <w:sz w:val="24"/>
        </w:rPr>
        <w:t>5个工作日内退还中标人的投标保证金，但因供应商自身原因导致无法及时退还的除外。</w:t>
      </w:r>
    </w:p>
    <w:p w14:paraId="7372AB1D">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13.2.6采用电汇、转账或者网银等方式提交的，投标保证金将直接退还至</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提交时的账户，不以现金方式退还。</w:t>
      </w:r>
    </w:p>
    <w:p w14:paraId="727B9949">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13.2.7</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有下列情形之一的，</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机构不予退还其提交的投标保证金；情节严重的，由财政部门将其列入不良行为记录名单，在一至三年内禁止参加政府采购活动，并予以通报：</w:t>
      </w:r>
    </w:p>
    <w:p w14:paraId="7104B374">
      <w:pPr>
        <w:adjustRightInd w:val="0"/>
        <w:snapToGrid w:val="0"/>
        <w:ind w:firstLine="448" w:firstLineChars="200"/>
        <w:rPr>
          <w:rFonts w:ascii="宋体" w:hAnsi="宋体" w:cs="宋体"/>
          <w:bCs/>
          <w:color w:val="000000" w:themeColor="text1"/>
          <w:sz w:val="24"/>
        </w:rPr>
      </w:pPr>
      <w:r>
        <w:rPr>
          <w:rFonts w:hint="eastAsia" w:ascii="宋体" w:hAnsi="宋体" w:cs="宋体"/>
          <w:bCs/>
          <w:color w:val="000000" w:themeColor="text1"/>
          <w:sz w:val="24"/>
        </w:rPr>
        <w:t>（1）在</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有效期内撤销</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 xml:space="preserve">的； </w:t>
      </w:r>
    </w:p>
    <w:p w14:paraId="422556C8">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（2）在</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 xml:space="preserve">中提供虚假材料的； </w:t>
      </w:r>
    </w:p>
    <w:p w14:paraId="28DDF06A">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（3）中标后无正当理由不与采购人签订合同的；</w:t>
      </w:r>
    </w:p>
    <w:p w14:paraId="01D6BD95">
      <w:pPr>
        <w:adjustRightInd w:val="0"/>
        <w:snapToGrid w:val="0"/>
        <w:ind w:firstLine="441" w:firstLineChars="197"/>
        <w:rPr>
          <w:color w:val="000000" w:themeColor="text1"/>
        </w:rPr>
      </w:pPr>
      <w:r>
        <w:rPr>
          <w:rFonts w:hint="eastAsia" w:ascii="宋体" w:hAnsi="宋体" w:cs="宋体"/>
          <w:bCs/>
          <w:color w:val="000000" w:themeColor="text1"/>
          <w:sz w:val="24"/>
        </w:rPr>
        <w:t>（4）法律、法规和本</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规定的其他情形。</w:t>
      </w:r>
    </w:p>
    <w:p w14:paraId="04D44A73">
      <w:pPr>
        <w:pStyle w:val="35"/>
        <w:numPr>
          <w:ilvl w:val="0"/>
          <w:numId w:val="0"/>
        </w:numPr>
        <w:tabs>
          <w:tab w:val="left" w:pos="900"/>
        </w:tabs>
        <w:snapToGrid w:val="0"/>
        <w:ind w:firstLine="448" w:firstLineChars="200"/>
        <w:rPr>
          <w:rFonts w:cs="宋体"/>
          <w:bCs/>
          <w:color w:val="000000" w:themeColor="text1"/>
          <w:sz w:val="24"/>
          <w:szCs w:val="24"/>
        </w:rPr>
      </w:pPr>
      <w:r>
        <w:rPr>
          <w:rFonts w:hint="eastAsia" w:cs="宋体"/>
          <w:bCs/>
          <w:color w:val="000000" w:themeColor="text1"/>
          <w:sz w:val="24"/>
          <w:szCs w:val="24"/>
        </w:rPr>
        <w:t>13.3 投标报价</w:t>
      </w:r>
    </w:p>
    <w:p w14:paraId="169F320D">
      <w:pPr>
        <w:pStyle w:val="35"/>
        <w:numPr>
          <w:ilvl w:val="0"/>
          <w:numId w:val="0"/>
        </w:numPr>
        <w:tabs>
          <w:tab w:val="left" w:pos="900"/>
        </w:tabs>
        <w:snapToGrid w:val="0"/>
        <w:ind w:firstLine="448" w:firstLineChars="200"/>
        <w:rPr>
          <w:rFonts w:cs="宋体"/>
          <w:bCs/>
          <w:color w:val="000000" w:themeColor="text1"/>
          <w:sz w:val="24"/>
          <w:szCs w:val="24"/>
        </w:rPr>
      </w:pPr>
      <w:r>
        <w:rPr>
          <w:rFonts w:hint="eastAsia" w:cs="宋体"/>
          <w:bCs/>
          <w:color w:val="000000" w:themeColor="text1"/>
          <w:sz w:val="24"/>
          <w:szCs w:val="24"/>
        </w:rPr>
        <w:t>13.3.1 所有投标报价均以</w:t>
      </w:r>
      <w:r>
        <w:rPr>
          <w:rFonts w:hint="eastAsia" w:cs="宋体"/>
          <w:b/>
          <w:color w:val="000000" w:themeColor="text1"/>
          <w:sz w:val="24"/>
          <w:szCs w:val="24"/>
        </w:rPr>
        <w:t>人民币元</w:t>
      </w:r>
      <w:r>
        <w:rPr>
          <w:rFonts w:hint="eastAsia" w:cs="宋体"/>
          <w:bCs/>
          <w:color w:val="000000" w:themeColor="text1"/>
          <w:sz w:val="24"/>
          <w:szCs w:val="24"/>
        </w:rPr>
        <w:t>为计算单位。</w:t>
      </w:r>
      <w:r>
        <w:rPr>
          <w:rFonts w:hint="eastAsia" w:cs="宋体"/>
          <w:bCs/>
          <w:color w:val="000000" w:themeColor="text1"/>
          <w:sz w:val="24"/>
          <w:szCs w:val="24"/>
          <w:lang w:eastAsia="zh-CN"/>
        </w:rPr>
        <w:t>供应商</w:t>
      </w:r>
      <w:r>
        <w:rPr>
          <w:rFonts w:hint="eastAsia" w:cs="宋体"/>
          <w:bCs/>
          <w:color w:val="000000" w:themeColor="text1"/>
          <w:sz w:val="24"/>
          <w:szCs w:val="24"/>
        </w:rPr>
        <w:t>的报价应遵守《中华人民共和国价格法》。</w:t>
      </w:r>
      <w:r>
        <w:rPr>
          <w:rFonts w:hint="eastAsia" w:cs="宋体"/>
          <w:bCs/>
          <w:color w:val="000000" w:themeColor="text1"/>
          <w:sz w:val="24"/>
          <w:szCs w:val="24"/>
          <w:lang w:eastAsia="zh-CN"/>
        </w:rPr>
        <w:t>供应商</w:t>
      </w:r>
      <w:r>
        <w:rPr>
          <w:rFonts w:hint="eastAsia" w:cs="宋体"/>
          <w:bCs/>
          <w:color w:val="000000" w:themeColor="text1"/>
          <w:sz w:val="24"/>
          <w:szCs w:val="24"/>
        </w:rPr>
        <w:t>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14:paraId="5EE15525">
      <w:pPr>
        <w:pStyle w:val="35"/>
        <w:numPr>
          <w:ilvl w:val="0"/>
          <w:numId w:val="0"/>
        </w:numPr>
        <w:tabs>
          <w:tab w:val="left" w:pos="900"/>
        </w:tabs>
        <w:snapToGrid w:val="0"/>
        <w:ind w:firstLine="448" w:firstLineChars="200"/>
        <w:rPr>
          <w:rFonts w:cs="宋体"/>
          <w:bCs/>
          <w:color w:val="000000" w:themeColor="text1"/>
          <w:sz w:val="24"/>
          <w:szCs w:val="24"/>
        </w:rPr>
      </w:pPr>
      <w:r>
        <w:rPr>
          <w:rFonts w:hint="eastAsia" w:cs="宋体"/>
          <w:bCs/>
          <w:color w:val="000000" w:themeColor="text1"/>
          <w:sz w:val="24"/>
          <w:szCs w:val="24"/>
        </w:rPr>
        <w:t xml:space="preserve">13.3.2 </w:t>
      </w:r>
      <w:r>
        <w:rPr>
          <w:rFonts w:hint="eastAsia" w:cs="宋体"/>
          <w:bCs/>
          <w:color w:val="000000" w:themeColor="text1"/>
          <w:sz w:val="24"/>
          <w:szCs w:val="24"/>
          <w:lang w:eastAsia="zh-CN"/>
        </w:rPr>
        <w:t>供应商</w:t>
      </w:r>
      <w:r>
        <w:rPr>
          <w:rFonts w:hint="eastAsia" w:cs="宋体"/>
          <w:bCs/>
          <w:color w:val="000000" w:themeColor="text1"/>
          <w:sz w:val="24"/>
          <w:szCs w:val="24"/>
        </w:rPr>
        <w:t>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w:t>
      </w:r>
      <w:r>
        <w:rPr>
          <w:rFonts w:hint="eastAsia" w:cs="宋体"/>
          <w:bCs/>
          <w:color w:val="000000" w:themeColor="text1"/>
          <w:sz w:val="24"/>
          <w:szCs w:val="24"/>
          <w:lang w:eastAsia="zh-CN"/>
        </w:rPr>
        <w:t>采购文件</w:t>
      </w:r>
      <w:r>
        <w:rPr>
          <w:rFonts w:hint="eastAsia" w:cs="宋体"/>
          <w:bCs/>
          <w:color w:val="000000" w:themeColor="text1"/>
          <w:sz w:val="24"/>
          <w:szCs w:val="24"/>
        </w:rPr>
        <w:t>要求以外的内容，否则，在评标时不予核减。</w:t>
      </w:r>
    </w:p>
    <w:p w14:paraId="43F72684">
      <w:pPr>
        <w:pStyle w:val="35"/>
        <w:numPr>
          <w:ilvl w:val="0"/>
          <w:numId w:val="0"/>
        </w:numPr>
        <w:tabs>
          <w:tab w:val="left" w:pos="900"/>
        </w:tabs>
        <w:snapToGrid w:val="0"/>
        <w:ind w:firstLine="448" w:firstLineChars="200"/>
        <w:rPr>
          <w:rFonts w:cs="宋体"/>
          <w:bCs/>
          <w:color w:val="000000" w:themeColor="text1"/>
          <w:sz w:val="24"/>
          <w:szCs w:val="24"/>
        </w:rPr>
      </w:pPr>
      <w:r>
        <w:rPr>
          <w:rFonts w:hint="eastAsia" w:cs="宋体"/>
          <w:bCs/>
          <w:color w:val="000000" w:themeColor="text1"/>
          <w:sz w:val="24"/>
          <w:szCs w:val="24"/>
        </w:rPr>
        <w:t>13.3.3 如果</w:t>
      </w:r>
      <w:r>
        <w:rPr>
          <w:rFonts w:hint="eastAsia" w:cs="宋体"/>
          <w:bCs/>
          <w:color w:val="000000" w:themeColor="text1"/>
          <w:sz w:val="24"/>
          <w:szCs w:val="24"/>
          <w:lang w:eastAsia="zh-CN"/>
        </w:rPr>
        <w:t>采购文件</w:t>
      </w:r>
      <w:r>
        <w:rPr>
          <w:rFonts w:hint="eastAsia" w:cs="宋体"/>
          <w:bCs/>
          <w:color w:val="000000" w:themeColor="text1"/>
          <w:sz w:val="24"/>
          <w:szCs w:val="24"/>
        </w:rPr>
        <w:t>第二章《项目招标需求》中没有特殊说明，本次招标将不接受可选择或可调整的投标和报价，任何有选择的或可调整的投标方案和报价将被视为非响应性投标，其投标无效。</w:t>
      </w:r>
    </w:p>
    <w:p w14:paraId="4DC28D61">
      <w:pPr>
        <w:pStyle w:val="35"/>
        <w:numPr>
          <w:ilvl w:val="0"/>
          <w:numId w:val="0"/>
        </w:numPr>
        <w:tabs>
          <w:tab w:val="left" w:pos="900"/>
        </w:tabs>
        <w:snapToGrid w:val="0"/>
        <w:ind w:firstLine="448" w:firstLineChars="200"/>
        <w:rPr>
          <w:rFonts w:cs="宋体"/>
          <w:bCs/>
          <w:color w:val="000000" w:themeColor="text1"/>
          <w:sz w:val="24"/>
          <w:szCs w:val="24"/>
        </w:rPr>
      </w:pPr>
      <w:r>
        <w:rPr>
          <w:rFonts w:hint="eastAsia" w:cs="宋体"/>
          <w:bCs/>
          <w:color w:val="000000" w:themeColor="text1"/>
          <w:sz w:val="24"/>
          <w:szCs w:val="24"/>
        </w:rPr>
        <w:t>13.4 分包</w:t>
      </w:r>
    </w:p>
    <w:p w14:paraId="0D33BD00">
      <w:pPr>
        <w:pStyle w:val="35"/>
        <w:numPr>
          <w:ilvl w:val="0"/>
          <w:numId w:val="0"/>
        </w:numPr>
        <w:tabs>
          <w:tab w:val="left" w:pos="900"/>
        </w:tabs>
        <w:snapToGrid w:val="0"/>
        <w:ind w:firstLine="448" w:firstLineChars="200"/>
        <w:rPr>
          <w:rFonts w:cs="宋体"/>
          <w:bCs/>
          <w:color w:val="000000" w:themeColor="text1"/>
          <w:sz w:val="24"/>
          <w:szCs w:val="24"/>
          <w:lang w:val="zh-CN"/>
        </w:rPr>
      </w:pPr>
      <w:r>
        <w:rPr>
          <w:rFonts w:hint="eastAsia" w:cs="宋体"/>
          <w:bCs/>
          <w:color w:val="000000" w:themeColor="text1"/>
          <w:sz w:val="24"/>
          <w:szCs w:val="24"/>
          <w:lang w:val="zh-CN"/>
        </w:rPr>
        <w:t>供应商根据采购文件的规定和采购项目的实际情况，拟在中标后将中标项目的非主体、非关键性工作分包的，应当在响应文件中载明分包承担主体，分包承担主体应当具备相应资质条件且不得再次分包。</w:t>
      </w:r>
    </w:p>
    <w:p w14:paraId="3D10F10F">
      <w:pPr>
        <w:pStyle w:val="35"/>
        <w:numPr>
          <w:ilvl w:val="0"/>
          <w:numId w:val="0"/>
        </w:numPr>
        <w:tabs>
          <w:tab w:val="left" w:pos="900"/>
        </w:tabs>
        <w:ind w:firstLine="448" w:firstLineChars="200"/>
        <w:rPr>
          <w:rFonts w:cs="宋体"/>
          <w:bCs/>
          <w:color w:val="000000" w:themeColor="text1"/>
          <w:sz w:val="24"/>
          <w:szCs w:val="24"/>
        </w:rPr>
      </w:pPr>
      <w:r>
        <w:rPr>
          <w:rFonts w:hint="eastAsia" w:cs="宋体"/>
          <w:b/>
          <w:color w:val="000000" w:themeColor="text1"/>
          <w:sz w:val="24"/>
          <w:szCs w:val="24"/>
        </w:rPr>
        <w:t>14.</w:t>
      </w:r>
      <w:r>
        <w:rPr>
          <w:rFonts w:hint="eastAsia" w:cs="宋体"/>
          <w:b/>
          <w:color w:val="000000" w:themeColor="text1"/>
          <w:sz w:val="24"/>
          <w:szCs w:val="24"/>
          <w:lang w:eastAsia="zh-CN"/>
        </w:rPr>
        <w:t>响应文件</w:t>
      </w:r>
      <w:r>
        <w:rPr>
          <w:rFonts w:hint="eastAsia" w:cs="宋体"/>
          <w:b/>
          <w:color w:val="000000" w:themeColor="text1"/>
          <w:sz w:val="24"/>
          <w:szCs w:val="24"/>
        </w:rPr>
        <w:t>的有效期</w:t>
      </w:r>
    </w:p>
    <w:p w14:paraId="25BF07B3">
      <w:pPr>
        <w:pStyle w:val="35"/>
        <w:numPr>
          <w:ilvl w:val="0"/>
          <w:numId w:val="0"/>
        </w:numPr>
        <w:tabs>
          <w:tab w:val="left" w:pos="900"/>
        </w:tabs>
        <w:snapToGrid w:val="0"/>
        <w:ind w:firstLine="448" w:firstLineChars="200"/>
        <w:rPr>
          <w:rFonts w:cs="宋体"/>
          <w:bCs/>
          <w:color w:val="000000" w:themeColor="text1"/>
          <w:sz w:val="24"/>
          <w:szCs w:val="24"/>
        </w:rPr>
      </w:pPr>
      <w:r>
        <w:rPr>
          <w:rFonts w:hint="eastAsia" w:cs="宋体"/>
          <w:bCs/>
          <w:color w:val="000000" w:themeColor="text1"/>
          <w:sz w:val="24"/>
          <w:szCs w:val="24"/>
        </w:rPr>
        <w:t>14.1 本项目投标有效期为90日。</w:t>
      </w:r>
      <w:r>
        <w:rPr>
          <w:rFonts w:hint="eastAsia" w:cs="宋体"/>
          <w:bCs/>
          <w:color w:val="000000" w:themeColor="text1"/>
          <w:sz w:val="24"/>
          <w:szCs w:val="24"/>
          <w:lang w:eastAsia="zh-CN"/>
        </w:rPr>
        <w:t>响应文件</w:t>
      </w:r>
      <w:r>
        <w:rPr>
          <w:rFonts w:hint="eastAsia" w:cs="宋体"/>
          <w:bCs/>
          <w:color w:val="000000" w:themeColor="text1"/>
          <w:sz w:val="24"/>
          <w:szCs w:val="24"/>
        </w:rPr>
        <w:t>中承诺的投标有效期应当不少于</w:t>
      </w:r>
      <w:r>
        <w:rPr>
          <w:rFonts w:hint="eastAsia" w:cs="宋体"/>
          <w:bCs/>
          <w:color w:val="000000" w:themeColor="text1"/>
          <w:sz w:val="24"/>
          <w:szCs w:val="24"/>
          <w:lang w:eastAsia="zh-CN"/>
        </w:rPr>
        <w:t>采购文件</w:t>
      </w:r>
      <w:r>
        <w:rPr>
          <w:rFonts w:hint="eastAsia" w:cs="宋体"/>
          <w:bCs/>
          <w:color w:val="000000" w:themeColor="text1"/>
          <w:sz w:val="24"/>
          <w:szCs w:val="24"/>
        </w:rPr>
        <w:t>中载明的投标有效期。投标有效期不足的，按照无效投标处理。</w:t>
      </w:r>
    </w:p>
    <w:p w14:paraId="60F40A17">
      <w:pPr>
        <w:pStyle w:val="35"/>
        <w:numPr>
          <w:ilvl w:val="0"/>
          <w:numId w:val="0"/>
        </w:numPr>
        <w:tabs>
          <w:tab w:val="left" w:pos="900"/>
        </w:tabs>
        <w:snapToGrid w:val="0"/>
        <w:ind w:firstLine="448" w:firstLineChars="200"/>
        <w:rPr>
          <w:rFonts w:cs="宋体"/>
          <w:bCs/>
          <w:color w:val="000000" w:themeColor="text1"/>
          <w:sz w:val="24"/>
          <w:szCs w:val="24"/>
        </w:rPr>
      </w:pPr>
      <w:r>
        <w:rPr>
          <w:rFonts w:hint="eastAsia" w:cs="宋体"/>
          <w:bCs/>
          <w:color w:val="000000" w:themeColor="text1"/>
          <w:sz w:val="24"/>
          <w:szCs w:val="24"/>
        </w:rPr>
        <w:t>14.2 特殊情况下，在原投标有效期截止之前，</w:t>
      </w:r>
      <w:r>
        <w:rPr>
          <w:rFonts w:hint="eastAsia" w:cs="宋体"/>
          <w:bCs/>
          <w:color w:val="000000" w:themeColor="text1"/>
          <w:sz w:val="24"/>
          <w:szCs w:val="24"/>
          <w:lang w:eastAsia="zh-CN"/>
        </w:rPr>
        <w:t>采购代理</w:t>
      </w:r>
      <w:r>
        <w:rPr>
          <w:rFonts w:hint="eastAsia" w:cs="宋体"/>
          <w:bCs/>
          <w:color w:val="000000" w:themeColor="text1"/>
          <w:sz w:val="24"/>
          <w:szCs w:val="24"/>
        </w:rPr>
        <w:t>机构或采购人可要求</w:t>
      </w:r>
      <w:r>
        <w:rPr>
          <w:rFonts w:hint="eastAsia" w:cs="宋体"/>
          <w:bCs/>
          <w:color w:val="000000" w:themeColor="text1"/>
          <w:sz w:val="24"/>
          <w:szCs w:val="24"/>
          <w:lang w:eastAsia="zh-CN"/>
        </w:rPr>
        <w:t>供应商</w:t>
      </w:r>
      <w:r>
        <w:rPr>
          <w:rFonts w:hint="eastAsia" w:cs="宋体"/>
          <w:bCs/>
          <w:color w:val="000000" w:themeColor="text1"/>
          <w:sz w:val="24"/>
          <w:szCs w:val="24"/>
        </w:rPr>
        <w:t>延长投标有效期。这种要求与答复均应以书面形式提交。</w:t>
      </w:r>
      <w:r>
        <w:rPr>
          <w:rFonts w:hint="eastAsia" w:cs="宋体"/>
          <w:bCs/>
          <w:color w:val="000000" w:themeColor="text1"/>
          <w:sz w:val="24"/>
          <w:szCs w:val="24"/>
          <w:lang w:eastAsia="zh-CN"/>
        </w:rPr>
        <w:t>供应商</w:t>
      </w:r>
      <w:r>
        <w:rPr>
          <w:rFonts w:hint="eastAsia" w:cs="宋体"/>
          <w:bCs/>
          <w:color w:val="000000" w:themeColor="text1"/>
          <w:sz w:val="24"/>
          <w:szCs w:val="24"/>
        </w:rPr>
        <w:t>可拒绝</w:t>
      </w:r>
      <w:r>
        <w:rPr>
          <w:rFonts w:hint="eastAsia" w:cs="宋体"/>
          <w:bCs/>
          <w:color w:val="000000" w:themeColor="text1"/>
          <w:sz w:val="24"/>
          <w:szCs w:val="24"/>
          <w:lang w:eastAsia="zh-CN"/>
        </w:rPr>
        <w:t>采购代理</w:t>
      </w:r>
      <w:r>
        <w:rPr>
          <w:rFonts w:hint="eastAsia" w:cs="宋体"/>
          <w:bCs/>
          <w:color w:val="000000" w:themeColor="text1"/>
          <w:sz w:val="24"/>
          <w:szCs w:val="24"/>
        </w:rPr>
        <w:t>机构或采购人的这种要求，但其投标在原投标有效期期满后将不再有效。同意延长投标有效期的</w:t>
      </w:r>
      <w:r>
        <w:rPr>
          <w:rFonts w:hint="eastAsia" w:cs="宋体"/>
          <w:bCs/>
          <w:color w:val="000000" w:themeColor="text1"/>
          <w:sz w:val="24"/>
          <w:szCs w:val="24"/>
          <w:lang w:eastAsia="zh-CN"/>
        </w:rPr>
        <w:t>供应商</w:t>
      </w:r>
      <w:r>
        <w:rPr>
          <w:rFonts w:hint="eastAsia" w:cs="宋体"/>
          <w:bCs/>
          <w:color w:val="000000" w:themeColor="text1"/>
          <w:sz w:val="24"/>
          <w:szCs w:val="24"/>
        </w:rPr>
        <w:t>不会被要求和允许修正其投标内容，而只会被要求相应地延长其投标保证金的有效期。在这种情况下，本章“投标保证金”的退还和不予退还的规定将在延长了的有效期内继续有效。</w:t>
      </w:r>
    </w:p>
    <w:p w14:paraId="161FBEF3">
      <w:pPr>
        <w:pStyle w:val="35"/>
        <w:numPr>
          <w:ilvl w:val="0"/>
          <w:numId w:val="0"/>
        </w:numPr>
        <w:tabs>
          <w:tab w:val="left" w:pos="900"/>
        </w:tabs>
        <w:ind w:firstLine="448" w:firstLineChars="200"/>
        <w:rPr>
          <w:rFonts w:cs="宋体"/>
          <w:b/>
          <w:color w:val="000000" w:themeColor="text1"/>
          <w:sz w:val="24"/>
          <w:szCs w:val="24"/>
        </w:rPr>
      </w:pPr>
      <w:r>
        <w:rPr>
          <w:rFonts w:hint="eastAsia" w:cs="宋体"/>
          <w:b/>
          <w:color w:val="000000" w:themeColor="text1"/>
          <w:sz w:val="24"/>
          <w:szCs w:val="24"/>
        </w:rPr>
        <w:t xml:space="preserve">15. </w:t>
      </w:r>
      <w:r>
        <w:rPr>
          <w:rFonts w:hint="eastAsia" w:cs="宋体"/>
          <w:b/>
          <w:color w:val="000000" w:themeColor="text1"/>
          <w:sz w:val="24"/>
          <w:szCs w:val="24"/>
          <w:lang w:eastAsia="zh-CN"/>
        </w:rPr>
        <w:t>响应文件</w:t>
      </w:r>
      <w:r>
        <w:rPr>
          <w:rFonts w:hint="eastAsia" w:cs="宋体"/>
          <w:b/>
          <w:color w:val="000000" w:themeColor="text1"/>
          <w:sz w:val="24"/>
          <w:szCs w:val="24"/>
        </w:rPr>
        <w:t>的签署及规定</w:t>
      </w:r>
    </w:p>
    <w:p w14:paraId="3EC17322">
      <w:pPr>
        <w:snapToGrid w:val="0"/>
        <w:ind w:left="-2" w:firstLine="448" w:firstLineChars="200"/>
        <w:rPr>
          <w:rFonts w:ascii="宋体" w:hAnsi="宋体" w:cs="宋体"/>
          <w:bCs/>
          <w:color w:val="000000" w:themeColor="text1"/>
          <w:sz w:val="24"/>
        </w:rPr>
      </w:pPr>
      <w:r>
        <w:rPr>
          <w:rFonts w:hint="eastAsia" w:ascii="宋体" w:hAnsi="宋体" w:cs="宋体"/>
          <w:bCs/>
          <w:color w:val="000000" w:themeColor="text1"/>
          <w:sz w:val="24"/>
        </w:rPr>
        <w:t xml:space="preserve">15.1 </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的各项组成资料均应遵守本条规定。</w:t>
      </w:r>
    </w:p>
    <w:p w14:paraId="27F6CAF7">
      <w:pPr>
        <w:snapToGrid w:val="0"/>
        <w:ind w:left="-2" w:firstLine="448" w:firstLineChars="200"/>
        <w:rPr>
          <w:rFonts w:hAnsi="宋体" w:cs="宋体"/>
          <w:b/>
          <w:bCs/>
          <w:color w:val="000000" w:themeColor="text1"/>
          <w:sz w:val="24"/>
        </w:rPr>
      </w:pPr>
      <w:r>
        <w:rPr>
          <w:rFonts w:hint="eastAsia" w:ascii="宋体" w:hAnsi="宋体" w:cs="宋体"/>
          <w:bCs/>
          <w:color w:val="000000" w:themeColor="text1"/>
          <w:sz w:val="24"/>
        </w:rPr>
        <w:t>15.2电子</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编制完成后，</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应当加盖单位电子签章。</w:t>
      </w:r>
      <w:r>
        <w:rPr>
          <w:rFonts w:hint="eastAsia" w:hAnsi="宋体" w:cs="宋体"/>
          <w:b/>
          <w:bCs/>
          <w:color w:val="000000" w:themeColor="text1"/>
          <w:sz w:val="24"/>
        </w:rPr>
        <w:t>联合体投标的，电子</w:t>
      </w:r>
      <w:r>
        <w:rPr>
          <w:rFonts w:hint="eastAsia" w:hAnsi="宋体" w:cs="宋体"/>
          <w:b/>
          <w:bCs/>
          <w:color w:val="000000" w:themeColor="text1"/>
          <w:sz w:val="24"/>
          <w:lang w:eastAsia="zh-CN"/>
        </w:rPr>
        <w:t>响应文件</w:t>
      </w:r>
      <w:r>
        <w:rPr>
          <w:rFonts w:hint="eastAsia" w:hAnsi="宋体" w:cs="宋体"/>
          <w:b/>
          <w:bCs/>
          <w:color w:val="000000" w:themeColor="text1"/>
          <w:sz w:val="24"/>
        </w:rPr>
        <w:t>应由联合体各成员共同签章。</w:t>
      </w:r>
    </w:p>
    <w:p w14:paraId="16964ED2">
      <w:pPr>
        <w:snapToGrid w:val="0"/>
        <w:ind w:left="-2" w:firstLine="448" w:firstLineChars="200"/>
        <w:rPr>
          <w:rFonts w:ascii="宋体" w:hAnsi="宋体" w:cs="宋体"/>
          <w:bCs/>
          <w:color w:val="000000" w:themeColor="text1"/>
          <w:sz w:val="24"/>
        </w:rPr>
      </w:pPr>
      <w:r>
        <w:rPr>
          <w:rFonts w:hint="eastAsia" w:ascii="宋体" w:hAnsi="宋体" w:cs="宋体"/>
          <w:bCs/>
          <w:color w:val="000000" w:themeColor="text1"/>
          <w:sz w:val="24"/>
        </w:rPr>
        <w:t>15.3</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名称应填写</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全称，同时加盖单位电子签章。</w:t>
      </w:r>
    </w:p>
    <w:p w14:paraId="5D9D6E87">
      <w:pPr>
        <w:snapToGrid w:val="0"/>
        <w:ind w:left="-2" w:firstLine="448" w:firstLineChars="200"/>
        <w:rPr>
          <w:rFonts w:ascii="宋体" w:hAnsi="宋体" w:cs="宋体"/>
          <w:bCs/>
          <w:color w:val="000000" w:themeColor="text1"/>
          <w:sz w:val="24"/>
        </w:rPr>
      </w:pPr>
      <w:r>
        <w:rPr>
          <w:rFonts w:hint="eastAsia" w:ascii="宋体" w:hAnsi="宋体" w:cs="宋体"/>
          <w:bCs/>
          <w:color w:val="000000" w:themeColor="text1"/>
          <w:sz w:val="24"/>
        </w:rPr>
        <w:t>15.4</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必须由法定代表人或其授权代表签署。</w:t>
      </w:r>
    </w:p>
    <w:p w14:paraId="73C1D497">
      <w:pPr>
        <w:snapToGrid w:val="0"/>
        <w:ind w:left="-2" w:firstLine="448" w:firstLineChars="200"/>
        <w:rPr>
          <w:rFonts w:ascii="宋体" w:hAnsi="宋体" w:cs="宋体"/>
          <w:bCs/>
          <w:color w:val="000000" w:themeColor="text1"/>
          <w:sz w:val="24"/>
        </w:rPr>
      </w:pPr>
      <w:r>
        <w:rPr>
          <w:rFonts w:hint="eastAsia" w:ascii="宋体" w:hAnsi="宋体" w:cs="宋体"/>
          <w:bCs/>
          <w:color w:val="000000" w:themeColor="text1"/>
          <w:sz w:val="24"/>
        </w:rPr>
        <w:t xml:space="preserve">15.5 </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代表无电子名章的，可手签相应文件后上传扫描件并加盖</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电子签章。</w:t>
      </w:r>
    </w:p>
    <w:p w14:paraId="768C971A">
      <w:pPr>
        <w:pStyle w:val="13"/>
        <w:tabs>
          <w:tab w:val="left" w:pos="573"/>
        </w:tabs>
        <w:adjustRightInd w:val="0"/>
        <w:snapToGrid w:val="0"/>
        <w:ind w:firstLine="0"/>
        <w:rPr>
          <w:rFonts w:hint="eastAsia" w:hAnsi="宋体" w:cs="宋体"/>
          <w:bCs/>
          <w:color w:val="000000" w:themeColor="text1"/>
          <w:sz w:val="24"/>
          <w:szCs w:val="24"/>
        </w:rPr>
      </w:pPr>
      <w:r>
        <w:rPr>
          <w:rFonts w:hint="eastAsia" w:hAnsi="宋体" w:cs="宋体"/>
          <w:bCs/>
          <w:color w:val="000000" w:themeColor="text1"/>
          <w:sz w:val="24"/>
          <w:szCs w:val="24"/>
        </w:rPr>
        <w:t xml:space="preserve">  </w:t>
      </w:r>
    </w:p>
    <w:p w14:paraId="17112829">
      <w:pPr>
        <w:pStyle w:val="13"/>
        <w:tabs>
          <w:tab w:val="left" w:pos="573"/>
        </w:tabs>
        <w:adjustRightInd w:val="0"/>
        <w:snapToGrid w:val="0"/>
        <w:ind w:firstLine="0"/>
        <w:rPr>
          <w:rFonts w:hint="eastAsia" w:hAnsi="宋体" w:cs="宋体"/>
          <w:bCs/>
          <w:color w:val="000000" w:themeColor="text1"/>
          <w:sz w:val="24"/>
          <w:szCs w:val="24"/>
        </w:rPr>
      </w:pPr>
    </w:p>
    <w:p w14:paraId="165E8C76">
      <w:pPr>
        <w:pStyle w:val="35"/>
        <w:numPr>
          <w:ilvl w:val="0"/>
          <w:numId w:val="0"/>
        </w:numPr>
        <w:tabs>
          <w:tab w:val="left" w:pos="900"/>
        </w:tabs>
        <w:snapToGrid w:val="0"/>
        <w:ind w:firstLine="568" w:firstLineChars="200"/>
        <w:jc w:val="center"/>
        <w:rPr>
          <w:rFonts w:hint="eastAsia" w:ascii="黑体" w:hAnsi="黑体" w:eastAsia="黑体" w:cs="黑体"/>
          <w:color w:val="000000" w:themeColor="text1"/>
          <w:kern w:val="0"/>
          <w:sz w:val="30"/>
          <w:szCs w:val="30"/>
          <w:lang w:val="zh-CN"/>
        </w:rPr>
      </w:pPr>
    </w:p>
    <w:p w14:paraId="61B21762">
      <w:pPr>
        <w:pStyle w:val="35"/>
        <w:numPr>
          <w:ilvl w:val="0"/>
          <w:numId w:val="0"/>
        </w:numPr>
        <w:tabs>
          <w:tab w:val="left" w:pos="900"/>
        </w:tabs>
        <w:snapToGrid w:val="0"/>
        <w:ind w:firstLine="568" w:firstLineChars="200"/>
        <w:jc w:val="center"/>
        <w:rPr>
          <w:rFonts w:cs="宋体"/>
          <w:color w:val="000000" w:themeColor="text1"/>
          <w:sz w:val="24"/>
          <w:shd w:val="clear" w:color="auto" w:fill="FFFFFF"/>
        </w:rPr>
      </w:pPr>
      <w:r>
        <w:rPr>
          <w:rFonts w:hint="eastAsia" w:ascii="黑体" w:hAnsi="黑体" w:eastAsia="黑体" w:cs="黑体"/>
          <w:color w:val="000000" w:themeColor="text1"/>
          <w:kern w:val="0"/>
          <w:sz w:val="30"/>
          <w:szCs w:val="30"/>
          <w:lang w:val="zh-CN"/>
        </w:rPr>
        <w:t>四、响应文件提交</w:t>
      </w:r>
    </w:p>
    <w:p w14:paraId="1F5A1A2F">
      <w:pPr>
        <w:pStyle w:val="35"/>
        <w:numPr>
          <w:ilvl w:val="0"/>
          <w:numId w:val="0"/>
        </w:numPr>
        <w:tabs>
          <w:tab w:val="left" w:pos="900"/>
        </w:tabs>
        <w:ind w:firstLine="448" w:firstLineChars="200"/>
        <w:rPr>
          <w:rFonts w:cs="宋体"/>
          <w:b/>
          <w:color w:val="000000" w:themeColor="text1"/>
          <w:sz w:val="24"/>
          <w:szCs w:val="24"/>
        </w:rPr>
      </w:pPr>
      <w:r>
        <w:rPr>
          <w:rFonts w:hint="eastAsia" w:cs="宋体"/>
          <w:b/>
          <w:color w:val="000000" w:themeColor="text1"/>
          <w:sz w:val="24"/>
          <w:szCs w:val="24"/>
        </w:rPr>
        <w:t>16.</w:t>
      </w:r>
      <w:r>
        <w:rPr>
          <w:rFonts w:hint="eastAsia" w:cs="宋体"/>
          <w:b/>
          <w:color w:val="000000" w:themeColor="text1"/>
          <w:sz w:val="24"/>
          <w:szCs w:val="24"/>
          <w:lang w:eastAsia="zh-CN"/>
        </w:rPr>
        <w:t>响应文件</w:t>
      </w:r>
      <w:r>
        <w:rPr>
          <w:rFonts w:hint="eastAsia" w:cs="宋体"/>
          <w:b/>
          <w:color w:val="000000" w:themeColor="text1"/>
          <w:sz w:val="24"/>
          <w:szCs w:val="24"/>
        </w:rPr>
        <w:t>提交</w:t>
      </w:r>
    </w:p>
    <w:p w14:paraId="1B14A66A">
      <w:pPr>
        <w:pStyle w:val="35"/>
        <w:numPr>
          <w:ilvl w:val="0"/>
          <w:numId w:val="0"/>
        </w:numPr>
        <w:tabs>
          <w:tab w:val="left" w:pos="900"/>
        </w:tabs>
        <w:snapToGrid w:val="0"/>
        <w:ind w:firstLine="448" w:firstLineChars="200"/>
        <w:rPr>
          <w:color w:val="000000" w:themeColor="text1"/>
        </w:rPr>
      </w:pPr>
      <w:r>
        <w:rPr>
          <w:rFonts w:hint="eastAsia" w:cs="宋体"/>
          <w:color w:val="000000" w:themeColor="text1"/>
          <w:sz w:val="24"/>
          <w:szCs w:val="24"/>
          <w:lang w:eastAsia="zh-CN"/>
        </w:rPr>
        <w:t>供应商</w:t>
      </w:r>
      <w:r>
        <w:rPr>
          <w:rFonts w:hint="eastAsia" w:cs="宋体"/>
          <w:color w:val="000000" w:themeColor="text1"/>
          <w:sz w:val="24"/>
          <w:szCs w:val="24"/>
        </w:rPr>
        <w:t>应在</w:t>
      </w:r>
      <w:r>
        <w:rPr>
          <w:rFonts w:hint="eastAsia" w:cs="宋体"/>
          <w:color w:val="000000" w:themeColor="text1"/>
          <w:sz w:val="24"/>
          <w:szCs w:val="24"/>
          <w:lang w:eastAsia="zh-CN"/>
        </w:rPr>
        <w:t>采购文件</w:t>
      </w:r>
      <w:r>
        <w:rPr>
          <w:rFonts w:hint="eastAsia" w:cs="宋体"/>
          <w:color w:val="000000" w:themeColor="text1"/>
          <w:sz w:val="24"/>
          <w:szCs w:val="24"/>
        </w:rPr>
        <w:t>规定的投标截止时间前，通过</w:t>
      </w:r>
      <w:r>
        <w:rPr>
          <w:rFonts w:hint="eastAsia" w:cs="宋体"/>
          <w:color w:val="000000" w:themeColor="text1"/>
          <w:sz w:val="24"/>
          <w:szCs w:val="24"/>
          <w:lang w:val="en-US" w:eastAsia="zh-CN"/>
        </w:rPr>
        <w:t>政采云平台</w:t>
      </w:r>
      <w:r>
        <w:rPr>
          <w:rFonts w:hint="eastAsia" w:cs="宋体"/>
          <w:color w:val="000000" w:themeColor="text1"/>
          <w:sz w:val="24"/>
          <w:szCs w:val="24"/>
        </w:rPr>
        <w:t>传加密电子</w:t>
      </w:r>
      <w:r>
        <w:rPr>
          <w:rFonts w:hint="eastAsia" w:cs="宋体"/>
          <w:color w:val="000000" w:themeColor="text1"/>
          <w:sz w:val="24"/>
          <w:szCs w:val="24"/>
          <w:lang w:eastAsia="zh-CN"/>
        </w:rPr>
        <w:t>响应文件</w:t>
      </w:r>
      <w:r>
        <w:rPr>
          <w:rFonts w:hint="eastAsia" w:cs="宋体"/>
          <w:color w:val="000000" w:themeColor="text1"/>
          <w:sz w:val="24"/>
          <w:szCs w:val="24"/>
        </w:rPr>
        <w:t>，逾期系统自动关闭</w:t>
      </w:r>
      <w:r>
        <w:rPr>
          <w:rFonts w:hint="eastAsia" w:cs="宋体"/>
          <w:color w:val="000000" w:themeColor="text1"/>
          <w:sz w:val="24"/>
          <w:szCs w:val="24"/>
          <w:lang w:eastAsia="zh-CN"/>
        </w:rPr>
        <w:t>响应文件</w:t>
      </w:r>
      <w:r>
        <w:rPr>
          <w:rFonts w:hint="eastAsia" w:cs="宋体"/>
          <w:color w:val="000000" w:themeColor="text1"/>
          <w:sz w:val="24"/>
          <w:szCs w:val="24"/>
        </w:rPr>
        <w:t>上传通道。</w:t>
      </w:r>
      <w:r>
        <w:rPr>
          <w:rFonts w:hint="eastAsia" w:cs="宋体"/>
          <w:color w:val="000000" w:themeColor="text1"/>
          <w:sz w:val="24"/>
          <w:szCs w:val="24"/>
          <w:lang w:eastAsia="zh-CN"/>
        </w:rPr>
        <w:t>供应商</w:t>
      </w:r>
      <w:r>
        <w:rPr>
          <w:rFonts w:hint="eastAsia" w:cs="宋体"/>
          <w:color w:val="000000" w:themeColor="text1"/>
          <w:sz w:val="24"/>
          <w:szCs w:val="24"/>
        </w:rPr>
        <w:t>未在投标截止时间前上传的，责任由</w:t>
      </w:r>
      <w:r>
        <w:rPr>
          <w:rFonts w:hint="eastAsia" w:cs="宋体"/>
          <w:color w:val="000000" w:themeColor="text1"/>
          <w:sz w:val="24"/>
          <w:szCs w:val="24"/>
          <w:lang w:eastAsia="zh-CN"/>
        </w:rPr>
        <w:t>供应商</w:t>
      </w:r>
      <w:r>
        <w:rPr>
          <w:rFonts w:hint="eastAsia" w:cs="宋体"/>
          <w:color w:val="000000" w:themeColor="text1"/>
          <w:sz w:val="24"/>
          <w:szCs w:val="24"/>
        </w:rPr>
        <w:t>自行承担。为防止系统堵塞，建议</w:t>
      </w:r>
      <w:r>
        <w:rPr>
          <w:rFonts w:hint="eastAsia" w:cs="宋体"/>
          <w:color w:val="000000" w:themeColor="text1"/>
          <w:sz w:val="24"/>
          <w:szCs w:val="24"/>
          <w:lang w:eastAsia="zh-CN"/>
        </w:rPr>
        <w:t>供应商</w:t>
      </w:r>
      <w:r>
        <w:rPr>
          <w:rFonts w:hint="eastAsia" w:cs="宋体"/>
          <w:color w:val="000000" w:themeColor="text1"/>
          <w:sz w:val="24"/>
          <w:szCs w:val="24"/>
        </w:rPr>
        <w:t>于在投标截止</w:t>
      </w:r>
      <w:r>
        <w:rPr>
          <w:rFonts w:hint="eastAsia" w:cs="宋体"/>
          <w:b/>
          <w:bCs/>
          <w:color w:val="000000" w:themeColor="text1"/>
          <w:sz w:val="24"/>
          <w:szCs w:val="24"/>
        </w:rPr>
        <w:t>1日</w:t>
      </w:r>
      <w:r>
        <w:rPr>
          <w:rFonts w:hint="eastAsia" w:cs="宋体"/>
          <w:color w:val="000000" w:themeColor="text1"/>
          <w:sz w:val="24"/>
          <w:szCs w:val="24"/>
        </w:rPr>
        <w:t>前完成</w:t>
      </w:r>
      <w:r>
        <w:rPr>
          <w:rFonts w:hint="eastAsia" w:cs="宋体"/>
          <w:color w:val="000000" w:themeColor="text1"/>
          <w:sz w:val="24"/>
          <w:szCs w:val="24"/>
          <w:lang w:eastAsia="zh-CN"/>
        </w:rPr>
        <w:t>响应文件</w:t>
      </w:r>
      <w:r>
        <w:rPr>
          <w:rFonts w:hint="eastAsia" w:cs="宋体"/>
          <w:color w:val="000000" w:themeColor="text1"/>
          <w:sz w:val="24"/>
          <w:szCs w:val="24"/>
        </w:rPr>
        <w:t>的提交。</w:t>
      </w:r>
    </w:p>
    <w:p w14:paraId="79408DDA">
      <w:pPr>
        <w:pStyle w:val="35"/>
        <w:numPr>
          <w:ilvl w:val="0"/>
          <w:numId w:val="0"/>
        </w:numPr>
        <w:tabs>
          <w:tab w:val="left" w:pos="900"/>
        </w:tabs>
        <w:ind w:firstLine="441" w:firstLineChars="197"/>
        <w:rPr>
          <w:rFonts w:cs="宋体"/>
          <w:b/>
          <w:color w:val="000000" w:themeColor="text1"/>
          <w:sz w:val="24"/>
          <w:szCs w:val="24"/>
        </w:rPr>
      </w:pPr>
      <w:r>
        <w:rPr>
          <w:rFonts w:hint="eastAsia" w:cs="宋体"/>
          <w:b/>
          <w:color w:val="000000" w:themeColor="text1"/>
          <w:sz w:val="24"/>
          <w:szCs w:val="24"/>
        </w:rPr>
        <w:t>17.</w:t>
      </w:r>
      <w:r>
        <w:rPr>
          <w:rFonts w:hint="eastAsia" w:cs="宋体"/>
          <w:b/>
          <w:color w:val="000000" w:themeColor="text1"/>
          <w:sz w:val="24"/>
          <w:szCs w:val="24"/>
          <w:lang w:eastAsia="zh-CN"/>
        </w:rPr>
        <w:t>响应文件</w:t>
      </w:r>
      <w:r>
        <w:rPr>
          <w:rFonts w:hint="eastAsia" w:cs="宋体"/>
          <w:b/>
          <w:color w:val="000000" w:themeColor="text1"/>
          <w:sz w:val="24"/>
          <w:szCs w:val="24"/>
        </w:rPr>
        <w:t>的补充、修改和撤回</w:t>
      </w:r>
    </w:p>
    <w:p w14:paraId="05F1F7C1">
      <w:pPr>
        <w:ind w:firstLine="448" w:firstLineChars="200"/>
        <w:jc w:val="left"/>
        <w:outlineLvl w:val="1"/>
        <w:rPr>
          <w:rFonts w:cs="宋体"/>
          <w:color w:val="000000" w:themeColor="text1"/>
          <w:sz w:val="24"/>
        </w:rPr>
      </w:pPr>
      <w:r>
        <w:rPr>
          <w:rFonts w:hint="eastAsia" w:cs="宋体"/>
          <w:color w:val="000000" w:themeColor="text1"/>
          <w:sz w:val="24"/>
        </w:rPr>
        <w:t xml:space="preserve">17.1 </w:t>
      </w:r>
      <w:r>
        <w:rPr>
          <w:rFonts w:hint="eastAsia" w:cs="宋体"/>
          <w:color w:val="000000" w:themeColor="text1"/>
          <w:sz w:val="24"/>
          <w:lang w:eastAsia="zh-CN"/>
        </w:rPr>
        <w:t>供应商</w:t>
      </w:r>
      <w:r>
        <w:rPr>
          <w:rFonts w:hint="eastAsia" w:cs="宋体"/>
          <w:color w:val="000000" w:themeColor="text1"/>
          <w:sz w:val="24"/>
        </w:rPr>
        <w:t>在</w:t>
      </w:r>
      <w:r>
        <w:rPr>
          <w:rFonts w:hint="eastAsia" w:cs="宋体"/>
          <w:color w:val="000000" w:themeColor="text1"/>
          <w:sz w:val="24"/>
          <w:lang w:eastAsia="zh-CN"/>
        </w:rPr>
        <w:t>采购文件</w:t>
      </w:r>
      <w:r>
        <w:rPr>
          <w:rFonts w:hint="eastAsia" w:cs="宋体"/>
          <w:color w:val="000000" w:themeColor="text1"/>
          <w:sz w:val="24"/>
        </w:rPr>
        <w:t>规定的投标截止时间前，可以对已上传的</w:t>
      </w:r>
      <w:r>
        <w:rPr>
          <w:rFonts w:hint="eastAsia" w:cs="宋体"/>
          <w:color w:val="000000" w:themeColor="text1"/>
          <w:sz w:val="24"/>
          <w:lang w:eastAsia="zh-CN"/>
        </w:rPr>
        <w:t>响应文件</w:t>
      </w:r>
      <w:r>
        <w:rPr>
          <w:rFonts w:hint="eastAsia" w:cs="宋体"/>
          <w:color w:val="000000" w:themeColor="text1"/>
          <w:sz w:val="24"/>
        </w:rPr>
        <w:t>进行补充、修改或撤回，且不影响其保证金的退回。</w:t>
      </w:r>
    </w:p>
    <w:p w14:paraId="37E5D9BC">
      <w:pPr>
        <w:jc w:val="left"/>
        <w:outlineLvl w:val="1"/>
        <w:rPr>
          <w:rFonts w:cs="宋体"/>
          <w:color w:val="000000" w:themeColor="text1"/>
          <w:sz w:val="24"/>
        </w:rPr>
      </w:pPr>
      <w:r>
        <w:rPr>
          <w:rFonts w:hint="eastAsia" w:ascii="宋体" w:hAnsi="宋体" w:cs="宋体"/>
          <w:b/>
          <w:color w:val="000000" w:themeColor="text1"/>
          <w:sz w:val="24"/>
        </w:rPr>
        <w:t xml:space="preserve">  </w:t>
      </w:r>
      <w:r>
        <w:rPr>
          <w:rFonts w:hint="eastAsia" w:ascii="宋体" w:hAnsi="宋体" w:cs="宋体"/>
          <w:color w:val="000000" w:themeColor="text1"/>
          <w:sz w:val="24"/>
        </w:rPr>
        <w:t xml:space="preserve">  17.2 </w:t>
      </w:r>
      <w:r>
        <w:rPr>
          <w:rFonts w:hint="eastAsia" w:cs="宋体"/>
          <w:color w:val="000000" w:themeColor="text1"/>
          <w:sz w:val="24"/>
          <w:lang w:eastAsia="zh-CN"/>
        </w:rPr>
        <w:t>供应商</w:t>
      </w:r>
      <w:r>
        <w:rPr>
          <w:rFonts w:hint="eastAsia" w:cs="宋体"/>
          <w:color w:val="000000" w:themeColor="text1"/>
          <w:sz w:val="24"/>
        </w:rPr>
        <w:t>需要修改已上传</w:t>
      </w:r>
      <w:r>
        <w:rPr>
          <w:rFonts w:hint="eastAsia" w:cs="宋体"/>
          <w:color w:val="000000" w:themeColor="text1"/>
          <w:sz w:val="24"/>
          <w:lang w:eastAsia="zh-CN"/>
        </w:rPr>
        <w:t>响应文件</w:t>
      </w:r>
      <w:r>
        <w:rPr>
          <w:rFonts w:hint="eastAsia" w:cs="宋体"/>
          <w:color w:val="000000" w:themeColor="text1"/>
          <w:sz w:val="24"/>
        </w:rPr>
        <w:t>的，应当先撤回</w:t>
      </w:r>
      <w:r>
        <w:rPr>
          <w:rFonts w:hint="eastAsia" w:cs="宋体"/>
          <w:color w:val="000000" w:themeColor="text1"/>
          <w:sz w:val="24"/>
          <w:lang w:eastAsia="zh-CN"/>
        </w:rPr>
        <w:t>响应文件</w:t>
      </w:r>
      <w:r>
        <w:rPr>
          <w:rFonts w:hint="eastAsia" w:cs="宋体"/>
          <w:color w:val="000000" w:themeColor="text1"/>
          <w:sz w:val="24"/>
        </w:rPr>
        <w:t>，并在投标截止时间之前上传修改后的</w:t>
      </w:r>
      <w:r>
        <w:rPr>
          <w:rFonts w:hint="eastAsia" w:cs="宋体"/>
          <w:color w:val="000000" w:themeColor="text1"/>
          <w:sz w:val="24"/>
          <w:lang w:eastAsia="zh-CN"/>
        </w:rPr>
        <w:t>响应文件</w:t>
      </w:r>
      <w:r>
        <w:rPr>
          <w:rFonts w:hint="eastAsia" w:cs="宋体"/>
          <w:color w:val="000000" w:themeColor="text1"/>
          <w:sz w:val="24"/>
        </w:rPr>
        <w:t>，</w:t>
      </w:r>
      <w:r>
        <w:rPr>
          <w:rFonts w:hint="eastAsia" w:cs="宋体"/>
          <w:color w:val="000000" w:themeColor="text1"/>
          <w:sz w:val="24"/>
          <w:lang w:eastAsia="zh-CN"/>
        </w:rPr>
        <w:t>供应商</w:t>
      </w:r>
      <w:r>
        <w:rPr>
          <w:rFonts w:hint="eastAsia" w:cs="宋体"/>
          <w:color w:val="000000" w:themeColor="text1"/>
          <w:sz w:val="24"/>
        </w:rPr>
        <w:t>的</w:t>
      </w:r>
      <w:r>
        <w:rPr>
          <w:rFonts w:hint="eastAsia" w:cs="宋体"/>
          <w:color w:val="000000" w:themeColor="text1"/>
          <w:sz w:val="24"/>
          <w:lang w:eastAsia="zh-CN"/>
        </w:rPr>
        <w:t>响应文件</w:t>
      </w:r>
      <w:r>
        <w:rPr>
          <w:rFonts w:hint="eastAsia" w:cs="宋体"/>
          <w:color w:val="000000" w:themeColor="text1"/>
          <w:sz w:val="24"/>
        </w:rPr>
        <w:t>以最后上传的为准。</w:t>
      </w:r>
    </w:p>
    <w:p w14:paraId="59976726">
      <w:pPr>
        <w:ind w:firstLine="448" w:firstLineChars="200"/>
        <w:jc w:val="left"/>
        <w:outlineLvl w:val="1"/>
        <w:rPr>
          <w:rFonts w:ascii="宋体" w:hAnsi="宋体" w:cs="宋体"/>
          <w:color w:val="000000" w:themeColor="text1"/>
          <w:sz w:val="24"/>
          <w:lang w:val="zh-CN"/>
        </w:rPr>
      </w:pPr>
      <w:r>
        <w:rPr>
          <w:rFonts w:hint="eastAsia" w:ascii="宋体" w:hAnsi="宋体" w:cs="宋体"/>
          <w:color w:val="000000" w:themeColor="text1"/>
          <w:sz w:val="24"/>
        </w:rPr>
        <w:t xml:space="preserve">17.3 </w:t>
      </w:r>
      <w:r>
        <w:rPr>
          <w:rFonts w:hint="eastAsia" w:ascii="宋体" w:hAnsi="宋体" w:cs="宋体"/>
          <w:color w:val="000000" w:themeColor="text1"/>
          <w:kern w:val="0"/>
          <w:sz w:val="24"/>
          <w:shd w:val="clear" w:color="auto" w:fill="FFFFFF"/>
        </w:rPr>
        <w:t>已提交</w:t>
      </w:r>
      <w:r>
        <w:rPr>
          <w:rFonts w:hint="eastAsia" w:cs="宋体"/>
          <w:color w:val="000000" w:themeColor="text1"/>
          <w:sz w:val="24"/>
          <w:lang w:eastAsia="zh-CN"/>
        </w:rPr>
        <w:t>响应文件</w:t>
      </w:r>
      <w:r>
        <w:rPr>
          <w:rFonts w:hint="eastAsia" w:cs="宋体"/>
          <w:color w:val="000000" w:themeColor="text1"/>
          <w:sz w:val="24"/>
        </w:rPr>
        <w:t>的供应商如果放弃参加本采购项目，须在提交</w:t>
      </w:r>
      <w:r>
        <w:rPr>
          <w:rFonts w:hint="eastAsia" w:cs="宋体"/>
          <w:color w:val="000000" w:themeColor="text1"/>
          <w:sz w:val="24"/>
          <w:lang w:eastAsia="zh-CN"/>
        </w:rPr>
        <w:t>响应文件</w:t>
      </w:r>
      <w:r>
        <w:rPr>
          <w:rFonts w:hint="eastAsia" w:cs="宋体"/>
          <w:color w:val="000000" w:themeColor="text1"/>
          <w:sz w:val="24"/>
        </w:rPr>
        <w:t>截止时间前撤回已上传的</w:t>
      </w:r>
      <w:r>
        <w:rPr>
          <w:rFonts w:hint="eastAsia" w:cs="宋体"/>
          <w:color w:val="000000" w:themeColor="text1"/>
          <w:sz w:val="24"/>
          <w:lang w:eastAsia="zh-CN"/>
        </w:rPr>
        <w:t>响应文件</w:t>
      </w:r>
      <w:r>
        <w:rPr>
          <w:rFonts w:hint="eastAsia" w:cs="宋体"/>
          <w:color w:val="000000" w:themeColor="text1"/>
          <w:sz w:val="24"/>
        </w:rPr>
        <w:t>。</w:t>
      </w:r>
    </w:p>
    <w:p w14:paraId="745A0F45">
      <w:pPr>
        <w:ind w:firstLine="568" w:firstLineChars="200"/>
        <w:jc w:val="center"/>
        <w:outlineLvl w:val="1"/>
        <w:rPr>
          <w:rFonts w:ascii="黑体" w:hAnsi="黑体" w:eastAsia="黑体" w:cs="黑体"/>
          <w:color w:val="000000" w:themeColor="text1"/>
          <w:kern w:val="0"/>
          <w:sz w:val="30"/>
          <w:szCs w:val="30"/>
          <w:lang w:val="zh-CN"/>
        </w:rPr>
      </w:pPr>
      <w:r>
        <w:rPr>
          <w:rFonts w:hint="eastAsia" w:ascii="黑体" w:hAnsi="黑体" w:eastAsia="黑体" w:cs="黑体"/>
          <w:color w:val="000000" w:themeColor="text1"/>
          <w:kern w:val="0"/>
          <w:sz w:val="30"/>
          <w:szCs w:val="30"/>
          <w:lang w:val="zh-CN"/>
        </w:rPr>
        <w:t>五、开标与评标</w:t>
      </w:r>
    </w:p>
    <w:p w14:paraId="549EB36E">
      <w:pPr>
        <w:pStyle w:val="35"/>
        <w:numPr>
          <w:ilvl w:val="0"/>
          <w:numId w:val="0"/>
        </w:numPr>
        <w:tabs>
          <w:tab w:val="left" w:pos="900"/>
        </w:tabs>
        <w:ind w:firstLine="441" w:firstLineChars="197"/>
        <w:rPr>
          <w:rFonts w:cs="宋体"/>
          <w:b/>
          <w:color w:val="000000" w:themeColor="text1"/>
          <w:sz w:val="24"/>
          <w:szCs w:val="24"/>
        </w:rPr>
      </w:pPr>
      <w:r>
        <w:rPr>
          <w:rFonts w:hint="eastAsia" w:cs="宋体"/>
          <w:b/>
          <w:color w:val="000000" w:themeColor="text1"/>
          <w:sz w:val="24"/>
          <w:szCs w:val="24"/>
        </w:rPr>
        <w:t>18.开标</w:t>
      </w:r>
    </w:p>
    <w:p w14:paraId="0E63C6D3">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 xml:space="preserve">18.1 </w:t>
      </w:r>
      <w:r>
        <w:rPr>
          <w:rFonts w:hint="eastAsia" w:cs="宋体"/>
          <w:color w:val="000000" w:themeColor="text1"/>
          <w:kern w:val="0"/>
          <w:sz w:val="24"/>
          <w:szCs w:val="24"/>
          <w:shd w:val="clear" w:color="auto" w:fill="FFFFFF"/>
          <w:lang w:eastAsia="zh-CN"/>
        </w:rPr>
        <w:t>采购代理</w:t>
      </w:r>
      <w:r>
        <w:rPr>
          <w:rFonts w:hint="eastAsia" w:cs="宋体"/>
          <w:color w:val="000000" w:themeColor="text1"/>
          <w:kern w:val="0"/>
          <w:sz w:val="24"/>
          <w:szCs w:val="24"/>
          <w:shd w:val="clear" w:color="auto" w:fill="FFFFFF"/>
        </w:rPr>
        <w:t>机构按</w:t>
      </w:r>
      <w:r>
        <w:rPr>
          <w:rFonts w:hint="eastAsia" w:cs="宋体"/>
          <w:color w:val="000000" w:themeColor="text1"/>
          <w:kern w:val="0"/>
          <w:sz w:val="24"/>
          <w:szCs w:val="24"/>
          <w:shd w:val="clear" w:color="auto" w:fill="FFFFFF"/>
          <w:lang w:eastAsia="zh-CN"/>
        </w:rPr>
        <w:t>采购文件</w:t>
      </w:r>
      <w:r>
        <w:rPr>
          <w:rFonts w:hint="eastAsia" w:cs="宋体"/>
          <w:color w:val="000000" w:themeColor="text1"/>
          <w:kern w:val="0"/>
          <w:sz w:val="24"/>
          <w:szCs w:val="24"/>
          <w:shd w:val="clear" w:color="auto" w:fill="FFFFFF"/>
        </w:rPr>
        <w:t>规定的时间、地点主持开标，邀请采购人及有关方面代表参加。</w:t>
      </w:r>
      <w:r>
        <w:rPr>
          <w:rFonts w:hint="eastAsia" w:cs="宋体"/>
          <w:color w:val="000000" w:themeColor="text1"/>
          <w:sz w:val="24"/>
          <w:szCs w:val="24"/>
          <w:lang w:eastAsia="zh-CN"/>
        </w:rPr>
        <w:t>供应商</w:t>
      </w:r>
      <w:r>
        <w:rPr>
          <w:rFonts w:hint="eastAsia" w:cs="宋体"/>
          <w:color w:val="000000" w:themeColor="text1"/>
          <w:sz w:val="24"/>
          <w:szCs w:val="24"/>
        </w:rPr>
        <w:t>以线上不见面形式参加开标</w:t>
      </w:r>
      <w:r>
        <w:rPr>
          <w:rFonts w:hint="eastAsia" w:cs="宋体"/>
          <w:color w:val="000000" w:themeColor="text1"/>
          <w:sz w:val="24"/>
          <w:szCs w:val="24"/>
          <w:lang w:eastAsia="zh-CN"/>
        </w:rPr>
        <w:t>，</w:t>
      </w:r>
      <w:r>
        <w:rPr>
          <w:rFonts w:hint="eastAsia" w:cs="宋体"/>
          <w:color w:val="000000" w:themeColor="text1"/>
          <w:sz w:val="24"/>
          <w:szCs w:val="24"/>
          <w:highlight w:val="none"/>
          <w:lang w:eastAsia="zh-CN"/>
        </w:rPr>
        <w:t>供应商</w:t>
      </w:r>
      <w:r>
        <w:rPr>
          <w:rFonts w:hint="eastAsia" w:cs="宋体"/>
          <w:color w:val="000000" w:themeColor="text1"/>
          <w:sz w:val="24"/>
          <w:szCs w:val="24"/>
          <w:highlight w:val="none"/>
        </w:rPr>
        <w:t>未</w:t>
      </w:r>
      <w:r>
        <w:rPr>
          <w:rFonts w:hint="eastAsia" w:cs="宋体"/>
          <w:color w:val="000000" w:themeColor="text1"/>
          <w:sz w:val="24"/>
          <w:szCs w:val="24"/>
          <w:highlight w:val="none"/>
          <w:lang w:val="en-US" w:eastAsia="zh-CN"/>
        </w:rPr>
        <w:t>进入</w:t>
      </w:r>
      <w:r>
        <w:rPr>
          <w:rFonts w:hint="eastAsia" w:cs="宋体"/>
          <w:color w:val="000000" w:themeColor="text1"/>
          <w:sz w:val="24"/>
          <w:szCs w:val="24"/>
          <w:highlight w:val="none"/>
          <w:lang w:eastAsia="zh-CN"/>
        </w:rPr>
        <w:t>“政采云”平台电子开标大厅</w:t>
      </w:r>
      <w:r>
        <w:rPr>
          <w:rFonts w:hint="eastAsia" w:cs="宋体"/>
          <w:color w:val="000000" w:themeColor="text1"/>
          <w:sz w:val="24"/>
          <w:szCs w:val="24"/>
          <w:highlight w:val="none"/>
          <w:lang w:val="en-US" w:eastAsia="zh-CN"/>
        </w:rPr>
        <w:t>进行签到和解密工作的</w:t>
      </w:r>
      <w:r>
        <w:rPr>
          <w:rFonts w:hint="eastAsia" w:cs="宋体"/>
          <w:color w:val="000000" w:themeColor="text1"/>
          <w:sz w:val="24"/>
          <w:szCs w:val="24"/>
          <w:highlight w:val="none"/>
        </w:rPr>
        <w:t>，视同</w:t>
      </w:r>
      <w:r>
        <w:rPr>
          <w:rFonts w:hint="eastAsia" w:cs="宋体"/>
          <w:color w:val="000000" w:themeColor="text1"/>
          <w:sz w:val="24"/>
          <w:szCs w:val="24"/>
          <w:highlight w:val="none"/>
          <w:lang w:val="en-US" w:eastAsia="zh-CN"/>
        </w:rPr>
        <w:t>放弃投标资格并</w:t>
      </w:r>
      <w:r>
        <w:rPr>
          <w:rFonts w:hint="eastAsia" w:cs="宋体"/>
          <w:color w:val="000000" w:themeColor="text1"/>
          <w:sz w:val="24"/>
          <w:szCs w:val="24"/>
          <w:highlight w:val="none"/>
        </w:rPr>
        <w:t>认可</w:t>
      </w:r>
      <w:r>
        <w:rPr>
          <w:rFonts w:hint="eastAsia" w:cs="宋体"/>
          <w:color w:val="000000" w:themeColor="text1"/>
          <w:sz w:val="24"/>
          <w:szCs w:val="24"/>
        </w:rPr>
        <w:t>开标结果</w:t>
      </w:r>
      <w:r>
        <w:rPr>
          <w:rFonts w:hint="eastAsia" w:cs="宋体"/>
          <w:color w:val="000000" w:themeColor="text1"/>
          <w:sz w:val="24"/>
          <w:szCs w:val="24"/>
          <w:highlight w:val="none"/>
        </w:rPr>
        <w:t>。</w:t>
      </w:r>
    </w:p>
    <w:p w14:paraId="70F6EFBC">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 xml:space="preserve">18.2 </w:t>
      </w:r>
      <w:r>
        <w:rPr>
          <w:rFonts w:hint="eastAsia" w:cs="宋体"/>
          <w:color w:val="000000" w:themeColor="text1"/>
          <w:sz w:val="24"/>
          <w:szCs w:val="24"/>
          <w:lang w:eastAsia="zh-CN"/>
        </w:rPr>
        <w:t>供应商</w:t>
      </w:r>
      <w:r>
        <w:rPr>
          <w:rFonts w:hint="eastAsia" w:cs="宋体"/>
          <w:color w:val="000000" w:themeColor="text1"/>
          <w:sz w:val="24"/>
          <w:szCs w:val="24"/>
        </w:rPr>
        <w:t>不足3家的，不得开标。</w:t>
      </w:r>
    </w:p>
    <w:p w14:paraId="5D74E89C">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18.3 开标过程应当由</w:t>
      </w:r>
      <w:r>
        <w:rPr>
          <w:rFonts w:hint="eastAsia" w:cs="宋体"/>
          <w:color w:val="000000" w:themeColor="text1"/>
          <w:sz w:val="24"/>
          <w:szCs w:val="24"/>
          <w:lang w:eastAsia="zh-CN"/>
        </w:rPr>
        <w:t>采购代理</w:t>
      </w:r>
      <w:r>
        <w:rPr>
          <w:rFonts w:hint="eastAsia" w:cs="宋体"/>
          <w:color w:val="000000" w:themeColor="text1"/>
          <w:sz w:val="24"/>
          <w:szCs w:val="24"/>
        </w:rPr>
        <w:t>机构负责记录。</w:t>
      </w:r>
    </w:p>
    <w:p w14:paraId="4CC25416">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lang w:eastAsia="zh-CN"/>
        </w:rPr>
        <w:t>供应商</w:t>
      </w:r>
      <w:r>
        <w:rPr>
          <w:rFonts w:hint="eastAsia" w:cs="宋体"/>
          <w:color w:val="000000" w:themeColor="text1"/>
          <w:sz w:val="24"/>
          <w:szCs w:val="24"/>
        </w:rPr>
        <w:t>代表对开标过程和开标记录有疑义，以及认为采购人、</w:t>
      </w:r>
      <w:r>
        <w:rPr>
          <w:rFonts w:hint="eastAsia" w:cs="宋体"/>
          <w:color w:val="000000" w:themeColor="text1"/>
          <w:sz w:val="24"/>
          <w:szCs w:val="24"/>
          <w:lang w:eastAsia="zh-CN"/>
        </w:rPr>
        <w:t>采购代理</w:t>
      </w:r>
      <w:r>
        <w:rPr>
          <w:rFonts w:hint="eastAsia" w:cs="宋体"/>
          <w:color w:val="000000" w:themeColor="text1"/>
          <w:sz w:val="24"/>
          <w:szCs w:val="24"/>
        </w:rPr>
        <w:t>机构相关工作人员有需要回避的情形的，应</w:t>
      </w:r>
      <w:r>
        <w:rPr>
          <w:rFonts w:hint="eastAsia" w:cs="宋体"/>
          <w:color w:val="000000" w:themeColor="text1"/>
          <w:sz w:val="24"/>
          <w:szCs w:val="24"/>
          <w:lang w:val="en-US" w:eastAsia="zh-CN"/>
        </w:rPr>
        <w:t>及时</w:t>
      </w:r>
      <w:r>
        <w:rPr>
          <w:rFonts w:hint="eastAsia" w:cs="宋体"/>
          <w:color w:val="000000" w:themeColor="text1"/>
          <w:sz w:val="24"/>
          <w:szCs w:val="24"/>
        </w:rPr>
        <w:t>提出询问或者回避申请。采购人、</w:t>
      </w:r>
      <w:r>
        <w:rPr>
          <w:rFonts w:hint="eastAsia" w:cs="宋体"/>
          <w:color w:val="000000" w:themeColor="text1"/>
          <w:sz w:val="24"/>
          <w:szCs w:val="24"/>
          <w:lang w:eastAsia="zh-CN"/>
        </w:rPr>
        <w:t>采购代理</w:t>
      </w:r>
      <w:r>
        <w:rPr>
          <w:rFonts w:hint="eastAsia" w:cs="宋体"/>
          <w:color w:val="000000" w:themeColor="text1"/>
          <w:sz w:val="24"/>
          <w:szCs w:val="24"/>
        </w:rPr>
        <w:t>机构对</w:t>
      </w:r>
      <w:r>
        <w:rPr>
          <w:rFonts w:hint="eastAsia" w:cs="宋体"/>
          <w:color w:val="000000" w:themeColor="text1"/>
          <w:sz w:val="24"/>
          <w:szCs w:val="24"/>
          <w:lang w:eastAsia="zh-CN"/>
        </w:rPr>
        <w:t>供应商</w:t>
      </w:r>
      <w:r>
        <w:rPr>
          <w:rFonts w:hint="eastAsia" w:cs="宋体"/>
          <w:color w:val="000000" w:themeColor="text1"/>
          <w:sz w:val="24"/>
          <w:szCs w:val="24"/>
        </w:rPr>
        <w:t>代表提出的询问或者回避申请应当及时处理。</w:t>
      </w:r>
    </w:p>
    <w:p w14:paraId="4C33EAAF">
      <w:pPr>
        <w:pStyle w:val="35"/>
        <w:numPr>
          <w:ilvl w:val="0"/>
          <w:numId w:val="0"/>
        </w:numPr>
        <w:tabs>
          <w:tab w:val="left" w:pos="900"/>
        </w:tabs>
        <w:ind w:left="382" w:leftChars="197" w:firstLine="112" w:firstLineChars="50"/>
        <w:rPr>
          <w:rFonts w:cs="宋体"/>
          <w:b/>
          <w:color w:val="000000" w:themeColor="text1"/>
          <w:sz w:val="24"/>
          <w:szCs w:val="24"/>
        </w:rPr>
      </w:pPr>
      <w:r>
        <w:rPr>
          <w:rFonts w:hint="eastAsia" w:cs="宋体"/>
          <w:b/>
          <w:color w:val="000000" w:themeColor="text1"/>
          <w:sz w:val="24"/>
          <w:szCs w:val="24"/>
        </w:rPr>
        <w:t>19.</w:t>
      </w:r>
      <w:r>
        <w:rPr>
          <w:rFonts w:hint="eastAsia" w:cs="宋体"/>
          <w:b/>
          <w:color w:val="000000" w:themeColor="text1"/>
          <w:sz w:val="24"/>
          <w:szCs w:val="24"/>
          <w:lang w:eastAsia="zh-CN"/>
        </w:rPr>
        <w:t>响应文件</w:t>
      </w:r>
      <w:r>
        <w:rPr>
          <w:rFonts w:hint="eastAsia" w:cs="宋体"/>
          <w:b/>
          <w:color w:val="000000" w:themeColor="text1"/>
          <w:sz w:val="24"/>
          <w:szCs w:val="24"/>
        </w:rPr>
        <w:t>解密</w:t>
      </w:r>
    </w:p>
    <w:p w14:paraId="533A2418">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19.1</w:t>
      </w:r>
      <w:r>
        <w:rPr>
          <w:rFonts w:hint="eastAsia" w:cs="宋体"/>
          <w:color w:val="000000" w:themeColor="text1"/>
          <w:sz w:val="24"/>
          <w:szCs w:val="24"/>
          <w:lang w:eastAsia="zh-CN"/>
        </w:rPr>
        <w:t>供应商</w:t>
      </w:r>
      <w:r>
        <w:rPr>
          <w:rFonts w:hint="eastAsia" w:cs="宋体"/>
          <w:color w:val="000000" w:themeColor="text1"/>
          <w:sz w:val="24"/>
          <w:szCs w:val="24"/>
        </w:rPr>
        <w:t>应当在</w:t>
      </w:r>
      <w:r>
        <w:rPr>
          <w:rFonts w:hint="eastAsia" w:cs="宋体"/>
          <w:color w:val="000000" w:themeColor="text1"/>
          <w:sz w:val="24"/>
          <w:szCs w:val="24"/>
          <w:lang w:eastAsia="zh-CN"/>
        </w:rPr>
        <w:t>采购文件</w:t>
      </w:r>
      <w:r>
        <w:rPr>
          <w:rFonts w:hint="eastAsia" w:cs="宋体"/>
          <w:color w:val="000000" w:themeColor="text1"/>
          <w:sz w:val="24"/>
          <w:szCs w:val="24"/>
        </w:rPr>
        <w:t>规定的</w:t>
      </w:r>
      <w:r>
        <w:rPr>
          <w:rFonts w:hint="eastAsia" w:cs="宋体"/>
          <w:color w:val="000000" w:themeColor="text1"/>
          <w:sz w:val="24"/>
          <w:szCs w:val="24"/>
          <w:lang w:eastAsia="zh-CN"/>
        </w:rPr>
        <w:t>响应文件</w:t>
      </w:r>
      <w:r>
        <w:rPr>
          <w:rFonts w:hint="eastAsia" w:cs="宋体"/>
          <w:color w:val="000000" w:themeColor="text1"/>
          <w:sz w:val="24"/>
          <w:szCs w:val="24"/>
        </w:rPr>
        <w:t>解密时间内由</w:t>
      </w:r>
      <w:r>
        <w:rPr>
          <w:rFonts w:hint="eastAsia" w:cs="宋体"/>
          <w:color w:val="000000" w:themeColor="text1"/>
          <w:sz w:val="24"/>
          <w:szCs w:val="24"/>
          <w:lang w:eastAsia="zh-CN"/>
        </w:rPr>
        <w:t>供应商</w:t>
      </w:r>
      <w:r>
        <w:rPr>
          <w:rFonts w:hint="eastAsia" w:cs="宋体"/>
          <w:color w:val="000000" w:themeColor="text1"/>
          <w:sz w:val="24"/>
          <w:szCs w:val="24"/>
        </w:rPr>
        <w:t>持制作该</w:t>
      </w:r>
      <w:r>
        <w:rPr>
          <w:rFonts w:hint="eastAsia" w:cs="宋体"/>
          <w:color w:val="000000" w:themeColor="text1"/>
          <w:sz w:val="24"/>
          <w:szCs w:val="24"/>
          <w:lang w:eastAsia="zh-CN"/>
        </w:rPr>
        <w:t>响应文件</w:t>
      </w:r>
      <w:r>
        <w:rPr>
          <w:rFonts w:hint="eastAsia" w:cs="宋体"/>
          <w:color w:val="000000" w:themeColor="text1"/>
          <w:sz w:val="24"/>
          <w:szCs w:val="24"/>
        </w:rPr>
        <w:t>的CA数字证书（企业锁）远程对所投采购包</w:t>
      </w:r>
      <w:r>
        <w:rPr>
          <w:rFonts w:hint="eastAsia" w:cs="宋体"/>
          <w:color w:val="000000" w:themeColor="text1"/>
          <w:sz w:val="24"/>
          <w:szCs w:val="24"/>
          <w:lang w:eastAsia="zh-CN"/>
        </w:rPr>
        <w:t>响应文件</w:t>
      </w:r>
      <w:r>
        <w:rPr>
          <w:rFonts w:hint="eastAsia" w:cs="宋体"/>
          <w:color w:val="000000" w:themeColor="text1"/>
          <w:sz w:val="24"/>
          <w:szCs w:val="24"/>
        </w:rPr>
        <w:t>进行解密。如无特殊情况，解密工作须在投标截止时间后</w:t>
      </w:r>
      <w:r>
        <w:rPr>
          <w:rFonts w:hint="eastAsia" w:cs="宋体"/>
          <w:color w:val="000000" w:themeColor="text1"/>
          <w:sz w:val="24"/>
          <w:szCs w:val="24"/>
          <w:lang w:val="en-US" w:eastAsia="zh-CN"/>
        </w:rPr>
        <w:t>30</w:t>
      </w:r>
      <w:r>
        <w:rPr>
          <w:rFonts w:hint="eastAsia" w:cs="宋体"/>
          <w:color w:val="000000" w:themeColor="text1"/>
          <w:sz w:val="24"/>
          <w:szCs w:val="24"/>
        </w:rPr>
        <w:t>分钟内完成。</w:t>
      </w:r>
    </w:p>
    <w:p w14:paraId="305A29AA">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19.2</w:t>
      </w:r>
      <w:r>
        <w:rPr>
          <w:rFonts w:hint="eastAsia" w:cs="宋体"/>
          <w:color w:val="000000" w:themeColor="text1"/>
          <w:sz w:val="24"/>
          <w:szCs w:val="24"/>
          <w:lang w:eastAsia="zh-CN"/>
        </w:rPr>
        <w:t>供应商</w:t>
      </w:r>
      <w:r>
        <w:rPr>
          <w:rFonts w:hint="eastAsia" w:cs="宋体"/>
          <w:color w:val="000000" w:themeColor="text1"/>
          <w:sz w:val="24"/>
          <w:szCs w:val="24"/>
          <w:lang w:val="en-US" w:eastAsia="zh-CN"/>
        </w:rPr>
        <w:t>远程</w:t>
      </w:r>
      <w:r>
        <w:rPr>
          <w:rFonts w:hint="eastAsia" w:cs="宋体"/>
          <w:color w:val="000000" w:themeColor="text1"/>
          <w:sz w:val="24"/>
          <w:szCs w:val="24"/>
        </w:rPr>
        <w:t>解密时应当使用制作加密电子</w:t>
      </w:r>
      <w:r>
        <w:rPr>
          <w:rFonts w:hint="eastAsia" w:cs="宋体"/>
          <w:color w:val="000000" w:themeColor="text1"/>
          <w:sz w:val="24"/>
          <w:szCs w:val="24"/>
          <w:lang w:eastAsia="zh-CN"/>
        </w:rPr>
        <w:t>响应文件</w:t>
      </w:r>
      <w:r>
        <w:rPr>
          <w:rFonts w:hint="eastAsia" w:cs="宋体"/>
          <w:color w:val="000000" w:themeColor="text1"/>
          <w:sz w:val="24"/>
          <w:szCs w:val="24"/>
        </w:rPr>
        <w:t>的同一把数字证书对已上传的</w:t>
      </w:r>
      <w:r>
        <w:rPr>
          <w:rFonts w:hint="eastAsia" w:cs="宋体"/>
          <w:color w:val="000000" w:themeColor="text1"/>
          <w:sz w:val="24"/>
          <w:szCs w:val="24"/>
          <w:lang w:eastAsia="zh-CN"/>
        </w:rPr>
        <w:t>响应文件</w:t>
      </w:r>
      <w:r>
        <w:rPr>
          <w:rFonts w:hint="eastAsia" w:cs="宋体"/>
          <w:color w:val="000000" w:themeColor="text1"/>
          <w:sz w:val="24"/>
          <w:szCs w:val="24"/>
        </w:rPr>
        <w:t>进行解密。</w:t>
      </w:r>
    </w:p>
    <w:p w14:paraId="5D0EDF07">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19.3因</w:t>
      </w:r>
      <w:r>
        <w:rPr>
          <w:rFonts w:hint="eastAsia" w:cs="宋体"/>
          <w:color w:val="000000" w:themeColor="text1"/>
          <w:sz w:val="24"/>
          <w:szCs w:val="24"/>
          <w:lang w:eastAsia="zh-CN"/>
        </w:rPr>
        <w:t>供应商</w:t>
      </w:r>
      <w:r>
        <w:rPr>
          <w:rFonts w:hint="eastAsia" w:cs="宋体"/>
          <w:color w:val="000000" w:themeColor="text1"/>
          <w:sz w:val="24"/>
          <w:szCs w:val="24"/>
        </w:rPr>
        <w:t>自身原因，逾期未能成功解密的，视为逾期未提交</w:t>
      </w:r>
      <w:r>
        <w:rPr>
          <w:rFonts w:hint="eastAsia" w:cs="宋体"/>
          <w:color w:val="000000" w:themeColor="text1"/>
          <w:sz w:val="24"/>
          <w:szCs w:val="24"/>
          <w:lang w:eastAsia="zh-CN"/>
        </w:rPr>
        <w:t>响应文件</w:t>
      </w:r>
      <w:r>
        <w:rPr>
          <w:rFonts w:hint="eastAsia" w:cs="宋体"/>
          <w:color w:val="000000" w:themeColor="text1"/>
          <w:sz w:val="24"/>
          <w:szCs w:val="24"/>
        </w:rPr>
        <w:t>，其投标无效。</w:t>
      </w:r>
    </w:p>
    <w:p w14:paraId="1F5917BC">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 xml:space="preserve">19.4 </w:t>
      </w:r>
      <w:r>
        <w:rPr>
          <w:rFonts w:hint="eastAsia" w:cs="宋体"/>
          <w:color w:val="000000" w:themeColor="text1"/>
          <w:sz w:val="24"/>
          <w:szCs w:val="24"/>
          <w:lang w:eastAsia="zh-CN"/>
        </w:rPr>
        <w:t>响应文件</w:t>
      </w:r>
      <w:r>
        <w:rPr>
          <w:rFonts w:hint="eastAsia" w:cs="宋体"/>
          <w:color w:val="000000" w:themeColor="text1"/>
          <w:sz w:val="24"/>
          <w:szCs w:val="24"/>
        </w:rPr>
        <w:t>解密期间，因</w:t>
      </w:r>
      <w:r>
        <w:rPr>
          <w:rFonts w:hint="eastAsia" w:cs="宋体"/>
          <w:color w:val="000000" w:themeColor="text1"/>
          <w:sz w:val="24"/>
          <w:szCs w:val="24"/>
          <w:lang w:eastAsia="zh-CN"/>
        </w:rPr>
        <w:t>采购代理</w:t>
      </w:r>
      <w:r>
        <w:rPr>
          <w:rFonts w:hint="eastAsia" w:cs="宋体"/>
          <w:color w:val="000000" w:themeColor="text1"/>
          <w:sz w:val="24"/>
          <w:szCs w:val="24"/>
        </w:rPr>
        <w:t>机构设备、网络等出现故障导致所有</w:t>
      </w:r>
      <w:r>
        <w:rPr>
          <w:rFonts w:hint="eastAsia" w:cs="宋体"/>
          <w:color w:val="000000" w:themeColor="text1"/>
          <w:sz w:val="24"/>
          <w:szCs w:val="24"/>
          <w:lang w:eastAsia="zh-CN"/>
        </w:rPr>
        <w:t>供应商</w:t>
      </w:r>
      <w:r>
        <w:rPr>
          <w:rFonts w:hint="eastAsia" w:cs="宋体"/>
          <w:color w:val="000000" w:themeColor="text1"/>
          <w:sz w:val="24"/>
          <w:szCs w:val="24"/>
        </w:rPr>
        <w:t>无法正常完成</w:t>
      </w:r>
      <w:r>
        <w:rPr>
          <w:rFonts w:hint="eastAsia" w:cs="宋体"/>
          <w:color w:val="000000" w:themeColor="text1"/>
          <w:sz w:val="24"/>
          <w:szCs w:val="24"/>
          <w:lang w:eastAsia="zh-CN"/>
        </w:rPr>
        <w:t>响应文件</w:t>
      </w:r>
      <w:r>
        <w:rPr>
          <w:rFonts w:hint="eastAsia" w:cs="宋体"/>
          <w:color w:val="000000" w:themeColor="text1"/>
          <w:sz w:val="24"/>
          <w:szCs w:val="24"/>
        </w:rPr>
        <w:t>解密的，</w:t>
      </w:r>
      <w:r>
        <w:rPr>
          <w:rFonts w:hint="eastAsia" w:cs="宋体"/>
          <w:color w:val="000000" w:themeColor="text1"/>
          <w:sz w:val="24"/>
          <w:szCs w:val="24"/>
          <w:lang w:eastAsia="zh-CN"/>
        </w:rPr>
        <w:t>采购代理</w:t>
      </w:r>
      <w:r>
        <w:rPr>
          <w:rFonts w:hint="eastAsia" w:cs="宋体"/>
          <w:color w:val="000000" w:themeColor="text1"/>
          <w:sz w:val="24"/>
          <w:szCs w:val="24"/>
        </w:rPr>
        <w:t>机构有权采取措施如延期等，以保障政府采购活动的公开、公平和公正，</w:t>
      </w:r>
      <w:r>
        <w:rPr>
          <w:rFonts w:hint="eastAsia" w:cs="宋体"/>
          <w:color w:val="000000" w:themeColor="text1"/>
          <w:sz w:val="24"/>
          <w:szCs w:val="24"/>
          <w:lang w:eastAsia="zh-CN"/>
        </w:rPr>
        <w:t>供应商</w:t>
      </w:r>
      <w:r>
        <w:rPr>
          <w:rFonts w:hint="eastAsia" w:cs="宋体"/>
          <w:color w:val="000000" w:themeColor="text1"/>
          <w:sz w:val="24"/>
          <w:szCs w:val="24"/>
        </w:rPr>
        <w:t>不得对此持有异议。</w:t>
      </w:r>
      <w:r>
        <w:rPr>
          <w:rFonts w:hint="eastAsia" w:cs="宋体"/>
          <w:color w:val="000000" w:themeColor="text1"/>
          <w:sz w:val="24"/>
          <w:szCs w:val="24"/>
          <w:lang w:eastAsia="zh-CN"/>
        </w:rPr>
        <w:t>供应商</w:t>
      </w:r>
      <w:r>
        <w:rPr>
          <w:rFonts w:hint="eastAsia" w:cs="宋体"/>
          <w:color w:val="000000" w:themeColor="text1"/>
          <w:sz w:val="24"/>
          <w:szCs w:val="24"/>
        </w:rPr>
        <w:t>不接受上述规定的，视为投标无效。</w:t>
      </w:r>
    </w:p>
    <w:p w14:paraId="16E180BC">
      <w:pPr>
        <w:pStyle w:val="35"/>
        <w:numPr>
          <w:ilvl w:val="0"/>
          <w:numId w:val="0"/>
        </w:numPr>
        <w:tabs>
          <w:tab w:val="left" w:pos="900"/>
        </w:tabs>
        <w:ind w:left="382" w:leftChars="197" w:firstLine="112" w:firstLineChars="50"/>
        <w:rPr>
          <w:rFonts w:cs="宋体"/>
          <w:b/>
          <w:color w:val="000000" w:themeColor="text1"/>
          <w:sz w:val="24"/>
          <w:szCs w:val="24"/>
        </w:rPr>
      </w:pPr>
      <w:r>
        <w:rPr>
          <w:rFonts w:hint="eastAsia" w:cs="宋体"/>
          <w:b/>
          <w:color w:val="000000" w:themeColor="text1"/>
          <w:sz w:val="24"/>
          <w:szCs w:val="24"/>
        </w:rPr>
        <w:t>20. 组建评标委员会</w:t>
      </w:r>
    </w:p>
    <w:p w14:paraId="065B6873">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20.1 评标委员会由</w:t>
      </w:r>
      <w:r>
        <w:rPr>
          <w:rFonts w:hint="eastAsia" w:cs="宋体"/>
          <w:color w:val="000000" w:themeColor="text1"/>
          <w:sz w:val="24"/>
          <w:szCs w:val="24"/>
          <w:lang w:eastAsia="zh-CN"/>
        </w:rPr>
        <w:t>采购代理</w:t>
      </w:r>
      <w:r>
        <w:rPr>
          <w:rFonts w:hint="eastAsia" w:cs="宋体"/>
          <w:color w:val="000000" w:themeColor="text1"/>
          <w:sz w:val="24"/>
          <w:szCs w:val="24"/>
        </w:rPr>
        <w:t>机构依法组建，成员人数应当为5人及以上单数。采购预算金额在1000万元及以上、技术复杂或社会影响较大的项目，评标委员会成员人数应当为7人及以上单数。评标委员会成员名单在中标结果确定前保密。</w:t>
      </w:r>
    </w:p>
    <w:p w14:paraId="0957AE9B">
      <w:pPr>
        <w:pStyle w:val="35"/>
        <w:numPr>
          <w:ilvl w:val="0"/>
          <w:numId w:val="0"/>
        </w:numPr>
        <w:tabs>
          <w:tab w:val="left" w:pos="900"/>
        </w:tabs>
        <w:snapToGrid w:val="0"/>
        <w:ind w:firstLine="448" w:firstLineChars="200"/>
        <w:rPr>
          <w:rFonts w:cs="宋体"/>
          <w:b/>
          <w:color w:val="000000" w:themeColor="text1"/>
          <w:sz w:val="24"/>
          <w:szCs w:val="24"/>
        </w:rPr>
      </w:pPr>
      <w:r>
        <w:rPr>
          <w:rFonts w:hint="eastAsia" w:cs="宋体"/>
          <w:color w:val="000000" w:themeColor="text1"/>
          <w:sz w:val="24"/>
          <w:szCs w:val="24"/>
        </w:rPr>
        <w:t>20.2 评标委员会成员依法从政府采购专家库中随机抽取。对技术复杂、专业性强的采购项目，通过随机方式难以确定合适评审专家的，经主管预算单位同意，采购人可以自行选定相应专业领域的评审专家。</w:t>
      </w:r>
    </w:p>
    <w:p w14:paraId="3DA36E91">
      <w:pPr>
        <w:pStyle w:val="35"/>
        <w:numPr>
          <w:ilvl w:val="0"/>
          <w:numId w:val="0"/>
        </w:numPr>
        <w:tabs>
          <w:tab w:val="left" w:pos="900"/>
        </w:tabs>
        <w:ind w:left="382" w:leftChars="197"/>
        <w:rPr>
          <w:rFonts w:cs="宋体"/>
          <w:b/>
          <w:color w:val="000000" w:themeColor="text1"/>
          <w:sz w:val="24"/>
          <w:szCs w:val="24"/>
        </w:rPr>
      </w:pPr>
      <w:r>
        <w:rPr>
          <w:rFonts w:hint="eastAsia" w:cs="宋体"/>
          <w:b/>
          <w:color w:val="000000" w:themeColor="text1"/>
          <w:sz w:val="24"/>
          <w:szCs w:val="24"/>
        </w:rPr>
        <w:t>21. 资格审查</w:t>
      </w:r>
    </w:p>
    <w:p w14:paraId="78579E5B">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资格审查方法和标准详见</w:t>
      </w:r>
      <w:r>
        <w:rPr>
          <w:rFonts w:hint="eastAsia" w:cs="宋体"/>
          <w:color w:val="000000" w:themeColor="text1"/>
          <w:sz w:val="24"/>
          <w:szCs w:val="24"/>
          <w:lang w:eastAsia="zh-CN"/>
        </w:rPr>
        <w:t>采购文件</w:t>
      </w:r>
      <w:r>
        <w:rPr>
          <w:rFonts w:hint="eastAsia" w:cs="宋体"/>
          <w:color w:val="000000" w:themeColor="text1"/>
          <w:sz w:val="24"/>
          <w:szCs w:val="24"/>
        </w:rPr>
        <w:t>第四章《资格审查方法和标准》。</w:t>
      </w:r>
    </w:p>
    <w:p w14:paraId="6B031643">
      <w:pPr>
        <w:pStyle w:val="35"/>
        <w:numPr>
          <w:ilvl w:val="0"/>
          <w:numId w:val="0"/>
        </w:numPr>
        <w:tabs>
          <w:tab w:val="left" w:pos="900"/>
        </w:tabs>
        <w:ind w:left="382" w:leftChars="197"/>
        <w:rPr>
          <w:rFonts w:cs="宋体"/>
          <w:b/>
          <w:color w:val="000000" w:themeColor="text1"/>
          <w:sz w:val="24"/>
          <w:szCs w:val="24"/>
        </w:rPr>
      </w:pPr>
      <w:r>
        <w:rPr>
          <w:rFonts w:hint="eastAsia" w:cs="宋体"/>
          <w:b/>
          <w:color w:val="000000" w:themeColor="text1"/>
          <w:sz w:val="24"/>
          <w:szCs w:val="24"/>
        </w:rPr>
        <w:t>22. 评标方法、程序和标准</w:t>
      </w:r>
    </w:p>
    <w:p w14:paraId="19C7D96D">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评标方法、程序和标准详见</w:t>
      </w:r>
      <w:r>
        <w:rPr>
          <w:rFonts w:hint="eastAsia" w:cs="宋体"/>
          <w:color w:val="000000" w:themeColor="text1"/>
          <w:sz w:val="24"/>
          <w:szCs w:val="24"/>
          <w:lang w:eastAsia="zh-CN"/>
        </w:rPr>
        <w:t>采购文件</w:t>
      </w:r>
      <w:r>
        <w:rPr>
          <w:rFonts w:hint="eastAsia" w:cs="宋体"/>
          <w:color w:val="000000" w:themeColor="text1"/>
          <w:sz w:val="24"/>
          <w:szCs w:val="24"/>
        </w:rPr>
        <w:t>第五章《评标方法、程序和标准》。</w:t>
      </w:r>
    </w:p>
    <w:p w14:paraId="12330675">
      <w:pPr>
        <w:pStyle w:val="35"/>
        <w:numPr>
          <w:ilvl w:val="0"/>
          <w:numId w:val="0"/>
        </w:numPr>
        <w:tabs>
          <w:tab w:val="left" w:pos="900"/>
        </w:tabs>
        <w:snapToGrid w:val="0"/>
        <w:ind w:firstLine="448" w:firstLineChars="200"/>
        <w:rPr>
          <w:rFonts w:cs="宋体"/>
          <w:b/>
          <w:bCs/>
          <w:color w:val="000000" w:themeColor="text1"/>
          <w:sz w:val="24"/>
          <w:szCs w:val="24"/>
        </w:rPr>
      </w:pPr>
      <w:r>
        <w:rPr>
          <w:rFonts w:hint="eastAsia" w:cs="宋体"/>
          <w:b/>
          <w:bCs/>
          <w:color w:val="000000" w:themeColor="text1"/>
          <w:sz w:val="24"/>
          <w:szCs w:val="24"/>
        </w:rPr>
        <w:t>23.确定中标人</w:t>
      </w:r>
    </w:p>
    <w:p w14:paraId="40CF363A">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确定中标人的方法详见</w:t>
      </w:r>
      <w:r>
        <w:rPr>
          <w:rFonts w:hint="eastAsia" w:cs="宋体"/>
          <w:color w:val="000000" w:themeColor="text1"/>
          <w:sz w:val="24"/>
          <w:szCs w:val="24"/>
          <w:lang w:eastAsia="zh-CN"/>
        </w:rPr>
        <w:t>采购文件</w:t>
      </w:r>
      <w:r>
        <w:rPr>
          <w:rFonts w:hint="eastAsia" w:cs="宋体"/>
          <w:color w:val="000000" w:themeColor="text1"/>
          <w:sz w:val="24"/>
          <w:szCs w:val="24"/>
        </w:rPr>
        <w:t>第五章《评标方法、程序和标准》。</w:t>
      </w:r>
    </w:p>
    <w:p w14:paraId="362BB11E">
      <w:pPr>
        <w:ind w:firstLine="3692" w:firstLineChars="1300"/>
        <w:jc w:val="left"/>
        <w:outlineLvl w:val="1"/>
        <w:rPr>
          <w:rFonts w:ascii="宋体" w:hAnsi="宋体" w:cs="宋体"/>
          <w:color w:val="000000" w:themeColor="text1"/>
          <w:kern w:val="0"/>
          <w:sz w:val="24"/>
          <w:lang w:val="zh-CN"/>
        </w:rPr>
      </w:pPr>
      <w:r>
        <w:rPr>
          <w:rFonts w:hint="eastAsia" w:ascii="黑体" w:hAnsi="黑体" w:eastAsia="黑体" w:cs="黑体"/>
          <w:color w:val="000000" w:themeColor="text1"/>
          <w:kern w:val="0"/>
          <w:sz w:val="30"/>
          <w:szCs w:val="30"/>
          <w:lang w:val="zh-CN"/>
        </w:rPr>
        <w:t>六、签订合同</w:t>
      </w:r>
    </w:p>
    <w:p w14:paraId="01541717">
      <w:pPr>
        <w:pStyle w:val="35"/>
        <w:numPr>
          <w:ilvl w:val="0"/>
          <w:numId w:val="0"/>
        </w:numPr>
        <w:tabs>
          <w:tab w:val="left" w:pos="900"/>
        </w:tabs>
        <w:snapToGrid w:val="0"/>
        <w:ind w:firstLine="444" w:firstLineChars="198"/>
        <w:rPr>
          <w:rFonts w:cs="宋体"/>
          <w:color w:val="000000" w:themeColor="text1"/>
          <w:sz w:val="24"/>
          <w:szCs w:val="24"/>
        </w:rPr>
      </w:pPr>
      <w:r>
        <w:rPr>
          <w:rFonts w:hint="eastAsia" w:cs="宋体"/>
          <w:b/>
          <w:color w:val="000000" w:themeColor="text1"/>
          <w:sz w:val="24"/>
          <w:szCs w:val="24"/>
        </w:rPr>
        <w:t>24.中标通知</w:t>
      </w:r>
    </w:p>
    <w:p w14:paraId="4696EF2F">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24.1 中标人确定后，</w:t>
      </w:r>
      <w:r>
        <w:rPr>
          <w:rFonts w:hint="eastAsia" w:cs="宋体"/>
          <w:color w:val="000000" w:themeColor="text1"/>
          <w:sz w:val="24"/>
          <w:szCs w:val="24"/>
          <w:lang w:eastAsia="zh-CN"/>
        </w:rPr>
        <w:t>采购代理</w:t>
      </w:r>
      <w:r>
        <w:rPr>
          <w:rFonts w:hint="eastAsia" w:cs="宋体"/>
          <w:color w:val="000000" w:themeColor="text1"/>
          <w:sz w:val="24"/>
          <w:szCs w:val="24"/>
        </w:rPr>
        <w:t>机构应于2个工作日内，在刊登本次招标公告的媒体上发布中标公告，并发出中标通知书，但该中标结果的有效性不依赖于未中标的</w:t>
      </w:r>
      <w:r>
        <w:rPr>
          <w:rFonts w:hint="eastAsia" w:cs="宋体"/>
          <w:color w:val="000000" w:themeColor="text1"/>
          <w:sz w:val="24"/>
          <w:szCs w:val="24"/>
          <w:lang w:eastAsia="zh-CN"/>
        </w:rPr>
        <w:t>供应商</w:t>
      </w:r>
      <w:r>
        <w:rPr>
          <w:rFonts w:hint="eastAsia" w:cs="宋体"/>
          <w:color w:val="000000" w:themeColor="text1"/>
          <w:sz w:val="24"/>
          <w:szCs w:val="24"/>
        </w:rPr>
        <w:t>是否已经收到该通知。</w:t>
      </w:r>
    </w:p>
    <w:p w14:paraId="10F9D488">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24.2 中标通知书对采购人和中标人具有同等法律效力。中标通知书发出以后，采购人改变中标结果或者中标人放弃中标，应当承担相应的法律责任。</w:t>
      </w:r>
    </w:p>
    <w:p w14:paraId="38850E63">
      <w:pPr>
        <w:pStyle w:val="35"/>
        <w:numPr>
          <w:ilvl w:val="0"/>
          <w:numId w:val="0"/>
        </w:numPr>
        <w:tabs>
          <w:tab w:val="left" w:pos="900"/>
        </w:tabs>
        <w:snapToGrid w:val="0"/>
        <w:ind w:firstLine="444" w:firstLineChars="198"/>
        <w:rPr>
          <w:rFonts w:hint="eastAsia" w:eastAsia="宋体" w:cs="宋体"/>
          <w:b/>
          <w:color w:val="000000" w:themeColor="text1"/>
          <w:sz w:val="24"/>
          <w:szCs w:val="24"/>
          <w:lang w:val="en-US" w:eastAsia="zh-CN"/>
        </w:rPr>
      </w:pPr>
      <w:r>
        <w:rPr>
          <w:rFonts w:hint="eastAsia" w:cs="宋体"/>
          <w:b/>
          <w:color w:val="000000" w:themeColor="text1"/>
          <w:sz w:val="24"/>
          <w:szCs w:val="24"/>
        </w:rPr>
        <w:t>25.履约保证金</w:t>
      </w:r>
    </w:p>
    <w:p w14:paraId="4ECC6C8E">
      <w:pPr>
        <w:pStyle w:val="13"/>
        <w:tabs>
          <w:tab w:val="left" w:pos="573"/>
        </w:tabs>
        <w:adjustRightInd w:val="0"/>
        <w:snapToGrid w:val="0"/>
        <w:ind w:firstLine="448" w:firstLineChars="200"/>
        <w:rPr>
          <w:rFonts w:hAnsi="宋体" w:cs="宋体"/>
          <w:bCs/>
          <w:color w:val="000000" w:themeColor="text1"/>
          <w:sz w:val="24"/>
        </w:rPr>
      </w:pPr>
      <w:r>
        <w:rPr>
          <w:rFonts w:hint="eastAsia" w:hAnsi="宋体" w:cs="宋体"/>
          <w:color w:val="000000" w:themeColor="text1"/>
          <w:sz w:val="24"/>
          <w:szCs w:val="24"/>
        </w:rPr>
        <w:t>2</w:t>
      </w:r>
      <w:r>
        <w:rPr>
          <w:rFonts w:hAnsi="宋体" w:cs="宋体"/>
          <w:color w:val="000000" w:themeColor="text1"/>
          <w:sz w:val="24"/>
          <w:szCs w:val="24"/>
        </w:rPr>
        <w:t>5</w:t>
      </w:r>
      <w:r>
        <w:rPr>
          <w:rFonts w:hint="eastAsia" w:hAnsi="宋体" w:cs="宋体"/>
          <w:color w:val="000000" w:themeColor="text1"/>
          <w:sz w:val="24"/>
          <w:szCs w:val="24"/>
        </w:rPr>
        <w:t>.1</w:t>
      </w:r>
      <w:r>
        <w:rPr>
          <w:rFonts w:hint="eastAsia" w:cs="宋体"/>
          <w:color w:val="000000" w:themeColor="text1"/>
          <w:sz w:val="24"/>
          <w:szCs w:val="24"/>
        </w:rPr>
        <w:t>履约保证金数额为中标金额的5%</w:t>
      </w:r>
      <w:r>
        <w:rPr>
          <w:rFonts w:hint="eastAsia" w:cs="宋体"/>
          <w:color w:val="000000" w:themeColor="text1"/>
          <w:sz w:val="24"/>
          <w:szCs w:val="24"/>
          <w:lang w:val="zh-CN"/>
        </w:rPr>
        <w:t>（取整数到百），具体金额按照本采购项目</w:t>
      </w:r>
      <w:r>
        <w:rPr>
          <w:rFonts w:hint="eastAsia" w:cs="宋体"/>
          <w:bCs/>
          <w:color w:val="000000" w:themeColor="text1"/>
          <w:sz w:val="24"/>
          <w:szCs w:val="24"/>
        </w:rPr>
        <w:t>中标结果</w:t>
      </w:r>
      <w:r>
        <w:rPr>
          <w:rFonts w:hint="eastAsia" w:hAnsi="宋体" w:cs="宋体"/>
          <w:bCs/>
          <w:color w:val="000000" w:themeColor="text1"/>
          <w:sz w:val="24"/>
          <w:szCs w:val="24"/>
        </w:rPr>
        <w:t>公告中规定的</w:t>
      </w:r>
      <w:r>
        <w:rPr>
          <w:rFonts w:hint="eastAsia" w:cs="宋体"/>
          <w:bCs/>
          <w:color w:val="000000" w:themeColor="text1"/>
          <w:sz w:val="24"/>
          <w:szCs w:val="24"/>
        </w:rPr>
        <w:t>履约</w:t>
      </w:r>
      <w:r>
        <w:rPr>
          <w:rFonts w:hint="eastAsia" w:hAnsi="宋体" w:cs="宋体"/>
          <w:bCs/>
          <w:color w:val="000000" w:themeColor="text1"/>
          <w:sz w:val="24"/>
          <w:szCs w:val="24"/>
        </w:rPr>
        <w:t>保证金数额及账号提交。</w:t>
      </w:r>
      <w:r>
        <w:rPr>
          <w:rFonts w:hint="eastAsia" w:hAnsi="宋体" w:cs="宋体"/>
          <w:color w:val="000000" w:themeColor="text1"/>
          <w:sz w:val="24"/>
          <w:szCs w:val="24"/>
        </w:rPr>
        <w:t>中标人应在中标结果确定后签订政府采购合同前向</w:t>
      </w:r>
      <w:r>
        <w:rPr>
          <w:rFonts w:hint="eastAsia" w:cs="宋体"/>
          <w:color w:val="000000" w:themeColor="text1"/>
          <w:sz w:val="24"/>
          <w:szCs w:val="24"/>
          <w:lang w:eastAsia="zh-CN"/>
        </w:rPr>
        <w:t>采购代理</w:t>
      </w:r>
      <w:r>
        <w:rPr>
          <w:rFonts w:hint="eastAsia" w:cs="宋体"/>
          <w:color w:val="000000" w:themeColor="text1"/>
          <w:sz w:val="24"/>
          <w:szCs w:val="24"/>
        </w:rPr>
        <w:t>机构提交</w:t>
      </w:r>
      <w:r>
        <w:rPr>
          <w:rFonts w:hint="eastAsia" w:hAnsi="宋体" w:cs="宋体"/>
          <w:color w:val="000000" w:themeColor="text1"/>
          <w:sz w:val="24"/>
          <w:szCs w:val="24"/>
        </w:rPr>
        <w:t>履约保证金。履约保证金提交可</w:t>
      </w:r>
      <w:r>
        <w:rPr>
          <w:rFonts w:hint="eastAsia" w:hAnsi="宋体" w:cs="宋体"/>
          <w:bCs/>
          <w:color w:val="000000" w:themeColor="text1"/>
          <w:sz w:val="24"/>
        </w:rPr>
        <w:t>采用以下两种中的任何一种非现金形式提交：一是电汇、转账或者网银等，以资金到账为准；二是</w:t>
      </w:r>
      <w:r>
        <w:rPr>
          <w:rFonts w:hint="eastAsia" w:hAnsi="宋体" w:cs="宋体"/>
          <w:bCs/>
          <w:color w:val="000000" w:themeColor="text1"/>
          <w:sz w:val="24"/>
          <w:lang w:val="en-US" w:eastAsia="zh-CN"/>
        </w:rPr>
        <w:t>银行、</w:t>
      </w:r>
      <w:r>
        <w:rPr>
          <w:rFonts w:hint="eastAsia" w:hAnsi="宋体" w:cs="宋体"/>
          <w:bCs/>
          <w:color w:val="000000" w:themeColor="text1"/>
          <w:sz w:val="24"/>
        </w:rPr>
        <w:t>金融机构、担保机构出具的保函（格式见第九章）。</w:t>
      </w:r>
    </w:p>
    <w:p w14:paraId="3E68B074">
      <w:pPr>
        <w:pStyle w:val="35"/>
        <w:numPr>
          <w:ilvl w:val="0"/>
          <w:numId w:val="0"/>
        </w:numPr>
        <w:tabs>
          <w:tab w:val="left" w:pos="900"/>
        </w:tabs>
        <w:snapToGrid w:val="0"/>
        <w:ind w:firstLine="448" w:firstLineChars="200"/>
        <w:rPr>
          <w:rFonts w:cs="宋体"/>
          <w:bCs/>
          <w:color w:val="000000" w:themeColor="text1"/>
          <w:sz w:val="24"/>
        </w:rPr>
      </w:pPr>
      <w:r>
        <w:rPr>
          <w:rFonts w:hint="eastAsia" w:cs="宋体"/>
          <w:color w:val="000000" w:themeColor="text1"/>
          <w:sz w:val="24"/>
          <w:szCs w:val="24"/>
        </w:rPr>
        <w:t>2</w:t>
      </w:r>
      <w:r>
        <w:rPr>
          <w:rFonts w:cs="宋体"/>
          <w:color w:val="000000" w:themeColor="text1"/>
          <w:sz w:val="24"/>
          <w:szCs w:val="24"/>
        </w:rPr>
        <w:t>5</w:t>
      </w:r>
      <w:r>
        <w:rPr>
          <w:rFonts w:hint="eastAsia" w:cs="宋体"/>
          <w:color w:val="000000" w:themeColor="text1"/>
          <w:sz w:val="24"/>
          <w:szCs w:val="24"/>
        </w:rPr>
        <w:t>.2 采用非保函方式的，中标人在提交履约保证金时</w:t>
      </w:r>
      <w:r>
        <w:rPr>
          <w:rFonts w:hint="eastAsia" w:cs="宋体"/>
          <w:color w:val="000000" w:themeColor="text1"/>
          <w:sz w:val="24"/>
          <w:szCs w:val="24"/>
          <w:lang w:val="zh-CN"/>
        </w:rPr>
        <w:t>，须在</w:t>
      </w:r>
      <w:r>
        <w:rPr>
          <w:rFonts w:hint="eastAsia" w:cs="宋体"/>
          <w:color w:val="000000" w:themeColor="text1"/>
          <w:sz w:val="24"/>
          <w:szCs w:val="24"/>
        </w:rPr>
        <w:t>存款单备注中注明本项目编号、名称(可简写）和履约保证金便于</w:t>
      </w:r>
      <w:r>
        <w:rPr>
          <w:rFonts w:hint="eastAsia" w:cs="宋体"/>
          <w:color w:val="000000" w:themeColor="text1"/>
          <w:sz w:val="24"/>
          <w:szCs w:val="24"/>
          <w:lang w:eastAsia="zh-CN"/>
        </w:rPr>
        <w:t>采购代理</w:t>
      </w:r>
      <w:r>
        <w:rPr>
          <w:rFonts w:hint="eastAsia" w:cs="宋体"/>
          <w:color w:val="000000" w:themeColor="text1"/>
          <w:sz w:val="24"/>
          <w:szCs w:val="24"/>
        </w:rPr>
        <w:t>机构查询相关信息；采用保函方式的，将保函原件送至</w:t>
      </w:r>
      <w:r>
        <w:rPr>
          <w:rFonts w:hint="eastAsia" w:cs="宋体"/>
          <w:bCs/>
          <w:color w:val="000000" w:themeColor="text1"/>
          <w:sz w:val="24"/>
          <w:lang w:eastAsia="zh-CN"/>
        </w:rPr>
        <w:t>采购代理</w:t>
      </w:r>
      <w:r>
        <w:rPr>
          <w:rFonts w:hint="eastAsia" w:cs="宋体"/>
          <w:bCs/>
          <w:color w:val="000000" w:themeColor="text1"/>
          <w:sz w:val="24"/>
        </w:rPr>
        <w:t>机构</w:t>
      </w:r>
      <w:r>
        <w:rPr>
          <w:rFonts w:hint="eastAsia" w:cs="宋体"/>
          <w:color w:val="000000" w:themeColor="text1"/>
          <w:sz w:val="24"/>
          <w:szCs w:val="24"/>
        </w:rPr>
        <w:t>。</w:t>
      </w:r>
    </w:p>
    <w:p w14:paraId="3912700B">
      <w:pPr>
        <w:pStyle w:val="13"/>
        <w:tabs>
          <w:tab w:val="left" w:pos="573"/>
        </w:tabs>
        <w:adjustRightInd w:val="0"/>
        <w:snapToGrid w:val="0"/>
        <w:ind w:firstLine="448" w:firstLineChars="200"/>
        <w:rPr>
          <w:rFonts w:hAnsi="宋体" w:cs="宋体"/>
          <w:color w:val="000000" w:themeColor="text1"/>
          <w:sz w:val="24"/>
          <w:szCs w:val="24"/>
        </w:rPr>
      </w:pPr>
      <w:r>
        <w:rPr>
          <w:rFonts w:hint="eastAsia" w:hAnsi="宋体" w:cs="宋体"/>
          <w:color w:val="000000" w:themeColor="text1"/>
          <w:sz w:val="24"/>
          <w:szCs w:val="24"/>
        </w:rPr>
        <w:t>2</w:t>
      </w:r>
      <w:r>
        <w:rPr>
          <w:rFonts w:hAnsi="宋体" w:cs="宋体"/>
          <w:color w:val="000000" w:themeColor="text1"/>
          <w:sz w:val="24"/>
          <w:szCs w:val="24"/>
        </w:rPr>
        <w:t>5</w:t>
      </w:r>
      <w:r>
        <w:rPr>
          <w:rFonts w:hint="eastAsia" w:hAnsi="宋体" w:cs="宋体"/>
          <w:color w:val="000000" w:themeColor="text1"/>
          <w:sz w:val="24"/>
          <w:szCs w:val="24"/>
        </w:rPr>
        <w:t>.3 履约保证金付款账户名称应与中标人名称一致，以个人或其他组织名义提交履约保证金的，提交无效。中标人为联合体的，可以由联合体任何一方提交履约保证金，其提交的履约保证金对联合体各方均具有约束力。</w:t>
      </w:r>
    </w:p>
    <w:p w14:paraId="19D1888E">
      <w:pPr>
        <w:pStyle w:val="35"/>
        <w:numPr>
          <w:ilvl w:val="0"/>
          <w:numId w:val="0"/>
        </w:numPr>
        <w:tabs>
          <w:tab w:val="left" w:pos="900"/>
        </w:tabs>
        <w:ind w:firstLine="448" w:firstLineChars="200"/>
        <w:rPr>
          <w:rFonts w:cs="宋体"/>
          <w:color w:val="000000" w:themeColor="text1"/>
          <w:sz w:val="24"/>
          <w:szCs w:val="24"/>
        </w:rPr>
      </w:pPr>
      <w:r>
        <w:rPr>
          <w:rFonts w:hint="eastAsia" w:cs="宋体"/>
          <w:color w:val="000000" w:themeColor="text1"/>
          <w:sz w:val="24"/>
          <w:szCs w:val="24"/>
        </w:rPr>
        <w:t>2</w:t>
      </w:r>
      <w:r>
        <w:rPr>
          <w:rFonts w:cs="宋体"/>
          <w:color w:val="000000" w:themeColor="text1"/>
          <w:sz w:val="24"/>
          <w:szCs w:val="24"/>
        </w:rPr>
        <w:t>5</w:t>
      </w:r>
      <w:r>
        <w:rPr>
          <w:rFonts w:hint="eastAsia" w:cs="宋体"/>
          <w:color w:val="000000" w:themeColor="text1"/>
          <w:sz w:val="24"/>
          <w:szCs w:val="24"/>
        </w:rPr>
        <w:t>.4 中标人申请退还履约保证金时，应当向</w:t>
      </w:r>
      <w:r>
        <w:rPr>
          <w:rFonts w:hint="eastAsia" w:cs="宋体"/>
          <w:color w:val="000000" w:themeColor="text1"/>
          <w:sz w:val="24"/>
          <w:szCs w:val="24"/>
          <w:lang w:eastAsia="zh-CN"/>
        </w:rPr>
        <w:t>采购代理</w:t>
      </w:r>
      <w:r>
        <w:rPr>
          <w:rFonts w:hint="eastAsia" w:cs="宋体"/>
          <w:color w:val="000000" w:themeColor="text1"/>
          <w:sz w:val="24"/>
          <w:szCs w:val="24"/>
        </w:rPr>
        <w:t>机构提供履约验收单原件。</w:t>
      </w:r>
    </w:p>
    <w:p w14:paraId="53B06698">
      <w:pPr>
        <w:pStyle w:val="35"/>
        <w:numPr>
          <w:ilvl w:val="0"/>
          <w:numId w:val="0"/>
        </w:numPr>
        <w:tabs>
          <w:tab w:val="left" w:pos="900"/>
        </w:tabs>
        <w:ind w:firstLine="448" w:firstLineChars="200"/>
        <w:rPr>
          <w:rFonts w:cs="宋体"/>
          <w:color w:val="000000" w:themeColor="text1"/>
          <w:sz w:val="24"/>
          <w:szCs w:val="24"/>
        </w:rPr>
      </w:pPr>
      <w:r>
        <w:rPr>
          <w:rFonts w:hint="eastAsia" w:cs="宋体"/>
          <w:b/>
          <w:color w:val="000000" w:themeColor="text1"/>
          <w:sz w:val="24"/>
          <w:szCs w:val="24"/>
        </w:rPr>
        <w:t>26.签订合同</w:t>
      </w:r>
    </w:p>
    <w:p w14:paraId="61FE04B2">
      <w:pPr>
        <w:autoSpaceDE w:val="0"/>
        <w:autoSpaceDN w:val="0"/>
        <w:adjustRightInd w:val="0"/>
        <w:ind w:firstLine="448" w:firstLineChars="200"/>
        <w:rPr>
          <w:rFonts w:ascii="宋体" w:hAnsi="宋体" w:cs="宋体"/>
          <w:color w:val="000000" w:themeColor="text1"/>
          <w:sz w:val="24"/>
          <w:shd w:val="clear" w:color="auto" w:fill="FFFFFF"/>
        </w:rPr>
      </w:pPr>
      <w:r>
        <w:rPr>
          <w:rFonts w:hint="eastAsia" w:ascii="宋体" w:hAnsi="宋体" w:cs="宋体"/>
          <w:color w:val="000000" w:themeColor="text1"/>
          <w:sz w:val="24"/>
        </w:rPr>
        <w:t xml:space="preserve">26.1 </w:t>
      </w:r>
      <w:r>
        <w:rPr>
          <w:rFonts w:hint="eastAsia" w:ascii="宋体" w:hAnsi="宋体" w:cs="宋体"/>
          <w:color w:val="000000" w:themeColor="text1"/>
          <w:sz w:val="24"/>
          <w:shd w:val="clear" w:color="auto" w:fill="FFFFFF"/>
        </w:rPr>
        <w:t>采购人应当自中标通知书发出之日起30日内，按照</w:t>
      </w:r>
      <w:r>
        <w:rPr>
          <w:rFonts w:hint="eastAsia" w:ascii="宋体" w:hAnsi="宋体" w:cs="宋体"/>
          <w:color w:val="000000" w:themeColor="text1"/>
          <w:sz w:val="24"/>
          <w:shd w:val="clear" w:color="auto" w:fill="FFFFFF"/>
          <w:lang w:eastAsia="zh-CN"/>
        </w:rPr>
        <w:t>采购文件</w:t>
      </w:r>
      <w:r>
        <w:rPr>
          <w:rFonts w:hint="eastAsia" w:ascii="宋体" w:hAnsi="宋体" w:cs="宋体"/>
          <w:color w:val="000000" w:themeColor="text1"/>
          <w:sz w:val="24"/>
          <w:shd w:val="clear" w:color="auto" w:fill="FFFFFF"/>
        </w:rPr>
        <w:t>和中标人</w:t>
      </w:r>
      <w:r>
        <w:rPr>
          <w:rFonts w:hint="eastAsia" w:ascii="宋体" w:hAnsi="宋体" w:cs="宋体"/>
          <w:color w:val="000000" w:themeColor="text1"/>
          <w:sz w:val="24"/>
          <w:shd w:val="clear" w:color="auto" w:fill="FFFFFF"/>
          <w:lang w:eastAsia="zh-CN"/>
        </w:rPr>
        <w:t>响应文件</w:t>
      </w:r>
      <w:r>
        <w:rPr>
          <w:rFonts w:hint="eastAsia" w:ascii="宋体" w:hAnsi="宋体" w:cs="宋体"/>
          <w:color w:val="000000" w:themeColor="text1"/>
          <w:sz w:val="24"/>
          <w:shd w:val="clear" w:color="auto" w:fill="FFFFFF"/>
        </w:rPr>
        <w:t>的规定，与中标人签订书面合同。所签订的合同不得对</w:t>
      </w:r>
      <w:r>
        <w:rPr>
          <w:rFonts w:hint="eastAsia" w:ascii="宋体" w:hAnsi="宋体" w:cs="宋体"/>
          <w:color w:val="000000" w:themeColor="text1"/>
          <w:sz w:val="24"/>
          <w:shd w:val="clear" w:color="auto" w:fill="FFFFFF"/>
          <w:lang w:eastAsia="zh-CN"/>
        </w:rPr>
        <w:t>采购文件</w:t>
      </w:r>
      <w:r>
        <w:rPr>
          <w:rFonts w:hint="eastAsia" w:ascii="宋体" w:hAnsi="宋体" w:cs="宋体"/>
          <w:color w:val="000000" w:themeColor="text1"/>
          <w:sz w:val="24"/>
          <w:shd w:val="clear" w:color="auto" w:fill="FFFFFF"/>
        </w:rPr>
        <w:t>确定的事项和中标人</w:t>
      </w:r>
      <w:r>
        <w:rPr>
          <w:rFonts w:hint="eastAsia" w:ascii="宋体" w:hAnsi="宋体" w:cs="宋体"/>
          <w:color w:val="000000" w:themeColor="text1"/>
          <w:sz w:val="24"/>
          <w:shd w:val="clear" w:color="auto" w:fill="FFFFFF"/>
          <w:lang w:eastAsia="zh-CN"/>
        </w:rPr>
        <w:t>响应文件</w:t>
      </w:r>
      <w:r>
        <w:rPr>
          <w:rFonts w:hint="eastAsia" w:ascii="宋体" w:hAnsi="宋体" w:cs="宋体"/>
          <w:color w:val="000000" w:themeColor="text1"/>
          <w:sz w:val="24"/>
          <w:shd w:val="clear" w:color="auto" w:fill="FFFFFF"/>
        </w:rPr>
        <w:t>作实质性修改。采购人不得向中标人提出任何不合理的要求作为签订合同的条件。</w:t>
      </w:r>
      <w:r>
        <w:rPr>
          <w:rFonts w:hint="eastAsia" w:ascii="宋体" w:hAnsi="宋体" w:cs="宋体"/>
          <w:color w:val="000000" w:themeColor="text1"/>
          <w:sz w:val="24"/>
        </w:rPr>
        <w:t>中标人不得再与采购人签订背离合同实质性内容的其他协议或声明。</w:t>
      </w:r>
    </w:p>
    <w:p w14:paraId="1D136A3E">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26.2 采购人应当自政府采购合同签订之日起2个工作日内，将政府采购合同在省级以上人民政府财政部门指定的媒体上公告，但政府采购合同中涉及国家秘密、商业秘密的内容除外。</w:t>
      </w:r>
    </w:p>
    <w:p w14:paraId="67EB08AB">
      <w:pPr>
        <w:pStyle w:val="35"/>
        <w:numPr>
          <w:ilvl w:val="0"/>
          <w:numId w:val="0"/>
        </w:numPr>
        <w:tabs>
          <w:tab w:val="left" w:pos="900"/>
        </w:tabs>
        <w:snapToGrid w:val="0"/>
        <w:ind w:firstLine="448" w:firstLineChars="200"/>
        <w:rPr>
          <w:rFonts w:cs="宋体"/>
          <w:color w:val="000000" w:themeColor="text1"/>
          <w:sz w:val="24"/>
          <w:szCs w:val="24"/>
          <w:shd w:val="clear" w:color="auto" w:fill="FFFFFF"/>
        </w:rPr>
      </w:pPr>
      <w:r>
        <w:rPr>
          <w:rFonts w:hint="eastAsia" w:cs="宋体"/>
          <w:color w:val="000000" w:themeColor="text1"/>
          <w:sz w:val="24"/>
          <w:szCs w:val="24"/>
        </w:rPr>
        <w:t>26.3 采购人应当自政府采购合同签订之日起7个工作日内，将政府采购合同副本报同级政府采购监督管理部门备案。</w:t>
      </w:r>
    </w:p>
    <w:p w14:paraId="1C4337E4">
      <w:pPr>
        <w:ind w:firstLine="3124" w:firstLineChars="1100"/>
        <w:jc w:val="left"/>
        <w:outlineLvl w:val="1"/>
        <w:rPr>
          <w:rFonts w:ascii="宋体" w:hAnsi="宋体" w:cs="宋体"/>
          <w:color w:val="000000" w:themeColor="text1"/>
          <w:sz w:val="24"/>
          <w:shd w:val="clear" w:color="auto" w:fill="FFFFFF"/>
        </w:rPr>
      </w:pPr>
      <w:r>
        <w:rPr>
          <w:rFonts w:hint="eastAsia" w:ascii="黑体" w:hAnsi="黑体" w:eastAsia="黑体" w:cs="黑体"/>
          <w:color w:val="000000" w:themeColor="text1"/>
          <w:kern w:val="0"/>
          <w:sz w:val="30"/>
          <w:szCs w:val="30"/>
          <w:lang w:val="zh-CN"/>
        </w:rPr>
        <w:t>七、询问、质疑和投诉</w:t>
      </w:r>
    </w:p>
    <w:p w14:paraId="3D141D6A">
      <w:pPr>
        <w:pStyle w:val="35"/>
        <w:numPr>
          <w:ilvl w:val="0"/>
          <w:numId w:val="0"/>
        </w:numPr>
        <w:tabs>
          <w:tab w:val="left" w:pos="900"/>
        </w:tabs>
        <w:ind w:firstLine="448" w:firstLineChars="200"/>
        <w:rPr>
          <w:rFonts w:cs="宋体"/>
          <w:b/>
          <w:color w:val="000000" w:themeColor="text1"/>
          <w:sz w:val="24"/>
          <w:szCs w:val="24"/>
        </w:rPr>
      </w:pPr>
      <w:r>
        <w:rPr>
          <w:rFonts w:hint="eastAsia" w:cs="宋体"/>
          <w:b/>
          <w:color w:val="000000" w:themeColor="text1"/>
          <w:sz w:val="24"/>
          <w:szCs w:val="24"/>
        </w:rPr>
        <w:t>27.询问</w:t>
      </w:r>
    </w:p>
    <w:p w14:paraId="7634B67E">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供应商对政府采购活动事项有疑问的，可以向采购人或者</w:t>
      </w:r>
      <w:r>
        <w:rPr>
          <w:rFonts w:hint="eastAsia" w:cs="宋体"/>
          <w:color w:val="000000" w:themeColor="text1"/>
          <w:sz w:val="24"/>
          <w:szCs w:val="24"/>
          <w:lang w:eastAsia="zh-CN"/>
        </w:rPr>
        <w:t>采购代理</w:t>
      </w:r>
      <w:r>
        <w:rPr>
          <w:rFonts w:hint="eastAsia" w:cs="宋体"/>
          <w:color w:val="000000" w:themeColor="text1"/>
          <w:sz w:val="24"/>
          <w:szCs w:val="24"/>
        </w:rPr>
        <w:t>机构提出询问，采购人或者</w:t>
      </w:r>
      <w:r>
        <w:rPr>
          <w:rFonts w:hint="eastAsia" w:cs="宋体"/>
          <w:color w:val="000000" w:themeColor="text1"/>
          <w:sz w:val="24"/>
          <w:szCs w:val="24"/>
          <w:lang w:eastAsia="zh-CN"/>
        </w:rPr>
        <w:t>采购代理</w:t>
      </w:r>
      <w:r>
        <w:rPr>
          <w:rFonts w:hint="eastAsia" w:cs="宋体"/>
          <w:color w:val="000000" w:themeColor="text1"/>
          <w:sz w:val="24"/>
          <w:szCs w:val="24"/>
        </w:rPr>
        <w:t>机构应当在3个工作日内对</w:t>
      </w:r>
      <w:r>
        <w:rPr>
          <w:rFonts w:hint="eastAsia" w:cs="宋体"/>
          <w:color w:val="000000" w:themeColor="text1"/>
          <w:sz w:val="24"/>
          <w:szCs w:val="24"/>
          <w:lang w:eastAsia="zh-CN"/>
        </w:rPr>
        <w:t>供应商</w:t>
      </w:r>
      <w:r>
        <w:rPr>
          <w:rFonts w:hint="eastAsia" w:cs="宋体"/>
          <w:color w:val="000000" w:themeColor="text1"/>
          <w:sz w:val="24"/>
          <w:szCs w:val="24"/>
        </w:rPr>
        <w:t>依法提出的询问作出答复，但答复的内容不得涉及商业秘密。</w:t>
      </w:r>
    </w:p>
    <w:p w14:paraId="317D77F5">
      <w:pPr>
        <w:pStyle w:val="35"/>
        <w:numPr>
          <w:ilvl w:val="0"/>
          <w:numId w:val="0"/>
        </w:numPr>
        <w:tabs>
          <w:tab w:val="left" w:pos="900"/>
        </w:tabs>
        <w:ind w:firstLine="448" w:firstLineChars="200"/>
        <w:rPr>
          <w:rFonts w:cs="宋体"/>
          <w:b/>
          <w:color w:val="000000" w:themeColor="text1"/>
          <w:sz w:val="24"/>
          <w:szCs w:val="24"/>
        </w:rPr>
      </w:pPr>
      <w:r>
        <w:rPr>
          <w:rFonts w:hint="eastAsia" w:cs="宋体"/>
          <w:b/>
          <w:color w:val="000000" w:themeColor="text1"/>
          <w:sz w:val="24"/>
          <w:szCs w:val="24"/>
        </w:rPr>
        <w:t>28.质疑</w:t>
      </w:r>
    </w:p>
    <w:p w14:paraId="76DCDCE6">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28.1 供应商认为采购文件、采购过程、中标结果使自己的权益受到损害的，可以在知道或者应知其权益受到损害之日起7个工作日内，以书面形式向采购人、</w:t>
      </w:r>
      <w:r>
        <w:rPr>
          <w:rFonts w:hint="eastAsia" w:cs="宋体"/>
          <w:color w:val="000000" w:themeColor="text1"/>
          <w:sz w:val="24"/>
          <w:szCs w:val="24"/>
          <w:lang w:eastAsia="zh-CN"/>
        </w:rPr>
        <w:t>采购代理</w:t>
      </w:r>
      <w:r>
        <w:rPr>
          <w:rFonts w:hint="eastAsia" w:cs="宋体"/>
          <w:color w:val="000000" w:themeColor="text1"/>
          <w:sz w:val="24"/>
          <w:szCs w:val="24"/>
        </w:rPr>
        <w:t>机构提出质疑。</w:t>
      </w:r>
    </w:p>
    <w:p w14:paraId="6791111A">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供应商应在法定质疑期内一次性提出针对同一采购程序环节的质疑。</w:t>
      </w:r>
    </w:p>
    <w:p w14:paraId="7CCACD74">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28.2 提出质疑的供应商（以下简称质疑供应商）应当是参与所质疑项目采购活动的供应商。</w:t>
      </w:r>
    </w:p>
    <w:p w14:paraId="3438451F">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潜在供应商已依法获取（是指使用登录</w:t>
      </w:r>
      <w:r>
        <w:rPr>
          <w:rFonts w:hint="eastAsia" w:cs="宋体"/>
          <w:color w:val="000000" w:themeColor="text1"/>
          <w:sz w:val="24"/>
          <w:szCs w:val="24"/>
          <w:lang w:eastAsia="zh-CN"/>
        </w:rPr>
        <w:t>“</w:t>
      </w:r>
      <w:r>
        <w:rPr>
          <w:rFonts w:hint="eastAsia" w:cs="宋体"/>
          <w:color w:val="000000" w:themeColor="text1"/>
          <w:sz w:val="24"/>
          <w:szCs w:val="24"/>
          <w:lang w:val="en-US" w:eastAsia="zh-CN"/>
        </w:rPr>
        <w:t>政采云</w:t>
      </w:r>
      <w:r>
        <w:rPr>
          <w:rFonts w:hint="eastAsia" w:cs="宋体"/>
          <w:color w:val="000000" w:themeColor="text1"/>
          <w:sz w:val="24"/>
          <w:szCs w:val="24"/>
          <w:lang w:eastAsia="zh-CN"/>
        </w:rPr>
        <w:t>”</w:t>
      </w:r>
      <w:r>
        <w:rPr>
          <w:rFonts w:hint="eastAsia" w:cs="宋体"/>
          <w:color w:val="000000" w:themeColor="text1"/>
          <w:sz w:val="24"/>
          <w:szCs w:val="24"/>
          <w:lang w:val="en-US" w:eastAsia="zh-CN"/>
        </w:rPr>
        <w:t>平台</w:t>
      </w:r>
      <w:r>
        <w:rPr>
          <w:rFonts w:hint="eastAsia" w:cs="宋体"/>
          <w:color w:val="000000" w:themeColor="text1"/>
          <w:sz w:val="24"/>
          <w:szCs w:val="24"/>
        </w:rPr>
        <w:t>下载采购文件）其可质疑的采购文件的，可以对该文件提出质疑。对采购文件提出质疑的，应当在获取采购文件或者采购文件公告期限届满之日起7个工作日内提出。</w:t>
      </w:r>
    </w:p>
    <w:p w14:paraId="5040BACB">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28.3 供应商提出质疑应当提交质疑函和必要的证明材料。质疑函应当包括下列内容：</w:t>
      </w:r>
    </w:p>
    <w:p w14:paraId="7B348AC2">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（1）供应商的姓名或者名称、地址、邮编、联系人及联系电话；</w:t>
      </w:r>
    </w:p>
    <w:p w14:paraId="71BB6D1F">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（2）质疑项目的名称、编号；</w:t>
      </w:r>
    </w:p>
    <w:p w14:paraId="697E4654">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（3）具体、明确的质疑事项和与质疑事项相关的请求；</w:t>
      </w:r>
    </w:p>
    <w:p w14:paraId="6663C7CF">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（4）事实依据；</w:t>
      </w:r>
    </w:p>
    <w:p w14:paraId="67ED841C">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（5）必要的法律依据；</w:t>
      </w:r>
    </w:p>
    <w:p w14:paraId="4EFD6994">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（6）提出质疑的日期。</w:t>
      </w:r>
    </w:p>
    <w:p w14:paraId="6BDA2D14">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供应商为自然人的，应当由本人签字；供应商为法人或者其他组织的，应当由法定代表人、主要负责人，或者其授权代表签字或者盖章，并加盖公章。</w:t>
      </w:r>
    </w:p>
    <w:p w14:paraId="7A122807">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28.4 采购人、</w:t>
      </w:r>
      <w:r>
        <w:rPr>
          <w:rFonts w:hint="eastAsia" w:cs="宋体"/>
          <w:color w:val="000000" w:themeColor="text1"/>
          <w:sz w:val="24"/>
          <w:szCs w:val="24"/>
          <w:lang w:eastAsia="zh-CN"/>
        </w:rPr>
        <w:t>采购代理</w:t>
      </w:r>
      <w:r>
        <w:rPr>
          <w:rFonts w:hint="eastAsia" w:cs="宋体"/>
          <w:color w:val="000000" w:themeColor="text1"/>
          <w:sz w:val="24"/>
          <w:szCs w:val="24"/>
        </w:rPr>
        <w:t>机构不得拒收质疑供应商在法定质疑期内发出的质疑函，应当在收到质疑函后7个工作日内作出答复，并以书面形式通知质疑供应商和其他有关供应商。</w:t>
      </w:r>
    </w:p>
    <w:p w14:paraId="4C217643">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28.5政府采购评审专家应当配合采购人或者</w:t>
      </w:r>
      <w:r>
        <w:rPr>
          <w:rFonts w:hint="eastAsia" w:cs="宋体"/>
          <w:color w:val="000000" w:themeColor="text1"/>
          <w:sz w:val="24"/>
          <w:szCs w:val="24"/>
          <w:lang w:eastAsia="zh-CN"/>
        </w:rPr>
        <w:t>采购代理</w:t>
      </w:r>
      <w:r>
        <w:rPr>
          <w:rFonts w:hint="eastAsia" w:cs="宋体"/>
          <w:color w:val="000000" w:themeColor="text1"/>
          <w:sz w:val="24"/>
          <w:szCs w:val="24"/>
        </w:rPr>
        <w:t xml:space="preserve">机构答复供应商的询问和质疑。        </w:t>
      </w:r>
    </w:p>
    <w:p w14:paraId="22D75C58">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28.6询问或者质疑事项可能影响中标结果的，采购人应当暂停签订合同，已经签订合同的，应当中止履行合同。</w:t>
      </w:r>
    </w:p>
    <w:p w14:paraId="4313E161">
      <w:pPr>
        <w:pStyle w:val="35"/>
        <w:numPr>
          <w:ilvl w:val="0"/>
          <w:numId w:val="0"/>
        </w:numPr>
        <w:tabs>
          <w:tab w:val="left" w:pos="900"/>
        </w:tabs>
        <w:ind w:left="384" w:leftChars="198" w:firstLine="112" w:firstLineChars="50"/>
        <w:rPr>
          <w:rFonts w:cs="宋体"/>
          <w:b/>
          <w:color w:val="000000" w:themeColor="text1"/>
          <w:sz w:val="24"/>
          <w:szCs w:val="24"/>
        </w:rPr>
      </w:pPr>
      <w:r>
        <w:rPr>
          <w:rFonts w:hint="eastAsia" w:cs="宋体"/>
          <w:b/>
          <w:color w:val="000000" w:themeColor="text1"/>
          <w:sz w:val="24"/>
          <w:szCs w:val="24"/>
        </w:rPr>
        <w:t>29.投诉</w:t>
      </w:r>
    </w:p>
    <w:p w14:paraId="3F985B23">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29.1质疑供应商对采购人、</w:t>
      </w:r>
      <w:r>
        <w:rPr>
          <w:rFonts w:hint="eastAsia" w:cs="宋体"/>
          <w:color w:val="000000" w:themeColor="text1"/>
          <w:sz w:val="24"/>
          <w:szCs w:val="24"/>
          <w:lang w:eastAsia="zh-CN"/>
        </w:rPr>
        <w:t>采购代理</w:t>
      </w:r>
      <w:r>
        <w:rPr>
          <w:rFonts w:hint="eastAsia" w:cs="宋体"/>
          <w:color w:val="000000" w:themeColor="text1"/>
          <w:sz w:val="24"/>
          <w:szCs w:val="24"/>
        </w:rPr>
        <w:t>机构的答复不满意，或者采购人、</w:t>
      </w:r>
      <w:r>
        <w:rPr>
          <w:rFonts w:hint="eastAsia" w:cs="宋体"/>
          <w:color w:val="000000" w:themeColor="text1"/>
          <w:sz w:val="24"/>
          <w:szCs w:val="24"/>
          <w:lang w:eastAsia="zh-CN"/>
        </w:rPr>
        <w:t>采购代理</w:t>
      </w:r>
      <w:r>
        <w:rPr>
          <w:rFonts w:hint="eastAsia" w:cs="宋体"/>
          <w:color w:val="000000" w:themeColor="text1"/>
          <w:sz w:val="24"/>
          <w:szCs w:val="24"/>
        </w:rPr>
        <w:t>机构未在规定时间内作出答复的，可以在答复期满后15个工作日内向</w:t>
      </w:r>
      <w:r>
        <w:rPr>
          <w:rFonts w:hint="eastAsia" w:cs="宋体"/>
          <w:color w:val="000000" w:themeColor="text1"/>
          <w:sz w:val="24"/>
          <w:szCs w:val="24"/>
          <w:lang w:eastAsia="zh-CN"/>
        </w:rPr>
        <w:t>梅河口</w:t>
      </w:r>
      <w:r>
        <w:rPr>
          <w:rFonts w:hint="eastAsia" w:cs="宋体"/>
          <w:color w:val="000000" w:themeColor="text1"/>
          <w:sz w:val="24"/>
          <w:szCs w:val="24"/>
        </w:rPr>
        <w:t>市财政局提起投诉。</w:t>
      </w:r>
    </w:p>
    <w:p w14:paraId="4FAF64D8">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29.2供应商投诉的事项不得超出已质疑事项的范围，但基于质疑答复内容提出的投诉事项除外。</w:t>
      </w:r>
    </w:p>
    <w:p w14:paraId="029B8E42">
      <w:pPr>
        <w:jc w:val="center"/>
        <w:outlineLvl w:val="1"/>
        <w:rPr>
          <w:rFonts w:ascii="黑体" w:hAnsi="黑体" w:eastAsia="黑体" w:cs="黑体"/>
          <w:color w:val="000000" w:themeColor="text1"/>
          <w:kern w:val="0"/>
          <w:sz w:val="30"/>
          <w:szCs w:val="30"/>
        </w:rPr>
      </w:pPr>
      <w:r>
        <w:rPr>
          <w:rFonts w:hint="eastAsia" w:ascii="黑体" w:hAnsi="黑体" w:eastAsia="黑体" w:cs="黑体"/>
          <w:color w:val="000000" w:themeColor="text1"/>
          <w:kern w:val="0"/>
          <w:sz w:val="30"/>
          <w:szCs w:val="30"/>
          <w:lang w:val="zh-CN"/>
        </w:rPr>
        <w:t>八、保密和披露</w:t>
      </w:r>
    </w:p>
    <w:p w14:paraId="1FD10634">
      <w:pPr>
        <w:pStyle w:val="35"/>
        <w:numPr>
          <w:ilvl w:val="0"/>
          <w:numId w:val="0"/>
        </w:numPr>
        <w:tabs>
          <w:tab w:val="left" w:pos="900"/>
        </w:tabs>
        <w:ind w:firstLine="448" w:firstLineChars="200"/>
        <w:rPr>
          <w:rFonts w:cs="宋体"/>
          <w:b/>
          <w:color w:val="000000" w:themeColor="text1"/>
          <w:sz w:val="24"/>
          <w:szCs w:val="24"/>
        </w:rPr>
      </w:pPr>
      <w:r>
        <w:rPr>
          <w:rFonts w:hint="eastAsia" w:cs="宋体"/>
          <w:b/>
          <w:color w:val="000000" w:themeColor="text1"/>
          <w:sz w:val="24"/>
          <w:szCs w:val="24"/>
        </w:rPr>
        <w:t>30.保密和披露</w:t>
      </w:r>
    </w:p>
    <w:p w14:paraId="19193CC0">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 xml:space="preserve">30.1 </w:t>
      </w:r>
      <w:r>
        <w:rPr>
          <w:rFonts w:hint="eastAsia" w:cs="宋体"/>
          <w:color w:val="000000" w:themeColor="text1"/>
          <w:sz w:val="24"/>
          <w:szCs w:val="24"/>
          <w:lang w:eastAsia="zh-CN"/>
        </w:rPr>
        <w:t>供应商</w:t>
      </w:r>
      <w:r>
        <w:rPr>
          <w:rFonts w:hint="eastAsia" w:cs="宋体"/>
          <w:color w:val="000000" w:themeColor="text1"/>
          <w:sz w:val="24"/>
          <w:szCs w:val="24"/>
        </w:rPr>
        <w:t>自下载</w:t>
      </w:r>
      <w:r>
        <w:rPr>
          <w:rFonts w:hint="eastAsia" w:cs="宋体"/>
          <w:color w:val="000000" w:themeColor="text1"/>
          <w:sz w:val="24"/>
          <w:szCs w:val="24"/>
          <w:lang w:eastAsia="zh-CN"/>
        </w:rPr>
        <w:t>采购文件</w:t>
      </w:r>
      <w:r>
        <w:rPr>
          <w:rFonts w:hint="eastAsia" w:cs="宋体"/>
          <w:color w:val="000000" w:themeColor="text1"/>
          <w:sz w:val="24"/>
          <w:szCs w:val="24"/>
        </w:rPr>
        <w:t>之日起，须承诺承担本招标项目下保密义务，不得将因本次招标获得的信息外传。</w:t>
      </w:r>
    </w:p>
    <w:p w14:paraId="1D776B20">
      <w:pPr>
        <w:pStyle w:val="35"/>
        <w:numPr>
          <w:ilvl w:val="0"/>
          <w:numId w:val="0"/>
        </w:numPr>
        <w:tabs>
          <w:tab w:val="left" w:pos="900"/>
        </w:tabs>
        <w:snapToGrid w:val="0"/>
        <w:ind w:firstLine="448" w:firstLineChars="200"/>
        <w:rPr>
          <w:rFonts w:cs="宋体"/>
          <w:color w:val="000000" w:themeColor="text1"/>
          <w:sz w:val="24"/>
          <w:szCs w:val="24"/>
          <w:shd w:val="clear" w:color="auto" w:fill="FFFFFF"/>
        </w:rPr>
      </w:pPr>
      <w:r>
        <w:rPr>
          <w:rFonts w:hint="eastAsia" w:cs="宋体"/>
          <w:color w:val="000000" w:themeColor="text1"/>
          <w:sz w:val="24"/>
          <w:szCs w:val="24"/>
        </w:rPr>
        <w:t>30.2 在国家机关调查、审查、审计时以及其他符合法律规定的情形下，</w:t>
      </w:r>
      <w:r>
        <w:rPr>
          <w:rFonts w:hint="eastAsia" w:cs="宋体"/>
          <w:color w:val="000000" w:themeColor="text1"/>
          <w:sz w:val="24"/>
          <w:szCs w:val="24"/>
          <w:lang w:eastAsia="zh-CN"/>
        </w:rPr>
        <w:t>采购代理</w:t>
      </w:r>
      <w:r>
        <w:rPr>
          <w:rFonts w:hint="eastAsia" w:cs="宋体"/>
          <w:color w:val="000000" w:themeColor="text1"/>
          <w:sz w:val="24"/>
          <w:szCs w:val="24"/>
        </w:rPr>
        <w:t>机构无须事先征求</w:t>
      </w:r>
      <w:r>
        <w:rPr>
          <w:rFonts w:hint="eastAsia" w:cs="宋体"/>
          <w:color w:val="000000" w:themeColor="text1"/>
          <w:sz w:val="24"/>
          <w:szCs w:val="24"/>
          <w:lang w:eastAsia="zh-CN"/>
        </w:rPr>
        <w:t>供应商</w:t>
      </w:r>
      <w:r>
        <w:rPr>
          <w:rFonts w:hint="eastAsia" w:cs="宋体"/>
          <w:color w:val="000000" w:themeColor="text1"/>
          <w:sz w:val="24"/>
          <w:szCs w:val="24"/>
        </w:rPr>
        <w:t>同意而可以披露关于采购过程、签署情况的资料、</w:t>
      </w:r>
      <w:r>
        <w:rPr>
          <w:rFonts w:hint="eastAsia" w:cs="宋体"/>
          <w:color w:val="000000" w:themeColor="text1"/>
          <w:sz w:val="24"/>
          <w:szCs w:val="24"/>
          <w:lang w:eastAsia="zh-CN"/>
        </w:rPr>
        <w:t>供应商</w:t>
      </w:r>
      <w:r>
        <w:rPr>
          <w:rFonts w:hint="eastAsia" w:cs="宋体"/>
          <w:color w:val="000000" w:themeColor="text1"/>
          <w:sz w:val="24"/>
          <w:szCs w:val="24"/>
        </w:rPr>
        <w:t>的名称及地址、</w:t>
      </w:r>
      <w:r>
        <w:rPr>
          <w:rFonts w:hint="eastAsia" w:cs="宋体"/>
          <w:color w:val="000000" w:themeColor="text1"/>
          <w:sz w:val="24"/>
          <w:szCs w:val="24"/>
          <w:lang w:eastAsia="zh-CN"/>
        </w:rPr>
        <w:t>响应文件</w:t>
      </w:r>
      <w:r>
        <w:rPr>
          <w:rFonts w:hint="eastAsia" w:cs="宋体"/>
          <w:color w:val="000000" w:themeColor="text1"/>
          <w:sz w:val="24"/>
          <w:szCs w:val="24"/>
        </w:rPr>
        <w:t>的有关信息以及补充条款等。对任何已经公布过的内容或与之内容相同的资料，以及</w:t>
      </w:r>
      <w:r>
        <w:rPr>
          <w:rFonts w:hint="eastAsia" w:cs="宋体"/>
          <w:color w:val="000000" w:themeColor="text1"/>
          <w:sz w:val="24"/>
          <w:szCs w:val="24"/>
          <w:lang w:eastAsia="zh-CN"/>
        </w:rPr>
        <w:t>供应商</w:t>
      </w:r>
      <w:r>
        <w:rPr>
          <w:rFonts w:hint="eastAsia" w:cs="宋体"/>
          <w:color w:val="000000" w:themeColor="text1"/>
          <w:sz w:val="24"/>
          <w:szCs w:val="24"/>
        </w:rPr>
        <w:t>已经泄露或公开的，无须再承担保密责任。</w:t>
      </w:r>
    </w:p>
    <w:p w14:paraId="44E20504">
      <w:pPr>
        <w:jc w:val="center"/>
        <w:outlineLvl w:val="1"/>
        <w:rPr>
          <w:rFonts w:ascii="宋体" w:hAnsi="宋体" w:cs="宋体"/>
          <w:color w:val="000000" w:themeColor="text1"/>
          <w:sz w:val="24"/>
          <w:shd w:val="clear" w:color="auto" w:fill="FFFFFF"/>
        </w:rPr>
      </w:pPr>
      <w:r>
        <w:rPr>
          <w:rFonts w:hint="eastAsia" w:ascii="黑体" w:hAnsi="黑体" w:eastAsia="黑体" w:cs="黑体"/>
          <w:color w:val="000000" w:themeColor="text1"/>
          <w:kern w:val="0"/>
          <w:sz w:val="30"/>
          <w:szCs w:val="30"/>
          <w:lang w:val="zh-CN"/>
        </w:rPr>
        <w:t>九、法律适用</w:t>
      </w:r>
    </w:p>
    <w:p w14:paraId="62B0D348">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31.采购人、</w:t>
      </w:r>
      <w:r>
        <w:rPr>
          <w:rFonts w:hint="eastAsia" w:cs="宋体"/>
          <w:color w:val="000000" w:themeColor="text1"/>
          <w:sz w:val="24"/>
          <w:szCs w:val="24"/>
          <w:lang w:eastAsia="zh-CN"/>
        </w:rPr>
        <w:t>采购代理</w:t>
      </w:r>
      <w:r>
        <w:rPr>
          <w:rFonts w:hint="eastAsia" w:cs="宋体"/>
          <w:color w:val="000000" w:themeColor="text1"/>
          <w:sz w:val="24"/>
          <w:szCs w:val="24"/>
        </w:rPr>
        <w:t>机构及</w:t>
      </w:r>
      <w:r>
        <w:rPr>
          <w:rFonts w:hint="eastAsia" w:cs="宋体"/>
          <w:color w:val="000000" w:themeColor="text1"/>
          <w:sz w:val="24"/>
          <w:szCs w:val="24"/>
          <w:lang w:eastAsia="zh-CN"/>
        </w:rPr>
        <w:t>供应商</w:t>
      </w:r>
      <w:r>
        <w:rPr>
          <w:rFonts w:hint="eastAsia" w:cs="宋体"/>
          <w:color w:val="000000" w:themeColor="text1"/>
          <w:sz w:val="24"/>
          <w:szCs w:val="24"/>
        </w:rPr>
        <w:t>的一切招标投标活动均适用《中华人民共和国政府采购法》《中华人民共和国政府采购法实施条例》《政府采购货物和服务招标投标管理办法》</w:t>
      </w:r>
      <w:r>
        <w:rPr>
          <w:rFonts w:cs="宋体"/>
          <w:color w:val="000000" w:themeColor="text1"/>
          <w:sz w:val="24"/>
        </w:rPr>
        <w:t>(</w:t>
      </w:r>
      <w:r>
        <w:rPr>
          <w:rFonts w:hint="eastAsia" w:cs="宋体"/>
          <w:color w:val="000000" w:themeColor="text1"/>
          <w:sz w:val="24"/>
        </w:rPr>
        <w:t>财政部令第</w:t>
      </w:r>
      <w:r>
        <w:rPr>
          <w:rFonts w:cs="宋体"/>
          <w:color w:val="000000" w:themeColor="text1"/>
          <w:sz w:val="24"/>
        </w:rPr>
        <w:t>87</w:t>
      </w:r>
      <w:r>
        <w:rPr>
          <w:rFonts w:hint="eastAsia" w:cs="宋体"/>
          <w:color w:val="000000" w:themeColor="text1"/>
          <w:sz w:val="24"/>
        </w:rPr>
        <w:t>号</w:t>
      </w:r>
      <w:r>
        <w:rPr>
          <w:rFonts w:cs="宋体"/>
          <w:color w:val="000000" w:themeColor="text1"/>
          <w:sz w:val="24"/>
        </w:rPr>
        <w:t>)</w:t>
      </w:r>
      <w:r>
        <w:rPr>
          <w:rFonts w:hint="eastAsia" w:cs="宋体"/>
          <w:color w:val="000000" w:themeColor="text1"/>
          <w:sz w:val="24"/>
          <w:szCs w:val="24"/>
        </w:rPr>
        <w:t>及相关法律法规。</w:t>
      </w:r>
    </w:p>
    <w:p w14:paraId="3C17A1CB">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32.政府采购合同的履行、违约责任和解决争议的方法等适用《中华人民共和国</w:t>
      </w:r>
      <w:r>
        <w:rPr>
          <w:rFonts w:hint="eastAsia" w:cs="宋体"/>
          <w:color w:val="000000" w:themeColor="text1"/>
          <w:sz w:val="24"/>
          <w:szCs w:val="24"/>
          <w:lang w:val="en-US" w:eastAsia="zh-CN"/>
        </w:rPr>
        <w:t>民法典</w:t>
      </w:r>
      <w:r>
        <w:rPr>
          <w:rFonts w:hint="eastAsia" w:cs="宋体"/>
          <w:color w:val="000000" w:themeColor="text1"/>
          <w:sz w:val="24"/>
          <w:szCs w:val="24"/>
        </w:rPr>
        <w:t>》。</w:t>
      </w:r>
    </w:p>
    <w:p w14:paraId="59EB601C">
      <w:pPr>
        <w:ind w:firstLine="2556" w:firstLineChars="900"/>
        <w:jc w:val="left"/>
        <w:outlineLvl w:val="1"/>
        <w:rPr>
          <w:rFonts w:hAnsi="宋体" w:cs="宋体"/>
          <w:color w:val="000000" w:themeColor="text1"/>
          <w:sz w:val="24"/>
        </w:rPr>
      </w:pPr>
      <w:r>
        <w:rPr>
          <w:rFonts w:hint="eastAsia" w:ascii="黑体" w:hAnsi="黑体" w:eastAsia="黑体" w:cs="黑体"/>
          <w:color w:val="000000" w:themeColor="text1"/>
          <w:kern w:val="0"/>
          <w:sz w:val="30"/>
          <w:szCs w:val="30"/>
          <w:lang w:val="zh-CN"/>
        </w:rPr>
        <w:t>十、采购文件的解释权</w:t>
      </w:r>
    </w:p>
    <w:p w14:paraId="6B800210">
      <w:pPr>
        <w:pStyle w:val="35"/>
        <w:numPr>
          <w:ilvl w:val="0"/>
          <w:numId w:val="0"/>
        </w:numPr>
        <w:tabs>
          <w:tab w:val="left" w:pos="900"/>
        </w:tabs>
        <w:snapToGrid w:val="0"/>
        <w:ind w:firstLine="448" w:firstLineChars="200"/>
        <w:rPr>
          <w:rFonts w:cs="宋体"/>
          <w:color w:val="000000" w:themeColor="text1"/>
          <w:sz w:val="24"/>
        </w:rPr>
      </w:pPr>
      <w:r>
        <w:rPr>
          <w:rFonts w:hint="eastAsia" w:cs="宋体"/>
          <w:color w:val="000000" w:themeColor="text1"/>
          <w:sz w:val="24"/>
        </w:rPr>
        <w:t xml:space="preserve">33. </w:t>
      </w:r>
      <w:r>
        <w:rPr>
          <w:rFonts w:hint="eastAsia" w:cs="宋体"/>
          <w:color w:val="000000" w:themeColor="text1"/>
          <w:sz w:val="24"/>
          <w:lang w:eastAsia="zh-CN"/>
        </w:rPr>
        <w:t>采购文件</w:t>
      </w:r>
      <w:r>
        <w:rPr>
          <w:rFonts w:hint="eastAsia" w:cs="宋体"/>
          <w:color w:val="000000" w:themeColor="text1"/>
          <w:sz w:val="24"/>
        </w:rPr>
        <w:t>各章就同一事项规定不一致的，按照第一章、第二章、第八章、第三章、第四章、第五章、第六章、第七章的优先顺序确定。</w:t>
      </w:r>
    </w:p>
    <w:p w14:paraId="1F37FE2B">
      <w:pPr>
        <w:pStyle w:val="35"/>
        <w:numPr>
          <w:ilvl w:val="0"/>
          <w:numId w:val="0"/>
        </w:numPr>
        <w:tabs>
          <w:tab w:val="left" w:pos="900"/>
        </w:tabs>
        <w:snapToGrid w:val="0"/>
        <w:ind w:firstLine="448" w:firstLineChars="200"/>
        <w:rPr>
          <w:rStyle w:val="20"/>
          <w:b w:val="0"/>
          <w:bCs w:val="0"/>
          <w:color w:val="000000" w:themeColor="text1"/>
          <w:szCs w:val="24"/>
        </w:rPr>
      </w:pPr>
      <w:r>
        <w:rPr>
          <w:rFonts w:hint="eastAsia" w:cs="宋体"/>
          <w:color w:val="000000" w:themeColor="text1"/>
          <w:sz w:val="24"/>
        </w:rPr>
        <w:t xml:space="preserve">34. </w:t>
      </w:r>
      <w:r>
        <w:rPr>
          <w:rFonts w:hint="eastAsia" w:cs="宋体"/>
          <w:color w:val="000000" w:themeColor="text1"/>
          <w:sz w:val="24"/>
          <w:lang w:eastAsia="zh-CN"/>
        </w:rPr>
        <w:t>采购文件</w:t>
      </w:r>
      <w:r>
        <w:rPr>
          <w:rFonts w:hint="eastAsia" w:cs="宋体"/>
          <w:color w:val="000000" w:themeColor="text1"/>
          <w:sz w:val="24"/>
        </w:rPr>
        <w:t>的最终解释权为采购人、</w:t>
      </w:r>
      <w:r>
        <w:rPr>
          <w:rFonts w:hint="eastAsia" w:cs="宋体"/>
          <w:color w:val="000000" w:themeColor="text1"/>
          <w:sz w:val="24"/>
          <w:lang w:eastAsia="zh-CN"/>
        </w:rPr>
        <w:t>采购代理</w:t>
      </w:r>
      <w:r>
        <w:rPr>
          <w:rFonts w:hint="eastAsia" w:cs="宋体"/>
          <w:color w:val="000000" w:themeColor="text1"/>
          <w:sz w:val="24"/>
        </w:rPr>
        <w:t>机构所有。</w:t>
      </w:r>
    </w:p>
    <w:p w14:paraId="4AD824BF">
      <w:pPr>
        <w:ind w:firstLine="2840" w:firstLineChars="1000"/>
        <w:jc w:val="left"/>
        <w:outlineLvl w:val="1"/>
        <w:rPr>
          <w:rFonts w:ascii="黑体" w:hAnsi="黑体" w:eastAsia="黑体" w:cs="黑体"/>
          <w:color w:val="000000" w:themeColor="text1"/>
          <w:kern w:val="0"/>
          <w:sz w:val="30"/>
          <w:szCs w:val="30"/>
          <w:lang w:val="zh-CN"/>
        </w:rPr>
      </w:pPr>
      <w:r>
        <w:rPr>
          <w:rFonts w:hint="eastAsia" w:ascii="黑体" w:hAnsi="黑体" w:eastAsia="黑体" w:cs="黑体"/>
          <w:color w:val="000000" w:themeColor="text1"/>
          <w:kern w:val="0"/>
          <w:sz w:val="30"/>
          <w:szCs w:val="30"/>
        </w:rPr>
        <w:t>十一、</w:t>
      </w:r>
      <w:r>
        <w:rPr>
          <w:rFonts w:hint="eastAsia" w:ascii="黑体" w:hAnsi="黑体" w:eastAsia="黑体" w:cs="黑体"/>
          <w:color w:val="000000" w:themeColor="text1"/>
          <w:kern w:val="0"/>
          <w:sz w:val="30"/>
          <w:szCs w:val="30"/>
          <w:lang w:val="zh-CN"/>
        </w:rPr>
        <w:t>供应商法律责任</w:t>
      </w:r>
    </w:p>
    <w:p w14:paraId="59A4F2FF">
      <w:pPr>
        <w:ind w:firstLine="448" w:firstLineChars="200"/>
        <w:rPr>
          <w:rFonts w:ascii="宋体" w:hAnsi="宋体" w:cs="宋体"/>
          <w:b/>
          <w:bCs/>
          <w:color w:val="000000" w:themeColor="text1"/>
          <w:sz w:val="24"/>
        </w:rPr>
      </w:pPr>
      <w:r>
        <w:rPr>
          <w:rFonts w:hint="eastAsia" w:ascii="宋体" w:hAnsi="宋体" w:cs="宋体"/>
          <w:b/>
          <w:bCs/>
          <w:color w:val="000000" w:themeColor="text1"/>
          <w:sz w:val="24"/>
        </w:rPr>
        <w:t>35.《中华人民共和国政府采购法》相关规定：</w:t>
      </w:r>
    </w:p>
    <w:p w14:paraId="2B2CD71B">
      <w:pPr>
        <w:ind w:firstLine="448" w:firstLineChars="200"/>
        <w:rPr>
          <w:rFonts w:ascii="宋体" w:hAnsi="宋体" w:cs="宋体"/>
          <w:color w:val="000000" w:themeColor="text1"/>
          <w:sz w:val="24"/>
        </w:rPr>
      </w:pPr>
      <w:r>
        <w:rPr>
          <w:rFonts w:hint="eastAsia" w:ascii="宋体" w:hAnsi="宋体" w:cs="宋体"/>
          <w:b/>
          <w:bCs/>
          <w:color w:val="000000" w:themeColor="text1"/>
          <w:sz w:val="24"/>
        </w:rPr>
        <w:t>第七十七条　</w:t>
      </w:r>
      <w:r>
        <w:rPr>
          <w:rFonts w:hint="eastAsia" w:ascii="宋体" w:hAnsi="宋体" w:cs="宋体"/>
          <w:color w:val="000000" w:themeColor="text1"/>
          <w:sz w:val="24"/>
        </w:rPr>
        <w:t>供应商有下列情形之一的，处以采购金额千分之五以上千分之十以下的罚款，列入</w:t>
      </w:r>
      <w:r>
        <w:fldChar w:fldCharType="begin"/>
      </w:r>
      <w:r>
        <w:instrText xml:space="preserve"> HYPERLINK "https://baike.sogou.com/lemma/ShowInnerLink.htm?lemmaId=10457926&amp;ss_c=ssc.citiao.link" \t "https://baike.sogou.com/_blank" </w:instrText>
      </w:r>
      <w:r>
        <w:fldChar w:fldCharType="separate"/>
      </w:r>
      <w:r>
        <w:rPr>
          <w:rFonts w:hint="eastAsia" w:ascii="宋体" w:hAnsi="宋体" w:cs="宋体"/>
          <w:color w:val="000000" w:themeColor="text1"/>
          <w:sz w:val="24"/>
        </w:rPr>
        <w:t>不良行为记录</w:t>
      </w:r>
      <w:r>
        <w:rPr>
          <w:rFonts w:hint="eastAsia" w:ascii="宋体" w:hAnsi="宋体" w:cs="宋体"/>
          <w:color w:val="000000" w:themeColor="text1"/>
          <w:sz w:val="24"/>
        </w:rPr>
        <w:fldChar w:fldCharType="end"/>
      </w:r>
      <w:r>
        <w:rPr>
          <w:rFonts w:hint="eastAsia" w:ascii="宋体" w:hAnsi="宋体" w:cs="宋体"/>
          <w:color w:val="000000" w:themeColor="text1"/>
          <w:sz w:val="24"/>
        </w:rPr>
        <w:t>名单，在一至三年内禁止参加政府采购活动，有违法所得的，并处没收违法所得，情节严重的，由</w:t>
      </w:r>
      <w:r>
        <w:fldChar w:fldCharType="begin"/>
      </w:r>
      <w:r>
        <w:instrText xml:space="preserve"> HYPERLINK "https://baike.sogou.com/lemma/ShowInnerLink.htm?lemmaId=11024125&amp;ss_c=ssc.citiao.link" \t "https://baike.sogou.com/_blank" </w:instrText>
      </w:r>
      <w:r>
        <w:fldChar w:fldCharType="separate"/>
      </w:r>
      <w:r>
        <w:rPr>
          <w:rFonts w:hint="eastAsia" w:ascii="宋体" w:hAnsi="宋体" w:cs="宋体"/>
          <w:color w:val="000000" w:themeColor="text1"/>
          <w:sz w:val="24"/>
        </w:rPr>
        <w:t>工商行政管理机关</w:t>
      </w:r>
      <w:r>
        <w:rPr>
          <w:rFonts w:hint="eastAsia" w:ascii="宋体" w:hAnsi="宋体" w:cs="宋体"/>
          <w:color w:val="000000" w:themeColor="text1"/>
          <w:sz w:val="24"/>
        </w:rPr>
        <w:fldChar w:fldCharType="end"/>
      </w:r>
      <w:r>
        <w:fldChar w:fldCharType="begin"/>
      </w:r>
      <w:r>
        <w:instrText xml:space="preserve"> HYPERLINK "https://baike.sogou.com/lemma/ShowInnerLink.htm?lemmaId=55325973&amp;ss_c=ssc.citiao.link" \t "https://baike.sogou.com/_blank" </w:instrText>
      </w:r>
      <w:r>
        <w:fldChar w:fldCharType="separate"/>
      </w:r>
      <w:r>
        <w:rPr>
          <w:rFonts w:hint="eastAsia" w:ascii="宋体" w:hAnsi="宋体" w:cs="宋体"/>
          <w:color w:val="000000" w:themeColor="text1"/>
          <w:sz w:val="24"/>
        </w:rPr>
        <w:t>吊销营业执照</w:t>
      </w:r>
      <w:r>
        <w:rPr>
          <w:rFonts w:hint="eastAsia" w:ascii="宋体" w:hAnsi="宋体" w:cs="宋体"/>
          <w:color w:val="000000" w:themeColor="text1"/>
          <w:sz w:val="24"/>
        </w:rPr>
        <w:fldChar w:fldCharType="end"/>
      </w:r>
      <w:r>
        <w:rPr>
          <w:rFonts w:hint="eastAsia" w:ascii="宋体" w:hAnsi="宋体" w:cs="宋体"/>
          <w:color w:val="000000" w:themeColor="text1"/>
          <w:sz w:val="24"/>
        </w:rPr>
        <w:t>；构成犯罪的，依法追究刑事责任：</w:t>
      </w:r>
    </w:p>
    <w:p w14:paraId="30E84790">
      <w:pPr>
        <w:ind w:firstLine="448" w:firstLineChars="200"/>
        <w:rPr>
          <w:rFonts w:ascii="宋体" w:hAnsi="宋体" w:cs="宋体"/>
          <w:color w:val="000000" w:themeColor="text1"/>
          <w:sz w:val="24"/>
        </w:rPr>
      </w:pPr>
      <w:r>
        <w:rPr>
          <w:rFonts w:hint="eastAsia" w:ascii="宋体" w:hAnsi="宋体" w:cs="宋体"/>
          <w:color w:val="000000" w:themeColor="text1"/>
          <w:sz w:val="24"/>
        </w:rPr>
        <w:t>（一）提供虚假材料谋取中标、成交的；</w:t>
      </w:r>
    </w:p>
    <w:p w14:paraId="0E622E6A">
      <w:pPr>
        <w:ind w:firstLine="448" w:firstLineChars="200"/>
        <w:rPr>
          <w:rFonts w:ascii="宋体" w:hAnsi="宋体" w:cs="宋体"/>
          <w:color w:val="000000" w:themeColor="text1"/>
          <w:sz w:val="24"/>
        </w:rPr>
      </w:pPr>
      <w:r>
        <w:rPr>
          <w:rFonts w:hint="eastAsia" w:ascii="宋体" w:hAnsi="宋体" w:cs="宋体"/>
          <w:color w:val="000000" w:themeColor="text1"/>
          <w:sz w:val="24"/>
        </w:rPr>
        <w:t>（二）采取不正当手段诋毁、排挤其他供应商的；</w:t>
      </w:r>
    </w:p>
    <w:p w14:paraId="7292F54E">
      <w:pPr>
        <w:ind w:firstLine="448" w:firstLineChars="200"/>
        <w:rPr>
          <w:rFonts w:ascii="宋体" w:hAnsi="宋体" w:cs="宋体"/>
          <w:color w:val="000000" w:themeColor="text1"/>
          <w:sz w:val="24"/>
        </w:rPr>
      </w:pPr>
      <w:r>
        <w:rPr>
          <w:rFonts w:hint="eastAsia" w:ascii="宋体" w:hAnsi="宋体" w:cs="宋体"/>
          <w:color w:val="000000" w:themeColor="text1"/>
          <w:sz w:val="24"/>
        </w:rPr>
        <w:t>（三）与采购人、其他供应商或者采购代理机构恶意串通的；</w:t>
      </w:r>
    </w:p>
    <w:p w14:paraId="57413F7C">
      <w:pPr>
        <w:ind w:firstLine="448" w:firstLineChars="200"/>
        <w:rPr>
          <w:rFonts w:ascii="宋体" w:hAnsi="宋体" w:cs="宋体"/>
          <w:color w:val="000000" w:themeColor="text1"/>
          <w:sz w:val="24"/>
        </w:rPr>
      </w:pPr>
      <w:r>
        <w:rPr>
          <w:rFonts w:hint="eastAsia" w:ascii="宋体" w:hAnsi="宋体" w:cs="宋体"/>
          <w:color w:val="000000" w:themeColor="text1"/>
          <w:sz w:val="24"/>
        </w:rPr>
        <w:t>（四）向采购人、采购代理机构行贿或者提供其他不正当利益的；</w:t>
      </w:r>
    </w:p>
    <w:p w14:paraId="1E956F24">
      <w:pPr>
        <w:ind w:firstLine="448" w:firstLineChars="200"/>
        <w:rPr>
          <w:rFonts w:ascii="宋体" w:hAnsi="宋体" w:cs="宋体"/>
          <w:color w:val="000000" w:themeColor="text1"/>
          <w:sz w:val="24"/>
        </w:rPr>
      </w:pPr>
      <w:r>
        <w:rPr>
          <w:rFonts w:hint="eastAsia" w:ascii="宋体" w:hAnsi="宋体" w:cs="宋体"/>
          <w:color w:val="000000" w:themeColor="text1"/>
          <w:sz w:val="24"/>
        </w:rPr>
        <w:t>（五）在招标采购过程中与采购人进行协商谈判的；</w:t>
      </w:r>
    </w:p>
    <w:p w14:paraId="418343D0">
      <w:pPr>
        <w:ind w:firstLine="448" w:firstLineChars="200"/>
        <w:rPr>
          <w:rFonts w:ascii="宋体" w:hAnsi="宋体" w:cs="宋体"/>
          <w:color w:val="000000" w:themeColor="text1"/>
          <w:sz w:val="24"/>
        </w:rPr>
      </w:pPr>
      <w:r>
        <w:rPr>
          <w:rFonts w:hint="eastAsia" w:ascii="宋体" w:hAnsi="宋体" w:cs="宋体"/>
          <w:color w:val="000000" w:themeColor="text1"/>
          <w:sz w:val="24"/>
        </w:rPr>
        <w:t>（六）拒绝有关部门监督检查或者提供虚假情况的。</w:t>
      </w:r>
    </w:p>
    <w:p w14:paraId="66B5036B">
      <w:pPr>
        <w:ind w:firstLine="448" w:firstLineChars="200"/>
        <w:rPr>
          <w:rFonts w:ascii="宋体" w:hAnsi="宋体" w:cs="宋体"/>
          <w:color w:val="000000" w:themeColor="text1"/>
          <w:sz w:val="24"/>
        </w:rPr>
      </w:pPr>
      <w:r>
        <w:rPr>
          <w:rFonts w:hint="eastAsia" w:ascii="宋体" w:hAnsi="宋体" w:cs="宋体"/>
          <w:color w:val="000000" w:themeColor="text1"/>
          <w:sz w:val="24"/>
        </w:rPr>
        <w:t>供应商有前款第（一）至（五）项情形之一的，中标、成交无效。</w:t>
      </w:r>
    </w:p>
    <w:p w14:paraId="1389B686">
      <w:pPr>
        <w:ind w:firstLine="448" w:firstLineChars="200"/>
        <w:rPr>
          <w:rFonts w:ascii="宋体" w:hAnsi="宋体" w:cs="宋体"/>
          <w:color w:val="000000" w:themeColor="text1"/>
          <w:sz w:val="24"/>
        </w:rPr>
      </w:pPr>
      <w:r>
        <w:rPr>
          <w:rFonts w:hint="eastAsia" w:ascii="宋体" w:hAnsi="宋体" w:cs="宋体"/>
          <w:b/>
          <w:bCs/>
          <w:color w:val="000000" w:themeColor="text1"/>
          <w:sz w:val="24"/>
        </w:rPr>
        <w:t>第七十九条</w:t>
      </w:r>
      <w:r>
        <w:rPr>
          <w:rFonts w:hint="eastAsia" w:ascii="宋体" w:hAnsi="宋体" w:cs="宋体"/>
          <w:color w:val="000000" w:themeColor="text1"/>
          <w:sz w:val="24"/>
        </w:rPr>
        <w:t>　政府采购当事人有本法第七十一条、第七十二条、第七十七条违法行为之一，给他人造成损失的，并应依照有关民事法律规定承担民事责任。</w:t>
      </w:r>
    </w:p>
    <w:p w14:paraId="314DC06A">
      <w:pPr>
        <w:ind w:firstLine="448" w:firstLineChars="200"/>
        <w:rPr>
          <w:rFonts w:ascii="宋体" w:hAnsi="宋体" w:cs="宋体"/>
          <w:b/>
          <w:bCs/>
          <w:color w:val="000000" w:themeColor="text1"/>
          <w:sz w:val="24"/>
        </w:rPr>
      </w:pPr>
      <w:r>
        <w:rPr>
          <w:rFonts w:hint="eastAsia" w:ascii="宋体" w:hAnsi="宋体" w:cs="宋体"/>
          <w:b/>
          <w:bCs/>
          <w:color w:val="000000" w:themeColor="text1"/>
          <w:sz w:val="24"/>
        </w:rPr>
        <w:t>36.《中华人民共和国政府采购法实施条例》相关规定：</w:t>
      </w:r>
    </w:p>
    <w:p w14:paraId="79C410D7">
      <w:pPr>
        <w:ind w:firstLine="448" w:firstLineChars="200"/>
        <w:rPr>
          <w:rFonts w:hint="eastAsia" w:ascii="宋体" w:hAnsi="宋体" w:eastAsia="宋体" w:cs="宋体"/>
          <w:color w:val="000000" w:themeColor="text1"/>
          <w:sz w:val="24"/>
          <w:lang w:eastAsia="zh-CN"/>
        </w:rPr>
      </w:pPr>
      <w:r>
        <w:rPr>
          <w:rFonts w:hint="eastAsia" w:ascii="宋体" w:hAnsi="宋体" w:cs="宋体"/>
          <w:b/>
          <w:bCs/>
          <w:color w:val="000000" w:themeColor="text1"/>
          <w:sz w:val="24"/>
        </w:rPr>
        <w:t>第七十二条</w:t>
      </w:r>
      <w:r>
        <w:rPr>
          <w:rFonts w:hint="eastAsia" w:ascii="宋体" w:hAnsi="宋体" w:cs="宋体"/>
          <w:color w:val="000000" w:themeColor="text1"/>
          <w:sz w:val="24"/>
        </w:rPr>
        <w:t>　供应商有下列情形之一的，依照政府采购法第七十七条第一款的规定追究法律责任：</w:t>
      </w:r>
    </w:p>
    <w:p w14:paraId="3F8EA2AA">
      <w:pPr>
        <w:ind w:firstLine="448" w:firstLineChars="200"/>
        <w:rPr>
          <w:rFonts w:hint="eastAsia" w:ascii="宋体" w:hAnsi="宋体" w:eastAsia="宋体" w:cs="宋体"/>
          <w:color w:val="000000" w:themeColor="text1"/>
          <w:sz w:val="24"/>
          <w:lang w:eastAsia="zh-CN"/>
        </w:rPr>
      </w:pPr>
      <w:r>
        <w:rPr>
          <w:rFonts w:hint="eastAsia" w:ascii="宋体" w:hAnsi="宋体" w:cs="宋体"/>
          <w:color w:val="000000" w:themeColor="text1"/>
          <w:sz w:val="24"/>
        </w:rPr>
        <w:t>（一）向评标委员会、竞争性谈判小组或者询价小组成员行贿或者提供其他</w:t>
      </w:r>
      <w:r>
        <w:fldChar w:fldCharType="begin"/>
      </w:r>
      <w:r>
        <w:instrText xml:space="preserve"> HYPERLINK "https://baike.sogou.com/lemma/ShowInnerLink.htm?lemmaId=8221592&amp;ss_c=ssc.citiao.link" \t "https://baike.sogou.com/_blank" </w:instrText>
      </w:r>
      <w:r>
        <w:fldChar w:fldCharType="separate"/>
      </w:r>
      <w:r>
        <w:rPr>
          <w:rFonts w:hint="eastAsia" w:ascii="宋体" w:hAnsi="宋体" w:cs="宋体"/>
          <w:color w:val="000000" w:themeColor="text1"/>
          <w:sz w:val="24"/>
        </w:rPr>
        <w:t>不正当利益</w:t>
      </w:r>
      <w:r>
        <w:rPr>
          <w:rFonts w:hint="eastAsia" w:ascii="宋体" w:hAnsi="宋体" w:cs="宋体"/>
          <w:color w:val="000000" w:themeColor="text1"/>
          <w:sz w:val="24"/>
        </w:rPr>
        <w:fldChar w:fldCharType="end"/>
      </w:r>
      <w:r>
        <w:rPr>
          <w:rFonts w:hint="eastAsia" w:ascii="宋体" w:hAnsi="宋体" w:cs="宋体"/>
          <w:color w:val="000000" w:themeColor="text1"/>
          <w:sz w:val="24"/>
        </w:rPr>
        <w:t>；</w:t>
      </w:r>
    </w:p>
    <w:p w14:paraId="4D21DC2B">
      <w:pPr>
        <w:ind w:firstLine="448" w:firstLineChars="200"/>
        <w:rPr>
          <w:rFonts w:hint="eastAsia" w:ascii="宋体" w:hAnsi="宋体" w:eastAsia="宋体" w:cs="宋体"/>
          <w:color w:val="000000" w:themeColor="text1"/>
          <w:sz w:val="24"/>
          <w:lang w:eastAsia="zh-CN"/>
        </w:rPr>
      </w:pPr>
      <w:r>
        <w:rPr>
          <w:rFonts w:hint="eastAsia" w:ascii="宋体" w:hAnsi="宋体" w:cs="宋体"/>
          <w:color w:val="000000" w:themeColor="text1"/>
          <w:sz w:val="24"/>
        </w:rPr>
        <w:t>（二）中标或者成交后无正当理由拒不与采购人签订政府采购合同；</w:t>
      </w:r>
    </w:p>
    <w:p w14:paraId="23C7328B">
      <w:pPr>
        <w:ind w:firstLine="448" w:firstLineChars="200"/>
        <w:rPr>
          <w:rFonts w:hint="eastAsia" w:ascii="宋体" w:hAnsi="宋体" w:eastAsia="宋体" w:cs="宋体"/>
          <w:color w:val="000000" w:themeColor="text1"/>
          <w:sz w:val="24"/>
          <w:lang w:eastAsia="zh-CN"/>
        </w:rPr>
      </w:pPr>
      <w:r>
        <w:rPr>
          <w:rFonts w:hint="eastAsia" w:ascii="宋体" w:hAnsi="宋体" w:cs="宋体"/>
          <w:color w:val="000000" w:themeColor="text1"/>
          <w:sz w:val="24"/>
        </w:rPr>
        <w:t>（三）未按照采购文件确定的事项签订政府采购合同；</w:t>
      </w:r>
    </w:p>
    <w:p w14:paraId="4B3F9A69">
      <w:pPr>
        <w:ind w:firstLine="448" w:firstLineChars="200"/>
        <w:rPr>
          <w:rFonts w:hint="eastAsia" w:ascii="宋体" w:hAnsi="宋体" w:eastAsia="宋体" w:cs="宋体"/>
          <w:color w:val="000000" w:themeColor="text1"/>
          <w:sz w:val="24"/>
          <w:lang w:eastAsia="zh-CN"/>
        </w:rPr>
      </w:pPr>
      <w:r>
        <w:rPr>
          <w:rFonts w:hint="eastAsia" w:ascii="宋体" w:hAnsi="宋体" w:cs="宋体"/>
          <w:color w:val="000000" w:themeColor="text1"/>
          <w:sz w:val="24"/>
        </w:rPr>
        <w:t>（四）将政府采购合同转包；</w:t>
      </w:r>
    </w:p>
    <w:p w14:paraId="39ACBAA1">
      <w:pPr>
        <w:ind w:firstLine="448" w:firstLineChars="200"/>
        <w:rPr>
          <w:rFonts w:hint="eastAsia" w:ascii="宋体" w:hAnsi="宋体" w:eastAsia="宋体" w:cs="宋体"/>
          <w:color w:val="000000" w:themeColor="text1"/>
          <w:sz w:val="24"/>
          <w:lang w:eastAsia="zh-CN"/>
        </w:rPr>
      </w:pPr>
      <w:r>
        <w:rPr>
          <w:rFonts w:hint="eastAsia" w:ascii="宋体" w:hAnsi="宋体" w:cs="宋体"/>
          <w:color w:val="000000" w:themeColor="text1"/>
          <w:sz w:val="24"/>
        </w:rPr>
        <w:t>（五）提供</w:t>
      </w:r>
      <w:r>
        <w:fldChar w:fldCharType="begin"/>
      </w:r>
      <w:r>
        <w:instrText xml:space="preserve"> HYPERLINK "https://baike.sogou.com/lemma/ShowInnerLink.htm?lemmaId=454343&amp;ss_c=ssc.citiao.link" \t "https://baike.sogou.com/_blank" </w:instrText>
      </w:r>
      <w:r>
        <w:fldChar w:fldCharType="separate"/>
      </w:r>
      <w:r>
        <w:rPr>
          <w:rFonts w:hint="eastAsia" w:ascii="宋体" w:hAnsi="宋体" w:cs="宋体"/>
          <w:color w:val="000000" w:themeColor="text1"/>
          <w:sz w:val="24"/>
        </w:rPr>
        <w:t>假冒伪劣产品</w:t>
      </w:r>
      <w:r>
        <w:rPr>
          <w:rFonts w:hint="eastAsia" w:ascii="宋体" w:hAnsi="宋体" w:cs="宋体"/>
          <w:color w:val="000000" w:themeColor="text1"/>
          <w:sz w:val="24"/>
        </w:rPr>
        <w:fldChar w:fldCharType="end"/>
      </w:r>
      <w:r>
        <w:rPr>
          <w:rFonts w:hint="eastAsia" w:ascii="宋体" w:hAnsi="宋体" w:cs="宋体"/>
          <w:color w:val="000000" w:themeColor="text1"/>
          <w:sz w:val="24"/>
        </w:rPr>
        <w:t>；</w:t>
      </w:r>
    </w:p>
    <w:p w14:paraId="295A4B27">
      <w:pPr>
        <w:ind w:firstLine="448" w:firstLineChars="200"/>
        <w:rPr>
          <w:rFonts w:hint="eastAsia" w:ascii="宋体" w:hAnsi="宋体" w:eastAsia="宋体" w:cs="宋体"/>
          <w:color w:val="000000" w:themeColor="text1"/>
          <w:sz w:val="24"/>
          <w:lang w:eastAsia="zh-CN"/>
        </w:rPr>
      </w:pPr>
      <w:r>
        <w:rPr>
          <w:rFonts w:hint="eastAsia" w:ascii="宋体" w:hAnsi="宋体" w:cs="宋体"/>
          <w:color w:val="000000" w:themeColor="text1"/>
          <w:sz w:val="24"/>
        </w:rPr>
        <w:t>（六）擅自变更、中止或者终止政府采购合同。</w:t>
      </w:r>
    </w:p>
    <w:p w14:paraId="45B897E7">
      <w:pPr>
        <w:ind w:firstLine="448" w:firstLineChars="200"/>
        <w:rPr>
          <w:rFonts w:ascii="宋体" w:hAnsi="宋体" w:cs="宋体"/>
          <w:color w:val="000000" w:themeColor="text1"/>
          <w:sz w:val="24"/>
        </w:rPr>
      </w:pPr>
      <w:r>
        <w:rPr>
          <w:rFonts w:hint="eastAsia" w:ascii="宋体" w:hAnsi="宋体" w:cs="宋体"/>
          <w:color w:val="000000" w:themeColor="text1"/>
          <w:sz w:val="24"/>
        </w:rPr>
        <w:t>供应商有前款第一项规定情形的，中标、成交无效。评审阶段资格发生变化，供应商未依照本条例第二十一条的规定通知采购人和采购代理机构的，处以采购金额5‰的罚款，列入</w:t>
      </w:r>
      <w:r>
        <w:fldChar w:fldCharType="begin"/>
      </w:r>
      <w:r>
        <w:instrText xml:space="preserve"> HYPERLINK "https://baike.sogou.com/lemma/ShowInnerLink.htm?lemmaId=10457926&amp;ss_c=ssc.citiao.link" \t "https://baike.sogou.com/_blank" </w:instrText>
      </w:r>
      <w:r>
        <w:fldChar w:fldCharType="separate"/>
      </w:r>
      <w:r>
        <w:rPr>
          <w:rFonts w:hint="eastAsia" w:ascii="宋体" w:hAnsi="宋体" w:cs="宋体"/>
          <w:color w:val="000000" w:themeColor="text1"/>
          <w:sz w:val="24"/>
        </w:rPr>
        <w:t>不良行为记录</w:t>
      </w:r>
      <w:r>
        <w:rPr>
          <w:rFonts w:hint="eastAsia" w:ascii="宋体" w:hAnsi="宋体" w:cs="宋体"/>
          <w:color w:val="000000" w:themeColor="text1"/>
          <w:sz w:val="24"/>
        </w:rPr>
        <w:fldChar w:fldCharType="end"/>
      </w:r>
      <w:r>
        <w:rPr>
          <w:rFonts w:hint="eastAsia" w:ascii="宋体" w:hAnsi="宋体" w:cs="宋体"/>
          <w:color w:val="000000" w:themeColor="text1"/>
          <w:sz w:val="24"/>
        </w:rPr>
        <w:t>名单，中标、成交无效。</w:t>
      </w:r>
    </w:p>
    <w:p w14:paraId="2EF366B3">
      <w:pPr>
        <w:ind w:firstLine="448" w:firstLineChars="200"/>
        <w:rPr>
          <w:rFonts w:ascii="宋体" w:hAnsi="宋体" w:cs="宋体"/>
          <w:color w:val="000000" w:themeColor="text1"/>
          <w:sz w:val="24"/>
        </w:rPr>
      </w:pPr>
      <w:r>
        <w:rPr>
          <w:rFonts w:hint="eastAsia" w:ascii="宋体" w:hAnsi="宋体" w:cs="宋体"/>
          <w:b/>
          <w:bCs/>
          <w:color w:val="000000" w:themeColor="text1"/>
          <w:sz w:val="24"/>
        </w:rPr>
        <w:t>第七十四条</w:t>
      </w:r>
      <w:r>
        <w:rPr>
          <w:rFonts w:hint="eastAsia" w:ascii="宋体" w:hAnsi="宋体" w:cs="宋体"/>
          <w:color w:val="000000" w:themeColor="text1"/>
          <w:sz w:val="24"/>
        </w:rPr>
        <w:t>　有下列情形之一的，属于恶意串通，对供应商依照政府采购法第七十七条第一款的规定追究法律责任，对采购人、采购代理机构及其工作人员依照政府采购法第七十二条的规定追究法律责任：</w:t>
      </w:r>
    </w:p>
    <w:p w14:paraId="1FF93173">
      <w:pPr>
        <w:ind w:firstLine="448" w:firstLineChars="200"/>
        <w:rPr>
          <w:rFonts w:ascii="宋体" w:hAnsi="宋体" w:cs="宋体"/>
          <w:color w:val="000000" w:themeColor="text1"/>
          <w:sz w:val="24"/>
        </w:rPr>
      </w:pPr>
      <w:r>
        <w:rPr>
          <w:rFonts w:hint="eastAsia" w:ascii="宋体" w:hAnsi="宋体" w:cs="宋体"/>
          <w:color w:val="000000" w:themeColor="text1"/>
          <w:sz w:val="24"/>
        </w:rPr>
        <w:t>（一）供应商直接或者间接从采购人或者采购代理机构处获得其他供应商的相关情况并修改其</w:t>
      </w:r>
      <w:r>
        <w:rPr>
          <w:rFonts w:hint="eastAsia" w:ascii="宋体" w:hAnsi="宋体" w:cs="宋体"/>
          <w:color w:val="000000" w:themeColor="text1"/>
          <w:sz w:val="24"/>
          <w:lang w:eastAsia="zh-CN"/>
        </w:rPr>
        <w:t>响应文件</w:t>
      </w:r>
      <w:r>
        <w:rPr>
          <w:rFonts w:hint="eastAsia" w:ascii="宋体" w:hAnsi="宋体" w:cs="宋体"/>
          <w:color w:val="000000" w:themeColor="text1"/>
          <w:sz w:val="24"/>
        </w:rPr>
        <w:t>或者响应文件；</w:t>
      </w:r>
    </w:p>
    <w:p w14:paraId="2A075A54">
      <w:pPr>
        <w:ind w:firstLine="448" w:firstLineChars="200"/>
        <w:rPr>
          <w:rFonts w:ascii="宋体" w:hAnsi="宋体" w:cs="宋体"/>
          <w:color w:val="000000" w:themeColor="text1"/>
          <w:sz w:val="24"/>
        </w:rPr>
      </w:pPr>
      <w:r>
        <w:rPr>
          <w:rFonts w:hint="eastAsia" w:ascii="宋体" w:hAnsi="宋体" w:cs="宋体"/>
          <w:color w:val="000000" w:themeColor="text1"/>
          <w:sz w:val="24"/>
        </w:rPr>
        <w:t>（二）供应商按照采购人或者采购代理机构的授意撤换、修改</w:t>
      </w:r>
      <w:r>
        <w:rPr>
          <w:rFonts w:hint="eastAsia" w:ascii="宋体" w:hAnsi="宋体" w:cs="宋体"/>
          <w:color w:val="000000" w:themeColor="text1"/>
          <w:sz w:val="24"/>
          <w:lang w:eastAsia="zh-CN"/>
        </w:rPr>
        <w:t>响应文件</w:t>
      </w:r>
      <w:r>
        <w:rPr>
          <w:rFonts w:hint="eastAsia" w:ascii="宋体" w:hAnsi="宋体" w:cs="宋体"/>
          <w:color w:val="000000" w:themeColor="text1"/>
          <w:sz w:val="24"/>
        </w:rPr>
        <w:t>或者响应文件；</w:t>
      </w:r>
    </w:p>
    <w:p w14:paraId="6717DCC8">
      <w:pPr>
        <w:ind w:firstLine="448" w:firstLineChars="200"/>
        <w:rPr>
          <w:rFonts w:ascii="宋体" w:hAnsi="宋体" w:cs="宋体"/>
          <w:color w:val="000000" w:themeColor="text1"/>
          <w:sz w:val="24"/>
        </w:rPr>
      </w:pPr>
      <w:r>
        <w:rPr>
          <w:rFonts w:hint="eastAsia" w:ascii="宋体" w:hAnsi="宋体" w:cs="宋体"/>
          <w:color w:val="000000" w:themeColor="text1"/>
          <w:sz w:val="24"/>
        </w:rPr>
        <w:t>（三）供应商之间协商报价、技术方案等</w:t>
      </w:r>
      <w:r>
        <w:rPr>
          <w:rFonts w:hint="eastAsia" w:ascii="宋体" w:hAnsi="宋体" w:cs="宋体"/>
          <w:color w:val="000000" w:themeColor="text1"/>
          <w:sz w:val="24"/>
          <w:lang w:eastAsia="zh-CN"/>
        </w:rPr>
        <w:t>响应文件</w:t>
      </w:r>
      <w:r>
        <w:rPr>
          <w:rFonts w:hint="eastAsia" w:ascii="宋体" w:hAnsi="宋体" w:cs="宋体"/>
          <w:color w:val="000000" w:themeColor="text1"/>
          <w:sz w:val="24"/>
        </w:rPr>
        <w:t>或者响应文件的实质性内容；</w:t>
      </w:r>
    </w:p>
    <w:p w14:paraId="4CB54571">
      <w:pPr>
        <w:ind w:firstLine="448" w:firstLineChars="200"/>
        <w:rPr>
          <w:rFonts w:ascii="宋体" w:hAnsi="宋体" w:cs="宋体"/>
          <w:color w:val="000000" w:themeColor="text1"/>
          <w:sz w:val="24"/>
        </w:rPr>
      </w:pPr>
      <w:r>
        <w:rPr>
          <w:rFonts w:hint="eastAsia" w:ascii="宋体" w:hAnsi="宋体" w:cs="宋体"/>
          <w:color w:val="000000" w:themeColor="text1"/>
          <w:sz w:val="24"/>
        </w:rPr>
        <w:t>（四）属于同一集团、协会、商会等组织成员的供应商按照该组织要求协同参加政府采购活动；</w:t>
      </w:r>
    </w:p>
    <w:p w14:paraId="1AF0506E">
      <w:pPr>
        <w:ind w:firstLine="448" w:firstLineChars="200"/>
        <w:rPr>
          <w:rFonts w:ascii="宋体" w:hAnsi="宋体" w:cs="宋体"/>
          <w:color w:val="000000" w:themeColor="text1"/>
          <w:sz w:val="24"/>
        </w:rPr>
      </w:pPr>
      <w:r>
        <w:rPr>
          <w:rFonts w:hint="eastAsia" w:ascii="宋体" w:hAnsi="宋体" w:cs="宋体"/>
          <w:color w:val="000000" w:themeColor="text1"/>
          <w:sz w:val="24"/>
        </w:rPr>
        <w:t>（五）供应商之间事先约定由某一特定供应商中标、成交；</w:t>
      </w:r>
    </w:p>
    <w:p w14:paraId="2A5A092C">
      <w:pPr>
        <w:ind w:firstLine="448" w:firstLineChars="200"/>
        <w:rPr>
          <w:rFonts w:ascii="宋体" w:hAnsi="宋体" w:cs="宋体"/>
          <w:color w:val="000000" w:themeColor="text1"/>
          <w:sz w:val="24"/>
        </w:rPr>
      </w:pPr>
      <w:r>
        <w:rPr>
          <w:rFonts w:hint="eastAsia" w:ascii="宋体" w:hAnsi="宋体" w:cs="宋体"/>
          <w:color w:val="000000" w:themeColor="text1"/>
          <w:sz w:val="24"/>
        </w:rPr>
        <w:t>（六）供应商之间商定部分供应商放弃参加政府采购活动或者放弃中标、成交；</w:t>
      </w:r>
    </w:p>
    <w:p w14:paraId="3A3BB893">
      <w:pPr>
        <w:ind w:firstLine="448" w:firstLineChars="200"/>
        <w:rPr>
          <w:rFonts w:ascii="宋体" w:hAnsi="宋体" w:cs="宋体"/>
          <w:color w:val="000000" w:themeColor="text1"/>
          <w:sz w:val="24"/>
        </w:rPr>
      </w:pPr>
      <w:r>
        <w:rPr>
          <w:rFonts w:hint="eastAsia" w:ascii="宋体" w:hAnsi="宋体" w:cs="宋体"/>
          <w:color w:val="000000" w:themeColor="text1"/>
          <w:sz w:val="24"/>
        </w:rPr>
        <w:t>（七）供应商与采购人或者采购代理机构之间、供应商相互之间，为谋求特定供应商中标、成交或者排斥其他供应商的其他串通行为。</w:t>
      </w:r>
    </w:p>
    <w:p w14:paraId="2C6424E8">
      <w:pPr>
        <w:pStyle w:val="35"/>
        <w:numPr>
          <w:ilvl w:val="0"/>
          <w:numId w:val="0"/>
        </w:numPr>
        <w:tabs>
          <w:tab w:val="left" w:pos="900"/>
        </w:tabs>
        <w:snapToGrid w:val="0"/>
        <w:ind w:firstLine="448" w:firstLineChars="200"/>
        <w:rPr>
          <w:rStyle w:val="20"/>
          <w:rFonts w:cs="宋体"/>
          <w:b w:val="0"/>
          <w:bCs w:val="0"/>
          <w:color w:val="000000" w:themeColor="text1"/>
          <w:sz w:val="24"/>
          <w:szCs w:val="24"/>
        </w:rPr>
      </w:pPr>
      <w:r>
        <w:rPr>
          <w:rFonts w:hint="eastAsia" w:cs="宋体"/>
          <w:b/>
          <w:bCs/>
          <w:color w:val="000000" w:themeColor="text1"/>
          <w:sz w:val="24"/>
        </w:rPr>
        <w:t>第七十六条</w:t>
      </w:r>
      <w:r>
        <w:rPr>
          <w:rFonts w:hint="eastAsia" w:cs="宋体"/>
          <w:color w:val="000000" w:themeColor="text1"/>
          <w:sz w:val="24"/>
        </w:rPr>
        <w:t>　政府采购当事人违反政府采购法和本条例规定，给他人造成损失的，依法承担民事责任。</w:t>
      </w:r>
    </w:p>
    <w:p w14:paraId="0DF53501">
      <w:pPr>
        <w:pStyle w:val="2"/>
        <w:ind w:firstLine="0"/>
        <w:jc w:val="center"/>
        <w:rPr>
          <w:rStyle w:val="20"/>
          <w:b/>
          <w:bCs/>
          <w:color w:val="000000" w:themeColor="text1"/>
          <w:sz w:val="36"/>
          <w:szCs w:val="36"/>
        </w:rPr>
      </w:pPr>
      <w:r>
        <w:rPr>
          <w:rStyle w:val="20"/>
          <w:b/>
          <w:bCs/>
          <w:color w:val="000000" w:themeColor="text1"/>
          <w:sz w:val="36"/>
          <w:szCs w:val="36"/>
        </w:rPr>
        <w:br w:type="page"/>
      </w:r>
      <w:r>
        <w:rPr>
          <w:rStyle w:val="20"/>
          <w:rFonts w:hint="eastAsia"/>
          <w:b/>
          <w:bCs/>
          <w:color w:val="000000" w:themeColor="text1"/>
          <w:sz w:val="36"/>
          <w:szCs w:val="36"/>
        </w:rPr>
        <w:t>第七章  合同文本</w:t>
      </w:r>
    </w:p>
    <w:p w14:paraId="4C47E281">
      <w:pPr>
        <w:rPr>
          <w:color w:val="000000" w:themeColor="text1"/>
        </w:rPr>
      </w:pPr>
    </w:p>
    <w:p w14:paraId="736AD460">
      <w:pPr>
        <w:rPr>
          <w:color w:val="000000" w:themeColor="text1"/>
        </w:rPr>
      </w:pPr>
    </w:p>
    <w:p w14:paraId="1722CFAD">
      <w:pPr>
        <w:rPr>
          <w:rFonts w:hAnsi="宋体" w:cs="宋体"/>
          <w:color w:val="000000" w:themeColor="text1"/>
          <w:sz w:val="24"/>
        </w:rPr>
      </w:pPr>
    </w:p>
    <w:p w14:paraId="6808C833">
      <w:pPr>
        <w:rPr>
          <w:rFonts w:hAnsi="宋体" w:cs="宋体"/>
          <w:color w:val="000000" w:themeColor="text1"/>
          <w:sz w:val="24"/>
        </w:rPr>
      </w:pPr>
    </w:p>
    <w:p w14:paraId="0EEC9EC6">
      <w:pPr>
        <w:rPr>
          <w:rFonts w:hAnsi="宋体" w:cs="宋体"/>
          <w:color w:val="000000" w:themeColor="text1"/>
          <w:sz w:val="24"/>
        </w:rPr>
      </w:pPr>
    </w:p>
    <w:p w14:paraId="2AC9EEFF">
      <w:pPr>
        <w:rPr>
          <w:rFonts w:hAnsi="宋体" w:cs="宋体"/>
          <w:color w:val="000000" w:themeColor="text1"/>
          <w:sz w:val="24"/>
        </w:rPr>
      </w:pPr>
    </w:p>
    <w:p w14:paraId="3CC88953">
      <w:pPr>
        <w:rPr>
          <w:rFonts w:hAnsi="宋体" w:cs="宋体"/>
          <w:color w:val="000000" w:themeColor="text1"/>
          <w:sz w:val="24"/>
        </w:rPr>
      </w:pPr>
    </w:p>
    <w:p w14:paraId="3659DF78">
      <w:pPr>
        <w:rPr>
          <w:rFonts w:hAnsi="宋体" w:cs="宋体"/>
          <w:color w:val="000000" w:themeColor="text1"/>
          <w:sz w:val="24"/>
        </w:rPr>
      </w:pPr>
    </w:p>
    <w:p w14:paraId="548F798B">
      <w:pPr>
        <w:rPr>
          <w:color w:val="000000" w:themeColor="text1"/>
        </w:rPr>
      </w:pPr>
    </w:p>
    <w:p w14:paraId="7BB2D667">
      <w:pPr>
        <w:rPr>
          <w:rFonts w:ascii="黑体" w:hAnsi="黑体" w:eastAsia="黑体" w:cs="黑体"/>
          <w:color w:val="000000" w:themeColor="text1"/>
          <w:sz w:val="32"/>
          <w:szCs w:val="32"/>
        </w:rPr>
      </w:pPr>
      <w:r>
        <w:rPr>
          <w:rFonts w:hint="eastAsia" w:ascii="黑体" w:hAnsi="黑体" w:eastAsia="黑体" w:cs="黑体"/>
          <w:color w:val="000000" w:themeColor="text1"/>
          <w:sz w:val="32"/>
          <w:szCs w:val="32"/>
        </w:rPr>
        <w:t xml:space="preserve">采购项目编号：                              </w:t>
      </w:r>
    </w:p>
    <w:p w14:paraId="7403937A">
      <w:pPr>
        <w:rPr>
          <w:rFonts w:ascii="黑体" w:hAnsi="黑体" w:eastAsia="黑体" w:cs="黑体"/>
          <w:color w:val="000000" w:themeColor="text1"/>
          <w:sz w:val="32"/>
          <w:szCs w:val="32"/>
        </w:rPr>
      </w:pPr>
    </w:p>
    <w:p w14:paraId="46E89C70">
      <w:pPr>
        <w:rPr>
          <w:color w:val="000000" w:themeColor="text1"/>
        </w:rPr>
      </w:pPr>
      <w:r>
        <w:rPr>
          <w:rFonts w:hint="eastAsia" w:ascii="黑体" w:hAnsi="黑体" w:eastAsia="黑体" w:cs="黑体"/>
          <w:color w:val="000000" w:themeColor="text1"/>
          <w:sz w:val="32"/>
          <w:szCs w:val="32"/>
        </w:rPr>
        <w:t xml:space="preserve">采购项目名称：     </w:t>
      </w:r>
      <w:r>
        <w:rPr>
          <w:rFonts w:hint="eastAsia"/>
          <w:color w:val="000000" w:themeColor="text1"/>
        </w:rPr>
        <w:t xml:space="preserve">                             </w:t>
      </w:r>
    </w:p>
    <w:p w14:paraId="6381BC6A">
      <w:pPr>
        <w:rPr>
          <w:color w:val="000000" w:themeColor="text1"/>
        </w:rPr>
      </w:pPr>
    </w:p>
    <w:p w14:paraId="3EFC4E8B">
      <w:pPr>
        <w:rPr>
          <w:color w:val="000000" w:themeColor="text1"/>
        </w:rPr>
      </w:pPr>
      <w:r>
        <w:rPr>
          <w:rFonts w:hint="eastAsia"/>
          <w:color w:val="000000" w:themeColor="text1"/>
        </w:rPr>
        <w:t xml:space="preserve">                              </w:t>
      </w:r>
    </w:p>
    <w:p w14:paraId="703525B9">
      <w:pPr>
        <w:rPr>
          <w:color w:val="000000" w:themeColor="text1"/>
        </w:rPr>
      </w:pPr>
    </w:p>
    <w:p w14:paraId="72D4714E">
      <w:pPr>
        <w:rPr>
          <w:color w:val="000000" w:themeColor="text1"/>
        </w:rPr>
      </w:pPr>
    </w:p>
    <w:p w14:paraId="6DBBB23E">
      <w:pPr>
        <w:rPr>
          <w:color w:val="000000" w:themeColor="text1"/>
        </w:rPr>
      </w:pPr>
    </w:p>
    <w:p w14:paraId="5D05626E">
      <w:pPr>
        <w:rPr>
          <w:color w:val="000000" w:themeColor="text1"/>
        </w:rPr>
      </w:pPr>
    </w:p>
    <w:p w14:paraId="10039146">
      <w:pPr>
        <w:rPr>
          <w:color w:val="000000" w:themeColor="text1"/>
        </w:rPr>
      </w:pPr>
    </w:p>
    <w:p w14:paraId="662E86D1">
      <w:pPr>
        <w:rPr>
          <w:color w:val="000000" w:themeColor="text1"/>
        </w:rPr>
      </w:pPr>
    </w:p>
    <w:p w14:paraId="36ED5F23">
      <w:pPr>
        <w:rPr>
          <w:color w:val="000000" w:themeColor="text1"/>
        </w:rPr>
      </w:pPr>
    </w:p>
    <w:p w14:paraId="5405F009">
      <w:pPr>
        <w:rPr>
          <w:color w:val="000000" w:themeColor="text1"/>
        </w:rPr>
      </w:pPr>
    </w:p>
    <w:p w14:paraId="4CCA2F9C">
      <w:pPr>
        <w:rPr>
          <w:color w:val="000000" w:themeColor="text1"/>
        </w:rPr>
      </w:pPr>
    </w:p>
    <w:p w14:paraId="037D3D43">
      <w:pPr>
        <w:rPr>
          <w:color w:val="000000" w:themeColor="text1"/>
        </w:rPr>
      </w:pPr>
    </w:p>
    <w:p w14:paraId="1D2D0F57">
      <w:pPr>
        <w:rPr>
          <w:rFonts w:ascii="黑体" w:hAnsi="黑体" w:eastAsia="黑体" w:cs="黑体"/>
          <w:color w:val="000000" w:themeColor="text1"/>
          <w:sz w:val="32"/>
          <w:szCs w:val="32"/>
        </w:rPr>
      </w:pPr>
      <w:r>
        <w:rPr>
          <w:rFonts w:hint="eastAsia" w:ascii="黑体" w:hAnsi="黑体" w:eastAsia="黑体" w:cs="黑体"/>
          <w:color w:val="000000" w:themeColor="text1"/>
          <w:sz w:val="32"/>
          <w:szCs w:val="32"/>
        </w:rPr>
        <w:t xml:space="preserve">买    方：                                 </w:t>
      </w:r>
    </w:p>
    <w:p w14:paraId="0938A9BA">
      <w:pPr>
        <w:rPr>
          <w:rFonts w:ascii="黑体" w:hAnsi="黑体" w:eastAsia="黑体" w:cs="黑体"/>
          <w:color w:val="000000" w:themeColor="text1"/>
          <w:sz w:val="32"/>
          <w:szCs w:val="32"/>
        </w:rPr>
      </w:pPr>
    </w:p>
    <w:p w14:paraId="187C65F3">
      <w:pPr>
        <w:rPr>
          <w:rFonts w:ascii="黑体" w:hAnsi="黑体" w:eastAsia="黑体" w:cs="黑体"/>
          <w:color w:val="000000" w:themeColor="text1"/>
          <w:sz w:val="32"/>
          <w:szCs w:val="32"/>
        </w:rPr>
      </w:pPr>
      <w:r>
        <w:rPr>
          <w:rFonts w:hint="eastAsia" w:ascii="黑体" w:hAnsi="黑体" w:eastAsia="黑体" w:cs="黑体"/>
          <w:color w:val="000000" w:themeColor="text1"/>
          <w:sz w:val="32"/>
          <w:szCs w:val="32"/>
        </w:rPr>
        <w:t xml:space="preserve">卖    方：                                 </w:t>
      </w:r>
    </w:p>
    <w:p w14:paraId="74E8304A">
      <w:pPr>
        <w:rPr>
          <w:rFonts w:ascii="黑体" w:hAnsi="黑体" w:eastAsia="黑体" w:cs="黑体"/>
          <w:color w:val="000000" w:themeColor="text1"/>
          <w:sz w:val="32"/>
          <w:szCs w:val="32"/>
        </w:rPr>
      </w:pPr>
    </w:p>
    <w:p w14:paraId="34DF596B">
      <w:pPr>
        <w:rPr>
          <w:color w:val="000000" w:themeColor="text1"/>
        </w:rPr>
      </w:pPr>
      <w:r>
        <w:rPr>
          <w:rFonts w:hint="eastAsia" w:ascii="黑体" w:hAnsi="黑体" w:eastAsia="黑体" w:cs="黑体"/>
          <w:color w:val="000000" w:themeColor="text1"/>
          <w:sz w:val="32"/>
          <w:szCs w:val="32"/>
        </w:rPr>
        <w:t>签署日期：</w:t>
      </w:r>
      <w:r>
        <w:rPr>
          <w:rFonts w:hint="eastAsia"/>
          <w:color w:val="000000" w:themeColor="text1"/>
        </w:rPr>
        <w:t xml:space="preserve">                                 </w:t>
      </w:r>
    </w:p>
    <w:p w14:paraId="43AB6989">
      <w:pPr>
        <w:rPr>
          <w:color w:val="000000" w:themeColor="text1"/>
        </w:rPr>
      </w:pPr>
    </w:p>
    <w:p w14:paraId="16F7057C">
      <w:pPr>
        <w:rPr>
          <w:color w:val="000000" w:themeColor="text1"/>
        </w:rPr>
      </w:pPr>
    </w:p>
    <w:p w14:paraId="0765A7B7">
      <w:pPr>
        <w:rPr>
          <w:color w:val="000000" w:themeColor="text1"/>
        </w:rPr>
      </w:pPr>
    </w:p>
    <w:p w14:paraId="1D6C78F9">
      <w:pPr>
        <w:tabs>
          <w:tab w:val="left" w:pos="573"/>
        </w:tabs>
        <w:adjustRightInd w:val="0"/>
        <w:snapToGrid w:val="0"/>
        <w:ind w:firstLine="570"/>
        <w:jc w:val="center"/>
        <w:outlineLvl w:val="0"/>
        <w:rPr>
          <w:rFonts w:hint="eastAsia" w:ascii="宋体" w:hAnsi="宋体" w:cs="宋体"/>
          <w:b/>
          <w:bCs/>
          <w:color w:val="000000" w:themeColor="text1"/>
          <w:sz w:val="36"/>
          <w:szCs w:val="36"/>
        </w:rPr>
      </w:pPr>
    </w:p>
    <w:p w14:paraId="5E9FF32B">
      <w:pPr>
        <w:tabs>
          <w:tab w:val="left" w:pos="573"/>
        </w:tabs>
        <w:adjustRightInd w:val="0"/>
        <w:snapToGrid w:val="0"/>
        <w:ind w:firstLine="570"/>
        <w:jc w:val="center"/>
        <w:outlineLvl w:val="0"/>
        <w:rPr>
          <w:rFonts w:ascii="宋体" w:hAnsi="宋体" w:cs="宋体"/>
          <w:b/>
          <w:bCs/>
          <w:color w:val="000000" w:themeColor="text1"/>
          <w:sz w:val="36"/>
          <w:szCs w:val="36"/>
        </w:rPr>
      </w:pPr>
      <w:r>
        <w:rPr>
          <w:rFonts w:hint="eastAsia" w:ascii="宋体" w:hAnsi="宋体" w:cs="宋体"/>
          <w:b/>
          <w:bCs/>
          <w:color w:val="000000" w:themeColor="text1"/>
          <w:sz w:val="36"/>
          <w:szCs w:val="36"/>
        </w:rPr>
        <w:t>合同书（格式）</w:t>
      </w:r>
    </w:p>
    <w:p w14:paraId="14414CDF">
      <w:pPr>
        <w:tabs>
          <w:tab w:val="left" w:pos="573"/>
        </w:tabs>
        <w:adjustRightInd w:val="0"/>
        <w:snapToGrid w:val="0"/>
        <w:outlineLvl w:val="0"/>
        <w:rPr>
          <w:rFonts w:ascii="宋体" w:hAnsi="宋体" w:cs="宋体"/>
          <w:color w:val="000000" w:themeColor="text1"/>
          <w:sz w:val="24"/>
        </w:rPr>
      </w:pPr>
    </w:p>
    <w:p w14:paraId="36C3948A">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 xml:space="preserve">  </w:t>
      </w:r>
      <w:r>
        <w:rPr>
          <w:rFonts w:hint="eastAsia" w:ascii="宋体" w:hAnsi="宋体" w:cs="宋体"/>
          <w:color w:val="000000" w:themeColor="text1"/>
          <w:sz w:val="24"/>
          <w:u w:val="single"/>
        </w:rPr>
        <w:t xml:space="preserve">                </w:t>
      </w:r>
      <w:r>
        <w:rPr>
          <w:rFonts w:hint="eastAsia" w:ascii="宋体" w:hAnsi="宋体" w:cs="宋体"/>
          <w:color w:val="000000" w:themeColor="text1"/>
          <w:sz w:val="24"/>
        </w:rPr>
        <w:t>（以下简称买方）</w:t>
      </w:r>
      <w:r>
        <w:rPr>
          <w:rFonts w:hint="eastAsia" w:ascii="宋体" w:hAnsi="宋体" w:cs="宋体"/>
          <w:color w:val="000000" w:themeColor="text1"/>
          <w:sz w:val="24"/>
          <w:u w:val="single"/>
        </w:rPr>
        <w:t xml:space="preserve">                   </w:t>
      </w:r>
      <w:r>
        <w:rPr>
          <w:rFonts w:hint="eastAsia" w:ascii="宋体" w:hAnsi="宋体" w:cs="宋体"/>
          <w:color w:val="000000" w:themeColor="text1"/>
          <w:sz w:val="24"/>
        </w:rPr>
        <w:t>（项目名称）项目中所需</w:t>
      </w:r>
      <w:r>
        <w:rPr>
          <w:rFonts w:hint="eastAsia" w:ascii="宋体" w:hAnsi="宋体" w:cs="宋体"/>
          <w:color w:val="000000" w:themeColor="text1"/>
          <w:sz w:val="24"/>
          <w:u w:val="single"/>
        </w:rPr>
        <w:t xml:space="preserve">                </w:t>
      </w:r>
      <w:r>
        <w:rPr>
          <w:rFonts w:hint="eastAsia" w:ascii="宋体" w:hAnsi="宋体" w:cs="宋体"/>
          <w:color w:val="000000" w:themeColor="text1"/>
          <w:sz w:val="24"/>
        </w:rPr>
        <w:t>（货物名称）经</w:t>
      </w:r>
      <w:r>
        <w:rPr>
          <w:rFonts w:hint="eastAsia" w:ascii="宋体" w:hAnsi="宋体" w:cs="宋体"/>
          <w:color w:val="000000" w:themeColor="text1"/>
          <w:sz w:val="24"/>
          <w:u w:val="single"/>
        </w:rPr>
        <w:t xml:space="preserve">           </w:t>
      </w:r>
      <w:r>
        <w:rPr>
          <w:rFonts w:hint="eastAsia" w:ascii="宋体" w:hAnsi="宋体" w:cs="宋体"/>
          <w:color w:val="000000" w:themeColor="text1"/>
          <w:sz w:val="24"/>
        </w:rPr>
        <w:t>以</w:t>
      </w:r>
      <w:r>
        <w:rPr>
          <w:rFonts w:hint="eastAsia" w:ascii="宋体" w:hAnsi="宋体" w:cs="宋体"/>
          <w:color w:val="000000" w:themeColor="text1"/>
          <w:sz w:val="24"/>
          <w:u w:val="single"/>
        </w:rPr>
        <w:t xml:space="preserve">            </w:t>
      </w:r>
      <w:r>
        <w:rPr>
          <w:rFonts w:hint="eastAsia" w:ascii="宋体" w:hAnsi="宋体" w:cs="宋体"/>
          <w:color w:val="000000" w:themeColor="text1"/>
          <w:sz w:val="24"/>
        </w:rPr>
        <w:t>（采购计划编号）号采购文件实施政府采购。经评定，                    （以下简称卖方）为中标供应商。鉴于买方为获得以下货物，依据《中华人民共和国</w:t>
      </w:r>
      <w:r>
        <w:rPr>
          <w:rFonts w:hint="eastAsia" w:ascii="宋体" w:hAnsi="宋体" w:cs="宋体"/>
          <w:color w:val="000000" w:themeColor="text1"/>
          <w:sz w:val="24"/>
          <w:lang w:val="en-US" w:eastAsia="zh-CN"/>
        </w:rPr>
        <w:t>民法典</w:t>
      </w:r>
      <w:r>
        <w:rPr>
          <w:rFonts w:hint="eastAsia" w:ascii="宋体" w:hAnsi="宋体" w:cs="宋体"/>
          <w:color w:val="000000" w:themeColor="text1"/>
          <w:sz w:val="24"/>
        </w:rPr>
        <w:t>》、《中华人民共和国政府采购法》及其有关规定，买卖双方同意按照下述的条款和条件，签署本合同。</w:t>
      </w:r>
    </w:p>
    <w:p w14:paraId="1203FCB9">
      <w:pPr>
        <w:tabs>
          <w:tab w:val="left" w:pos="573"/>
        </w:tabs>
        <w:adjustRightInd w:val="0"/>
        <w:snapToGrid w:val="0"/>
        <w:jc w:val="center"/>
        <w:outlineLvl w:val="0"/>
        <w:rPr>
          <w:rFonts w:ascii="黑体" w:hAnsi="黑体" w:eastAsia="黑体" w:cs="黑体"/>
          <w:color w:val="000000" w:themeColor="text1"/>
          <w:sz w:val="30"/>
          <w:szCs w:val="30"/>
        </w:rPr>
      </w:pPr>
      <w:r>
        <w:rPr>
          <w:rFonts w:hint="eastAsia" w:ascii="黑体" w:hAnsi="黑体" w:eastAsia="黑体" w:cs="黑体"/>
          <w:color w:val="000000" w:themeColor="text1"/>
          <w:sz w:val="30"/>
          <w:szCs w:val="30"/>
        </w:rPr>
        <w:t>一、合同文件</w:t>
      </w:r>
    </w:p>
    <w:p w14:paraId="1C427062">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下列文件是构成合同的组成部分，应该认为是一个整体。彼此相互解释、相互补充。如果合同文件之间存在矛盾或不一致之处，以下述文件的排列顺序在先者为准。组成合同的文件如下：</w:t>
      </w:r>
    </w:p>
    <w:p w14:paraId="5B72308C">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1.本合同书</w:t>
      </w:r>
    </w:p>
    <w:p w14:paraId="5448C80B">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2.中标通知书</w:t>
      </w:r>
    </w:p>
    <w:p w14:paraId="10318F3A">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3.合同修改协议</w:t>
      </w:r>
    </w:p>
    <w:p w14:paraId="630A40AF">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4.响应文件（含澄清文件）</w:t>
      </w:r>
    </w:p>
    <w:p w14:paraId="49510B6C">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5.</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（含补遗文件、修改文件）</w:t>
      </w:r>
    </w:p>
    <w:p w14:paraId="3EFE481A">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 xml:space="preserve">   二、货物名称、数量及质量要求</w:t>
      </w:r>
    </w:p>
    <w:p w14:paraId="7400B209">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本合同所提供的货物名称、数量及质量要求详见</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文件的《项目</w:t>
      </w:r>
      <w:r>
        <w:rPr>
          <w:rFonts w:hint="eastAsia" w:ascii="宋体" w:hAnsi="宋体" w:cs="宋体"/>
          <w:color w:val="000000" w:themeColor="text1"/>
          <w:sz w:val="24"/>
          <w:lang w:val="en-US" w:eastAsia="zh-CN"/>
        </w:rPr>
        <w:t>招标</w:t>
      </w:r>
      <w:r>
        <w:rPr>
          <w:rFonts w:hint="eastAsia" w:ascii="宋体" w:hAnsi="宋体" w:cs="宋体"/>
          <w:color w:val="000000" w:themeColor="text1"/>
          <w:sz w:val="24"/>
        </w:rPr>
        <w:t>需求》。</w:t>
      </w:r>
    </w:p>
    <w:p w14:paraId="1C11C99B">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三、合同金额</w:t>
      </w:r>
    </w:p>
    <w:p w14:paraId="57F9801F">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本合同金额为(大写)</w:t>
      </w:r>
      <w:r>
        <w:rPr>
          <w:rFonts w:hint="eastAsia" w:ascii="宋体" w:hAnsi="宋体" w:cs="宋体"/>
          <w:color w:val="000000" w:themeColor="text1"/>
          <w:sz w:val="24"/>
          <w:u w:val="single"/>
        </w:rPr>
        <w:t xml:space="preserve">                </w:t>
      </w:r>
      <w:r>
        <w:rPr>
          <w:rFonts w:hint="eastAsia" w:ascii="宋体" w:hAnsi="宋体" w:cs="宋体"/>
          <w:color w:val="000000" w:themeColor="text1"/>
          <w:sz w:val="24"/>
        </w:rPr>
        <w:t>元人民币（￥：</w:t>
      </w:r>
      <w:r>
        <w:rPr>
          <w:rFonts w:hint="eastAsia" w:ascii="宋体" w:hAnsi="宋体" w:cs="宋体"/>
          <w:color w:val="000000" w:themeColor="text1"/>
          <w:sz w:val="24"/>
          <w:u w:val="single"/>
        </w:rPr>
        <w:t xml:space="preserve">            </w:t>
      </w:r>
      <w:r>
        <w:rPr>
          <w:rFonts w:hint="eastAsia" w:ascii="宋体" w:hAnsi="宋体" w:cs="宋体"/>
          <w:color w:val="000000" w:themeColor="text1"/>
          <w:sz w:val="24"/>
        </w:rPr>
        <w:t>元人民币）。</w:t>
      </w:r>
    </w:p>
    <w:p w14:paraId="7D915AB2">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合同金额应包含本招标内容全部工作所需的一切费用，包括各项成本、利润、税金等。</w:t>
      </w:r>
    </w:p>
    <w:p w14:paraId="0D610367">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 xml:space="preserve">  四、资金支付方式</w:t>
      </w:r>
      <w:r>
        <w:rPr>
          <w:rFonts w:ascii="黑体" w:hAnsi="黑体" w:eastAsia="黑体" w:cs="黑体"/>
          <w:color w:val="000000" w:themeColor="text1"/>
          <w:sz w:val="30"/>
          <w:szCs w:val="30"/>
        </w:rPr>
        <w:t>和进度安排</w:t>
      </w:r>
    </w:p>
    <w:p w14:paraId="13EECEB8">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本合同的资金支付方式和</w:t>
      </w:r>
      <w:r>
        <w:rPr>
          <w:rFonts w:ascii="宋体" w:hAnsi="宋体" w:cs="宋体"/>
          <w:color w:val="000000" w:themeColor="text1"/>
          <w:sz w:val="24"/>
        </w:rPr>
        <w:t>进度安排</w:t>
      </w:r>
      <w:r>
        <w:rPr>
          <w:rFonts w:hint="eastAsia" w:ascii="宋体" w:hAnsi="宋体" w:cs="宋体"/>
          <w:color w:val="000000" w:themeColor="text1"/>
          <w:sz w:val="24"/>
        </w:rPr>
        <w:t>详见</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文件的《</w:t>
      </w:r>
      <w:r>
        <w:rPr>
          <w:rFonts w:hint="eastAsia" w:ascii="宋体" w:hAnsi="宋体" w:cs="宋体"/>
          <w:color w:val="000000" w:themeColor="text1"/>
          <w:sz w:val="24"/>
          <w:lang w:eastAsia="zh-CN"/>
        </w:rPr>
        <w:t>项目招标需求</w:t>
      </w:r>
      <w:r>
        <w:rPr>
          <w:rFonts w:hint="eastAsia" w:ascii="宋体" w:hAnsi="宋体" w:cs="宋体"/>
          <w:color w:val="000000" w:themeColor="text1"/>
          <w:sz w:val="24"/>
        </w:rPr>
        <w:t xml:space="preserve">》。                                 </w:t>
      </w:r>
    </w:p>
    <w:p w14:paraId="41F625E0">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五、交货时间、地点和</w:t>
      </w:r>
      <w:r>
        <w:rPr>
          <w:rFonts w:ascii="黑体" w:hAnsi="黑体" w:eastAsia="黑体" w:cs="黑体"/>
          <w:color w:val="000000" w:themeColor="text1"/>
          <w:sz w:val="30"/>
          <w:szCs w:val="30"/>
        </w:rPr>
        <w:t>方式</w:t>
      </w:r>
    </w:p>
    <w:p w14:paraId="43B57A10">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本合同的交货时间和交货地点详见</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的《</w:t>
      </w:r>
      <w:r>
        <w:rPr>
          <w:rFonts w:hint="eastAsia" w:ascii="宋体" w:hAnsi="宋体" w:cs="宋体"/>
          <w:color w:val="000000" w:themeColor="text1"/>
          <w:sz w:val="24"/>
          <w:lang w:eastAsia="zh-CN"/>
        </w:rPr>
        <w:t>项目招标需求</w:t>
      </w:r>
      <w:r>
        <w:rPr>
          <w:rFonts w:hint="eastAsia" w:ascii="宋体" w:hAnsi="宋体" w:cs="宋体"/>
          <w:color w:val="000000" w:themeColor="text1"/>
          <w:sz w:val="24"/>
        </w:rPr>
        <w:t>》。</w:t>
      </w:r>
    </w:p>
    <w:p w14:paraId="55B21A33">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b/>
          <w:bCs/>
          <w:color w:val="000000" w:themeColor="text1"/>
          <w:sz w:val="24"/>
        </w:rPr>
        <w:t>交货方式：</w:t>
      </w:r>
      <w:r>
        <w:rPr>
          <w:rFonts w:hint="eastAsia" w:ascii="宋体" w:hAnsi="宋体" w:cs="宋体"/>
          <w:color w:val="000000" w:themeColor="text1"/>
          <w:sz w:val="24"/>
        </w:rPr>
        <w:t>供方负责将货物安全完好运抵交货地点、安装调试并保证验收合格。</w:t>
      </w:r>
    </w:p>
    <w:p w14:paraId="371E9835">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 xml:space="preserve"> 六、质量保修范围和</w:t>
      </w:r>
      <w:r>
        <w:rPr>
          <w:rFonts w:ascii="黑体" w:hAnsi="黑体" w:eastAsia="黑体" w:cs="黑体"/>
          <w:color w:val="000000" w:themeColor="text1"/>
          <w:sz w:val="30"/>
          <w:szCs w:val="30"/>
        </w:rPr>
        <w:t>保修期</w:t>
      </w:r>
    </w:p>
    <w:p w14:paraId="715452C0">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本合同的</w:t>
      </w:r>
      <w:r>
        <w:rPr>
          <w:rFonts w:hint="eastAsia" w:ascii="宋体" w:hAnsi="宋体" w:cs="宋体"/>
          <w:bCs/>
          <w:color w:val="000000" w:themeColor="text1"/>
          <w:sz w:val="24"/>
        </w:rPr>
        <w:t>质量保修范围和保修期</w:t>
      </w:r>
      <w:r>
        <w:rPr>
          <w:rFonts w:hint="eastAsia" w:ascii="宋体" w:hAnsi="宋体" w:cs="宋体"/>
          <w:color w:val="000000" w:themeColor="text1"/>
          <w:sz w:val="24"/>
        </w:rPr>
        <w:t>详见</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文件的《</w:t>
      </w:r>
      <w:r>
        <w:rPr>
          <w:rFonts w:hint="eastAsia" w:ascii="宋体" w:hAnsi="宋体" w:cs="宋体"/>
          <w:color w:val="000000" w:themeColor="text1"/>
          <w:sz w:val="24"/>
          <w:lang w:eastAsia="zh-CN"/>
        </w:rPr>
        <w:t>项目招标需求</w:t>
      </w:r>
      <w:r>
        <w:rPr>
          <w:rFonts w:hint="eastAsia" w:ascii="宋体" w:hAnsi="宋体" w:cs="宋体"/>
          <w:color w:val="000000" w:themeColor="text1"/>
          <w:sz w:val="24"/>
        </w:rPr>
        <w:t>》</w:t>
      </w:r>
    </w:p>
    <w:p w14:paraId="353DC5D6">
      <w:pPr>
        <w:tabs>
          <w:tab w:val="left" w:pos="573"/>
        </w:tabs>
        <w:adjustRightInd w:val="0"/>
        <w:snapToGrid w:val="0"/>
        <w:jc w:val="center"/>
        <w:outlineLvl w:val="0"/>
        <w:rPr>
          <w:rFonts w:ascii="黑体" w:hAnsi="黑体" w:eastAsia="黑体" w:cs="黑体"/>
          <w:color w:val="000000" w:themeColor="text1"/>
          <w:sz w:val="30"/>
          <w:szCs w:val="30"/>
        </w:rPr>
      </w:pPr>
      <w:r>
        <w:rPr>
          <w:rFonts w:hint="eastAsia" w:ascii="黑体" w:hAnsi="黑体" w:eastAsia="黑体" w:cs="黑体"/>
          <w:color w:val="000000" w:themeColor="text1"/>
          <w:sz w:val="30"/>
          <w:szCs w:val="30"/>
        </w:rPr>
        <w:t>七、包装和运输要求</w:t>
      </w:r>
    </w:p>
    <w:p w14:paraId="77E5A128">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本合同的包装和运输要求详见</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文件的《</w:t>
      </w:r>
      <w:r>
        <w:rPr>
          <w:rFonts w:hint="eastAsia" w:ascii="宋体" w:hAnsi="宋体" w:cs="宋体"/>
          <w:color w:val="000000" w:themeColor="text1"/>
          <w:sz w:val="24"/>
          <w:lang w:eastAsia="zh-CN"/>
        </w:rPr>
        <w:t>项目招标需求</w:t>
      </w:r>
      <w:r>
        <w:rPr>
          <w:rFonts w:hint="eastAsia" w:ascii="宋体" w:hAnsi="宋体" w:cs="宋体"/>
          <w:color w:val="000000" w:themeColor="text1"/>
          <w:sz w:val="24"/>
        </w:rPr>
        <w:t>》</w:t>
      </w:r>
    </w:p>
    <w:p w14:paraId="6E48941C">
      <w:pPr>
        <w:tabs>
          <w:tab w:val="left" w:pos="573"/>
        </w:tabs>
        <w:adjustRightInd w:val="0"/>
        <w:snapToGrid w:val="0"/>
        <w:jc w:val="center"/>
        <w:outlineLvl w:val="0"/>
        <w:rPr>
          <w:rFonts w:ascii="黑体" w:hAnsi="黑体" w:eastAsia="黑体" w:cs="黑体"/>
          <w:color w:val="000000" w:themeColor="text1"/>
          <w:sz w:val="30"/>
          <w:szCs w:val="30"/>
        </w:rPr>
      </w:pPr>
      <w:r>
        <w:rPr>
          <w:rFonts w:hint="eastAsia" w:ascii="黑体" w:hAnsi="黑体" w:eastAsia="黑体" w:cs="黑体"/>
          <w:color w:val="000000" w:themeColor="text1"/>
          <w:sz w:val="30"/>
          <w:szCs w:val="30"/>
        </w:rPr>
        <w:t>八、买方的权利和义务</w:t>
      </w:r>
    </w:p>
    <w:p w14:paraId="6FD9288E">
      <w:pPr>
        <w:tabs>
          <w:tab w:val="left" w:pos="573"/>
        </w:tabs>
        <w:adjustRightInd w:val="0"/>
        <w:snapToGrid w:val="0"/>
        <w:jc w:val="center"/>
        <w:outlineLvl w:val="0"/>
        <w:rPr>
          <w:rFonts w:ascii="黑体" w:hAnsi="黑体" w:eastAsia="黑体" w:cs="黑体"/>
          <w:color w:val="000000" w:themeColor="text1"/>
          <w:sz w:val="30"/>
          <w:szCs w:val="30"/>
        </w:rPr>
      </w:pPr>
      <w:r>
        <w:rPr>
          <w:rFonts w:hint="eastAsia" w:ascii="黑体" w:hAnsi="黑体" w:eastAsia="黑体" w:cs="黑体"/>
          <w:color w:val="000000" w:themeColor="text1"/>
          <w:sz w:val="30"/>
          <w:szCs w:val="30"/>
        </w:rPr>
        <w:t>九、卖方的权利和义务</w:t>
      </w:r>
    </w:p>
    <w:p w14:paraId="1A0F6238">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十、验收、交付标准</w:t>
      </w:r>
      <w:r>
        <w:rPr>
          <w:rFonts w:ascii="黑体" w:hAnsi="黑体" w:eastAsia="黑体" w:cs="黑体"/>
          <w:color w:val="000000" w:themeColor="text1"/>
          <w:sz w:val="30"/>
          <w:szCs w:val="30"/>
        </w:rPr>
        <w:t>和要求</w:t>
      </w:r>
    </w:p>
    <w:p w14:paraId="39E48351">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本合同的验收、交付标准</w:t>
      </w:r>
      <w:r>
        <w:rPr>
          <w:rFonts w:ascii="宋体" w:hAnsi="宋体" w:cs="宋体"/>
          <w:color w:val="000000" w:themeColor="text1"/>
          <w:sz w:val="24"/>
        </w:rPr>
        <w:t>和要求</w:t>
      </w:r>
      <w:r>
        <w:rPr>
          <w:rFonts w:hint="eastAsia" w:ascii="宋体" w:hAnsi="宋体" w:cs="宋体"/>
          <w:color w:val="000000" w:themeColor="text1"/>
          <w:sz w:val="24"/>
        </w:rPr>
        <w:t>详见</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的《</w:t>
      </w:r>
      <w:r>
        <w:rPr>
          <w:rFonts w:hint="eastAsia" w:ascii="宋体" w:hAnsi="宋体" w:cs="宋体"/>
          <w:color w:val="000000" w:themeColor="text1"/>
          <w:sz w:val="24"/>
          <w:lang w:eastAsia="zh-CN"/>
        </w:rPr>
        <w:t>项目招标需求</w:t>
      </w:r>
      <w:r>
        <w:rPr>
          <w:rFonts w:hint="eastAsia" w:ascii="宋体" w:hAnsi="宋体" w:cs="宋体"/>
          <w:color w:val="000000" w:themeColor="text1"/>
          <w:sz w:val="24"/>
        </w:rPr>
        <w:t>》。</w:t>
      </w:r>
    </w:p>
    <w:p w14:paraId="1F62EB94">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十一</w:t>
      </w:r>
      <w:r>
        <w:rPr>
          <w:rFonts w:ascii="黑体" w:hAnsi="黑体" w:eastAsia="黑体" w:cs="黑体"/>
          <w:color w:val="000000" w:themeColor="text1"/>
          <w:sz w:val="30"/>
          <w:szCs w:val="30"/>
        </w:rPr>
        <w:t>、</w:t>
      </w:r>
      <w:r>
        <w:rPr>
          <w:rFonts w:hint="eastAsia" w:ascii="黑体" w:hAnsi="黑体" w:eastAsia="黑体" w:cs="黑体"/>
          <w:color w:val="000000" w:themeColor="text1"/>
          <w:sz w:val="30"/>
          <w:szCs w:val="30"/>
        </w:rPr>
        <w:t>知识产权与保密</w:t>
      </w:r>
    </w:p>
    <w:p w14:paraId="1652E1CA">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 xml:space="preserve">本合同的知识产权要求： </w:t>
      </w:r>
    </w:p>
    <w:p w14:paraId="428A7165">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本合同的保密要求：</w:t>
      </w:r>
    </w:p>
    <w:p w14:paraId="23E907B2">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十二、履约保证金</w:t>
      </w:r>
    </w:p>
    <w:p w14:paraId="18D120B7">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卖方应在中标结果确定后、签署本合同前按照</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的规定向</w:t>
      </w:r>
      <w:r>
        <w:rPr>
          <w:rFonts w:hint="eastAsia" w:ascii="宋体" w:hAnsi="宋体" w:cs="宋体"/>
          <w:color w:val="000000" w:themeColor="text1"/>
          <w:sz w:val="24"/>
          <w:u w:val="single"/>
        </w:rPr>
        <w:t xml:space="preserve">            </w:t>
      </w:r>
      <w:r>
        <w:rPr>
          <w:rFonts w:hint="eastAsia" w:ascii="宋体" w:hAnsi="宋体" w:cs="宋体"/>
          <w:color w:val="000000" w:themeColor="text1"/>
          <w:sz w:val="24"/>
        </w:rPr>
        <w:t>提交。</w:t>
      </w:r>
    </w:p>
    <w:p w14:paraId="50959866">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履约保证金用于补偿买方因卖方不能履行合同义务而蒙受的损失。</w:t>
      </w:r>
    </w:p>
    <w:p w14:paraId="6BD5B549">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履约保证金按政府采购有关规定返还。</w:t>
      </w:r>
    </w:p>
    <w:p w14:paraId="6B2BB584">
      <w:pPr>
        <w:tabs>
          <w:tab w:val="left" w:pos="573"/>
        </w:tabs>
        <w:adjustRightInd w:val="0"/>
        <w:snapToGrid w:val="0"/>
        <w:jc w:val="center"/>
        <w:outlineLvl w:val="0"/>
        <w:rPr>
          <w:rFonts w:ascii="黑体" w:hAnsi="黑体" w:eastAsia="黑体" w:cs="黑体"/>
          <w:color w:val="000000" w:themeColor="text1"/>
          <w:sz w:val="30"/>
          <w:szCs w:val="30"/>
        </w:rPr>
      </w:pPr>
      <w:r>
        <w:rPr>
          <w:rFonts w:hint="eastAsia" w:ascii="黑体" w:hAnsi="黑体" w:eastAsia="黑体" w:cs="黑体"/>
          <w:color w:val="000000" w:themeColor="text1"/>
          <w:sz w:val="30"/>
          <w:szCs w:val="30"/>
        </w:rPr>
        <w:t>十三、合同中止、解除</w:t>
      </w:r>
    </w:p>
    <w:p w14:paraId="36D08728">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1.因客观不可预见，致本合同不能履行，本合同可中止；待影响消除后，本合同继续履行；</w:t>
      </w:r>
    </w:p>
    <w:p w14:paraId="0531EE98">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2.遇不可抗力因素或国家政策变化，本合同可解除；</w:t>
      </w:r>
    </w:p>
    <w:p w14:paraId="7A41D576">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3.因一方违约，另一方可解除本合同；</w:t>
      </w:r>
    </w:p>
    <w:p w14:paraId="796D793C">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4.其他约定：</w:t>
      </w:r>
    </w:p>
    <w:p w14:paraId="149EC62C">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十四、违约责任</w:t>
      </w:r>
    </w:p>
    <w:p w14:paraId="36C4CE03">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本合同的违约责任：</w:t>
      </w:r>
    </w:p>
    <w:p w14:paraId="658B5D67">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十五、争议解决</w:t>
      </w:r>
    </w:p>
    <w:p w14:paraId="7D710272">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本合同发生争议，由双方协商或由政府采购监管部门调解解决，协商或调解不成时按以下第</w:t>
      </w:r>
      <w:r>
        <w:rPr>
          <w:rFonts w:hint="eastAsia" w:ascii="宋体" w:hAnsi="宋体" w:cs="宋体"/>
          <w:color w:val="000000" w:themeColor="text1"/>
          <w:sz w:val="24"/>
          <w:u w:val="single"/>
        </w:rPr>
        <w:t xml:space="preserve">      </w:t>
      </w:r>
      <w:r>
        <w:rPr>
          <w:rFonts w:hint="eastAsia" w:ascii="宋体" w:hAnsi="宋体" w:cs="宋体"/>
          <w:color w:val="000000" w:themeColor="text1"/>
          <w:sz w:val="24"/>
        </w:rPr>
        <w:t>种方式解决：</w:t>
      </w:r>
    </w:p>
    <w:p w14:paraId="4F5F6DC2">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1.</w:t>
      </w:r>
      <w:r>
        <w:rPr>
          <w:rFonts w:hint="eastAsia" w:ascii="宋体" w:hAnsi="宋体" w:cs="宋体"/>
          <w:color w:val="000000" w:themeColor="text1"/>
          <w:sz w:val="24"/>
          <w:lang w:eastAsia="zh-CN"/>
        </w:rPr>
        <w:t>梅河口</w:t>
      </w:r>
      <w:r>
        <w:rPr>
          <w:rFonts w:hint="eastAsia" w:ascii="宋体" w:hAnsi="宋体" w:cs="宋体"/>
          <w:color w:val="000000" w:themeColor="text1"/>
          <w:sz w:val="24"/>
        </w:rPr>
        <w:t>仲裁委员会仲裁；</w:t>
      </w:r>
    </w:p>
    <w:p w14:paraId="7DA2670D">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2.向甲方所在地人民法院提起诉讼。</w:t>
      </w:r>
    </w:p>
    <w:p w14:paraId="3530E42F">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十六、合同生效及其它</w:t>
      </w:r>
    </w:p>
    <w:p w14:paraId="35B1FD3B">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 xml:space="preserve"> 政府采购项目的采购合同内容的确定应以</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和</w:t>
      </w:r>
      <w:r>
        <w:rPr>
          <w:rFonts w:hint="eastAsia" w:ascii="宋体" w:hAnsi="宋体" w:cs="宋体"/>
          <w:color w:val="000000" w:themeColor="text1"/>
          <w:sz w:val="24"/>
          <w:lang w:eastAsia="zh-CN"/>
        </w:rPr>
        <w:t>响应文件</w:t>
      </w:r>
      <w:r>
        <w:rPr>
          <w:rFonts w:hint="eastAsia" w:ascii="宋体" w:hAnsi="宋体" w:cs="宋体"/>
          <w:color w:val="000000" w:themeColor="text1"/>
          <w:sz w:val="24"/>
        </w:rPr>
        <w:t>为基础，不得违背其实质性内容。政府采购项目的采购合同自签订之日起七个工作日内，买方应当将合同副本报同级政府采购管理监督部门和有关部门备案。合同将在双方签字盖章后开始生效。</w:t>
      </w:r>
    </w:p>
    <w:p w14:paraId="4CA10EBF">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本合同一式三份，具同等法律效力。买卖双方各执一份。</w:t>
      </w:r>
      <w:r>
        <w:rPr>
          <w:rFonts w:hint="eastAsia" w:ascii="宋体" w:hAnsi="宋体" w:cs="宋体"/>
          <w:color w:val="000000" w:themeColor="text1"/>
          <w:sz w:val="24"/>
          <w:u w:val="single"/>
        </w:rPr>
        <w:t xml:space="preserve">            </w:t>
      </w:r>
      <w:r>
        <w:rPr>
          <w:rFonts w:hint="eastAsia" w:ascii="宋体" w:hAnsi="宋体" w:cs="宋体"/>
          <w:color w:val="000000" w:themeColor="text1"/>
          <w:sz w:val="24"/>
        </w:rPr>
        <w:t>存档一份。</w:t>
      </w:r>
    </w:p>
    <w:p w14:paraId="03C362BD">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十七、补充条款</w:t>
      </w:r>
    </w:p>
    <w:p w14:paraId="48005DA9">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如需修改或补充合同内容，经协商，双方可签署书面修改或补充协议，该协议将作为本合同的一个组成部分。</w:t>
      </w:r>
    </w:p>
    <w:p w14:paraId="19C503CE">
      <w:pPr>
        <w:tabs>
          <w:tab w:val="left" w:pos="573"/>
        </w:tabs>
        <w:adjustRightInd w:val="0"/>
        <w:snapToGrid w:val="0"/>
        <w:ind w:firstLine="448" w:firstLineChars="200"/>
        <w:outlineLvl w:val="0"/>
        <w:rPr>
          <w:rFonts w:ascii="宋体" w:hAnsi="宋体" w:cs="宋体"/>
          <w:color w:val="000000" w:themeColor="text1"/>
          <w:sz w:val="24"/>
        </w:rPr>
      </w:pPr>
    </w:p>
    <w:p w14:paraId="585FC32D">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买方：                  （盖章）  卖方：                  （盖章）</w:t>
      </w:r>
    </w:p>
    <w:p w14:paraId="451325A5">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 xml:space="preserve">签约代表：                        签约代表：                         </w:t>
      </w:r>
    </w:p>
    <w:p w14:paraId="0392ED73">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地    址：                        地    址：</w:t>
      </w:r>
    </w:p>
    <w:p w14:paraId="2C9DA0DC">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电    话：                        电    话：</w:t>
      </w:r>
    </w:p>
    <w:p w14:paraId="754D6AFF">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传    真：                        传    真：</w:t>
      </w:r>
    </w:p>
    <w:p w14:paraId="6055F21A">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签约日期：                        签约日期：</w:t>
      </w:r>
    </w:p>
    <w:p w14:paraId="23836F5C"/>
    <w:p w14:paraId="79E47E4A">
      <w:pPr>
        <w:pStyle w:val="2"/>
        <w:ind w:firstLine="0"/>
        <w:jc w:val="both"/>
        <w:rPr>
          <w:rStyle w:val="20"/>
          <w:b/>
          <w:bCs/>
          <w:color w:val="000000" w:themeColor="text1"/>
          <w:sz w:val="36"/>
          <w:szCs w:val="36"/>
        </w:rPr>
      </w:pPr>
    </w:p>
    <w:p w14:paraId="4F44E11A">
      <w:pPr>
        <w:pStyle w:val="2"/>
        <w:ind w:firstLine="0"/>
        <w:jc w:val="center"/>
        <w:rPr>
          <w:rStyle w:val="20"/>
          <w:rFonts w:hint="eastAsia"/>
          <w:b/>
          <w:bCs/>
          <w:color w:val="000000" w:themeColor="text1"/>
          <w:sz w:val="36"/>
          <w:szCs w:val="36"/>
        </w:rPr>
      </w:pPr>
    </w:p>
    <w:p w14:paraId="470CBFC5">
      <w:pPr>
        <w:pStyle w:val="2"/>
        <w:ind w:firstLine="0"/>
        <w:jc w:val="center"/>
        <w:rPr>
          <w:rStyle w:val="20"/>
          <w:rFonts w:hint="eastAsia"/>
          <w:b/>
          <w:bCs/>
          <w:color w:val="000000" w:themeColor="text1"/>
          <w:sz w:val="36"/>
          <w:szCs w:val="36"/>
        </w:rPr>
      </w:pPr>
    </w:p>
    <w:p w14:paraId="24035377">
      <w:pPr>
        <w:pStyle w:val="2"/>
        <w:ind w:firstLine="0"/>
        <w:jc w:val="center"/>
        <w:rPr>
          <w:rStyle w:val="20"/>
          <w:rFonts w:hint="eastAsia"/>
          <w:b/>
          <w:bCs/>
          <w:color w:val="000000" w:themeColor="text1"/>
          <w:sz w:val="36"/>
          <w:szCs w:val="36"/>
        </w:rPr>
      </w:pPr>
    </w:p>
    <w:p w14:paraId="3DE424B6">
      <w:pPr>
        <w:rPr>
          <w:rFonts w:hint="eastAsia"/>
        </w:rPr>
      </w:pPr>
    </w:p>
    <w:p w14:paraId="67CDF291">
      <w:pPr>
        <w:pStyle w:val="2"/>
        <w:ind w:firstLine="0"/>
        <w:jc w:val="center"/>
        <w:rPr>
          <w:rStyle w:val="20"/>
          <w:rFonts w:hAnsi="宋体" w:cs="宋体"/>
          <w:b w:val="0"/>
          <w:bCs w:val="0"/>
          <w:color w:val="000000" w:themeColor="text1"/>
          <w:sz w:val="24"/>
          <w:szCs w:val="24"/>
        </w:rPr>
      </w:pPr>
      <w:r>
        <w:rPr>
          <w:rStyle w:val="20"/>
          <w:rFonts w:hint="eastAsia"/>
          <w:b/>
          <w:bCs/>
          <w:color w:val="000000" w:themeColor="text1"/>
          <w:sz w:val="36"/>
          <w:szCs w:val="36"/>
        </w:rPr>
        <w:t xml:space="preserve">第八章  </w:t>
      </w:r>
      <w:r>
        <w:rPr>
          <w:rStyle w:val="20"/>
          <w:rFonts w:hint="eastAsia"/>
          <w:b/>
          <w:bCs/>
          <w:color w:val="000000" w:themeColor="text1"/>
          <w:sz w:val="36"/>
          <w:szCs w:val="36"/>
          <w:lang w:eastAsia="zh-CN"/>
        </w:rPr>
        <w:t>响应文件</w:t>
      </w:r>
      <w:r>
        <w:rPr>
          <w:rStyle w:val="20"/>
          <w:rFonts w:hint="eastAsia"/>
          <w:b/>
          <w:bCs/>
          <w:color w:val="000000" w:themeColor="text1"/>
          <w:sz w:val="36"/>
          <w:szCs w:val="36"/>
        </w:rPr>
        <w:t>格式</w:t>
      </w:r>
    </w:p>
    <w:p w14:paraId="1685F32E">
      <w:pPr>
        <w:pStyle w:val="33"/>
        <w:shd w:val="clear" w:color="auto" w:fill="FFFFFF"/>
        <w:spacing w:beforeAutospacing="0" w:afterAutospacing="0"/>
        <w:rPr>
          <w:rStyle w:val="20"/>
          <w:b w:val="0"/>
          <w:color w:val="000000" w:themeColor="text1"/>
        </w:rPr>
      </w:pPr>
    </w:p>
    <w:p w14:paraId="28DFA022">
      <w:pPr>
        <w:pStyle w:val="3"/>
        <w:numPr>
          <w:ilvl w:val="0"/>
          <w:numId w:val="0"/>
        </w:numPr>
        <w:ind w:firstLine="448" w:firstLineChars="200"/>
        <w:rPr>
          <w:rFonts w:ascii="楷体" w:hAnsi="楷体" w:eastAsia="楷体" w:cs="黑体"/>
          <w:bCs w:val="0"/>
          <w:color w:val="000000" w:themeColor="text1"/>
          <w:sz w:val="24"/>
          <w:szCs w:val="24"/>
        </w:rPr>
      </w:pPr>
      <w:r>
        <w:rPr>
          <w:rFonts w:hint="eastAsia" w:ascii="楷体" w:hAnsi="楷体" w:eastAsia="楷体" w:cs="黑体"/>
          <w:bCs w:val="0"/>
          <w:color w:val="000000" w:themeColor="text1"/>
          <w:sz w:val="24"/>
          <w:szCs w:val="24"/>
        </w:rPr>
        <w:t>（注：1.请</w:t>
      </w:r>
      <w:r>
        <w:rPr>
          <w:rFonts w:hint="eastAsia" w:ascii="楷体" w:hAnsi="楷体" w:eastAsia="楷体" w:cs="黑体"/>
          <w:bCs w:val="0"/>
          <w:color w:val="000000" w:themeColor="text1"/>
          <w:sz w:val="24"/>
          <w:szCs w:val="24"/>
          <w:lang w:eastAsia="zh-CN"/>
        </w:rPr>
        <w:t>供应商</w:t>
      </w:r>
      <w:r>
        <w:rPr>
          <w:rFonts w:hint="eastAsia" w:ascii="楷体" w:hAnsi="楷体" w:eastAsia="楷体" w:cs="黑体"/>
          <w:bCs w:val="0"/>
          <w:color w:val="000000" w:themeColor="text1"/>
          <w:sz w:val="24"/>
          <w:szCs w:val="24"/>
        </w:rPr>
        <w:t>按照以下要求的格式、内容、顺序及要求制作</w:t>
      </w:r>
      <w:r>
        <w:rPr>
          <w:rFonts w:hint="eastAsia" w:ascii="楷体" w:hAnsi="楷体" w:eastAsia="楷体" w:cs="黑体"/>
          <w:bCs w:val="0"/>
          <w:color w:val="000000" w:themeColor="text1"/>
          <w:sz w:val="24"/>
          <w:szCs w:val="24"/>
          <w:lang w:eastAsia="zh-CN"/>
        </w:rPr>
        <w:t>响应文件</w:t>
      </w:r>
      <w:r>
        <w:rPr>
          <w:rFonts w:hint="eastAsia" w:ascii="楷体" w:hAnsi="楷体" w:eastAsia="楷体" w:cs="黑体"/>
          <w:bCs w:val="0"/>
          <w:color w:val="000000" w:themeColor="text1"/>
          <w:sz w:val="24"/>
          <w:szCs w:val="24"/>
        </w:rPr>
        <w:t>，并</w:t>
      </w:r>
      <w:r>
        <w:rPr>
          <w:rFonts w:ascii="楷体" w:hAnsi="楷体" w:eastAsia="楷体" w:cs="黑体"/>
          <w:bCs w:val="0"/>
          <w:color w:val="000000" w:themeColor="text1"/>
          <w:sz w:val="24"/>
          <w:szCs w:val="24"/>
        </w:rPr>
        <w:t>按照目录条目下的要求填写</w:t>
      </w:r>
      <w:r>
        <w:rPr>
          <w:rFonts w:hint="eastAsia" w:ascii="楷体" w:hAnsi="楷体" w:eastAsia="楷体" w:cs="黑体"/>
          <w:bCs w:val="0"/>
          <w:color w:val="000000" w:themeColor="text1"/>
          <w:sz w:val="24"/>
          <w:szCs w:val="24"/>
        </w:rPr>
        <w:t>相</w:t>
      </w:r>
      <w:r>
        <w:rPr>
          <w:rFonts w:ascii="楷体" w:hAnsi="楷体" w:eastAsia="楷体" w:cs="黑体"/>
          <w:bCs w:val="0"/>
          <w:color w:val="000000" w:themeColor="text1"/>
          <w:sz w:val="24"/>
          <w:szCs w:val="24"/>
        </w:rPr>
        <w:t>应内容</w:t>
      </w:r>
      <w:r>
        <w:rPr>
          <w:rFonts w:hint="eastAsia" w:ascii="楷体" w:hAnsi="楷体" w:eastAsia="楷体" w:cs="黑体"/>
          <w:bCs w:val="0"/>
          <w:color w:val="000000" w:themeColor="text1"/>
          <w:sz w:val="24"/>
          <w:szCs w:val="24"/>
        </w:rPr>
        <w:t>，否则可能影响评审</w:t>
      </w:r>
      <w:r>
        <w:rPr>
          <w:rFonts w:ascii="楷体" w:hAnsi="楷体" w:eastAsia="楷体" w:cs="黑体"/>
          <w:bCs w:val="0"/>
          <w:color w:val="000000" w:themeColor="text1"/>
          <w:sz w:val="24"/>
          <w:szCs w:val="24"/>
        </w:rPr>
        <w:t>专家</w:t>
      </w:r>
      <w:r>
        <w:rPr>
          <w:rFonts w:hint="eastAsia" w:ascii="楷体" w:hAnsi="楷体" w:eastAsia="楷体" w:cs="黑体"/>
          <w:bCs w:val="0"/>
          <w:color w:val="000000" w:themeColor="text1"/>
          <w:sz w:val="24"/>
          <w:szCs w:val="24"/>
        </w:rPr>
        <w:t>对</w:t>
      </w:r>
      <w:r>
        <w:rPr>
          <w:rFonts w:hint="eastAsia" w:ascii="楷体" w:hAnsi="楷体" w:eastAsia="楷体" w:cs="黑体"/>
          <w:bCs w:val="0"/>
          <w:color w:val="000000" w:themeColor="text1"/>
          <w:sz w:val="24"/>
          <w:szCs w:val="24"/>
          <w:lang w:eastAsia="zh-CN"/>
        </w:rPr>
        <w:t>响应文件</w:t>
      </w:r>
      <w:r>
        <w:rPr>
          <w:rFonts w:hint="eastAsia" w:ascii="楷体" w:hAnsi="楷体" w:eastAsia="楷体" w:cs="黑体"/>
          <w:bCs w:val="0"/>
          <w:color w:val="000000" w:themeColor="text1"/>
          <w:sz w:val="24"/>
          <w:szCs w:val="24"/>
        </w:rPr>
        <w:t>的评价。2.</w:t>
      </w:r>
      <w:r>
        <w:rPr>
          <w:rFonts w:hint="eastAsia" w:ascii="楷体" w:hAnsi="楷体" w:eastAsia="楷体" w:cs="黑体"/>
          <w:bCs w:val="0"/>
          <w:color w:val="000000" w:themeColor="text1"/>
          <w:sz w:val="24"/>
          <w:szCs w:val="24"/>
          <w:lang w:eastAsia="zh-CN"/>
        </w:rPr>
        <w:t>供应商</w:t>
      </w:r>
      <w:r>
        <w:rPr>
          <w:rFonts w:hint="eastAsia" w:ascii="楷体" w:hAnsi="楷体" w:eastAsia="楷体" w:cs="黑体"/>
          <w:bCs w:val="0"/>
          <w:color w:val="000000" w:themeColor="text1"/>
          <w:sz w:val="24"/>
          <w:szCs w:val="24"/>
        </w:rPr>
        <w:t>在</w:t>
      </w:r>
      <w:r>
        <w:rPr>
          <w:rFonts w:ascii="楷体" w:hAnsi="楷体" w:eastAsia="楷体" w:cs="黑体"/>
          <w:bCs w:val="0"/>
          <w:color w:val="000000" w:themeColor="text1"/>
          <w:sz w:val="24"/>
          <w:szCs w:val="24"/>
        </w:rPr>
        <w:t>制作</w:t>
      </w:r>
      <w:r>
        <w:rPr>
          <w:rFonts w:hint="eastAsia" w:ascii="楷体" w:hAnsi="楷体" w:eastAsia="楷体" w:cs="黑体"/>
          <w:bCs w:val="0"/>
          <w:color w:val="000000" w:themeColor="text1"/>
          <w:sz w:val="24"/>
          <w:szCs w:val="24"/>
          <w:lang w:eastAsia="zh-CN"/>
        </w:rPr>
        <w:t>响应文件</w:t>
      </w:r>
      <w:r>
        <w:rPr>
          <w:rFonts w:hint="eastAsia" w:ascii="楷体" w:hAnsi="楷体" w:eastAsia="楷体" w:cs="黑体"/>
          <w:bCs w:val="0"/>
          <w:color w:val="000000" w:themeColor="text1"/>
          <w:sz w:val="24"/>
          <w:szCs w:val="24"/>
        </w:rPr>
        <w:t>目录时</w:t>
      </w:r>
      <w:r>
        <w:rPr>
          <w:rFonts w:ascii="楷体" w:hAnsi="楷体" w:eastAsia="楷体" w:cs="黑体"/>
          <w:bCs w:val="0"/>
          <w:color w:val="000000" w:themeColor="text1"/>
          <w:sz w:val="24"/>
          <w:szCs w:val="24"/>
        </w:rPr>
        <w:t>，如需</w:t>
      </w:r>
      <w:r>
        <w:rPr>
          <w:rFonts w:hint="eastAsia" w:ascii="楷体" w:hAnsi="楷体" w:eastAsia="楷体" w:cs="黑体"/>
          <w:bCs w:val="0"/>
          <w:color w:val="000000" w:themeColor="text1"/>
          <w:sz w:val="24"/>
          <w:szCs w:val="24"/>
        </w:rPr>
        <w:t>提示</w:t>
      </w:r>
      <w:r>
        <w:rPr>
          <w:rFonts w:ascii="楷体" w:hAnsi="楷体" w:eastAsia="楷体" w:cs="黑体"/>
          <w:bCs w:val="0"/>
          <w:color w:val="000000" w:themeColor="text1"/>
          <w:sz w:val="24"/>
          <w:szCs w:val="24"/>
        </w:rPr>
        <w:t>评审专家了解该</w:t>
      </w:r>
      <w:r>
        <w:rPr>
          <w:rFonts w:hint="eastAsia" w:ascii="楷体" w:hAnsi="楷体" w:eastAsia="楷体" w:cs="黑体"/>
          <w:bCs w:val="0"/>
          <w:color w:val="000000" w:themeColor="text1"/>
          <w:sz w:val="24"/>
          <w:szCs w:val="24"/>
        </w:rPr>
        <w:t>条目</w:t>
      </w:r>
      <w:r>
        <w:rPr>
          <w:rFonts w:ascii="楷体" w:hAnsi="楷体" w:eastAsia="楷体" w:cs="黑体"/>
          <w:bCs w:val="0"/>
          <w:color w:val="000000" w:themeColor="text1"/>
          <w:sz w:val="24"/>
          <w:szCs w:val="24"/>
        </w:rPr>
        <w:t>内容可在目录备注栏中填写</w:t>
      </w:r>
      <w:r>
        <w:rPr>
          <w:rFonts w:hint="eastAsia" w:ascii="楷体" w:hAnsi="楷体" w:eastAsia="楷体" w:cs="黑体"/>
          <w:bCs w:val="0"/>
          <w:color w:val="000000" w:themeColor="text1"/>
          <w:sz w:val="24"/>
          <w:szCs w:val="24"/>
        </w:rPr>
        <w:t>所提供材料名称。</w:t>
      </w:r>
      <w:r>
        <w:rPr>
          <w:rFonts w:ascii="楷体" w:hAnsi="楷体" w:eastAsia="楷体" w:cs="黑体"/>
          <w:bCs w:val="0"/>
          <w:color w:val="000000" w:themeColor="text1"/>
          <w:sz w:val="24"/>
          <w:szCs w:val="24"/>
        </w:rPr>
        <w:t>3.</w:t>
      </w:r>
      <w:r>
        <w:rPr>
          <w:rFonts w:hint="eastAsia" w:ascii="楷体" w:hAnsi="楷体" w:eastAsia="楷体" w:cs="黑体"/>
          <w:bCs w:val="0"/>
          <w:color w:val="000000" w:themeColor="text1"/>
          <w:sz w:val="24"/>
          <w:szCs w:val="24"/>
          <w:lang w:eastAsia="zh-CN"/>
        </w:rPr>
        <w:t>响应文件</w:t>
      </w:r>
      <w:r>
        <w:rPr>
          <w:rFonts w:ascii="楷体" w:hAnsi="楷体" w:eastAsia="楷体" w:cs="黑体"/>
          <w:bCs w:val="0"/>
          <w:color w:val="000000" w:themeColor="text1"/>
          <w:sz w:val="24"/>
          <w:szCs w:val="24"/>
        </w:rPr>
        <w:t>提供格式的，按格式填写；未提供格式的，</w:t>
      </w:r>
      <w:r>
        <w:rPr>
          <w:rFonts w:hint="eastAsia" w:ascii="楷体" w:hAnsi="楷体" w:eastAsia="楷体" w:cs="黑体"/>
          <w:bCs w:val="0"/>
          <w:color w:val="000000" w:themeColor="text1"/>
          <w:sz w:val="24"/>
          <w:szCs w:val="24"/>
          <w:lang w:eastAsia="zh-CN"/>
        </w:rPr>
        <w:t>供应商</w:t>
      </w:r>
      <w:r>
        <w:rPr>
          <w:rFonts w:ascii="楷体" w:hAnsi="楷体" w:eastAsia="楷体" w:cs="黑体"/>
          <w:bCs w:val="0"/>
          <w:color w:val="000000" w:themeColor="text1"/>
          <w:sz w:val="24"/>
          <w:szCs w:val="24"/>
        </w:rPr>
        <w:t>自拟格式。</w:t>
      </w:r>
      <w:r>
        <w:rPr>
          <w:rFonts w:hint="eastAsia" w:ascii="楷体" w:hAnsi="楷体" w:eastAsia="楷体" w:cs="黑体"/>
          <w:bCs w:val="0"/>
          <w:color w:val="000000" w:themeColor="text1"/>
          <w:sz w:val="24"/>
          <w:szCs w:val="24"/>
        </w:rPr>
        <w:t>）</w:t>
      </w:r>
    </w:p>
    <w:p w14:paraId="77339D41">
      <w:pPr>
        <w:spacing w:before="312" w:beforeLines="100" w:after="780" w:afterLines="250"/>
        <w:rPr>
          <w:rFonts w:ascii="黑体" w:hAnsi="黑体" w:eastAsia="黑体"/>
          <w:b/>
          <w:color w:val="000000" w:themeColor="text1"/>
          <w:sz w:val="44"/>
          <w:szCs w:val="44"/>
        </w:rPr>
      </w:pPr>
      <w:r>
        <w:rPr>
          <w:rFonts w:ascii="黑体" w:hAnsi="黑体" w:eastAsia="黑体"/>
          <w:b/>
          <w:color w:val="000000" w:themeColor="text1"/>
          <w:sz w:val="44"/>
          <w:szCs w:val="44"/>
        </w:rPr>
        <w:br w:type="page"/>
      </w:r>
    </w:p>
    <w:p w14:paraId="179BD00F">
      <w:pPr>
        <w:spacing w:after="624" w:afterLines="200"/>
        <w:jc w:val="center"/>
        <w:rPr>
          <w:rFonts w:ascii="黑体" w:hAnsi="黑体" w:eastAsia="黑体"/>
          <w:b/>
          <w:color w:val="000000" w:themeColor="text1"/>
          <w:sz w:val="72"/>
          <w:szCs w:val="72"/>
        </w:rPr>
      </w:pPr>
      <w:r>
        <w:rPr>
          <w:rFonts w:hint="eastAsia" w:ascii="黑体" w:hAnsi="黑体" w:eastAsia="黑体"/>
          <w:b/>
          <w:color w:val="000000" w:themeColor="text1"/>
          <w:sz w:val="72"/>
          <w:szCs w:val="72"/>
        </w:rPr>
        <w:t>投 标 文 件</w:t>
      </w:r>
    </w:p>
    <w:p w14:paraId="58D6119C">
      <w:pPr>
        <w:rPr>
          <w:color w:val="000000" w:themeColor="text1"/>
        </w:rPr>
      </w:pPr>
    </w:p>
    <w:p w14:paraId="0F2C0812">
      <w:pPr>
        <w:rPr>
          <w:color w:val="000000" w:themeColor="text1"/>
        </w:rPr>
      </w:pPr>
    </w:p>
    <w:p w14:paraId="692CC001">
      <w:pPr>
        <w:pStyle w:val="3"/>
        <w:numPr>
          <w:ilvl w:val="1"/>
          <w:numId w:val="0"/>
        </w:numPr>
        <w:ind w:left="709" w:leftChars="0"/>
      </w:pPr>
    </w:p>
    <w:p w14:paraId="5790632C">
      <w:pPr>
        <w:ind w:left="1919" w:leftChars="619" w:right="1200" w:rightChars="619" w:hanging="719" w:hangingChars="209"/>
        <w:rPr>
          <w:rFonts w:ascii="宋体" w:hAnsi="宋体"/>
          <w:bCs/>
          <w:color w:val="000000" w:themeColor="text1"/>
          <w:sz w:val="36"/>
        </w:rPr>
      </w:pPr>
      <w:r>
        <w:rPr>
          <w:rFonts w:hint="eastAsia" w:ascii="宋体" w:hAnsi="宋体"/>
          <w:b/>
          <w:bCs/>
          <w:color w:val="000000" w:themeColor="text1"/>
          <w:sz w:val="36"/>
        </w:rPr>
        <w:t>项目编号：</w:t>
      </w:r>
      <w:r>
        <w:rPr>
          <w:rFonts w:hint="eastAsia" w:ascii="宋体" w:hAnsi="宋体"/>
          <w:color w:val="000000" w:themeColor="text1"/>
          <w:sz w:val="36"/>
          <w:szCs w:val="36"/>
          <w:u w:val="single"/>
        </w:rPr>
        <w:t xml:space="preserve">                            </w:t>
      </w:r>
    </w:p>
    <w:p w14:paraId="002B11DE">
      <w:pPr>
        <w:ind w:left="1919" w:leftChars="619" w:right="1200" w:rightChars="619" w:hanging="719" w:hangingChars="209"/>
        <w:rPr>
          <w:rFonts w:ascii="宋体" w:hAnsi="宋体"/>
          <w:bCs/>
          <w:color w:val="000000" w:themeColor="text1"/>
          <w:sz w:val="36"/>
        </w:rPr>
      </w:pPr>
      <w:r>
        <w:rPr>
          <w:rFonts w:hint="eastAsia" w:ascii="宋体" w:hAnsi="宋体"/>
          <w:b/>
          <w:bCs/>
          <w:color w:val="000000" w:themeColor="text1"/>
          <w:sz w:val="36"/>
        </w:rPr>
        <w:t>项目名称：</w:t>
      </w:r>
      <w:r>
        <w:rPr>
          <w:rFonts w:hint="eastAsia" w:ascii="宋体" w:hAnsi="宋体"/>
          <w:color w:val="000000" w:themeColor="text1"/>
          <w:sz w:val="36"/>
          <w:szCs w:val="36"/>
          <w:u w:val="single"/>
        </w:rPr>
        <w:t xml:space="preserve">                            </w:t>
      </w:r>
    </w:p>
    <w:p w14:paraId="079A928C">
      <w:pPr>
        <w:ind w:left="1919" w:leftChars="619" w:right="1200" w:rightChars="619" w:hanging="719" w:hangingChars="209"/>
        <w:rPr>
          <w:rFonts w:ascii="宋体" w:hAnsi="宋体"/>
          <w:color w:val="000000" w:themeColor="text1"/>
          <w:sz w:val="36"/>
          <w:szCs w:val="36"/>
        </w:rPr>
      </w:pPr>
      <w:r>
        <w:rPr>
          <w:rFonts w:ascii="宋体" w:hAnsi="宋体"/>
          <w:b/>
          <w:bCs/>
          <w:color w:val="000000" w:themeColor="text1"/>
          <w:sz w:val="36"/>
        </w:rPr>
        <w:t>包</w:t>
      </w:r>
      <w:r>
        <w:rPr>
          <w:rFonts w:hint="eastAsia" w:ascii="宋体" w:hAnsi="宋体"/>
          <w:b/>
          <w:bCs/>
          <w:color w:val="000000" w:themeColor="text1"/>
          <w:sz w:val="36"/>
        </w:rPr>
        <w:t xml:space="preserve">    </w:t>
      </w:r>
      <w:r>
        <w:rPr>
          <w:rFonts w:ascii="宋体" w:hAnsi="宋体"/>
          <w:b/>
          <w:bCs/>
          <w:color w:val="000000" w:themeColor="text1"/>
          <w:sz w:val="36"/>
        </w:rPr>
        <w:t>号</w:t>
      </w:r>
      <w:r>
        <w:rPr>
          <w:rFonts w:hint="eastAsia" w:ascii="宋体" w:hAnsi="宋体"/>
          <w:color w:val="000000" w:themeColor="text1"/>
          <w:sz w:val="36"/>
          <w:szCs w:val="36"/>
        </w:rPr>
        <w:t>：</w:t>
      </w:r>
      <w:r>
        <w:rPr>
          <w:rFonts w:hint="eastAsia" w:ascii="宋体" w:hAnsi="宋体"/>
          <w:color w:val="000000" w:themeColor="text1"/>
          <w:sz w:val="36"/>
          <w:szCs w:val="36"/>
          <w:u w:val="single"/>
        </w:rPr>
        <w:t xml:space="preserve">                         </w:t>
      </w:r>
    </w:p>
    <w:p w14:paraId="4DF627AE">
      <w:pPr>
        <w:spacing w:after="1560" w:afterLines="500"/>
        <w:ind w:right="525" w:rightChars="271"/>
        <w:rPr>
          <w:rFonts w:ascii="宋体" w:hAnsi="宋体"/>
          <w:color w:val="000000" w:themeColor="text1"/>
          <w:sz w:val="36"/>
          <w:szCs w:val="36"/>
        </w:rPr>
      </w:pPr>
    </w:p>
    <w:p w14:paraId="7831D4B3">
      <w:pPr>
        <w:pStyle w:val="3"/>
        <w:numPr>
          <w:ilvl w:val="1"/>
          <w:numId w:val="0"/>
        </w:numPr>
        <w:ind w:left="709" w:leftChars="0"/>
      </w:pPr>
    </w:p>
    <w:p w14:paraId="58F9B582"/>
    <w:p w14:paraId="2BE91B51">
      <w:pPr>
        <w:ind w:right="1189" w:rightChars="613" w:firstLine="792" w:firstLineChars="300"/>
        <w:rPr>
          <w:rFonts w:ascii="宋体" w:hAnsi="宋体"/>
          <w:b/>
          <w:bCs/>
          <w:color w:val="000000" w:themeColor="text1"/>
          <w:sz w:val="28"/>
          <w:szCs w:val="28"/>
        </w:rPr>
      </w:pPr>
      <w:r>
        <w:rPr>
          <w:rFonts w:hint="eastAsia" w:ascii="宋体" w:hAnsi="宋体"/>
          <w:b/>
          <w:bCs/>
          <w:color w:val="000000" w:themeColor="text1"/>
          <w:sz w:val="28"/>
          <w:szCs w:val="28"/>
        </w:rPr>
        <w:t>投 标 人 名 称（签章）：</w:t>
      </w:r>
      <w:r>
        <w:rPr>
          <w:rFonts w:hint="eastAsia" w:ascii="宋体" w:hAnsi="宋体"/>
          <w:b/>
          <w:bCs/>
          <w:color w:val="000000" w:themeColor="text1"/>
          <w:sz w:val="28"/>
          <w:szCs w:val="28"/>
          <w:u w:val="single"/>
        </w:rPr>
        <w:t xml:space="preserve">                        </w:t>
      </w:r>
    </w:p>
    <w:p w14:paraId="31F91B00">
      <w:pPr>
        <w:ind w:right="1189" w:rightChars="613" w:firstLine="792" w:firstLineChars="300"/>
        <w:rPr>
          <w:rFonts w:ascii="宋体" w:hAnsi="宋体"/>
          <w:b/>
          <w:bCs/>
          <w:color w:val="000000" w:themeColor="text1"/>
          <w:sz w:val="28"/>
          <w:szCs w:val="28"/>
        </w:rPr>
      </w:pPr>
      <w:r>
        <w:rPr>
          <w:rFonts w:hint="eastAsia" w:ascii="宋体" w:hAnsi="宋体"/>
          <w:b/>
          <w:bCs/>
          <w:color w:val="000000" w:themeColor="text1"/>
          <w:sz w:val="28"/>
          <w:szCs w:val="28"/>
        </w:rPr>
        <w:t>法定代表人（单位负责人）（签章）：</w:t>
      </w:r>
      <w:r>
        <w:rPr>
          <w:rFonts w:hint="eastAsia" w:ascii="宋体" w:hAnsi="宋体"/>
          <w:b/>
          <w:bCs/>
          <w:color w:val="000000" w:themeColor="text1"/>
          <w:sz w:val="28"/>
          <w:szCs w:val="28"/>
          <w:u w:val="single"/>
        </w:rPr>
        <w:t xml:space="preserve">    </w:t>
      </w:r>
      <w:r>
        <w:rPr>
          <w:rFonts w:hint="eastAsia" w:ascii="宋体" w:hAnsi="宋体"/>
          <w:b/>
          <w:bCs/>
          <w:color w:val="000000" w:themeColor="text1"/>
          <w:sz w:val="32"/>
          <w:szCs w:val="32"/>
          <w:u w:val="single"/>
        </w:rPr>
        <w:t xml:space="preserve">                </w:t>
      </w:r>
    </w:p>
    <w:p w14:paraId="28E469A4">
      <w:pPr>
        <w:spacing w:before="312" w:beforeLines="100" w:after="312" w:afterLines="100"/>
        <w:ind w:left="2126" w:leftChars="466" w:right="466" w:hanging="1222" w:hangingChars="355"/>
        <w:jc w:val="center"/>
        <w:rPr>
          <w:rFonts w:hint="eastAsia" w:ascii="宋体" w:hAnsi="宋体"/>
          <w:b/>
          <w:color w:val="000000" w:themeColor="text1"/>
          <w:sz w:val="36"/>
          <w:szCs w:val="36"/>
        </w:rPr>
      </w:pPr>
    </w:p>
    <w:p w14:paraId="6DFD8FA1">
      <w:pPr>
        <w:spacing w:before="312" w:beforeLines="100" w:after="312" w:afterLines="100"/>
        <w:ind w:left="2126" w:leftChars="466" w:right="466" w:hanging="1222" w:hangingChars="355"/>
        <w:jc w:val="center"/>
        <w:rPr>
          <w:rStyle w:val="20"/>
          <w:rFonts w:ascii="宋体" w:hAnsi="宋体"/>
          <w:bCs w:val="0"/>
          <w:color w:val="000000" w:themeColor="text1"/>
          <w:sz w:val="36"/>
          <w:szCs w:val="36"/>
        </w:rPr>
      </w:pPr>
      <w:r>
        <w:rPr>
          <w:rFonts w:hint="eastAsia" w:ascii="宋体" w:hAnsi="宋体"/>
          <w:b/>
          <w:color w:val="000000" w:themeColor="text1"/>
          <w:sz w:val="36"/>
          <w:szCs w:val="36"/>
        </w:rPr>
        <w:t>年  月  日</w:t>
      </w:r>
    </w:p>
    <w:p w14:paraId="6024BE5F">
      <w:pPr>
        <w:rPr>
          <w:rStyle w:val="20"/>
          <w:color w:val="000000" w:themeColor="text1"/>
          <w:sz w:val="36"/>
          <w:szCs w:val="36"/>
        </w:rPr>
      </w:pPr>
    </w:p>
    <w:p w14:paraId="5054DCB1">
      <w:pPr>
        <w:pStyle w:val="33"/>
        <w:shd w:val="clear" w:color="auto" w:fill="FFFFFF"/>
        <w:spacing w:beforeAutospacing="0" w:afterAutospacing="0"/>
        <w:jc w:val="center"/>
        <w:rPr>
          <w:rStyle w:val="20"/>
          <w:color w:val="000000" w:themeColor="text1"/>
          <w:sz w:val="36"/>
          <w:szCs w:val="36"/>
        </w:rPr>
      </w:pPr>
      <w:r>
        <w:rPr>
          <w:rStyle w:val="20"/>
          <w:color w:val="000000" w:themeColor="text1"/>
          <w:sz w:val="36"/>
          <w:szCs w:val="36"/>
        </w:rPr>
        <w:br w:type="page"/>
      </w:r>
      <w:r>
        <w:rPr>
          <w:rStyle w:val="20"/>
          <w:rFonts w:hint="eastAsia"/>
          <w:color w:val="000000" w:themeColor="text1"/>
          <w:sz w:val="36"/>
          <w:szCs w:val="36"/>
        </w:rPr>
        <w:t>目  录</w:t>
      </w:r>
    </w:p>
    <w:p w14:paraId="066578FD">
      <w:pPr>
        <w:pStyle w:val="33"/>
        <w:shd w:val="clear" w:color="auto" w:fill="FFFFFF"/>
        <w:spacing w:beforeAutospacing="0" w:afterAutospacing="0"/>
        <w:rPr>
          <w:rStyle w:val="20"/>
          <w:color w:val="000000" w:themeColor="text1"/>
          <w:sz w:val="30"/>
          <w:szCs w:val="36"/>
        </w:rPr>
      </w:pPr>
    </w:p>
    <w:tbl>
      <w:tblPr>
        <w:tblStyle w:val="17"/>
        <w:tblW w:w="9975" w:type="dxa"/>
        <w:tblInd w:w="-83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955"/>
        <w:gridCol w:w="1665"/>
        <w:gridCol w:w="1665"/>
      </w:tblGrid>
      <w:tr w14:paraId="2DECE28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6580579">
            <w:pPr>
              <w:autoSpaceDE w:val="0"/>
              <w:autoSpaceDN w:val="0"/>
              <w:adjustRightInd w:val="0"/>
              <w:jc w:val="center"/>
              <w:rPr>
                <w:rFonts w:ascii="宋体" w:hAnsi="宋体" w:cs="宋体"/>
                <w:bCs/>
                <w:color w:val="000000" w:themeColor="text1"/>
                <w:sz w:val="24"/>
                <w:lang w:val="zh-CN"/>
              </w:rPr>
            </w:pPr>
            <w:r>
              <w:rPr>
                <w:rFonts w:hint="eastAsia" w:ascii="黑体" w:hAnsi="黑体" w:eastAsia="黑体" w:cs="黑体"/>
                <w:color w:val="000000" w:themeColor="text1"/>
                <w:sz w:val="24"/>
                <w:lang w:val="zh-CN"/>
              </w:rPr>
              <w:t>序号</w:t>
            </w:r>
          </w:p>
        </w:tc>
        <w:tc>
          <w:tcPr>
            <w:tcW w:w="5955" w:type="dxa"/>
            <w:vAlign w:val="center"/>
          </w:tcPr>
          <w:p w14:paraId="698C8475">
            <w:pPr>
              <w:autoSpaceDE w:val="0"/>
              <w:autoSpaceDN w:val="0"/>
              <w:adjustRightInd w:val="0"/>
              <w:jc w:val="center"/>
              <w:rPr>
                <w:rFonts w:ascii="宋体" w:hAnsi="宋体"/>
                <w:color w:val="000000" w:themeColor="text1"/>
                <w:kern w:val="0"/>
                <w:sz w:val="24"/>
              </w:rPr>
            </w:pPr>
            <w:r>
              <w:rPr>
                <w:rFonts w:hint="eastAsia" w:ascii="黑体" w:hAnsi="黑体" w:eastAsia="黑体" w:cs="黑体"/>
                <w:color w:val="000000" w:themeColor="text1"/>
                <w:sz w:val="24"/>
                <w:lang w:val="zh-CN"/>
              </w:rPr>
              <w:t>文件内容</w:t>
            </w:r>
          </w:p>
        </w:tc>
        <w:tc>
          <w:tcPr>
            <w:tcW w:w="1665" w:type="dxa"/>
            <w:vAlign w:val="center"/>
          </w:tcPr>
          <w:p w14:paraId="1B0A77A5">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盖章要求</w:t>
            </w:r>
          </w:p>
        </w:tc>
        <w:tc>
          <w:tcPr>
            <w:tcW w:w="1665" w:type="dxa"/>
            <w:vAlign w:val="center"/>
          </w:tcPr>
          <w:p w14:paraId="00881E9F">
            <w:pPr>
              <w:autoSpaceDE w:val="0"/>
              <w:autoSpaceDN w:val="0"/>
              <w:adjustRightInd w:val="0"/>
              <w:jc w:val="center"/>
              <w:rPr>
                <w:rFonts w:ascii="宋体" w:hAnsi="宋体" w:cs="宋体"/>
                <w:b/>
                <w:color w:val="000000" w:themeColor="text1"/>
                <w:sz w:val="24"/>
                <w:lang w:val="zh-CN"/>
              </w:rPr>
            </w:pPr>
            <w:r>
              <w:rPr>
                <w:rFonts w:hint="eastAsia" w:ascii="黑体" w:hAnsi="黑体" w:eastAsia="黑体" w:cs="黑体"/>
                <w:color w:val="000000" w:themeColor="text1"/>
                <w:sz w:val="24"/>
                <w:lang w:val="zh-CN"/>
              </w:rPr>
              <w:t>备注</w:t>
            </w:r>
          </w:p>
        </w:tc>
      </w:tr>
      <w:tr w14:paraId="768A0BB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376613D7">
            <w:pPr>
              <w:autoSpaceDE w:val="0"/>
              <w:autoSpaceDN w:val="0"/>
              <w:adjustRightInd w:val="0"/>
              <w:jc w:val="center"/>
              <w:rPr>
                <w:rFonts w:ascii="宋体" w:hAnsi="宋体" w:cs="宋体"/>
                <w:b/>
                <w:color w:val="000000" w:themeColor="text1"/>
                <w:sz w:val="24"/>
                <w:lang w:val="zh-CN"/>
              </w:rPr>
            </w:pPr>
            <w:r>
              <w:rPr>
                <w:rFonts w:hint="eastAsia" w:ascii="黑体" w:hAnsi="黑体" w:eastAsia="黑体" w:cs="黑体"/>
                <w:bCs/>
                <w:color w:val="000000" w:themeColor="text1"/>
                <w:kern w:val="0"/>
                <w:sz w:val="30"/>
              </w:rPr>
              <w:t>第一部分  资格证明文件</w:t>
            </w:r>
          </w:p>
        </w:tc>
      </w:tr>
      <w:tr w14:paraId="1A2ADD9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3E5FAA3">
            <w:pPr>
              <w:autoSpaceDE w:val="0"/>
              <w:autoSpaceDN w:val="0"/>
              <w:adjustRightInd w:val="0"/>
              <w:jc w:val="center"/>
              <w:rPr>
                <w:rFonts w:ascii="宋体" w:hAnsi="宋体" w:cs="宋体"/>
                <w:bCs/>
                <w:color w:val="000000" w:themeColor="text1"/>
                <w:sz w:val="24"/>
                <w:lang w:val="zh-CN"/>
              </w:rPr>
            </w:pPr>
            <w:r>
              <w:rPr>
                <w:rFonts w:hint="eastAsia" w:ascii="宋体" w:hAnsi="宋体" w:cs="宋体"/>
                <w:bCs/>
                <w:color w:val="000000" w:themeColor="text1"/>
                <w:sz w:val="24"/>
                <w:lang w:val="zh-CN"/>
              </w:rPr>
              <w:t>1</w:t>
            </w:r>
          </w:p>
        </w:tc>
        <w:tc>
          <w:tcPr>
            <w:tcW w:w="5955" w:type="dxa"/>
            <w:vAlign w:val="center"/>
          </w:tcPr>
          <w:p w14:paraId="79F9687F">
            <w:pPr>
              <w:autoSpaceDE w:val="0"/>
              <w:autoSpaceDN w:val="0"/>
              <w:adjustRightInd w:val="0"/>
              <w:rPr>
                <w:rFonts w:ascii="宋体" w:hAnsi="宋体"/>
                <w:color w:val="000000" w:themeColor="text1"/>
                <w:kern w:val="0"/>
                <w:sz w:val="24"/>
              </w:rPr>
            </w:pPr>
            <w:r>
              <w:rPr>
                <w:rFonts w:hint="eastAsia" w:ascii="宋体" w:hAnsi="宋体"/>
                <w:color w:val="000000" w:themeColor="text1"/>
                <w:kern w:val="0"/>
                <w:sz w:val="24"/>
              </w:rPr>
              <w:t>法人或者其他组织的营业执照等证明文件或自然人的身份证明</w:t>
            </w:r>
          </w:p>
        </w:tc>
        <w:tc>
          <w:tcPr>
            <w:tcW w:w="1665" w:type="dxa"/>
            <w:vAlign w:val="center"/>
          </w:tcPr>
          <w:p w14:paraId="5848A7D9">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4243C815">
            <w:pPr>
              <w:autoSpaceDE w:val="0"/>
              <w:autoSpaceDN w:val="0"/>
              <w:adjustRightInd w:val="0"/>
              <w:jc w:val="center"/>
              <w:rPr>
                <w:rFonts w:ascii="宋体" w:hAnsi="宋体" w:cs="宋体"/>
                <w:b/>
                <w:color w:val="000000" w:themeColor="text1"/>
                <w:sz w:val="24"/>
                <w:lang w:val="zh-CN"/>
              </w:rPr>
            </w:pPr>
          </w:p>
        </w:tc>
      </w:tr>
      <w:tr w14:paraId="2AFC61F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2CFC2B7">
            <w:pPr>
              <w:autoSpaceDE w:val="0"/>
              <w:autoSpaceDN w:val="0"/>
              <w:adjustRightInd w:val="0"/>
              <w:jc w:val="center"/>
              <w:rPr>
                <w:rFonts w:ascii="宋体" w:hAnsi="宋体" w:cs="宋体"/>
                <w:bCs/>
                <w:color w:val="000000" w:themeColor="text1"/>
                <w:sz w:val="24"/>
                <w:lang w:val="zh-CN"/>
              </w:rPr>
            </w:pPr>
            <w:r>
              <w:rPr>
                <w:rFonts w:hint="eastAsia" w:ascii="宋体" w:hAnsi="宋体" w:cs="宋体"/>
                <w:bCs/>
                <w:color w:val="000000" w:themeColor="text1"/>
                <w:sz w:val="24"/>
                <w:lang w:val="zh-CN"/>
              </w:rPr>
              <w:t>2</w:t>
            </w:r>
          </w:p>
        </w:tc>
        <w:tc>
          <w:tcPr>
            <w:tcW w:w="5955" w:type="dxa"/>
            <w:vAlign w:val="center"/>
          </w:tcPr>
          <w:p w14:paraId="797E2EF2">
            <w:pPr>
              <w:autoSpaceDE w:val="0"/>
              <w:autoSpaceDN w:val="0"/>
              <w:adjustRightInd w:val="0"/>
              <w:rPr>
                <w:rFonts w:ascii="宋体" w:hAnsi="宋体" w:cs="宋体"/>
                <w:b/>
                <w:color w:val="000000" w:themeColor="text1"/>
                <w:sz w:val="24"/>
                <w:lang w:val="zh-CN"/>
              </w:rPr>
            </w:pPr>
            <w:r>
              <w:rPr>
                <w:rFonts w:hint="eastAsia" w:ascii="宋体" w:hAnsi="宋体"/>
                <w:bCs/>
                <w:color w:val="000000" w:themeColor="text1"/>
                <w:sz w:val="24"/>
              </w:rPr>
              <w:t>经审计的财务报告或资信证明</w:t>
            </w:r>
          </w:p>
        </w:tc>
        <w:tc>
          <w:tcPr>
            <w:tcW w:w="1665" w:type="dxa"/>
            <w:vAlign w:val="center"/>
          </w:tcPr>
          <w:p w14:paraId="206EA51F">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45046E24">
            <w:pPr>
              <w:autoSpaceDE w:val="0"/>
              <w:autoSpaceDN w:val="0"/>
              <w:adjustRightInd w:val="0"/>
              <w:jc w:val="center"/>
              <w:rPr>
                <w:rFonts w:ascii="宋体" w:hAnsi="宋体" w:cs="宋体"/>
                <w:b/>
                <w:color w:val="000000" w:themeColor="text1"/>
                <w:sz w:val="24"/>
                <w:lang w:val="zh-CN"/>
              </w:rPr>
            </w:pPr>
          </w:p>
        </w:tc>
      </w:tr>
      <w:tr w14:paraId="2DAD7E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2CB6768">
            <w:pPr>
              <w:autoSpaceDE w:val="0"/>
              <w:autoSpaceDN w:val="0"/>
              <w:adjustRightInd w:val="0"/>
              <w:jc w:val="center"/>
              <w:rPr>
                <w:rFonts w:ascii="宋体" w:hAnsi="宋体" w:cs="宋体"/>
                <w:bCs/>
                <w:color w:val="000000" w:themeColor="text1"/>
                <w:sz w:val="24"/>
                <w:lang w:val="zh-CN"/>
              </w:rPr>
            </w:pPr>
            <w:r>
              <w:rPr>
                <w:rFonts w:hint="eastAsia" w:ascii="宋体" w:hAnsi="宋体" w:cs="宋体"/>
                <w:bCs/>
                <w:color w:val="000000" w:themeColor="text1"/>
                <w:sz w:val="24"/>
                <w:lang w:val="zh-CN"/>
              </w:rPr>
              <w:t>3</w:t>
            </w:r>
          </w:p>
        </w:tc>
        <w:tc>
          <w:tcPr>
            <w:tcW w:w="5955" w:type="dxa"/>
            <w:vAlign w:val="center"/>
          </w:tcPr>
          <w:p w14:paraId="2CE4B61F">
            <w:pPr>
              <w:autoSpaceDE w:val="0"/>
              <w:autoSpaceDN w:val="0"/>
              <w:adjustRightInd w:val="0"/>
              <w:rPr>
                <w:rFonts w:ascii="宋体" w:hAnsi="宋体" w:cs="宋体"/>
                <w:b/>
                <w:color w:val="000000" w:themeColor="text1"/>
                <w:sz w:val="24"/>
                <w:lang w:val="zh-CN"/>
              </w:rPr>
            </w:pPr>
            <w:r>
              <w:rPr>
                <w:rFonts w:hint="eastAsia" w:ascii="宋体" w:hAnsi="Calibri"/>
                <w:bCs/>
                <w:color w:val="000000" w:themeColor="text1"/>
                <w:sz w:val="24"/>
              </w:rPr>
              <w:t>缴税凭据或完税证明或免税证明材料</w:t>
            </w:r>
          </w:p>
        </w:tc>
        <w:tc>
          <w:tcPr>
            <w:tcW w:w="1665" w:type="dxa"/>
            <w:vAlign w:val="center"/>
          </w:tcPr>
          <w:p w14:paraId="194D92D6">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23A5E2C5">
            <w:pPr>
              <w:autoSpaceDE w:val="0"/>
              <w:autoSpaceDN w:val="0"/>
              <w:adjustRightInd w:val="0"/>
              <w:jc w:val="center"/>
              <w:rPr>
                <w:rFonts w:ascii="宋体" w:hAnsi="宋体" w:cs="宋体"/>
                <w:b/>
                <w:color w:val="000000" w:themeColor="text1"/>
                <w:sz w:val="24"/>
                <w:lang w:val="zh-CN"/>
              </w:rPr>
            </w:pPr>
          </w:p>
        </w:tc>
      </w:tr>
      <w:tr w14:paraId="0632C5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29F78E0">
            <w:pPr>
              <w:autoSpaceDE w:val="0"/>
              <w:autoSpaceDN w:val="0"/>
              <w:adjustRightInd w:val="0"/>
              <w:jc w:val="center"/>
              <w:rPr>
                <w:rFonts w:ascii="宋体" w:hAnsi="宋体" w:cs="宋体"/>
                <w:bCs/>
                <w:color w:val="000000" w:themeColor="text1"/>
                <w:sz w:val="24"/>
                <w:lang w:val="zh-CN"/>
              </w:rPr>
            </w:pPr>
            <w:r>
              <w:rPr>
                <w:rFonts w:hint="eastAsia" w:ascii="宋体" w:hAnsi="宋体" w:cs="宋体"/>
                <w:bCs/>
                <w:color w:val="000000" w:themeColor="text1"/>
                <w:sz w:val="24"/>
                <w:lang w:val="zh-CN"/>
              </w:rPr>
              <w:t>4</w:t>
            </w:r>
          </w:p>
        </w:tc>
        <w:tc>
          <w:tcPr>
            <w:tcW w:w="5955" w:type="dxa"/>
            <w:vAlign w:val="center"/>
          </w:tcPr>
          <w:p w14:paraId="572F1529">
            <w:pPr>
              <w:autoSpaceDE w:val="0"/>
              <w:autoSpaceDN w:val="0"/>
              <w:adjustRightInd w:val="0"/>
              <w:rPr>
                <w:rFonts w:ascii="宋体" w:hAnsi="Calibri"/>
                <w:bCs/>
                <w:color w:val="000000" w:themeColor="text1"/>
                <w:sz w:val="24"/>
              </w:rPr>
            </w:pPr>
            <w:r>
              <w:rPr>
                <w:rFonts w:hint="eastAsia" w:ascii="宋体" w:hAnsi="Calibri"/>
                <w:bCs/>
                <w:color w:val="000000" w:themeColor="text1"/>
                <w:sz w:val="24"/>
              </w:rPr>
              <w:t>缴纳社会保险的凭据或不需要缴纳社会保险的证明文件</w:t>
            </w:r>
          </w:p>
        </w:tc>
        <w:tc>
          <w:tcPr>
            <w:tcW w:w="1665" w:type="dxa"/>
            <w:vAlign w:val="center"/>
          </w:tcPr>
          <w:p w14:paraId="2A0801B3">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3407BC52">
            <w:pPr>
              <w:autoSpaceDE w:val="0"/>
              <w:autoSpaceDN w:val="0"/>
              <w:adjustRightInd w:val="0"/>
              <w:jc w:val="center"/>
              <w:rPr>
                <w:rFonts w:ascii="宋体" w:hAnsi="宋体" w:cs="宋体"/>
                <w:b/>
                <w:color w:val="000000" w:themeColor="text1"/>
                <w:sz w:val="24"/>
                <w:lang w:val="zh-CN"/>
              </w:rPr>
            </w:pPr>
          </w:p>
        </w:tc>
      </w:tr>
      <w:tr w14:paraId="0508D31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A046F61">
            <w:pPr>
              <w:autoSpaceDE w:val="0"/>
              <w:autoSpaceDN w:val="0"/>
              <w:adjustRightInd w:val="0"/>
              <w:jc w:val="center"/>
              <w:rPr>
                <w:rFonts w:ascii="宋体" w:hAnsi="宋体" w:cs="宋体"/>
                <w:bCs/>
                <w:color w:val="000000" w:themeColor="text1"/>
                <w:sz w:val="24"/>
                <w:lang w:val="zh-CN"/>
              </w:rPr>
            </w:pPr>
            <w:r>
              <w:rPr>
                <w:rFonts w:hint="eastAsia" w:ascii="宋体" w:hAnsi="宋体" w:cs="宋体"/>
                <w:bCs/>
                <w:color w:val="000000" w:themeColor="text1"/>
                <w:sz w:val="24"/>
                <w:lang w:val="zh-CN"/>
              </w:rPr>
              <w:t>5</w:t>
            </w:r>
          </w:p>
        </w:tc>
        <w:tc>
          <w:tcPr>
            <w:tcW w:w="5955" w:type="dxa"/>
            <w:vAlign w:val="center"/>
          </w:tcPr>
          <w:p w14:paraId="446C1D2C">
            <w:pPr>
              <w:autoSpaceDE w:val="0"/>
              <w:autoSpaceDN w:val="0"/>
              <w:adjustRightInd w:val="0"/>
              <w:rPr>
                <w:rFonts w:ascii="宋体" w:hAnsi="Calibri"/>
                <w:bCs/>
                <w:color w:val="000000" w:themeColor="text1"/>
                <w:sz w:val="24"/>
              </w:rPr>
            </w:pPr>
            <w:r>
              <w:rPr>
                <w:rFonts w:hint="eastAsia" w:ascii="宋体" w:hAnsi="Calibri"/>
                <w:bCs/>
                <w:color w:val="000000" w:themeColor="text1"/>
                <w:sz w:val="24"/>
              </w:rPr>
              <w:t>三年内在经营活动中没有重大违法记录的声明</w:t>
            </w:r>
          </w:p>
        </w:tc>
        <w:tc>
          <w:tcPr>
            <w:tcW w:w="1665" w:type="dxa"/>
            <w:vAlign w:val="center"/>
          </w:tcPr>
          <w:p w14:paraId="26ADEC7B">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543D9F1D">
            <w:pPr>
              <w:autoSpaceDE w:val="0"/>
              <w:autoSpaceDN w:val="0"/>
              <w:adjustRightInd w:val="0"/>
              <w:jc w:val="center"/>
              <w:rPr>
                <w:rFonts w:ascii="宋体" w:hAnsi="宋体" w:cs="宋体"/>
                <w:b/>
                <w:color w:val="000000" w:themeColor="text1"/>
                <w:sz w:val="24"/>
                <w:lang w:val="zh-CN"/>
              </w:rPr>
            </w:pPr>
          </w:p>
        </w:tc>
      </w:tr>
      <w:tr w14:paraId="39F1D4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BAEAD38">
            <w:pPr>
              <w:autoSpaceDE w:val="0"/>
              <w:autoSpaceDN w:val="0"/>
              <w:adjustRightInd w:val="0"/>
              <w:jc w:val="center"/>
              <w:rPr>
                <w:rFonts w:ascii="宋体" w:hAnsi="宋体" w:cs="宋体"/>
                <w:bCs/>
                <w:color w:val="000000" w:themeColor="text1"/>
                <w:sz w:val="24"/>
                <w:lang w:val="zh-CN"/>
              </w:rPr>
            </w:pPr>
            <w:r>
              <w:rPr>
                <w:rFonts w:hint="eastAsia" w:ascii="宋体" w:hAnsi="宋体" w:cs="宋体"/>
                <w:bCs/>
                <w:color w:val="000000" w:themeColor="text1"/>
                <w:sz w:val="24"/>
                <w:lang w:val="zh-CN"/>
              </w:rPr>
              <w:t>6</w:t>
            </w:r>
          </w:p>
        </w:tc>
        <w:tc>
          <w:tcPr>
            <w:tcW w:w="5955" w:type="dxa"/>
            <w:vAlign w:val="center"/>
          </w:tcPr>
          <w:p w14:paraId="21C03075">
            <w:pPr>
              <w:autoSpaceDE w:val="0"/>
              <w:autoSpaceDN w:val="0"/>
              <w:adjustRightInd w:val="0"/>
              <w:rPr>
                <w:rFonts w:ascii="宋体" w:hAnsi="Calibri"/>
                <w:bCs/>
                <w:color w:val="000000" w:themeColor="text1"/>
                <w:sz w:val="24"/>
              </w:rPr>
            </w:pPr>
            <w:r>
              <w:rPr>
                <w:rFonts w:hint="eastAsia" w:ascii="宋体" w:hAnsi="Calibri"/>
                <w:bCs/>
                <w:color w:val="000000" w:themeColor="text1"/>
                <w:sz w:val="24"/>
                <w:lang w:eastAsia="zh-CN"/>
              </w:rPr>
              <w:t>供应商</w:t>
            </w:r>
            <w:r>
              <w:rPr>
                <w:rFonts w:hint="eastAsia" w:ascii="宋体" w:hAnsi="Calibri"/>
                <w:bCs/>
                <w:color w:val="000000" w:themeColor="text1"/>
                <w:sz w:val="24"/>
              </w:rPr>
              <w:t>特定资格条件的证明材料</w:t>
            </w:r>
            <w:r>
              <w:rPr>
                <w:rFonts w:hint="eastAsia" w:ascii="宋体"/>
                <w:bCs/>
                <w:color w:val="000000" w:themeColor="text1"/>
                <w:sz w:val="24"/>
              </w:rPr>
              <w:t>（如果有，提供）</w:t>
            </w:r>
          </w:p>
        </w:tc>
        <w:tc>
          <w:tcPr>
            <w:tcW w:w="1665" w:type="dxa"/>
            <w:vAlign w:val="center"/>
          </w:tcPr>
          <w:p w14:paraId="606D19C8">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1AAE4C73">
            <w:pPr>
              <w:autoSpaceDE w:val="0"/>
              <w:autoSpaceDN w:val="0"/>
              <w:adjustRightInd w:val="0"/>
              <w:jc w:val="center"/>
              <w:rPr>
                <w:rFonts w:ascii="宋体" w:hAnsi="宋体" w:cs="宋体"/>
                <w:b/>
                <w:color w:val="000000" w:themeColor="text1"/>
                <w:sz w:val="24"/>
                <w:lang w:val="zh-CN"/>
              </w:rPr>
            </w:pPr>
          </w:p>
        </w:tc>
      </w:tr>
      <w:tr w14:paraId="524580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604C547">
            <w:pPr>
              <w:autoSpaceDE w:val="0"/>
              <w:autoSpaceDN w:val="0"/>
              <w:adjustRightInd w:val="0"/>
              <w:jc w:val="center"/>
              <w:rPr>
                <w:rFonts w:ascii="宋体" w:hAnsi="宋体" w:cs="宋体"/>
                <w:bCs/>
                <w:color w:val="000000" w:themeColor="text1"/>
                <w:sz w:val="24"/>
                <w:lang w:val="zh-CN"/>
              </w:rPr>
            </w:pPr>
            <w:r>
              <w:rPr>
                <w:rFonts w:hint="eastAsia" w:ascii="宋体" w:hAnsi="宋体" w:cs="宋体"/>
                <w:bCs/>
                <w:color w:val="000000" w:themeColor="text1"/>
                <w:sz w:val="24"/>
                <w:lang w:val="zh-CN"/>
              </w:rPr>
              <w:t>7</w:t>
            </w:r>
          </w:p>
        </w:tc>
        <w:tc>
          <w:tcPr>
            <w:tcW w:w="5955" w:type="dxa"/>
            <w:vAlign w:val="center"/>
          </w:tcPr>
          <w:p w14:paraId="63EA63E3">
            <w:pPr>
              <w:autoSpaceDE w:val="0"/>
              <w:autoSpaceDN w:val="0"/>
              <w:adjustRightInd w:val="0"/>
              <w:rPr>
                <w:rFonts w:ascii="宋体" w:hAnsi="Calibri"/>
                <w:bCs/>
                <w:color w:val="000000" w:themeColor="text1"/>
                <w:sz w:val="24"/>
              </w:rPr>
            </w:pPr>
            <w:r>
              <w:rPr>
                <w:rFonts w:hint="eastAsia" w:ascii="宋体" w:hAnsi="Calibri"/>
                <w:bCs/>
                <w:color w:val="000000" w:themeColor="text1"/>
                <w:sz w:val="24"/>
              </w:rPr>
              <w:t>联合协议</w:t>
            </w:r>
            <w:r>
              <w:rPr>
                <w:rFonts w:hint="eastAsia" w:ascii="宋体"/>
                <w:bCs/>
                <w:color w:val="000000" w:themeColor="text1"/>
                <w:sz w:val="24"/>
              </w:rPr>
              <w:t>（如果是，提供）</w:t>
            </w:r>
          </w:p>
        </w:tc>
        <w:tc>
          <w:tcPr>
            <w:tcW w:w="1665" w:type="dxa"/>
            <w:vAlign w:val="center"/>
          </w:tcPr>
          <w:p w14:paraId="671FFBB0">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37DD7A94">
            <w:pPr>
              <w:autoSpaceDE w:val="0"/>
              <w:autoSpaceDN w:val="0"/>
              <w:adjustRightInd w:val="0"/>
              <w:jc w:val="center"/>
              <w:rPr>
                <w:rFonts w:ascii="宋体" w:hAnsi="宋体" w:cs="宋体"/>
                <w:b/>
                <w:color w:val="000000" w:themeColor="text1"/>
                <w:sz w:val="24"/>
                <w:lang w:val="zh-CN"/>
              </w:rPr>
            </w:pPr>
          </w:p>
        </w:tc>
      </w:tr>
      <w:tr w14:paraId="3C63EE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4004E56">
            <w:pPr>
              <w:autoSpaceDE w:val="0"/>
              <w:autoSpaceDN w:val="0"/>
              <w:adjustRightInd w:val="0"/>
              <w:jc w:val="center"/>
              <w:rPr>
                <w:rFonts w:ascii="宋体" w:hAnsi="宋体" w:cs="宋体"/>
                <w:bCs/>
                <w:color w:val="000000" w:themeColor="text1"/>
                <w:sz w:val="24"/>
              </w:rPr>
            </w:pPr>
            <w:r>
              <w:rPr>
                <w:rFonts w:hint="eastAsia" w:ascii="宋体" w:hAnsi="宋体" w:cs="宋体"/>
                <w:bCs/>
                <w:color w:val="000000" w:themeColor="text1"/>
                <w:sz w:val="24"/>
              </w:rPr>
              <w:t>8</w:t>
            </w:r>
          </w:p>
        </w:tc>
        <w:tc>
          <w:tcPr>
            <w:tcW w:w="5955" w:type="dxa"/>
            <w:vAlign w:val="center"/>
          </w:tcPr>
          <w:p w14:paraId="5E74A192">
            <w:pPr>
              <w:autoSpaceDE w:val="0"/>
              <w:autoSpaceDN w:val="0"/>
              <w:adjustRightInd w:val="0"/>
              <w:rPr>
                <w:rFonts w:ascii="宋体"/>
                <w:bCs/>
                <w:color w:val="000000" w:themeColor="text1"/>
                <w:sz w:val="24"/>
              </w:rPr>
            </w:pPr>
            <w:r>
              <w:rPr>
                <w:rFonts w:hint="eastAsia" w:ascii="宋体"/>
                <w:bCs/>
                <w:color w:val="000000" w:themeColor="text1"/>
                <w:sz w:val="24"/>
              </w:rPr>
              <w:t>分包意向</w:t>
            </w:r>
            <w:r>
              <w:rPr>
                <w:rFonts w:hint="eastAsia" w:ascii="宋体"/>
                <w:bCs/>
                <w:color w:val="000000" w:themeColor="text1"/>
                <w:sz w:val="24"/>
                <w:lang w:val="zh-CN"/>
              </w:rPr>
              <w:t>协议</w:t>
            </w:r>
            <w:r>
              <w:rPr>
                <w:rFonts w:hint="eastAsia" w:ascii="宋体"/>
                <w:bCs/>
                <w:color w:val="000000" w:themeColor="text1"/>
                <w:sz w:val="24"/>
              </w:rPr>
              <w:t>（如果是，提供）</w:t>
            </w:r>
          </w:p>
        </w:tc>
        <w:tc>
          <w:tcPr>
            <w:tcW w:w="1665" w:type="dxa"/>
            <w:vAlign w:val="center"/>
          </w:tcPr>
          <w:p w14:paraId="44BE58C4">
            <w:pPr>
              <w:autoSpaceDE w:val="0"/>
              <w:autoSpaceDN w:val="0"/>
              <w:adjustRightInd w:val="0"/>
              <w:jc w:val="center"/>
              <w:rPr>
                <w:rFonts w:ascii="宋体" w:hAnsi="宋体" w:cs="宋体"/>
                <w:bCs/>
                <w:color w:val="000000" w:themeColor="text1"/>
                <w:sz w:val="24"/>
              </w:rPr>
            </w:pPr>
            <w:r>
              <w:rPr>
                <w:rFonts w:hint="eastAsia" w:ascii="宋体" w:hAnsi="宋体" w:cs="宋体"/>
                <w:color w:val="000000" w:themeColor="text1"/>
                <w:sz w:val="24"/>
                <w:lang w:val="zh-CN"/>
              </w:rPr>
              <w:t>电子签章</w:t>
            </w:r>
          </w:p>
        </w:tc>
        <w:tc>
          <w:tcPr>
            <w:tcW w:w="1665" w:type="dxa"/>
            <w:vAlign w:val="center"/>
          </w:tcPr>
          <w:p w14:paraId="7AD80F2D">
            <w:pPr>
              <w:autoSpaceDE w:val="0"/>
              <w:autoSpaceDN w:val="0"/>
              <w:adjustRightInd w:val="0"/>
              <w:rPr>
                <w:rFonts w:ascii="宋体"/>
                <w:bCs/>
                <w:color w:val="000000" w:themeColor="text1"/>
                <w:sz w:val="24"/>
              </w:rPr>
            </w:pPr>
          </w:p>
        </w:tc>
      </w:tr>
      <w:tr w14:paraId="57C7D9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2C77A21">
            <w:pPr>
              <w:autoSpaceDE w:val="0"/>
              <w:autoSpaceDN w:val="0"/>
              <w:adjustRightInd w:val="0"/>
              <w:jc w:val="center"/>
              <w:rPr>
                <w:rFonts w:ascii="宋体" w:hAnsi="宋体" w:cs="宋体"/>
                <w:bCs/>
                <w:color w:val="000000" w:themeColor="text1"/>
                <w:sz w:val="24"/>
                <w:lang w:val="zh-CN"/>
              </w:rPr>
            </w:pPr>
            <w:r>
              <w:rPr>
                <w:rFonts w:hint="eastAsia" w:ascii="宋体" w:hAnsi="宋体" w:cs="宋体"/>
                <w:bCs/>
                <w:color w:val="000000" w:themeColor="text1"/>
                <w:sz w:val="24"/>
                <w:lang w:val="zh-CN"/>
              </w:rPr>
              <w:t>9</w:t>
            </w:r>
          </w:p>
        </w:tc>
        <w:tc>
          <w:tcPr>
            <w:tcW w:w="5955" w:type="dxa"/>
            <w:vAlign w:val="center"/>
          </w:tcPr>
          <w:p w14:paraId="77783F1C">
            <w:pPr>
              <w:autoSpaceDE w:val="0"/>
              <w:autoSpaceDN w:val="0"/>
              <w:adjustRightInd w:val="0"/>
              <w:rPr>
                <w:rFonts w:ascii="宋体" w:hAnsi="Calibri"/>
                <w:bCs/>
                <w:color w:val="000000" w:themeColor="text1"/>
                <w:sz w:val="24"/>
              </w:rPr>
            </w:pPr>
            <w:r>
              <w:rPr>
                <w:rFonts w:hint="eastAsia" w:ascii="宋体" w:hAnsi="Calibri"/>
                <w:bCs/>
                <w:color w:val="000000" w:themeColor="text1"/>
                <w:sz w:val="24"/>
                <w:lang w:eastAsia="zh-CN"/>
              </w:rPr>
              <w:t>供应商</w:t>
            </w:r>
            <w:r>
              <w:rPr>
                <w:rFonts w:hint="eastAsia" w:ascii="宋体" w:hAnsi="Calibri"/>
                <w:bCs/>
                <w:color w:val="000000" w:themeColor="text1"/>
                <w:sz w:val="24"/>
              </w:rPr>
              <w:t>有关资格条件声明函</w:t>
            </w:r>
          </w:p>
        </w:tc>
        <w:tc>
          <w:tcPr>
            <w:tcW w:w="1665" w:type="dxa"/>
            <w:vAlign w:val="center"/>
          </w:tcPr>
          <w:p w14:paraId="104BA688">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4103DA45">
            <w:pPr>
              <w:autoSpaceDE w:val="0"/>
              <w:autoSpaceDN w:val="0"/>
              <w:adjustRightInd w:val="0"/>
              <w:jc w:val="center"/>
              <w:rPr>
                <w:rFonts w:ascii="宋体" w:hAnsi="宋体" w:cs="宋体"/>
                <w:b/>
                <w:color w:val="000000" w:themeColor="text1"/>
                <w:sz w:val="24"/>
                <w:lang w:val="zh-CN"/>
              </w:rPr>
            </w:pPr>
          </w:p>
        </w:tc>
      </w:tr>
      <w:tr w14:paraId="599F756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5ACA9F8">
            <w:pPr>
              <w:autoSpaceDE w:val="0"/>
              <w:autoSpaceDN w:val="0"/>
              <w:adjustRightInd w:val="0"/>
              <w:jc w:val="center"/>
              <w:rPr>
                <w:rFonts w:ascii="宋体" w:hAnsi="宋体" w:cs="宋体"/>
                <w:bCs/>
                <w:color w:val="000000" w:themeColor="text1"/>
                <w:sz w:val="24"/>
                <w:lang w:val="zh-CN"/>
              </w:rPr>
            </w:pPr>
            <w:r>
              <w:rPr>
                <w:rFonts w:hint="eastAsia" w:ascii="宋体" w:hAnsi="宋体" w:cs="宋体"/>
                <w:bCs/>
                <w:color w:val="000000" w:themeColor="text1"/>
                <w:sz w:val="24"/>
                <w:lang w:val="zh-CN"/>
              </w:rPr>
              <w:t>10</w:t>
            </w:r>
          </w:p>
        </w:tc>
        <w:tc>
          <w:tcPr>
            <w:tcW w:w="5955" w:type="dxa"/>
            <w:vAlign w:val="center"/>
          </w:tcPr>
          <w:p w14:paraId="1A27D303">
            <w:pPr>
              <w:autoSpaceDE w:val="0"/>
              <w:autoSpaceDN w:val="0"/>
              <w:adjustRightInd w:val="0"/>
              <w:rPr>
                <w:rFonts w:ascii="宋体" w:hAnsi="宋体" w:cs="Courier New"/>
                <w:color w:val="000000" w:themeColor="text1"/>
                <w:sz w:val="24"/>
              </w:rPr>
            </w:pPr>
            <w:r>
              <w:rPr>
                <w:rFonts w:hint="eastAsia" w:ascii="宋体" w:hAnsi="宋体" w:cs="Courier New"/>
                <w:color w:val="000000" w:themeColor="text1"/>
                <w:sz w:val="24"/>
                <w:lang w:eastAsia="zh-CN"/>
              </w:rPr>
              <w:t>供应商</w:t>
            </w:r>
            <w:r>
              <w:rPr>
                <w:rFonts w:hint="eastAsia" w:ascii="宋体" w:hAnsi="宋体" w:cs="Courier New"/>
                <w:color w:val="000000" w:themeColor="text1"/>
                <w:sz w:val="24"/>
              </w:rPr>
              <w:t>认为需提供的其它相关资格证明材料（如果有，提供）</w:t>
            </w:r>
          </w:p>
        </w:tc>
        <w:tc>
          <w:tcPr>
            <w:tcW w:w="1665" w:type="dxa"/>
            <w:vAlign w:val="center"/>
          </w:tcPr>
          <w:p w14:paraId="33E72A90">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097D3364">
            <w:pPr>
              <w:autoSpaceDE w:val="0"/>
              <w:autoSpaceDN w:val="0"/>
              <w:adjustRightInd w:val="0"/>
              <w:jc w:val="center"/>
              <w:rPr>
                <w:rFonts w:ascii="宋体" w:hAnsi="宋体" w:cs="宋体"/>
                <w:b/>
                <w:color w:val="000000" w:themeColor="text1"/>
                <w:sz w:val="24"/>
                <w:lang w:val="zh-CN"/>
              </w:rPr>
            </w:pPr>
          </w:p>
        </w:tc>
      </w:tr>
      <w:tr w14:paraId="5714D5C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51202E97">
            <w:pPr>
              <w:autoSpaceDE w:val="0"/>
              <w:autoSpaceDN w:val="0"/>
              <w:adjustRightInd w:val="0"/>
              <w:jc w:val="center"/>
              <w:rPr>
                <w:rFonts w:ascii="黑体" w:hAnsi="黑体" w:eastAsia="黑体" w:cs="黑体"/>
                <w:color w:val="000000" w:themeColor="text1"/>
                <w:sz w:val="30"/>
              </w:rPr>
            </w:pPr>
            <w:r>
              <w:rPr>
                <w:rFonts w:hint="eastAsia" w:ascii="黑体" w:hAnsi="黑体" w:eastAsia="黑体" w:cs="黑体"/>
                <w:color w:val="000000" w:themeColor="text1"/>
                <w:sz w:val="30"/>
              </w:rPr>
              <w:t>第二部分  商务文件</w:t>
            </w:r>
          </w:p>
        </w:tc>
      </w:tr>
      <w:tr w14:paraId="7148AE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91E3A71">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1</w:t>
            </w:r>
          </w:p>
        </w:tc>
        <w:tc>
          <w:tcPr>
            <w:tcW w:w="5955" w:type="dxa"/>
            <w:vAlign w:val="center"/>
          </w:tcPr>
          <w:p w14:paraId="00CFF584">
            <w:pPr>
              <w:autoSpaceDE w:val="0"/>
              <w:autoSpaceDN w:val="0"/>
              <w:adjustRightInd w:val="0"/>
              <w:rPr>
                <w:rFonts w:ascii="宋体" w:hAnsi="宋体" w:cs="宋体"/>
                <w:b/>
                <w:color w:val="000000" w:themeColor="text1"/>
                <w:sz w:val="24"/>
                <w:lang w:val="zh-CN"/>
              </w:rPr>
            </w:pPr>
            <w:r>
              <w:rPr>
                <w:rFonts w:hint="eastAsia" w:ascii="宋体" w:hAnsi="宋体"/>
                <w:color w:val="000000" w:themeColor="text1"/>
                <w:kern w:val="0"/>
                <w:sz w:val="24"/>
              </w:rPr>
              <w:t>投标函</w:t>
            </w:r>
          </w:p>
        </w:tc>
        <w:tc>
          <w:tcPr>
            <w:tcW w:w="1665" w:type="dxa"/>
            <w:vAlign w:val="center"/>
          </w:tcPr>
          <w:p w14:paraId="7C9A133D">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5EFA3805">
            <w:pPr>
              <w:autoSpaceDE w:val="0"/>
              <w:autoSpaceDN w:val="0"/>
              <w:adjustRightInd w:val="0"/>
              <w:jc w:val="center"/>
              <w:rPr>
                <w:rFonts w:ascii="宋体" w:hAnsi="宋体" w:cs="宋体"/>
                <w:b/>
                <w:color w:val="000000" w:themeColor="text1"/>
                <w:sz w:val="24"/>
                <w:lang w:val="zh-CN"/>
              </w:rPr>
            </w:pPr>
          </w:p>
        </w:tc>
      </w:tr>
      <w:tr w14:paraId="061697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46894F2">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2</w:t>
            </w:r>
          </w:p>
        </w:tc>
        <w:tc>
          <w:tcPr>
            <w:tcW w:w="5955" w:type="dxa"/>
            <w:vAlign w:val="center"/>
          </w:tcPr>
          <w:p w14:paraId="6B42D465">
            <w:pPr>
              <w:autoSpaceDE w:val="0"/>
              <w:autoSpaceDN w:val="0"/>
              <w:adjustRightInd w:val="0"/>
              <w:rPr>
                <w:rFonts w:ascii="宋体" w:hAnsi="宋体"/>
                <w:color w:val="000000" w:themeColor="text1"/>
                <w:kern w:val="0"/>
                <w:sz w:val="24"/>
              </w:rPr>
            </w:pPr>
            <w:r>
              <w:rPr>
                <w:rFonts w:hint="eastAsia" w:ascii="宋体" w:hAnsi="宋体"/>
                <w:color w:val="000000" w:themeColor="text1"/>
                <w:kern w:val="0"/>
                <w:sz w:val="24"/>
              </w:rPr>
              <w:t>法定代表人授权书</w:t>
            </w:r>
          </w:p>
        </w:tc>
        <w:tc>
          <w:tcPr>
            <w:tcW w:w="1665" w:type="dxa"/>
            <w:vAlign w:val="center"/>
          </w:tcPr>
          <w:p w14:paraId="3CB576CB">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5291DC72">
            <w:pPr>
              <w:autoSpaceDE w:val="0"/>
              <w:autoSpaceDN w:val="0"/>
              <w:adjustRightInd w:val="0"/>
              <w:jc w:val="center"/>
              <w:rPr>
                <w:rFonts w:ascii="宋体" w:hAnsi="宋体" w:cs="宋体"/>
                <w:b/>
                <w:color w:val="000000" w:themeColor="text1"/>
                <w:sz w:val="24"/>
                <w:lang w:val="zh-CN"/>
              </w:rPr>
            </w:pPr>
          </w:p>
        </w:tc>
      </w:tr>
      <w:tr w14:paraId="2D21C3B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E132796">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3</w:t>
            </w:r>
          </w:p>
        </w:tc>
        <w:tc>
          <w:tcPr>
            <w:tcW w:w="5955" w:type="dxa"/>
            <w:vAlign w:val="center"/>
          </w:tcPr>
          <w:p w14:paraId="1C51F531">
            <w:pPr>
              <w:autoSpaceDE w:val="0"/>
              <w:autoSpaceDN w:val="0"/>
              <w:adjustRightInd w:val="0"/>
              <w:rPr>
                <w:rFonts w:ascii="宋体" w:hAnsi="宋体"/>
                <w:color w:val="000000" w:themeColor="text1"/>
                <w:kern w:val="0"/>
                <w:sz w:val="24"/>
              </w:rPr>
            </w:pPr>
            <w:r>
              <w:rPr>
                <w:rFonts w:hint="eastAsia" w:ascii="宋体" w:hAnsi="宋体"/>
                <w:color w:val="000000" w:themeColor="text1"/>
                <w:kern w:val="0"/>
                <w:sz w:val="24"/>
              </w:rPr>
              <w:t>商务条款偏离表</w:t>
            </w:r>
          </w:p>
        </w:tc>
        <w:tc>
          <w:tcPr>
            <w:tcW w:w="1665" w:type="dxa"/>
            <w:vAlign w:val="center"/>
          </w:tcPr>
          <w:p w14:paraId="2073BC12">
            <w:pPr>
              <w:autoSpaceDE w:val="0"/>
              <w:autoSpaceDN w:val="0"/>
              <w:adjustRightInd w:val="0"/>
              <w:ind w:firstLine="336" w:firstLineChars="15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70C308E6">
            <w:pPr>
              <w:autoSpaceDE w:val="0"/>
              <w:autoSpaceDN w:val="0"/>
              <w:adjustRightInd w:val="0"/>
              <w:rPr>
                <w:rFonts w:ascii="宋体" w:hAnsi="宋体" w:cs="宋体"/>
                <w:b/>
                <w:color w:val="000000" w:themeColor="text1"/>
                <w:sz w:val="24"/>
                <w:lang w:val="zh-CN"/>
              </w:rPr>
            </w:pPr>
          </w:p>
        </w:tc>
      </w:tr>
      <w:tr w14:paraId="2724A1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1E2203C">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4</w:t>
            </w:r>
          </w:p>
        </w:tc>
        <w:tc>
          <w:tcPr>
            <w:tcW w:w="5955" w:type="dxa"/>
            <w:vAlign w:val="center"/>
          </w:tcPr>
          <w:p w14:paraId="642FEBD9">
            <w:pPr>
              <w:autoSpaceDE w:val="0"/>
              <w:autoSpaceDN w:val="0"/>
              <w:adjustRightInd w:val="0"/>
              <w:rPr>
                <w:rFonts w:ascii="宋体" w:hAnsi="宋体"/>
                <w:color w:val="000000" w:themeColor="text1"/>
                <w:kern w:val="0"/>
                <w:sz w:val="24"/>
              </w:rPr>
            </w:pPr>
            <w:r>
              <w:rPr>
                <w:rFonts w:hint="eastAsia" w:ascii="宋体" w:hAnsi="宋体"/>
                <w:color w:val="000000" w:themeColor="text1"/>
                <w:kern w:val="0"/>
                <w:sz w:val="24"/>
              </w:rPr>
              <w:t>项目负责人、管理及技术人员一览表（如果有，提供）</w:t>
            </w:r>
          </w:p>
        </w:tc>
        <w:tc>
          <w:tcPr>
            <w:tcW w:w="1665" w:type="dxa"/>
            <w:vAlign w:val="center"/>
          </w:tcPr>
          <w:p w14:paraId="0AC8B1E7">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7DB8A8B6">
            <w:pPr>
              <w:autoSpaceDE w:val="0"/>
              <w:autoSpaceDN w:val="0"/>
              <w:adjustRightInd w:val="0"/>
              <w:jc w:val="center"/>
              <w:rPr>
                <w:rFonts w:ascii="宋体" w:hAnsi="宋体" w:cs="宋体"/>
                <w:b/>
                <w:color w:val="000000" w:themeColor="text1"/>
                <w:sz w:val="24"/>
                <w:lang w:val="zh-CN"/>
              </w:rPr>
            </w:pPr>
          </w:p>
        </w:tc>
      </w:tr>
      <w:tr w14:paraId="0B5EA2B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3B2AA75">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5</w:t>
            </w:r>
          </w:p>
        </w:tc>
        <w:tc>
          <w:tcPr>
            <w:tcW w:w="5955" w:type="dxa"/>
            <w:vAlign w:val="center"/>
          </w:tcPr>
          <w:p w14:paraId="48A4AA13">
            <w:pPr>
              <w:autoSpaceDE w:val="0"/>
              <w:autoSpaceDN w:val="0"/>
              <w:adjustRightInd w:val="0"/>
              <w:rPr>
                <w:rFonts w:ascii="宋体" w:hAnsi="宋体"/>
                <w:color w:val="000000" w:themeColor="text1"/>
                <w:kern w:val="0"/>
                <w:sz w:val="24"/>
              </w:rPr>
            </w:pPr>
            <w:r>
              <w:rPr>
                <w:rFonts w:hint="eastAsia" w:ascii="宋体" w:hAnsi="宋体"/>
                <w:color w:val="000000" w:themeColor="text1"/>
                <w:kern w:val="0"/>
                <w:sz w:val="24"/>
              </w:rPr>
              <w:t>类似项目业绩一览表（如果有，提供）</w:t>
            </w:r>
          </w:p>
        </w:tc>
        <w:tc>
          <w:tcPr>
            <w:tcW w:w="1665" w:type="dxa"/>
            <w:vAlign w:val="center"/>
          </w:tcPr>
          <w:p w14:paraId="4312A8F4">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6F7BBD44">
            <w:pPr>
              <w:autoSpaceDE w:val="0"/>
              <w:autoSpaceDN w:val="0"/>
              <w:adjustRightInd w:val="0"/>
              <w:jc w:val="center"/>
              <w:rPr>
                <w:rFonts w:ascii="宋体" w:hAnsi="宋体" w:cs="宋体"/>
                <w:b/>
                <w:color w:val="000000" w:themeColor="text1"/>
                <w:sz w:val="24"/>
                <w:lang w:val="zh-CN"/>
              </w:rPr>
            </w:pPr>
          </w:p>
        </w:tc>
      </w:tr>
      <w:tr w14:paraId="1C75275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7745823">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6</w:t>
            </w:r>
          </w:p>
        </w:tc>
        <w:tc>
          <w:tcPr>
            <w:tcW w:w="5955" w:type="dxa"/>
            <w:vAlign w:val="center"/>
          </w:tcPr>
          <w:p w14:paraId="2366173E">
            <w:pPr>
              <w:autoSpaceDE w:val="0"/>
              <w:autoSpaceDN w:val="0"/>
              <w:adjustRightInd w:val="0"/>
              <w:rPr>
                <w:rFonts w:ascii="宋体" w:hAnsi="宋体"/>
                <w:color w:val="000000" w:themeColor="text1"/>
                <w:kern w:val="0"/>
                <w:sz w:val="24"/>
              </w:rPr>
            </w:pPr>
            <w:r>
              <w:rPr>
                <w:rFonts w:hint="eastAsia" w:ascii="宋体" w:hAnsi="宋体"/>
                <w:color w:val="000000" w:themeColor="text1"/>
                <w:kern w:val="0"/>
                <w:sz w:val="24"/>
              </w:rPr>
              <w:t>商务评审类证书一览表（如果有，提供）</w:t>
            </w:r>
          </w:p>
        </w:tc>
        <w:tc>
          <w:tcPr>
            <w:tcW w:w="1665" w:type="dxa"/>
            <w:vAlign w:val="center"/>
          </w:tcPr>
          <w:p w14:paraId="5763E7E1">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1C96DD3E">
            <w:pPr>
              <w:autoSpaceDE w:val="0"/>
              <w:autoSpaceDN w:val="0"/>
              <w:adjustRightInd w:val="0"/>
              <w:jc w:val="center"/>
              <w:rPr>
                <w:rFonts w:ascii="宋体" w:hAnsi="宋体" w:cs="宋体"/>
                <w:b/>
                <w:color w:val="000000" w:themeColor="text1"/>
                <w:sz w:val="24"/>
                <w:lang w:val="zh-CN"/>
              </w:rPr>
            </w:pPr>
          </w:p>
        </w:tc>
      </w:tr>
      <w:tr w14:paraId="0B38DB2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4D464CF">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7</w:t>
            </w:r>
          </w:p>
        </w:tc>
        <w:tc>
          <w:tcPr>
            <w:tcW w:w="5955" w:type="dxa"/>
            <w:vAlign w:val="center"/>
          </w:tcPr>
          <w:p w14:paraId="334CFE17">
            <w:pPr>
              <w:autoSpaceDE w:val="0"/>
              <w:autoSpaceDN w:val="0"/>
              <w:adjustRightInd w:val="0"/>
              <w:rPr>
                <w:rFonts w:ascii="宋体" w:hAnsi="宋体"/>
                <w:color w:val="000000" w:themeColor="text1"/>
                <w:kern w:val="0"/>
                <w:sz w:val="24"/>
              </w:rPr>
            </w:pPr>
            <w:r>
              <w:rPr>
                <w:rFonts w:hint="eastAsia" w:ascii="宋体" w:hAnsi="宋体"/>
                <w:color w:val="000000" w:themeColor="text1"/>
                <w:kern w:val="0"/>
                <w:sz w:val="24"/>
                <w:lang w:eastAsia="zh-CN"/>
              </w:rPr>
              <w:t>采购文件</w:t>
            </w:r>
            <w:r>
              <w:rPr>
                <w:rFonts w:hint="eastAsia" w:ascii="宋体" w:hAnsi="宋体"/>
                <w:color w:val="000000" w:themeColor="text1"/>
                <w:kern w:val="0"/>
                <w:sz w:val="24"/>
              </w:rPr>
              <w:t>要求提供或</w:t>
            </w:r>
            <w:r>
              <w:rPr>
                <w:rFonts w:hint="eastAsia" w:ascii="宋体" w:hAnsi="宋体"/>
                <w:color w:val="000000" w:themeColor="text1"/>
                <w:kern w:val="0"/>
                <w:sz w:val="24"/>
                <w:lang w:eastAsia="zh-CN"/>
              </w:rPr>
              <w:t>供应商</w:t>
            </w:r>
            <w:r>
              <w:rPr>
                <w:rFonts w:hint="eastAsia" w:ascii="宋体" w:hAnsi="宋体"/>
                <w:color w:val="000000" w:themeColor="text1"/>
                <w:kern w:val="0"/>
                <w:sz w:val="24"/>
              </w:rPr>
              <w:t>认为需要提供的其它商务材料（如果有，提供）</w:t>
            </w:r>
          </w:p>
        </w:tc>
        <w:tc>
          <w:tcPr>
            <w:tcW w:w="1665" w:type="dxa"/>
            <w:vAlign w:val="center"/>
          </w:tcPr>
          <w:p w14:paraId="793245E7">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0761A46E">
            <w:pPr>
              <w:autoSpaceDE w:val="0"/>
              <w:autoSpaceDN w:val="0"/>
              <w:adjustRightInd w:val="0"/>
              <w:jc w:val="center"/>
              <w:rPr>
                <w:rFonts w:ascii="宋体" w:hAnsi="宋体" w:cs="宋体"/>
                <w:b/>
                <w:color w:val="000000" w:themeColor="text1"/>
                <w:sz w:val="24"/>
                <w:lang w:val="zh-CN"/>
              </w:rPr>
            </w:pPr>
          </w:p>
        </w:tc>
      </w:tr>
      <w:tr w14:paraId="599A8F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22500A2D">
            <w:pPr>
              <w:autoSpaceDE w:val="0"/>
              <w:autoSpaceDN w:val="0"/>
              <w:adjustRightInd w:val="0"/>
              <w:jc w:val="center"/>
              <w:rPr>
                <w:rFonts w:ascii="黑体" w:hAnsi="黑体" w:eastAsia="黑体" w:cs="黑体"/>
                <w:color w:val="000000" w:themeColor="text1"/>
                <w:kern w:val="0"/>
                <w:sz w:val="30"/>
              </w:rPr>
            </w:pPr>
            <w:r>
              <w:rPr>
                <w:rFonts w:hint="eastAsia" w:ascii="黑体" w:hAnsi="黑体" w:eastAsia="黑体" w:cs="黑体"/>
                <w:color w:val="000000" w:themeColor="text1"/>
                <w:kern w:val="0"/>
                <w:sz w:val="30"/>
              </w:rPr>
              <w:t>第三部分  技术文件</w:t>
            </w:r>
          </w:p>
        </w:tc>
      </w:tr>
      <w:tr w14:paraId="0293AF0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485CDE0">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1</w:t>
            </w:r>
          </w:p>
        </w:tc>
        <w:tc>
          <w:tcPr>
            <w:tcW w:w="5955" w:type="dxa"/>
            <w:vAlign w:val="center"/>
          </w:tcPr>
          <w:p w14:paraId="4D51BE96">
            <w:pPr>
              <w:autoSpaceDE w:val="0"/>
              <w:autoSpaceDN w:val="0"/>
              <w:adjustRightInd w:val="0"/>
              <w:rPr>
                <w:rFonts w:ascii="宋体" w:hAnsi="宋体"/>
                <w:color w:val="000000" w:themeColor="text1"/>
                <w:kern w:val="0"/>
                <w:sz w:val="24"/>
              </w:rPr>
            </w:pPr>
            <w:r>
              <w:rPr>
                <w:rFonts w:hint="eastAsia" w:ascii="宋体" w:hAnsi="宋体"/>
                <w:color w:val="000000" w:themeColor="text1"/>
                <w:kern w:val="0"/>
                <w:sz w:val="24"/>
              </w:rPr>
              <w:t>技术条款偏离表</w:t>
            </w:r>
          </w:p>
        </w:tc>
        <w:tc>
          <w:tcPr>
            <w:tcW w:w="1665" w:type="dxa"/>
            <w:vAlign w:val="center"/>
          </w:tcPr>
          <w:p w14:paraId="68C08DA1">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0C33EFBB">
            <w:pPr>
              <w:autoSpaceDE w:val="0"/>
              <w:autoSpaceDN w:val="0"/>
              <w:adjustRightInd w:val="0"/>
              <w:jc w:val="center"/>
              <w:rPr>
                <w:rFonts w:ascii="宋体" w:hAnsi="宋体" w:cs="宋体"/>
                <w:b/>
                <w:color w:val="000000" w:themeColor="text1"/>
                <w:sz w:val="24"/>
                <w:lang w:val="zh-CN"/>
              </w:rPr>
            </w:pPr>
          </w:p>
        </w:tc>
      </w:tr>
      <w:tr w14:paraId="0E555A1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03745308">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2</w:t>
            </w:r>
          </w:p>
        </w:tc>
        <w:tc>
          <w:tcPr>
            <w:tcW w:w="5955" w:type="dxa"/>
            <w:vAlign w:val="center"/>
          </w:tcPr>
          <w:p w14:paraId="4B397D61">
            <w:pPr>
              <w:autoSpaceDE w:val="0"/>
              <w:autoSpaceDN w:val="0"/>
              <w:adjustRightInd w:val="0"/>
              <w:rPr>
                <w:rFonts w:ascii="宋体" w:hAnsi="Calibri"/>
                <w:bCs/>
                <w:color w:val="000000" w:themeColor="text1"/>
                <w:sz w:val="24"/>
              </w:rPr>
            </w:pPr>
            <w:r>
              <w:rPr>
                <w:rFonts w:hint="eastAsia" w:ascii="宋体" w:hAnsi="宋体"/>
                <w:color w:val="000000" w:themeColor="text1"/>
                <w:kern w:val="0"/>
                <w:sz w:val="24"/>
              </w:rPr>
              <w:t>进口产品说明（如果是，提供）</w:t>
            </w:r>
          </w:p>
        </w:tc>
        <w:tc>
          <w:tcPr>
            <w:tcW w:w="1665" w:type="dxa"/>
            <w:vAlign w:val="center"/>
          </w:tcPr>
          <w:p w14:paraId="51F39E64">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2C6A7772">
            <w:pPr>
              <w:autoSpaceDE w:val="0"/>
              <w:autoSpaceDN w:val="0"/>
              <w:adjustRightInd w:val="0"/>
              <w:jc w:val="center"/>
              <w:rPr>
                <w:rFonts w:ascii="宋体" w:hAnsi="宋体" w:cs="宋体"/>
                <w:b/>
                <w:color w:val="000000" w:themeColor="text1"/>
                <w:sz w:val="24"/>
                <w:lang w:val="zh-CN"/>
              </w:rPr>
            </w:pPr>
          </w:p>
        </w:tc>
      </w:tr>
      <w:tr w14:paraId="6A3ED9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3E86F56B">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3</w:t>
            </w:r>
          </w:p>
        </w:tc>
        <w:tc>
          <w:tcPr>
            <w:tcW w:w="5955" w:type="dxa"/>
            <w:vAlign w:val="center"/>
          </w:tcPr>
          <w:p w14:paraId="303F15D5">
            <w:pPr>
              <w:autoSpaceDE w:val="0"/>
              <w:autoSpaceDN w:val="0"/>
              <w:adjustRightInd w:val="0"/>
              <w:rPr>
                <w:rFonts w:ascii="宋体" w:hAnsi="宋体"/>
                <w:color w:val="000000" w:themeColor="text1"/>
                <w:kern w:val="0"/>
                <w:sz w:val="24"/>
              </w:rPr>
            </w:pPr>
            <w:r>
              <w:rPr>
                <w:rFonts w:hint="eastAsia" w:ascii="宋体" w:hAnsi="Calibri"/>
                <w:bCs/>
                <w:color w:val="000000" w:themeColor="text1"/>
                <w:sz w:val="24"/>
              </w:rPr>
              <w:t>节能产品、环境标志产品政府强制采购认证证书一览表（</w:t>
            </w:r>
            <w:r>
              <w:rPr>
                <w:rFonts w:hint="eastAsia" w:ascii="宋体" w:hAnsi="宋体" w:cs="Courier New"/>
                <w:color w:val="000000" w:themeColor="text1"/>
                <w:sz w:val="24"/>
              </w:rPr>
              <w:t>如果有，提供）</w:t>
            </w:r>
          </w:p>
        </w:tc>
        <w:tc>
          <w:tcPr>
            <w:tcW w:w="1665" w:type="dxa"/>
            <w:vAlign w:val="center"/>
          </w:tcPr>
          <w:p w14:paraId="5F07AFDF">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16FE660F">
            <w:pPr>
              <w:autoSpaceDE w:val="0"/>
              <w:autoSpaceDN w:val="0"/>
              <w:adjustRightInd w:val="0"/>
              <w:jc w:val="center"/>
              <w:rPr>
                <w:rFonts w:ascii="宋体" w:hAnsi="宋体" w:cs="宋体"/>
                <w:b/>
                <w:color w:val="000000" w:themeColor="text1"/>
                <w:sz w:val="24"/>
                <w:lang w:val="zh-CN"/>
              </w:rPr>
            </w:pPr>
          </w:p>
        </w:tc>
      </w:tr>
      <w:tr w14:paraId="68C59C4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1265020">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4</w:t>
            </w:r>
          </w:p>
        </w:tc>
        <w:tc>
          <w:tcPr>
            <w:tcW w:w="5955" w:type="dxa"/>
            <w:vAlign w:val="center"/>
          </w:tcPr>
          <w:p w14:paraId="0C32800D">
            <w:pPr>
              <w:autoSpaceDE w:val="0"/>
              <w:autoSpaceDN w:val="0"/>
              <w:adjustRightInd w:val="0"/>
              <w:rPr>
                <w:rFonts w:ascii="宋体" w:hAnsi="Calibri"/>
                <w:bCs/>
                <w:color w:val="000000" w:themeColor="text1"/>
                <w:sz w:val="24"/>
              </w:rPr>
            </w:pPr>
            <w:r>
              <w:rPr>
                <w:rFonts w:hint="eastAsia" w:ascii="宋体" w:hAnsi="Calibri"/>
                <w:bCs/>
                <w:color w:val="000000" w:themeColor="text1"/>
                <w:sz w:val="24"/>
              </w:rPr>
              <w:t>节能产品、环境标志产品政府优先采购认证证书一览表（</w:t>
            </w:r>
            <w:r>
              <w:rPr>
                <w:rFonts w:hint="eastAsia" w:ascii="宋体" w:hAnsi="宋体" w:cs="Courier New"/>
                <w:color w:val="000000" w:themeColor="text1"/>
                <w:sz w:val="24"/>
              </w:rPr>
              <w:t>如果有，提供）</w:t>
            </w:r>
          </w:p>
        </w:tc>
        <w:tc>
          <w:tcPr>
            <w:tcW w:w="1665" w:type="dxa"/>
            <w:vAlign w:val="center"/>
          </w:tcPr>
          <w:p w14:paraId="3CBEB427">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373ED88E">
            <w:pPr>
              <w:autoSpaceDE w:val="0"/>
              <w:autoSpaceDN w:val="0"/>
              <w:adjustRightInd w:val="0"/>
              <w:jc w:val="center"/>
              <w:rPr>
                <w:rFonts w:ascii="宋体" w:hAnsi="宋体" w:cs="宋体"/>
                <w:b/>
                <w:color w:val="000000" w:themeColor="text1"/>
                <w:sz w:val="24"/>
                <w:lang w:val="zh-CN"/>
              </w:rPr>
            </w:pPr>
          </w:p>
        </w:tc>
      </w:tr>
      <w:tr w14:paraId="1690D03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EB138B0">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5</w:t>
            </w:r>
          </w:p>
        </w:tc>
        <w:tc>
          <w:tcPr>
            <w:tcW w:w="5955" w:type="dxa"/>
            <w:vAlign w:val="center"/>
          </w:tcPr>
          <w:p w14:paraId="5AA8F2A3">
            <w:pPr>
              <w:autoSpaceDE w:val="0"/>
              <w:autoSpaceDN w:val="0"/>
              <w:adjustRightInd w:val="0"/>
              <w:rPr>
                <w:rFonts w:ascii="宋体" w:hAnsi="宋体"/>
                <w:color w:val="000000" w:themeColor="text1"/>
                <w:kern w:val="0"/>
                <w:sz w:val="24"/>
              </w:rPr>
            </w:pPr>
            <w:r>
              <w:rPr>
                <w:rFonts w:hint="eastAsia" w:ascii="宋体" w:hAnsi="宋体"/>
                <w:color w:val="000000" w:themeColor="text1"/>
                <w:kern w:val="0"/>
                <w:sz w:val="24"/>
                <w:lang w:eastAsia="zh-CN"/>
              </w:rPr>
              <w:t>采购文件</w:t>
            </w:r>
            <w:r>
              <w:rPr>
                <w:rFonts w:hint="eastAsia" w:ascii="宋体" w:hAnsi="宋体"/>
                <w:color w:val="000000" w:themeColor="text1"/>
                <w:kern w:val="0"/>
                <w:sz w:val="24"/>
              </w:rPr>
              <w:t>要求提供或</w:t>
            </w:r>
            <w:r>
              <w:rPr>
                <w:rFonts w:hint="eastAsia" w:ascii="宋体" w:hAnsi="宋体"/>
                <w:color w:val="000000" w:themeColor="text1"/>
                <w:kern w:val="0"/>
                <w:sz w:val="24"/>
                <w:lang w:eastAsia="zh-CN"/>
              </w:rPr>
              <w:t>供应商</w:t>
            </w:r>
            <w:r>
              <w:rPr>
                <w:rFonts w:hint="eastAsia" w:ascii="宋体" w:hAnsi="宋体"/>
                <w:color w:val="000000" w:themeColor="text1"/>
                <w:kern w:val="0"/>
                <w:sz w:val="24"/>
              </w:rPr>
              <w:t>认为需要提供的其它技术材料</w:t>
            </w:r>
            <w:r>
              <w:rPr>
                <w:rFonts w:hint="eastAsia" w:ascii="宋体" w:hAnsi="Calibri"/>
                <w:bCs/>
                <w:color w:val="000000" w:themeColor="text1"/>
                <w:sz w:val="24"/>
              </w:rPr>
              <w:t>（</w:t>
            </w:r>
            <w:r>
              <w:rPr>
                <w:rFonts w:hint="eastAsia" w:ascii="宋体" w:hAnsi="宋体" w:cs="Courier New"/>
                <w:color w:val="000000" w:themeColor="text1"/>
                <w:sz w:val="24"/>
              </w:rPr>
              <w:t>如果有，提供）</w:t>
            </w:r>
          </w:p>
        </w:tc>
        <w:tc>
          <w:tcPr>
            <w:tcW w:w="1665" w:type="dxa"/>
            <w:vAlign w:val="center"/>
          </w:tcPr>
          <w:p w14:paraId="1C49AEB9">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5289460C">
            <w:pPr>
              <w:autoSpaceDE w:val="0"/>
              <w:autoSpaceDN w:val="0"/>
              <w:adjustRightInd w:val="0"/>
              <w:jc w:val="center"/>
              <w:rPr>
                <w:rFonts w:ascii="宋体" w:hAnsi="宋体" w:cs="宋体"/>
                <w:b/>
                <w:color w:val="000000" w:themeColor="text1"/>
                <w:sz w:val="24"/>
                <w:lang w:val="zh-CN"/>
              </w:rPr>
            </w:pPr>
          </w:p>
        </w:tc>
      </w:tr>
      <w:tr w14:paraId="22F160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35421CBC">
            <w:pPr>
              <w:autoSpaceDE w:val="0"/>
              <w:autoSpaceDN w:val="0"/>
              <w:adjustRightInd w:val="0"/>
              <w:jc w:val="center"/>
              <w:rPr>
                <w:rFonts w:ascii="宋体" w:hAnsi="宋体" w:cs="宋体"/>
                <w:b/>
                <w:color w:val="000000" w:themeColor="text1"/>
                <w:sz w:val="24"/>
                <w:lang w:val="zh-CN"/>
              </w:rPr>
            </w:pPr>
            <w:r>
              <w:rPr>
                <w:rFonts w:hint="eastAsia" w:ascii="黑体" w:hAnsi="黑体" w:eastAsia="黑体" w:cs="黑体"/>
                <w:color w:val="000000" w:themeColor="text1"/>
                <w:kern w:val="0"/>
                <w:sz w:val="30"/>
              </w:rPr>
              <w:t>第四部分  报价文件</w:t>
            </w:r>
          </w:p>
        </w:tc>
      </w:tr>
      <w:tr w14:paraId="31B86E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0A40964">
            <w:pPr>
              <w:autoSpaceDE w:val="0"/>
              <w:autoSpaceDN w:val="0"/>
              <w:adjustRightInd w:val="0"/>
              <w:jc w:val="center"/>
              <w:rPr>
                <w:rFonts w:ascii="宋体" w:hAnsi="Calibri"/>
                <w:bCs/>
                <w:color w:val="000000" w:themeColor="text1"/>
                <w:sz w:val="24"/>
              </w:rPr>
            </w:pPr>
            <w:r>
              <w:rPr>
                <w:rFonts w:hint="eastAsia" w:ascii="宋体" w:hAnsi="Calibri"/>
                <w:bCs/>
                <w:color w:val="000000" w:themeColor="text1"/>
                <w:sz w:val="24"/>
              </w:rPr>
              <w:t>1</w:t>
            </w:r>
          </w:p>
        </w:tc>
        <w:tc>
          <w:tcPr>
            <w:tcW w:w="5955" w:type="dxa"/>
            <w:vAlign w:val="center"/>
          </w:tcPr>
          <w:p w14:paraId="39AC042C">
            <w:pPr>
              <w:autoSpaceDE w:val="0"/>
              <w:autoSpaceDN w:val="0"/>
              <w:adjustRightInd w:val="0"/>
              <w:rPr>
                <w:rFonts w:ascii="宋体" w:hAnsi="Calibri"/>
                <w:bCs/>
                <w:color w:val="000000" w:themeColor="text1"/>
                <w:sz w:val="24"/>
              </w:rPr>
            </w:pPr>
            <w:r>
              <w:rPr>
                <w:rFonts w:hint="eastAsia" w:ascii="宋体" w:hAnsi="Calibri"/>
                <w:bCs/>
                <w:color w:val="000000" w:themeColor="text1"/>
                <w:sz w:val="24"/>
              </w:rPr>
              <w:t>开标一览表</w:t>
            </w:r>
          </w:p>
        </w:tc>
        <w:tc>
          <w:tcPr>
            <w:tcW w:w="1665" w:type="dxa"/>
            <w:vAlign w:val="center"/>
          </w:tcPr>
          <w:p w14:paraId="45710E39">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6D65BB99">
            <w:pPr>
              <w:autoSpaceDE w:val="0"/>
              <w:autoSpaceDN w:val="0"/>
              <w:adjustRightInd w:val="0"/>
              <w:jc w:val="center"/>
              <w:rPr>
                <w:rFonts w:ascii="宋体" w:hAnsi="宋体" w:cs="宋体"/>
                <w:b/>
                <w:color w:val="000000" w:themeColor="text1"/>
                <w:sz w:val="24"/>
                <w:lang w:val="zh-CN"/>
              </w:rPr>
            </w:pPr>
          </w:p>
        </w:tc>
      </w:tr>
      <w:tr w14:paraId="10B917F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C32EE0E">
            <w:pPr>
              <w:autoSpaceDE w:val="0"/>
              <w:autoSpaceDN w:val="0"/>
              <w:adjustRightInd w:val="0"/>
              <w:jc w:val="center"/>
              <w:rPr>
                <w:rFonts w:ascii="宋体" w:hAnsi="Calibri"/>
                <w:bCs/>
                <w:color w:val="000000" w:themeColor="text1"/>
                <w:sz w:val="24"/>
              </w:rPr>
            </w:pPr>
            <w:r>
              <w:rPr>
                <w:rFonts w:hint="eastAsia" w:ascii="宋体" w:hAnsi="Calibri"/>
                <w:bCs/>
                <w:color w:val="000000" w:themeColor="text1"/>
                <w:sz w:val="24"/>
              </w:rPr>
              <w:t>2</w:t>
            </w:r>
          </w:p>
        </w:tc>
        <w:tc>
          <w:tcPr>
            <w:tcW w:w="5955" w:type="dxa"/>
            <w:vAlign w:val="center"/>
          </w:tcPr>
          <w:p w14:paraId="4AE486C7">
            <w:pPr>
              <w:autoSpaceDE w:val="0"/>
              <w:autoSpaceDN w:val="0"/>
              <w:adjustRightInd w:val="0"/>
              <w:rPr>
                <w:rFonts w:ascii="宋体" w:hAnsi="Calibri"/>
                <w:bCs/>
                <w:color w:val="000000" w:themeColor="text1"/>
                <w:sz w:val="24"/>
              </w:rPr>
            </w:pPr>
            <w:r>
              <w:rPr>
                <w:rFonts w:hint="eastAsia" w:ascii="宋体" w:hAnsi="Calibri"/>
                <w:bCs/>
                <w:color w:val="000000" w:themeColor="text1"/>
                <w:sz w:val="24"/>
              </w:rPr>
              <w:t>投标报价明细表</w:t>
            </w:r>
          </w:p>
        </w:tc>
        <w:tc>
          <w:tcPr>
            <w:tcW w:w="1665" w:type="dxa"/>
            <w:vAlign w:val="center"/>
          </w:tcPr>
          <w:p w14:paraId="0BB39096">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23D813C9">
            <w:pPr>
              <w:autoSpaceDE w:val="0"/>
              <w:autoSpaceDN w:val="0"/>
              <w:adjustRightInd w:val="0"/>
              <w:jc w:val="center"/>
              <w:rPr>
                <w:rFonts w:ascii="宋体" w:hAnsi="宋体" w:cs="宋体"/>
                <w:b/>
                <w:color w:val="000000" w:themeColor="text1"/>
                <w:sz w:val="24"/>
                <w:lang w:val="zh-CN"/>
              </w:rPr>
            </w:pPr>
          </w:p>
        </w:tc>
      </w:tr>
      <w:tr w14:paraId="5F80CD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1B2C614">
            <w:pPr>
              <w:autoSpaceDE w:val="0"/>
              <w:autoSpaceDN w:val="0"/>
              <w:adjustRightInd w:val="0"/>
              <w:jc w:val="center"/>
              <w:rPr>
                <w:rFonts w:ascii="宋体" w:hAnsi="Calibri"/>
                <w:bCs/>
                <w:color w:val="000000" w:themeColor="text1"/>
                <w:sz w:val="24"/>
              </w:rPr>
            </w:pPr>
            <w:r>
              <w:rPr>
                <w:rFonts w:hint="eastAsia" w:ascii="宋体" w:hAnsi="Calibri"/>
                <w:bCs/>
                <w:color w:val="000000" w:themeColor="text1"/>
                <w:sz w:val="24"/>
              </w:rPr>
              <w:t>3</w:t>
            </w:r>
          </w:p>
        </w:tc>
        <w:tc>
          <w:tcPr>
            <w:tcW w:w="5955" w:type="dxa"/>
            <w:vAlign w:val="center"/>
          </w:tcPr>
          <w:p w14:paraId="3A5CE076">
            <w:pPr>
              <w:autoSpaceDE w:val="0"/>
              <w:autoSpaceDN w:val="0"/>
              <w:adjustRightInd w:val="0"/>
              <w:rPr>
                <w:rFonts w:ascii="宋体" w:hAnsi="Calibri"/>
                <w:bCs/>
                <w:color w:val="000000" w:themeColor="text1"/>
                <w:sz w:val="24"/>
              </w:rPr>
            </w:pPr>
            <w:r>
              <w:rPr>
                <w:rFonts w:hint="eastAsia" w:ascii="宋体" w:hAnsi="Calibri"/>
                <w:bCs/>
                <w:color w:val="000000" w:themeColor="text1"/>
                <w:sz w:val="24"/>
              </w:rPr>
              <w:t>中小企业声明函</w:t>
            </w:r>
            <w:r>
              <w:rPr>
                <w:rFonts w:hint="eastAsia" w:ascii="宋体" w:hAnsi="宋体"/>
                <w:color w:val="000000" w:themeColor="text1"/>
                <w:kern w:val="0"/>
                <w:sz w:val="24"/>
              </w:rPr>
              <w:t>（如果是，提供）</w:t>
            </w:r>
          </w:p>
        </w:tc>
        <w:tc>
          <w:tcPr>
            <w:tcW w:w="1665" w:type="dxa"/>
            <w:vAlign w:val="center"/>
          </w:tcPr>
          <w:p w14:paraId="3262F211">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605C188B">
            <w:pPr>
              <w:autoSpaceDE w:val="0"/>
              <w:autoSpaceDN w:val="0"/>
              <w:adjustRightInd w:val="0"/>
              <w:jc w:val="center"/>
              <w:rPr>
                <w:rFonts w:ascii="宋体" w:hAnsi="宋体" w:cs="宋体"/>
                <w:b/>
                <w:color w:val="000000" w:themeColor="text1"/>
                <w:sz w:val="24"/>
                <w:lang w:val="zh-CN"/>
              </w:rPr>
            </w:pPr>
          </w:p>
        </w:tc>
      </w:tr>
      <w:tr w14:paraId="71C6CE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B2D329D">
            <w:pPr>
              <w:autoSpaceDE w:val="0"/>
              <w:autoSpaceDN w:val="0"/>
              <w:adjustRightInd w:val="0"/>
              <w:jc w:val="center"/>
              <w:rPr>
                <w:rFonts w:ascii="宋体" w:hAnsi="Calibri"/>
                <w:bCs/>
                <w:color w:val="000000" w:themeColor="text1"/>
                <w:sz w:val="24"/>
              </w:rPr>
            </w:pPr>
            <w:r>
              <w:rPr>
                <w:rFonts w:hint="eastAsia" w:ascii="宋体" w:hAnsi="Calibri"/>
                <w:bCs/>
                <w:color w:val="000000" w:themeColor="text1"/>
                <w:sz w:val="24"/>
              </w:rPr>
              <w:t>4</w:t>
            </w:r>
          </w:p>
        </w:tc>
        <w:tc>
          <w:tcPr>
            <w:tcW w:w="5955" w:type="dxa"/>
            <w:vAlign w:val="center"/>
          </w:tcPr>
          <w:p w14:paraId="06568846">
            <w:pPr>
              <w:autoSpaceDE w:val="0"/>
              <w:autoSpaceDN w:val="0"/>
              <w:adjustRightInd w:val="0"/>
              <w:rPr>
                <w:rFonts w:ascii="宋体" w:hAnsi="Calibri"/>
                <w:bCs/>
                <w:color w:val="000000" w:themeColor="text1"/>
                <w:sz w:val="24"/>
              </w:rPr>
            </w:pPr>
            <w:r>
              <w:rPr>
                <w:rFonts w:hint="eastAsia" w:ascii="宋体" w:hAnsi="Calibri"/>
                <w:bCs/>
                <w:color w:val="000000" w:themeColor="text1"/>
                <w:sz w:val="24"/>
              </w:rPr>
              <w:t>残疾人福利性单位声明函（</w:t>
            </w:r>
            <w:r>
              <w:rPr>
                <w:rFonts w:hint="eastAsia" w:ascii="宋体" w:hAnsi="宋体" w:cs="Courier New"/>
                <w:color w:val="000000" w:themeColor="text1"/>
                <w:sz w:val="24"/>
              </w:rPr>
              <w:t>如果是，提供）</w:t>
            </w:r>
          </w:p>
        </w:tc>
        <w:tc>
          <w:tcPr>
            <w:tcW w:w="1665" w:type="dxa"/>
            <w:vAlign w:val="center"/>
          </w:tcPr>
          <w:p w14:paraId="33C55B38">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3682388D">
            <w:pPr>
              <w:autoSpaceDE w:val="0"/>
              <w:autoSpaceDN w:val="0"/>
              <w:adjustRightInd w:val="0"/>
              <w:jc w:val="center"/>
              <w:rPr>
                <w:rFonts w:ascii="宋体" w:hAnsi="宋体" w:cs="宋体"/>
                <w:b/>
                <w:color w:val="000000" w:themeColor="text1"/>
                <w:sz w:val="24"/>
                <w:lang w:val="zh-CN"/>
              </w:rPr>
            </w:pPr>
          </w:p>
        </w:tc>
      </w:tr>
      <w:tr w14:paraId="5E58D8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6465553">
            <w:pPr>
              <w:autoSpaceDE w:val="0"/>
              <w:autoSpaceDN w:val="0"/>
              <w:adjustRightInd w:val="0"/>
              <w:jc w:val="center"/>
              <w:rPr>
                <w:rFonts w:ascii="宋体" w:hAnsi="Calibri"/>
                <w:bCs/>
                <w:color w:val="000000" w:themeColor="text1"/>
                <w:sz w:val="24"/>
              </w:rPr>
            </w:pPr>
            <w:r>
              <w:rPr>
                <w:rFonts w:hint="eastAsia" w:ascii="宋体" w:hAnsi="Calibri"/>
                <w:bCs/>
                <w:color w:val="000000" w:themeColor="text1"/>
                <w:sz w:val="24"/>
              </w:rPr>
              <w:t>5</w:t>
            </w:r>
          </w:p>
        </w:tc>
        <w:tc>
          <w:tcPr>
            <w:tcW w:w="5955" w:type="dxa"/>
            <w:vAlign w:val="center"/>
          </w:tcPr>
          <w:p w14:paraId="69FD1E22">
            <w:pPr>
              <w:autoSpaceDE w:val="0"/>
              <w:autoSpaceDN w:val="0"/>
              <w:adjustRightInd w:val="0"/>
              <w:rPr>
                <w:rFonts w:ascii="宋体" w:hAnsi="Calibri"/>
                <w:bCs/>
                <w:color w:val="000000" w:themeColor="text1"/>
                <w:sz w:val="24"/>
              </w:rPr>
            </w:pPr>
            <w:r>
              <w:rPr>
                <w:rFonts w:hint="eastAsia" w:ascii="宋体" w:hAnsi="Calibri"/>
                <w:bCs/>
                <w:color w:val="000000" w:themeColor="text1"/>
                <w:sz w:val="24"/>
              </w:rPr>
              <w:t>省级以上监狱管理局、戒毒管理局（含新疆生产建设兵团）出具的属于监狱企业的证明文件（</w:t>
            </w:r>
            <w:r>
              <w:rPr>
                <w:rFonts w:hint="eastAsia" w:ascii="宋体" w:hAnsi="宋体" w:cs="Courier New"/>
                <w:color w:val="000000" w:themeColor="text1"/>
                <w:sz w:val="24"/>
              </w:rPr>
              <w:t>如果是，提供）</w:t>
            </w:r>
          </w:p>
        </w:tc>
        <w:tc>
          <w:tcPr>
            <w:tcW w:w="1665" w:type="dxa"/>
            <w:vAlign w:val="center"/>
          </w:tcPr>
          <w:p w14:paraId="31C40B98">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02DC14A8">
            <w:pPr>
              <w:autoSpaceDE w:val="0"/>
              <w:autoSpaceDN w:val="0"/>
              <w:adjustRightInd w:val="0"/>
              <w:jc w:val="center"/>
              <w:rPr>
                <w:rFonts w:ascii="宋体" w:hAnsi="宋体" w:cs="宋体"/>
                <w:b/>
                <w:color w:val="000000" w:themeColor="text1"/>
                <w:sz w:val="24"/>
                <w:lang w:val="zh-CN"/>
              </w:rPr>
            </w:pPr>
          </w:p>
        </w:tc>
      </w:tr>
      <w:tr w14:paraId="1ED5CBF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0" w:type="dxa"/>
            <w:vAlign w:val="center"/>
          </w:tcPr>
          <w:p w14:paraId="4A6988C3">
            <w:pPr>
              <w:autoSpaceDE w:val="0"/>
              <w:autoSpaceDN w:val="0"/>
              <w:adjustRightInd w:val="0"/>
              <w:jc w:val="center"/>
              <w:rPr>
                <w:rFonts w:ascii="宋体" w:hAnsi="Calibri"/>
                <w:bCs/>
                <w:color w:val="000000" w:themeColor="text1"/>
                <w:sz w:val="24"/>
              </w:rPr>
            </w:pPr>
            <w:r>
              <w:rPr>
                <w:rFonts w:hint="eastAsia" w:ascii="宋体" w:hAnsi="Calibri"/>
                <w:bCs/>
                <w:color w:val="000000" w:themeColor="text1"/>
                <w:sz w:val="24"/>
              </w:rPr>
              <w:t>6</w:t>
            </w:r>
          </w:p>
        </w:tc>
        <w:tc>
          <w:tcPr>
            <w:tcW w:w="5955" w:type="dxa"/>
            <w:vAlign w:val="center"/>
          </w:tcPr>
          <w:p w14:paraId="035CA33C">
            <w:pPr>
              <w:autoSpaceDE w:val="0"/>
              <w:autoSpaceDN w:val="0"/>
              <w:adjustRightInd w:val="0"/>
              <w:rPr>
                <w:rFonts w:ascii="宋体" w:hAnsi="Calibri"/>
                <w:bCs/>
                <w:color w:val="000000" w:themeColor="text1"/>
                <w:sz w:val="24"/>
              </w:rPr>
            </w:pPr>
            <w:r>
              <w:rPr>
                <w:rFonts w:hint="eastAsia" w:ascii="宋体" w:hAnsi="宋体"/>
                <w:color w:val="000000" w:themeColor="text1"/>
                <w:kern w:val="0"/>
                <w:sz w:val="24"/>
                <w:lang w:eastAsia="zh-CN"/>
              </w:rPr>
              <w:t>采购文件</w:t>
            </w:r>
            <w:r>
              <w:rPr>
                <w:rFonts w:hint="eastAsia" w:ascii="宋体" w:hAnsi="宋体"/>
                <w:color w:val="000000" w:themeColor="text1"/>
                <w:kern w:val="0"/>
                <w:sz w:val="24"/>
              </w:rPr>
              <w:t>要求提供或</w:t>
            </w:r>
            <w:r>
              <w:rPr>
                <w:rFonts w:hint="eastAsia" w:ascii="宋体" w:hAnsi="宋体"/>
                <w:color w:val="000000" w:themeColor="text1"/>
                <w:kern w:val="0"/>
                <w:sz w:val="24"/>
                <w:lang w:eastAsia="zh-CN"/>
              </w:rPr>
              <w:t>供应商</w:t>
            </w:r>
            <w:r>
              <w:rPr>
                <w:rFonts w:hint="eastAsia" w:ascii="宋体" w:hAnsi="宋体"/>
                <w:color w:val="000000" w:themeColor="text1"/>
                <w:kern w:val="0"/>
                <w:sz w:val="24"/>
              </w:rPr>
              <w:t>认为需要提供的其它材料</w:t>
            </w:r>
            <w:r>
              <w:rPr>
                <w:rFonts w:hint="eastAsia" w:ascii="宋体" w:hAnsi="Calibri"/>
                <w:bCs/>
                <w:color w:val="000000" w:themeColor="text1"/>
                <w:sz w:val="24"/>
              </w:rPr>
              <w:t>（</w:t>
            </w:r>
            <w:r>
              <w:rPr>
                <w:rFonts w:hint="eastAsia" w:ascii="宋体" w:hAnsi="宋体" w:cs="Courier New"/>
                <w:color w:val="000000" w:themeColor="text1"/>
                <w:sz w:val="24"/>
              </w:rPr>
              <w:t>如果有，提供）</w:t>
            </w:r>
          </w:p>
        </w:tc>
        <w:tc>
          <w:tcPr>
            <w:tcW w:w="1665" w:type="dxa"/>
            <w:vAlign w:val="center"/>
          </w:tcPr>
          <w:p w14:paraId="5948FB0B">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14:paraId="54A61FDE">
            <w:pPr>
              <w:autoSpaceDE w:val="0"/>
              <w:autoSpaceDN w:val="0"/>
              <w:adjustRightInd w:val="0"/>
              <w:jc w:val="center"/>
              <w:rPr>
                <w:rFonts w:ascii="宋体" w:hAnsi="宋体" w:cs="宋体"/>
                <w:b/>
                <w:color w:val="000000" w:themeColor="text1"/>
                <w:sz w:val="24"/>
                <w:lang w:val="zh-CN"/>
              </w:rPr>
            </w:pPr>
          </w:p>
        </w:tc>
      </w:tr>
    </w:tbl>
    <w:p w14:paraId="66D8C583">
      <w:pPr>
        <w:autoSpaceDE w:val="0"/>
        <w:autoSpaceDN w:val="0"/>
        <w:adjustRightInd w:val="0"/>
        <w:spacing w:before="156" w:beforeLines="50" w:after="156" w:afterLines="50"/>
        <w:jc w:val="center"/>
        <w:rPr>
          <w:rFonts w:ascii="宋体" w:hAnsi="宋体"/>
          <w:color w:val="000000" w:themeColor="text1"/>
          <w:kern w:val="0"/>
          <w:szCs w:val="21"/>
        </w:rPr>
      </w:pPr>
    </w:p>
    <w:p w14:paraId="31E7F021">
      <w:pPr>
        <w:autoSpaceDE w:val="0"/>
        <w:autoSpaceDN w:val="0"/>
        <w:adjustRightInd w:val="0"/>
        <w:spacing w:before="156" w:beforeLines="50" w:after="156" w:afterLines="50"/>
        <w:jc w:val="center"/>
        <w:rPr>
          <w:rFonts w:ascii="宋体" w:hAnsi="宋体"/>
          <w:color w:val="000000" w:themeColor="text1"/>
          <w:kern w:val="0"/>
          <w:sz w:val="24"/>
        </w:rPr>
      </w:pPr>
    </w:p>
    <w:p w14:paraId="63D9DCBD">
      <w:pPr>
        <w:autoSpaceDE w:val="0"/>
        <w:autoSpaceDN w:val="0"/>
        <w:adjustRightInd w:val="0"/>
        <w:spacing w:before="156" w:beforeLines="50" w:after="156" w:afterLines="50"/>
        <w:jc w:val="center"/>
        <w:rPr>
          <w:rFonts w:ascii="宋体" w:hAnsi="宋体"/>
          <w:color w:val="000000" w:themeColor="text1"/>
          <w:kern w:val="0"/>
          <w:sz w:val="24"/>
        </w:rPr>
      </w:pPr>
    </w:p>
    <w:p w14:paraId="749DD00B">
      <w:pPr>
        <w:autoSpaceDE w:val="0"/>
        <w:autoSpaceDN w:val="0"/>
        <w:adjustRightInd w:val="0"/>
        <w:spacing w:before="156" w:beforeLines="50" w:after="156" w:afterLines="50"/>
        <w:rPr>
          <w:rFonts w:ascii="宋体" w:hAnsi="宋体"/>
          <w:color w:val="000000" w:themeColor="text1"/>
          <w:kern w:val="0"/>
          <w:sz w:val="24"/>
        </w:rPr>
      </w:pPr>
    </w:p>
    <w:p w14:paraId="6041CCAC">
      <w:pPr>
        <w:rPr>
          <w:rStyle w:val="20"/>
          <w:rFonts w:ascii="黑体" w:hAnsi="黑体" w:eastAsia="黑体" w:cs="黑体"/>
          <w:b w:val="0"/>
          <w:bCs w:val="0"/>
          <w:color w:val="000000" w:themeColor="text1"/>
          <w:kern w:val="0"/>
          <w:sz w:val="30"/>
          <w:szCs w:val="30"/>
        </w:rPr>
      </w:pPr>
    </w:p>
    <w:p w14:paraId="4C43882D">
      <w:pPr>
        <w:autoSpaceDE w:val="0"/>
        <w:autoSpaceDN w:val="0"/>
        <w:adjustRightInd w:val="0"/>
        <w:spacing w:before="156" w:beforeLines="50" w:after="156" w:afterLines="50"/>
        <w:jc w:val="center"/>
        <w:rPr>
          <w:rStyle w:val="20"/>
          <w:rFonts w:ascii="黑体" w:hAnsi="黑体" w:eastAsia="黑体" w:cs="黑体"/>
          <w:b w:val="0"/>
          <w:bCs w:val="0"/>
          <w:color w:val="000000" w:themeColor="text1"/>
          <w:kern w:val="0"/>
          <w:sz w:val="30"/>
          <w:szCs w:val="30"/>
        </w:rPr>
      </w:pPr>
    </w:p>
    <w:p w14:paraId="67907849">
      <w:pPr>
        <w:autoSpaceDE w:val="0"/>
        <w:autoSpaceDN w:val="0"/>
        <w:adjustRightInd w:val="0"/>
        <w:spacing w:before="156" w:beforeLines="50" w:after="156" w:afterLines="50"/>
        <w:jc w:val="center"/>
        <w:rPr>
          <w:rStyle w:val="20"/>
          <w:rFonts w:ascii="黑体" w:hAnsi="黑体" w:eastAsia="黑体" w:cs="黑体"/>
          <w:b w:val="0"/>
          <w:bCs w:val="0"/>
          <w:color w:val="000000" w:themeColor="text1"/>
          <w:kern w:val="0"/>
          <w:sz w:val="30"/>
          <w:szCs w:val="30"/>
        </w:rPr>
      </w:pPr>
    </w:p>
    <w:p w14:paraId="0D848852">
      <w:pPr>
        <w:autoSpaceDE w:val="0"/>
        <w:autoSpaceDN w:val="0"/>
        <w:adjustRightInd w:val="0"/>
        <w:spacing w:before="156" w:beforeLines="50" w:after="156" w:afterLines="50"/>
        <w:jc w:val="center"/>
        <w:rPr>
          <w:rStyle w:val="20"/>
          <w:rFonts w:ascii="黑体" w:hAnsi="黑体" w:eastAsia="黑体" w:cs="黑体"/>
          <w:b w:val="0"/>
          <w:bCs w:val="0"/>
          <w:color w:val="000000" w:themeColor="text1"/>
          <w:kern w:val="0"/>
          <w:sz w:val="30"/>
          <w:szCs w:val="30"/>
        </w:rPr>
      </w:pPr>
    </w:p>
    <w:p w14:paraId="1E81A654">
      <w:pPr>
        <w:autoSpaceDE w:val="0"/>
        <w:autoSpaceDN w:val="0"/>
        <w:adjustRightInd w:val="0"/>
        <w:spacing w:before="156" w:beforeLines="50" w:after="156" w:afterLines="50"/>
        <w:jc w:val="center"/>
        <w:rPr>
          <w:rStyle w:val="20"/>
          <w:rFonts w:ascii="黑体" w:hAnsi="黑体" w:eastAsia="黑体" w:cs="黑体"/>
          <w:b w:val="0"/>
          <w:bCs w:val="0"/>
          <w:color w:val="000000" w:themeColor="text1"/>
          <w:kern w:val="0"/>
          <w:sz w:val="30"/>
          <w:szCs w:val="30"/>
        </w:rPr>
      </w:pPr>
    </w:p>
    <w:p w14:paraId="0471B626">
      <w:pPr>
        <w:autoSpaceDE w:val="0"/>
        <w:autoSpaceDN w:val="0"/>
        <w:adjustRightInd w:val="0"/>
        <w:spacing w:before="156" w:beforeLines="50" w:after="156" w:afterLines="50"/>
        <w:rPr>
          <w:rStyle w:val="20"/>
          <w:rFonts w:ascii="宋体" w:hAnsi="宋体" w:cs="黑体"/>
          <w:bCs w:val="0"/>
          <w:color w:val="000000" w:themeColor="text1"/>
          <w:kern w:val="0"/>
          <w:sz w:val="36"/>
          <w:szCs w:val="36"/>
        </w:rPr>
      </w:pPr>
    </w:p>
    <w:p w14:paraId="72CB9BD9">
      <w:pPr>
        <w:autoSpaceDE w:val="0"/>
        <w:autoSpaceDN w:val="0"/>
        <w:adjustRightInd w:val="0"/>
        <w:spacing w:before="156" w:beforeLines="50" w:after="156" w:afterLines="50"/>
        <w:jc w:val="center"/>
        <w:rPr>
          <w:rStyle w:val="20"/>
          <w:rFonts w:ascii="宋体" w:hAnsi="宋体" w:cs="黑体"/>
          <w:bCs w:val="0"/>
          <w:color w:val="000000" w:themeColor="text1"/>
          <w:kern w:val="0"/>
          <w:sz w:val="36"/>
          <w:szCs w:val="36"/>
        </w:rPr>
      </w:pPr>
      <w:r>
        <w:rPr>
          <w:rStyle w:val="20"/>
          <w:rFonts w:hint="eastAsia" w:ascii="宋体" w:hAnsi="宋体" w:cs="黑体"/>
          <w:bCs w:val="0"/>
          <w:color w:val="000000" w:themeColor="text1"/>
          <w:kern w:val="0"/>
          <w:sz w:val="36"/>
          <w:szCs w:val="36"/>
        </w:rPr>
        <w:t>评审因素索引表</w:t>
      </w:r>
    </w:p>
    <w:tbl>
      <w:tblPr>
        <w:tblStyle w:val="17"/>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14:paraId="3E91BD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9BE3022">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序号</w:t>
            </w:r>
          </w:p>
        </w:tc>
        <w:tc>
          <w:tcPr>
            <w:tcW w:w="1843" w:type="dxa"/>
            <w:vAlign w:val="center"/>
          </w:tcPr>
          <w:p w14:paraId="52E3BB45">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评审因素</w:t>
            </w:r>
          </w:p>
        </w:tc>
        <w:tc>
          <w:tcPr>
            <w:tcW w:w="3685" w:type="dxa"/>
            <w:vAlign w:val="center"/>
          </w:tcPr>
          <w:p w14:paraId="6BEAABBF">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评审因素对应的内容</w:t>
            </w:r>
          </w:p>
        </w:tc>
        <w:tc>
          <w:tcPr>
            <w:tcW w:w="1985" w:type="dxa"/>
            <w:vAlign w:val="center"/>
          </w:tcPr>
          <w:p w14:paraId="260F2461">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评审因素对应  内容所在位置</w:t>
            </w:r>
          </w:p>
        </w:tc>
      </w:tr>
      <w:tr w14:paraId="2AED472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17F609F2">
            <w:pPr>
              <w:autoSpaceDE w:val="0"/>
              <w:autoSpaceDN w:val="0"/>
              <w:adjustRightInd w:val="0"/>
              <w:rPr>
                <w:rFonts w:ascii="宋体" w:hAnsi="宋体"/>
                <w:color w:val="000000" w:themeColor="text1"/>
                <w:sz w:val="24"/>
              </w:rPr>
            </w:pPr>
            <w:r>
              <w:rPr>
                <w:rFonts w:hint="eastAsia" w:ascii="宋体" w:hAnsi="宋体" w:cs="宋体"/>
                <w:b/>
                <w:bCs/>
                <w:color w:val="000000" w:themeColor="text1"/>
                <w:sz w:val="24"/>
                <w:lang w:val="zh-CN"/>
              </w:rPr>
              <w:t>（一）价格评分</w:t>
            </w:r>
          </w:p>
        </w:tc>
      </w:tr>
      <w:tr w14:paraId="4861262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2729998">
            <w:pPr>
              <w:jc w:val="center"/>
              <w:rPr>
                <w:rFonts w:ascii="宋体" w:hAnsi="宋体"/>
                <w:color w:val="000000" w:themeColor="text1"/>
                <w:sz w:val="24"/>
              </w:rPr>
            </w:pPr>
            <w:r>
              <w:rPr>
                <w:rFonts w:hint="eastAsia" w:ascii="宋体" w:hAnsi="宋体"/>
                <w:color w:val="000000" w:themeColor="text1"/>
                <w:sz w:val="24"/>
              </w:rPr>
              <w:t>1</w:t>
            </w:r>
          </w:p>
        </w:tc>
        <w:tc>
          <w:tcPr>
            <w:tcW w:w="1843" w:type="dxa"/>
            <w:vAlign w:val="center"/>
          </w:tcPr>
          <w:p w14:paraId="5DE6588D">
            <w:pPr>
              <w:jc w:val="center"/>
              <w:rPr>
                <w:rFonts w:ascii="宋体" w:hAnsi="宋体"/>
                <w:color w:val="000000" w:themeColor="text1"/>
                <w:sz w:val="24"/>
              </w:rPr>
            </w:pPr>
          </w:p>
        </w:tc>
        <w:tc>
          <w:tcPr>
            <w:tcW w:w="3685" w:type="dxa"/>
            <w:vAlign w:val="center"/>
          </w:tcPr>
          <w:p w14:paraId="7655A51E">
            <w:pPr>
              <w:jc w:val="center"/>
              <w:rPr>
                <w:rFonts w:ascii="宋体" w:hAnsi="宋体"/>
                <w:color w:val="000000" w:themeColor="text1"/>
                <w:sz w:val="24"/>
              </w:rPr>
            </w:pPr>
          </w:p>
        </w:tc>
        <w:tc>
          <w:tcPr>
            <w:tcW w:w="1985" w:type="dxa"/>
          </w:tcPr>
          <w:p w14:paraId="12782C00">
            <w:pPr>
              <w:jc w:val="center"/>
              <w:rPr>
                <w:rFonts w:ascii="宋体" w:hAnsi="宋体"/>
                <w:color w:val="000000" w:themeColor="text1"/>
                <w:sz w:val="24"/>
              </w:rPr>
            </w:pPr>
          </w:p>
        </w:tc>
      </w:tr>
      <w:tr w14:paraId="2CE4FB8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1D69E1FF">
            <w:pPr>
              <w:autoSpaceDE w:val="0"/>
              <w:autoSpaceDN w:val="0"/>
              <w:adjustRightInd w:val="0"/>
              <w:rPr>
                <w:rFonts w:ascii="宋体" w:hAnsi="宋体"/>
                <w:color w:val="000000" w:themeColor="text1"/>
                <w:sz w:val="24"/>
              </w:rPr>
            </w:pPr>
            <w:r>
              <w:rPr>
                <w:rFonts w:hint="eastAsia" w:ascii="宋体" w:hAnsi="宋体" w:cs="宋体"/>
                <w:b/>
                <w:bCs/>
                <w:color w:val="000000" w:themeColor="text1"/>
                <w:sz w:val="24"/>
                <w:lang w:val="zh-CN"/>
              </w:rPr>
              <w:t>（二）技术评分</w:t>
            </w:r>
          </w:p>
        </w:tc>
      </w:tr>
      <w:tr w14:paraId="65C2F8A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90348EC">
            <w:pPr>
              <w:jc w:val="center"/>
              <w:rPr>
                <w:rFonts w:ascii="宋体" w:hAnsi="宋体"/>
                <w:color w:val="000000" w:themeColor="text1"/>
                <w:sz w:val="24"/>
              </w:rPr>
            </w:pPr>
            <w:r>
              <w:rPr>
                <w:rFonts w:hint="eastAsia" w:ascii="宋体" w:hAnsi="宋体"/>
                <w:color w:val="000000" w:themeColor="text1"/>
                <w:sz w:val="24"/>
              </w:rPr>
              <w:t>1</w:t>
            </w:r>
          </w:p>
        </w:tc>
        <w:tc>
          <w:tcPr>
            <w:tcW w:w="1843" w:type="dxa"/>
            <w:vAlign w:val="center"/>
          </w:tcPr>
          <w:p w14:paraId="2B675AA2">
            <w:pPr>
              <w:jc w:val="center"/>
              <w:rPr>
                <w:rFonts w:ascii="宋体" w:hAnsi="宋体"/>
                <w:color w:val="000000" w:themeColor="text1"/>
                <w:sz w:val="24"/>
              </w:rPr>
            </w:pPr>
          </w:p>
        </w:tc>
        <w:tc>
          <w:tcPr>
            <w:tcW w:w="3685" w:type="dxa"/>
            <w:vAlign w:val="center"/>
          </w:tcPr>
          <w:p w14:paraId="0F068EED">
            <w:pPr>
              <w:jc w:val="center"/>
              <w:rPr>
                <w:rFonts w:ascii="宋体" w:hAnsi="宋体"/>
                <w:color w:val="000000" w:themeColor="text1"/>
                <w:sz w:val="24"/>
              </w:rPr>
            </w:pPr>
          </w:p>
        </w:tc>
        <w:tc>
          <w:tcPr>
            <w:tcW w:w="1985" w:type="dxa"/>
          </w:tcPr>
          <w:p w14:paraId="496BE671">
            <w:pPr>
              <w:jc w:val="center"/>
              <w:rPr>
                <w:rFonts w:ascii="宋体" w:hAnsi="宋体"/>
                <w:color w:val="000000" w:themeColor="text1"/>
                <w:sz w:val="24"/>
              </w:rPr>
            </w:pPr>
          </w:p>
        </w:tc>
      </w:tr>
      <w:tr w14:paraId="25C884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192E012">
            <w:pPr>
              <w:jc w:val="center"/>
              <w:rPr>
                <w:rFonts w:ascii="宋体" w:hAnsi="宋体"/>
                <w:color w:val="000000" w:themeColor="text1"/>
                <w:sz w:val="24"/>
              </w:rPr>
            </w:pPr>
            <w:r>
              <w:rPr>
                <w:rFonts w:hint="eastAsia" w:ascii="宋体" w:hAnsi="宋体"/>
                <w:color w:val="000000" w:themeColor="text1"/>
                <w:sz w:val="24"/>
              </w:rPr>
              <w:t>2</w:t>
            </w:r>
          </w:p>
        </w:tc>
        <w:tc>
          <w:tcPr>
            <w:tcW w:w="1843" w:type="dxa"/>
            <w:vAlign w:val="center"/>
          </w:tcPr>
          <w:p w14:paraId="203BC5EA">
            <w:pPr>
              <w:jc w:val="center"/>
              <w:rPr>
                <w:rFonts w:ascii="宋体" w:hAnsi="宋体"/>
                <w:color w:val="000000" w:themeColor="text1"/>
                <w:sz w:val="24"/>
              </w:rPr>
            </w:pPr>
          </w:p>
        </w:tc>
        <w:tc>
          <w:tcPr>
            <w:tcW w:w="3685" w:type="dxa"/>
            <w:vAlign w:val="center"/>
          </w:tcPr>
          <w:p w14:paraId="033319BC">
            <w:pPr>
              <w:jc w:val="center"/>
              <w:rPr>
                <w:rFonts w:ascii="宋体" w:hAnsi="宋体"/>
                <w:color w:val="000000" w:themeColor="text1"/>
                <w:sz w:val="24"/>
              </w:rPr>
            </w:pPr>
          </w:p>
        </w:tc>
        <w:tc>
          <w:tcPr>
            <w:tcW w:w="1985" w:type="dxa"/>
          </w:tcPr>
          <w:p w14:paraId="3FAB69F3">
            <w:pPr>
              <w:jc w:val="center"/>
              <w:rPr>
                <w:rFonts w:ascii="宋体" w:hAnsi="宋体"/>
                <w:color w:val="000000" w:themeColor="text1"/>
                <w:sz w:val="24"/>
              </w:rPr>
            </w:pPr>
          </w:p>
        </w:tc>
      </w:tr>
      <w:tr w14:paraId="538598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4BD4606">
            <w:pPr>
              <w:jc w:val="center"/>
              <w:rPr>
                <w:rFonts w:ascii="宋体" w:hAnsi="宋体"/>
                <w:color w:val="000000" w:themeColor="text1"/>
                <w:sz w:val="24"/>
              </w:rPr>
            </w:pPr>
            <w:r>
              <w:rPr>
                <w:rFonts w:hint="eastAsia" w:ascii="宋体" w:hAnsi="宋体"/>
                <w:color w:val="000000" w:themeColor="text1"/>
                <w:sz w:val="24"/>
              </w:rPr>
              <w:t>3</w:t>
            </w:r>
          </w:p>
        </w:tc>
        <w:tc>
          <w:tcPr>
            <w:tcW w:w="1843" w:type="dxa"/>
            <w:vAlign w:val="center"/>
          </w:tcPr>
          <w:p w14:paraId="50B09454">
            <w:pPr>
              <w:jc w:val="center"/>
              <w:rPr>
                <w:rFonts w:ascii="宋体" w:hAnsi="宋体"/>
                <w:color w:val="000000" w:themeColor="text1"/>
                <w:sz w:val="24"/>
              </w:rPr>
            </w:pPr>
          </w:p>
        </w:tc>
        <w:tc>
          <w:tcPr>
            <w:tcW w:w="3685" w:type="dxa"/>
            <w:vAlign w:val="center"/>
          </w:tcPr>
          <w:p w14:paraId="685DAA78">
            <w:pPr>
              <w:jc w:val="center"/>
              <w:rPr>
                <w:rFonts w:ascii="宋体" w:hAnsi="宋体"/>
                <w:color w:val="000000" w:themeColor="text1"/>
                <w:sz w:val="24"/>
              </w:rPr>
            </w:pPr>
          </w:p>
        </w:tc>
        <w:tc>
          <w:tcPr>
            <w:tcW w:w="1985" w:type="dxa"/>
          </w:tcPr>
          <w:p w14:paraId="58FB3618">
            <w:pPr>
              <w:jc w:val="center"/>
              <w:rPr>
                <w:rFonts w:ascii="宋体" w:hAnsi="宋体"/>
                <w:color w:val="000000" w:themeColor="text1"/>
                <w:sz w:val="24"/>
              </w:rPr>
            </w:pPr>
          </w:p>
        </w:tc>
      </w:tr>
      <w:tr w14:paraId="6F7C99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33BB6C6">
            <w:pPr>
              <w:jc w:val="center"/>
              <w:rPr>
                <w:rFonts w:ascii="宋体" w:hAnsi="宋体"/>
                <w:color w:val="000000" w:themeColor="text1"/>
                <w:sz w:val="24"/>
              </w:rPr>
            </w:pPr>
            <w:r>
              <w:rPr>
                <w:rFonts w:hint="eastAsia" w:ascii="宋体" w:hAnsi="宋体"/>
                <w:color w:val="000000" w:themeColor="text1"/>
                <w:sz w:val="24"/>
              </w:rPr>
              <w:t>……</w:t>
            </w:r>
          </w:p>
        </w:tc>
        <w:tc>
          <w:tcPr>
            <w:tcW w:w="1843" w:type="dxa"/>
            <w:vAlign w:val="center"/>
          </w:tcPr>
          <w:p w14:paraId="2FE6E598">
            <w:pPr>
              <w:jc w:val="center"/>
              <w:rPr>
                <w:rFonts w:ascii="宋体" w:hAnsi="宋体"/>
                <w:color w:val="000000" w:themeColor="text1"/>
                <w:sz w:val="24"/>
              </w:rPr>
            </w:pPr>
          </w:p>
        </w:tc>
        <w:tc>
          <w:tcPr>
            <w:tcW w:w="3685" w:type="dxa"/>
            <w:vAlign w:val="center"/>
          </w:tcPr>
          <w:p w14:paraId="05AD0E37">
            <w:pPr>
              <w:jc w:val="center"/>
              <w:rPr>
                <w:rFonts w:ascii="宋体" w:hAnsi="宋体"/>
                <w:color w:val="000000" w:themeColor="text1"/>
                <w:sz w:val="24"/>
              </w:rPr>
            </w:pPr>
          </w:p>
        </w:tc>
        <w:tc>
          <w:tcPr>
            <w:tcW w:w="1985" w:type="dxa"/>
          </w:tcPr>
          <w:p w14:paraId="73554D90">
            <w:pPr>
              <w:jc w:val="center"/>
              <w:rPr>
                <w:rFonts w:ascii="宋体" w:hAnsi="宋体"/>
                <w:color w:val="000000" w:themeColor="text1"/>
                <w:sz w:val="24"/>
              </w:rPr>
            </w:pPr>
          </w:p>
        </w:tc>
      </w:tr>
      <w:tr w14:paraId="72695CA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40139E7F">
            <w:pPr>
              <w:autoSpaceDE w:val="0"/>
              <w:autoSpaceDN w:val="0"/>
              <w:adjustRightInd w:val="0"/>
              <w:rPr>
                <w:rFonts w:ascii="宋体" w:hAnsi="宋体"/>
                <w:color w:val="000000" w:themeColor="text1"/>
                <w:sz w:val="24"/>
              </w:rPr>
            </w:pPr>
            <w:r>
              <w:rPr>
                <w:rFonts w:hint="eastAsia" w:ascii="宋体" w:hAnsi="宋体" w:cs="宋体"/>
                <w:b/>
                <w:bCs/>
                <w:color w:val="000000" w:themeColor="text1"/>
                <w:sz w:val="24"/>
                <w:lang w:val="zh-CN"/>
              </w:rPr>
              <w:t>（三）商务评分</w:t>
            </w:r>
          </w:p>
        </w:tc>
      </w:tr>
      <w:tr w14:paraId="36EB7E9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135B47E">
            <w:pPr>
              <w:jc w:val="center"/>
              <w:rPr>
                <w:rFonts w:ascii="宋体" w:hAnsi="宋体"/>
                <w:color w:val="000000" w:themeColor="text1"/>
                <w:sz w:val="24"/>
              </w:rPr>
            </w:pPr>
            <w:r>
              <w:rPr>
                <w:rFonts w:hint="eastAsia" w:ascii="宋体" w:hAnsi="宋体"/>
                <w:color w:val="000000" w:themeColor="text1"/>
                <w:sz w:val="24"/>
              </w:rPr>
              <w:t>1</w:t>
            </w:r>
          </w:p>
        </w:tc>
        <w:tc>
          <w:tcPr>
            <w:tcW w:w="1843" w:type="dxa"/>
            <w:vAlign w:val="center"/>
          </w:tcPr>
          <w:p w14:paraId="57EEBA4E">
            <w:pPr>
              <w:jc w:val="center"/>
              <w:rPr>
                <w:rFonts w:ascii="宋体" w:hAnsi="宋体"/>
                <w:color w:val="000000" w:themeColor="text1"/>
                <w:sz w:val="24"/>
              </w:rPr>
            </w:pPr>
          </w:p>
        </w:tc>
        <w:tc>
          <w:tcPr>
            <w:tcW w:w="3685" w:type="dxa"/>
            <w:vAlign w:val="center"/>
          </w:tcPr>
          <w:p w14:paraId="47780515">
            <w:pPr>
              <w:jc w:val="center"/>
              <w:rPr>
                <w:rFonts w:ascii="宋体" w:hAnsi="宋体"/>
                <w:color w:val="000000" w:themeColor="text1"/>
                <w:sz w:val="24"/>
              </w:rPr>
            </w:pPr>
          </w:p>
        </w:tc>
        <w:tc>
          <w:tcPr>
            <w:tcW w:w="1985" w:type="dxa"/>
          </w:tcPr>
          <w:p w14:paraId="2A19C9B2">
            <w:pPr>
              <w:jc w:val="center"/>
              <w:rPr>
                <w:rFonts w:ascii="宋体" w:hAnsi="宋体"/>
                <w:color w:val="000000" w:themeColor="text1"/>
                <w:sz w:val="24"/>
              </w:rPr>
            </w:pPr>
          </w:p>
        </w:tc>
      </w:tr>
      <w:tr w14:paraId="3C225EC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79CDB02B">
            <w:pPr>
              <w:jc w:val="center"/>
              <w:rPr>
                <w:rFonts w:ascii="宋体" w:hAnsi="宋体"/>
                <w:color w:val="000000" w:themeColor="text1"/>
                <w:sz w:val="24"/>
              </w:rPr>
            </w:pPr>
            <w:r>
              <w:rPr>
                <w:rFonts w:hint="eastAsia" w:ascii="宋体" w:hAnsi="宋体"/>
                <w:color w:val="000000" w:themeColor="text1"/>
                <w:sz w:val="24"/>
              </w:rPr>
              <w:t>2</w:t>
            </w:r>
          </w:p>
        </w:tc>
        <w:tc>
          <w:tcPr>
            <w:tcW w:w="1843" w:type="dxa"/>
            <w:vAlign w:val="center"/>
          </w:tcPr>
          <w:p w14:paraId="0F2F7746">
            <w:pPr>
              <w:jc w:val="center"/>
              <w:rPr>
                <w:rFonts w:ascii="宋体" w:hAnsi="宋体"/>
                <w:color w:val="000000" w:themeColor="text1"/>
                <w:sz w:val="24"/>
              </w:rPr>
            </w:pPr>
          </w:p>
        </w:tc>
        <w:tc>
          <w:tcPr>
            <w:tcW w:w="3685" w:type="dxa"/>
            <w:vAlign w:val="center"/>
          </w:tcPr>
          <w:p w14:paraId="298BFDF7">
            <w:pPr>
              <w:jc w:val="center"/>
              <w:rPr>
                <w:rFonts w:ascii="宋体" w:hAnsi="宋体"/>
                <w:color w:val="000000" w:themeColor="text1"/>
                <w:sz w:val="24"/>
              </w:rPr>
            </w:pPr>
          </w:p>
        </w:tc>
        <w:tc>
          <w:tcPr>
            <w:tcW w:w="1985" w:type="dxa"/>
          </w:tcPr>
          <w:p w14:paraId="53D311AC">
            <w:pPr>
              <w:jc w:val="center"/>
              <w:rPr>
                <w:rFonts w:ascii="宋体" w:hAnsi="宋体"/>
                <w:color w:val="000000" w:themeColor="text1"/>
                <w:sz w:val="24"/>
              </w:rPr>
            </w:pPr>
          </w:p>
        </w:tc>
      </w:tr>
      <w:tr w14:paraId="3F2E5EF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68772FF">
            <w:pPr>
              <w:jc w:val="center"/>
              <w:rPr>
                <w:rFonts w:ascii="宋体" w:hAnsi="宋体"/>
                <w:color w:val="000000" w:themeColor="text1"/>
                <w:sz w:val="24"/>
              </w:rPr>
            </w:pPr>
            <w:r>
              <w:rPr>
                <w:rFonts w:hint="eastAsia" w:ascii="宋体" w:hAnsi="宋体"/>
                <w:color w:val="000000" w:themeColor="text1"/>
                <w:sz w:val="24"/>
              </w:rPr>
              <w:t>3</w:t>
            </w:r>
          </w:p>
        </w:tc>
        <w:tc>
          <w:tcPr>
            <w:tcW w:w="1843" w:type="dxa"/>
            <w:vAlign w:val="center"/>
          </w:tcPr>
          <w:p w14:paraId="295B9AAD">
            <w:pPr>
              <w:jc w:val="center"/>
              <w:rPr>
                <w:rFonts w:ascii="宋体" w:hAnsi="宋体"/>
                <w:color w:val="000000" w:themeColor="text1"/>
                <w:sz w:val="24"/>
              </w:rPr>
            </w:pPr>
          </w:p>
        </w:tc>
        <w:tc>
          <w:tcPr>
            <w:tcW w:w="3685" w:type="dxa"/>
            <w:vAlign w:val="center"/>
          </w:tcPr>
          <w:p w14:paraId="73A2BBC8">
            <w:pPr>
              <w:jc w:val="center"/>
              <w:rPr>
                <w:rFonts w:ascii="宋体" w:hAnsi="宋体"/>
                <w:color w:val="000000" w:themeColor="text1"/>
                <w:sz w:val="24"/>
              </w:rPr>
            </w:pPr>
          </w:p>
        </w:tc>
        <w:tc>
          <w:tcPr>
            <w:tcW w:w="1985" w:type="dxa"/>
          </w:tcPr>
          <w:p w14:paraId="6C8A899F">
            <w:pPr>
              <w:jc w:val="center"/>
              <w:rPr>
                <w:rFonts w:ascii="宋体" w:hAnsi="宋体"/>
                <w:color w:val="000000" w:themeColor="text1"/>
                <w:sz w:val="24"/>
              </w:rPr>
            </w:pPr>
          </w:p>
        </w:tc>
      </w:tr>
      <w:tr w14:paraId="6908CFE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521102A">
            <w:pPr>
              <w:jc w:val="center"/>
              <w:rPr>
                <w:rFonts w:ascii="宋体" w:hAnsi="宋体"/>
                <w:color w:val="000000" w:themeColor="text1"/>
                <w:sz w:val="24"/>
              </w:rPr>
            </w:pPr>
            <w:r>
              <w:rPr>
                <w:rFonts w:hint="eastAsia" w:ascii="宋体" w:hAnsi="宋体"/>
                <w:color w:val="000000" w:themeColor="text1"/>
                <w:sz w:val="24"/>
              </w:rPr>
              <w:t>……</w:t>
            </w:r>
          </w:p>
        </w:tc>
        <w:tc>
          <w:tcPr>
            <w:tcW w:w="1843" w:type="dxa"/>
            <w:vAlign w:val="center"/>
          </w:tcPr>
          <w:p w14:paraId="27E8AA5F">
            <w:pPr>
              <w:jc w:val="center"/>
              <w:rPr>
                <w:rFonts w:ascii="宋体" w:hAnsi="宋体"/>
                <w:color w:val="000000" w:themeColor="text1"/>
                <w:sz w:val="24"/>
              </w:rPr>
            </w:pPr>
          </w:p>
        </w:tc>
        <w:tc>
          <w:tcPr>
            <w:tcW w:w="3685" w:type="dxa"/>
            <w:vAlign w:val="center"/>
          </w:tcPr>
          <w:p w14:paraId="0D2BE935">
            <w:pPr>
              <w:jc w:val="center"/>
              <w:rPr>
                <w:rFonts w:ascii="宋体" w:hAnsi="宋体"/>
                <w:color w:val="000000" w:themeColor="text1"/>
                <w:sz w:val="24"/>
              </w:rPr>
            </w:pPr>
          </w:p>
        </w:tc>
        <w:tc>
          <w:tcPr>
            <w:tcW w:w="1985" w:type="dxa"/>
          </w:tcPr>
          <w:p w14:paraId="1F9912F1">
            <w:pPr>
              <w:jc w:val="center"/>
              <w:rPr>
                <w:rFonts w:ascii="宋体" w:hAnsi="宋体"/>
                <w:color w:val="000000" w:themeColor="text1"/>
                <w:sz w:val="24"/>
              </w:rPr>
            </w:pPr>
          </w:p>
        </w:tc>
      </w:tr>
    </w:tbl>
    <w:p w14:paraId="0B521AAA">
      <w:pPr>
        <w:pStyle w:val="7"/>
        <w:adjustRightInd w:val="0"/>
        <w:snapToGrid w:val="0"/>
        <w:ind w:firstLine="388" w:firstLineChars="200"/>
        <w:rPr>
          <w:rFonts w:ascii="宋体" w:hAnsi="宋体" w:eastAsia="宋体"/>
          <w:b/>
          <w:snapToGrid w:val="0"/>
          <w:color w:val="000000" w:themeColor="text1"/>
          <w:sz w:val="21"/>
          <w:szCs w:val="21"/>
        </w:rPr>
      </w:pPr>
      <w:r>
        <w:rPr>
          <w:rFonts w:hint="eastAsia" w:ascii="宋体" w:hAnsi="宋体" w:eastAsia="宋体"/>
          <w:b/>
          <w:snapToGrid w:val="0"/>
          <w:color w:val="000000" w:themeColor="text1"/>
          <w:sz w:val="21"/>
          <w:szCs w:val="21"/>
        </w:rPr>
        <w:t>说明：</w:t>
      </w:r>
    </w:p>
    <w:p w14:paraId="62BE78FF">
      <w:pPr>
        <w:pStyle w:val="7"/>
        <w:adjustRightInd w:val="0"/>
        <w:snapToGrid w:val="0"/>
        <w:ind w:firstLine="388" w:firstLineChars="200"/>
        <w:rPr>
          <w:rFonts w:ascii="宋体" w:hAnsi="宋体" w:eastAsia="宋体"/>
          <w:b/>
          <w:snapToGrid w:val="0"/>
          <w:color w:val="000000" w:themeColor="text1"/>
          <w:sz w:val="21"/>
          <w:szCs w:val="21"/>
        </w:rPr>
      </w:pPr>
      <w:r>
        <w:rPr>
          <w:rFonts w:hint="eastAsia" w:ascii="宋体" w:hAnsi="宋体" w:eastAsia="宋体"/>
          <w:b/>
          <w:snapToGrid w:val="0"/>
          <w:color w:val="000000" w:themeColor="text1"/>
          <w:sz w:val="21"/>
          <w:szCs w:val="21"/>
        </w:rPr>
        <w:t>1.本表是为便于评标委员会评审打分所设的索引表，请</w:t>
      </w:r>
      <w:r>
        <w:rPr>
          <w:rFonts w:hint="eastAsia" w:ascii="宋体" w:hAnsi="宋体" w:eastAsia="宋体"/>
          <w:b/>
          <w:snapToGrid w:val="0"/>
          <w:color w:val="000000" w:themeColor="text1"/>
          <w:sz w:val="21"/>
          <w:szCs w:val="21"/>
          <w:lang w:eastAsia="zh-CN"/>
        </w:rPr>
        <w:t>供应商</w:t>
      </w:r>
      <w:r>
        <w:rPr>
          <w:rFonts w:hint="eastAsia" w:ascii="宋体" w:hAnsi="宋体" w:eastAsia="宋体"/>
          <w:b/>
          <w:snapToGrid w:val="0"/>
          <w:color w:val="000000" w:themeColor="text1"/>
          <w:sz w:val="21"/>
          <w:szCs w:val="21"/>
        </w:rPr>
        <w:t>完整、明确地填写相关内容。如</w:t>
      </w:r>
      <w:r>
        <w:rPr>
          <w:rFonts w:hint="eastAsia" w:ascii="宋体" w:hAnsi="宋体" w:eastAsia="宋体"/>
          <w:b/>
          <w:snapToGrid w:val="0"/>
          <w:color w:val="000000" w:themeColor="text1"/>
          <w:sz w:val="21"/>
          <w:szCs w:val="21"/>
          <w:lang w:eastAsia="zh-CN"/>
        </w:rPr>
        <w:t>供应商</w:t>
      </w:r>
      <w:r>
        <w:rPr>
          <w:rFonts w:hint="eastAsia" w:ascii="宋体" w:hAnsi="宋体" w:eastAsia="宋体"/>
          <w:b/>
          <w:snapToGrid w:val="0"/>
          <w:color w:val="000000" w:themeColor="text1"/>
          <w:sz w:val="21"/>
          <w:szCs w:val="21"/>
        </w:rPr>
        <w:t>未按要求填写，导致评标委员会对投标方案做出不利的评审结果，是</w:t>
      </w:r>
      <w:r>
        <w:rPr>
          <w:rFonts w:hint="eastAsia" w:ascii="宋体" w:hAnsi="宋体" w:eastAsia="宋体"/>
          <w:b/>
          <w:snapToGrid w:val="0"/>
          <w:color w:val="000000" w:themeColor="text1"/>
          <w:sz w:val="21"/>
          <w:szCs w:val="21"/>
          <w:lang w:eastAsia="zh-CN"/>
        </w:rPr>
        <w:t>供应商</w:t>
      </w:r>
      <w:r>
        <w:rPr>
          <w:rFonts w:hint="eastAsia" w:ascii="宋体" w:hAnsi="宋体" w:eastAsia="宋体"/>
          <w:b/>
          <w:snapToGrid w:val="0"/>
          <w:color w:val="000000" w:themeColor="text1"/>
          <w:sz w:val="21"/>
          <w:szCs w:val="21"/>
        </w:rPr>
        <w:t>的风险。</w:t>
      </w:r>
    </w:p>
    <w:p w14:paraId="1D4364AC">
      <w:pPr>
        <w:pStyle w:val="7"/>
        <w:adjustRightInd w:val="0"/>
        <w:snapToGrid w:val="0"/>
        <w:ind w:firstLine="388" w:firstLineChars="200"/>
        <w:rPr>
          <w:rFonts w:ascii="宋体" w:hAnsi="宋体" w:eastAsia="宋体"/>
          <w:b/>
          <w:snapToGrid w:val="0"/>
          <w:color w:val="000000" w:themeColor="text1"/>
          <w:sz w:val="21"/>
          <w:szCs w:val="21"/>
        </w:rPr>
      </w:pPr>
      <w:r>
        <w:rPr>
          <w:rFonts w:hint="eastAsia" w:ascii="宋体" w:hAnsi="宋体" w:eastAsia="宋体"/>
          <w:b/>
          <w:snapToGrid w:val="0"/>
          <w:color w:val="000000" w:themeColor="text1"/>
          <w:sz w:val="21"/>
          <w:szCs w:val="21"/>
        </w:rPr>
        <w:t>2.本表中，“评审因素”请按照</w:t>
      </w:r>
      <w:r>
        <w:rPr>
          <w:rFonts w:hint="eastAsia" w:ascii="宋体" w:hAnsi="宋体" w:eastAsia="宋体"/>
          <w:b/>
          <w:snapToGrid w:val="0"/>
          <w:color w:val="000000" w:themeColor="text1"/>
          <w:sz w:val="21"/>
          <w:szCs w:val="21"/>
          <w:highlight w:val="none"/>
        </w:rPr>
        <w:t>第</w:t>
      </w:r>
      <w:r>
        <w:rPr>
          <w:rFonts w:hint="eastAsia" w:ascii="宋体" w:hAnsi="宋体" w:eastAsia="宋体"/>
          <w:b/>
          <w:snapToGrid w:val="0"/>
          <w:color w:val="000000" w:themeColor="text1"/>
          <w:sz w:val="21"/>
          <w:szCs w:val="21"/>
          <w:highlight w:val="none"/>
          <w:lang w:val="en-US" w:eastAsia="zh-CN"/>
        </w:rPr>
        <w:t>五</w:t>
      </w:r>
      <w:r>
        <w:rPr>
          <w:rFonts w:hint="eastAsia" w:ascii="宋体" w:hAnsi="宋体" w:eastAsia="宋体"/>
          <w:b/>
          <w:snapToGrid w:val="0"/>
          <w:color w:val="000000" w:themeColor="text1"/>
          <w:sz w:val="21"/>
          <w:szCs w:val="21"/>
          <w:highlight w:val="none"/>
        </w:rPr>
        <w:t>章</w:t>
      </w:r>
      <w:r>
        <w:rPr>
          <w:rFonts w:hint="eastAsia" w:ascii="宋体" w:hAnsi="宋体" w:eastAsia="宋体"/>
          <w:b/>
          <w:snapToGrid w:val="0"/>
          <w:color w:val="000000" w:themeColor="text1"/>
          <w:sz w:val="21"/>
          <w:szCs w:val="21"/>
        </w:rPr>
        <w:t>《评分细则》所列内容逐项填写。</w:t>
      </w:r>
    </w:p>
    <w:p w14:paraId="77242ED3">
      <w:pPr>
        <w:pStyle w:val="7"/>
        <w:adjustRightInd w:val="0"/>
        <w:snapToGrid w:val="0"/>
        <w:ind w:firstLine="388" w:firstLineChars="200"/>
        <w:rPr>
          <w:rFonts w:ascii="宋体" w:hAnsi="宋体" w:eastAsia="宋体"/>
          <w:b/>
          <w:snapToGrid w:val="0"/>
          <w:color w:val="000000" w:themeColor="text1"/>
          <w:sz w:val="21"/>
          <w:szCs w:val="21"/>
        </w:rPr>
      </w:pPr>
      <w:r>
        <w:rPr>
          <w:rFonts w:hint="eastAsia" w:ascii="宋体" w:hAnsi="宋体" w:eastAsia="宋体"/>
          <w:b/>
          <w:snapToGrid w:val="0"/>
          <w:color w:val="000000" w:themeColor="text1"/>
          <w:sz w:val="21"/>
          <w:szCs w:val="21"/>
        </w:rPr>
        <w:t>3.本表中，“评审因素对应的内容”请按照</w:t>
      </w:r>
      <w:r>
        <w:rPr>
          <w:rFonts w:hint="eastAsia" w:ascii="宋体" w:hAnsi="宋体" w:eastAsia="宋体"/>
          <w:b/>
          <w:snapToGrid w:val="0"/>
          <w:color w:val="000000" w:themeColor="text1"/>
          <w:sz w:val="21"/>
          <w:szCs w:val="21"/>
          <w:highlight w:val="none"/>
        </w:rPr>
        <w:t>第</w:t>
      </w:r>
      <w:r>
        <w:rPr>
          <w:rFonts w:hint="eastAsia" w:ascii="宋体" w:hAnsi="宋体" w:eastAsia="宋体"/>
          <w:b/>
          <w:snapToGrid w:val="0"/>
          <w:color w:val="000000" w:themeColor="text1"/>
          <w:sz w:val="21"/>
          <w:szCs w:val="21"/>
          <w:highlight w:val="none"/>
          <w:lang w:val="en-US" w:eastAsia="zh-CN"/>
        </w:rPr>
        <w:t>五</w:t>
      </w:r>
      <w:r>
        <w:rPr>
          <w:rFonts w:hint="eastAsia" w:ascii="宋体" w:hAnsi="宋体" w:eastAsia="宋体"/>
          <w:b/>
          <w:snapToGrid w:val="0"/>
          <w:color w:val="000000" w:themeColor="text1"/>
          <w:sz w:val="21"/>
          <w:szCs w:val="21"/>
          <w:highlight w:val="none"/>
        </w:rPr>
        <w:t>章</w:t>
      </w:r>
      <w:r>
        <w:rPr>
          <w:rFonts w:hint="eastAsia" w:ascii="宋体" w:hAnsi="宋体" w:eastAsia="宋体"/>
          <w:b/>
          <w:snapToGrid w:val="0"/>
          <w:color w:val="000000" w:themeColor="text1"/>
          <w:sz w:val="21"/>
          <w:szCs w:val="21"/>
        </w:rPr>
        <w:t>《评分细则》中评分标准的要求填写</w:t>
      </w:r>
      <w:r>
        <w:rPr>
          <w:rFonts w:hint="eastAsia" w:ascii="宋体" w:hAnsi="宋体" w:eastAsia="宋体"/>
          <w:b/>
          <w:snapToGrid w:val="0"/>
          <w:color w:val="000000" w:themeColor="text1"/>
          <w:sz w:val="21"/>
          <w:szCs w:val="21"/>
          <w:lang w:eastAsia="zh-CN"/>
        </w:rPr>
        <w:t>供应商</w:t>
      </w:r>
      <w:r>
        <w:rPr>
          <w:rFonts w:hint="eastAsia" w:ascii="宋体" w:hAnsi="宋体" w:eastAsia="宋体"/>
          <w:b/>
          <w:snapToGrid w:val="0"/>
          <w:color w:val="000000" w:themeColor="text1"/>
          <w:sz w:val="21"/>
          <w:szCs w:val="21"/>
        </w:rPr>
        <w:t>所提供材料名称，并在“评审因素对应内容所在位置”栏内填写所提供材料在</w:t>
      </w:r>
      <w:r>
        <w:rPr>
          <w:rFonts w:hint="eastAsia" w:ascii="宋体" w:hAnsi="宋体" w:eastAsia="宋体"/>
          <w:b/>
          <w:snapToGrid w:val="0"/>
          <w:color w:val="000000" w:themeColor="text1"/>
          <w:sz w:val="21"/>
          <w:szCs w:val="21"/>
          <w:lang w:eastAsia="zh-CN"/>
        </w:rPr>
        <w:t>响应文件</w:t>
      </w:r>
      <w:r>
        <w:rPr>
          <w:rFonts w:hint="eastAsia" w:ascii="宋体" w:hAnsi="宋体" w:eastAsia="宋体"/>
          <w:b/>
          <w:snapToGrid w:val="0"/>
          <w:color w:val="000000" w:themeColor="text1"/>
          <w:sz w:val="21"/>
          <w:szCs w:val="21"/>
        </w:rPr>
        <w:t>中的对应位置，</w:t>
      </w:r>
      <w:r>
        <w:rPr>
          <w:rFonts w:ascii="宋体" w:hAnsi="宋体" w:eastAsia="宋体"/>
          <w:b/>
          <w:snapToGrid w:val="0"/>
          <w:color w:val="000000" w:themeColor="text1"/>
          <w:sz w:val="21"/>
          <w:szCs w:val="21"/>
        </w:rPr>
        <w:t>如</w:t>
      </w:r>
      <w:r>
        <w:rPr>
          <w:rFonts w:hint="eastAsia" w:ascii="宋体" w:hAnsi="宋体" w:eastAsia="宋体"/>
          <w:b/>
          <w:snapToGrid w:val="0"/>
          <w:color w:val="000000" w:themeColor="text1"/>
          <w:sz w:val="21"/>
          <w:szCs w:val="21"/>
        </w:rPr>
        <w:t>第一部分资格证明文件“供应商认为</w:t>
      </w:r>
      <w:r>
        <w:rPr>
          <w:rFonts w:ascii="宋体" w:hAnsi="宋体" w:eastAsia="宋体"/>
          <w:b/>
          <w:snapToGrid w:val="0"/>
          <w:color w:val="000000" w:themeColor="text1"/>
          <w:sz w:val="21"/>
          <w:szCs w:val="21"/>
        </w:rPr>
        <w:t>需提供</w:t>
      </w:r>
      <w:r>
        <w:rPr>
          <w:rFonts w:hint="eastAsia" w:ascii="宋体" w:hAnsi="宋体" w:eastAsia="宋体"/>
          <w:b/>
          <w:snapToGrid w:val="0"/>
          <w:color w:val="000000" w:themeColor="text1"/>
          <w:sz w:val="21"/>
          <w:szCs w:val="21"/>
        </w:rPr>
        <w:t>的</w:t>
      </w:r>
      <w:r>
        <w:rPr>
          <w:rFonts w:ascii="宋体" w:hAnsi="宋体" w:eastAsia="宋体"/>
          <w:b/>
          <w:snapToGrid w:val="0"/>
          <w:color w:val="000000" w:themeColor="text1"/>
          <w:sz w:val="21"/>
          <w:szCs w:val="21"/>
        </w:rPr>
        <w:t>其它</w:t>
      </w:r>
      <w:r>
        <w:rPr>
          <w:rFonts w:hint="eastAsia" w:ascii="宋体" w:hAnsi="宋体" w:eastAsia="宋体"/>
          <w:b/>
          <w:snapToGrid w:val="0"/>
          <w:color w:val="000000" w:themeColor="text1"/>
          <w:sz w:val="21"/>
          <w:szCs w:val="21"/>
        </w:rPr>
        <w:t>相关</w:t>
      </w:r>
      <w:r>
        <w:rPr>
          <w:rFonts w:ascii="宋体" w:hAnsi="宋体" w:eastAsia="宋体"/>
          <w:b/>
          <w:snapToGrid w:val="0"/>
          <w:color w:val="000000" w:themeColor="text1"/>
          <w:sz w:val="21"/>
          <w:szCs w:val="21"/>
        </w:rPr>
        <w:t>资格证明材料</w:t>
      </w:r>
      <w:r>
        <w:rPr>
          <w:rFonts w:hint="eastAsia" w:ascii="宋体" w:hAnsi="宋体" w:eastAsia="宋体"/>
          <w:b/>
          <w:snapToGrid w:val="0"/>
          <w:color w:val="000000" w:themeColor="text1"/>
          <w:sz w:val="21"/>
          <w:szCs w:val="21"/>
        </w:rPr>
        <w:t>”。</w:t>
      </w:r>
    </w:p>
    <w:p w14:paraId="7E388422">
      <w:pPr>
        <w:autoSpaceDE w:val="0"/>
        <w:autoSpaceDN w:val="0"/>
        <w:adjustRightInd w:val="0"/>
        <w:spacing w:before="156" w:beforeLines="50" w:after="156" w:afterLines="50"/>
        <w:jc w:val="center"/>
        <w:rPr>
          <w:rStyle w:val="20"/>
          <w:rFonts w:ascii="宋体" w:hAnsi="宋体" w:cs="黑体"/>
          <w:bCs w:val="0"/>
          <w:color w:val="000000" w:themeColor="text1"/>
          <w:kern w:val="0"/>
          <w:sz w:val="36"/>
          <w:szCs w:val="36"/>
        </w:rPr>
      </w:pPr>
    </w:p>
    <w:p w14:paraId="57D96D1A">
      <w:pPr>
        <w:outlineLvl w:val="1"/>
        <w:rPr>
          <w:rStyle w:val="20"/>
          <w:rFonts w:ascii="宋体" w:hAnsi="宋体" w:cs="宋体"/>
          <w:color w:val="000000" w:themeColor="text1"/>
          <w:kern w:val="0"/>
          <w:sz w:val="52"/>
          <w:szCs w:val="52"/>
        </w:rPr>
      </w:pPr>
    </w:p>
    <w:p w14:paraId="51BE6AAD">
      <w:pPr>
        <w:jc w:val="center"/>
        <w:outlineLvl w:val="1"/>
        <w:rPr>
          <w:rStyle w:val="20"/>
          <w:rFonts w:ascii="宋体" w:hAnsi="宋体" w:cs="宋体"/>
          <w:color w:val="000000" w:themeColor="text1"/>
          <w:kern w:val="0"/>
          <w:sz w:val="52"/>
          <w:szCs w:val="52"/>
        </w:rPr>
      </w:pPr>
    </w:p>
    <w:p w14:paraId="5D75C64D">
      <w:pPr>
        <w:jc w:val="center"/>
        <w:outlineLvl w:val="1"/>
        <w:rPr>
          <w:rFonts w:ascii="宋体" w:hAnsi="宋体"/>
          <w:color w:val="000000" w:themeColor="text1"/>
          <w:kern w:val="0"/>
          <w:sz w:val="24"/>
        </w:rPr>
      </w:pPr>
      <w:r>
        <w:rPr>
          <w:rStyle w:val="20"/>
          <w:rFonts w:hint="eastAsia" w:ascii="宋体" w:hAnsi="宋体" w:cs="宋体"/>
          <w:color w:val="000000" w:themeColor="text1"/>
          <w:kern w:val="0"/>
          <w:sz w:val="52"/>
          <w:szCs w:val="52"/>
        </w:rPr>
        <w:t>第一部分  资格证明文件</w:t>
      </w:r>
    </w:p>
    <w:p w14:paraId="5B654943">
      <w:pPr>
        <w:pStyle w:val="4"/>
        <w:rPr>
          <w:rFonts w:ascii="黑体" w:hAnsi="黑体" w:eastAsia="黑体"/>
          <w:b w:val="0"/>
          <w:color w:val="000000" w:themeColor="text1"/>
          <w:sz w:val="30"/>
          <w:szCs w:val="30"/>
        </w:rPr>
        <w:sectPr>
          <w:pgSz w:w="11907" w:h="16840"/>
          <w:pgMar w:top="1440" w:right="1803" w:bottom="1440" w:left="1803" w:header="851" w:footer="850" w:gutter="0"/>
          <w:pgNumType w:fmt="decimal"/>
          <w:cols w:space="720" w:num="1"/>
          <w:titlePg/>
          <w:docGrid w:type="linesAndChars" w:linePitch="312" w:charSpace="-3473"/>
        </w:sectPr>
      </w:pPr>
    </w:p>
    <w:p w14:paraId="5C62E3E3">
      <w:pPr>
        <w:pStyle w:val="4"/>
        <w:rPr>
          <w:rFonts w:ascii="黑体" w:hAnsi="黑体" w:eastAsia="黑体"/>
          <w:b w:val="0"/>
          <w:color w:val="000000" w:themeColor="text1"/>
          <w:sz w:val="30"/>
          <w:szCs w:val="30"/>
        </w:rPr>
      </w:pPr>
      <w:r>
        <w:rPr>
          <w:rFonts w:hint="eastAsia" w:ascii="黑体" w:hAnsi="黑体" w:eastAsia="黑体"/>
          <w:b w:val="0"/>
          <w:color w:val="000000" w:themeColor="text1"/>
          <w:sz w:val="30"/>
          <w:szCs w:val="30"/>
        </w:rPr>
        <w:t>一、法人或者其他组织的营业执照等证明文件或自然人的身份证明</w:t>
      </w:r>
    </w:p>
    <w:p w14:paraId="520E9455">
      <w:pPr>
        <w:autoSpaceDE w:val="0"/>
        <w:autoSpaceDN w:val="0"/>
        <w:adjustRightInd w:val="0"/>
        <w:spacing w:before="156" w:beforeLines="50" w:after="156" w:afterLines="50"/>
        <w:ind w:left="360"/>
        <w:jc w:val="center"/>
        <w:rPr>
          <w:rFonts w:ascii="宋体" w:hAnsi="宋体"/>
          <w:bCs/>
          <w:color w:val="000000" w:themeColor="text1"/>
          <w:sz w:val="24"/>
        </w:rPr>
      </w:pPr>
      <w:r>
        <w:rPr>
          <w:rFonts w:hint="eastAsia" w:ascii="宋体" w:hAnsi="宋体"/>
          <w:bCs/>
          <w:color w:val="000000" w:themeColor="text1"/>
          <w:sz w:val="24"/>
        </w:rPr>
        <w:t>（</w:t>
      </w:r>
      <w:r>
        <w:rPr>
          <w:rFonts w:hint="eastAsia" w:ascii="宋体" w:hAnsi="宋体"/>
          <w:bCs/>
          <w:color w:val="000000" w:themeColor="text1"/>
          <w:sz w:val="24"/>
          <w:lang w:val="en-US" w:eastAsia="zh-CN"/>
        </w:rPr>
        <w:t>允许</w:t>
      </w:r>
      <w:r>
        <w:rPr>
          <w:rFonts w:hint="eastAsia" w:ascii="宋体" w:hAnsi="宋体"/>
          <w:bCs/>
          <w:color w:val="000000" w:themeColor="text1"/>
          <w:sz w:val="24"/>
        </w:rPr>
        <w:t>分公司参加采购活动的，还需提供具有法人资格的总公司的营业执照复印件及加盖总公司公章的授权书）</w:t>
      </w:r>
    </w:p>
    <w:p w14:paraId="42613529">
      <w:pP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br w:type="page"/>
      </w:r>
    </w:p>
    <w:p w14:paraId="70177A46">
      <w:pPr>
        <w:pStyle w:val="4"/>
        <w:jc w:val="center"/>
        <w:rPr>
          <w:rFonts w:ascii="黑体" w:hAnsi="黑体" w:eastAsia="黑体"/>
          <w:b w:val="0"/>
          <w:color w:val="000000" w:themeColor="text1"/>
          <w:kern w:val="0"/>
          <w:sz w:val="24"/>
        </w:rPr>
      </w:pPr>
      <w:r>
        <w:rPr>
          <w:rFonts w:hint="eastAsia" w:ascii="黑体" w:hAnsi="黑体" w:eastAsia="黑体"/>
          <w:b w:val="0"/>
          <w:bCs w:val="0"/>
          <w:color w:val="000000" w:themeColor="text1"/>
          <w:kern w:val="0"/>
          <w:sz w:val="30"/>
          <w:szCs w:val="30"/>
        </w:rPr>
        <w:t>二、经审计的财务报告或资信证明</w:t>
      </w:r>
    </w:p>
    <w:p w14:paraId="35B8E2EE">
      <w:pPr>
        <w:pStyle w:val="4"/>
        <w:rPr>
          <w:rFonts w:ascii="黑体" w:hAnsi="黑体" w:eastAsia="黑体"/>
          <w:b w:val="0"/>
          <w:bCs w:val="0"/>
          <w:color w:val="000000" w:themeColor="text1"/>
          <w:kern w:val="0"/>
          <w:sz w:val="30"/>
          <w:szCs w:val="30"/>
        </w:rPr>
      </w:pPr>
    </w:p>
    <w:p w14:paraId="7575C85F">
      <w:pPr>
        <w:pStyle w:val="4"/>
        <w:rPr>
          <w:rFonts w:ascii="黑体" w:hAnsi="黑体" w:eastAsia="黑体"/>
          <w:b w:val="0"/>
          <w:bCs w:val="0"/>
          <w:color w:val="000000" w:themeColor="text1"/>
          <w:kern w:val="0"/>
          <w:sz w:val="30"/>
          <w:szCs w:val="30"/>
        </w:rPr>
      </w:pPr>
    </w:p>
    <w:p w14:paraId="138FD718">
      <w:pPr>
        <w:pStyle w:val="4"/>
        <w:rPr>
          <w:rFonts w:ascii="黑体" w:hAnsi="黑体" w:eastAsia="黑体"/>
          <w:b w:val="0"/>
          <w:bCs w:val="0"/>
          <w:color w:val="000000" w:themeColor="text1"/>
          <w:kern w:val="0"/>
          <w:sz w:val="30"/>
          <w:szCs w:val="30"/>
        </w:rPr>
      </w:pPr>
    </w:p>
    <w:p w14:paraId="09316FEB">
      <w:pPr>
        <w:pStyle w:val="4"/>
        <w:rPr>
          <w:rFonts w:ascii="黑体" w:hAnsi="黑体" w:eastAsia="黑体"/>
          <w:b w:val="0"/>
          <w:bCs w:val="0"/>
          <w:color w:val="000000" w:themeColor="text1"/>
          <w:kern w:val="0"/>
          <w:sz w:val="30"/>
          <w:szCs w:val="30"/>
        </w:rPr>
      </w:pPr>
    </w:p>
    <w:p w14:paraId="1E0DF869">
      <w:pPr>
        <w:pStyle w:val="4"/>
        <w:rPr>
          <w:rFonts w:ascii="黑体" w:hAnsi="黑体" w:eastAsia="黑体"/>
          <w:b w:val="0"/>
          <w:bCs w:val="0"/>
          <w:color w:val="000000" w:themeColor="text1"/>
          <w:kern w:val="0"/>
          <w:sz w:val="30"/>
          <w:szCs w:val="30"/>
        </w:rPr>
      </w:pPr>
    </w:p>
    <w:p w14:paraId="19D0FF01">
      <w:pPr>
        <w:pStyle w:val="5"/>
        <w:rPr>
          <w:rFonts w:ascii="黑体" w:hAnsi="黑体" w:eastAsia="黑体"/>
          <w:b/>
          <w:bCs/>
          <w:color w:val="000000" w:themeColor="text1"/>
          <w:kern w:val="0"/>
          <w:sz w:val="30"/>
          <w:szCs w:val="30"/>
        </w:rPr>
      </w:pPr>
    </w:p>
    <w:p w14:paraId="7442542B">
      <w:pPr>
        <w:pStyle w:val="5"/>
        <w:rPr>
          <w:rFonts w:ascii="黑体" w:hAnsi="黑体" w:eastAsia="黑体"/>
          <w:b/>
          <w:bCs/>
          <w:color w:val="000000" w:themeColor="text1"/>
          <w:kern w:val="0"/>
          <w:sz w:val="30"/>
          <w:szCs w:val="30"/>
        </w:rPr>
      </w:pPr>
    </w:p>
    <w:p w14:paraId="505CA84E">
      <w:pPr>
        <w:pStyle w:val="5"/>
        <w:rPr>
          <w:rFonts w:ascii="黑体" w:hAnsi="黑体" w:eastAsia="黑体"/>
          <w:b/>
          <w:bCs/>
          <w:color w:val="000000" w:themeColor="text1"/>
          <w:kern w:val="0"/>
          <w:sz w:val="30"/>
          <w:szCs w:val="30"/>
        </w:rPr>
      </w:pPr>
    </w:p>
    <w:p w14:paraId="22D58390">
      <w:pPr>
        <w:pStyle w:val="5"/>
        <w:rPr>
          <w:rFonts w:ascii="黑体" w:hAnsi="黑体" w:eastAsia="黑体"/>
          <w:b/>
          <w:bCs/>
          <w:color w:val="000000" w:themeColor="text1"/>
          <w:kern w:val="0"/>
          <w:sz w:val="30"/>
          <w:szCs w:val="30"/>
        </w:rPr>
      </w:pPr>
    </w:p>
    <w:p w14:paraId="3EEC1C59">
      <w:pPr>
        <w:pStyle w:val="5"/>
        <w:rPr>
          <w:rFonts w:ascii="黑体" w:hAnsi="黑体" w:eastAsia="黑体"/>
          <w:b/>
          <w:bCs/>
          <w:color w:val="000000" w:themeColor="text1"/>
          <w:kern w:val="0"/>
          <w:sz w:val="30"/>
          <w:szCs w:val="30"/>
        </w:rPr>
      </w:pPr>
    </w:p>
    <w:p w14:paraId="6F8D4049">
      <w:pPr>
        <w:pStyle w:val="5"/>
        <w:rPr>
          <w:rFonts w:ascii="黑体" w:hAnsi="黑体" w:eastAsia="黑体"/>
          <w:b/>
          <w:bCs/>
          <w:color w:val="000000" w:themeColor="text1"/>
          <w:kern w:val="0"/>
          <w:sz w:val="30"/>
          <w:szCs w:val="30"/>
        </w:rPr>
      </w:pPr>
    </w:p>
    <w:p w14:paraId="5AC335FF">
      <w:pPr>
        <w:pStyle w:val="5"/>
        <w:rPr>
          <w:rFonts w:ascii="黑体" w:hAnsi="黑体" w:eastAsia="黑体"/>
          <w:b/>
          <w:bCs/>
          <w:color w:val="000000" w:themeColor="text1"/>
          <w:kern w:val="0"/>
          <w:sz w:val="30"/>
          <w:szCs w:val="30"/>
        </w:rPr>
      </w:pPr>
    </w:p>
    <w:p w14:paraId="3A17883D">
      <w:pPr>
        <w:pStyle w:val="5"/>
        <w:rPr>
          <w:rFonts w:ascii="黑体" w:hAnsi="黑体" w:eastAsia="黑体"/>
          <w:b/>
          <w:bCs/>
          <w:color w:val="000000" w:themeColor="text1"/>
          <w:kern w:val="0"/>
          <w:sz w:val="30"/>
          <w:szCs w:val="30"/>
        </w:rPr>
      </w:pPr>
    </w:p>
    <w:p w14:paraId="1D1AE811">
      <w:pPr>
        <w:pStyle w:val="4"/>
        <w:rPr>
          <w:rFonts w:ascii="黑体" w:hAnsi="黑体" w:eastAsia="黑体"/>
          <w:b w:val="0"/>
          <w:bCs w:val="0"/>
          <w:color w:val="000000" w:themeColor="text1"/>
          <w:kern w:val="0"/>
          <w:sz w:val="30"/>
          <w:szCs w:val="30"/>
        </w:rPr>
      </w:pPr>
    </w:p>
    <w:p w14:paraId="54C3976D">
      <w:pPr>
        <w:pStyle w:val="4"/>
        <w:rPr>
          <w:rFonts w:ascii="黑体" w:hAnsi="黑体" w:eastAsia="黑体"/>
          <w:b w:val="0"/>
          <w:bCs w:val="0"/>
          <w:color w:val="000000" w:themeColor="text1"/>
          <w:kern w:val="0"/>
          <w:sz w:val="30"/>
          <w:szCs w:val="30"/>
        </w:rPr>
      </w:pPr>
    </w:p>
    <w:p w14:paraId="508DDE34">
      <w:pPr>
        <w:pStyle w:val="5"/>
        <w:ind w:firstLine="0"/>
        <w:rPr>
          <w:rFonts w:ascii="黑体" w:hAnsi="黑体" w:eastAsia="黑体"/>
          <w:b/>
          <w:bCs/>
          <w:color w:val="000000" w:themeColor="text1"/>
          <w:kern w:val="0"/>
          <w:sz w:val="30"/>
          <w:szCs w:val="30"/>
        </w:rPr>
      </w:pPr>
    </w:p>
    <w:p w14:paraId="1F2DB512">
      <w:pPr>
        <w:pStyle w:val="4"/>
        <w:ind w:firstLine="1420" w:firstLineChars="500"/>
        <w:rPr>
          <w:rFonts w:ascii="黑体" w:hAnsi="黑体" w:eastAsia="黑体"/>
          <w:b w:val="0"/>
          <w:bCs w:val="0"/>
          <w:color w:val="000000" w:themeColor="text1"/>
          <w:kern w:val="0"/>
          <w:sz w:val="30"/>
          <w:szCs w:val="30"/>
        </w:rPr>
      </w:pPr>
    </w:p>
    <w:p w14:paraId="3787C197">
      <w:pPr>
        <w:pStyle w:val="4"/>
        <w:ind w:firstLine="1420" w:firstLineChars="500"/>
        <w:rPr>
          <w:rFonts w:ascii="黑体" w:hAnsi="黑体" w:eastAsia="黑体"/>
          <w:b w:val="0"/>
          <w:bCs w:val="0"/>
          <w:color w:val="000000" w:themeColor="text1"/>
          <w:kern w:val="0"/>
          <w:sz w:val="30"/>
          <w:szCs w:val="30"/>
        </w:rPr>
      </w:pPr>
    </w:p>
    <w:p w14:paraId="7BA422E6">
      <w:pPr>
        <w:pStyle w:val="4"/>
        <w:ind w:firstLine="1420" w:firstLineChars="500"/>
        <w:rPr>
          <w:rFonts w:ascii="黑体" w:hAnsi="黑体" w:eastAsia="黑体"/>
          <w:b w:val="0"/>
          <w:bCs w:val="0"/>
          <w:color w:val="000000" w:themeColor="text1"/>
          <w:kern w:val="0"/>
          <w:sz w:val="30"/>
          <w:szCs w:val="30"/>
        </w:rPr>
      </w:pPr>
    </w:p>
    <w:p w14:paraId="5EE692C2">
      <w:pPr>
        <w:pStyle w:val="4"/>
        <w:ind w:firstLine="1420" w:firstLineChars="500"/>
        <w:rPr>
          <w:rFonts w:ascii="黑体" w:hAnsi="黑体" w:eastAsia="黑体"/>
          <w:b w:val="0"/>
          <w:bCs w:val="0"/>
          <w:color w:val="000000" w:themeColor="text1"/>
          <w:kern w:val="0"/>
          <w:sz w:val="30"/>
          <w:szCs w:val="30"/>
        </w:rPr>
      </w:pPr>
    </w:p>
    <w:p w14:paraId="728D56D4">
      <w:pPr>
        <w:autoSpaceDE w:val="0"/>
        <w:autoSpaceDN w:val="0"/>
        <w:adjustRightInd w:val="0"/>
        <w:spacing w:before="156" w:beforeLines="50" w:after="156" w:afterLines="50"/>
        <w:jc w:val="center"/>
        <w:rPr>
          <w:rFonts w:ascii="宋体" w:hAnsi="宋体"/>
          <w:color w:val="000000" w:themeColor="text1"/>
          <w:kern w:val="0"/>
          <w:sz w:val="24"/>
        </w:rPr>
      </w:pPr>
    </w:p>
    <w:p w14:paraId="7FD8C941">
      <w:pPr>
        <w:pStyle w:val="4"/>
        <w:ind w:firstLine="1704" w:firstLineChars="600"/>
        <w:rPr>
          <w:rFonts w:ascii="宋体" w:hAnsi="宋体"/>
          <w:b w:val="0"/>
          <w:bCs w:val="0"/>
          <w:color w:val="000000" w:themeColor="text1"/>
          <w:kern w:val="0"/>
          <w:sz w:val="30"/>
          <w:szCs w:val="30"/>
          <w:lang w:val="zh-CN"/>
        </w:rPr>
      </w:pPr>
      <w:r>
        <w:rPr>
          <w:rFonts w:hint="eastAsia" w:ascii="黑体" w:hAnsi="黑体" w:eastAsia="黑体"/>
          <w:b w:val="0"/>
          <w:bCs w:val="0"/>
          <w:color w:val="000000" w:themeColor="text1"/>
          <w:kern w:val="0"/>
          <w:sz w:val="30"/>
          <w:szCs w:val="30"/>
        </w:rPr>
        <w:t>三、缴税凭据或完税证明或免税证明材料</w:t>
      </w:r>
    </w:p>
    <w:p w14:paraId="22187CA8">
      <w:pPr>
        <w:autoSpaceDE w:val="0"/>
        <w:autoSpaceDN w:val="0"/>
        <w:adjustRightInd w:val="0"/>
        <w:spacing w:before="156" w:beforeLines="50" w:after="156" w:afterLines="50"/>
        <w:jc w:val="center"/>
        <w:rPr>
          <w:rFonts w:ascii="宋体" w:hAnsi="宋体"/>
          <w:color w:val="000000" w:themeColor="text1"/>
          <w:kern w:val="0"/>
          <w:sz w:val="24"/>
        </w:rPr>
      </w:pPr>
    </w:p>
    <w:p w14:paraId="7F7076DB">
      <w:pPr>
        <w:autoSpaceDE w:val="0"/>
        <w:autoSpaceDN w:val="0"/>
        <w:adjustRightInd w:val="0"/>
        <w:spacing w:before="156" w:beforeLines="50" w:after="156" w:afterLines="50"/>
        <w:jc w:val="center"/>
        <w:rPr>
          <w:rFonts w:ascii="宋体" w:hAnsi="宋体"/>
          <w:color w:val="000000" w:themeColor="text1"/>
          <w:kern w:val="0"/>
          <w:sz w:val="24"/>
        </w:rPr>
      </w:pPr>
    </w:p>
    <w:p w14:paraId="0DFF8916">
      <w:pPr>
        <w:autoSpaceDE w:val="0"/>
        <w:autoSpaceDN w:val="0"/>
        <w:adjustRightInd w:val="0"/>
        <w:spacing w:before="156" w:beforeLines="50" w:after="156" w:afterLines="50"/>
        <w:jc w:val="center"/>
        <w:rPr>
          <w:rFonts w:ascii="宋体" w:hAnsi="宋体"/>
          <w:color w:val="000000" w:themeColor="text1"/>
          <w:kern w:val="0"/>
          <w:sz w:val="24"/>
        </w:rPr>
      </w:pPr>
    </w:p>
    <w:p w14:paraId="280B1693">
      <w:pPr>
        <w:autoSpaceDE w:val="0"/>
        <w:autoSpaceDN w:val="0"/>
        <w:adjustRightInd w:val="0"/>
        <w:spacing w:before="156" w:beforeLines="50" w:after="156" w:afterLines="50"/>
        <w:jc w:val="center"/>
        <w:rPr>
          <w:rFonts w:ascii="宋体" w:hAnsi="宋体"/>
          <w:color w:val="000000" w:themeColor="text1"/>
          <w:kern w:val="0"/>
          <w:sz w:val="24"/>
        </w:rPr>
      </w:pPr>
    </w:p>
    <w:p w14:paraId="5B5D2606">
      <w:pPr>
        <w:autoSpaceDE w:val="0"/>
        <w:autoSpaceDN w:val="0"/>
        <w:adjustRightInd w:val="0"/>
        <w:spacing w:before="156" w:beforeLines="50" w:after="156" w:afterLines="50"/>
        <w:jc w:val="center"/>
        <w:rPr>
          <w:rFonts w:ascii="宋体" w:hAnsi="宋体"/>
          <w:color w:val="000000" w:themeColor="text1"/>
          <w:kern w:val="0"/>
          <w:sz w:val="24"/>
        </w:rPr>
      </w:pPr>
    </w:p>
    <w:p w14:paraId="66A0035B">
      <w:pPr>
        <w:autoSpaceDE w:val="0"/>
        <w:autoSpaceDN w:val="0"/>
        <w:adjustRightInd w:val="0"/>
        <w:spacing w:before="156" w:beforeLines="50" w:after="156" w:afterLines="50"/>
        <w:jc w:val="center"/>
        <w:rPr>
          <w:rFonts w:ascii="宋体" w:hAnsi="宋体"/>
          <w:color w:val="000000" w:themeColor="text1"/>
          <w:kern w:val="0"/>
          <w:sz w:val="24"/>
        </w:rPr>
      </w:pPr>
    </w:p>
    <w:p w14:paraId="7BDF0D66">
      <w:pPr>
        <w:autoSpaceDE w:val="0"/>
        <w:autoSpaceDN w:val="0"/>
        <w:adjustRightInd w:val="0"/>
        <w:spacing w:before="156" w:beforeLines="50" w:after="156" w:afterLines="50"/>
        <w:jc w:val="center"/>
        <w:rPr>
          <w:rFonts w:ascii="宋体" w:hAnsi="宋体"/>
          <w:color w:val="000000" w:themeColor="text1"/>
          <w:kern w:val="0"/>
          <w:sz w:val="24"/>
        </w:rPr>
      </w:pPr>
    </w:p>
    <w:p w14:paraId="2B3E1D85">
      <w:pPr>
        <w:autoSpaceDE w:val="0"/>
        <w:autoSpaceDN w:val="0"/>
        <w:adjustRightInd w:val="0"/>
        <w:spacing w:before="156" w:beforeLines="50" w:after="156" w:afterLines="50"/>
        <w:jc w:val="center"/>
        <w:rPr>
          <w:rFonts w:ascii="宋体" w:hAnsi="宋体"/>
          <w:color w:val="000000" w:themeColor="text1"/>
          <w:kern w:val="0"/>
          <w:sz w:val="24"/>
        </w:rPr>
      </w:pPr>
    </w:p>
    <w:p w14:paraId="59AFF2EB">
      <w:pPr>
        <w:autoSpaceDE w:val="0"/>
        <w:autoSpaceDN w:val="0"/>
        <w:adjustRightInd w:val="0"/>
        <w:spacing w:before="156" w:beforeLines="50" w:after="156" w:afterLines="50"/>
        <w:jc w:val="center"/>
        <w:rPr>
          <w:rFonts w:ascii="宋体" w:hAnsi="宋体"/>
          <w:color w:val="000000" w:themeColor="text1"/>
          <w:kern w:val="0"/>
          <w:sz w:val="24"/>
        </w:rPr>
      </w:pPr>
    </w:p>
    <w:p w14:paraId="7A330EC3">
      <w:pPr>
        <w:autoSpaceDE w:val="0"/>
        <w:autoSpaceDN w:val="0"/>
        <w:adjustRightInd w:val="0"/>
        <w:spacing w:before="156" w:beforeLines="50" w:after="156" w:afterLines="50"/>
        <w:jc w:val="center"/>
        <w:rPr>
          <w:rFonts w:ascii="宋体" w:hAnsi="宋体"/>
          <w:color w:val="000000" w:themeColor="text1"/>
          <w:kern w:val="0"/>
          <w:sz w:val="24"/>
        </w:rPr>
      </w:pPr>
    </w:p>
    <w:p w14:paraId="7D5D1BA1">
      <w:pPr>
        <w:autoSpaceDE w:val="0"/>
        <w:autoSpaceDN w:val="0"/>
        <w:adjustRightInd w:val="0"/>
        <w:spacing w:before="156" w:beforeLines="50" w:after="156" w:afterLines="50"/>
        <w:jc w:val="center"/>
        <w:rPr>
          <w:rFonts w:ascii="宋体" w:hAnsi="宋体"/>
          <w:color w:val="000000" w:themeColor="text1"/>
          <w:kern w:val="0"/>
          <w:sz w:val="24"/>
        </w:rPr>
      </w:pPr>
    </w:p>
    <w:p w14:paraId="78D71056">
      <w:pPr>
        <w:autoSpaceDE w:val="0"/>
        <w:autoSpaceDN w:val="0"/>
        <w:adjustRightInd w:val="0"/>
        <w:spacing w:before="156" w:beforeLines="50" w:after="156" w:afterLines="50"/>
        <w:jc w:val="center"/>
        <w:rPr>
          <w:rFonts w:ascii="宋体" w:hAnsi="宋体"/>
          <w:color w:val="000000" w:themeColor="text1"/>
          <w:kern w:val="0"/>
          <w:sz w:val="24"/>
        </w:rPr>
      </w:pPr>
    </w:p>
    <w:p w14:paraId="72FE31D4">
      <w:pPr>
        <w:autoSpaceDE w:val="0"/>
        <w:autoSpaceDN w:val="0"/>
        <w:adjustRightInd w:val="0"/>
        <w:spacing w:before="156" w:beforeLines="50" w:after="156" w:afterLines="50"/>
        <w:jc w:val="center"/>
        <w:rPr>
          <w:rFonts w:ascii="宋体" w:hAnsi="宋体"/>
          <w:color w:val="000000" w:themeColor="text1"/>
          <w:kern w:val="0"/>
          <w:sz w:val="24"/>
        </w:rPr>
      </w:pPr>
    </w:p>
    <w:p w14:paraId="63D9ACE9">
      <w:pPr>
        <w:autoSpaceDE w:val="0"/>
        <w:autoSpaceDN w:val="0"/>
        <w:adjustRightInd w:val="0"/>
        <w:spacing w:before="156" w:beforeLines="50" w:after="156" w:afterLines="50"/>
        <w:jc w:val="center"/>
        <w:rPr>
          <w:rFonts w:ascii="宋体" w:hAnsi="宋体"/>
          <w:color w:val="000000" w:themeColor="text1"/>
          <w:kern w:val="0"/>
          <w:sz w:val="24"/>
        </w:rPr>
      </w:pPr>
    </w:p>
    <w:p w14:paraId="235DD2CA">
      <w:pPr>
        <w:autoSpaceDE w:val="0"/>
        <w:autoSpaceDN w:val="0"/>
        <w:adjustRightInd w:val="0"/>
        <w:spacing w:before="156" w:beforeLines="50" w:after="156" w:afterLines="50"/>
        <w:rPr>
          <w:rFonts w:ascii="宋体" w:hAnsi="宋体"/>
          <w:color w:val="000000" w:themeColor="text1"/>
          <w:kern w:val="0"/>
          <w:sz w:val="24"/>
        </w:rPr>
      </w:pPr>
    </w:p>
    <w:p w14:paraId="00873748">
      <w:pPr>
        <w:autoSpaceDE w:val="0"/>
        <w:autoSpaceDN w:val="0"/>
        <w:adjustRightInd w:val="0"/>
        <w:spacing w:before="156" w:beforeLines="50" w:after="156" w:afterLines="50"/>
        <w:jc w:val="center"/>
        <w:rPr>
          <w:rFonts w:ascii="宋体" w:hAnsi="宋体"/>
          <w:color w:val="000000" w:themeColor="text1"/>
          <w:kern w:val="0"/>
          <w:sz w:val="24"/>
        </w:rPr>
      </w:pPr>
    </w:p>
    <w:p w14:paraId="35206AE7">
      <w:pPr>
        <w:pStyle w:val="4"/>
        <w:rPr>
          <w:rFonts w:ascii="黑体" w:hAnsi="黑体" w:eastAsia="黑体"/>
          <w:b w:val="0"/>
          <w:bCs w:val="0"/>
          <w:color w:val="000000" w:themeColor="text1"/>
          <w:kern w:val="0"/>
          <w:sz w:val="30"/>
          <w:szCs w:val="30"/>
        </w:rPr>
      </w:pPr>
    </w:p>
    <w:p w14:paraId="0C2BA0C6">
      <w:pPr>
        <w:pStyle w:val="4"/>
        <w:rPr>
          <w:rFonts w:ascii="黑体" w:hAnsi="黑体" w:eastAsia="黑体"/>
          <w:b w:val="0"/>
          <w:bCs w:val="0"/>
          <w:color w:val="000000" w:themeColor="text1"/>
          <w:kern w:val="0"/>
          <w:sz w:val="30"/>
          <w:szCs w:val="30"/>
        </w:rPr>
      </w:pPr>
    </w:p>
    <w:p w14:paraId="1F1D80A5">
      <w:pPr>
        <w:pStyle w:val="4"/>
        <w:rPr>
          <w:rFonts w:ascii="黑体" w:hAnsi="黑体" w:eastAsia="黑体"/>
          <w:b w:val="0"/>
          <w:bCs w:val="0"/>
          <w:color w:val="000000" w:themeColor="text1"/>
          <w:kern w:val="0"/>
          <w:sz w:val="30"/>
          <w:szCs w:val="30"/>
        </w:rPr>
      </w:pPr>
    </w:p>
    <w:p w14:paraId="11BAE672">
      <w:pPr>
        <w:pStyle w:val="4"/>
        <w:rPr>
          <w:rFonts w:ascii="黑体" w:hAnsi="黑体" w:eastAsia="黑体"/>
          <w:b w:val="0"/>
          <w:bCs w:val="0"/>
          <w:color w:val="000000" w:themeColor="text1"/>
          <w:kern w:val="0"/>
          <w:sz w:val="30"/>
          <w:szCs w:val="30"/>
        </w:rPr>
      </w:pPr>
    </w:p>
    <w:p w14:paraId="7F6EDCAD">
      <w:pPr>
        <w:pStyle w:val="4"/>
        <w:rPr>
          <w:rFonts w:ascii="黑体" w:hAnsi="黑体" w:eastAsia="黑体"/>
          <w:b w:val="0"/>
          <w:bCs w:val="0"/>
          <w:color w:val="000000" w:themeColor="text1"/>
          <w:kern w:val="0"/>
          <w:sz w:val="30"/>
          <w:szCs w:val="30"/>
        </w:rPr>
      </w:pPr>
    </w:p>
    <w:p w14:paraId="30F45C0C">
      <w:pPr>
        <w:pStyle w:val="4"/>
        <w:rPr>
          <w:rFonts w:ascii="黑体" w:hAnsi="黑体" w:eastAsia="黑体"/>
          <w:b w:val="0"/>
          <w:bCs w:val="0"/>
          <w:color w:val="000000" w:themeColor="text1"/>
          <w:kern w:val="0"/>
          <w:sz w:val="30"/>
          <w:szCs w:val="30"/>
        </w:rPr>
      </w:pPr>
    </w:p>
    <w:p w14:paraId="26952E98">
      <w:pPr>
        <w:pStyle w:val="4"/>
        <w:rPr>
          <w:rFonts w:ascii="黑体" w:hAnsi="黑体" w:eastAsia="黑体"/>
          <w:b w:val="0"/>
          <w:bCs w:val="0"/>
          <w:color w:val="000000" w:themeColor="text1"/>
          <w:kern w:val="0"/>
          <w:sz w:val="30"/>
          <w:szCs w:val="30"/>
        </w:rPr>
      </w:pPr>
    </w:p>
    <w:p w14:paraId="19F1F653">
      <w:pPr>
        <w:pStyle w:val="4"/>
        <w:rPr>
          <w:rFonts w:ascii="黑体" w:hAnsi="黑体" w:eastAsia="黑体"/>
          <w:b w:val="0"/>
          <w:bCs w:val="0"/>
          <w:color w:val="000000" w:themeColor="text1"/>
          <w:kern w:val="0"/>
          <w:sz w:val="30"/>
          <w:szCs w:val="30"/>
        </w:rPr>
      </w:pPr>
    </w:p>
    <w:p w14:paraId="08D6F722">
      <w:pPr>
        <w:pStyle w:val="5"/>
        <w:rPr>
          <w:color w:val="000000" w:themeColor="text1"/>
        </w:rPr>
      </w:pPr>
    </w:p>
    <w:p w14:paraId="30140179">
      <w:pPr>
        <w:pStyle w:val="5"/>
        <w:rPr>
          <w:color w:val="000000" w:themeColor="text1"/>
        </w:rPr>
      </w:pPr>
    </w:p>
    <w:p w14:paraId="1819A483">
      <w:pPr>
        <w:pStyle w:val="5"/>
        <w:rPr>
          <w:color w:val="000000" w:themeColor="text1"/>
        </w:rPr>
      </w:pPr>
    </w:p>
    <w:p w14:paraId="6EE71148">
      <w:pPr>
        <w:pStyle w:val="4"/>
        <w:ind w:firstLine="852" w:firstLineChars="300"/>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四、缴纳社会保险的凭据或不需要缴纳社会保险的证明文件</w:t>
      </w:r>
    </w:p>
    <w:p w14:paraId="63097B8F">
      <w:pPr>
        <w:autoSpaceDE w:val="0"/>
        <w:autoSpaceDN w:val="0"/>
        <w:adjustRightInd w:val="0"/>
        <w:spacing w:before="156" w:beforeLines="50" w:after="156" w:afterLines="50"/>
        <w:jc w:val="center"/>
        <w:rPr>
          <w:rFonts w:ascii="宋体" w:hAnsi="宋体"/>
          <w:color w:val="000000" w:themeColor="text1"/>
          <w:kern w:val="0"/>
          <w:sz w:val="24"/>
        </w:rPr>
      </w:pPr>
    </w:p>
    <w:p w14:paraId="7AEF6DFC">
      <w:pPr>
        <w:pStyle w:val="5"/>
        <w:rPr>
          <w:color w:val="000000" w:themeColor="text1"/>
        </w:rPr>
      </w:pPr>
    </w:p>
    <w:p w14:paraId="5B1878B1">
      <w:pPr>
        <w:ind w:firstLine="448" w:firstLineChars="200"/>
        <w:rPr>
          <w:rFonts w:ascii="宋体"/>
          <w:color w:val="000000" w:themeColor="text1"/>
          <w:sz w:val="24"/>
        </w:rPr>
      </w:pPr>
    </w:p>
    <w:p w14:paraId="474B40CB">
      <w:pPr>
        <w:ind w:firstLine="448" w:firstLineChars="200"/>
        <w:rPr>
          <w:rFonts w:ascii="宋体"/>
          <w:color w:val="000000" w:themeColor="text1"/>
          <w:sz w:val="24"/>
        </w:rPr>
      </w:pPr>
    </w:p>
    <w:p w14:paraId="43AE8626">
      <w:pPr>
        <w:ind w:firstLine="448" w:firstLineChars="200"/>
        <w:rPr>
          <w:rFonts w:ascii="宋体"/>
          <w:color w:val="000000" w:themeColor="text1"/>
          <w:sz w:val="24"/>
        </w:rPr>
      </w:pPr>
    </w:p>
    <w:p w14:paraId="615FFF5F">
      <w:pPr>
        <w:ind w:firstLine="448" w:firstLineChars="200"/>
        <w:rPr>
          <w:rFonts w:ascii="宋体"/>
          <w:color w:val="000000" w:themeColor="text1"/>
          <w:sz w:val="24"/>
        </w:rPr>
      </w:pPr>
    </w:p>
    <w:p w14:paraId="512E5B95">
      <w:pPr>
        <w:ind w:firstLine="448" w:firstLineChars="200"/>
        <w:rPr>
          <w:rFonts w:ascii="宋体"/>
          <w:color w:val="000000" w:themeColor="text1"/>
          <w:sz w:val="24"/>
        </w:rPr>
      </w:pPr>
    </w:p>
    <w:p w14:paraId="2946F9A1">
      <w:pPr>
        <w:ind w:firstLine="448" w:firstLineChars="200"/>
        <w:rPr>
          <w:rFonts w:ascii="宋体"/>
          <w:color w:val="000000" w:themeColor="text1"/>
          <w:sz w:val="24"/>
        </w:rPr>
      </w:pPr>
    </w:p>
    <w:p w14:paraId="4254F83A">
      <w:pPr>
        <w:ind w:firstLine="448" w:firstLineChars="200"/>
        <w:rPr>
          <w:rFonts w:ascii="宋体"/>
          <w:color w:val="000000" w:themeColor="text1"/>
          <w:sz w:val="24"/>
        </w:rPr>
      </w:pPr>
    </w:p>
    <w:p w14:paraId="313D98FD">
      <w:pPr>
        <w:ind w:firstLine="448" w:firstLineChars="200"/>
        <w:rPr>
          <w:rFonts w:ascii="宋体"/>
          <w:color w:val="000000" w:themeColor="text1"/>
          <w:sz w:val="24"/>
        </w:rPr>
      </w:pPr>
    </w:p>
    <w:p w14:paraId="7290E795">
      <w:pPr>
        <w:ind w:firstLine="448" w:firstLineChars="200"/>
        <w:rPr>
          <w:rFonts w:ascii="宋体"/>
          <w:color w:val="000000" w:themeColor="text1"/>
          <w:sz w:val="24"/>
        </w:rPr>
      </w:pPr>
    </w:p>
    <w:p w14:paraId="1EE1610A">
      <w:pPr>
        <w:ind w:firstLine="448" w:firstLineChars="200"/>
        <w:rPr>
          <w:rFonts w:ascii="宋体"/>
          <w:color w:val="000000" w:themeColor="text1"/>
          <w:sz w:val="24"/>
        </w:rPr>
      </w:pPr>
    </w:p>
    <w:p w14:paraId="429A602D">
      <w:pPr>
        <w:ind w:firstLine="448" w:firstLineChars="200"/>
        <w:rPr>
          <w:rFonts w:ascii="宋体"/>
          <w:color w:val="000000" w:themeColor="text1"/>
          <w:sz w:val="24"/>
        </w:rPr>
      </w:pPr>
    </w:p>
    <w:p w14:paraId="4A4EB99B">
      <w:pPr>
        <w:ind w:firstLine="448" w:firstLineChars="200"/>
        <w:rPr>
          <w:rFonts w:ascii="宋体"/>
          <w:color w:val="000000" w:themeColor="text1"/>
          <w:sz w:val="24"/>
        </w:rPr>
      </w:pPr>
    </w:p>
    <w:p w14:paraId="4A6395C2">
      <w:pPr>
        <w:ind w:firstLine="448" w:firstLineChars="200"/>
        <w:rPr>
          <w:rFonts w:ascii="宋体"/>
          <w:color w:val="000000" w:themeColor="text1"/>
          <w:sz w:val="24"/>
        </w:rPr>
      </w:pPr>
    </w:p>
    <w:p w14:paraId="50B90E7E">
      <w:pPr>
        <w:ind w:firstLine="448" w:firstLineChars="200"/>
        <w:rPr>
          <w:rFonts w:ascii="宋体"/>
          <w:color w:val="000000" w:themeColor="text1"/>
          <w:sz w:val="24"/>
        </w:rPr>
      </w:pPr>
    </w:p>
    <w:p w14:paraId="0D104AB1">
      <w:pPr>
        <w:ind w:firstLine="448" w:firstLineChars="200"/>
        <w:rPr>
          <w:rFonts w:ascii="宋体"/>
          <w:color w:val="000000" w:themeColor="text1"/>
          <w:sz w:val="24"/>
        </w:rPr>
      </w:pPr>
    </w:p>
    <w:p w14:paraId="6DFC9F5F">
      <w:pPr>
        <w:ind w:firstLine="448" w:firstLineChars="200"/>
        <w:rPr>
          <w:rFonts w:ascii="宋体"/>
          <w:color w:val="000000" w:themeColor="text1"/>
          <w:sz w:val="24"/>
        </w:rPr>
      </w:pPr>
    </w:p>
    <w:p w14:paraId="43EE5349">
      <w:pPr>
        <w:ind w:firstLine="448" w:firstLineChars="200"/>
        <w:rPr>
          <w:rFonts w:ascii="宋体"/>
          <w:color w:val="000000" w:themeColor="text1"/>
          <w:sz w:val="24"/>
        </w:rPr>
      </w:pPr>
    </w:p>
    <w:p w14:paraId="285D4FBA">
      <w:pPr>
        <w:ind w:firstLine="448" w:firstLineChars="200"/>
        <w:rPr>
          <w:rFonts w:ascii="宋体"/>
          <w:color w:val="000000" w:themeColor="text1"/>
          <w:sz w:val="24"/>
        </w:rPr>
      </w:pPr>
    </w:p>
    <w:p w14:paraId="65B1833A">
      <w:pPr>
        <w:pStyle w:val="3"/>
        <w:numPr>
          <w:ilvl w:val="1"/>
          <w:numId w:val="0"/>
        </w:numPr>
        <w:rPr>
          <w:color w:val="000000" w:themeColor="text1"/>
        </w:rPr>
      </w:pPr>
    </w:p>
    <w:p w14:paraId="30A86FC5">
      <w:pPr>
        <w:ind w:firstLine="448" w:firstLineChars="200"/>
        <w:rPr>
          <w:rFonts w:ascii="宋体"/>
          <w:color w:val="000000" w:themeColor="text1"/>
          <w:sz w:val="24"/>
        </w:rPr>
      </w:pPr>
    </w:p>
    <w:p w14:paraId="47F01E41">
      <w:pPr>
        <w:ind w:firstLine="448" w:firstLineChars="200"/>
        <w:rPr>
          <w:rFonts w:ascii="宋体"/>
          <w:color w:val="000000" w:themeColor="text1"/>
          <w:sz w:val="24"/>
        </w:rPr>
      </w:pPr>
    </w:p>
    <w:p w14:paraId="0F31416C">
      <w:pPr>
        <w:autoSpaceDE w:val="0"/>
        <w:autoSpaceDN w:val="0"/>
        <w:adjustRightInd w:val="0"/>
        <w:spacing w:before="156" w:beforeLines="50" w:after="156" w:afterLines="50"/>
        <w:jc w:val="center"/>
        <w:rPr>
          <w:rFonts w:ascii="宋体" w:hAnsi="宋体"/>
          <w:color w:val="000000" w:themeColor="text1"/>
          <w:kern w:val="0"/>
          <w:szCs w:val="21"/>
        </w:rPr>
      </w:pPr>
    </w:p>
    <w:p w14:paraId="0129DE43">
      <w:pPr>
        <w:ind w:firstLine="448" w:firstLineChars="200"/>
        <w:rPr>
          <w:rFonts w:ascii="宋体"/>
          <w:color w:val="000000" w:themeColor="text1"/>
          <w:sz w:val="24"/>
        </w:rPr>
      </w:pPr>
    </w:p>
    <w:p w14:paraId="571154C1">
      <w:pPr>
        <w:ind w:firstLine="448" w:firstLineChars="200"/>
        <w:rPr>
          <w:rFonts w:ascii="宋体"/>
          <w:color w:val="000000" w:themeColor="text1"/>
          <w:sz w:val="24"/>
        </w:rPr>
      </w:pPr>
    </w:p>
    <w:p w14:paraId="3DE38490">
      <w:pPr>
        <w:ind w:firstLine="448" w:firstLineChars="200"/>
        <w:rPr>
          <w:rFonts w:ascii="宋体"/>
          <w:color w:val="000000" w:themeColor="text1"/>
          <w:sz w:val="24"/>
        </w:rPr>
      </w:pPr>
    </w:p>
    <w:p w14:paraId="6C173B2A">
      <w:pPr>
        <w:ind w:firstLine="448" w:firstLineChars="200"/>
        <w:rPr>
          <w:rFonts w:ascii="宋体"/>
          <w:color w:val="000000" w:themeColor="text1"/>
          <w:sz w:val="24"/>
        </w:rPr>
      </w:pPr>
    </w:p>
    <w:p w14:paraId="696EE2FC">
      <w:pPr>
        <w:rPr>
          <w:color w:val="000000" w:themeColor="text1"/>
        </w:rPr>
      </w:pPr>
    </w:p>
    <w:p w14:paraId="78E8D560">
      <w:pPr>
        <w:rPr>
          <w:color w:val="000000" w:themeColor="text1"/>
        </w:rPr>
      </w:pPr>
    </w:p>
    <w:p w14:paraId="4448DBD1">
      <w:pPr>
        <w:rPr>
          <w:color w:val="000000" w:themeColor="text1"/>
        </w:rPr>
      </w:pPr>
    </w:p>
    <w:p w14:paraId="0EDDEAC1">
      <w:pPr>
        <w:rPr>
          <w:color w:val="000000" w:themeColor="text1"/>
        </w:rPr>
      </w:pPr>
    </w:p>
    <w:p w14:paraId="5D5B807C">
      <w:pPr>
        <w:rPr>
          <w:color w:val="000000" w:themeColor="text1"/>
        </w:rPr>
      </w:pPr>
    </w:p>
    <w:p w14:paraId="2F0DE8F5">
      <w:pPr>
        <w:rPr>
          <w:color w:val="000000" w:themeColor="text1"/>
        </w:rPr>
      </w:pPr>
    </w:p>
    <w:p w14:paraId="7BD611BE">
      <w:pPr>
        <w:rPr>
          <w:color w:val="000000" w:themeColor="text1"/>
        </w:rPr>
      </w:pPr>
    </w:p>
    <w:p w14:paraId="5CB20154">
      <w:pPr>
        <w:rPr>
          <w:color w:val="000000" w:themeColor="text1"/>
        </w:rPr>
      </w:pPr>
    </w:p>
    <w:p w14:paraId="42D87771">
      <w:pPr>
        <w:rPr>
          <w:color w:val="000000" w:themeColor="text1"/>
        </w:rPr>
      </w:pPr>
    </w:p>
    <w:p w14:paraId="763DF313">
      <w:pPr>
        <w:jc w:val="cente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t>五、三年内在经营活动中没有重大违法记录的声明</w:t>
      </w:r>
    </w:p>
    <w:p w14:paraId="0897EA57">
      <w:pPr>
        <w:rPr>
          <w:color w:val="000000" w:themeColor="text1"/>
        </w:rPr>
      </w:pPr>
    </w:p>
    <w:p w14:paraId="54A9E720">
      <w:pPr>
        <w:ind w:firstLine="672" w:firstLineChars="300"/>
        <w:rPr>
          <w:color w:val="000000" w:themeColor="text1"/>
          <w:sz w:val="24"/>
        </w:rPr>
      </w:pPr>
      <w:r>
        <w:rPr>
          <w:color w:val="000000" w:themeColor="text1"/>
          <w:sz w:val="24"/>
        </w:rPr>
        <w:t>本公司郑重声明，根据《</w:t>
      </w:r>
      <w:r>
        <w:rPr>
          <w:rFonts w:hint="eastAsia"/>
          <w:color w:val="000000" w:themeColor="text1"/>
          <w:sz w:val="24"/>
        </w:rPr>
        <w:t>中华人民共和国政府采购法实施条例</w:t>
      </w:r>
      <w:r>
        <w:rPr>
          <w:color w:val="000000" w:themeColor="text1"/>
          <w:sz w:val="24"/>
        </w:rPr>
        <w:t>》的规定，本公司</w:t>
      </w:r>
      <w:r>
        <w:rPr>
          <w:rFonts w:hint="eastAsia"/>
          <w:color w:val="000000" w:themeColor="text1"/>
          <w:sz w:val="24"/>
        </w:rPr>
        <w:t>三年内在经营活动中没有重大违法记录，</w:t>
      </w:r>
      <w:r>
        <w:rPr>
          <w:color w:val="000000" w:themeColor="text1"/>
          <w:sz w:val="24"/>
        </w:rPr>
        <w:t xml:space="preserve"> </w:t>
      </w:r>
      <w:r>
        <w:rPr>
          <w:rFonts w:hint="eastAsia"/>
          <w:color w:val="000000" w:themeColor="text1"/>
          <w:sz w:val="24"/>
        </w:rPr>
        <w:t>本声明所称重大违法记录，是指供应商因违法经营受到刑事处罚或者责令停产停业、吊销许可证或者执照、较大数额罚款等行政处罚。</w:t>
      </w:r>
    </w:p>
    <w:p w14:paraId="2226D6C2">
      <w:pPr>
        <w:ind w:firstLine="672" w:firstLineChars="300"/>
        <w:rPr>
          <w:color w:val="000000" w:themeColor="text1"/>
          <w:sz w:val="24"/>
        </w:rPr>
      </w:pPr>
      <w:r>
        <w:rPr>
          <w:color w:val="000000" w:themeColor="text1"/>
          <w:sz w:val="24"/>
        </w:rPr>
        <w:t>本公司对上述声明的真实性负责。如有虚假，将依法承担相应责任。</w:t>
      </w:r>
    </w:p>
    <w:p w14:paraId="741E523D">
      <w:pPr>
        <w:rPr>
          <w:color w:val="000000" w:themeColor="text1"/>
          <w:sz w:val="24"/>
        </w:rPr>
      </w:pPr>
    </w:p>
    <w:p w14:paraId="4CF32239">
      <w:pPr>
        <w:rPr>
          <w:color w:val="000000" w:themeColor="text1"/>
          <w:sz w:val="24"/>
        </w:rPr>
      </w:pPr>
    </w:p>
    <w:p w14:paraId="29D201A2">
      <w:pPr>
        <w:adjustRightInd w:val="0"/>
        <w:snapToGrid w:val="0"/>
        <w:rPr>
          <w:rFonts w:ascii="宋体" w:hAnsi="宋体"/>
          <w:b/>
          <w:bCs/>
          <w:color w:val="000000" w:themeColor="text1"/>
          <w:sz w:val="24"/>
        </w:rPr>
      </w:pPr>
    </w:p>
    <w:p w14:paraId="46D5D276">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14:paraId="1C07B6BD">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14:paraId="63E8BACD">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   章）</w:t>
      </w:r>
      <w:r>
        <w:rPr>
          <w:rFonts w:hint="eastAsia" w:ascii="宋体"/>
          <w:color w:val="000000" w:themeColor="text1"/>
          <w:sz w:val="24"/>
        </w:rPr>
        <w:t>：</w:t>
      </w:r>
      <w:r>
        <w:rPr>
          <w:rFonts w:hint="eastAsia" w:ascii="宋体"/>
          <w:color w:val="000000" w:themeColor="text1"/>
          <w:sz w:val="24"/>
          <w:u w:val="single"/>
        </w:rPr>
        <w:t xml:space="preserve">                                </w:t>
      </w:r>
    </w:p>
    <w:p w14:paraId="7BEF7666">
      <w:pPr>
        <w:adjustRightInd w:val="0"/>
        <w:snapToGrid w:val="0"/>
        <w:ind w:firstLine="2016" w:firstLineChars="900"/>
        <w:outlineLvl w:val="0"/>
        <w:rPr>
          <w:rFonts w:ascii="宋体"/>
          <w:color w:val="000000" w:themeColor="text1"/>
          <w:sz w:val="24"/>
        </w:rPr>
      </w:pPr>
      <w:r>
        <w:rPr>
          <w:rFonts w:hint="eastAsia" w:ascii="宋体"/>
          <w:color w:val="000000" w:themeColor="text1"/>
          <w:sz w:val="24"/>
        </w:rPr>
        <w:t xml:space="preserve">                 </w:t>
      </w:r>
    </w:p>
    <w:p w14:paraId="669983C4">
      <w:pPr>
        <w:autoSpaceDE w:val="0"/>
        <w:autoSpaceDN w:val="0"/>
        <w:adjustRightInd w:val="0"/>
        <w:spacing w:before="156" w:beforeLines="50" w:after="156" w:afterLines="50"/>
        <w:rPr>
          <w:rFonts w:ascii="宋体" w:hAnsi="宋体"/>
          <w:color w:val="000000" w:themeColor="text1"/>
          <w:kern w:val="0"/>
          <w:szCs w:val="21"/>
        </w:rPr>
      </w:pPr>
      <w:r>
        <w:rPr>
          <w:rFonts w:hint="eastAsia" w:ascii="宋体"/>
          <w:color w:val="000000" w:themeColor="text1"/>
          <w:sz w:val="24"/>
        </w:rPr>
        <w:t xml:space="preserve">    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14:paraId="13F588C4">
      <w:pPr>
        <w:rPr>
          <w:color w:val="000000" w:themeColor="text1"/>
        </w:rPr>
      </w:pPr>
    </w:p>
    <w:p w14:paraId="3109EF57">
      <w:pP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br w:type="page"/>
      </w:r>
    </w:p>
    <w:p w14:paraId="0C4F672E">
      <w:pPr>
        <w:pStyle w:val="4"/>
        <w:ind w:left="283" w:hanging="284" w:hangingChars="100"/>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六、</w:t>
      </w:r>
      <w:r>
        <w:rPr>
          <w:rFonts w:hint="eastAsia" w:ascii="黑体" w:hAnsi="黑体" w:eastAsia="黑体"/>
          <w:b w:val="0"/>
          <w:bCs w:val="0"/>
          <w:color w:val="000000" w:themeColor="text1"/>
          <w:kern w:val="0"/>
          <w:sz w:val="30"/>
          <w:szCs w:val="30"/>
          <w:lang w:eastAsia="zh-CN"/>
        </w:rPr>
        <w:t>采购文件</w:t>
      </w:r>
      <w:r>
        <w:rPr>
          <w:rFonts w:hint="eastAsia" w:ascii="黑体" w:hAnsi="黑体" w:eastAsia="黑体"/>
          <w:b w:val="0"/>
          <w:bCs w:val="0"/>
          <w:color w:val="000000" w:themeColor="text1"/>
          <w:kern w:val="0"/>
          <w:sz w:val="30"/>
          <w:szCs w:val="30"/>
        </w:rPr>
        <w:t>第一章《投标邀请》中</w:t>
      </w:r>
      <w:r>
        <w:rPr>
          <w:rFonts w:hint="eastAsia" w:ascii="黑体" w:hAnsi="黑体" w:eastAsia="黑体"/>
          <w:b w:val="0"/>
          <w:bCs w:val="0"/>
          <w:color w:val="000000" w:themeColor="text1"/>
          <w:kern w:val="0"/>
          <w:sz w:val="30"/>
          <w:szCs w:val="30"/>
          <w:lang w:eastAsia="zh-CN"/>
        </w:rPr>
        <w:t>供应商</w:t>
      </w:r>
      <w:r>
        <w:rPr>
          <w:rFonts w:hint="eastAsia" w:ascii="黑体" w:hAnsi="黑体" w:eastAsia="黑体"/>
          <w:b w:val="0"/>
          <w:bCs w:val="0"/>
          <w:color w:val="000000" w:themeColor="text1"/>
          <w:kern w:val="0"/>
          <w:sz w:val="30"/>
          <w:szCs w:val="30"/>
        </w:rPr>
        <w:t>特定资格条件的        证明材料</w:t>
      </w:r>
    </w:p>
    <w:p w14:paraId="1D04718D">
      <w:pPr>
        <w:autoSpaceDE w:val="0"/>
        <w:autoSpaceDN w:val="0"/>
        <w:adjustRightInd w:val="0"/>
        <w:spacing w:before="156" w:beforeLines="50" w:after="156" w:afterLines="50"/>
        <w:jc w:val="center"/>
        <w:rPr>
          <w:rFonts w:ascii="宋体" w:hAnsi="宋体"/>
          <w:color w:val="000000" w:themeColor="text1"/>
          <w:kern w:val="0"/>
          <w:sz w:val="24"/>
        </w:rPr>
      </w:pPr>
      <w:r>
        <w:rPr>
          <w:rFonts w:hint="eastAsia" w:ascii="宋体" w:hAnsi="宋体"/>
          <w:color w:val="000000" w:themeColor="text1"/>
          <w:kern w:val="0"/>
          <w:sz w:val="24"/>
        </w:rPr>
        <w:t>（如果有，提供）</w:t>
      </w:r>
    </w:p>
    <w:p w14:paraId="0FBBD7A3">
      <w:pP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br w:type="page"/>
      </w:r>
    </w:p>
    <w:p w14:paraId="4DC5AE53">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 xml:space="preserve"> 七、联合协议</w:t>
      </w:r>
    </w:p>
    <w:p w14:paraId="77E3648B">
      <w:pPr>
        <w:autoSpaceDE w:val="0"/>
        <w:autoSpaceDN w:val="0"/>
        <w:adjustRightInd w:val="0"/>
        <w:spacing w:before="156" w:beforeLines="50" w:after="156" w:afterLines="50"/>
        <w:jc w:val="center"/>
        <w:rPr>
          <w:rFonts w:ascii="宋体" w:hAnsi="宋体"/>
          <w:color w:val="000000" w:themeColor="text1"/>
          <w:kern w:val="0"/>
          <w:sz w:val="24"/>
        </w:rPr>
      </w:pPr>
      <w:r>
        <w:rPr>
          <w:rFonts w:hint="eastAsia" w:ascii="宋体" w:hAnsi="宋体"/>
          <w:color w:val="000000" w:themeColor="text1"/>
          <w:kern w:val="0"/>
          <w:sz w:val="24"/>
        </w:rPr>
        <w:t>（如果是，提供）</w:t>
      </w:r>
    </w:p>
    <w:p w14:paraId="34D5C417">
      <w:pPr>
        <w:autoSpaceDE w:val="0"/>
        <w:autoSpaceDN w:val="0"/>
        <w:adjustRightInd w:val="0"/>
        <w:spacing w:before="156" w:beforeLines="50" w:after="156" w:afterLines="50"/>
        <w:jc w:val="center"/>
        <w:rPr>
          <w:rFonts w:ascii="宋体" w:hAnsi="宋体"/>
          <w:color w:val="000000" w:themeColor="text1"/>
          <w:kern w:val="0"/>
          <w:sz w:val="24"/>
        </w:rPr>
      </w:pPr>
    </w:p>
    <w:p w14:paraId="3EC166F2">
      <w:pPr>
        <w:ind w:firstLine="448" w:firstLineChars="200"/>
        <w:rPr>
          <w:rFonts w:ascii="宋体" w:hAnsi="宋体"/>
          <w:color w:val="000000" w:themeColor="text1"/>
          <w:sz w:val="24"/>
        </w:rPr>
      </w:pPr>
      <w:r>
        <w:rPr>
          <w:rFonts w:hint="eastAsia" w:ascii="宋体" w:hAnsi="宋体"/>
          <w:color w:val="000000" w:themeColor="text1"/>
          <w:sz w:val="24"/>
          <w:u w:val="single"/>
        </w:rPr>
        <w:t xml:space="preserve">            </w:t>
      </w:r>
      <w:r>
        <w:rPr>
          <w:rFonts w:hint="eastAsia" w:ascii="宋体" w:hAnsi="宋体"/>
          <w:color w:val="000000" w:themeColor="text1"/>
          <w:sz w:val="24"/>
        </w:rPr>
        <w:t>（所有成员单位名称）自愿组成联合体，共同参加</w:t>
      </w:r>
      <w:r>
        <w:rPr>
          <w:rFonts w:hint="eastAsia" w:ascii="宋体" w:hAnsi="宋体"/>
          <w:color w:val="000000" w:themeColor="text1"/>
          <w:sz w:val="24"/>
          <w:u w:val="single"/>
        </w:rPr>
        <w:t xml:space="preserve">          </w:t>
      </w:r>
      <w:r>
        <w:rPr>
          <w:rFonts w:hint="eastAsia" w:ascii="宋体" w:hAnsi="宋体"/>
          <w:color w:val="000000" w:themeColor="text1"/>
          <w:sz w:val="24"/>
        </w:rPr>
        <w:t>（项目名称、项目编号、包号）投标。现就联合体投标事宜订立如下协议。</w:t>
      </w:r>
    </w:p>
    <w:p w14:paraId="0904F2CF">
      <w:pPr>
        <w:rPr>
          <w:rFonts w:ascii="宋体" w:hAnsi="宋体"/>
          <w:color w:val="000000" w:themeColor="text1"/>
          <w:sz w:val="24"/>
        </w:rPr>
      </w:pPr>
      <w:r>
        <w:rPr>
          <w:rFonts w:hint="eastAsia" w:ascii="宋体" w:hAnsi="宋体"/>
          <w:color w:val="000000" w:themeColor="text1"/>
          <w:sz w:val="24"/>
        </w:rPr>
        <w:t xml:space="preserve"> </w:t>
      </w:r>
    </w:p>
    <w:p w14:paraId="5F927C0C">
      <w:pPr>
        <w:ind w:firstLine="448" w:firstLineChars="200"/>
        <w:rPr>
          <w:rFonts w:ascii="宋体" w:hAnsi="宋体"/>
          <w:color w:val="000000" w:themeColor="text1"/>
          <w:sz w:val="24"/>
        </w:rPr>
      </w:pPr>
      <w:r>
        <w:rPr>
          <w:rFonts w:hint="eastAsia" w:ascii="宋体" w:hAnsi="宋体"/>
          <w:color w:val="000000" w:themeColor="text1"/>
          <w:sz w:val="24"/>
        </w:rPr>
        <w:t>1.联合体各成员将严格按照</w:t>
      </w:r>
      <w:r>
        <w:rPr>
          <w:rFonts w:hint="eastAsia" w:ascii="宋体" w:hAnsi="宋体"/>
          <w:color w:val="000000" w:themeColor="text1"/>
          <w:sz w:val="24"/>
          <w:lang w:eastAsia="zh-CN"/>
        </w:rPr>
        <w:t>采购文件</w:t>
      </w:r>
      <w:r>
        <w:rPr>
          <w:rFonts w:hint="eastAsia" w:ascii="宋体" w:hAnsi="宋体"/>
          <w:color w:val="000000" w:themeColor="text1"/>
          <w:sz w:val="24"/>
        </w:rPr>
        <w:t>、</w:t>
      </w:r>
      <w:r>
        <w:rPr>
          <w:rFonts w:hint="eastAsia" w:ascii="宋体" w:hAnsi="宋体"/>
          <w:color w:val="000000" w:themeColor="text1"/>
          <w:sz w:val="24"/>
          <w:lang w:eastAsia="zh-CN"/>
        </w:rPr>
        <w:t>响应文件</w:t>
      </w:r>
      <w:r>
        <w:rPr>
          <w:rFonts w:hint="eastAsia" w:ascii="宋体" w:hAnsi="宋体"/>
          <w:color w:val="000000" w:themeColor="text1"/>
          <w:sz w:val="24"/>
        </w:rPr>
        <w:t>和合同的要求全面履行义务，并向采购人承担连带责任。</w:t>
      </w:r>
    </w:p>
    <w:p w14:paraId="28C98639">
      <w:pPr>
        <w:ind w:firstLine="448" w:firstLineChars="200"/>
        <w:rPr>
          <w:rFonts w:ascii="宋体" w:hAnsi="宋体"/>
          <w:color w:val="000000" w:themeColor="text1"/>
          <w:sz w:val="24"/>
        </w:rPr>
      </w:pPr>
      <w:r>
        <w:rPr>
          <w:rFonts w:hint="eastAsia" w:ascii="宋体" w:hAnsi="宋体"/>
          <w:color w:val="000000" w:themeColor="text1"/>
          <w:sz w:val="24"/>
        </w:rPr>
        <w:t>2.联合体各成员单位内部的职责分工如下：</w:t>
      </w:r>
      <w:r>
        <w:rPr>
          <w:rFonts w:hint="eastAsia" w:ascii="宋体" w:hAnsi="宋体"/>
          <w:color w:val="000000" w:themeColor="text1"/>
          <w:sz w:val="24"/>
          <w:u w:val="single"/>
        </w:rPr>
        <w:t xml:space="preserve">                  </w:t>
      </w:r>
      <w:r>
        <w:rPr>
          <w:rFonts w:hint="eastAsia" w:ascii="宋体" w:hAnsi="宋体"/>
          <w:color w:val="000000" w:themeColor="text1"/>
          <w:sz w:val="24"/>
        </w:rPr>
        <w:t xml:space="preserve"> 。</w:t>
      </w:r>
    </w:p>
    <w:p w14:paraId="03023827">
      <w:pPr>
        <w:ind w:firstLine="448" w:firstLineChars="200"/>
        <w:rPr>
          <w:rFonts w:ascii="宋体" w:hAnsi="宋体"/>
          <w:color w:val="000000" w:themeColor="text1"/>
          <w:sz w:val="24"/>
        </w:rPr>
      </w:pPr>
      <w:r>
        <w:rPr>
          <w:rFonts w:hint="eastAsia" w:ascii="宋体" w:hAnsi="宋体"/>
          <w:color w:val="000000" w:themeColor="text1"/>
          <w:sz w:val="24"/>
        </w:rPr>
        <w:t>3.投标产品中，由中小企业制造的产品金额占本项目合同</w:t>
      </w:r>
      <w:r>
        <w:rPr>
          <w:rFonts w:hint="eastAsia" w:ascii="宋体" w:hAnsi="宋体"/>
          <w:color w:val="000000" w:themeColor="text1"/>
          <w:sz w:val="24"/>
          <w:lang w:val="en-GB"/>
        </w:rPr>
        <w:t>总</w:t>
      </w:r>
      <w:r>
        <w:rPr>
          <w:rFonts w:hint="eastAsia" w:ascii="宋体" w:hAnsi="宋体"/>
          <w:color w:val="000000" w:themeColor="text1"/>
          <w:sz w:val="24"/>
        </w:rPr>
        <w:t>金额比例为</w:t>
      </w:r>
      <w:r>
        <w:rPr>
          <w:rFonts w:hint="eastAsia" w:ascii="宋体" w:hAnsi="宋体"/>
          <w:color w:val="000000" w:themeColor="text1"/>
          <w:sz w:val="24"/>
          <w:u w:val="single"/>
          <w:lang w:val="en-GB"/>
        </w:rPr>
        <w:t xml:space="preserve">     </w:t>
      </w:r>
      <w:r>
        <w:rPr>
          <w:rFonts w:hint="eastAsia" w:ascii="宋体" w:hAnsi="宋体"/>
          <w:color w:val="000000" w:themeColor="text1"/>
          <w:sz w:val="24"/>
          <w:u w:val="single"/>
        </w:rPr>
        <w:t xml:space="preserve">  </w:t>
      </w:r>
      <w:r>
        <w:rPr>
          <w:rFonts w:hint="eastAsia" w:ascii="宋体" w:hAnsi="宋体"/>
          <w:color w:val="000000" w:themeColor="text1"/>
          <w:sz w:val="24"/>
          <w:lang w:val="en-GB"/>
        </w:rPr>
        <w:t>%。</w:t>
      </w:r>
    </w:p>
    <w:p w14:paraId="1D01B3C5">
      <w:pPr>
        <w:ind w:firstLine="446"/>
        <w:rPr>
          <w:rFonts w:ascii="宋体" w:hAnsi="宋体"/>
          <w:color w:val="000000" w:themeColor="text1"/>
          <w:sz w:val="24"/>
          <w:lang w:val="en-GB"/>
        </w:rPr>
      </w:pPr>
      <w:r>
        <w:rPr>
          <w:rFonts w:hint="eastAsia" w:ascii="宋体" w:hAnsi="宋体"/>
          <w:color w:val="000000" w:themeColor="text1"/>
          <w:sz w:val="24"/>
        </w:rPr>
        <w:t>4.投标产品中，由</w:t>
      </w:r>
      <w:r>
        <w:rPr>
          <w:rFonts w:hint="eastAsia" w:ascii="宋体" w:hAnsi="宋体"/>
          <w:color w:val="000000" w:themeColor="text1"/>
          <w:sz w:val="24"/>
          <w:lang w:val="en-GB"/>
        </w:rPr>
        <w:t>小型、微型企业</w:t>
      </w:r>
      <w:r>
        <w:rPr>
          <w:rFonts w:hint="eastAsia" w:ascii="宋体" w:hAnsi="宋体"/>
          <w:color w:val="000000" w:themeColor="text1"/>
          <w:sz w:val="24"/>
        </w:rPr>
        <w:t>制造的产品</w:t>
      </w:r>
      <w:r>
        <w:rPr>
          <w:rFonts w:hint="eastAsia" w:ascii="宋体" w:hAnsi="宋体"/>
          <w:color w:val="000000" w:themeColor="text1"/>
          <w:sz w:val="24"/>
          <w:lang w:val="en-GB"/>
        </w:rPr>
        <w:t>金额占</w:t>
      </w:r>
      <w:r>
        <w:rPr>
          <w:rFonts w:hint="eastAsia" w:ascii="宋体" w:hAnsi="宋体"/>
          <w:color w:val="000000" w:themeColor="text1"/>
          <w:sz w:val="24"/>
        </w:rPr>
        <w:t>本项目合同</w:t>
      </w:r>
      <w:r>
        <w:rPr>
          <w:rFonts w:hint="eastAsia" w:ascii="宋体" w:hAnsi="宋体"/>
          <w:color w:val="000000" w:themeColor="text1"/>
          <w:sz w:val="24"/>
          <w:lang w:val="en-GB"/>
        </w:rPr>
        <w:t>总</w:t>
      </w:r>
      <w:r>
        <w:rPr>
          <w:rFonts w:hint="eastAsia" w:ascii="宋体" w:hAnsi="宋体"/>
          <w:color w:val="000000" w:themeColor="text1"/>
          <w:sz w:val="24"/>
        </w:rPr>
        <w:t>金额比例为</w:t>
      </w:r>
      <w:r>
        <w:rPr>
          <w:rFonts w:hint="eastAsia" w:ascii="宋体" w:hAnsi="宋体"/>
          <w:color w:val="000000" w:themeColor="text1"/>
          <w:sz w:val="24"/>
          <w:u w:val="single"/>
          <w:lang w:val="en-GB"/>
        </w:rPr>
        <w:t xml:space="preserve">     </w:t>
      </w:r>
      <w:r>
        <w:rPr>
          <w:rFonts w:hint="eastAsia" w:ascii="宋体" w:hAnsi="宋体"/>
          <w:color w:val="000000" w:themeColor="text1"/>
          <w:sz w:val="24"/>
          <w:u w:val="single"/>
        </w:rPr>
        <w:t xml:space="preserve">  </w:t>
      </w:r>
      <w:r>
        <w:rPr>
          <w:rFonts w:hint="eastAsia" w:ascii="宋体" w:hAnsi="宋体"/>
          <w:color w:val="000000" w:themeColor="text1"/>
          <w:sz w:val="24"/>
          <w:lang w:val="en-GB"/>
        </w:rPr>
        <w:t>%。</w:t>
      </w:r>
    </w:p>
    <w:p w14:paraId="070DD4AA">
      <w:pPr>
        <w:ind w:firstLine="448" w:firstLineChars="200"/>
        <w:rPr>
          <w:rFonts w:ascii="宋体" w:hAnsi="宋体"/>
          <w:color w:val="000000" w:themeColor="text1"/>
          <w:sz w:val="24"/>
        </w:rPr>
      </w:pPr>
      <w:r>
        <w:rPr>
          <w:rFonts w:hint="eastAsia" w:ascii="宋体" w:hAnsi="宋体"/>
          <w:color w:val="000000" w:themeColor="text1"/>
          <w:sz w:val="24"/>
        </w:rPr>
        <w:t xml:space="preserve">5.本协议书自所有成员单位法定代表人（单位负责人）或其委托代理人签字或盖单位章之日起生效，合同履行完毕后自动失效。    </w:t>
      </w:r>
    </w:p>
    <w:p w14:paraId="0DB78CB0">
      <w:pPr>
        <w:rPr>
          <w:rFonts w:ascii="宋体" w:hAnsi="宋体"/>
          <w:color w:val="000000" w:themeColor="text1"/>
          <w:sz w:val="24"/>
        </w:rPr>
      </w:pPr>
      <w:r>
        <w:rPr>
          <w:rFonts w:hint="eastAsia" w:ascii="宋体" w:hAnsi="宋体"/>
          <w:color w:val="000000" w:themeColor="text1"/>
          <w:sz w:val="24"/>
        </w:rPr>
        <w:t xml:space="preserve"> </w:t>
      </w:r>
    </w:p>
    <w:p w14:paraId="433BC0A7">
      <w:pPr>
        <w:rPr>
          <w:rFonts w:ascii="宋体" w:hAnsi="宋体"/>
          <w:color w:val="000000" w:themeColor="text1"/>
          <w:sz w:val="24"/>
        </w:rPr>
      </w:pPr>
    </w:p>
    <w:p w14:paraId="6F46D64B">
      <w:pPr>
        <w:rPr>
          <w:rFonts w:ascii="宋体" w:hAnsi="宋体"/>
          <w:color w:val="000000" w:themeColor="text1"/>
          <w:sz w:val="24"/>
        </w:rPr>
      </w:pPr>
    </w:p>
    <w:p w14:paraId="58D581E1">
      <w:pPr>
        <w:ind w:firstLine="448" w:firstLineChars="200"/>
        <w:rPr>
          <w:rFonts w:ascii="宋体" w:hAnsi="宋体"/>
          <w:color w:val="000000" w:themeColor="text1"/>
          <w:sz w:val="24"/>
          <w:u w:val="single"/>
        </w:rPr>
      </w:pPr>
      <w:r>
        <w:rPr>
          <w:rFonts w:hint="eastAsia" w:ascii="宋体" w:hAnsi="宋体"/>
          <w:color w:val="000000" w:themeColor="text1"/>
          <w:sz w:val="24"/>
        </w:rPr>
        <w:t>联合体成员名称：</w:t>
      </w:r>
      <w:r>
        <w:rPr>
          <w:rFonts w:hint="eastAsia" w:ascii="宋体" w:hAnsi="宋体"/>
          <w:color w:val="000000" w:themeColor="text1"/>
          <w:sz w:val="24"/>
          <w:u w:val="single"/>
        </w:rPr>
        <w:t xml:space="preserve">                      （签章）</w:t>
      </w:r>
    </w:p>
    <w:p w14:paraId="4CB06E95">
      <w:pPr>
        <w:ind w:firstLine="446"/>
        <w:rPr>
          <w:rFonts w:ascii="宋体" w:hAnsi="宋体"/>
          <w:color w:val="000000" w:themeColor="text1"/>
          <w:sz w:val="24"/>
          <w:u w:val="single"/>
        </w:rPr>
      </w:pPr>
      <w:r>
        <w:rPr>
          <w:rFonts w:hint="eastAsia" w:ascii="宋体" w:hAnsi="宋体"/>
          <w:color w:val="000000" w:themeColor="text1"/>
          <w:sz w:val="24"/>
        </w:rPr>
        <w:t>法定代表人（单位负责人）：</w:t>
      </w:r>
      <w:r>
        <w:rPr>
          <w:rFonts w:hint="eastAsia" w:ascii="宋体" w:hAnsi="宋体"/>
          <w:color w:val="000000" w:themeColor="text1"/>
          <w:sz w:val="24"/>
          <w:u w:val="single"/>
        </w:rPr>
        <w:t xml:space="preserve">            （签章）</w:t>
      </w:r>
    </w:p>
    <w:p w14:paraId="3D137A6E">
      <w:pPr>
        <w:ind w:firstLine="446"/>
        <w:rPr>
          <w:rFonts w:ascii="宋体" w:hAnsi="宋体"/>
          <w:color w:val="000000" w:themeColor="text1"/>
          <w:sz w:val="24"/>
        </w:rPr>
      </w:pPr>
    </w:p>
    <w:p w14:paraId="2177CD14">
      <w:pPr>
        <w:ind w:firstLine="446"/>
        <w:rPr>
          <w:rFonts w:ascii="宋体" w:hAnsi="宋体"/>
          <w:color w:val="000000" w:themeColor="text1"/>
          <w:sz w:val="24"/>
        </w:rPr>
      </w:pPr>
      <w:r>
        <w:rPr>
          <w:rFonts w:hint="eastAsia" w:ascii="宋体" w:hAnsi="宋体"/>
          <w:color w:val="000000" w:themeColor="text1"/>
          <w:sz w:val="24"/>
        </w:rPr>
        <w:t>联合体成员名称：</w:t>
      </w:r>
      <w:r>
        <w:rPr>
          <w:rFonts w:hint="eastAsia" w:ascii="宋体" w:hAnsi="宋体"/>
          <w:color w:val="000000" w:themeColor="text1"/>
          <w:sz w:val="24"/>
          <w:u w:val="single"/>
        </w:rPr>
        <w:t xml:space="preserve">                      （签章）</w:t>
      </w:r>
    </w:p>
    <w:p w14:paraId="4638F493">
      <w:pPr>
        <w:rPr>
          <w:rFonts w:ascii="宋体" w:hAnsi="宋体"/>
          <w:color w:val="000000" w:themeColor="text1"/>
          <w:sz w:val="24"/>
        </w:rPr>
      </w:pPr>
      <w:r>
        <w:rPr>
          <w:rFonts w:hint="eastAsia" w:ascii="宋体" w:hAnsi="宋体"/>
          <w:color w:val="000000" w:themeColor="text1"/>
          <w:sz w:val="24"/>
        </w:rPr>
        <w:t xml:space="preserve">    法定代表人（单位负责人）：</w:t>
      </w:r>
      <w:r>
        <w:rPr>
          <w:rFonts w:hint="eastAsia" w:ascii="宋体" w:hAnsi="宋体"/>
          <w:color w:val="000000" w:themeColor="text1"/>
          <w:sz w:val="24"/>
          <w:u w:val="single"/>
        </w:rPr>
        <w:t xml:space="preserve">            （签章）</w:t>
      </w:r>
    </w:p>
    <w:p w14:paraId="332736D6">
      <w:pPr>
        <w:rPr>
          <w:rFonts w:ascii="宋体" w:hAnsi="宋体"/>
          <w:color w:val="000000" w:themeColor="text1"/>
          <w:sz w:val="24"/>
        </w:rPr>
      </w:pPr>
    </w:p>
    <w:p w14:paraId="43F7DA19">
      <w:pPr>
        <w:ind w:firstLine="448" w:firstLineChars="200"/>
        <w:rPr>
          <w:rFonts w:ascii="宋体"/>
          <w:color w:val="000000" w:themeColor="text1"/>
          <w:sz w:val="24"/>
        </w:rPr>
      </w:pPr>
      <w:r>
        <w:rPr>
          <w:rFonts w:hint="eastAsia" w:ascii="宋体"/>
          <w:color w:val="000000" w:themeColor="text1"/>
          <w:sz w:val="24"/>
        </w:rPr>
        <w:t>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14:paraId="0BC74F8C">
      <w:pPr>
        <w:autoSpaceDE w:val="0"/>
        <w:autoSpaceDN w:val="0"/>
        <w:adjustRightInd w:val="0"/>
        <w:spacing w:before="156" w:beforeLines="50" w:after="156" w:afterLines="50"/>
        <w:rPr>
          <w:rFonts w:ascii="宋体" w:hAnsi="宋体"/>
          <w:color w:val="000000" w:themeColor="text1"/>
          <w:kern w:val="0"/>
          <w:sz w:val="24"/>
        </w:rPr>
      </w:pPr>
    </w:p>
    <w:p w14:paraId="0FF9F8E3">
      <w:pPr>
        <w:pStyle w:val="4"/>
        <w:rPr>
          <w:rFonts w:ascii="黑体" w:hAnsi="黑体" w:eastAsia="黑体"/>
          <w:b w:val="0"/>
          <w:bCs w:val="0"/>
          <w:color w:val="000000" w:themeColor="text1"/>
          <w:kern w:val="0"/>
          <w:sz w:val="30"/>
          <w:szCs w:val="30"/>
        </w:rPr>
      </w:pPr>
    </w:p>
    <w:p w14:paraId="3DB4AB8C">
      <w:pPr>
        <w:pStyle w:val="4"/>
        <w:rPr>
          <w:rFonts w:ascii="黑体" w:hAnsi="黑体" w:eastAsia="黑体"/>
          <w:b w:val="0"/>
          <w:bCs w:val="0"/>
          <w:color w:val="000000" w:themeColor="text1"/>
          <w:kern w:val="0"/>
          <w:sz w:val="30"/>
          <w:szCs w:val="30"/>
        </w:rPr>
      </w:pPr>
    </w:p>
    <w:p w14:paraId="7394AF0F">
      <w:pPr>
        <w:pStyle w:val="4"/>
        <w:rPr>
          <w:rFonts w:ascii="黑体" w:hAnsi="黑体" w:eastAsia="黑体"/>
          <w:b w:val="0"/>
          <w:bCs w:val="0"/>
          <w:color w:val="000000" w:themeColor="text1"/>
          <w:kern w:val="0"/>
          <w:sz w:val="30"/>
          <w:szCs w:val="30"/>
        </w:rPr>
      </w:pPr>
    </w:p>
    <w:p w14:paraId="6440092D">
      <w:pPr>
        <w:pStyle w:val="36"/>
        <w:ind w:right="77" w:rightChars="40"/>
        <w:rPr>
          <w:rFonts w:ascii="宋体" w:hAnsi="宋体"/>
          <w:color w:val="000000" w:themeColor="text1"/>
          <w:sz w:val="24"/>
          <w:szCs w:val="24"/>
        </w:rPr>
      </w:pPr>
    </w:p>
    <w:p w14:paraId="06078218">
      <w:pPr>
        <w:pStyle w:val="36"/>
        <w:ind w:right="77" w:rightChars="40"/>
        <w:rPr>
          <w:rFonts w:ascii="宋体" w:hAnsi="宋体"/>
          <w:color w:val="000000" w:themeColor="text1"/>
          <w:sz w:val="24"/>
          <w:szCs w:val="24"/>
        </w:rPr>
      </w:pPr>
    </w:p>
    <w:p w14:paraId="1A9F1E46">
      <w:pPr>
        <w:pStyle w:val="36"/>
        <w:ind w:right="77" w:rightChars="40"/>
        <w:rPr>
          <w:rFonts w:ascii="宋体" w:hAnsi="宋体"/>
          <w:color w:val="000000" w:themeColor="text1"/>
          <w:sz w:val="24"/>
          <w:szCs w:val="24"/>
        </w:rPr>
      </w:pPr>
    </w:p>
    <w:p w14:paraId="099C127E">
      <w:pPr>
        <w:pStyle w:val="36"/>
        <w:ind w:right="77" w:rightChars="40"/>
        <w:rPr>
          <w:rFonts w:ascii="宋体" w:hAnsi="宋体"/>
          <w:color w:val="000000" w:themeColor="text1"/>
          <w:sz w:val="24"/>
          <w:szCs w:val="24"/>
        </w:rPr>
      </w:pPr>
    </w:p>
    <w:p w14:paraId="72D6B87D">
      <w:pPr>
        <w:pStyle w:val="36"/>
        <w:ind w:right="77" w:rightChars="40"/>
        <w:rPr>
          <w:rFonts w:ascii="宋体" w:hAnsi="宋体"/>
          <w:color w:val="000000" w:themeColor="text1"/>
          <w:sz w:val="24"/>
          <w:szCs w:val="24"/>
        </w:rPr>
      </w:pPr>
    </w:p>
    <w:p w14:paraId="6AFD7909">
      <w:pPr>
        <w:pStyle w:val="36"/>
        <w:ind w:right="77" w:rightChars="40"/>
        <w:rPr>
          <w:rFonts w:ascii="宋体" w:hAnsi="宋体"/>
          <w:color w:val="000000" w:themeColor="text1"/>
          <w:sz w:val="24"/>
          <w:szCs w:val="24"/>
        </w:rPr>
      </w:pPr>
    </w:p>
    <w:p w14:paraId="02138912">
      <w:pPr>
        <w:pStyle w:val="36"/>
        <w:ind w:right="77" w:rightChars="40"/>
        <w:rPr>
          <w:rFonts w:ascii="宋体" w:hAnsi="宋体"/>
          <w:color w:val="000000" w:themeColor="text1"/>
          <w:sz w:val="24"/>
          <w:szCs w:val="24"/>
        </w:rPr>
      </w:pPr>
    </w:p>
    <w:p w14:paraId="5F1D61FF">
      <w:pPr>
        <w:widowControl/>
        <w:jc w:val="left"/>
        <w:rPr>
          <w:rFonts w:ascii="黑体" w:hAnsi="黑体" w:eastAsia="黑体"/>
          <w:color w:val="000000" w:themeColor="text1"/>
          <w:kern w:val="0"/>
          <w:sz w:val="30"/>
          <w:szCs w:val="30"/>
        </w:rPr>
      </w:pPr>
      <w:r>
        <w:rPr>
          <w:rFonts w:ascii="黑体" w:hAnsi="黑体" w:eastAsia="黑体"/>
          <w:b/>
          <w:bCs/>
          <w:color w:val="000000" w:themeColor="text1"/>
          <w:kern w:val="0"/>
          <w:sz w:val="30"/>
          <w:szCs w:val="30"/>
        </w:rPr>
        <w:br w:type="page"/>
      </w:r>
    </w:p>
    <w:p w14:paraId="41118252">
      <w:pPr>
        <w:pStyle w:val="4"/>
        <w:ind w:firstLine="2556" w:firstLineChars="900"/>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t>八、 分包意向</w:t>
      </w:r>
      <w:r>
        <w:rPr>
          <w:rFonts w:hint="eastAsia" w:ascii="黑体" w:hAnsi="黑体" w:eastAsia="黑体"/>
          <w:color w:val="000000" w:themeColor="text1"/>
          <w:kern w:val="0"/>
          <w:sz w:val="30"/>
          <w:szCs w:val="30"/>
          <w:lang w:val="zh-CN"/>
        </w:rPr>
        <w:t>协议</w:t>
      </w:r>
    </w:p>
    <w:p w14:paraId="3ECFEF5E">
      <w:pPr>
        <w:autoSpaceDE w:val="0"/>
        <w:autoSpaceDN w:val="0"/>
        <w:adjustRightInd w:val="0"/>
        <w:spacing w:before="156" w:beforeLines="50" w:after="156" w:afterLines="50"/>
        <w:jc w:val="center"/>
        <w:rPr>
          <w:rFonts w:ascii="宋体" w:hAnsi="宋体"/>
          <w:color w:val="000000" w:themeColor="text1"/>
          <w:kern w:val="0"/>
          <w:sz w:val="24"/>
        </w:rPr>
      </w:pPr>
      <w:r>
        <w:rPr>
          <w:rFonts w:hint="eastAsia" w:ascii="宋体" w:hAnsi="宋体"/>
          <w:color w:val="000000" w:themeColor="text1"/>
          <w:kern w:val="0"/>
          <w:sz w:val="24"/>
        </w:rPr>
        <w:t>（如果是，提供）</w:t>
      </w:r>
    </w:p>
    <w:p w14:paraId="58DFCAD9">
      <w:pPr>
        <w:autoSpaceDE w:val="0"/>
        <w:autoSpaceDN w:val="0"/>
        <w:adjustRightInd w:val="0"/>
        <w:spacing w:before="156" w:beforeLines="50" w:after="156" w:afterLines="50"/>
        <w:jc w:val="center"/>
        <w:rPr>
          <w:rFonts w:ascii="宋体" w:hAnsi="宋体"/>
          <w:color w:val="000000" w:themeColor="text1"/>
          <w:kern w:val="0"/>
          <w:sz w:val="24"/>
        </w:rPr>
      </w:pPr>
    </w:p>
    <w:p w14:paraId="07C24D68">
      <w:pPr>
        <w:ind w:firstLine="448" w:firstLineChars="200"/>
        <w:rPr>
          <w:rFonts w:ascii="宋体" w:hAnsi="宋体"/>
          <w:color w:val="000000" w:themeColor="text1"/>
          <w:sz w:val="24"/>
        </w:rPr>
      </w:pPr>
      <w:r>
        <w:rPr>
          <w:rFonts w:hint="eastAsia" w:ascii="宋体" w:hAnsi="宋体"/>
          <w:color w:val="000000" w:themeColor="text1"/>
          <w:sz w:val="24"/>
          <w:u w:val="single"/>
        </w:rPr>
        <w:t xml:space="preserve">            </w:t>
      </w:r>
      <w:r>
        <w:rPr>
          <w:rFonts w:hint="eastAsia" w:ascii="宋体" w:hAnsi="宋体"/>
          <w:color w:val="000000" w:themeColor="text1"/>
          <w:sz w:val="24"/>
        </w:rPr>
        <w:t>（所有成员单位名称）共同参加</w:t>
      </w:r>
      <w:r>
        <w:rPr>
          <w:rFonts w:hint="eastAsia" w:ascii="宋体" w:hAnsi="宋体"/>
          <w:color w:val="000000" w:themeColor="text1"/>
          <w:sz w:val="24"/>
          <w:u w:val="single"/>
        </w:rPr>
        <w:t xml:space="preserve">          </w:t>
      </w:r>
      <w:r>
        <w:rPr>
          <w:rFonts w:hint="eastAsia" w:ascii="宋体" w:hAnsi="宋体"/>
          <w:color w:val="000000" w:themeColor="text1"/>
          <w:sz w:val="24"/>
        </w:rPr>
        <w:t>（项目名称、项目编号、包号）投标。现就分包事宜订立如下协议。</w:t>
      </w:r>
    </w:p>
    <w:p w14:paraId="2CF50415">
      <w:pPr>
        <w:rPr>
          <w:rFonts w:ascii="宋体" w:hAnsi="宋体"/>
          <w:color w:val="000000" w:themeColor="text1"/>
          <w:sz w:val="24"/>
        </w:rPr>
      </w:pPr>
      <w:r>
        <w:rPr>
          <w:rFonts w:hint="eastAsia" w:ascii="宋体" w:hAnsi="宋体"/>
          <w:color w:val="000000" w:themeColor="text1"/>
          <w:sz w:val="24"/>
        </w:rPr>
        <w:t xml:space="preserve"> </w:t>
      </w:r>
    </w:p>
    <w:p w14:paraId="63EBAFC3">
      <w:pPr>
        <w:ind w:firstLine="448" w:firstLineChars="200"/>
        <w:rPr>
          <w:rFonts w:ascii="宋体" w:hAnsi="宋体"/>
          <w:color w:val="000000" w:themeColor="text1"/>
          <w:sz w:val="24"/>
        </w:rPr>
      </w:pPr>
      <w:r>
        <w:rPr>
          <w:rFonts w:hint="eastAsia" w:ascii="宋体" w:hAnsi="宋体"/>
          <w:color w:val="000000" w:themeColor="text1"/>
          <w:sz w:val="24"/>
        </w:rPr>
        <w:t>1.各成员将严格按照</w:t>
      </w:r>
      <w:r>
        <w:rPr>
          <w:rFonts w:hint="eastAsia" w:ascii="宋体" w:hAnsi="宋体"/>
          <w:color w:val="000000" w:themeColor="text1"/>
          <w:sz w:val="24"/>
          <w:lang w:eastAsia="zh-CN"/>
        </w:rPr>
        <w:t>采购文件</w:t>
      </w:r>
      <w:r>
        <w:rPr>
          <w:rFonts w:hint="eastAsia" w:ascii="宋体" w:hAnsi="宋体"/>
          <w:color w:val="000000" w:themeColor="text1"/>
          <w:sz w:val="24"/>
        </w:rPr>
        <w:t>、</w:t>
      </w:r>
      <w:r>
        <w:rPr>
          <w:rFonts w:hint="eastAsia" w:ascii="宋体" w:hAnsi="宋体"/>
          <w:color w:val="000000" w:themeColor="text1"/>
          <w:sz w:val="24"/>
          <w:lang w:eastAsia="zh-CN"/>
        </w:rPr>
        <w:t>响应文件</w:t>
      </w:r>
      <w:r>
        <w:rPr>
          <w:rFonts w:hint="eastAsia" w:ascii="宋体" w:hAnsi="宋体"/>
          <w:color w:val="000000" w:themeColor="text1"/>
          <w:sz w:val="24"/>
        </w:rPr>
        <w:t>和合同的要求全面履行义务，并向采购人承担连带责任。</w:t>
      </w:r>
    </w:p>
    <w:p w14:paraId="34736A0B">
      <w:pPr>
        <w:ind w:firstLine="448" w:firstLineChars="200"/>
        <w:rPr>
          <w:rFonts w:ascii="宋体" w:hAnsi="宋体"/>
          <w:color w:val="000000" w:themeColor="text1"/>
          <w:sz w:val="24"/>
        </w:rPr>
      </w:pPr>
      <w:r>
        <w:rPr>
          <w:rFonts w:hint="eastAsia" w:ascii="宋体" w:hAnsi="宋体"/>
          <w:color w:val="000000" w:themeColor="text1"/>
          <w:sz w:val="24"/>
        </w:rPr>
        <w:t>2.各成员单位内部的职责分工如下：</w:t>
      </w:r>
      <w:r>
        <w:rPr>
          <w:rFonts w:hint="eastAsia" w:ascii="宋体" w:hAnsi="宋体"/>
          <w:color w:val="000000" w:themeColor="text1"/>
          <w:sz w:val="24"/>
          <w:u w:val="single"/>
        </w:rPr>
        <w:t xml:space="preserve">                  </w:t>
      </w:r>
      <w:r>
        <w:rPr>
          <w:rFonts w:hint="eastAsia" w:ascii="宋体" w:hAnsi="宋体"/>
          <w:color w:val="000000" w:themeColor="text1"/>
          <w:sz w:val="24"/>
        </w:rPr>
        <w:t xml:space="preserve"> 。</w:t>
      </w:r>
    </w:p>
    <w:p w14:paraId="69B9D58D">
      <w:pPr>
        <w:ind w:firstLine="448" w:firstLineChars="200"/>
        <w:rPr>
          <w:rFonts w:ascii="宋体" w:hAnsi="宋体"/>
          <w:color w:val="000000" w:themeColor="text1"/>
          <w:sz w:val="24"/>
        </w:rPr>
      </w:pPr>
      <w:r>
        <w:rPr>
          <w:rFonts w:hint="eastAsia" w:ascii="宋体" w:hAnsi="宋体"/>
          <w:color w:val="000000" w:themeColor="text1"/>
          <w:sz w:val="24"/>
        </w:rPr>
        <w:t>3.投标产品中，由中小企业制造的产品金额占本项目合同</w:t>
      </w:r>
      <w:r>
        <w:rPr>
          <w:rFonts w:hint="eastAsia" w:ascii="宋体" w:hAnsi="宋体"/>
          <w:color w:val="000000" w:themeColor="text1"/>
          <w:sz w:val="24"/>
          <w:lang w:val="en-GB"/>
        </w:rPr>
        <w:t>总</w:t>
      </w:r>
      <w:r>
        <w:rPr>
          <w:rFonts w:hint="eastAsia" w:ascii="宋体" w:hAnsi="宋体"/>
          <w:color w:val="000000" w:themeColor="text1"/>
          <w:sz w:val="24"/>
        </w:rPr>
        <w:t>金额比例为</w:t>
      </w:r>
      <w:r>
        <w:rPr>
          <w:rFonts w:hint="eastAsia" w:ascii="宋体" w:hAnsi="宋体"/>
          <w:color w:val="000000" w:themeColor="text1"/>
          <w:sz w:val="24"/>
          <w:u w:val="single"/>
          <w:lang w:val="en-GB"/>
        </w:rPr>
        <w:t xml:space="preserve">     </w:t>
      </w:r>
      <w:r>
        <w:rPr>
          <w:rFonts w:hint="eastAsia" w:ascii="宋体" w:hAnsi="宋体"/>
          <w:color w:val="000000" w:themeColor="text1"/>
          <w:sz w:val="24"/>
          <w:u w:val="single"/>
        </w:rPr>
        <w:t xml:space="preserve">  </w:t>
      </w:r>
      <w:r>
        <w:rPr>
          <w:rFonts w:hint="eastAsia" w:ascii="宋体" w:hAnsi="宋体"/>
          <w:color w:val="000000" w:themeColor="text1"/>
          <w:sz w:val="24"/>
          <w:lang w:val="en-GB"/>
        </w:rPr>
        <w:t>%。</w:t>
      </w:r>
    </w:p>
    <w:p w14:paraId="5726FC18">
      <w:pPr>
        <w:ind w:firstLine="446"/>
        <w:rPr>
          <w:rFonts w:ascii="宋体" w:hAnsi="宋体"/>
          <w:color w:val="000000" w:themeColor="text1"/>
          <w:sz w:val="24"/>
          <w:lang w:val="en-GB"/>
        </w:rPr>
      </w:pPr>
      <w:r>
        <w:rPr>
          <w:rFonts w:hint="eastAsia" w:ascii="宋体" w:hAnsi="宋体"/>
          <w:color w:val="000000" w:themeColor="text1"/>
          <w:sz w:val="24"/>
        </w:rPr>
        <w:t>4.投标产品中，由</w:t>
      </w:r>
      <w:r>
        <w:rPr>
          <w:rFonts w:hint="eastAsia" w:ascii="宋体" w:hAnsi="宋体"/>
          <w:color w:val="000000" w:themeColor="text1"/>
          <w:sz w:val="24"/>
          <w:lang w:val="en-GB"/>
        </w:rPr>
        <w:t>小型、微型企业</w:t>
      </w:r>
      <w:r>
        <w:rPr>
          <w:rFonts w:hint="eastAsia" w:ascii="宋体" w:hAnsi="宋体"/>
          <w:color w:val="000000" w:themeColor="text1"/>
          <w:sz w:val="24"/>
        </w:rPr>
        <w:t>制造的产品</w:t>
      </w:r>
      <w:r>
        <w:rPr>
          <w:rFonts w:hint="eastAsia" w:ascii="宋体" w:hAnsi="宋体"/>
          <w:color w:val="000000" w:themeColor="text1"/>
          <w:sz w:val="24"/>
          <w:lang w:val="en-GB"/>
        </w:rPr>
        <w:t>金额占</w:t>
      </w:r>
      <w:r>
        <w:rPr>
          <w:rFonts w:hint="eastAsia" w:ascii="宋体" w:hAnsi="宋体"/>
          <w:color w:val="000000" w:themeColor="text1"/>
          <w:sz w:val="24"/>
        </w:rPr>
        <w:t>本项目合同</w:t>
      </w:r>
      <w:r>
        <w:rPr>
          <w:rFonts w:hint="eastAsia" w:ascii="宋体" w:hAnsi="宋体"/>
          <w:color w:val="000000" w:themeColor="text1"/>
          <w:sz w:val="24"/>
          <w:lang w:val="en-GB"/>
        </w:rPr>
        <w:t>总</w:t>
      </w:r>
      <w:r>
        <w:rPr>
          <w:rFonts w:hint="eastAsia" w:ascii="宋体" w:hAnsi="宋体"/>
          <w:color w:val="000000" w:themeColor="text1"/>
          <w:sz w:val="24"/>
        </w:rPr>
        <w:t>金额比例为</w:t>
      </w:r>
      <w:r>
        <w:rPr>
          <w:rFonts w:hint="eastAsia" w:ascii="宋体" w:hAnsi="宋体"/>
          <w:color w:val="000000" w:themeColor="text1"/>
          <w:sz w:val="24"/>
          <w:u w:val="single"/>
          <w:lang w:val="en-GB"/>
        </w:rPr>
        <w:t xml:space="preserve">     </w:t>
      </w:r>
      <w:r>
        <w:rPr>
          <w:rFonts w:hint="eastAsia" w:ascii="宋体" w:hAnsi="宋体"/>
          <w:color w:val="000000" w:themeColor="text1"/>
          <w:sz w:val="24"/>
          <w:u w:val="single"/>
        </w:rPr>
        <w:t xml:space="preserve">  </w:t>
      </w:r>
      <w:r>
        <w:rPr>
          <w:rFonts w:hint="eastAsia" w:ascii="宋体" w:hAnsi="宋体"/>
          <w:color w:val="000000" w:themeColor="text1"/>
          <w:sz w:val="24"/>
          <w:lang w:val="en-GB"/>
        </w:rPr>
        <w:t>%。</w:t>
      </w:r>
    </w:p>
    <w:p w14:paraId="73E5A8AB">
      <w:pPr>
        <w:ind w:firstLine="448" w:firstLineChars="200"/>
        <w:rPr>
          <w:rFonts w:ascii="宋体" w:hAnsi="宋体"/>
          <w:color w:val="000000" w:themeColor="text1"/>
          <w:sz w:val="24"/>
        </w:rPr>
      </w:pPr>
      <w:r>
        <w:rPr>
          <w:rFonts w:hint="eastAsia" w:ascii="宋体" w:hAnsi="宋体"/>
          <w:color w:val="000000" w:themeColor="text1"/>
          <w:sz w:val="24"/>
        </w:rPr>
        <w:t>5. 本协议书自所有成员单位法定代表人（单位负责人）或其委托代理人签字或盖单位章之日起生效，合同履行完毕后自动失效。</w:t>
      </w:r>
    </w:p>
    <w:p w14:paraId="1C9AC131">
      <w:pPr>
        <w:rPr>
          <w:rFonts w:ascii="宋体" w:hAnsi="宋体"/>
          <w:color w:val="000000" w:themeColor="text1"/>
          <w:sz w:val="24"/>
        </w:rPr>
      </w:pPr>
      <w:r>
        <w:rPr>
          <w:rFonts w:hint="eastAsia" w:ascii="宋体" w:hAnsi="宋体"/>
          <w:color w:val="000000" w:themeColor="text1"/>
          <w:sz w:val="24"/>
        </w:rPr>
        <w:t xml:space="preserve">    </w:t>
      </w:r>
    </w:p>
    <w:p w14:paraId="0599DA15">
      <w:pPr>
        <w:rPr>
          <w:rFonts w:ascii="宋体" w:hAnsi="宋体"/>
          <w:color w:val="000000" w:themeColor="text1"/>
          <w:sz w:val="24"/>
        </w:rPr>
      </w:pPr>
      <w:r>
        <w:rPr>
          <w:rFonts w:hint="eastAsia" w:ascii="宋体" w:hAnsi="宋体"/>
          <w:color w:val="000000" w:themeColor="text1"/>
          <w:sz w:val="24"/>
        </w:rPr>
        <w:t xml:space="preserve"> </w:t>
      </w:r>
    </w:p>
    <w:p w14:paraId="0BBE9184">
      <w:pPr>
        <w:rPr>
          <w:rFonts w:ascii="宋体" w:hAnsi="宋体"/>
          <w:color w:val="000000" w:themeColor="text1"/>
          <w:sz w:val="24"/>
        </w:rPr>
      </w:pPr>
    </w:p>
    <w:p w14:paraId="18F030AE">
      <w:pPr>
        <w:rPr>
          <w:rFonts w:ascii="宋体" w:hAnsi="宋体"/>
          <w:color w:val="000000" w:themeColor="text1"/>
          <w:sz w:val="24"/>
        </w:rPr>
      </w:pPr>
    </w:p>
    <w:p w14:paraId="2514EBE4">
      <w:pPr>
        <w:ind w:firstLine="448" w:firstLineChars="200"/>
        <w:rPr>
          <w:rFonts w:ascii="宋体" w:hAnsi="宋体"/>
          <w:color w:val="000000" w:themeColor="text1"/>
          <w:sz w:val="24"/>
        </w:rPr>
      </w:pPr>
    </w:p>
    <w:p w14:paraId="46C01E91">
      <w:pPr>
        <w:ind w:firstLine="448" w:firstLineChars="200"/>
        <w:rPr>
          <w:rFonts w:ascii="宋体" w:hAnsi="宋体"/>
          <w:color w:val="000000" w:themeColor="text1"/>
          <w:sz w:val="24"/>
        </w:rPr>
      </w:pPr>
    </w:p>
    <w:p w14:paraId="3795B792">
      <w:pPr>
        <w:rPr>
          <w:rFonts w:ascii="宋体" w:hAnsi="宋体"/>
          <w:color w:val="000000" w:themeColor="text1"/>
          <w:sz w:val="24"/>
        </w:rPr>
      </w:pPr>
    </w:p>
    <w:p w14:paraId="59B73DBB">
      <w:pPr>
        <w:ind w:firstLine="448" w:firstLineChars="200"/>
        <w:rPr>
          <w:rFonts w:ascii="宋体" w:hAnsi="宋体"/>
          <w:color w:val="000000" w:themeColor="text1"/>
          <w:sz w:val="24"/>
        </w:rPr>
      </w:pPr>
    </w:p>
    <w:p w14:paraId="7D0D7072">
      <w:pPr>
        <w:rPr>
          <w:rFonts w:ascii="宋体" w:hAnsi="宋体"/>
          <w:color w:val="000000" w:themeColor="text1"/>
          <w:sz w:val="24"/>
        </w:rPr>
      </w:pPr>
    </w:p>
    <w:p w14:paraId="55A7E628">
      <w:pPr>
        <w:ind w:firstLine="448" w:firstLineChars="200"/>
        <w:rPr>
          <w:color w:val="000000" w:themeColor="text1"/>
          <w:sz w:val="24"/>
        </w:rPr>
      </w:pPr>
      <w:r>
        <w:rPr>
          <w:rFonts w:hint="eastAsia"/>
          <w:color w:val="000000" w:themeColor="text1"/>
          <w:sz w:val="24"/>
        </w:rPr>
        <w:t>投 标 人 名 称（盖章）：</w:t>
      </w:r>
      <w:r>
        <w:rPr>
          <w:rFonts w:hint="eastAsia"/>
          <w:color w:val="000000" w:themeColor="text1"/>
          <w:sz w:val="24"/>
          <w:u w:val="single"/>
        </w:rPr>
        <w:t xml:space="preserve">                               </w:t>
      </w:r>
    </w:p>
    <w:p w14:paraId="531A16EE">
      <w:pPr>
        <w:ind w:firstLine="448" w:firstLineChars="200"/>
        <w:rPr>
          <w:rFonts w:ascii="宋体"/>
          <w:color w:val="000000" w:themeColor="text1"/>
          <w:sz w:val="24"/>
        </w:rPr>
      </w:pPr>
      <w:r>
        <w:rPr>
          <w:rFonts w:hint="eastAsia" w:ascii="宋体"/>
          <w:color w:val="000000" w:themeColor="text1"/>
          <w:sz w:val="24"/>
        </w:rPr>
        <w:t>法定代表人（单位负责人）（签字）：</w:t>
      </w:r>
      <w:r>
        <w:rPr>
          <w:rFonts w:hint="eastAsia" w:ascii="宋体"/>
          <w:color w:val="000000" w:themeColor="text1"/>
          <w:sz w:val="24"/>
          <w:u w:val="single"/>
        </w:rPr>
        <w:t xml:space="preserve">                     </w:t>
      </w:r>
    </w:p>
    <w:p w14:paraId="259778C0">
      <w:pPr>
        <w:ind w:firstLine="448" w:firstLineChars="200"/>
        <w:rPr>
          <w:rFonts w:ascii="宋体"/>
          <w:color w:val="000000" w:themeColor="text1"/>
          <w:sz w:val="24"/>
        </w:rPr>
      </w:pPr>
      <w:r>
        <w:rPr>
          <w:rFonts w:hint="eastAsia" w:ascii="宋体"/>
          <w:color w:val="000000" w:themeColor="text1"/>
          <w:sz w:val="24"/>
        </w:rPr>
        <w:t>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14:paraId="4CCFCBF1">
      <w:pPr>
        <w:ind w:firstLine="448" w:firstLineChars="200"/>
        <w:rPr>
          <w:rFonts w:ascii="宋体"/>
          <w:color w:val="000000" w:themeColor="text1"/>
          <w:sz w:val="24"/>
        </w:rPr>
      </w:pPr>
    </w:p>
    <w:p w14:paraId="69CFA559">
      <w:pPr>
        <w:ind w:firstLine="448" w:firstLineChars="200"/>
        <w:rPr>
          <w:color w:val="000000" w:themeColor="text1"/>
          <w:sz w:val="24"/>
        </w:rPr>
      </w:pPr>
      <w:r>
        <w:rPr>
          <w:rFonts w:hint="eastAsia"/>
          <w:color w:val="000000" w:themeColor="text1"/>
          <w:sz w:val="24"/>
        </w:rPr>
        <w:t>分包企业名称（盖章）：</w:t>
      </w:r>
      <w:r>
        <w:rPr>
          <w:rFonts w:hint="eastAsia"/>
          <w:color w:val="000000" w:themeColor="text1"/>
          <w:sz w:val="24"/>
          <w:u w:val="single"/>
        </w:rPr>
        <w:t xml:space="preserve">                               </w:t>
      </w:r>
    </w:p>
    <w:p w14:paraId="1CAF1FA6">
      <w:pPr>
        <w:ind w:firstLine="448" w:firstLineChars="200"/>
        <w:rPr>
          <w:rFonts w:ascii="宋体"/>
          <w:color w:val="000000" w:themeColor="text1"/>
          <w:sz w:val="24"/>
        </w:rPr>
      </w:pPr>
      <w:r>
        <w:rPr>
          <w:rFonts w:hint="eastAsia" w:ascii="宋体"/>
          <w:color w:val="000000" w:themeColor="text1"/>
          <w:sz w:val="24"/>
        </w:rPr>
        <w:t>法定代表人（单位负责人）（签字）：</w:t>
      </w:r>
      <w:r>
        <w:rPr>
          <w:rFonts w:hint="eastAsia" w:ascii="宋体"/>
          <w:color w:val="000000" w:themeColor="text1"/>
          <w:sz w:val="24"/>
          <w:u w:val="single"/>
        </w:rPr>
        <w:t xml:space="preserve">                     </w:t>
      </w:r>
    </w:p>
    <w:p w14:paraId="3E312389">
      <w:pPr>
        <w:ind w:firstLine="448" w:firstLineChars="200"/>
        <w:rPr>
          <w:rFonts w:ascii="宋体"/>
          <w:color w:val="000000" w:themeColor="text1"/>
          <w:sz w:val="24"/>
        </w:rPr>
      </w:pPr>
      <w:r>
        <w:rPr>
          <w:rFonts w:hint="eastAsia" w:ascii="宋体"/>
          <w:color w:val="000000" w:themeColor="text1"/>
          <w:sz w:val="24"/>
        </w:rPr>
        <w:t>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14:paraId="121FC491">
      <w:pPr>
        <w:ind w:firstLine="448" w:firstLineChars="200"/>
        <w:rPr>
          <w:rFonts w:ascii="宋体"/>
          <w:color w:val="000000" w:themeColor="text1"/>
          <w:sz w:val="24"/>
        </w:rPr>
      </w:pPr>
    </w:p>
    <w:p w14:paraId="26CFDD13">
      <w:pPr>
        <w:pStyle w:val="4"/>
        <w:rPr>
          <w:rFonts w:ascii="黑体" w:hAnsi="黑体" w:eastAsia="黑体"/>
          <w:b w:val="0"/>
          <w:bCs w:val="0"/>
          <w:color w:val="000000" w:themeColor="text1"/>
          <w:kern w:val="0"/>
          <w:sz w:val="30"/>
          <w:szCs w:val="30"/>
        </w:rPr>
      </w:pPr>
      <w:r>
        <w:rPr>
          <w:rFonts w:hint="eastAsia" w:ascii="宋体" w:hAnsi="宋体"/>
          <w:b w:val="0"/>
          <w:bCs w:val="0"/>
          <w:color w:val="000000" w:themeColor="text1"/>
          <w:sz w:val="24"/>
          <w:szCs w:val="24"/>
        </w:rPr>
        <w:t>注：提供纸质的本协议各方签字盖章后的扫描件。</w:t>
      </w:r>
    </w:p>
    <w:p w14:paraId="4F25AC9D">
      <w:pPr>
        <w:widowControl/>
        <w:jc w:val="left"/>
        <w:rPr>
          <w:rFonts w:ascii="黑体" w:hAnsi="黑体" w:eastAsia="黑体"/>
          <w:color w:val="000000" w:themeColor="text1"/>
          <w:kern w:val="0"/>
          <w:sz w:val="30"/>
          <w:szCs w:val="30"/>
        </w:rPr>
      </w:pPr>
      <w:r>
        <w:rPr>
          <w:rFonts w:ascii="黑体" w:hAnsi="黑体" w:eastAsia="黑体"/>
          <w:b/>
          <w:bCs/>
          <w:color w:val="000000" w:themeColor="text1"/>
          <w:kern w:val="0"/>
          <w:sz w:val="30"/>
          <w:szCs w:val="30"/>
        </w:rPr>
        <w:br w:type="page"/>
      </w:r>
    </w:p>
    <w:p w14:paraId="54B9DDEF">
      <w:pPr>
        <w:pStyle w:val="4"/>
        <w:jc w:val="center"/>
        <w:rPr>
          <w:rFonts w:ascii="宋体" w:hAnsi="宋体"/>
          <w:b w:val="0"/>
          <w:bCs w:val="0"/>
          <w:color w:val="000000" w:themeColor="text1"/>
          <w:kern w:val="0"/>
          <w:sz w:val="30"/>
          <w:szCs w:val="30"/>
        </w:rPr>
      </w:pPr>
      <w:r>
        <w:rPr>
          <w:rFonts w:hint="eastAsia" w:ascii="黑体" w:hAnsi="黑体" w:eastAsia="黑体"/>
          <w:b w:val="0"/>
          <w:bCs w:val="0"/>
          <w:color w:val="000000" w:themeColor="text1"/>
          <w:kern w:val="0"/>
          <w:sz w:val="30"/>
          <w:szCs w:val="30"/>
        </w:rPr>
        <w:t>九、</w:t>
      </w:r>
      <w:r>
        <w:rPr>
          <w:rFonts w:hint="eastAsia" w:ascii="黑体" w:hAnsi="黑体" w:eastAsia="黑体"/>
          <w:b w:val="0"/>
          <w:bCs w:val="0"/>
          <w:color w:val="000000" w:themeColor="text1"/>
          <w:kern w:val="0"/>
          <w:sz w:val="30"/>
          <w:szCs w:val="30"/>
          <w:lang w:eastAsia="zh-CN"/>
        </w:rPr>
        <w:t>供应商</w:t>
      </w:r>
      <w:r>
        <w:rPr>
          <w:rFonts w:hint="eastAsia" w:ascii="黑体" w:hAnsi="黑体" w:eastAsia="黑体"/>
          <w:b w:val="0"/>
          <w:bCs w:val="0"/>
          <w:color w:val="000000" w:themeColor="text1"/>
          <w:kern w:val="0"/>
          <w:sz w:val="30"/>
          <w:szCs w:val="30"/>
        </w:rPr>
        <w:t>有关资格条件声明函</w:t>
      </w:r>
    </w:p>
    <w:p w14:paraId="6C54C205">
      <w:pPr>
        <w:pStyle w:val="36"/>
        <w:ind w:right="77" w:rightChars="40"/>
        <w:rPr>
          <w:rFonts w:ascii="宋体" w:hAnsi="宋体"/>
          <w:color w:val="000000" w:themeColor="text1"/>
          <w:sz w:val="24"/>
          <w:szCs w:val="24"/>
        </w:rPr>
      </w:pPr>
    </w:p>
    <w:p w14:paraId="11B60A5B">
      <w:pPr>
        <w:pStyle w:val="36"/>
        <w:ind w:right="77" w:rightChars="40"/>
        <w:rPr>
          <w:rFonts w:ascii="宋体" w:hAnsi="宋体"/>
          <w:color w:val="000000" w:themeColor="text1"/>
          <w:sz w:val="24"/>
          <w:szCs w:val="24"/>
        </w:rPr>
      </w:pPr>
      <w:r>
        <w:rPr>
          <w:rFonts w:hint="eastAsia" w:ascii="宋体" w:hAnsi="宋体"/>
          <w:color w:val="000000" w:themeColor="text1"/>
          <w:sz w:val="24"/>
          <w:szCs w:val="24"/>
        </w:rPr>
        <w:t>（代理机构）：</w:t>
      </w:r>
    </w:p>
    <w:p w14:paraId="2E3421F3">
      <w:pPr>
        <w:pStyle w:val="36"/>
        <w:ind w:right="77" w:rightChars="40" w:firstLine="448" w:firstLineChars="200"/>
        <w:rPr>
          <w:rFonts w:ascii="宋体" w:hAnsi="宋体"/>
          <w:color w:val="000000" w:themeColor="text1"/>
          <w:sz w:val="24"/>
          <w:szCs w:val="24"/>
        </w:rPr>
      </w:pPr>
      <w:r>
        <w:rPr>
          <w:rFonts w:hint="eastAsia" w:ascii="宋体" w:hAnsi="宋体"/>
          <w:color w:val="000000" w:themeColor="text1"/>
          <w:sz w:val="24"/>
          <w:szCs w:val="24"/>
        </w:rPr>
        <w:t>我方参加贵方组织的</w:t>
      </w:r>
      <w:r>
        <w:rPr>
          <w:rFonts w:hint="eastAsia" w:ascii="宋体" w:hAnsi="宋体"/>
          <w:color w:val="000000" w:themeColor="text1"/>
          <w:sz w:val="24"/>
          <w:szCs w:val="24"/>
          <w:u w:val="single"/>
        </w:rPr>
        <w:t xml:space="preserve">        </w:t>
      </w:r>
      <w:r>
        <w:rPr>
          <w:rFonts w:hint="eastAsia" w:ascii="宋体" w:hAnsi="宋体"/>
          <w:color w:val="000000" w:themeColor="text1"/>
          <w:sz w:val="24"/>
          <w:szCs w:val="24"/>
        </w:rPr>
        <w:t>（项目名称、项目编号、包号）的投标，现就有关资格条件声明如下：</w:t>
      </w:r>
    </w:p>
    <w:p w14:paraId="4516D2B4">
      <w:pPr>
        <w:pStyle w:val="36"/>
        <w:ind w:right="77" w:rightChars="40" w:firstLine="448" w:firstLineChars="200"/>
        <w:rPr>
          <w:rFonts w:ascii="宋体" w:hAnsi="宋体"/>
          <w:color w:val="000000" w:themeColor="text1"/>
          <w:sz w:val="24"/>
          <w:szCs w:val="24"/>
        </w:rPr>
      </w:pPr>
      <w:r>
        <w:rPr>
          <w:rFonts w:hint="eastAsia" w:ascii="宋体" w:hAnsi="宋体"/>
          <w:color w:val="000000" w:themeColor="text1"/>
          <w:sz w:val="24"/>
          <w:szCs w:val="24"/>
        </w:rPr>
        <w:t>我方具备《中华人民共和国政府采购法》第二十二条所规定的条件，并已清楚</w:t>
      </w:r>
      <w:r>
        <w:rPr>
          <w:rFonts w:hint="eastAsia" w:ascii="宋体" w:hAnsi="宋体"/>
          <w:color w:val="000000" w:themeColor="text1"/>
          <w:sz w:val="24"/>
          <w:szCs w:val="24"/>
          <w:lang w:eastAsia="zh-CN"/>
        </w:rPr>
        <w:t>采购文件</w:t>
      </w:r>
      <w:r>
        <w:rPr>
          <w:rFonts w:hint="eastAsia" w:ascii="宋体" w:hAnsi="宋体"/>
          <w:color w:val="000000" w:themeColor="text1"/>
          <w:sz w:val="24"/>
          <w:szCs w:val="24"/>
        </w:rPr>
        <w:t>的要求及有关文件规定。</w:t>
      </w:r>
    </w:p>
    <w:p w14:paraId="77DBA474">
      <w:pPr>
        <w:pStyle w:val="36"/>
        <w:ind w:right="77" w:rightChars="40" w:firstLine="448" w:firstLineChars="200"/>
        <w:rPr>
          <w:rFonts w:ascii="宋体" w:hAnsi="宋体"/>
          <w:color w:val="000000" w:themeColor="text1"/>
          <w:sz w:val="24"/>
          <w:szCs w:val="24"/>
        </w:rPr>
      </w:pPr>
      <w:r>
        <w:rPr>
          <w:rFonts w:hint="eastAsia" w:ascii="宋体" w:hAnsi="宋体"/>
          <w:color w:val="000000" w:themeColor="text1"/>
          <w:sz w:val="24"/>
          <w:szCs w:val="24"/>
        </w:rPr>
        <w:t>（一）具有履行合同所必需的设备和专业技术能力；</w:t>
      </w:r>
    </w:p>
    <w:p w14:paraId="64C7490F">
      <w:pPr>
        <w:pStyle w:val="36"/>
        <w:ind w:right="77" w:rightChars="40" w:firstLine="448" w:firstLineChars="200"/>
        <w:rPr>
          <w:rFonts w:ascii="宋体" w:hAnsi="宋体"/>
          <w:color w:val="000000" w:themeColor="text1"/>
          <w:sz w:val="24"/>
          <w:szCs w:val="24"/>
        </w:rPr>
      </w:pPr>
      <w:r>
        <w:rPr>
          <w:rFonts w:hint="eastAsia" w:ascii="宋体" w:hAnsi="宋体"/>
          <w:color w:val="000000" w:themeColor="text1"/>
          <w:sz w:val="24"/>
          <w:szCs w:val="24"/>
        </w:rPr>
        <w:t>（二）符合“为采购项目提供整体设计、规范编制或者项目管理、监理、检测等货物的供应商，不得再参加该采购项目的其他采购活动”的规定；</w:t>
      </w:r>
    </w:p>
    <w:p w14:paraId="5462A82F">
      <w:pPr>
        <w:pStyle w:val="36"/>
        <w:ind w:right="77" w:rightChars="40" w:firstLine="448" w:firstLineChars="200"/>
        <w:rPr>
          <w:rFonts w:ascii="宋体" w:hAnsi="宋体"/>
          <w:color w:val="000000" w:themeColor="text1"/>
          <w:sz w:val="24"/>
          <w:szCs w:val="24"/>
        </w:rPr>
      </w:pPr>
      <w:r>
        <w:rPr>
          <w:rFonts w:hint="eastAsia" w:ascii="宋体" w:hAnsi="宋体"/>
          <w:color w:val="000000" w:themeColor="text1"/>
          <w:sz w:val="24"/>
          <w:szCs w:val="24"/>
        </w:rPr>
        <w:t>（三）符合法律、行政法规规定的其他条件，包括但不限于：</w:t>
      </w:r>
      <w:r>
        <w:rPr>
          <w:rFonts w:hint="eastAsia" w:ascii="宋体" w:hAnsi="宋体"/>
          <w:color w:val="000000" w:themeColor="text1"/>
          <w:sz w:val="24"/>
          <w:szCs w:val="24"/>
          <w:lang w:eastAsia="zh-CN"/>
        </w:rPr>
        <w:t>采购文件</w:t>
      </w:r>
      <w:r>
        <w:rPr>
          <w:rFonts w:hint="eastAsia" w:ascii="宋体" w:hAnsi="宋体"/>
          <w:color w:val="000000" w:themeColor="text1"/>
          <w:sz w:val="24"/>
          <w:szCs w:val="24"/>
        </w:rPr>
        <w:t>未要求提供但生产、销售这些产品，提供这些货物必须取得有关主管部门的行政许可，任何情况下，我方将无条件按照贵方和采购人的要求提供上述证明材料。</w:t>
      </w:r>
    </w:p>
    <w:p w14:paraId="1E549A11">
      <w:pPr>
        <w:pStyle w:val="36"/>
        <w:ind w:right="77" w:rightChars="40" w:firstLine="448" w:firstLineChars="200"/>
        <w:rPr>
          <w:rFonts w:ascii="宋体" w:hAnsi="宋体"/>
          <w:color w:val="000000" w:themeColor="text1"/>
          <w:sz w:val="24"/>
          <w:szCs w:val="24"/>
        </w:rPr>
      </w:pPr>
      <w:r>
        <w:rPr>
          <w:rFonts w:hint="eastAsia" w:ascii="宋体" w:hAnsi="宋体"/>
          <w:color w:val="000000" w:themeColor="text1"/>
          <w:sz w:val="24"/>
          <w:szCs w:val="24"/>
        </w:rPr>
        <w:t>（四）除</w:t>
      </w:r>
      <w:r>
        <w:rPr>
          <w:rFonts w:hint="eastAsia" w:ascii="宋体" w:hAnsi="宋体"/>
          <w:color w:val="000000" w:themeColor="text1"/>
          <w:sz w:val="24"/>
          <w:szCs w:val="24"/>
          <w:lang w:eastAsia="zh-CN"/>
        </w:rPr>
        <w:t>采购文件</w:t>
      </w:r>
      <w:r>
        <w:rPr>
          <w:rFonts w:hint="eastAsia" w:ascii="宋体" w:hAnsi="宋体"/>
          <w:color w:val="000000" w:themeColor="text1"/>
          <w:sz w:val="24"/>
          <w:szCs w:val="24"/>
        </w:rPr>
        <w:t>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03399CFA">
      <w:pPr>
        <w:pStyle w:val="36"/>
        <w:ind w:right="77" w:rightChars="40" w:firstLine="448" w:firstLineChars="200"/>
        <w:rPr>
          <w:rFonts w:ascii="宋体" w:hAnsi="宋体"/>
          <w:color w:val="000000" w:themeColor="text1"/>
          <w:sz w:val="24"/>
          <w:szCs w:val="24"/>
        </w:rPr>
      </w:pPr>
      <w:r>
        <w:rPr>
          <w:rFonts w:hint="eastAsia" w:ascii="宋体" w:hAnsi="宋体"/>
          <w:color w:val="000000" w:themeColor="text1"/>
          <w:sz w:val="24"/>
          <w:szCs w:val="24"/>
        </w:rPr>
        <w:t>我方</w:t>
      </w:r>
      <w:r>
        <w:rPr>
          <w:rFonts w:ascii="宋体" w:hAnsi="宋体"/>
          <w:color w:val="000000" w:themeColor="text1"/>
          <w:sz w:val="24"/>
          <w:szCs w:val="24"/>
        </w:rPr>
        <w:t>对上述声明的真实性负责。如有虚假，将依法承担相应责任。</w:t>
      </w:r>
    </w:p>
    <w:p w14:paraId="1AF83E92">
      <w:pPr>
        <w:pStyle w:val="36"/>
        <w:ind w:right="77" w:rightChars="40"/>
        <w:rPr>
          <w:rFonts w:ascii="宋体" w:hAnsi="宋体"/>
          <w:b/>
          <w:color w:val="000000" w:themeColor="text1"/>
          <w:sz w:val="24"/>
          <w:szCs w:val="24"/>
        </w:rPr>
      </w:pPr>
    </w:p>
    <w:p w14:paraId="50777835">
      <w:pPr>
        <w:pStyle w:val="36"/>
        <w:ind w:right="77" w:rightChars="40"/>
        <w:rPr>
          <w:rFonts w:ascii="宋体" w:hAnsi="宋体"/>
          <w:b/>
          <w:color w:val="000000" w:themeColor="text1"/>
          <w:sz w:val="24"/>
          <w:szCs w:val="24"/>
        </w:rPr>
      </w:pPr>
    </w:p>
    <w:p w14:paraId="51BB54E4">
      <w:pPr>
        <w:pStyle w:val="36"/>
        <w:ind w:right="77" w:rightChars="40"/>
        <w:rPr>
          <w:rFonts w:ascii="宋体" w:hAnsi="宋体"/>
          <w:b/>
          <w:color w:val="000000" w:themeColor="text1"/>
          <w:sz w:val="24"/>
          <w:szCs w:val="24"/>
        </w:rPr>
      </w:pPr>
    </w:p>
    <w:p w14:paraId="16358FC1">
      <w:pPr>
        <w:pStyle w:val="36"/>
        <w:ind w:right="77" w:rightChars="40" w:firstLine="448" w:firstLineChars="200"/>
        <w:rPr>
          <w:rFonts w:ascii="宋体" w:hAnsi="宋体"/>
          <w:b/>
          <w:color w:val="000000" w:themeColor="text1"/>
          <w:sz w:val="24"/>
          <w:szCs w:val="24"/>
        </w:rPr>
      </w:pPr>
    </w:p>
    <w:p w14:paraId="13102CEC">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14:paraId="747F37D9">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14:paraId="704A327F">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   章）</w:t>
      </w:r>
      <w:r>
        <w:rPr>
          <w:rFonts w:hint="eastAsia" w:ascii="宋体"/>
          <w:color w:val="000000" w:themeColor="text1"/>
          <w:sz w:val="24"/>
        </w:rPr>
        <w:t>：</w:t>
      </w:r>
      <w:r>
        <w:rPr>
          <w:rFonts w:hint="eastAsia" w:ascii="宋体"/>
          <w:color w:val="000000" w:themeColor="text1"/>
          <w:sz w:val="24"/>
          <w:u w:val="single"/>
        </w:rPr>
        <w:t xml:space="preserve">                                </w:t>
      </w:r>
    </w:p>
    <w:p w14:paraId="0EACBF09">
      <w:pPr>
        <w:adjustRightInd w:val="0"/>
        <w:snapToGrid w:val="0"/>
        <w:ind w:firstLine="2016" w:firstLineChars="900"/>
        <w:outlineLvl w:val="0"/>
        <w:rPr>
          <w:rFonts w:ascii="宋体"/>
          <w:color w:val="000000" w:themeColor="text1"/>
          <w:sz w:val="24"/>
        </w:rPr>
      </w:pPr>
      <w:r>
        <w:rPr>
          <w:rFonts w:hint="eastAsia" w:ascii="宋体"/>
          <w:color w:val="000000" w:themeColor="text1"/>
          <w:sz w:val="24"/>
        </w:rPr>
        <w:t xml:space="preserve">                 </w:t>
      </w:r>
    </w:p>
    <w:p w14:paraId="65C06F0F">
      <w:pPr>
        <w:autoSpaceDE w:val="0"/>
        <w:autoSpaceDN w:val="0"/>
        <w:adjustRightInd w:val="0"/>
        <w:spacing w:before="156" w:beforeLines="50" w:after="156" w:afterLines="50"/>
        <w:rPr>
          <w:rFonts w:ascii="宋体" w:hAnsi="宋体"/>
          <w:color w:val="000000" w:themeColor="text1"/>
          <w:kern w:val="0"/>
          <w:szCs w:val="21"/>
        </w:rPr>
      </w:pPr>
      <w:r>
        <w:rPr>
          <w:rFonts w:hint="eastAsia" w:ascii="宋体"/>
          <w:color w:val="000000" w:themeColor="text1"/>
          <w:sz w:val="24"/>
        </w:rPr>
        <w:t xml:space="preserve">    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14:paraId="68BAFCE3">
      <w:pPr>
        <w:pStyle w:val="36"/>
        <w:ind w:right="77" w:rightChars="40"/>
        <w:rPr>
          <w:rFonts w:ascii="宋体" w:hAnsi="宋体"/>
          <w:color w:val="000000" w:themeColor="text1"/>
          <w:sz w:val="24"/>
          <w:szCs w:val="24"/>
        </w:rPr>
      </w:pPr>
    </w:p>
    <w:p w14:paraId="5E5E975F">
      <w:pPr>
        <w:autoSpaceDE w:val="0"/>
        <w:autoSpaceDN w:val="0"/>
        <w:adjustRightInd w:val="0"/>
        <w:spacing w:before="156" w:beforeLines="50" w:after="156" w:afterLines="50"/>
        <w:jc w:val="center"/>
        <w:rPr>
          <w:rFonts w:ascii="宋体" w:hAnsi="宋体"/>
          <w:color w:val="000000" w:themeColor="text1"/>
          <w:kern w:val="0"/>
          <w:sz w:val="24"/>
        </w:rPr>
      </w:pPr>
    </w:p>
    <w:p w14:paraId="682A7986">
      <w:pPr>
        <w:autoSpaceDE w:val="0"/>
        <w:autoSpaceDN w:val="0"/>
        <w:adjustRightInd w:val="0"/>
        <w:spacing w:before="156" w:beforeLines="50" w:after="156" w:afterLines="50"/>
        <w:jc w:val="center"/>
        <w:rPr>
          <w:rFonts w:ascii="宋体" w:hAnsi="宋体"/>
          <w:color w:val="000000" w:themeColor="text1"/>
          <w:kern w:val="0"/>
          <w:sz w:val="24"/>
        </w:rPr>
      </w:pPr>
    </w:p>
    <w:p w14:paraId="73753208">
      <w:pPr>
        <w:pStyle w:val="4"/>
        <w:jc w:val="center"/>
        <w:rPr>
          <w:rFonts w:ascii="黑体" w:hAnsi="黑体" w:eastAsia="黑体"/>
          <w:b w:val="0"/>
          <w:bCs w:val="0"/>
          <w:color w:val="000000" w:themeColor="text1"/>
          <w:kern w:val="0"/>
          <w:sz w:val="30"/>
          <w:szCs w:val="30"/>
        </w:rPr>
      </w:pPr>
    </w:p>
    <w:p w14:paraId="1375914A">
      <w:pPr>
        <w:autoSpaceDE w:val="0"/>
        <w:autoSpaceDN w:val="0"/>
        <w:adjustRightInd w:val="0"/>
        <w:spacing w:before="156" w:beforeLines="50" w:after="156" w:afterLines="50"/>
        <w:jc w:val="center"/>
        <w:rPr>
          <w:rFonts w:ascii="宋体" w:hAnsi="宋体"/>
          <w:color w:val="000000" w:themeColor="text1"/>
          <w:kern w:val="0"/>
          <w:szCs w:val="21"/>
        </w:rPr>
      </w:pPr>
    </w:p>
    <w:p w14:paraId="01AB81EC">
      <w:pPr>
        <w:autoSpaceDE w:val="0"/>
        <w:autoSpaceDN w:val="0"/>
        <w:adjustRightInd w:val="0"/>
        <w:spacing w:before="156" w:beforeLines="50" w:after="156" w:afterLines="50"/>
        <w:jc w:val="center"/>
        <w:rPr>
          <w:rFonts w:ascii="宋体" w:hAnsi="宋体"/>
          <w:color w:val="000000" w:themeColor="text1"/>
          <w:kern w:val="0"/>
          <w:sz w:val="24"/>
        </w:rPr>
      </w:pPr>
    </w:p>
    <w:p w14:paraId="5351A181">
      <w:pPr>
        <w:autoSpaceDE w:val="0"/>
        <w:autoSpaceDN w:val="0"/>
        <w:adjustRightInd w:val="0"/>
        <w:spacing w:before="156" w:beforeLines="50" w:after="156" w:afterLines="50"/>
        <w:rPr>
          <w:rFonts w:ascii="宋体" w:hAnsi="宋体"/>
          <w:color w:val="000000" w:themeColor="text1"/>
          <w:kern w:val="0"/>
          <w:sz w:val="24"/>
        </w:rPr>
      </w:pPr>
    </w:p>
    <w:p w14:paraId="113B41DC">
      <w:pP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br w:type="page"/>
      </w:r>
    </w:p>
    <w:p w14:paraId="0A4FDD24">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十、</w:t>
      </w:r>
      <w:r>
        <w:rPr>
          <w:rFonts w:hint="eastAsia" w:ascii="黑体" w:hAnsi="黑体" w:eastAsia="黑体"/>
          <w:b w:val="0"/>
          <w:bCs w:val="0"/>
          <w:color w:val="000000" w:themeColor="text1"/>
          <w:kern w:val="0"/>
          <w:sz w:val="30"/>
          <w:szCs w:val="30"/>
          <w:lang w:eastAsia="zh-CN"/>
        </w:rPr>
        <w:t>供应商</w:t>
      </w:r>
      <w:r>
        <w:rPr>
          <w:rFonts w:hint="eastAsia" w:ascii="黑体" w:hAnsi="黑体" w:eastAsia="黑体"/>
          <w:b w:val="0"/>
          <w:bCs w:val="0"/>
          <w:color w:val="000000" w:themeColor="text1"/>
          <w:kern w:val="0"/>
          <w:sz w:val="30"/>
          <w:szCs w:val="30"/>
        </w:rPr>
        <w:t>认为需提供的其它相关资格证明材料</w:t>
      </w:r>
    </w:p>
    <w:p w14:paraId="25A53300">
      <w:pPr>
        <w:autoSpaceDE w:val="0"/>
        <w:autoSpaceDN w:val="0"/>
        <w:adjustRightInd w:val="0"/>
        <w:spacing w:before="156" w:beforeLines="50" w:after="156" w:afterLines="50"/>
        <w:jc w:val="center"/>
        <w:rPr>
          <w:rFonts w:hint="eastAsia" w:ascii="宋体" w:hAnsi="宋体"/>
          <w:b w:val="0"/>
          <w:bCs w:val="0"/>
          <w:color w:val="000000" w:themeColor="text1"/>
          <w:kern w:val="0"/>
          <w:sz w:val="24"/>
        </w:rPr>
      </w:pPr>
      <w:r>
        <w:rPr>
          <w:rFonts w:hint="eastAsia" w:ascii="宋体" w:hAnsi="宋体"/>
          <w:color w:val="000000" w:themeColor="text1"/>
          <w:kern w:val="0"/>
          <w:sz w:val="24"/>
        </w:rPr>
        <w:t>（如果有，提供）</w:t>
      </w:r>
    </w:p>
    <w:p w14:paraId="7C3DA099">
      <w:pPr>
        <w:numPr>
          <w:ilvl w:val="0"/>
          <w:numId w:val="6"/>
        </w:numPr>
        <w:ind w:left="0" w:leftChars="0" w:firstLine="0" w:firstLineChars="0"/>
        <w:rPr>
          <w:rFonts w:hint="eastAsia" w:ascii="宋体" w:hAnsi="宋体"/>
          <w:b w:val="0"/>
          <w:bCs w:val="0"/>
          <w:color w:val="000000" w:themeColor="text1"/>
          <w:kern w:val="0"/>
          <w:sz w:val="24"/>
          <w:lang w:val="en-US" w:eastAsia="zh-CN"/>
        </w:rPr>
      </w:pPr>
      <w:r>
        <w:rPr>
          <w:rFonts w:hint="eastAsia" w:ascii="宋体" w:hAnsi="宋体"/>
          <w:b w:val="0"/>
          <w:bCs w:val="0"/>
          <w:color w:val="000000" w:themeColor="text1"/>
          <w:kern w:val="0"/>
          <w:sz w:val="24"/>
          <w:lang w:val="en-US" w:eastAsia="zh-CN"/>
        </w:rPr>
        <w:t>基本开户许可证</w:t>
      </w:r>
    </w:p>
    <w:p w14:paraId="4C45B3BC">
      <w:pPr>
        <w:numPr>
          <w:ilvl w:val="0"/>
          <w:numId w:val="6"/>
        </w:numPr>
        <w:ind w:left="0" w:leftChars="0" w:firstLine="0" w:firstLineChars="0"/>
        <w:rPr>
          <w:rFonts w:hint="default" w:ascii="宋体" w:hAnsi="宋体"/>
          <w:b w:val="0"/>
          <w:bCs w:val="0"/>
          <w:color w:val="000000" w:themeColor="text1"/>
          <w:kern w:val="0"/>
          <w:sz w:val="24"/>
          <w:lang w:val="en-US" w:eastAsia="zh-CN"/>
        </w:rPr>
      </w:pPr>
      <w:r>
        <w:rPr>
          <w:rFonts w:hint="eastAsia" w:ascii="宋体" w:hAnsi="宋体"/>
          <w:b w:val="0"/>
          <w:bCs w:val="0"/>
          <w:color w:val="000000" w:themeColor="text1"/>
          <w:kern w:val="0"/>
          <w:sz w:val="24"/>
          <w:lang w:val="en-US" w:eastAsia="zh-CN"/>
        </w:rPr>
        <w:t>本项目不收取投标保证金。</w:t>
      </w:r>
    </w:p>
    <w:p w14:paraId="540D0717">
      <w:pPr>
        <w:numPr>
          <w:ilvl w:val="0"/>
          <w:numId w:val="6"/>
        </w:numPr>
        <w:ind w:left="0" w:leftChars="0" w:firstLine="0" w:firstLineChars="0"/>
        <w:rPr>
          <w:rFonts w:hint="default" w:ascii="宋体" w:hAnsi="宋体"/>
          <w:b w:val="0"/>
          <w:bCs w:val="0"/>
          <w:color w:val="000000" w:themeColor="text1"/>
          <w:kern w:val="0"/>
          <w:sz w:val="24"/>
          <w:lang w:val="en-US" w:eastAsia="zh-CN"/>
        </w:rPr>
      </w:pPr>
      <w:r>
        <w:rPr>
          <w:rFonts w:hint="eastAsia" w:ascii="宋体" w:hAnsi="宋体"/>
          <w:b w:val="0"/>
          <w:bCs w:val="0"/>
          <w:color w:val="000000" w:themeColor="text1"/>
          <w:kern w:val="0"/>
          <w:sz w:val="24"/>
          <w:lang w:val="en-US" w:eastAsia="zh-CN"/>
        </w:rPr>
        <w:t>.......</w:t>
      </w:r>
    </w:p>
    <w:p w14:paraId="047A8C13">
      <w:pPr>
        <w:pStyle w:val="3"/>
        <w:numPr>
          <w:ilvl w:val="1"/>
          <w:numId w:val="0"/>
        </w:numPr>
        <w:rPr>
          <w:rFonts w:hint="eastAsia" w:ascii="宋体" w:hAnsi="宋体"/>
          <w:b w:val="0"/>
          <w:bCs w:val="0"/>
          <w:color w:val="000000" w:themeColor="text1"/>
          <w:kern w:val="0"/>
          <w:sz w:val="24"/>
        </w:rPr>
        <w:sectPr>
          <w:pgSz w:w="11907" w:h="16840"/>
          <w:pgMar w:top="1440" w:right="1803" w:bottom="1440" w:left="1803" w:header="851" w:footer="850" w:gutter="0"/>
          <w:pgNumType w:fmt="decimal"/>
          <w:cols w:space="720" w:num="1"/>
          <w:titlePg/>
          <w:docGrid w:type="linesAndChars" w:linePitch="312" w:charSpace="-3473"/>
        </w:sectPr>
      </w:pPr>
    </w:p>
    <w:p w14:paraId="5B1CA208"/>
    <w:p w14:paraId="1E889068"/>
    <w:p w14:paraId="30B94A10">
      <w:pPr>
        <w:outlineLvl w:val="1"/>
        <w:rPr>
          <w:rStyle w:val="20"/>
          <w:rFonts w:ascii="宋体" w:hAnsi="宋体" w:cs="宋体"/>
          <w:color w:val="000000" w:themeColor="text1"/>
          <w:kern w:val="0"/>
          <w:sz w:val="52"/>
          <w:szCs w:val="52"/>
        </w:rPr>
      </w:pPr>
    </w:p>
    <w:p w14:paraId="2B71382E">
      <w:pPr>
        <w:rPr>
          <w:rStyle w:val="20"/>
          <w:rFonts w:ascii="宋体" w:hAnsi="宋体" w:cs="宋体"/>
          <w:color w:val="000000" w:themeColor="text1"/>
          <w:kern w:val="0"/>
          <w:sz w:val="52"/>
          <w:szCs w:val="52"/>
        </w:rPr>
      </w:pPr>
    </w:p>
    <w:p w14:paraId="78D4F12C">
      <w:pPr>
        <w:jc w:val="center"/>
        <w:outlineLvl w:val="1"/>
        <w:rPr>
          <w:rStyle w:val="20"/>
          <w:rFonts w:ascii="宋体" w:hAnsi="宋体" w:cs="宋体"/>
          <w:color w:val="000000" w:themeColor="text1"/>
          <w:kern w:val="0"/>
          <w:sz w:val="52"/>
          <w:szCs w:val="52"/>
        </w:rPr>
      </w:pPr>
      <w:r>
        <w:rPr>
          <w:rStyle w:val="20"/>
          <w:rFonts w:hint="eastAsia" w:ascii="宋体" w:hAnsi="宋体" w:cs="宋体"/>
          <w:color w:val="000000" w:themeColor="text1"/>
          <w:kern w:val="0"/>
          <w:sz w:val="52"/>
          <w:szCs w:val="52"/>
        </w:rPr>
        <w:t>第二部分  商务文件</w:t>
      </w:r>
    </w:p>
    <w:p w14:paraId="5074AEB2">
      <w:pPr>
        <w:autoSpaceDE w:val="0"/>
        <w:autoSpaceDN w:val="0"/>
        <w:adjustRightInd w:val="0"/>
        <w:spacing w:before="156" w:beforeLines="50" w:after="156" w:afterLines="50"/>
        <w:jc w:val="center"/>
        <w:rPr>
          <w:rFonts w:ascii="宋体" w:hAnsi="宋体"/>
          <w:color w:val="000000" w:themeColor="text1"/>
          <w:kern w:val="0"/>
          <w:szCs w:val="21"/>
        </w:rPr>
      </w:pPr>
    </w:p>
    <w:p w14:paraId="2C837005">
      <w:pP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br w:type="page"/>
      </w:r>
    </w:p>
    <w:p w14:paraId="42D09414">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一、投标函</w:t>
      </w:r>
    </w:p>
    <w:p w14:paraId="62571673">
      <w:pPr>
        <w:autoSpaceDE w:val="0"/>
        <w:autoSpaceDN w:val="0"/>
        <w:adjustRightInd w:val="0"/>
        <w:spacing w:before="156" w:beforeLines="50" w:after="156" w:afterLines="50"/>
        <w:rPr>
          <w:rFonts w:ascii="宋体" w:hAnsi="宋体"/>
          <w:bCs/>
          <w:color w:val="000000" w:themeColor="text1"/>
          <w:kern w:val="0"/>
          <w:sz w:val="30"/>
          <w:szCs w:val="30"/>
        </w:rPr>
      </w:pPr>
    </w:p>
    <w:p w14:paraId="037E434A">
      <w:pPr>
        <w:pStyle w:val="37"/>
        <w:tabs>
          <w:tab w:val="left" w:pos="9450"/>
        </w:tabs>
        <w:ind w:right="77" w:rightChars="40"/>
        <w:rPr>
          <w:rFonts w:ascii="宋体" w:hAnsi="宋体"/>
          <w:color w:val="000000" w:themeColor="text1"/>
          <w:sz w:val="24"/>
          <w:szCs w:val="24"/>
        </w:rPr>
      </w:pPr>
      <w:r>
        <w:rPr>
          <w:rFonts w:hint="eastAsia" w:ascii="宋体" w:hAnsi="宋体"/>
          <w:color w:val="000000" w:themeColor="text1"/>
          <w:sz w:val="24"/>
          <w:szCs w:val="24"/>
        </w:rPr>
        <w:t>（代理机构）：</w:t>
      </w:r>
    </w:p>
    <w:p w14:paraId="6547947E">
      <w:pPr>
        <w:pStyle w:val="37"/>
        <w:tabs>
          <w:tab w:val="left" w:pos="9450"/>
        </w:tabs>
        <w:ind w:right="77" w:rightChars="40" w:firstLine="448" w:firstLineChars="200"/>
        <w:rPr>
          <w:rFonts w:ascii="宋体" w:hAnsi="宋体"/>
          <w:color w:val="000000" w:themeColor="text1"/>
          <w:sz w:val="24"/>
          <w:szCs w:val="24"/>
        </w:rPr>
      </w:pPr>
      <w:r>
        <w:rPr>
          <w:rFonts w:hint="eastAsia" w:ascii="宋体" w:hAnsi="宋体"/>
          <w:color w:val="000000" w:themeColor="text1"/>
          <w:sz w:val="24"/>
          <w:szCs w:val="24"/>
        </w:rPr>
        <w:t>我方已经详细阅读</w:t>
      </w:r>
      <w:r>
        <w:rPr>
          <w:rFonts w:hint="eastAsia" w:ascii="宋体" w:hAnsi="宋体"/>
          <w:color w:val="000000" w:themeColor="text1"/>
          <w:sz w:val="24"/>
          <w:szCs w:val="24"/>
          <w:u w:val="single"/>
        </w:rPr>
        <w:t xml:space="preserve">               </w:t>
      </w:r>
      <w:r>
        <w:rPr>
          <w:rFonts w:hint="eastAsia" w:ascii="宋体" w:hAnsi="宋体"/>
          <w:color w:val="000000" w:themeColor="text1"/>
          <w:sz w:val="24"/>
          <w:szCs w:val="24"/>
        </w:rPr>
        <w:t>（采购项目名称、项目编号）的</w:t>
      </w:r>
      <w:r>
        <w:rPr>
          <w:rFonts w:hint="eastAsia" w:ascii="宋体" w:hAnsi="宋体"/>
          <w:color w:val="000000" w:themeColor="text1"/>
          <w:sz w:val="24"/>
          <w:szCs w:val="24"/>
          <w:lang w:eastAsia="zh-CN"/>
        </w:rPr>
        <w:t>采购文件</w:t>
      </w:r>
      <w:r>
        <w:rPr>
          <w:rFonts w:hint="eastAsia" w:ascii="宋体" w:hAnsi="宋体"/>
          <w:color w:val="000000" w:themeColor="text1"/>
          <w:sz w:val="24"/>
          <w:szCs w:val="24"/>
        </w:rPr>
        <w:t>，决定投标本项目，承诺如下：</w:t>
      </w:r>
    </w:p>
    <w:p w14:paraId="068D2C95">
      <w:pPr>
        <w:pStyle w:val="37"/>
        <w:tabs>
          <w:tab w:val="left" w:pos="9450"/>
        </w:tabs>
        <w:ind w:right="77" w:rightChars="40" w:firstLine="448" w:firstLineChars="200"/>
        <w:jc w:val="left"/>
        <w:rPr>
          <w:rFonts w:ascii="宋体" w:hAnsi="宋体"/>
          <w:color w:val="000000" w:themeColor="text1"/>
          <w:sz w:val="24"/>
          <w:szCs w:val="24"/>
        </w:rPr>
      </w:pPr>
      <w:r>
        <w:rPr>
          <w:rFonts w:hint="eastAsia" w:ascii="宋体" w:hAnsi="宋体"/>
          <w:color w:val="000000" w:themeColor="text1"/>
          <w:sz w:val="24"/>
          <w:szCs w:val="24"/>
        </w:rPr>
        <w:t>一、我方的</w:t>
      </w:r>
      <w:r>
        <w:rPr>
          <w:rFonts w:hint="eastAsia" w:ascii="宋体" w:hAnsi="宋体"/>
          <w:color w:val="000000" w:themeColor="text1"/>
          <w:sz w:val="24"/>
          <w:szCs w:val="24"/>
          <w:lang w:eastAsia="zh-CN"/>
        </w:rPr>
        <w:t>响应文件</w:t>
      </w:r>
      <w:r>
        <w:rPr>
          <w:rFonts w:hint="eastAsia" w:ascii="宋体" w:hAnsi="宋体"/>
          <w:color w:val="000000" w:themeColor="text1"/>
          <w:sz w:val="24"/>
          <w:szCs w:val="24"/>
        </w:rPr>
        <w:t>在投标截止日后90天（日历天）内保持有效，如中标，有</w:t>
      </w:r>
    </w:p>
    <w:p w14:paraId="4D46EDFD">
      <w:pPr>
        <w:pStyle w:val="37"/>
        <w:tabs>
          <w:tab w:val="left" w:pos="9450"/>
        </w:tabs>
        <w:ind w:right="77" w:rightChars="40"/>
        <w:jc w:val="left"/>
        <w:rPr>
          <w:rFonts w:ascii="宋体" w:hAnsi="宋体"/>
          <w:bCs/>
          <w:color w:val="000000" w:themeColor="text1"/>
          <w:sz w:val="24"/>
          <w:szCs w:val="24"/>
        </w:rPr>
      </w:pPr>
      <w:r>
        <w:rPr>
          <w:rFonts w:hint="eastAsia" w:ascii="宋体" w:hAnsi="宋体"/>
          <w:bCs/>
          <w:color w:val="000000" w:themeColor="text1"/>
          <w:sz w:val="24"/>
          <w:szCs w:val="24"/>
        </w:rPr>
        <w:t>效期将延至本项目合同期满日为止。</w:t>
      </w:r>
    </w:p>
    <w:p w14:paraId="09737CE7">
      <w:pPr>
        <w:pStyle w:val="37"/>
        <w:tabs>
          <w:tab w:val="left" w:pos="9450"/>
        </w:tabs>
        <w:ind w:right="77" w:rightChars="40" w:firstLine="448" w:firstLineChars="200"/>
        <w:jc w:val="left"/>
        <w:rPr>
          <w:rFonts w:ascii="宋体" w:hAnsi="宋体"/>
          <w:color w:val="000000" w:themeColor="text1"/>
          <w:sz w:val="24"/>
          <w:szCs w:val="24"/>
        </w:rPr>
      </w:pPr>
      <w:r>
        <w:rPr>
          <w:rFonts w:hint="eastAsia" w:ascii="宋体" w:hAnsi="宋体"/>
          <w:color w:val="000000" w:themeColor="text1"/>
          <w:sz w:val="24"/>
          <w:szCs w:val="24"/>
        </w:rPr>
        <w:t>二、</w:t>
      </w:r>
      <w:r>
        <w:rPr>
          <w:rFonts w:ascii="宋体" w:hAnsi="宋体"/>
          <w:color w:val="000000" w:themeColor="text1"/>
          <w:sz w:val="24"/>
          <w:szCs w:val="24"/>
        </w:rPr>
        <w:t>我方在参与投标前已仔细研究了</w:t>
      </w:r>
      <w:r>
        <w:rPr>
          <w:rFonts w:hint="eastAsia" w:ascii="宋体" w:hAnsi="宋体"/>
          <w:color w:val="000000" w:themeColor="text1"/>
          <w:sz w:val="24"/>
          <w:szCs w:val="24"/>
          <w:lang w:eastAsia="zh-CN"/>
        </w:rPr>
        <w:t>采购文件</w:t>
      </w:r>
      <w:r>
        <w:rPr>
          <w:rFonts w:ascii="宋体" w:hAnsi="宋体"/>
          <w:color w:val="000000" w:themeColor="text1"/>
          <w:sz w:val="24"/>
          <w:szCs w:val="24"/>
        </w:rPr>
        <w:t>和所有相关资料，我方完全明白并</w:t>
      </w:r>
    </w:p>
    <w:p w14:paraId="51886D2F">
      <w:pPr>
        <w:pStyle w:val="37"/>
        <w:tabs>
          <w:tab w:val="left" w:pos="9450"/>
        </w:tabs>
        <w:ind w:right="77" w:rightChars="40"/>
        <w:jc w:val="left"/>
        <w:rPr>
          <w:rFonts w:ascii="宋体" w:hAnsi="宋体"/>
          <w:color w:val="000000" w:themeColor="text1"/>
          <w:sz w:val="24"/>
          <w:szCs w:val="24"/>
        </w:rPr>
      </w:pPr>
      <w:r>
        <w:rPr>
          <w:rFonts w:ascii="宋体" w:hAnsi="宋体"/>
          <w:color w:val="000000" w:themeColor="text1"/>
          <w:sz w:val="24"/>
          <w:szCs w:val="24"/>
        </w:rPr>
        <w:t>认为此</w:t>
      </w:r>
      <w:r>
        <w:rPr>
          <w:rFonts w:hint="eastAsia" w:ascii="宋体" w:hAnsi="宋体"/>
          <w:color w:val="000000" w:themeColor="text1"/>
          <w:sz w:val="24"/>
          <w:szCs w:val="24"/>
          <w:lang w:eastAsia="zh-CN"/>
        </w:rPr>
        <w:t>采购文件</w:t>
      </w:r>
      <w:r>
        <w:rPr>
          <w:rFonts w:ascii="宋体" w:hAnsi="宋体"/>
          <w:color w:val="000000" w:themeColor="text1"/>
          <w:sz w:val="24"/>
          <w:szCs w:val="24"/>
        </w:rPr>
        <w:t>没有倾向性，也没有存在排斥潜在</w:t>
      </w:r>
      <w:r>
        <w:rPr>
          <w:rFonts w:hint="eastAsia" w:ascii="宋体" w:hAnsi="宋体"/>
          <w:color w:val="000000" w:themeColor="text1"/>
          <w:sz w:val="24"/>
          <w:szCs w:val="24"/>
          <w:lang w:eastAsia="zh-CN"/>
        </w:rPr>
        <w:t>供应商</w:t>
      </w:r>
      <w:r>
        <w:rPr>
          <w:rFonts w:ascii="宋体" w:hAnsi="宋体"/>
          <w:color w:val="000000" w:themeColor="text1"/>
          <w:sz w:val="24"/>
          <w:szCs w:val="24"/>
        </w:rPr>
        <w:t>的内容，我方同意</w:t>
      </w:r>
      <w:r>
        <w:rPr>
          <w:rFonts w:hint="eastAsia" w:ascii="宋体" w:hAnsi="宋体"/>
          <w:color w:val="000000" w:themeColor="text1"/>
          <w:sz w:val="24"/>
          <w:szCs w:val="24"/>
        </w:rPr>
        <w:t>并接受</w:t>
      </w:r>
      <w:r>
        <w:rPr>
          <w:rFonts w:ascii="宋体" w:hAnsi="宋体"/>
          <w:color w:val="000000" w:themeColor="text1"/>
          <w:sz w:val="24"/>
          <w:szCs w:val="24"/>
        </w:rPr>
        <w:t>招</w:t>
      </w:r>
    </w:p>
    <w:p w14:paraId="3687D13E">
      <w:pPr>
        <w:pStyle w:val="37"/>
        <w:tabs>
          <w:tab w:val="left" w:pos="9450"/>
        </w:tabs>
        <w:ind w:right="77" w:rightChars="40"/>
        <w:jc w:val="left"/>
        <w:rPr>
          <w:rFonts w:ascii="宋体" w:hAnsi="宋体"/>
          <w:color w:val="000000" w:themeColor="text1"/>
          <w:sz w:val="24"/>
          <w:szCs w:val="24"/>
        </w:rPr>
      </w:pPr>
      <w:r>
        <w:rPr>
          <w:rFonts w:ascii="宋体" w:hAnsi="宋体"/>
          <w:color w:val="000000" w:themeColor="text1"/>
          <w:sz w:val="24"/>
          <w:szCs w:val="24"/>
        </w:rPr>
        <w:t>标文件的</w:t>
      </w:r>
      <w:r>
        <w:rPr>
          <w:rFonts w:hint="eastAsia" w:ascii="宋体" w:hAnsi="宋体"/>
          <w:color w:val="000000" w:themeColor="text1"/>
          <w:sz w:val="24"/>
          <w:szCs w:val="24"/>
        </w:rPr>
        <w:t>全部</w:t>
      </w:r>
      <w:r>
        <w:rPr>
          <w:rFonts w:ascii="宋体" w:hAnsi="宋体"/>
          <w:color w:val="000000" w:themeColor="text1"/>
          <w:sz w:val="24"/>
          <w:szCs w:val="24"/>
        </w:rPr>
        <w:t>条款，放弃对</w:t>
      </w:r>
      <w:r>
        <w:rPr>
          <w:rFonts w:hint="eastAsia" w:ascii="宋体" w:hAnsi="宋体"/>
          <w:color w:val="000000" w:themeColor="text1"/>
          <w:sz w:val="24"/>
          <w:szCs w:val="24"/>
          <w:lang w:eastAsia="zh-CN"/>
        </w:rPr>
        <w:t>采购文件</w:t>
      </w:r>
      <w:r>
        <w:rPr>
          <w:rFonts w:ascii="宋体" w:hAnsi="宋体"/>
          <w:color w:val="000000" w:themeColor="text1"/>
          <w:sz w:val="24"/>
          <w:szCs w:val="24"/>
        </w:rPr>
        <w:t>提出误解和质疑的一切权</w:t>
      </w:r>
      <w:r>
        <w:rPr>
          <w:rFonts w:hint="eastAsia" w:ascii="宋体" w:hAnsi="宋体"/>
          <w:color w:val="000000" w:themeColor="text1"/>
          <w:sz w:val="24"/>
          <w:szCs w:val="24"/>
        </w:rPr>
        <w:t>利</w:t>
      </w:r>
      <w:r>
        <w:rPr>
          <w:rFonts w:ascii="宋体" w:hAnsi="宋体"/>
          <w:color w:val="000000" w:themeColor="text1"/>
          <w:sz w:val="24"/>
          <w:szCs w:val="24"/>
        </w:rPr>
        <w:t>。</w:t>
      </w:r>
    </w:p>
    <w:p w14:paraId="7BDB6253">
      <w:pPr>
        <w:pStyle w:val="37"/>
        <w:tabs>
          <w:tab w:val="left" w:pos="9450"/>
        </w:tabs>
        <w:ind w:right="77" w:rightChars="40" w:firstLine="448" w:firstLineChars="200"/>
        <w:jc w:val="left"/>
        <w:rPr>
          <w:rFonts w:ascii="宋体" w:hAnsi="宋体"/>
          <w:color w:val="000000" w:themeColor="text1"/>
          <w:sz w:val="24"/>
          <w:szCs w:val="24"/>
        </w:rPr>
      </w:pPr>
      <w:r>
        <w:rPr>
          <w:rFonts w:hint="eastAsia" w:ascii="宋体" w:hAnsi="宋体"/>
          <w:color w:val="000000" w:themeColor="text1"/>
          <w:sz w:val="24"/>
          <w:szCs w:val="24"/>
        </w:rPr>
        <w:t>三、我方声明</w:t>
      </w:r>
      <w:r>
        <w:rPr>
          <w:rFonts w:hint="eastAsia" w:ascii="宋体" w:hAnsi="宋体"/>
          <w:color w:val="000000" w:themeColor="text1"/>
          <w:sz w:val="24"/>
          <w:szCs w:val="24"/>
          <w:lang w:eastAsia="zh-CN"/>
        </w:rPr>
        <w:t>响应文件</w:t>
      </w:r>
      <w:r>
        <w:rPr>
          <w:rFonts w:hint="eastAsia" w:ascii="宋体" w:hAnsi="宋体"/>
          <w:color w:val="000000" w:themeColor="text1"/>
          <w:sz w:val="24"/>
          <w:szCs w:val="24"/>
        </w:rPr>
        <w:t>及所提供的一切资料均真实无误及有效。由于我方提供资</w:t>
      </w:r>
    </w:p>
    <w:p w14:paraId="45FE45A7">
      <w:pPr>
        <w:pStyle w:val="37"/>
        <w:tabs>
          <w:tab w:val="left" w:pos="9450"/>
        </w:tabs>
        <w:ind w:right="77" w:rightChars="40"/>
        <w:jc w:val="left"/>
        <w:rPr>
          <w:rFonts w:ascii="宋体" w:hAnsi="宋体"/>
          <w:color w:val="000000" w:themeColor="text1"/>
          <w:sz w:val="24"/>
          <w:szCs w:val="24"/>
        </w:rPr>
      </w:pPr>
      <w:r>
        <w:rPr>
          <w:rFonts w:hint="eastAsia" w:ascii="宋体" w:hAnsi="宋体"/>
          <w:color w:val="000000" w:themeColor="text1"/>
          <w:sz w:val="24"/>
          <w:szCs w:val="24"/>
        </w:rPr>
        <w:t>料不实而造成的责任和后果由我方承担。我方同意按照贵方</w:t>
      </w:r>
      <w:r>
        <w:rPr>
          <w:rFonts w:hint="eastAsia" w:ascii="宋体" w:hAnsi="宋体"/>
          <w:color w:val="000000" w:themeColor="text1"/>
          <w:sz w:val="24"/>
        </w:rPr>
        <w:t>可能</w:t>
      </w:r>
      <w:r>
        <w:rPr>
          <w:rFonts w:hint="eastAsia" w:ascii="宋体" w:hAnsi="宋体"/>
          <w:color w:val="000000" w:themeColor="text1"/>
          <w:sz w:val="24"/>
          <w:szCs w:val="24"/>
        </w:rPr>
        <w:t>提出的要求，提供与投标有关的任何其它数据或信息。</w:t>
      </w:r>
    </w:p>
    <w:p w14:paraId="78CB7CC6">
      <w:pPr>
        <w:pStyle w:val="37"/>
        <w:tabs>
          <w:tab w:val="left" w:pos="9450"/>
        </w:tabs>
        <w:ind w:right="77" w:rightChars="40" w:firstLine="448" w:firstLineChars="200"/>
        <w:jc w:val="left"/>
        <w:rPr>
          <w:rFonts w:ascii="宋体" w:hAnsi="宋体"/>
          <w:color w:val="000000" w:themeColor="text1"/>
          <w:sz w:val="24"/>
          <w:szCs w:val="24"/>
        </w:rPr>
      </w:pPr>
      <w:r>
        <w:rPr>
          <w:rFonts w:hint="eastAsia" w:ascii="宋体" w:hAnsi="宋体"/>
          <w:color w:val="000000" w:themeColor="text1"/>
          <w:sz w:val="24"/>
          <w:szCs w:val="24"/>
        </w:rPr>
        <w:t>四、我方理解贵方不接受最低报价的投标以及投标报价超过预算金额或最高</w:t>
      </w:r>
    </w:p>
    <w:p w14:paraId="4E87DACF">
      <w:pPr>
        <w:pStyle w:val="37"/>
        <w:tabs>
          <w:tab w:val="left" w:pos="9450"/>
        </w:tabs>
        <w:ind w:right="77" w:rightChars="40"/>
        <w:jc w:val="left"/>
        <w:rPr>
          <w:rFonts w:ascii="宋体" w:hAnsi="宋体"/>
          <w:color w:val="000000" w:themeColor="text1"/>
          <w:sz w:val="24"/>
          <w:szCs w:val="24"/>
        </w:rPr>
      </w:pPr>
      <w:r>
        <w:rPr>
          <w:rFonts w:hint="eastAsia" w:ascii="宋体" w:hAnsi="宋体"/>
          <w:color w:val="000000" w:themeColor="text1"/>
          <w:sz w:val="24"/>
          <w:szCs w:val="24"/>
        </w:rPr>
        <w:t>限价时投标无效。</w:t>
      </w:r>
    </w:p>
    <w:p w14:paraId="42B3979C">
      <w:pPr>
        <w:pStyle w:val="37"/>
        <w:tabs>
          <w:tab w:val="left" w:pos="9450"/>
        </w:tabs>
        <w:ind w:right="77" w:rightChars="40" w:firstLine="448" w:firstLineChars="200"/>
        <w:jc w:val="left"/>
        <w:rPr>
          <w:rFonts w:ascii="宋体" w:hAnsi="宋体"/>
          <w:color w:val="000000" w:themeColor="text1"/>
          <w:sz w:val="24"/>
          <w:szCs w:val="24"/>
        </w:rPr>
      </w:pPr>
      <w:r>
        <w:rPr>
          <w:rFonts w:hint="eastAsia" w:ascii="宋体" w:hAnsi="宋体"/>
          <w:color w:val="000000" w:themeColor="text1"/>
          <w:sz w:val="24"/>
          <w:szCs w:val="24"/>
        </w:rPr>
        <w:t>五、我方接受</w:t>
      </w:r>
      <w:r>
        <w:rPr>
          <w:rFonts w:hint="eastAsia" w:ascii="宋体" w:hAnsi="宋体"/>
          <w:color w:val="000000" w:themeColor="text1"/>
          <w:sz w:val="24"/>
          <w:szCs w:val="24"/>
          <w:lang w:eastAsia="zh-CN"/>
        </w:rPr>
        <w:t>采购文件</w:t>
      </w:r>
      <w:r>
        <w:rPr>
          <w:rFonts w:hint="eastAsia" w:ascii="宋体" w:hAnsi="宋体"/>
          <w:color w:val="000000" w:themeColor="text1"/>
          <w:sz w:val="24"/>
          <w:szCs w:val="24"/>
        </w:rPr>
        <w:t>关于不予退还投标保证金的约定。</w:t>
      </w:r>
    </w:p>
    <w:p w14:paraId="018137AB">
      <w:pPr>
        <w:pStyle w:val="37"/>
        <w:tabs>
          <w:tab w:val="left" w:pos="9450"/>
        </w:tabs>
        <w:ind w:right="77" w:rightChars="40" w:firstLine="448" w:firstLineChars="200"/>
        <w:jc w:val="left"/>
        <w:rPr>
          <w:rFonts w:ascii="宋体" w:hAnsi="宋体"/>
          <w:color w:val="000000" w:themeColor="text1"/>
          <w:sz w:val="24"/>
          <w:szCs w:val="24"/>
        </w:rPr>
      </w:pPr>
      <w:r>
        <w:rPr>
          <w:rFonts w:hint="eastAsia" w:ascii="宋体" w:hAnsi="宋体"/>
          <w:color w:val="000000" w:themeColor="text1"/>
          <w:sz w:val="24"/>
          <w:szCs w:val="24"/>
        </w:rPr>
        <w:t>六、我方按照</w:t>
      </w:r>
      <w:r>
        <w:rPr>
          <w:rFonts w:hint="eastAsia" w:ascii="宋体" w:hAnsi="宋体"/>
          <w:color w:val="000000" w:themeColor="text1"/>
          <w:sz w:val="24"/>
          <w:szCs w:val="24"/>
          <w:lang w:eastAsia="zh-CN"/>
        </w:rPr>
        <w:t>采购文件</w:t>
      </w:r>
      <w:r>
        <w:rPr>
          <w:rFonts w:hint="eastAsia" w:ascii="宋体" w:hAnsi="宋体"/>
          <w:color w:val="000000" w:themeColor="text1"/>
          <w:sz w:val="24"/>
          <w:szCs w:val="24"/>
        </w:rPr>
        <w:t>的约定履行合同责任和义务。</w:t>
      </w:r>
    </w:p>
    <w:p w14:paraId="4EFEEF94">
      <w:pPr>
        <w:pStyle w:val="35"/>
        <w:widowControl/>
        <w:numPr>
          <w:ilvl w:val="0"/>
          <w:numId w:val="0"/>
        </w:numPr>
        <w:tabs>
          <w:tab w:val="left" w:pos="1060"/>
        </w:tabs>
        <w:ind w:firstLine="448" w:firstLineChars="200"/>
        <w:jc w:val="left"/>
        <w:rPr>
          <w:bCs/>
          <w:color w:val="000000" w:themeColor="text1"/>
          <w:sz w:val="24"/>
          <w:szCs w:val="24"/>
        </w:rPr>
      </w:pPr>
    </w:p>
    <w:p w14:paraId="145D8A32">
      <w:pPr>
        <w:pStyle w:val="35"/>
        <w:widowControl/>
        <w:numPr>
          <w:ilvl w:val="0"/>
          <w:numId w:val="0"/>
        </w:numPr>
        <w:tabs>
          <w:tab w:val="left" w:pos="1060"/>
        </w:tabs>
        <w:ind w:firstLine="448" w:firstLineChars="200"/>
        <w:jc w:val="left"/>
        <w:rPr>
          <w:bCs/>
          <w:color w:val="000000" w:themeColor="text1"/>
          <w:sz w:val="24"/>
          <w:szCs w:val="24"/>
        </w:rPr>
      </w:pPr>
      <w:r>
        <w:rPr>
          <w:rFonts w:hint="eastAsia"/>
          <w:bCs/>
          <w:color w:val="000000" w:themeColor="text1"/>
          <w:sz w:val="24"/>
          <w:szCs w:val="24"/>
        </w:rPr>
        <w:t>与本投标有关的一切往来通讯请寄：</w:t>
      </w:r>
    </w:p>
    <w:p w14:paraId="467A09E1">
      <w:pPr>
        <w:pStyle w:val="37"/>
        <w:tabs>
          <w:tab w:val="left" w:pos="9450"/>
        </w:tabs>
        <w:ind w:right="77" w:rightChars="40" w:firstLine="448" w:firstLineChars="200"/>
        <w:jc w:val="left"/>
        <w:rPr>
          <w:rFonts w:ascii="宋体" w:hAnsi="宋体"/>
          <w:color w:val="000000" w:themeColor="text1"/>
          <w:sz w:val="24"/>
          <w:u w:val="single"/>
        </w:rPr>
      </w:pPr>
      <w:r>
        <w:rPr>
          <w:rFonts w:hint="eastAsia" w:ascii="宋体" w:hAnsi="宋体"/>
          <w:color w:val="000000" w:themeColor="text1"/>
          <w:sz w:val="24"/>
        </w:rPr>
        <w:t>地址：</w:t>
      </w:r>
      <w:r>
        <w:rPr>
          <w:rFonts w:hint="eastAsia" w:ascii="宋体" w:hAnsi="宋体"/>
          <w:color w:val="000000" w:themeColor="text1"/>
          <w:sz w:val="24"/>
          <w:u w:val="single"/>
        </w:rPr>
        <w:t xml:space="preserve">                                     </w:t>
      </w:r>
      <w:r>
        <w:rPr>
          <w:rFonts w:hint="eastAsia" w:ascii="宋体" w:hAnsi="宋体"/>
          <w:color w:val="000000" w:themeColor="text1"/>
          <w:sz w:val="24"/>
        </w:rPr>
        <w:t xml:space="preserve">        邮编：</w:t>
      </w:r>
      <w:r>
        <w:rPr>
          <w:rFonts w:hint="eastAsia" w:ascii="宋体" w:hAnsi="宋体"/>
          <w:color w:val="000000" w:themeColor="text1"/>
          <w:sz w:val="24"/>
          <w:u w:val="single"/>
        </w:rPr>
        <w:t xml:space="preserve">                        </w:t>
      </w:r>
    </w:p>
    <w:p w14:paraId="3AC37E15">
      <w:pPr>
        <w:pStyle w:val="37"/>
        <w:tabs>
          <w:tab w:val="left" w:pos="9450"/>
        </w:tabs>
        <w:ind w:right="77" w:rightChars="40" w:firstLine="448" w:firstLineChars="200"/>
        <w:jc w:val="left"/>
        <w:rPr>
          <w:rFonts w:ascii="宋体" w:hAnsi="宋体"/>
          <w:color w:val="000000" w:themeColor="text1"/>
          <w:sz w:val="24"/>
          <w:u w:val="single"/>
        </w:rPr>
      </w:pPr>
      <w:r>
        <w:rPr>
          <w:rFonts w:hint="eastAsia" w:ascii="宋体" w:hAnsi="宋体"/>
          <w:color w:val="000000" w:themeColor="text1"/>
          <w:sz w:val="24"/>
        </w:rPr>
        <w:t>电话：</w:t>
      </w:r>
      <w:r>
        <w:rPr>
          <w:rFonts w:hint="eastAsia" w:ascii="宋体" w:hAnsi="宋体"/>
          <w:color w:val="000000" w:themeColor="text1"/>
          <w:sz w:val="24"/>
          <w:u w:val="single"/>
        </w:rPr>
        <w:t xml:space="preserve">                                     </w:t>
      </w:r>
      <w:r>
        <w:rPr>
          <w:rFonts w:hint="eastAsia" w:ascii="宋体" w:hAnsi="宋体"/>
          <w:color w:val="000000" w:themeColor="text1"/>
          <w:sz w:val="24"/>
        </w:rPr>
        <w:t xml:space="preserve">        传真：</w:t>
      </w:r>
      <w:r>
        <w:rPr>
          <w:rFonts w:hint="eastAsia" w:ascii="宋体" w:hAnsi="宋体"/>
          <w:color w:val="000000" w:themeColor="text1"/>
          <w:sz w:val="24"/>
          <w:u w:val="single"/>
        </w:rPr>
        <w:t xml:space="preserve">                        </w:t>
      </w:r>
    </w:p>
    <w:p w14:paraId="6B36C3EB">
      <w:pPr>
        <w:pStyle w:val="37"/>
        <w:tabs>
          <w:tab w:val="left" w:pos="9450"/>
        </w:tabs>
        <w:ind w:right="77" w:rightChars="40" w:firstLine="448" w:firstLineChars="200"/>
        <w:jc w:val="left"/>
        <w:rPr>
          <w:rFonts w:ascii="宋体" w:hAnsi="宋体"/>
          <w:color w:val="000000" w:themeColor="text1"/>
          <w:sz w:val="24"/>
          <w:u w:val="single"/>
        </w:rPr>
      </w:pPr>
      <w:r>
        <w:rPr>
          <w:rFonts w:hint="eastAsia" w:ascii="宋体" w:hAnsi="宋体"/>
          <w:color w:val="000000" w:themeColor="text1"/>
          <w:sz w:val="24"/>
        </w:rPr>
        <w:t>电子邮件地址：</w:t>
      </w:r>
      <w:r>
        <w:rPr>
          <w:rFonts w:hint="eastAsia" w:ascii="宋体" w:hAnsi="宋体"/>
          <w:color w:val="000000" w:themeColor="text1"/>
          <w:sz w:val="24"/>
          <w:u w:val="single"/>
        </w:rPr>
        <w:t xml:space="preserve">                             </w:t>
      </w:r>
    </w:p>
    <w:p w14:paraId="744E723B">
      <w:pPr>
        <w:tabs>
          <w:tab w:val="left" w:pos="1573"/>
        </w:tabs>
        <w:ind w:left="869" w:leftChars="448"/>
        <w:rPr>
          <w:rFonts w:ascii="宋体" w:hAnsi="宋体"/>
          <w:bCs/>
          <w:color w:val="000000" w:themeColor="text1"/>
          <w:sz w:val="24"/>
        </w:rPr>
      </w:pPr>
    </w:p>
    <w:p w14:paraId="0B2120EC">
      <w:pPr>
        <w:tabs>
          <w:tab w:val="left" w:pos="1573"/>
        </w:tabs>
        <w:ind w:left="869" w:leftChars="448"/>
        <w:rPr>
          <w:rFonts w:ascii="宋体" w:hAnsi="宋体"/>
          <w:bCs/>
          <w:color w:val="000000" w:themeColor="text1"/>
          <w:sz w:val="24"/>
        </w:rPr>
      </w:pPr>
    </w:p>
    <w:p w14:paraId="60DA1E28">
      <w:pPr>
        <w:tabs>
          <w:tab w:val="left" w:pos="1573"/>
        </w:tabs>
        <w:ind w:left="869" w:leftChars="448"/>
        <w:rPr>
          <w:rFonts w:ascii="宋体" w:hAnsi="宋体"/>
          <w:bCs/>
          <w:color w:val="000000" w:themeColor="text1"/>
          <w:sz w:val="24"/>
        </w:rPr>
      </w:pPr>
      <w:r>
        <w:rPr>
          <w:rFonts w:hint="eastAsia" w:ascii="宋体" w:hAnsi="宋体"/>
          <w:bCs/>
          <w:color w:val="000000" w:themeColor="text1"/>
          <w:sz w:val="24"/>
        </w:rPr>
        <w:t xml:space="preserve">            </w:t>
      </w:r>
    </w:p>
    <w:p w14:paraId="2ECEF5CC">
      <w:pPr>
        <w:tabs>
          <w:tab w:val="left" w:pos="1573"/>
        </w:tabs>
        <w:ind w:left="869" w:leftChars="448"/>
        <w:rPr>
          <w:rFonts w:ascii="宋体" w:hAnsi="宋体"/>
          <w:bCs/>
          <w:color w:val="000000" w:themeColor="text1"/>
          <w:sz w:val="24"/>
        </w:rPr>
      </w:pPr>
    </w:p>
    <w:p w14:paraId="120FB511">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14:paraId="0A83E31B">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14:paraId="67E54385">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   章）</w:t>
      </w:r>
      <w:r>
        <w:rPr>
          <w:rFonts w:hint="eastAsia" w:ascii="宋体"/>
          <w:color w:val="000000" w:themeColor="text1"/>
          <w:sz w:val="24"/>
        </w:rPr>
        <w:t>：</w:t>
      </w:r>
      <w:r>
        <w:rPr>
          <w:rFonts w:hint="eastAsia" w:ascii="宋体"/>
          <w:color w:val="000000" w:themeColor="text1"/>
          <w:sz w:val="24"/>
          <w:u w:val="single"/>
        </w:rPr>
        <w:t xml:space="preserve">                                </w:t>
      </w:r>
    </w:p>
    <w:p w14:paraId="01CBDA40">
      <w:pPr>
        <w:adjustRightInd w:val="0"/>
        <w:snapToGrid w:val="0"/>
        <w:ind w:firstLine="2016" w:firstLineChars="900"/>
        <w:outlineLvl w:val="0"/>
        <w:rPr>
          <w:rFonts w:ascii="宋体"/>
          <w:color w:val="000000" w:themeColor="text1"/>
          <w:sz w:val="24"/>
        </w:rPr>
      </w:pPr>
      <w:r>
        <w:rPr>
          <w:rFonts w:hint="eastAsia" w:ascii="宋体"/>
          <w:color w:val="000000" w:themeColor="text1"/>
          <w:sz w:val="24"/>
        </w:rPr>
        <w:t xml:space="preserve">                 </w:t>
      </w:r>
    </w:p>
    <w:p w14:paraId="6D6D9B3A">
      <w:pPr>
        <w:autoSpaceDE w:val="0"/>
        <w:autoSpaceDN w:val="0"/>
        <w:adjustRightInd w:val="0"/>
        <w:spacing w:before="156" w:beforeLines="50" w:after="156" w:afterLines="50"/>
        <w:rPr>
          <w:rFonts w:ascii="宋体" w:hAnsi="宋体"/>
          <w:color w:val="000000" w:themeColor="text1"/>
          <w:kern w:val="0"/>
          <w:szCs w:val="21"/>
        </w:rPr>
      </w:pPr>
      <w:r>
        <w:rPr>
          <w:rFonts w:hint="eastAsia" w:ascii="宋体"/>
          <w:color w:val="000000" w:themeColor="text1"/>
          <w:sz w:val="24"/>
        </w:rPr>
        <w:t xml:space="preserve">    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14:paraId="14500578">
      <w:pPr>
        <w:pStyle w:val="37"/>
        <w:ind w:right="77" w:rightChars="40" w:firstLine="3808" w:firstLineChars="1700"/>
        <w:jc w:val="right"/>
        <w:rPr>
          <w:rFonts w:ascii="宋体" w:hAnsi="宋体"/>
          <w:color w:val="000000" w:themeColor="text1"/>
          <w:sz w:val="24"/>
          <w:szCs w:val="24"/>
        </w:rPr>
      </w:pPr>
    </w:p>
    <w:p w14:paraId="5370CD9B">
      <w:pPr>
        <w:pStyle w:val="37"/>
        <w:ind w:right="77" w:rightChars="40" w:firstLine="3808" w:firstLineChars="1700"/>
        <w:rPr>
          <w:rFonts w:ascii="宋体" w:hAnsi="宋体"/>
          <w:color w:val="000000" w:themeColor="text1"/>
          <w:sz w:val="24"/>
          <w:szCs w:val="24"/>
        </w:rPr>
      </w:pPr>
      <w:r>
        <w:rPr>
          <w:rFonts w:hint="eastAsia" w:ascii="宋体" w:hAnsi="宋体"/>
          <w:color w:val="000000" w:themeColor="text1"/>
          <w:sz w:val="24"/>
          <w:szCs w:val="24"/>
        </w:rPr>
        <w:t xml:space="preserve">                  </w:t>
      </w:r>
    </w:p>
    <w:p w14:paraId="07B77DE4">
      <w:pPr>
        <w:autoSpaceDE w:val="0"/>
        <w:autoSpaceDN w:val="0"/>
        <w:adjustRightInd w:val="0"/>
        <w:spacing w:before="156" w:beforeLines="50" w:after="156" w:afterLines="50"/>
        <w:rPr>
          <w:rFonts w:ascii="黑体" w:hAnsi="黑体" w:eastAsia="黑体"/>
          <w:bCs/>
          <w:color w:val="000000" w:themeColor="text1"/>
          <w:kern w:val="0"/>
          <w:sz w:val="30"/>
          <w:szCs w:val="30"/>
        </w:rPr>
      </w:pPr>
    </w:p>
    <w:p w14:paraId="6CAEA9BE">
      <w:pP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br w:type="page"/>
      </w:r>
    </w:p>
    <w:p w14:paraId="5113FA5E">
      <w:pPr>
        <w:pStyle w:val="4"/>
        <w:jc w:val="center"/>
        <w:rPr>
          <w:rFonts w:ascii="宋体" w:hAnsi="宋体"/>
          <w:b w:val="0"/>
          <w:bCs w:val="0"/>
          <w:color w:val="000000" w:themeColor="text1"/>
          <w:kern w:val="0"/>
          <w:sz w:val="30"/>
          <w:szCs w:val="30"/>
        </w:rPr>
      </w:pPr>
      <w:r>
        <w:rPr>
          <w:rFonts w:hint="eastAsia" w:ascii="黑体" w:hAnsi="黑体" w:eastAsia="黑体"/>
          <w:b w:val="0"/>
          <w:bCs w:val="0"/>
          <w:color w:val="000000" w:themeColor="text1"/>
          <w:kern w:val="0"/>
          <w:sz w:val="30"/>
          <w:szCs w:val="30"/>
        </w:rPr>
        <w:t>二、法定代表人授权书</w:t>
      </w:r>
    </w:p>
    <w:p w14:paraId="1083A983">
      <w:pPr>
        <w:ind w:firstLine="448" w:firstLineChars="200"/>
        <w:rPr>
          <w:color w:val="000000" w:themeColor="text1"/>
          <w:sz w:val="24"/>
        </w:rPr>
      </w:pPr>
    </w:p>
    <w:p w14:paraId="2AA47350">
      <w:pPr>
        <w:ind w:firstLine="448" w:firstLineChars="200"/>
        <w:rPr>
          <w:color w:val="000000" w:themeColor="text1"/>
          <w:sz w:val="24"/>
        </w:rPr>
      </w:pPr>
      <w:r>
        <w:rPr>
          <w:rFonts w:hint="eastAsia"/>
          <w:color w:val="000000" w:themeColor="text1"/>
          <w:sz w:val="24"/>
        </w:rPr>
        <w:t>本人</w:t>
      </w:r>
      <w:r>
        <w:rPr>
          <w:rFonts w:hint="eastAsia"/>
          <w:color w:val="000000" w:themeColor="text1"/>
          <w:sz w:val="24"/>
          <w:u w:val="single"/>
        </w:rPr>
        <w:t xml:space="preserve">        </w:t>
      </w:r>
      <w:r>
        <w:rPr>
          <w:rFonts w:hint="eastAsia"/>
          <w:color w:val="000000" w:themeColor="text1"/>
          <w:sz w:val="24"/>
        </w:rPr>
        <w:t>（姓名）系</w:t>
      </w:r>
      <w:r>
        <w:rPr>
          <w:rFonts w:hint="eastAsia"/>
          <w:color w:val="000000" w:themeColor="text1"/>
          <w:sz w:val="24"/>
          <w:u w:val="single"/>
        </w:rPr>
        <w:t xml:space="preserve">           </w:t>
      </w:r>
      <w:r>
        <w:rPr>
          <w:rFonts w:hint="eastAsia"/>
          <w:color w:val="000000" w:themeColor="text1"/>
          <w:sz w:val="24"/>
        </w:rPr>
        <w:t>（</w:t>
      </w:r>
      <w:r>
        <w:rPr>
          <w:rFonts w:hint="eastAsia"/>
          <w:color w:val="000000" w:themeColor="text1"/>
          <w:sz w:val="24"/>
          <w:lang w:eastAsia="zh-CN"/>
        </w:rPr>
        <w:t>供应商</w:t>
      </w:r>
      <w:r>
        <w:rPr>
          <w:rFonts w:hint="eastAsia"/>
          <w:color w:val="000000" w:themeColor="text1"/>
          <w:sz w:val="24"/>
        </w:rPr>
        <w:t>名称）的法定代表人（单位负责人），现委托</w:t>
      </w:r>
      <w:r>
        <w:rPr>
          <w:rFonts w:hint="eastAsia"/>
          <w:color w:val="000000" w:themeColor="text1"/>
          <w:sz w:val="24"/>
          <w:u w:val="single"/>
        </w:rPr>
        <w:t xml:space="preserve">         </w:t>
      </w:r>
      <w:r>
        <w:rPr>
          <w:rFonts w:hint="eastAsia"/>
          <w:color w:val="000000" w:themeColor="text1"/>
          <w:sz w:val="24"/>
        </w:rPr>
        <w:t>（姓名）为我方授权代表</w:t>
      </w:r>
      <w:r>
        <w:rPr>
          <w:rFonts w:hint="eastAsia" w:ascii="宋体" w:hAnsi="宋体"/>
          <w:color w:val="000000" w:themeColor="text1"/>
          <w:sz w:val="24"/>
        </w:rPr>
        <w:t>，全权代表我方处理在项目采购活动中的一切事宜</w:t>
      </w:r>
      <w:r>
        <w:rPr>
          <w:rFonts w:hint="eastAsia"/>
          <w:color w:val="000000" w:themeColor="text1"/>
          <w:sz w:val="24"/>
        </w:rPr>
        <w:t>，其法律后果由我方承担。</w:t>
      </w:r>
    </w:p>
    <w:p w14:paraId="745CB244">
      <w:pPr>
        <w:ind w:firstLine="448" w:firstLineChars="200"/>
        <w:rPr>
          <w:color w:val="000000" w:themeColor="text1"/>
          <w:sz w:val="24"/>
        </w:rPr>
      </w:pPr>
      <w:r>
        <w:rPr>
          <w:rFonts w:hint="eastAsia"/>
          <w:color w:val="000000" w:themeColor="text1"/>
          <w:sz w:val="24"/>
        </w:rPr>
        <w:t>本授权书有效期与我方</w:t>
      </w:r>
      <w:r>
        <w:rPr>
          <w:rFonts w:hint="eastAsia"/>
          <w:color w:val="000000" w:themeColor="text1"/>
          <w:sz w:val="24"/>
          <w:lang w:eastAsia="zh-CN"/>
        </w:rPr>
        <w:t>响应文件</w:t>
      </w:r>
      <w:r>
        <w:rPr>
          <w:rFonts w:hint="eastAsia"/>
          <w:color w:val="000000" w:themeColor="text1"/>
          <w:sz w:val="24"/>
        </w:rPr>
        <w:t>中标注的投标有效期相同，自签章之日起生效。</w:t>
      </w:r>
    </w:p>
    <w:p w14:paraId="702726C0">
      <w:pPr>
        <w:ind w:firstLine="448" w:firstLineChars="200"/>
        <w:rPr>
          <w:color w:val="000000" w:themeColor="text1"/>
        </w:rPr>
      </w:pPr>
      <w:r>
        <w:rPr>
          <w:rFonts w:hint="eastAsia"/>
          <w:color w:val="000000" w:themeColor="text1"/>
          <w:sz w:val="24"/>
        </w:rPr>
        <w:t>授权代表无转委托权。</w:t>
      </w:r>
    </w:p>
    <w:p w14:paraId="59E134C0">
      <w:pPr>
        <w:ind w:firstLine="448" w:firstLineChars="200"/>
        <w:rPr>
          <w:color w:val="000000" w:themeColor="text1"/>
          <w:sz w:val="24"/>
        </w:rPr>
      </w:pPr>
      <w:r>
        <w:rPr>
          <w:rFonts w:hint="eastAsia"/>
          <w:color w:val="000000" w:themeColor="text1"/>
          <w:sz w:val="24"/>
        </w:rPr>
        <w:t>附：法定代表人（单位负责人）及授权代表身份证正、反面复印件。</w:t>
      </w:r>
    </w:p>
    <w:p w14:paraId="42C6D221">
      <w:pPr>
        <w:ind w:left="360"/>
        <w:rPr>
          <w:color w:val="000000" w:themeColor="text1"/>
          <w:sz w:val="24"/>
        </w:rPr>
      </w:pPr>
      <w:r>
        <w:rPr>
          <w:rFonts w:hint="eastAsia"/>
          <w:color w:val="000000" w:themeColor="text1"/>
          <w:sz w:val="24"/>
        </w:rPr>
        <w:t xml:space="preserve"> </w:t>
      </w:r>
    </w:p>
    <w:p w14:paraId="0DF0D418">
      <w:pPr>
        <w:ind w:left="360"/>
        <w:rPr>
          <w:color w:val="000000" w:themeColor="text1"/>
          <w:sz w:val="24"/>
        </w:rPr>
      </w:pPr>
      <w:r>
        <w:rPr>
          <w:rFonts w:hint="eastAsia"/>
          <w:color w:val="000000" w:themeColor="text1"/>
          <w:sz w:val="24"/>
        </w:rPr>
        <w:t xml:space="preserve"> </w:t>
      </w:r>
    </w:p>
    <w:p w14:paraId="18917EC9">
      <w:pPr>
        <w:ind w:firstLine="448" w:firstLineChars="200"/>
        <w:rPr>
          <w:color w:val="000000" w:themeColor="text1"/>
          <w:sz w:val="24"/>
        </w:rPr>
      </w:pPr>
      <w:r>
        <w:rPr>
          <w:rFonts w:hint="eastAsia"/>
          <w:color w:val="000000" w:themeColor="text1"/>
          <w:sz w:val="24"/>
        </w:rPr>
        <w:t>注：本授权委托书需由</w:t>
      </w:r>
      <w:r>
        <w:rPr>
          <w:rFonts w:hint="eastAsia"/>
          <w:color w:val="000000" w:themeColor="text1"/>
          <w:sz w:val="24"/>
          <w:lang w:eastAsia="zh-CN"/>
        </w:rPr>
        <w:t>供应商</w:t>
      </w:r>
      <w:r>
        <w:rPr>
          <w:rFonts w:hint="eastAsia"/>
          <w:color w:val="000000" w:themeColor="text1"/>
          <w:sz w:val="24"/>
        </w:rPr>
        <w:t>加盖单位公章并由其法定代表人（单位负责人）和授权代表签字。</w:t>
      </w:r>
    </w:p>
    <w:p w14:paraId="1871C97B">
      <w:pPr>
        <w:rPr>
          <w:color w:val="000000" w:themeColor="text1"/>
        </w:rPr>
      </w:pPr>
      <w:r>
        <w:rPr>
          <w:rFonts w:hint="eastAsia"/>
          <w:color w:val="000000" w:themeColor="text1"/>
        </w:rPr>
        <w:t xml:space="preserve"> </w:t>
      </w:r>
    </w:p>
    <w:p w14:paraId="2E181E92">
      <w:pPr>
        <w:rPr>
          <w:color w:val="000000" w:themeColor="text1"/>
        </w:rPr>
      </w:pPr>
    </w:p>
    <w:p w14:paraId="6F949CA0">
      <w:pPr>
        <w:rPr>
          <w:color w:val="000000" w:themeColor="text1"/>
        </w:rPr>
      </w:pPr>
    </w:p>
    <w:p w14:paraId="28A7CCC8">
      <w:pPr>
        <w:ind w:left="360"/>
        <w:rPr>
          <w:color w:val="000000" w:themeColor="text1"/>
        </w:rPr>
      </w:pPr>
    </w:p>
    <w:p w14:paraId="2382082A">
      <w:pPr>
        <w:pStyle w:val="37"/>
        <w:tabs>
          <w:tab w:val="left" w:pos="9450"/>
        </w:tabs>
        <w:ind w:right="77" w:rightChars="40" w:firstLine="448" w:firstLineChars="200"/>
        <w:jc w:val="left"/>
        <w:rPr>
          <w:rFonts w:ascii="宋体"/>
          <w:color w:val="000000" w:themeColor="text1"/>
          <w:sz w:val="24"/>
        </w:rPr>
      </w:pPr>
      <w:r>
        <w:rPr>
          <w:rFonts w:hint="eastAsia" w:ascii="宋体"/>
          <w:color w:val="000000" w:themeColor="text1"/>
          <w:sz w:val="24"/>
        </w:rPr>
        <w:t>投 标 人 名 称（签章）：</w:t>
      </w:r>
      <w:r>
        <w:rPr>
          <w:rFonts w:hint="eastAsia" w:ascii="宋体"/>
          <w:color w:val="000000" w:themeColor="text1"/>
          <w:sz w:val="24"/>
          <w:u w:val="single"/>
        </w:rPr>
        <w:t xml:space="preserve">                               </w:t>
      </w:r>
    </w:p>
    <w:p w14:paraId="26D58485">
      <w:pPr>
        <w:pStyle w:val="37"/>
        <w:tabs>
          <w:tab w:val="left" w:pos="9450"/>
        </w:tabs>
        <w:ind w:right="77" w:rightChars="40" w:firstLine="448" w:firstLineChars="200"/>
        <w:jc w:val="left"/>
        <w:rPr>
          <w:rFonts w:ascii="宋体"/>
          <w:color w:val="000000" w:themeColor="text1"/>
          <w:sz w:val="24"/>
        </w:rPr>
      </w:pPr>
      <w:r>
        <w:rPr>
          <w:rFonts w:hint="eastAsia" w:ascii="宋体"/>
          <w:color w:val="000000" w:themeColor="text1"/>
          <w:sz w:val="24"/>
        </w:rPr>
        <w:t>法定代表人（单位负责人）（签章）：</w:t>
      </w:r>
      <w:r>
        <w:rPr>
          <w:rFonts w:hint="eastAsia" w:ascii="宋体"/>
          <w:color w:val="000000" w:themeColor="text1"/>
          <w:sz w:val="24"/>
          <w:u w:val="single"/>
        </w:rPr>
        <w:t xml:space="preserve">                     </w:t>
      </w:r>
      <w:r>
        <w:rPr>
          <w:rFonts w:hint="eastAsia" w:ascii="宋体" w:hAnsi="宋体" w:cs="Courier New"/>
          <w:color w:val="000000" w:themeColor="text1"/>
          <w:sz w:val="24"/>
        </w:rPr>
        <w:t xml:space="preserve">  </w:t>
      </w:r>
    </w:p>
    <w:p w14:paraId="430C9322">
      <w:pPr>
        <w:ind w:firstLine="448" w:firstLineChars="200"/>
        <w:rPr>
          <w:rFonts w:ascii="宋体" w:hAnsi="宋体" w:cs="Courier New"/>
          <w:color w:val="000000" w:themeColor="text1"/>
          <w:sz w:val="24"/>
        </w:rPr>
      </w:pPr>
      <w:r>
        <w:rPr>
          <w:rFonts w:hint="eastAsia" w:ascii="宋体" w:hAnsi="宋体" w:cs="Courier New"/>
          <w:color w:val="000000" w:themeColor="text1"/>
          <w:sz w:val="24"/>
        </w:rPr>
        <w:t>身份证号码：</w:t>
      </w:r>
      <w:r>
        <w:rPr>
          <w:rFonts w:hint="eastAsia" w:ascii="宋体" w:hAnsi="宋体" w:cs="Courier New"/>
          <w:color w:val="000000" w:themeColor="text1"/>
          <w:sz w:val="24"/>
          <w:u w:val="single"/>
        </w:rPr>
        <w:t xml:space="preserve">                                           </w:t>
      </w:r>
      <w:r>
        <w:rPr>
          <w:rFonts w:hint="eastAsia" w:ascii="宋体" w:hAnsi="宋体" w:cs="Courier New"/>
          <w:color w:val="000000" w:themeColor="text1"/>
          <w:sz w:val="24"/>
        </w:rPr>
        <w:t xml:space="preserve">        </w:t>
      </w:r>
    </w:p>
    <w:p w14:paraId="6FF80555">
      <w:pPr>
        <w:ind w:firstLine="448" w:firstLineChars="200"/>
        <w:rPr>
          <w:rFonts w:ascii="宋体" w:hAnsi="宋体" w:cs="Courier New"/>
          <w:color w:val="000000" w:themeColor="text1"/>
          <w:sz w:val="24"/>
        </w:rPr>
      </w:pPr>
      <w:r>
        <w:rPr>
          <w:rFonts w:hint="eastAsia" w:ascii="宋体" w:hAnsi="宋体" w:cs="Courier New"/>
          <w:color w:val="000000" w:themeColor="text1"/>
          <w:sz w:val="24"/>
        </w:rPr>
        <w:t>授权代表（签章）：</w:t>
      </w:r>
      <w:r>
        <w:rPr>
          <w:rFonts w:hint="eastAsia" w:ascii="宋体" w:hAnsi="宋体" w:cs="Courier New"/>
          <w:color w:val="000000" w:themeColor="text1"/>
          <w:sz w:val="24"/>
          <w:u w:val="single"/>
        </w:rPr>
        <w:t xml:space="preserve">                                         </w:t>
      </w:r>
      <w:r>
        <w:rPr>
          <w:rFonts w:hint="eastAsia" w:ascii="宋体" w:hAnsi="宋体" w:cs="Courier New"/>
          <w:color w:val="000000" w:themeColor="text1"/>
          <w:sz w:val="24"/>
        </w:rPr>
        <w:t xml:space="preserve"> </w:t>
      </w:r>
    </w:p>
    <w:p w14:paraId="2CD4A186">
      <w:pPr>
        <w:ind w:firstLine="448" w:firstLineChars="200"/>
        <w:rPr>
          <w:rFonts w:ascii="宋体" w:hAnsi="宋体" w:cs="Courier New"/>
          <w:color w:val="000000" w:themeColor="text1"/>
          <w:sz w:val="24"/>
        </w:rPr>
      </w:pPr>
      <w:r>
        <w:rPr>
          <w:rFonts w:hint="eastAsia" w:ascii="宋体" w:hAnsi="宋体" w:cs="Courier New"/>
          <w:color w:val="000000" w:themeColor="text1"/>
          <w:sz w:val="24"/>
        </w:rPr>
        <w:t>身份证号码：</w:t>
      </w:r>
      <w:r>
        <w:rPr>
          <w:rFonts w:hint="eastAsia" w:ascii="宋体" w:hAnsi="宋体" w:cs="Courier New"/>
          <w:color w:val="000000" w:themeColor="text1"/>
          <w:sz w:val="24"/>
          <w:u w:val="single"/>
        </w:rPr>
        <w:t xml:space="preserve">                                           </w:t>
      </w:r>
    </w:p>
    <w:p w14:paraId="3D86A47F">
      <w:pPr>
        <w:pStyle w:val="37"/>
        <w:tabs>
          <w:tab w:val="left" w:pos="9450"/>
        </w:tabs>
        <w:ind w:right="77" w:rightChars="40" w:firstLine="448" w:firstLineChars="200"/>
        <w:jc w:val="left"/>
        <w:rPr>
          <w:rFonts w:ascii="宋体" w:hAnsi="宋体" w:cs="Courier New"/>
          <w:b/>
          <w:color w:val="000000" w:themeColor="text1"/>
          <w:sz w:val="24"/>
        </w:rPr>
      </w:pPr>
      <w:r>
        <w:rPr>
          <w:rFonts w:hint="eastAsia" w:ascii="宋体" w:hAnsi="宋体" w:cs="Courier New"/>
          <w:b/>
          <w:color w:val="000000" w:themeColor="text1"/>
          <w:sz w:val="24"/>
        </w:rPr>
        <w:t xml:space="preserve">  </w:t>
      </w:r>
    </w:p>
    <w:p w14:paraId="0765A2DC">
      <w:pPr>
        <w:pStyle w:val="7"/>
        <w:adjustRightInd w:val="0"/>
        <w:snapToGrid w:val="0"/>
        <w:ind w:firstLine="448" w:firstLineChars="200"/>
        <w:rPr>
          <w:rFonts w:ascii="宋体" w:hAnsi="宋体" w:eastAsia="宋体"/>
          <w:snapToGrid w:val="0"/>
          <w:color w:val="000000" w:themeColor="text1"/>
          <w:kern w:val="0"/>
          <w:sz w:val="24"/>
          <w:szCs w:val="24"/>
        </w:rPr>
      </w:pPr>
      <w:r>
        <w:rPr>
          <w:rFonts w:hint="eastAsia" w:ascii="宋体" w:hAnsi="宋体" w:eastAsia="宋体"/>
          <w:bCs/>
          <w:snapToGrid w:val="0"/>
          <w:color w:val="000000" w:themeColor="text1"/>
          <w:kern w:val="0"/>
          <w:sz w:val="24"/>
          <w:szCs w:val="24"/>
        </w:rPr>
        <w:t>日期:</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年</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月</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日</w:t>
      </w:r>
    </w:p>
    <w:p w14:paraId="4F7CB518">
      <w:pPr>
        <w:rPr>
          <w:rFonts w:ascii="宋体" w:hAnsi="宋体" w:cs="Courier New"/>
          <w:b/>
          <w:color w:val="000000" w:themeColor="text1"/>
          <w:sz w:val="24"/>
        </w:rPr>
      </w:pPr>
    </w:p>
    <w:p w14:paraId="1781B501">
      <w:pPr>
        <w:rPr>
          <w:rFonts w:ascii="宋体" w:hAnsi="宋体" w:cs="Courier New"/>
          <w:b/>
          <w:color w:val="000000" w:themeColor="text1"/>
          <w:sz w:val="24"/>
        </w:rPr>
      </w:pPr>
    </w:p>
    <w:p w14:paraId="75F072F7">
      <w:pPr>
        <w:rPr>
          <w:rFonts w:ascii="宋体" w:hAnsi="宋体" w:cs="Courier New"/>
          <w:b/>
          <w:color w:val="000000" w:themeColor="text1"/>
          <w:sz w:val="24"/>
        </w:rPr>
      </w:pPr>
    </w:p>
    <w:p w14:paraId="6D28DA9E">
      <w:pPr>
        <w:rPr>
          <w:b/>
          <w:color w:val="000000" w:themeColor="text1"/>
          <w:sz w:val="24"/>
        </w:rPr>
      </w:pPr>
      <w:r>
        <w:rPr>
          <w:rFonts w:hint="eastAsia"/>
          <w:b/>
          <w:color w:val="000000" w:themeColor="text1"/>
          <w:sz w:val="24"/>
        </w:rPr>
        <w:t>法定代表人（单位负责人）身份证正、反面复印件</w:t>
      </w:r>
    </w:p>
    <w:p w14:paraId="7CDF720B">
      <w:pPr>
        <w:rPr>
          <w:color w:val="000000" w:themeColor="text1"/>
          <w:sz w:val="24"/>
        </w:rPr>
      </w:pPr>
    </w:p>
    <w:p w14:paraId="222D9DCF">
      <w:pPr>
        <w:rPr>
          <w:color w:val="000000" w:themeColor="text1"/>
          <w:sz w:val="24"/>
        </w:rPr>
      </w:pPr>
    </w:p>
    <w:p w14:paraId="1E125599">
      <w:pPr>
        <w:rPr>
          <w:color w:val="000000" w:themeColor="text1"/>
          <w:sz w:val="24"/>
        </w:rPr>
      </w:pPr>
    </w:p>
    <w:p w14:paraId="2A78174C">
      <w:pPr>
        <w:rPr>
          <w:color w:val="000000" w:themeColor="text1"/>
          <w:sz w:val="24"/>
        </w:rPr>
      </w:pPr>
    </w:p>
    <w:p w14:paraId="48908FAC">
      <w:pPr>
        <w:rPr>
          <w:color w:val="000000" w:themeColor="text1"/>
          <w:sz w:val="24"/>
        </w:rPr>
      </w:pPr>
    </w:p>
    <w:p w14:paraId="22683890">
      <w:pPr>
        <w:rPr>
          <w:color w:val="000000" w:themeColor="text1"/>
          <w:sz w:val="24"/>
        </w:rPr>
      </w:pPr>
    </w:p>
    <w:p w14:paraId="605A6ADA">
      <w:pPr>
        <w:rPr>
          <w:color w:val="000000" w:themeColor="text1"/>
          <w:sz w:val="24"/>
        </w:rPr>
      </w:pPr>
    </w:p>
    <w:p w14:paraId="042B71A1">
      <w:pPr>
        <w:rPr>
          <w:color w:val="000000" w:themeColor="text1"/>
          <w:sz w:val="24"/>
        </w:rPr>
      </w:pPr>
    </w:p>
    <w:p w14:paraId="4B2234A5">
      <w:pPr>
        <w:rPr>
          <w:rFonts w:ascii="宋体" w:hAnsi="宋体" w:cs="Courier New"/>
          <w:b/>
          <w:color w:val="000000" w:themeColor="text1"/>
          <w:sz w:val="24"/>
        </w:rPr>
      </w:pPr>
      <w:r>
        <w:rPr>
          <w:rFonts w:hint="eastAsia"/>
          <w:b/>
          <w:color w:val="000000" w:themeColor="text1"/>
          <w:sz w:val="24"/>
        </w:rPr>
        <w:t>授权代表身份证正、反面复印件</w:t>
      </w:r>
    </w:p>
    <w:p w14:paraId="1FFD348A">
      <w:pPr>
        <w:autoSpaceDE w:val="0"/>
        <w:autoSpaceDN w:val="0"/>
        <w:adjustRightInd w:val="0"/>
        <w:spacing w:before="156" w:beforeLines="50" w:after="156" w:afterLines="50"/>
        <w:rPr>
          <w:rFonts w:ascii="黑体" w:hAnsi="黑体" w:eastAsia="黑体"/>
          <w:bCs/>
          <w:color w:val="000000" w:themeColor="text1"/>
          <w:kern w:val="0"/>
          <w:sz w:val="30"/>
          <w:szCs w:val="30"/>
        </w:rPr>
      </w:pPr>
    </w:p>
    <w:p w14:paraId="656EB6F2">
      <w:pPr>
        <w:autoSpaceDE w:val="0"/>
        <w:autoSpaceDN w:val="0"/>
        <w:adjustRightInd w:val="0"/>
        <w:spacing w:before="156" w:beforeLines="50" w:after="156" w:afterLines="50"/>
        <w:rPr>
          <w:rFonts w:ascii="黑体" w:hAnsi="黑体"/>
          <w:bCs/>
          <w:color w:val="000000" w:themeColor="text1"/>
          <w:kern w:val="0"/>
          <w:sz w:val="30"/>
          <w:szCs w:val="30"/>
        </w:rPr>
      </w:pPr>
      <w:r>
        <w:rPr>
          <w:rFonts w:hint="eastAsia"/>
          <w:b/>
          <w:color w:val="000000" w:themeColor="text1"/>
          <w:sz w:val="24"/>
        </w:rPr>
        <w:t>注：法定代表人（单位负责人）、授权代表为非中国公民的，要求提供身份证号码的，请填写护照号码，要求提供身份证复印件的，应提供护照相关页复印件及中文译文。</w:t>
      </w:r>
    </w:p>
    <w:p w14:paraId="1291F49C">
      <w:pPr>
        <w:pStyle w:val="4"/>
        <w:jc w:val="center"/>
        <w:rPr>
          <w:rFonts w:ascii="黑体" w:hAnsi="黑体" w:eastAsia="黑体"/>
          <w:b w:val="0"/>
          <w:bCs w:val="0"/>
          <w:color w:val="000000" w:themeColor="text1"/>
          <w:kern w:val="0"/>
          <w:sz w:val="30"/>
          <w:szCs w:val="30"/>
        </w:rPr>
      </w:pPr>
    </w:p>
    <w:p w14:paraId="75E40528">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三、商务条款偏离表</w:t>
      </w:r>
    </w:p>
    <w:p w14:paraId="68E48AF2">
      <w:pPr>
        <w:rPr>
          <w:color w:val="000000" w:themeColor="text1"/>
          <w:sz w:val="24"/>
          <w:u w:val="single"/>
        </w:rPr>
      </w:pPr>
      <w:r>
        <w:rPr>
          <w:rFonts w:hint="eastAsia"/>
          <w:color w:val="000000" w:themeColor="text1"/>
        </w:rPr>
        <w:t xml:space="preserve"> </w:t>
      </w:r>
    </w:p>
    <w:tbl>
      <w:tblPr>
        <w:tblStyle w:val="17"/>
        <w:tblpPr w:leftFromText="180" w:rightFromText="180" w:vertAnchor="text" w:horzAnchor="page" w:tblpX="1830" w:tblpY="247"/>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7076AD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14:paraId="24DF379D">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序号</w:t>
            </w:r>
          </w:p>
        </w:tc>
        <w:tc>
          <w:tcPr>
            <w:tcW w:w="2347" w:type="dxa"/>
            <w:tcMar>
              <w:top w:w="15" w:type="dxa"/>
              <w:left w:w="15" w:type="dxa"/>
              <w:bottom w:w="0" w:type="dxa"/>
              <w:right w:w="15" w:type="dxa"/>
            </w:tcMar>
            <w:vAlign w:val="center"/>
          </w:tcPr>
          <w:p w14:paraId="2DF69FFA">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采购文件商务要求</w:t>
            </w:r>
          </w:p>
        </w:tc>
        <w:tc>
          <w:tcPr>
            <w:tcW w:w="2378" w:type="dxa"/>
            <w:tcMar>
              <w:top w:w="15" w:type="dxa"/>
              <w:left w:w="15" w:type="dxa"/>
              <w:bottom w:w="0" w:type="dxa"/>
              <w:right w:w="15" w:type="dxa"/>
            </w:tcMar>
            <w:vAlign w:val="center"/>
          </w:tcPr>
          <w:p w14:paraId="315D3510">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响应文件商务应答</w:t>
            </w:r>
          </w:p>
        </w:tc>
        <w:tc>
          <w:tcPr>
            <w:tcW w:w="1455" w:type="dxa"/>
            <w:tcMar>
              <w:top w:w="15" w:type="dxa"/>
              <w:left w:w="15" w:type="dxa"/>
              <w:bottom w:w="0" w:type="dxa"/>
              <w:right w:w="15" w:type="dxa"/>
            </w:tcMar>
            <w:vAlign w:val="center"/>
          </w:tcPr>
          <w:p w14:paraId="1F58BCDF">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偏离情况</w:t>
            </w:r>
          </w:p>
        </w:tc>
        <w:tc>
          <w:tcPr>
            <w:tcW w:w="1470" w:type="dxa"/>
            <w:tcMar>
              <w:top w:w="15" w:type="dxa"/>
              <w:left w:w="15" w:type="dxa"/>
              <w:bottom w:w="0" w:type="dxa"/>
              <w:right w:w="15" w:type="dxa"/>
            </w:tcMar>
            <w:vAlign w:val="center"/>
          </w:tcPr>
          <w:p w14:paraId="55133148">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说明</w:t>
            </w:r>
          </w:p>
        </w:tc>
      </w:tr>
      <w:tr w14:paraId="75E6AFD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6853CC8">
            <w:pPr>
              <w:adjustRightInd w:val="0"/>
              <w:snapToGrid w:val="0"/>
              <w:jc w:val="center"/>
              <w:rPr>
                <w:rFonts w:ascii="宋体" w:hAnsi="宋体"/>
                <w:color w:val="000000" w:themeColor="text1"/>
                <w:sz w:val="24"/>
              </w:rPr>
            </w:pPr>
            <w:r>
              <w:rPr>
                <w:rFonts w:hint="eastAsia" w:ascii="宋体" w:hAnsi="宋体"/>
                <w:color w:val="000000" w:themeColor="text1"/>
                <w:sz w:val="24"/>
              </w:rPr>
              <w:t>1</w:t>
            </w:r>
          </w:p>
        </w:tc>
        <w:tc>
          <w:tcPr>
            <w:tcW w:w="2347" w:type="dxa"/>
            <w:tcMar>
              <w:top w:w="15" w:type="dxa"/>
              <w:left w:w="15" w:type="dxa"/>
              <w:bottom w:w="0" w:type="dxa"/>
              <w:right w:w="15" w:type="dxa"/>
            </w:tcMar>
            <w:vAlign w:val="center"/>
          </w:tcPr>
          <w:p w14:paraId="0ECFC62F">
            <w:pPr>
              <w:adjustRightInd w:val="0"/>
              <w:snapToGrid w:val="0"/>
              <w:jc w:val="center"/>
              <w:rPr>
                <w:rFonts w:ascii="宋体" w:hAnsi="宋体"/>
                <w:color w:val="000000" w:themeColor="text1"/>
                <w:sz w:val="24"/>
              </w:rPr>
            </w:pPr>
          </w:p>
        </w:tc>
        <w:tc>
          <w:tcPr>
            <w:tcW w:w="2378" w:type="dxa"/>
            <w:tcMar>
              <w:top w:w="15" w:type="dxa"/>
              <w:left w:w="15" w:type="dxa"/>
              <w:bottom w:w="0" w:type="dxa"/>
              <w:right w:w="15" w:type="dxa"/>
            </w:tcMar>
            <w:vAlign w:val="center"/>
          </w:tcPr>
          <w:p w14:paraId="362C1EC5">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c>
          <w:tcPr>
            <w:tcW w:w="1455" w:type="dxa"/>
            <w:tcMar>
              <w:top w:w="15" w:type="dxa"/>
              <w:left w:w="15" w:type="dxa"/>
              <w:bottom w:w="0" w:type="dxa"/>
              <w:right w:w="15" w:type="dxa"/>
            </w:tcMar>
            <w:vAlign w:val="center"/>
          </w:tcPr>
          <w:p w14:paraId="231A9060">
            <w:pPr>
              <w:adjustRightInd w:val="0"/>
              <w:snapToGrid w:val="0"/>
              <w:jc w:val="center"/>
              <w:rPr>
                <w:rFonts w:ascii="宋体" w:hAnsi="宋体"/>
                <w:color w:val="000000" w:themeColor="text1"/>
                <w:sz w:val="24"/>
              </w:rPr>
            </w:pPr>
          </w:p>
        </w:tc>
        <w:tc>
          <w:tcPr>
            <w:tcW w:w="1470" w:type="dxa"/>
            <w:tcMar>
              <w:top w:w="15" w:type="dxa"/>
              <w:left w:w="15" w:type="dxa"/>
              <w:bottom w:w="0" w:type="dxa"/>
              <w:right w:w="15" w:type="dxa"/>
            </w:tcMar>
            <w:vAlign w:val="center"/>
          </w:tcPr>
          <w:p w14:paraId="04D312F6">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r>
      <w:tr w14:paraId="684784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729C7AA5">
            <w:pPr>
              <w:adjustRightInd w:val="0"/>
              <w:snapToGrid w:val="0"/>
              <w:jc w:val="center"/>
              <w:rPr>
                <w:rFonts w:ascii="宋体" w:hAnsi="宋体"/>
                <w:color w:val="000000" w:themeColor="text1"/>
                <w:sz w:val="24"/>
              </w:rPr>
            </w:pPr>
            <w:r>
              <w:rPr>
                <w:rFonts w:hint="eastAsia" w:ascii="宋体" w:hAnsi="宋体"/>
                <w:color w:val="000000" w:themeColor="text1"/>
                <w:sz w:val="24"/>
              </w:rPr>
              <w:t>2</w:t>
            </w:r>
          </w:p>
        </w:tc>
        <w:tc>
          <w:tcPr>
            <w:tcW w:w="2347" w:type="dxa"/>
            <w:tcMar>
              <w:top w:w="15" w:type="dxa"/>
              <w:left w:w="15" w:type="dxa"/>
              <w:bottom w:w="0" w:type="dxa"/>
              <w:right w:w="15" w:type="dxa"/>
            </w:tcMar>
            <w:vAlign w:val="center"/>
          </w:tcPr>
          <w:p w14:paraId="74F63C24">
            <w:pPr>
              <w:adjustRightInd w:val="0"/>
              <w:snapToGrid w:val="0"/>
              <w:jc w:val="center"/>
              <w:rPr>
                <w:rFonts w:ascii="宋体" w:hAnsi="宋体"/>
                <w:color w:val="000000" w:themeColor="text1"/>
                <w:sz w:val="24"/>
              </w:rPr>
            </w:pPr>
          </w:p>
        </w:tc>
        <w:tc>
          <w:tcPr>
            <w:tcW w:w="2378" w:type="dxa"/>
            <w:tcMar>
              <w:top w:w="15" w:type="dxa"/>
              <w:left w:w="15" w:type="dxa"/>
              <w:bottom w:w="0" w:type="dxa"/>
              <w:right w:w="15" w:type="dxa"/>
            </w:tcMar>
            <w:vAlign w:val="center"/>
          </w:tcPr>
          <w:p w14:paraId="4DAE11CF">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c>
          <w:tcPr>
            <w:tcW w:w="1455" w:type="dxa"/>
            <w:tcMar>
              <w:top w:w="15" w:type="dxa"/>
              <w:left w:w="15" w:type="dxa"/>
              <w:bottom w:w="0" w:type="dxa"/>
              <w:right w:w="15" w:type="dxa"/>
            </w:tcMar>
            <w:vAlign w:val="center"/>
          </w:tcPr>
          <w:p w14:paraId="2A4583AC">
            <w:pPr>
              <w:adjustRightInd w:val="0"/>
              <w:snapToGrid w:val="0"/>
              <w:jc w:val="center"/>
              <w:rPr>
                <w:rFonts w:ascii="宋体" w:hAnsi="宋体"/>
                <w:color w:val="000000" w:themeColor="text1"/>
                <w:sz w:val="24"/>
              </w:rPr>
            </w:pPr>
          </w:p>
        </w:tc>
        <w:tc>
          <w:tcPr>
            <w:tcW w:w="1470" w:type="dxa"/>
            <w:tcMar>
              <w:top w:w="15" w:type="dxa"/>
              <w:left w:w="15" w:type="dxa"/>
              <w:bottom w:w="0" w:type="dxa"/>
              <w:right w:w="15" w:type="dxa"/>
            </w:tcMar>
            <w:vAlign w:val="center"/>
          </w:tcPr>
          <w:p w14:paraId="3AE98F48">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r>
      <w:tr w14:paraId="63DA990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4847AE3A">
            <w:pPr>
              <w:adjustRightInd w:val="0"/>
              <w:snapToGrid w:val="0"/>
              <w:jc w:val="center"/>
              <w:rPr>
                <w:rFonts w:ascii="宋体" w:hAnsi="宋体"/>
                <w:color w:val="000000" w:themeColor="text1"/>
                <w:sz w:val="24"/>
              </w:rPr>
            </w:pPr>
            <w:r>
              <w:rPr>
                <w:rFonts w:hint="eastAsia" w:ascii="宋体" w:hAnsi="宋体"/>
                <w:color w:val="000000" w:themeColor="text1"/>
                <w:sz w:val="24"/>
              </w:rPr>
              <w:t>3</w:t>
            </w:r>
          </w:p>
        </w:tc>
        <w:tc>
          <w:tcPr>
            <w:tcW w:w="2347" w:type="dxa"/>
            <w:tcMar>
              <w:top w:w="15" w:type="dxa"/>
              <w:left w:w="15" w:type="dxa"/>
              <w:bottom w:w="0" w:type="dxa"/>
              <w:right w:w="15" w:type="dxa"/>
            </w:tcMar>
            <w:vAlign w:val="center"/>
          </w:tcPr>
          <w:p w14:paraId="18A0A45A">
            <w:pPr>
              <w:adjustRightInd w:val="0"/>
              <w:snapToGrid w:val="0"/>
              <w:jc w:val="center"/>
              <w:rPr>
                <w:rFonts w:ascii="宋体" w:hAnsi="宋体"/>
                <w:color w:val="000000" w:themeColor="text1"/>
                <w:sz w:val="24"/>
              </w:rPr>
            </w:pPr>
          </w:p>
        </w:tc>
        <w:tc>
          <w:tcPr>
            <w:tcW w:w="2378" w:type="dxa"/>
            <w:tcMar>
              <w:top w:w="15" w:type="dxa"/>
              <w:left w:w="15" w:type="dxa"/>
              <w:bottom w:w="0" w:type="dxa"/>
              <w:right w:w="15" w:type="dxa"/>
            </w:tcMar>
            <w:vAlign w:val="center"/>
          </w:tcPr>
          <w:p w14:paraId="43803F64">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c>
          <w:tcPr>
            <w:tcW w:w="1455" w:type="dxa"/>
            <w:tcMar>
              <w:top w:w="15" w:type="dxa"/>
              <w:left w:w="15" w:type="dxa"/>
              <w:bottom w:w="0" w:type="dxa"/>
              <w:right w:w="15" w:type="dxa"/>
            </w:tcMar>
            <w:vAlign w:val="center"/>
          </w:tcPr>
          <w:p w14:paraId="07714FD8">
            <w:pPr>
              <w:adjustRightInd w:val="0"/>
              <w:snapToGrid w:val="0"/>
              <w:jc w:val="center"/>
              <w:rPr>
                <w:rFonts w:ascii="宋体" w:hAnsi="宋体"/>
                <w:color w:val="000000" w:themeColor="text1"/>
                <w:sz w:val="24"/>
              </w:rPr>
            </w:pPr>
          </w:p>
        </w:tc>
        <w:tc>
          <w:tcPr>
            <w:tcW w:w="1470" w:type="dxa"/>
            <w:tcMar>
              <w:top w:w="15" w:type="dxa"/>
              <w:left w:w="15" w:type="dxa"/>
              <w:bottom w:w="0" w:type="dxa"/>
              <w:right w:w="15" w:type="dxa"/>
            </w:tcMar>
            <w:vAlign w:val="center"/>
          </w:tcPr>
          <w:p w14:paraId="64463333">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r>
      <w:tr w14:paraId="4B3D3B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0B280597">
            <w:pPr>
              <w:adjustRightInd w:val="0"/>
              <w:snapToGrid w:val="0"/>
              <w:jc w:val="center"/>
              <w:rPr>
                <w:rFonts w:ascii="宋体" w:hAnsi="宋体"/>
                <w:color w:val="000000" w:themeColor="text1"/>
                <w:sz w:val="24"/>
              </w:rPr>
            </w:pPr>
            <w:r>
              <w:rPr>
                <w:rFonts w:hint="eastAsia" w:ascii="宋体" w:hAnsi="宋体"/>
                <w:color w:val="000000" w:themeColor="text1"/>
                <w:sz w:val="24"/>
              </w:rPr>
              <w:t>4</w:t>
            </w:r>
          </w:p>
        </w:tc>
        <w:tc>
          <w:tcPr>
            <w:tcW w:w="2347" w:type="dxa"/>
            <w:tcMar>
              <w:top w:w="15" w:type="dxa"/>
              <w:left w:w="15" w:type="dxa"/>
              <w:bottom w:w="0" w:type="dxa"/>
              <w:right w:w="15" w:type="dxa"/>
            </w:tcMar>
            <w:vAlign w:val="center"/>
          </w:tcPr>
          <w:p w14:paraId="147E4305">
            <w:pPr>
              <w:adjustRightInd w:val="0"/>
              <w:snapToGrid w:val="0"/>
              <w:jc w:val="center"/>
              <w:rPr>
                <w:rFonts w:ascii="宋体" w:hAnsi="宋体"/>
                <w:color w:val="000000" w:themeColor="text1"/>
                <w:sz w:val="24"/>
              </w:rPr>
            </w:pPr>
          </w:p>
        </w:tc>
        <w:tc>
          <w:tcPr>
            <w:tcW w:w="2378" w:type="dxa"/>
            <w:tcMar>
              <w:top w:w="15" w:type="dxa"/>
              <w:left w:w="15" w:type="dxa"/>
              <w:bottom w:w="0" w:type="dxa"/>
              <w:right w:w="15" w:type="dxa"/>
            </w:tcMar>
            <w:vAlign w:val="center"/>
          </w:tcPr>
          <w:p w14:paraId="4A1915DB">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c>
          <w:tcPr>
            <w:tcW w:w="1455" w:type="dxa"/>
            <w:tcMar>
              <w:top w:w="15" w:type="dxa"/>
              <w:left w:w="15" w:type="dxa"/>
              <w:bottom w:w="0" w:type="dxa"/>
              <w:right w:w="15" w:type="dxa"/>
            </w:tcMar>
            <w:vAlign w:val="center"/>
          </w:tcPr>
          <w:p w14:paraId="1E76FAB0">
            <w:pPr>
              <w:adjustRightInd w:val="0"/>
              <w:snapToGrid w:val="0"/>
              <w:jc w:val="center"/>
              <w:rPr>
                <w:rFonts w:ascii="宋体" w:hAnsi="宋体"/>
                <w:color w:val="000000" w:themeColor="text1"/>
                <w:sz w:val="24"/>
              </w:rPr>
            </w:pPr>
          </w:p>
        </w:tc>
        <w:tc>
          <w:tcPr>
            <w:tcW w:w="1470" w:type="dxa"/>
            <w:tcMar>
              <w:top w:w="15" w:type="dxa"/>
              <w:left w:w="15" w:type="dxa"/>
              <w:bottom w:w="0" w:type="dxa"/>
              <w:right w:w="15" w:type="dxa"/>
            </w:tcMar>
            <w:vAlign w:val="center"/>
          </w:tcPr>
          <w:p w14:paraId="42FDBA7C">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r>
      <w:tr w14:paraId="28454A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43345CB0">
            <w:pPr>
              <w:adjustRightInd w:val="0"/>
              <w:snapToGrid w:val="0"/>
              <w:jc w:val="center"/>
              <w:rPr>
                <w:rFonts w:ascii="宋体" w:hAnsi="宋体"/>
                <w:color w:val="000000" w:themeColor="text1"/>
                <w:sz w:val="24"/>
              </w:rPr>
            </w:pPr>
            <w:r>
              <w:rPr>
                <w:rFonts w:hint="eastAsia" w:ascii="宋体" w:hAnsi="宋体"/>
                <w:color w:val="000000" w:themeColor="text1"/>
                <w:sz w:val="24"/>
              </w:rPr>
              <w:t>5</w:t>
            </w:r>
          </w:p>
        </w:tc>
        <w:tc>
          <w:tcPr>
            <w:tcW w:w="2347" w:type="dxa"/>
            <w:tcMar>
              <w:top w:w="15" w:type="dxa"/>
              <w:left w:w="15" w:type="dxa"/>
              <w:bottom w:w="0" w:type="dxa"/>
              <w:right w:w="15" w:type="dxa"/>
            </w:tcMar>
            <w:vAlign w:val="center"/>
          </w:tcPr>
          <w:p w14:paraId="7A9FD4AA">
            <w:pPr>
              <w:adjustRightInd w:val="0"/>
              <w:snapToGrid w:val="0"/>
              <w:jc w:val="center"/>
              <w:rPr>
                <w:rFonts w:ascii="宋体" w:hAnsi="宋体"/>
                <w:color w:val="000000" w:themeColor="text1"/>
                <w:sz w:val="24"/>
              </w:rPr>
            </w:pPr>
          </w:p>
        </w:tc>
        <w:tc>
          <w:tcPr>
            <w:tcW w:w="2378" w:type="dxa"/>
            <w:tcMar>
              <w:top w:w="15" w:type="dxa"/>
              <w:left w:w="15" w:type="dxa"/>
              <w:bottom w:w="0" w:type="dxa"/>
              <w:right w:w="15" w:type="dxa"/>
            </w:tcMar>
            <w:vAlign w:val="center"/>
          </w:tcPr>
          <w:p w14:paraId="784F8D30">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c>
          <w:tcPr>
            <w:tcW w:w="1455" w:type="dxa"/>
            <w:tcMar>
              <w:top w:w="15" w:type="dxa"/>
              <w:left w:w="15" w:type="dxa"/>
              <w:bottom w:w="0" w:type="dxa"/>
              <w:right w:w="15" w:type="dxa"/>
            </w:tcMar>
            <w:vAlign w:val="center"/>
          </w:tcPr>
          <w:p w14:paraId="66D312C4">
            <w:pPr>
              <w:adjustRightInd w:val="0"/>
              <w:snapToGrid w:val="0"/>
              <w:jc w:val="center"/>
              <w:rPr>
                <w:rFonts w:ascii="宋体" w:hAnsi="宋体"/>
                <w:color w:val="000000" w:themeColor="text1"/>
                <w:sz w:val="24"/>
              </w:rPr>
            </w:pPr>
          </w:p>
        </w:tc>
        <w:tc>
          <w:tcPr>
            <w:tcW w:w="1470" w:type="dxa"/>
            <w:tcMar>
              <w:top w:w="15" w:type="dxa"/>
              <w:left w:w="15" w:type="dxa"/>
              <w:bottom w:w="0" w:type="dxa"/>
              <w:right w:w="15" w:type="dxa"/>
            </w:tcMar>
            <w:vAlign w:val="center"/>
          </w:tcPr>
          <w:p w14:paraId="011DF7E8">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r>
      <w:tr w14:paraId="49284A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793CEA87">
            <w:pPr>
              <w:adjustRightInd w:val="0"/>
              <w:snapToGrid w:val="0"/>
              <w:jc w:val="center"/>
              <w:rPr>
                <w:rFonts w:ascii="宋体" w:hAnsi="宋体"/>
                <w:color w:val="000000" w:themeColor="text1"/>
                <w:sz w:val="24"/>
              </w:rPr>
            </w:pPr>
            <w:r>
              <w:rPr>
                <w:rFonts w:ascii="宋体" w:hAnsi="宋体" w:cs="Arial"/>
                <w:color w:val="000000" w:themeColor="text1"/>
                <w:sz w:val="24"/>
              </w:rPr>
              <w:t>……</w:t>
            </w:r>
          </w:p>
        </w:tc>
        <w:tc>
          <w:tcPr>
            <w:tcW w:w="2347" w:type="dxa"/>
            <w:tcMar>
              <w:top w:w="15" w:type="dxa"/>
              <w:left w:w="15" w:type="dxa"/>
              <w:bottom w:w="0" w:type="dxa"/>
              <w:right w:w="15" w:type="dxa"/>
            </w:tcMar>
            <w:vAlign w:val="center"/>
          </w:tcPr>
          <w:p w14:paraId="4CF9245F">
            <w:pPr>
              <w:adjustRightInd w:val="0"/>
              <w:snapToGrid w:val="0"/>
              <w:jc w:val="center"/>
              <w:rPr>
                <w:rFonts w:ascii="宋体" w:hAnsi="宋体"/>
                <w:color w:val="000000" w:themeColor="text1"/>
                <w:sz w:val="24"/>
              </w:rPr>
            </w:pPr>
          </w:p>
        </w:tc>
        <w:tc>
          <w:tcPr>
            <w:tcW w:w="2378" w:type="dxa"/>
            <w:tcMar>
              <w:top w:w="15" w:type="dxa"/>
              <w:left w:w="15" w:type="dxa"/>
              <w:bottom w:w="0" w:type="dxa"/>
              <w:right w:w="15" w:type="dxa"/>
            </w:tcMar>
            <w:vAlign w:val="center"/>
          </w:tcPr>
          <w:p w14:paraId="0302D371">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c>
          <w:tcPr>
            <w:tcW w:w="1455" w:type="dxa"/>
            <w:tcMar>
              <w:top w:w="15" w:type="dxa"/>
              <w:left w:w="15" w:type="dxa"/>
              <w:bottom w:w="0" w:type="dxa"/>
              <w:right w:w="15" w:type="dxa"/>
            </w:tcMar>
            <w:vAlign w:val="center"/>
          </w:tcPr>
          <w:p w14:paraId="07D61EBA">
            <w:pPr>
              <w:adjustRightInd w:val="0"/>
              <w:snapToGrid w:val="0"/>
              <w:jc w:val="center"/>
              <w:rPr>
                <w:rFonts w:ascii="宋体" w:hAnsi="宋体"/>
                <w:color w:val="000000" w:themeColor="text1"/>
                <w:sz w:val="24"/>
              </w:rPr>
            </w:pPr>
          </w:p>
        </w:tc>
        <w:tc>
          <w:tcPr>
            <w:tcW w:w="1470" w:type="dxa"/>
            <w:tcMar>
              <w:top w:w="15" w:type="dxa"/>
              <w:left w:w="15" w:type="dxa"/>
              <w:bottom w:w="0" w:type="dxa"/>
              <w:right w:w="15" w:type="dxa"/>
            </w:tcMar>
            <w:vAlign w:val="center"/>
          </w:tcPr>
          <w:p w14:paraId="704EF2F2">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r>
    </w:tbl>
    <w:p w14:paraId="114E2BA1">
      <w:pPr>
        <w:pStyle w:val="7"/>
        <w:adjustRightInd w:val="0"/>
        <w:snapToGrid w:val="0"/>
        <w:ind w:firstLine="388" w:firstLineChars="200"/>
        <w:rPr>
          <w:rFonts w:ascii="宋体" w:hAnsi="宋体" w:eastAsia="宋体"/>
          <w:bCs/>
          <w:snapToGrid w:val="0"/>
          <w:color w:val="000000" w:themeColor="text1"/>
          <w:kern w:val="0"/>
          <w:sz w:val="21"/>
          <w:szCs w:val="21"/>
        </w:rPr>
      </w:pPr>
      <w:r>
        <w:rPr>
          <w:rFonts w:hint="eastAsia" w:ascii="宋体" w:hAnsi="宋体" w:eastAsia="宋体"/>
          <w:bCs/>
          <w:snapToGrid w:val="0"/>
          <w:color w:val="000000" w:themeColor="text1"/>
          <w:kern w:val="0"/>
          <w:sz w:val="21"/>
          <w:szCs w:val="21"/>
        </w:rPr>
        <w:t>注：</w:t>
      </w:r>
    </w:p>
    <w:p w14:paraId="50823631">
      <w:pPr>
        <w:pStyle w:val="7"/>
        <w:adjustRightInd w:val="0"/>
        <w:snapToGrid w:val="0"/>
        <w:ind w:firstLine="448" w:firstLineChars="200"/>
        <w:rPr>
          <w:rFonts w:ascii="宋体" w:eastAsia="宋体"/>
          <w:bCs/>
          <w:color w:val="000000" w:themeColor="text1"/>
          <w:sz w:val="24"/>
          <w:szCs w:val="24"/>
        </w:rPr>
      </w:pPr>
      <w:r>
        <w:rPr>
          <w:rFonts w:hint="eastAsia" w:ascii="宋体" w:eastAsia="宋体"/>
          <w:bCs/>
          <w:color w:val="000000" w:themeColor="text1"/>
          <w:sz w:val="24"/>
          <w:szCs w:val="24"/>
        </w:rPr>
        <w:t>1.“</w:t>
      </w:r>
      <w:r>
        <w:rPr>
          <w:rFonts w:hint="eastAsia" w:ascii="宋体" w:eastAsia="宋体"/>
          <w:bCs/>
          <w:color w:val="000000" w:themeColor="text1"/>
          <w:sz w:val="24"/>
          <w:szCs w:val="24"/>
          <w:lang w:eastAsia="zh-CN"/>
        </w:rPr>
        <w:t>采购文件</w:t>
      </w:r>
      <w:r>
        <w:rPr>
          <w:rFonts w:hint="eastAsia" w:ascii="宋体" w:eastAsia="宋体"/>
          <w:bCs/>
          <w:color w:val="000000" w:themeColor="text1"/>
          <w:sz w:val="24"/>
          <w:szCs w:val="24"/>
        </w:rPr>
        <w:t>商务要求”一栏应按照</w:t>
      </w:r>
      <w:r>
        <w:rPr>
          <w:rFonts w:hint="eastAsia" w:ascii="宋体" w:eastAsia="宋体"/>
          <w:bCs/>
          <w:color w:val="000000" w:themeColor="text1"/>
          <w:sz w:val="24"/>
          <w:szCs w:val="24"/>
          <w:lang w:eastAsia="zh-CN"/>
        </w:rPr>
        <w:t>采购文件</w:t>
      </w:r>
      <w:r>
        <w:rPr>
          <w:rFonts w:hint="eastAsia" w:ascii="宋体" w:eastAsia="宋体"/>
          <w:bCs/>
          <w:color w:val="000000" w:themeColor="text1"/>
          <w:sz w:val="24"/>
          <w:szCs w:val="24"/>
        </w:rPr>
        <w:t>第二章《项目招标需求》中商务要求的内容逐项填写</w:t>
      </w:r>
      <w:r>
        <w:rPr>
          <w:rFonts w:hint="eastAsia" w:ascii="宋体" w:eastAsia="宋体"/>
          <w:bCs/>
          <w:color w:val="000000" w:themeColor="text1"/>
          <w:sz w:val="24"/>
          <w:szCs w:val="24"/>
          <w:lang w:val="zh-CN"/>
        </w:rPr>
        <w:t>，否则按照投标无效处理。</w:t>
      </w:r>
    </w:p>
    <w:p w14:paraId="0D68C830">
      <w:pPr>
        <w:pStyle w:val="7"/>
        <w:adjustRightInd w:val="0"/>
        <w:snapToGrid w:val="0"/>
        <w:ind w:firstLine="448" w:firstLineChars="200"/>
        <w:rPr>
          <w:rFonts w:ascii="宋体" w:eastAsia="宋体"/>
          <w:bCs/>
          <w:color w:val="000000" w:themeColor="text1"/>
          <w:sz w:val="24"/>
          <w:szCs w:val="24"/>
        </w:rPr>
      </w:pPr>
      <w:r>
        <w:rPr>
          <w:rFonts w:hint="eastAsia" w:ascii="宋体" w:eastAsia="宋体"/>
          <w:bCs/>
          <w:color w:val="000000" w:themeColor="text1"/>
          <w:sz w:val="24"/>
          <w:szCs w:val="24"/>
        </w:rPr>
        <w:t>2.“</w:t>
      </w:r>
      <w:r>
        <w:rPr>
          <w:rFonts w:hint="eastAsia" w:ascii="宋体" w:eastAsia="宋体"/>
          <w:bCs/>
          <w:color w:val="000000" w:themeColor="text1"/>
          <w:sz w:val="24"/>
          <w:szCs w:val="24"/>
          <w:lang w:eastAsia="zh-CN"/>
        </w:rPr>
        <w:t>响应文件</w:t>
      </w:r>
      <w:r>
        <w:rPr>
          <w:rFonts w:hint="eastAsia" w:ascii="宋体" w:eastAsia="宋体"/>
          <w:bCs/>
          <w:color w:val="000000" w:themeColor="text1"/>
          <w:sz w:val="24"/>
          <w:szCs w:val="24"/>
        </w:rPr>
        <w:t>商务应答”一栏必须</w:t>
      </w:r>
      <w:r>
        <w:rPr>
          <w:rFonts w:hint="eastAsia" w:ascii="宋体" w:eastAsia="宋体"/>
          <w:bCs/>
          <w:color w:val="000000" w:themeColor="text1"/>
          <w:sz w:val="24"/>
          <w:szCs w:val="24"/>
          <w:lang w:val="zh-CN"/>
        </w:rPr>
        <w:t>如实</w:t>
      </w:r>
      <w:r>
        <w:rPr>
          <w:rFonts w:hint="eastAsia" w:ascii="宋体" w:eastAsia="宋体"/>
          <w:bCs/>
          <w:color w:val="000000" w:themeColor="text1"/>
          <w:sz w:val="24"/>
          <w:szCs w:val="24"/>
        </w:rPr>
        <w:t>并按照商务要求的内容逐项填写投标商务条款的应答内容</w:t>
      </w:r>
      <w:r>
        <w:rPr>
          <w:rFonts w:hint="eastAsia" w:ascii="宋体" w:eastAsia="宋体"/>
          <w:bCs/>
          <w:color w:val="000000" w:themeColor="text1"/>
          <w:sz w:val="24"/>
          <w:szCs w:val="24"/>
          <w:lang w:val="zh-CN"/>
        </w:rPr>
        <w:t>，否则按照投标无效处理。</w:t>
      </w:r>
    </w:p>
    <w:p w14:paraId="4CAEEF01">
      <w:pPr>
        <w:widowControl/>
        <w:ind w:firstLine="448" w:firstLineChars="200"/>
        <w:jc w:val="left"/>
        <w:rPr>
          <w:rFonts w:ascii="宋体"/>
          <w:bCs/>
          <w:color w:val="000000" w:themeColor="text1"/>
          <w:sz w:val="24"/>
          <w:lang w:val="zh-CN"/>
        </w:rPr>
      </w:pPr>
      <w:r>
        <w:rPr>
          <w:rFonts w:hint="eastAsia" w:ascii="宋体"/>
          <w:bCs/>
          <w:color w:val="000000" w:themeColor="text1"/>
          <w:sz w:val="24"/>
          <w:lang w:val="zh-CN"/>
        </w:rPr>
        <w:t>3.“偏离情况”</w:t>
      </w:r>
      <w:r>
        <w:rPr>
          <w:rFonts w:hint="eastAsia" w:ascii="宋体"/>
          <w:bCs/>
          <w:color w:val="000000" w:themeColor="text1"/>
          <w:sz w:val="24"/>
        </w:rPr>
        <w:t>一</w:t>
      </w:r>
      <w:r>
        <w:rPr>
          <w:rFonts w:hint="eastAsia" w:ascii="宋体"/>
          <w:bCs/>
          <w:color w:val="000000" w:themeColor="text1"/>
          <w:sz w:val="24"/>
          <w:lang w:val="zh-CN"/>
        </w:rPr>
        <w:t>栏中</w:t>
      </w:r>
      <w:r>
        <w:rPr>
          <w:rFonts w:hint="eastAsia" w:ascii="宋体"/>
          <w:bCs/>
          <w:color w:val="000000" w:themeColor="text1"/>
          <w:sz w:val="24"/>
        </w:rPr>
        <w:t>必须</w:t>
      </w:r>
      <w:r>
        <w:rPr>
          <w:rFonts w:hint="eastAsia" w:ascii="宋体"/>
          <w:bCs/>
          <w:color w:val="000000" w:themeColor="text1"/>
          <w:sz w:val="24"/>
          <w:lang w:val="zh-CN"/>
        </w:rPr>
        <w:t>如实</w:t>
      </w:r>
      <w:r>
        <w:rPr>
          <w:rFonts w:hint="eastAsia" w:ascii="宋体"/>
          <w:bCs/>
          <w:color w:val="000000" w:themeColor="text1"/>
          <w:sz w:val="24"/>
        </w:rPr>
        <w:t>并按照商务要求的内容逐项</w:t>
      </w:r>
      <w:r>
        <w:rPr>
          <w:rFonts w:hint="eastAsia" w:ascii="宋体"/>
          <w:bCs/>
          <w:color w:val="000000" w:themeColor="text1"/>
          <w:sz w:val="24"/>
          <w:lang w:val="zh-CN"/>
        </w:rPr>
        <w:t>填写“正偏离”、“负偏离”或“无偏离”，采购文件第二章《项目招标需求》中商务要求内容均为实质性条款，供应商的投标必须完全满足或者正偏离，否则按照投标无效处理。</w:t>
      </w:r>
    </w:p>
    <w:p w14:paraId="7F7DE24C">
      <w:pPr>
        <w:widowControl/>
        <w:ind w:firstLine="448" w:firstLineChars="200"/>
        <w:jc w:val="left"/>
        <w:rPr>
          <w:rFonts w:ascii="宋体"/>
          <w:bCs/>
          <w:color w:val="000000" w:themeColor="text1"/>
          <w:sz w:val="24"/>
        </w:rPr>
      </w:pPr>
      <w:r>
        <w:rPr>
          <w:rFonts w:hint="eastAsia" w:ascii="宋体"/>
          <w:bCs/>
          <w:color w:val="000000" w:themeColor="text1"/>
          <w:sz w:val="24"/>
        </w:rPr>
        <w:t>4.“说明”一</w:t>
      </w:r>
      <w:r>
        <w:rPr>
          <w:rFonts w:hint="eastAsia" w:ascii="宋体"/>
          <w:bCs/>
          <w:color w:val="000000" w:themeColor="text1"/>
          <w:sz w:val="24"/>
          <w:lang w:val="zh-CN"/>
        </w:rPr>
        <w:t>栏中</w:t>
      </w:r>
      <w:r>
        <w:rPr>
          <w:rFonts w:hint="eastAsia" w:ascii="宋体"/>
          <w:bCs/>
          <w:color w:val="000000" w:themeColor="text1"/>
          <w:sz w:val="24"/>
        </w:rPr>
        <w:t>为除以上所述内容外，</w:t>
      </w:r>
      <w:r>
        <w:rPr>
          <w:rFonts w:hint="eastAsia" w:ascii="宋体"/>
          <w:bCs/>
          <w:color w:val="000000" w:themeColor="text1"/>
          <w:sz w:val="24"/>
          <w:lang w:eastAsia="zh-CN"/>
        </w:rPr>
        <w:t>供应商</w:t>
      </w:r>
      <w:r>
        <w:rPr>
          <w:rFonts w:hint="eastAsia" w:ascii="宋体"/>
          <w:bCs/>
          <w:color w:val="000000" w:themeColor="text1"/>
          <w:sz w:val="24"/>
        </w:rPr>
        <w:t>认为本表格需要提供的其他内容。</w:t>
      </w:r>
    </w:p>
    <w:p w14:paraId="11BC1B0F">
      <w:pPr>
        <w:pStyle w:val="7"/>
        <w:adjustRightInd w:val="0"/>
        <w:snapToGrid w:val="0"/>
        <w:ind w:firstLine="0"/>
        <w:rPr>
          <w:rFonts w:ascii="宋体" w:hAnsi="宋体" w:eastAsia="宋体"/>
          <w:snapToGrid w:val="0"/>
          <w:color w:val="000000" w:themeColor="text1"/>
          <w:kern w:val="0"/>
          <w:sz w:val="24"/>
          <w:szCs w:val="24"/>
        </w:rPr>
      </w:pPr>
    </w:p>
    <w:p w14:paraId="515C7716">
      <w:pPr>
        <w:pStyle w:val="7"/>
        <w:adjustRightInd w:val="0"/>
        <w:snapToGrid w:val="0"/>
        <w:ind w:firstLine="0"/>
        <w:rPr>
          <w:rFonts w:ascii="宋体" w:hAnsi="宋体" w:eastAsia="宋体"/>
          <w:snapToGrid w:val="0"/>
          <w:color w:val="000000" w:themeColor="text1"/>
          <w:kern w:val="0"/>
          <w:sz w:val="24"/>
          <w:szCs w:val="24"/>
        </w:rPr>
      </w:pPr>
    </w:p>
    <w:p w14:paraId="6FD0EFD2">
      <w:pPr>
        <w:pStyle w:val="7"/>
        <w:adjustRightInd w:val="0"/>
        <w:snapToGrid w:val="0"/>
        <w:ind w:firstLine="0"/>
        <w:rPr>
          <w:rFonts w:ascii="宋体" w:hAnsi="宋体" w:eastAsia="宋体"/>
          <w:snapToGrid w:val="0"/>
          <w:color w:val="000000" w:themeColor="text1"/>
          <w:kern w:val="0"/>
          <w:sz w:val="24"/>
          <w:szCs w:val="24"/>
        </w:rPr>
      </w:pPr>
    </w:p>
    <w:p w14:paraId="5DC8B3CE">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14:paraId="102054AA">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14:paraId="6D704B5C">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   章）</w:t>
      </w:r>
      <w:r>
        <w:rPr>
          <w:rFonts w:hint="eastAsia" w:ascii="宋体"/>
          <w:color w:val="000000" w:themeColor="text1"/>
          <w:sz w:val="24"/>
        </w:rPr>
        <w:t>：</w:t>
      </w:r>
      <w:r>
        <w:rPr>
          <w:rFonts w:hint="eastAsia" w:ascii="宋体"/>
          <w:color w:val="000000" w:themeColor="text1"/>
          <w:sz w:val="24"/>
          <w:u w:val="single"/>
        </w:rPr>
        <w:t xml:space="preserve">                                </w:t>
      </w:r>
    </w:p>
    <w:p w14:paraId="717E9EF6">
      <w:pPr>
        <w:adjustRightInd w:val="0"/>
        <w:snapToGrid w:val="0"/>
        <w:ind w:firstLine="2016" w:firstLineChars="900"/>
        <w:outlineLvl w:val="0"/>
        <w:rPr>
          <w:rFonts w:ascii="宋体"/>
          <w:color w:val="000000" w:themeColor="text1"/>
          <w:sz w:val="24"/>
        </w:rPr>
      </w:pPr>
      <w:r>
        <w:rPr>
          <w:rFonts w:hint="eastAsia" w:ascii="宋体"/>
          <w:color w:val="000000" w:themeColor="text1"/>
          <w:sz w:val="24"/>
        </w:rPr>
        <w:t xml:space="preserve">                 </w:t>
      </w:r>
    </w:p>
    <w:p w14:paraId="3E96113C">
      <w:pPr>
        <w:autoSpaceDE w:val="0"/>
        <w:autoSpaceDN w:val="0"/>
        <w:adjustRightInd w:val="0"/>
        <w:spacing w:before="156" w:beforeLines="50" w:after="156" w:afterLines="50"/>
        <w:rPr>
          <w:rFonts w:ascii="宋体" w:hAnsi="宋体"/>
          <w:color w:val="000000" w:themeColor="text1"/>
          <w:kern w:val="0"/>
          <w:szCs w:val="21"/>
        </w:rPr>
      </w:pPr>
      <w:r>
        <w:rPr>
          <w:rFonts w:hint="eastAsia" w:ascii="宋体"/>
          <w:color w:val="000000" w:themeColor="text1"/>
          <w:sz w:val="24"/>
        </w:rPr>
        <w:t xml:space="preserve">    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14:paraId="6505D01C">
      <w:pPr>
        <w:rPr>
          <w:snapToGrid w:val="0"/>
          <w:color w:val="000000" w:themeColor="text1"/>
        </w:rPr>
      </w:pPr>
    </w:p>
    <w:p w14:paraId="4FEAABD8">
      <w:pPr>
        <w:rPr>
          <w:b/>
          <w:bCs/>
          <w:color w:val="000000" w:themeColor="text1"/>
          <w:sz w:val="30"/>
          <w:szCs w:val="30"/>
        </w:rPr>
      </w:pPr>
    </w:p>
    <w:p w14:paraId="049042F0">
      <w:pPr>
        <w:pStyle w:val="4"/>
        <w:rPr>
          <w:rFonts w:ascii="黑体" w:hAnsi="黑体" w:eastAsia="黑体"/>
          <w:b w:val="0"/>
          <w:bCs w:val="0"/>
          <w:color w:val="000000" w:themeColor="text1"/>
          <w:kern w:val="0"/>
          <w:sz w:val="30"/>
          <w:szCs w:val="30"/>
        </w:rPr>
      </w:pPr>
    </w:p>
    <w:p w14:paraId="7AA93FC5">
      <w:pPr>
        <w:autoSpaceDE w:val="0"/>
        <w:autoSpaceDN w:val="0"/>
        <w:adjustRightInd w:val="0"/>
        <w:spacing w:before="156" w:beforeLines="50" w:after="156" w:afterLines="50"/>
        <w:jc w:val="center"/>
        <w:rPr>
          <w:rFonts w:ascii="宋体" w:hAnsi="宋体"/>
          <w:color w:val="000000" w:themeColor="text1"/>
          <w:kern w:val="0"/>
          <w:szCs w:val="21"/>
        </w:rPr>
      </w:pPr>
    </w:p>
    <w:p w14:paraId="1A1CE89F">
      <w:pPr>
        <w:autoSpaceDE w:val="0"/>
        <w:autoSpaceDN w:val="0"/>
        <w:adjustRightInd w:val="0"/>
        <w:spacing w:before="156" w:beforeLines="50" w:after="156" w:afterLines="50"/>
        <w:jc w:val="center"/>
        <w:rPr>
          <w:rFonts w:ascii="宋体" w:hAnsi="宋体"/>
          <w:color w:val="000000" w:themeColor="text1"/>
          <w:kern w:val="0"/>
          <w:szCs w:val="21"/>
        </w:rPr>
      </w:pPr>
    </w:p>
    <w:p w14:paraId="38B109C0">
      <w:pPr>
        <w:autoSpaceDE w:val="0"/>
        <w:autoSpaceDN w:val="0"/>
        <w:adjustRightInd w:val="0"/>
        <w:spacing w:before="156" w:beforeLines="50" w:after="156" w:afterLines="50"/>
        <w:rPr>
          <w:rFonts w:ascii="宋体" w:hAnsi="宋体"/>
          <w:color w:val="000000" w:themeColor="text1"/>
          <w:kern w:val="0"/>
          <w:szCs w:val="21"/>
        </w:rPr>
      </w:pPr>
    </w:p>
    <w:p w14:paraId="55E0B88D">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四、项目负责人、管理及技术人员一览表</w:t>
      </w:r>
    </w:p>
    <w:p w14:paraId="75A494AB">
      <w:pPr>
        <w:autoSpaceDE w:val="0"/>
        <w:autoSpaceDN w:val="0"/>
        <w:adjustRightInd w:val="0"/>
        <w:spacing w:before="156" w:beforeLines="50" w:after="156" w:afterLines="50"/>
        <w:jc w:val="center"/>
        <w:rPr>
          <w:rFonts w:ascii="宋体" w:hAnsi="宋体"/>
          <w:color w:val="000000" w:themeColor="text1"/>
          <w:kern w:val="0"/>
          <w:szCs w:val="21"/>
        </w:rPr>
      </w:pPr>
      <w:r>
        <w:rPr>
          <w:rFonts w:hint="eastAsia" w:ascii="宋体" w:hAnsi="宋体"/>
          <w:color w:val="000000" w:themeColor="text1"/>
          <w:kern w:val="0"/>
          <w:sz w:val="24"/>
        </w:rPr>
        <w:t>（如果有，提供）</w:t>
      </w:r>
    </w:p>
    <w:tbl>
      <w:tblPr>
        <w:tblStyle w:val="17"/>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30F50B9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372F2C7D">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序号</w:t>
            </w:r>
          </w:p>
        </w:tc>
        <w:tc>
          <w:tcPr>
            <w:tcW w:w="1051" w:type="dxa"/>
            <w:vAlign w:val="center"/>
          </w:tcPr>
          <w:p w14:paraId="57CD72ED">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姓名</w:t>
            </w:r>
          </w:p>
        </w:tc>
        <w:tc>
          <w:tcPr>
            <w:tcW w:w="669" w:type="dxa"/>
            <w:vAlign w:val="center"/>
          </w:tcPr>
          <w:p w14:paraId="1D871798">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性别</w:t>
            </w:r>
          </w:p>
        </w:tc>
        <w:tc>
          <w:tcPr>
            <w:tcW w:w="855" w:type="dxa"/>
            <w:vAlign w:val="center"/>
          </w:tcPr>
          <w:p w14:paraId="3707A705">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年龄</w:t>
            </w:r>
          </w:p>
        </w:tc>
        <w:tc>
          <w:tcPr>
            <w:tcW w:w="705" w:type="dxa"/>
            <w:vAlign w:val="center"/>
          </w:tcPr>
          <w:p w14:paraId="1FC9E348">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学历</w:t>
            </w:r>
          </w:p>
        </w:tc>
        <w:tc>
          <w:tcPr>
            <w:tcW w:w="1200" w:type="dxa"/>
            <w:vAlign w:val="center"/>
          </w:tcPr>
          <w:p w14:paraId="4B83DB42">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职称/资格</w:t>
            </w:r>
          </w:p>
        </w:tc>
        <w:tc>
          <w:tcPr>
            <w:tcW w:w="784" w:type="dxa"/>
            <w:vAlign w:val="center"/>
          </w:tcPr>
          <w:p w14:paraId="7D2A6F20">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专业</w:t>
            </w:r>
          </w:p>
        </w:tc>
        <w:tc>
          <w:tcPr>
            <w:tcW w:w="870" w:type="dxa"/>
            <w:vAlign w:val="center"/>
          </w:tcPr>
          <w:p w14:paraId="380E900A">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经验</w:t>
            </w:r>
          </w:p>
          <w:p w14:paraId="3E73FEE8">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年限</w:t>
            </w:r>
          </w:p>
        </w:tc>
        <w:tc>
          <w:tcPr>
            <w:tcW w:w="1389" w:type="dxa"/>
            <w:vAlign w:val="center"/>
          </w:tcPr>
          <w:p w14:paraId="239E898D">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在本项目中担任职务</w:t>
            </w:r>
          </w:p>
        </w:tc>
      </w:tr>
      <w:tr w14:paraId="71D3D0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1B253E90">
            <w:pPr>
              <w:pStyle w:val="38"/>
              <w:jc w:val="center"/>
              <w:rPr>
                <w:rFonts w:ascii="宋体" w:hAnsi="宋体" w:cs="Arial"/>
                <w:color w:val="000000" w:themeColor="text1"/>
                <w:sz w:val="24"/>
                <w:szCs w:val="24"/>
              </w:rPr>
            </w:pPr>
            <w:r>
              <w:rPr>
                <w:rFonts w:hint="eastAsia" w:ascii="宋体" w:hAnsi="宋体" w:cs="Arial"/>
                <w:color w:val="000000" w:themeColor="text1"/>
                <w:sz w:val="24"/>
                <w:szCs w:val="24"/>
              </w:rPr>
              <w:t>1</w:t>
            </w:r>
          </w:p>
        </w:tc>
        <w:tc>
          <w:tcPr>
            <w:tcW w:w="1051" w:type="dxa"/>
            <w:vAlign w:val="center"/>
          </w:tcPr>
          <w:p w14:paraId="71ED629D">
            <w:pPr>
              <w:pStyle w:val="38"/>
              <w:rPr>
                <w:rFonts w:ascii="宋体" w:hAnsi="宋体" w:cs="Arial"/>
                <w:color w:val="000000" w:themeColor="text1"/>
                <w:sz w:val="24"/>
                <w:szCs w:val="24"/>
              </w:rPr>
            </w:pPr>
          </w:p>
        </w:tc>
        <w:tc>
          <w:tcPr>
            <w:tcW w:w="669" w:type="dxa"/>
            <w:vAlign w:val="center"/>
          </w:tcPr>
          <w:p w14:paraId="0656A051">
            <w:pPr>
              <w:pStyle w:val="38"/>
              <w:rPr>
                <w:rFonts w:ascii="宋体" w:hAnsi="宋体" w:cs="Arial"/>
                <w:color w:val="000000" w:themeColor="text1"/>
                <w:sz w:val="24"/>
                <w:szCs w:val="24"/>
              </w:rPr>
            </w:pPr>
          </w:p>
        </w:tc>
        <w:tc>
          <w:tcPr>
            <w:tcW w:w="855" w:type="dxa"/>
            <w:vAlign w:val="center"/>
          </w:tcPr>
          <w:p w14:paraId="62CCA906">
            <w:pPr>
              <w:pStyle w:val="38"/>
              <w:rPr>
                <w:rFonts w:ascii="宋体" w:hAnsi="宋体" w:cs="Arial"/>
                <w:color w:val="000000" w:themeColor="text1"/>
                <w:sz w:val="24"/>
                <w:szCs w:val="24"/>
              </w:rPr>
            </w:pPr>
          </w:p>
        </w:tc>
        <w:tc>
          <w:tcPr>
            <w:tcW w:w="705" w:type="dxa"/>
            <w:vAlign w:val="center"/>
          </w:tcPr>
          <w:p w14:paraId="2B307DC9">
            <w:pPr>
              <w:pStyle w:val="38"/>
              <w:rPr>
                <w:rFonts w:ascii="宋体" w:hAnsi="宋体" w:cs="Arial"/>
                <w:color w:val="000000" w:themeColor="text1"/>
                <w:sz w:val="24"/>
                <w:szCs w:val="24"/>
              </w:rPr>
            </w:pPr>
          </w:p>
        </w:tc>
        <w:tc>
          <w:tcPr>
            <w:tcW w:w="1200" w:type="dxa"/>
            <w:vAlign w:val="center"/>
          </w:tcPr>
          <w:p w14:paraId="3731BE69">
            <w:pPr>
              <w:pStyle w:val="38"/>
              <w:rPr>
                <w:rFonts w:ascii="宋体" w:hAnsi="宋体" w:cs="Arial"/>
                <w:color w:val="000000" w:themeColor="text1"/>
                <w:sz w:val="24"/>
                <w:szCs w:val="24"/>
              </w:rPr>
            </w:pPr>
          </w:p>
        </w:tc>
        <w:tc>
          <w:tcPr>
            <w:tcW w:w="784" w:type="dxa"/>
            <w:vAlign w:val="center"/>
          </w:tcPr>
          <w:p w14:paraId="6B9E642E">
            <w:pPr>
              <w:pStyle w:val="38"/>
              <w:rPr>
                <w:rFonts w:ascii="宋体" w:hAnsi="宋体" w:cs="Arial"/>
                <w:color w:val="000000" w:themeColor="text1"/>
                <w:sz w:val="24"/>
                <w:szCs w:val="24"/>
              </w:rPr>
            </w:pPr>
          </w:p>
        </w:tc>
        <w:tc>
          <w:tcPr>
            <w:tcW w:w="870" w:type="dxa"/>
            <w:vAlign w:val="center"/>
          </w:tcPr>
          <w:p w14:paraId="013686BF">
            <w:pPr>
              <w:pStyle w:val="38"/>
              <w:rPr>
                <w:rFonts w:ascii="宋体" w:hAnsi="宋体" w:cs="Arial"/>
                <w:color w:val="000000" w:themeColor="text1"/>
                <w:sz w:val="24"/>
                <w:szCs w:val="24"/>
              </w:rPr>
            </w:pPr>
          </w:p>
        </w:tc>
        <w:tc>
          <w:tcPr>
            <w:tcW w:w="1389" w:type="dxa"/>
            <w:vAlign w:val="center"/>
          </w:tcPr>
          <w:p w14:paraId="3F3718AC">
            <w:pPr>
              <w:pStyle w:val="38"/>
              <w:rPr>
                <w:rFonts w:ascii="宋体" w:hAnsi="宋体" w:cs="Arial"/>
                <w:color w:val="000000" w:themeColor="text1"/>
                <w:sz w:val="24"/>
                <w:szCs w:val="24"/>
              </w:rPr>
            </w:pPr>
          </w:p>
        </w:tc>
      </w:tr>
      <w:tr w14:paraId="2D0877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7A4905B6">
            <w:pPr>
              <w:pStyle w:val="38"/>
              <w:jc w:val="center"/>
              <w:rPr>
                <w:rFonts w:ascii="宋体" w:hAnsi="宋体" w:cs="Arial"/>
                <w:color w:val="000000" w:themeColor="text1"/>
                <w:sz w:val="24"/>
                <w:szCs w:val="24"/>
              </w:rPr>
            </w:pPr>
            <w:r>
              <w:rPr>
                <w:rFonts w:hint="eastAsia" w:ascii="宋体" w:hAnsi="宋体" w:cs="Arial"/>
                <w:color w:val="000000" w:themeColor="text1"/>
                <w:sz w:val="24"/>
                <w:szCs w:val="24"/>
              </w:rPr>
              <w:t>2</w:t>
            </w:r>
          </w:p>
        </w:tc>
        <w:tc>
          <w:tcPr>
            <w:tcW w:w="1051" w:type="dxa"/>
            <w:vAlign w:val="center"/>
          </w:tcPr>
          <w:p w14:paraId="1D8A9A45">
            <w:pPr>
              <w:pStyle w:val="38"/>
              <w:rPr>
                <w:rFonts w:ascii="宋体" w:hAnsi="宋体" w:cs="Arial"/>
                <w:color w:val="000000" w:themeColor="text1"/>
                <w:sz w:val="24"/>
                <w:szCs w:val="24"/>
              </w:rPr>
            </w:pPr>
          </w:p>
        </w:tc>
        <w:tc>
          <w:tcPr>
            <w:tcW w:w="669" w:type="dxa"/>
            <w:vAlign w:val="center"/>
          </w:tcPr>
          <w:p w14:paraId="01823767">
            <w:pPr>
              <w:pStyle w:val="38"/>
              <w:rPr>
                <w:rFonts w:ascii="宋体" w:hAnsi="宋体" w:cs="Arial"/>
                <w:color w:val="000000" w:themeColor="text1"/>
                <w:sz w:val="24"/>
                <w:szCs w:val="24"/>
              </w:rPr>
            </w:pPr>
          </w:p>
        </w:tc>
        <w:tc>
          <w:tcPr>
            <w:tcW w:w="855" w:type="dxa"/>
            <w:vAlign w:val="center"/>
          </w:tcPr>
          <w:p w14:paraId="5EDAC71A">
            <w:pPr>
              <w:pStyle w:val="38"/>
              <w:rPr>
                <w:rFonts w:ascii="宋体" w:hAnsi="宋体" w:cs="Arial"/>
                <w:color w:val="000000" w:themeColor="text1"/>
                <w:sz w:val="24"/>
                <w:szCs w:val="24"/>
              </w:rPr>
            </w:pPr>
          </w:p>
        </w:tc>
        <w:tc>
          <w:tcPr>
            <w:tcW w:w="705" w:type="dxa"/>
            <w:vAlign w:val="center"/>
          </w:tcPr>
          <w:p w14:paraId="53CC3D46">
            <w:pPr>
              <w:pStyle w:val="38"/>
              <w:rPr>
                <w:rFonts w:ascii="宋体" w:hAnsi="宋体" w:cs="Arial"/>
                <w:color w:val="000000" w:themeColor="text1"/>
                <w:sz w:val="24"/>
                <w:szCs w:val="24"/>
              </w:rPr>
            </w:pPr>
          </w:p>
        </w:tc>
        <w:tc>
          <w:tcPr>
            <w:tcW w:w="1200" w:type="dxa"/>
            <w:vAlign w:val="center"/>
          </w:tcPr>
          <w:p w14:paraId="47835ABD">
            <w:pPr>
              <w:pStyle w:val="38"/>
              <w:rPr>
                <w:rFonts w:ascii="宋体" w:hAnsi="宋体" w:cs="Arial"/>
                <w:color w:val="000000" w:themeColor="text1"/>
                <w:sz w:val="24"/>
                <w:szCs w:val="24"/>
              </w:rPr>
            </w:pPr>
          </w:p>
        </w:tc>
        <w:tc>
          <w:tcPr>
            <w:tcW w:w="784" w:type="dxa"/>
            <w:vAlign w:val="center"/>
          </w:tcPr>
          <w:p w14:paraId="4032C8A2">
            <w:pPr>
              <w:pStyle w:val="38"/>
              <w:rPr>
                <w:rFonts w:ascii="宋体" w:hAnsi="宋体" w:cs="Arial"/>
                <w:color w:val="000000" w:themeColor="text1"/>
                <w:sz w:val="24"/>
                <w:szCs w:val="24"/>
              </w:rPr>
            </w:pPr>
          </w:p>
        </w:tc>
        <w:tc>
          <w:tcPr>
            <w:tcW w:w="870" w:type="dxa"/>
            <w:vAlign w:val="center"/>
          </w:tcPr>
          <w:p w14:paraId="3A1A9BF3">
            <w:pPr>
              <w:pStyle w:val="38"/>
              <w:rPr>
                <w:rFonts w:ascii="宋体" w:hAnsi="宋体" w:cs="Arial"/>
                <w:color w:val="000000" w:themeColor="text1"/>
                <w:sz w:val="24"/>
                <w:szCs w:val="24"/>
              </w:rPr>
            </w:pPr>
          </w:p>
        </w:tc>
        <w:tc>
          <w:tcPr>
            <w:tcW w:w="1389" w:type="dxa"/>
            <w:vAlign w:val="center"/>
          </w:tcPr>
          <w:p w14:paraId="54A014E6">
            <w:pPr>
              <w:pStyle w:val="38"/>
              <w:rPr>
                <w:rFonts w:ascii="宋体" w:hAnsi="宋体" w:cs="Arial"/>
                <w:color w:val="000000" w:themeColor="text1"/>
                <w:sz w:val="24"/>
                <w:szCs w:val="24"/>
              </w:rPr>
            </w:pPr>
          </w:p>
        </w:tc>
      </w:tr>
      <w:tr w14:paraId="05FD82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000D6254">
            <w:pPr>
              <w:pStyle w:val="38"/>
              <w:jc w:val="center"/>
              <w:rPr>
                <w:rFonts w:ascii="宋体" w:hAnsi="宋体" w:cs="Arial"/>
                <w:color w:val="000000" w:themeColor="text1"/>
                <w:sz w:val="24"/>
                <w:szCs w:val="24"/>
              </w:rPr>
            </w:pPr>
            <w:r>
              <w:rPr>
                <w:rFonts w:hint="eastAsia" w:ascii="宋体" w:hAnsi="宋体" w:cs="Arial"/>
                <w:color w:val="000000" w:themeColor="text1"/>
                <w:sz w:val="24"/>
                <w:szCs w:val="24"/>
              </w:rPr>
              <w:t>3</w:t>
            </w:r>
          </w:p>
        </w:tc>
        <w:tc>
          <w:tcPr>
            <w:tcW w:w="1051" w:type="dxa"/>
            <w:vAlign w:val="center"/>
          </w:tcPr>
          <w:p w14:paraId="49EF42EA">
            <w:pPr>
              <w:pStyle w:val="38"/>
              <w:rPr>
                <w:rFonts w:ascii="宋体" w:hAnsi="宋体" w:cs="Arial"/>
                <w:color w:val="000000" w:themeColor="text1"/>
                <w:sz w:val="24"/>
                <w:szCs w:val="24"/>
              </w:rPr>
            </w:pPr>
          </w:p>
        </w:tc>
        <w:tc>
          <w:tcPr>
            <w:tcW w:w="669" w:type="dxa"/>
            <w:vAlign w:val="center"/>
          </w:tcPr>
          <w:p w14:paraId="6E1FF92A">
            <w:pPr>
              <w:pStyle w:val="38"/>
              <w:rPr>
                <w:rFonts w:ascii="宋体" w:hAnsi="宋体" w:cs="Arial"/>
                <w:color w:val="000000" w:themeColor="text1"/>
                <w:sz w:val="24"/>
                <w:szCs w:val="24"/>
              </w:rPr>
            </w:pPr>
          </w:p>
        </w:tc>
        <w:tc>
          <w:tcPr>
            <w:tcW w:w="855" w:type="dxa"/>
            <w:vAlign w:val="center"/>
          </w:tcPr>
          <w:p w14:paraId="73B2C149">
            <w:pPr>
              <w:pStyle w:val="38"/>
              <w:rPr>
                <w:rFonts w:ascii="宋体" w:hAnsi="宋体" w:cs="Arial"/>
                <w:color w:val="000000" w:themeColor="text1"/>
                <w:sz w:val="24"/>
                <w:szCs w:val="24"/>
              </w:rPr>
            </w:pPr>
          </w:p>
        </w:tc>
        <w:tc>
          <w:tcPr>
            <w:tcW w:w="705" w:type="dxa"/>
            <w:vAlign w:val="center"/>
          </w:tcPr>
          <w:p w14:paraId="41DE55D0">
            <w:pPr>
              <w:pStyle w:val="38"/>
              <w:rPr>
                <w:rFonts w:ascii="宋体" w:hAnsi="宋体" w:cs="Arial"/>
                <w:color w:val="000000" w:themeColor="text1"/>
                <w:sz w:val="24"/>
                <w:szCs w:val="24"/>
              </w:rPr>
            </w:pPr>
          </w:p>
        </w:tc>
        <w:tc>
          <w:tcPr>
            <w:tcW w:w="1200" w:type="dxa"/>
            <w:vAlign w:val="center"/>
          </w:tcPr>
          <w:p w14:paraId="20DDE13F">
            <w:pPr>
              <w:pStyle w:val="38"/>
              <w:rPr>
                <w:rFonts w:ascii="宋体" w:hAnsi="宋体" w:cs="Arial"/>
                <w:color w:val="000000" w:themeColor="text1"/>
                <w:sz w:val="24"/>
                <w:szCs w:val="24"/>
              </w:rPr>
            </w:pPr>
          </w:p>
        </w:tc>
        <w:tc>
          <w:tcPr>
            <w:tcW w:w="784" w:type="dxa"/>
            <w:vAlign w:val="center"/>
          </w:tcPr>
          <w:p w14:paraId="6BDB5184">
            <w:pPr>
              <w:pStyle w:val="38"/>
              <w:rPr>
                <w:rFonts w:ascii="宋体" w:hAnsi="宋体" w:cs="Arial"/>
                <w:color w:val="000000" w:themeColor="text1"/>
                <w:sz w:val="24"/>
                <w:szCs w:val="24"/>
              </w:rPr>
            </w:pPr>
          </w:p>
        </w:tc>
        <w:tc>
          <w:tcPr>
            <w:tcW w:w="870" w:type="dxa"/>
            <w:vAlign w:val="center"/>
          </w:tcPr>
          <w:p w14:paraId="002A54A8">
            <w:pPr>
              <w:pStyle w:val="38"/>
              <w:rPr>
                <w:rFonts w:ascii="宋体" w:hAnsi="宋体" w:cs="Arial"/>
                <w:color w:val="000000" w:themeColor="text1"/>
                <w:sz w:val="24"/>
                <w:szCs w:val="24"/>
              </w:rPr>
            </w:pPr>
          </w:p>
        </w:tc>
        <w:tc>
          <w:tcPr>
            <w:tcW w:w="1389" w:type="dxa"/>
            <w:vAlign w:val="center"/>
          </w:tcPr>
          <w:p w14:paraId="11F4816F">
            <w:pPr>
              <w:pStyle w:val="38"/>
              <w:rPr>
                <w:rFonts w:ascii="宋体" w:hAnsi="宋体" w:cs="Arial"/>
                <w:color w:val="000000" w:themeColor="text1"/>
                <w:sz w:val="24"/>
                <w:szCs w:val="24"/>
              </w:rPr>
            </w:pPr>
          </w:p>
        </w:tc>
      </w:tr>
      <w:tr w14:paraId="3CAF7D2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1A035654">
            <w:pPr>
              <w:pStyle w:val="38"/>
              <w:ind w:firstLine="112" w:firstLineChars="50"/>
              <w:jc w:val="center"/>
              <w:rPr>
                <w:rFonts w:ascii="宋体" w:hAnsi="宋体" w:cs="Arial"/>
                <w:color w:val="000000" w:themeColor="text1"/>
                <w:sz w:val="24"/>
                <w:szCs w:val="24"/>
              </w:rPr>
            </w:pPr>
            <w:r>
              <w:rPr>
                <w:rFonts w:hint="eastAsia" w:ascii="宋体" w:hAnsi="宋体" w:cs="Arial"/>
                <w:color w:val="000000" w:themeColor="text1"/>
                <w:sz w:val="24"/>
                <w:szCs w:val="24"/>
              </w:rPr>
              <w:t>4</w:t>
            </w:r>
          </w:p>
        </w:tc>
        <w:tc>
          <w:tcPr>
            <w:tcW w:w="1051" w:type="dxa"/>
            <w:vAlign w:val="center"/>
          </w:tcPr>
          <w:p w14:paraId="08D9E883">
            <w:pPr>
              <w:pStyle w:val="38"/>
              <w:rPr>
                <w:rFonts w:ascii="宋体" w:hAnsi="宋体" w:cs="Arial"/>
                <w:color w:val="000000" w:themeColor="text1"/>
                <w:sz w:val="24"/>
                <w:szCs w:val="24"/>
              </w:rPr>
            </w:pPr>
          </w:p>
        </w:tc>
        <w:tc>
          <w:tcPr>
            <w:tcW w:w="669" w:type="dxa"/>
            <w:vAlign w:val="center"/>
          </w:tcPr>
          <w:p w14:paraId="6D43E874">
            <w:pPr>
              <w:pStyle w:val="38"/>
              <w:rPr>
                <w:rFonts w:ascii="宋体" w:hAnsi="宋体" w:cs="Arial"/>
                <w:color w:val="000000" w:themeColor="text1"/>
                <w:sz w:val="24"/>
                <w:szCs w:val="24"/>
              </w:rPr>
            </w:pPr>
          </w:p>
        </w:tc>
        <w:tc>
          <w:tcPr>
            <w:tcW w:w="855" w:type="dxa"/>
            <w:vAlign w:val="center"/>
          </w:tcPr>
          <w:p w14:paraId="5EDACFE8">
            <w:pPr>
              <w:pStyle w:val="38"/>
              <w:rPr>
                <w:rFonts w:ascii="宋体" w:hAnsi="宋体" w:cs="Arial"/>
                <w:color w:val="000000" w:themeColor="text1"/>
                <w:sz w:val="24"/>
                <w:szCs w:val="24"/>
              </w:rPr>
            </w:pPr>
          </w:p>
        </w:tc>
        <w:tc>
          <w:tcPr>
            <w:tcW w:w="705" w:type="dxa"/>
            <w:vAlign w:val="center"/>
          </w:tcPr>
          <w:p w14:paraId="15CC2CAC">
            <w:pPr>
              <w:pStyle w:val="38"/>
              <w:rPr>
                <w:rFonts w:ascii="宋体" w:hAnsi="宋体" w:cs="Arial"/>
                <w:color w:val="000000" w:themeColor="text1"/>
                <w:sz w:val="24"/>
                <w:szCs w:val="24"/>
              </w:rPr>
            </w:pPr>
          </w:p>
        </w:tc>
        <w:tc>
          <w:tcPr>
            <w:tcW w:w="1200" w:type="dxa"/>
            <w:vAlign w:val="center"/>
          </w:tcPr>
          <w:p w14:paraId="489607C7">
            <w:pPr>
              <w:pStyle w:val="38"/>
              <w:rPr>
                <w:rFonts w:ascii="宋体" w:hAnsi="宋体" w:cs="Arial"/>
                <w:color w:val="000000" w:themeColor="text1"/>
                <w:sz w:val="24"/>
                <w:szCs w:val="24"/>
              </w:rPr>
            </w:pPr>
          </w:p>
        </w:tc>
        <w:tc>
          <w:tcPr>
            <w:tcW w:w="784" w:type="dxa"/>
            <w:vAlign w:val="center"/>
          </w:tcPr>
          <w:p w14:paraId="5E86405F">
            <w:pPr>
              <w:pStyle w:val="38"/>
              <w:rPr>
                <w:rFonts w:ascii="宋体" w:hAnsi="宋体" w:cs="Arial"/>
                <w:color w:val="000000" w:themeColor="text1"/>
                <w:sz w:val="24"/>
                <w:szCs w:val="24"/>
              </w:rPr>
            </w:pPr>
          </w:p>
        </w:tc>
        <w:tc>
          <w:tcPr>
            <w:tcW w:w="870" w:type="dxa"/>
            <w:vAlign w:val="center"/>
          </w:tcPr>
          <w:p w14:paraId="665F81E5">
            <w:pPr>
              <w:pStyle w:val="38"/>
              <w:rPr>
                <w:rFonts w:ascii="宋体" w:hAnsi="宋体" w:cs="Arial"/>
                <w:color w:val="000000" w:themeColor="text1"/>
                <w:sz w:val="24"/>
                <w:szCs w:val="24"/>
              </w:rPr>
            </w:pPr>
          </w:p>
        </w:tc>
        <w:tc>
          <w:tcPr>
            <w:tcW w:w="1389" w:type="dxa"/>
            <w:vAlign w:val="center"/>
          </w:tcPr>
          <w:p w14:paraId="731E4FA5">
            <w:pPr>
              <w:pStyle w:val="38"/>
              <w:rPr>
                <w:rFonts w:ascii="宋体" w:hAnsi="宋体" w:cs="Arial"/>
                <w:color w:val="000000" w:themeColor="text1"/>
                <w:sz w:val="24"/>
                <w:szCs w:val="24"/>
              </w:rPr>
            </w:pPr>
          </w:p>
        </w:tc>
      </w:tr>
      <w:tr w14:paraId="285FFE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205B560B">
            <w:pPr>
              <w:pStyle w:val="38"/>
              <w:jc w:val="center"/>
              <w:rPr>
                <w:rFonts w:ascii="宋体" w:hAnsi="宋体" w:cs="Arial"/>
                <w:color w:val="000000" w:themeColor="text1"/>
                <w:sz w:val="24"/>
                <w:szCs w:val="24"/>
              </w:rPr>
            </w:pPr>
            <w:r>
              <w:rPr>
                <w:rFonts w:hint="eastAsia" w:ascii="宋体" w:hAnsi="宋体" w:cs="Arial"/>
                <w:color w:val="000000" w:themeColor="text1"/>
                <w:sz w:val="24"/>
                <w:szCs w:val="24"/>
              </w:rPr>
              <w:t>5</w:t>
            </w:r>
          </w:p>
        </w:tc>
        <w:tc>
          <w:tcPr>
            <w:tcW w:w="1051" w:type="dxa"/>
            <w:vAlign w:val="center"/>
          </w:tcPr>
          <w:p w14:paraId="1B21EF40">
            <w:pPr>
              <w:pStyle w:val="38"/>
              <w:rPr>
                <w:rFonts w:ascii="宋体" w:hAnsi="宋体" w:cs="Arial"/>
                <w:color w:val="000000" w:themeColor="text1"/>
                <w:sz w:val="24"/>
                <w:szCs w:val="24"/>
              </w:rPr>
            </w:pPr>
          </w:p>
        </w:tc>
        <w:tc>
          <w:tcPr>
            <w:tcW w:w="669" w:type="dxa"/>
            <w:vAlign w:val="center"/>
          </w:tcPr>
          <w:p w14:paraId="12A0C73C">
            <w:pPr>
              <w:pStyle w:val="38"/>
              <w:rPr>
                <w:rFonts w:ascii="宋体" w:hAnsi="宋体" w:cs="Arial"/>
                <w:color w:val="000000" w:themeColor="text1"/>
                <w:sz w:val="24"/>
                <w:szCs w:val="24"/>
              </w:rPr>
            </w:pPr>
          </w:p>
        </w:tc>
        <w:tc>
          <w:tcPr>
            <w:tcW w:w="855" w:type="dxa"/>
            <w:vAlign w:val="center"/>
          </w:tcPr>
          <w:p w14:paraId="18107032">
            <w:pPr>
              <w:pStyle w:val="38"/>
              <w:rPr>
                <w:rFonts w:ascii="宋体" w:hAnsi="宋体" w:cs="Arial"/>
                <w:color w:val="000000" w:themeColor="text1"/>
                <w:sz w:val="24"/>
                <w:szCs w:val="24"/>
              </w:rPr>
            </w:pPr>
          </w:p>
        </w:tc>
        <w:tc>
          <w:tcPr>
            <w:tcW w:w="705" w:type="dxa"/>
            <w:vAlign w:val="center"/>
          </w:tcPr>
          <w:p w14:paraId="41439B4E">
            <w:pPr>
              <w:pStyle w:val="38"/>
              <w:rPr>
                <w:rFonts w:ascii="宋体" w:hAnsi="宋体" w:cs="Arial"/>
                <w:color w:val="000000" w:themeColor="text1"/>
                <w:sz w:val="24"/>
                <w:szCs w:val="24"/>
              </w:rPr>
            </w:pPr>
          </w:p>
        </w:tc>
        <w:tc>
          <w:tcPr>
            <w:tcW w:w="1200" w:type="dxa"/>
            <w:vAlign w:val="center"/>
          </w:tcPr>
          <w:p w14:paraId="4742BBA9">
            <w:pPr>
              <w:pStyle w:val="38"/>
              <w:rPr>
                <w:rFonts w:ascii="宋体" w:hAnsi="宋体" w:cs="Arial"/>
                <w:color w:val="000000" w:themeColor="text1"/>
                <w:sz w:val="24"/>
                <w:szCs w:val="24"/>
              </w:rPr>
            </w:pPr>
          </w:p>
        </w:tc>
        <w:tc>
          <w:tcPr>
            <w:tcW w:w="784" w:type="dxa"/>
            <w:vAlign w:val="center"/>
          </w:tcPr>
          <w:p w14:paraId="3DAD5E56">
            <w:pPr>
              <w:pStyle w:val="38"/>
              <w:rPr>
                <w:rFonts w:ascii="宋体" w:hAnsi="宋体" w:cs="Arial"/>
                <w:color w:val="000000" w:themeColor="text1"/>
                <w:sz w:val="24"/>
                <w:szCs w:val="24"/>
              </w:rPr>
            </w:pPr>
          </w:p>
        </w:tc>
        <w:tc>
          <w:tcPr>
            <w:tcW w:w="870" w:type="dxa"/>
            <w:vAlign w:val="center"/>
          </w:tcPr>
          <w:p w14:paraId="220300A2">
            <w:pPr>
              <w:pStyle w:val="38"/>
              <w:rPr>
                <w:rFonts w:ascii="宋体" w:hAnsi="宋体" w:cs="Arial"/>
                <w:color w:val="000000" w:themeColor="text1"/>
                <w:sz w:val="24"/>
                <w:szCs w:val="24"/>
              </w:rPr>
            </w:pPr>
          </w:p>
        </w:tc>
        <w:tc>
          <w:tcPr>
            <w:tcW w:w="1389" w:type="dxa"/>
            <w:vAlign w:val="center"/>
          </w:tcPr>
          <w:p w14:paraId="3ABC9DBC">
            <w:pPr>
              <w:pStyle w:val="38"/>
              <w:rPr>
                <w:rFonts w:ascii="宋体" w:hAnsi="宋体" w:cs="Arial"/>
                <w:color w:val="000000" w:themeColor="text1"/>
                <w:sz w:val="24"/>
                <w:szCs w:val="24"/>
              </w:rPr>
            </w:pPr>
          </w:p>
        </w:tc>
      </w:tr>
      <w:tr w14:paraId="3B9514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11259B89">
            <w:pPr>
              <w:pStyle w:val="38"/>
              <w:jc w:val="center"/>
              <w:rPr>
                <w:rFonts w:ascii="宋体" w:hAnsi="宋体" w:cs="Arial"/>
                <w:color w:val="000000" w:themeColor="text1"/>
                <w:sz w:val="24"/>
                <w:szCs w:val="24"/>
              </w:rPr>
            </w:pPr>
            <w:r>
              <w:rPr>
                <w:rFonts w:hint="eastAsia" w:ascii="宋体" w:hAnsi="宋体" w:cs="Arial"/>
                <w:color w:val="000000" w:themeColor="text1"/>
                <w:sz w:val="24"/>
                <w:szCs w:val="24"/>
              </w:rPr>
              <w:t>6</w:t>
            </w:r>
          </w:p>
        </w:tc>
        <w:tc>
          <w:tcPr>
            <w:tcW w:w="1051" w:type="dxa"/>
            <w:vAlign w:val="center"/>
          </w:tcPr>
          <w:p w14:paraId="583A1611">
            <w:pPr>
              <w:pStyle w:val="38"/>
              <w:rPr>
                <w:rFonts w:ascii="宋体" w:hAnsi="宋体" w:cs="Arial"/>
                <w:color w:val="000000" w:themeColor="text1"/>
                <w:sz w:val="24"/>
                <w:szCs w:val="24"/>
              </w:rPr>
            </w:pPr>
          </w:p>
        </w:tc>
        <w:tc>
          <w:tcPr>
            <w:tcW w:w="669" w:type="dxa"/>
            <w:vAlign w:val="center"/>
          </w:tcPr>
          <w:p w14:paraId="57D19D4E">
            <w:pPr>
              <w:pStyle w:val="38"/>
              <w:rPr>
                <w:rFonts w:ascii="宋体" w:hAnsi="宋体" w:cs="Arial"/>
                <w:color w:val="000000" w:themeColor="text1"/>
                <w:sz w:val="24"/>
                <w:szCs w:val="24"/>
              </w:rPr>
            </w:pPr>
          </w:p>
        </w:tc>
        <w:tc>
          <w:tcPr>
            <w:tcW w:w="855" w:type="dxa"/>
            <w:vAlign w:val="center"/>
          </w:tcPr>
          <w:p w14:paraId="3742D71E">
            <w:pPr>
              <w:pStyle w:val="38"/>
              <w:rPr>
                <w:rFonts w:ascii="宋体" w:hAnsi="宋体" w:cs="Arial"/>
                <w:color w:val="000000" w:themeColor="text1"/>
                <w:sz w:val="24"/>
                <w:szCs w:val="24"/>
              </w:rPr>
            </w:pPr>
          </w:p>
        </w:tc>
        <w:tc>
          <w:tcPr>
            <w:tcW w:w="705" w:type="dxa"/>
            <w:vAlign w:val="center"/>
          </w:tcPr>
          <w:p w14:paraId="26686A0C">
            <w:pPr>
              <w:pStyle w:val="38"/>
              <w:rPr>
                <w:rFonts w:ascii="宋体" w:hAnsi="宋体" w:cs="Arial"/>
                <w:color w:val="000000" w:themeColor="text1"/>
                <w:sz w:val="24"/>
                <w:szCs w:val="24"/>
              </w:rPr>
            </w:pPr>
          </w:p>
        </w:tc>
        <w:tc>
          <w:tcPr>
            <w:tcW w:w="1200" w:type="dxa"/>
            <w:vAlign w:val="center"/>
          </w:tcPr>
          <w:p w14:paraId="190AD3C3">
            <w:pPr>
              <w:pStyle w:val="38"/>
              <w:rPr>
                <w:rFonts w:ascii="宋体" w:hAnsi="宋体" w:cs="Arial"/>
                <w:color w:val="000000" w:themeColor="text1"/>
                <w:sz w:val="24"/>
                <w:szCs w:val="24"/>
              </w:rPr>
            </w:pPr>
          </w:p>
        </w:tc>
        <w:tc>
          <w:tcPr>
            <w:tcW w:w="784" w:type="dxa"/>
            <w:vAlign w:val="center"/>
          </w:tcPr>
          <w:p w14:paraId="22E30E92">
            <w:pPr>
              <w:pStyle w:val="38"/>
              <w:rPr>
                <w:rFonts w:ascii="宋体" w:hAnsi="宋体" w:cs="Arial"/>
                <w:color w:val="000000" w:themeColor="text1"/>
                <w:sz w:val="24"/>
                <w:szCs w:val="24"/>
              </w:rPr>
            </w:pPr>
          </w:p>
        </w:tc>
        <w:tc>
          <w:tcPr>
            <w:tcW w:w="870" w:type="dxa"/>
            <w:vAlign w:val="center"/>
          </w:tcPr>
          <w:p w14:paraId="1E3D0585">
            <w:pPr>
              <w:pStyle w:val="38"/>
              <w:rPr>
                <w:rFonts w:ascii="宋体" w:hAnsi="宋体" w:cs="Arial"/>
                <w:color w:val="000000" w:themeColor="text1"/>
                <w:sz w:val="24"/>
                <w:szCs w:val="24"/>
              </w:rPr>
            </w:pPr>
          </w:p>
        </w:tc>
        <w:tc>
          <w:tcPr>
            <w:tcW w:w="1389" w:type="dxa"/>
            <w:vAlign w:val="center"/>
          </w:tcPr>
          <w:p w14:paraId="50D8A98F">
            <w:pPr>
              <w:pStyle w:val="38"/>
              <w:rPr>
                <w:rFonts w:ascii="宋体" w:hAnsi="宋体" w:cs="Arial"/>
                <w:color w:val="000000" w:themeColor="text1"/>
                <w:sz w:val="24"/>
                <w:szCs w:val="24"/>
              </w:rPr>
            </w:pPr>
          </w:p>
        </w:tc>
      </w:tr>
      <w:tr w14:paraId="3B5A62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2E87E0D">
            <w:pPr>
              <w:pStyle w:val="38"/>
              <w:jc w:val="center"/>
              <w:rPr>
                <w:rFonts w:ascii="宋体" w:hAnsi="宋体" w:cs="Arial"/>
                <w:color w:val="000000" w:themeColor="text1"/>
                <w:sz w:val="24"/>
                <w:szCs w:val="24"/>
              </w:rPr>
            </w:pPr>
            <w:r>
              <w:rPr>
                <w:rFonts w:hint="eastAsia" w:ascii="宋体" w:hAnsi="宋体" w:cs="Arial"/>
                <w:color w:val="000000" w:themeColor="text1"/>
                <w:sz w:val="24"/>
                <w:szCs w:val="24"/>
              </w:rPr>
              <w:t>…</w:t>
            </w:r>
          </w:p>
        </w:tc>
        <w:tc>
          <w:tcPr>
            <w:tcW w:w="1051" w:type="dxa"/>
            <w:vAlign w:val="center"/>
          </w:tcPr>
          <w:p w14:paraId="71DE9E71">
            <w:pPr>
              <w:pStyle w:val="38"/>
              <w:rPr>
                <w:rFonts w:ascii="宋体" w:hAnsi="宋体" w:cs="Arial"/>
                <w:color w:val="000000" w:themeColor="text1"/>
                <w:sz w:val="24"/>
                <w:szCs w:val="24"/>
              </w:rPr>
            </w:pPr>
          </w:p>
        </w:tc>
        <w:tc>
          <w:tcPr>
            <w:tcW w:w="669" w:type="dxa"/>
            <w:vAlign w:val="center"/>
          </w:tcPr>
          <w:p w14:paraId="66374D9F">
            <w:pPr>
              <w:pStyle w:val="38"/>
              <w:rPr>
                <w:rFonts w:ascii="宋体" w:hAnsi="宋体" w:cs="Arial"/>
                <w:color w:val="000000" w:themeColor="text1"/>
                <w:sz w:val="24"/>
                <w:szCs w:val="24"/>
              </w:rPr>
            </w:pPr>
          </w:p>
        </w:tc>
        <w:tc>
          <w:tcPr>
            <w:tcW w:w="855" w:type="dxa"/>
            <w:vAlign w:val="center"/>
          </w:tcPr>
          <w:p w14:paraId="5EF1F223">
            <w:pPr>
              <w:pStyle w:val="38"/>
              <w:rPr>
                <w:rFonts w:ascii="宋体" w:hAnsi="宋体" w:cs="Arial"/>
                <w:color w:val="000000" w:themeColor="text1"/>
                <w:sz w:val="24"/>
                <w:szCs w:val="24"/>
              </w:rPr>
            </w:pPr>
          </w:p>
        </w:tc>
        <w:tc>
          <w:tcPr>
            <w:tcW w:w="705" w:type="dxa"/>
            <w:vAlign w:val="center"/>
          </w:tcPr>
          <w:p w14:paraId="197DED11">
            <w:pPr>
              <w:pStyle w:val="38"/>
              <w:rPr>
                <w:rFonts w:ascii="宋体" w:hAnsi="宋体" w:cs="Arial"/>
                <w:color w:val="000000" w:themeColor="text1"/>
                <w:sz w:val="24"/>
                <w:szCs w:val="24"/>
              </w:rPr>
            </w:pPr>
          </w:p>
        </w:tc>
        <w:tc>
          <w:tcPr>
            <w:tcW w:w="1200" w:type="dxa"/>
            <w:vAlign w:val="center"/>
          </w:tcPr>
          <w:p w14:paraId="4D6370DE">
            <w:pPr>
              <w:pStyle w:val="38"/>
              <w:rPr>
                <w:rFonts w:ascii="宋体" w:hAnsi="宋体" w:cs="Arial"/>
                <w:color w:val="000000" w:themeColor="text1"/>
                <w:sz w:val="24"/>
                <w:szCs w:val="24"/>
              </w:rPr>
            </w:pPr>
          </w:p>
        </w:tc>
        <w:tc>
          <w:tcPr>
            <w:tcW w:w="784" w:type="dxa"/>
            <w:vAlign w:val="center"/>
          </w:tcPr>
          <w:p w14:paraId="6199F474">
            <w:pPr>
              <w:pStyle w:val="38"/>
              <w:rPr>
                <w:rFonts w:ascii="宋体" w:hAnsi="宋体" w:cs="Arial"/>
                <w:color w:val="000000" w:themeColor="text1"/>
                <w:sz w:val="24"/>
                <w:szCs w:val="24"/>
              </w:rPr>
            </w:pPr>
          </w:p>
        </w:tc>
        <w:tc>
          <w:tcPr>
            <w:tcW w:w="870" w:type="dxa"/>
            <w:vAlign w:val="center"/>
          </w:tcPr>
          <w:p w14:paraId="7FE48C27">
            <w:pPr>
              <w:pStyle w:val="38"/>
              <w:rPr>
                <w:rFonts w:ascii="宋体" w:hAnsi="宋体" w:cs="Arial"/>
                <w:color w:val="000000" w:themeColor="text1"/>
                <w:sz w:val="24"/>
                <w:szCs w:val="24"/>
              </w:rPr>
            </w:pPr>
          </w:p>
        </w:tc>
        <w:tc>
          <w:tcPr>
            <w:tcW w:w="1389" w:type="dxa"/>
            <w:vAlign w:val="center"/>
          </w:tcPr>
          <w:p w14:paraId="5CD83BCA">
            <w:pPr>
              <w:pStyle w:val="38"/>
              <w:rPr>
                <w:rFonts w:ascii="宋体" w:hAnsi="宋体" w:cs="Arial"/>
                <w:color w:val="000000" w:themeColor="text1"/>
                <w:sz w:val="24"/>
                <w:szCs w:val="24"/>
              </w:rPr>
            </w:pPr>
          </w:p>
        </w:tc>
      </w:tr>
      <w:tr w14:paraId="19F190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2DC41DC">
            <w:pPr>
              <w:pStyle w:val="38"/>
              <w:rPr>
                <w:rFonts w:ascii="宋体" w:hAnsi="宋体" w:cs="Arial"/>
                <w:color w:val="000000" w:themeColor="text1"/>
                <w:sz w:val="24"/>
                <w:szCs w:val="24"/>
              </w:rPr>
            </w:pPr>
          </w:p>
        </w:tc>
        <w:tc>
          <w:tcPr>
            <w:tcW w:w="1051" w:type="dxa"/>
            <w:vAlign w:val="center"/>
          </w:tcPr>
          <w:p w14:paraId="7C64B433">
            <w:pPr>
              <w:pStyle w:val="38"/>
              <w:rPr>
                <w:rFonts w:ascii="宋体" w:hAnsi="宋体" w:cs="Arial"/>
                <w:color w:val="000000" w:themeColor="text1"/>
                <w:sz w:val="24"/>
                <w:szCs w:val="24"/>
              </w:rPr>
            </w:pPr>
          </w:p>
        </w:tc>
        <w:tc>
          <w:tcPr>
            <w:tcW w:w="669" w:type="dxa"/>
            <w:vAlign w:val="center"/>
          </w:tcPr>
          <w:p w14:paraId="19FEF322">
            <w:pPr>
              <w:pStyle w:val="38"/>
              <w:rPr>
                <w:rFonts w:ascii="宋体" w:hAnsi="宋体" w:cs="Arial"/>
                <w:color w:val="000000" w:themeColor="text1"/>
                <w:sz w:val="24"/>
                <w:szCs w:val="24"/>
              </w:rPr>
            </w:pPr>
          </w:p>
        </w:tc>
        <w:tc>
          <w:tcPr>
            <w:tcW w:w="855" w:type="dxa"/>
            <w:vAlign w:val="center"/>
          </w:tcPr>
          <w:p w14:paraId="60DE0AD4">
            <w:pPr>
              <w:pStyle w:val="38"/>
              <w:rPr>
                <w:rFonts w:ascii="宋体" w:hAnsi="宋体" w:cs="Arial"/>
                <w:color w:val="000000" w:themeColor="text1"/>
                <w:sz w:val="24"/>
                <w:szCs w:val="24"/>
              </w:rPr>
            </w:pPr>
          </w:p>
        </w:tc>
        <w:tc>
          <w:tcPr>
            <w:tcW w:w="705" w:type="dxa"/>
            <w:vAlign w:val="center"/>
          </w:tcPr>
          <w:p w14:paraId="33459CA2">
            <w:pPr>
              <w:pStyle w:val="38"/>
              <w:rPr>
                <w:rFonts w:ascii="宋体" w:hAnsi="宋体" w:cs="Arial"/>
                <w:color w:val="000000" w:themeColor="text1"/>
                <w:sz w:val="24"/>
                <w:szCs w:val="24"/>
              </w:rPr>
            </w:pPr>
          </w:p>
        </w:tc>
        <w:tc>
          <w:tcPr>
            <w:tcW w:w="1200" w:type="dxa"/>
            <w:vAlign w:val="center"/>
          </w:tcPr>
          <w:p w14:paraId="754FA2B0">
            <w:pPr>
              <w:pStyle w:val="38"/>
              <w:rPr>
                <w:rFonts w:ascii="宋体" w:hAnsi="宋体" w:cs="Arial"/>
                <w:color w:val="000000" w:themeColor="text1"/>
                <w:sz w:val="24"/>
                <w:szCs w:val="24"/>
              </w:rPr>
            </w:pPr>
          </w:p>
        </w:tc>
        <w:tc>
          <w:tcPr>
            <w:tcW w:w="784" w:type="dxa"/>
            <w:vAlign w:val="center"/>
          </w:tcPr>
          <w:p w14:paraId="3ABA8D7C">
            <w:pPr>
              <w:pStyle w:val="38"/>
              <w:rPr>
                <w:rFonts w:ascii="宋体" w:hAnsi="宋体" w:cs="Arial"/>
                <w:color w:val="000000" w:themeColor="text1"/>
                <w:sz w:val="24"/>
                <w:szCs w:val="24"/>
              </w:rPr>
            </w:pPr>
          </w:p>
        </w:tc>
        <w:tc>
          <w:tcPr>
            <w:tcW w:w="870" w:type="dxa"/>
            <w:vAlign w:val="center"/>
          </w:tcPr>
          <w:p w14:paraId="0D694A9D">
            <w:pPr>
              <w:pStyle w:val="38"/>
              <w:rPr>
                <w:rFonts w:ascii="宋体" w:hAnsi="宋体" w:cs="Arial"/>
                <w:color w:val="000000" w:themeColor="text1"/>
                <w:sz w:val="24"/>
                <w:szCs w:val="24"/>
              </w:rPr>
            </w:pPr>
          </w:p>
        </w:tc>
        <w:tc>
          <w:tcPr>
            <w:tcW w:w="1389" w:type="dxa"/>
            <w:vAlign w:val="center"/>
          </w:tcPr>
          <w:p w14:paraId="14060341">
            <w:pPr>
              <w:pStyle w:val="38"/>
              <w:rPr>
                <w:rFonts w:ascii="宋体" w:hAnsi="宋体" w:cs="Arial"/>
                <w:color w:val="000000" w:themeColor="text1"/>
                <w:sz w:val="24"/>
                <w:szCs w:val="24"/>
              </w:rPr>
            </w:pPr>
          </w:p>
        </w:tc>
      </w:tr>
      <w:tr w14:paraId="1F94E3A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B3FF4E3">
            <w:pPr>
              <w:pStyle w:val="38"/>
              <w:rPr>
                <w:rFonts w:ascii="宋体" w:hAnsi="宋体" w:cs="Arial"/>
                <w:color w:val="000000" w:themeColor="text1"/>
                <w:sz w:val="24"/>
                <w:szCs w:val="24"/>
              </w:rPr>
            </w:pPr>
          </w:p>
        </w:tc>
        <w:tc>
          <w:tcPr>
            <w:tcW w:w="1051" w:type="dxa"/>
            <w:vAlign w:val="center"/>
          </w:tcPr>
          <w:p w14:paraId="7B7E2460">
            <w:pPr>
              <w:pStyle w:val="38"/>
              <w:rPr>
                <w:rFonts w:ascii="宋体" w:hAnsi="宋体" w:cs="Arial"/>
                <w:color w:val="000000" w:themeColor="text1"/>
                <w:sz w:val="24"/>
                <w:szCs w:val="24"/>
              </w:rPr>
            </w:pPr>
          </w:p>
        </w:tc>
        <w:tc>
          <w:tcPr>
            <w:tcW w:w="669" w:type="dxa"/>
            <w:vAlign w:val="center"/>
          </w:tcPr>
          <w:p w14:paraId="47025ECD">
            <w:pPr>
              <w:pStyle w:val="38"/>
              <w:rPr>
                <w:rFonts w:ascii="宋体" w:hAnsi="宋体" w:cs="Arial"/>
                <w:color w:val="000000" w:themeColor="text1"/>
                <w:sz w:val="24"/>
                <w:szCs w:val="24"/>
              </w:rPr>
            </w:pPr>
          </w:p>
        </w:tc>
        <w:tc>
          <w:tcPr>
            <w:tcW w:w="855" w:type="dxa"/>
            <w:vAlign w:val="center"/>
          </w:tcPr>
          <w:p w14:paraId="2AB3218F">
            <w:pPr>
              <w:pStyle w:val="38"/>
              <w:rPr>
                <w:rFonts w:ascii="宋体" w:hAnsi="宋体" w:cs="Arial"/>
                <w:color w:val="000000" w:themeColor="text1"/>
                <w:sz w:val="24"/>
                <w:szCs w:val="24"/>
              </w:rPr>
            </w:pPr>
          </w:p>
        </w:tc>
        <w:tc>
          <w:tcPr>
            <w:tcW w:w="705" w:type="dxa"/>
            <w:vAlign w:val="center"/>
          </w:tcPr>
          <w:p w14:paraId="2B6878ED">
            <w:pPr>
              <w:pStyle w:val="38"/>
              <w:rPr>
                <w:rFonts w:ascii="宋体" w:hAnsi="宋体" w:cs="Arial"/>
                <w:color w:val="000000" w:themeColor="text1"/>
                <w:sz w:val="24"/>
                <w:szCs w:val="24"/>
              </w:rPr>
            </w:pPr>
          </w:p>
        </w:tc>
        <w:tc>
          <w:tcPr>
            <w:tcW w:w="1200" w:type="dxa"/>
            <w:vAlign w:val="center"/>
          </w:tcPr>
          <w:p w14:paraId="5E9B855D">
            <w:pPr>
              <w:pStyle w:val="38"/>
              <w:rPr>
                <w:rFonts w:ascii="宋体" w:hAnsi="宋体" w:cs="Arial"/>
                <w:color w:val="000000" w:themeColor="text1"/>
                <w:sz w:val="24"/>
                <w:szCs w:val="24"/>
              </w:rPr>
            </w:pPr>
          </w:p>
        </w:tc>
        <w:tc>
          <w:tcPr>
            <w:tcW w:w="784" w:type="dxa"/>
            <w:vAlign w:val="center"/>
          </w:tcPr>
          <w:p w14:paraId="33D427B8">
            <w:pPr>
              <w:pStyle w:val="38"/>
              <w:rPr>
                <w:rFonts w:ascii="宋体" w:hAnsi="宋体" w:cs="Arial"/>
                <w:color w:val="000000" w:themeColor="text1"/>
                <w:sz w:val="24"/>
                <w:szCs w:val="24"/>
              </w:rPr>
            </w:pPr>
          </w:p>
        </w:tc>
        <w:tc>
          <w:tcPr>
            <w:tcW w:w="870" w:type="dxa"/>
            <w:vAlign w:val="center"/>
          </w:tcPr>
          <w:p w14:paraId="1FE534E7">
            <w:pPr>
              <w:pStyle w:val="38"/>
              <w:rPr>
                <w:rFonts w:ascii="宋体" w:hAnsi="宋体" w:cs="Arial"/>
                <w:color w:val="000000" w:themeColor="text1"/>
                <w:sz w:val="24"/>
                <w:szCs w:val="24"/>
              </w:rPr>
            </w:pPr>
          </w:p>
        </w:tc>
        <w:tc>
          <w:tcPr>
            <w:tcW w:w="1389" w:type="dxa"/>
            <w:vAlign w:val="center"/>
          </w:tcPr>
          <w:p w14:paraId="40892467">
            <w:pPr>
              <w:pStyle w:val="38"/>
              <w:rPr>
                <w:rFonts w:ascii="宋体" w:hAnsi="宋体" w:cs="Arial"/>
                <w:color w:val="000000" w:themeColor="text1"/>
                <w:sz w:val="24"/>
                <w:szCs w:val="24"/>
              </w:rPr>
            </w:pPr>
          </w:p>
        </w:tc>
      </w:tr>
      <w:tr w14:paraId="3D3CF6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D2C098C">
            <w:pPr>
              <w:pStyle w:val="38"/>
              <w:rPr>
                <w:rFonts w:ascii="宋体" w:hAnsi="宋体" w:cs="Arial"/>
                <w:color w:val="000000" w:themeColor="text1"/>
                <w:sz w:val="24"/>
                <w:szCs w:val="24"/>
              </w:rPr>
            </w:pPr>
          </w:p>
        </w:tc>
        <w:tc>
          <w:tcPr>
            <w:tcW w:w="1051" w:type="dxa"/>
            <w:vAlign w:val="center"/>
          </w:tcPr>
          <w:p w14:paraId="29AA169C">
            <w:pPr>
              <w:pStyle w:val="38"/>
              <w:rPr>
                <w:rFonts w:ascii="宋体" w:hAnsi="宋体" w:cs="Arial"/>
                <w:color w:val="000000" w:themeColor="text1"/>
                <w:sz w:val="24"/>
                <w:szCs w:val="24"/>
              </w:rPr>
            </w:pPr>
          </w:p>
        </w:tc>
        <w:tc>
          <w:tcPr>
            <w:tcW w:w="669" w:type="dxa"/>
            <w:vAlign w:val="center"/>
          </w:tcPr>
          <w:p w14:paraId="1F4B466F">
            <w:pPr>
              <w:pStyle w:val="38"/>
              <w:rPr>
                <w:rFonts w:ascii="宋体" w:hAnsi="宋体" w:cs="Arial"/>
                <w:color w:val="000000" w:themeColor="text1"/>
                <w:sz w:val="24"/>
                <w:szCs w:val="24"/>
              </w:rPr>
            </w:pPr>
          </w:p>
        </w:tc>
        <w:tc>
          <w:tcPr>
            <w:tcW w:w="855" w:type="dxa"/>
            <w:vAlign w:val="center"/>
          </w:tcPr>
          <w:p w14:paraId="2C32865A">
            <w:pPr>
              <w:pStyle w:val="38"/>
              <w:rPr>
                <w:rFonts w:ascii="宋体" w:hAnsi="宋体" w:cs="Arial"/>
                <w:color w:val="000000" w:themeColor="text1"/>
                <w:sz w:val="24"/>
                <w:szCs w:val="24"/>
              </w:rPr>
            </w:pPr>
          </w:p>
        </w:tc>
        <w:tc>
          <w:tcPr>
            <w:tcW w:w="705" w:type="dxa"/>
            <w:vAlign w:val="center"/>
          </w:tcPr>
          <w:p w14:paraId="28E46B8A">
            <w:pPr>
              <w:pStyle w:val="38"/>
              <w:rPr>
                <w:rFonts w:ascii="宋体" w:hAnsi="宋体" w:cs="Arial"/>
                <w:color w:val="000000" w:themeColor="text1"/>
                <w:sz w:val="24"/>
                <w:szCs w:val="24"/>
              </w:rPr>
            </w:pPr>
          </w:p>
        </w:tc>
        <w:tc>
          <w:tcPr>
            <w:tcW w:w="1200" w:type="dxa"/>
            <w:vAlign w:val="center"/>
          </w:tcPr>
          <w:p w14:paraId="17557E6F">
            <w:pPr>
              <w:pStyle w:val="38"/>
              <w:rPr>
                <w:rFonts w:ascii="宋体" w:hAnsi="宋体" w:cs="Arial"/>
                <w:color w:val="000000" w:themeColor="text1"/>
                <w:sz w:val="24"/>
                <w:szCs w:val="24"/>
              </w:rPr>
            </w:pPr>
          </w:p>
        </w:tc>
        <w:tc>
          <w:tcPr>
            <w:tcW w:w="784" w:type="dxa"/>
            <w:vAlign w:val="center"/>
          </w:tcPr>
          <w:p w14:paraId="010984C4">
            <w:pPr>
              <w:pStyle w:val="38"/>
              <w:rPr>
                <w:rFonts w:ascii="宋体" w:hAnsi="宋体" w:cs="Arial"/>
                <w:color w:val="000000" w:themeColor="text1"/>
                <w:sz w:val="24"/>
                <w:szCs w:val="24"/>
              </w:rPr>
            </w:pPr>
          </w:p>
        </w:tc>
        <w:tc>
          <w:tcPr>
            <w:tcW w:w="870" w:type="dxa"/>
            <w:vAlign w:val="center"/>
          </w:tcPr>
          <w:p w14:paraId="2448A6FF">
            <w:pPr>
              <w:pStyle w:val="38"/>
              <w:rPr>
                <w:rFonts w:ascii="宋体" w:hAnsi="宋体" w:cs="Arial"/>
                <w:color w:val="000000" w:themeColor="text1"/>
                <w:sz w:val="24"/>
                <w:szCs w:val="24"/>
              </w:rPr>
            </w:pPr>
          </w:p>
        </w:tc>
        <w:tc>
          <w:tcPr>
            <w:tcW w:w="1389" w:type="dxa"/>
            <w:vAlign w:val="center"/>
          </w:tcPr>
          <w:p w14:paraId="18804622">
            <w:pPr>
              <w:pStyle w:val="38"/>
              <w:rPr>
                <w:rFonts w:ascii="宋体" w:hAnsi="宋体" w:cs="Arial"/>
                <w:color w:val="000000" w:themeColor="text1"/>
                <w:sz w:val="24"/>
                <w:szCs w:val="24"/>
              </w:rPr>
            </w:pPr>
          </w:p>
        </w:tc>
      </w:tr>
      <w:tr w14:paraId="325C07C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4CDE0C60">
            <w:pPr>
              <w:pStyle w:val="38"/>
              <w:rPr>
                <w:rFonts w:ascii="宋体" w:hAnsi="宋体" w:cs="Arial"/>
                <w:color w:val="000000" w:themeColor="text1"/>
                <w:sz w:val="24"/>
                <w:szCs w:val="24"/>
              </w:rPr>
            </w:pPr>
          </w:p>
        </w:tc>
        <w:tc>
          <w:tcPr>
            <w:tcW w:w="1051" w:type="dxa"/>
            <w:vAlign w:val="center"/>
          </w:tcPr>
          <w:p w14:paraId="55B9A801">
            <w:pPr>
              <w:pStyle w:val="38"/>
              <w:rPr>
                <w:rFonts w:ascii="宋体" w:hAnsi="宋体" w:cs="Arial"/>
                <w:color w:val="000000" w:themeColor="text1"/>
                <w:sz w:val="24"/>
                <w:szCs w:val="24"/>
              </w:rPr>
            </w:pPr>
          </w:p>
        </w:tc>
        <w:tc>
          <w:tcPr>
            <w:tcW w:w="669" w:type="dxa"/>
            <w:vAlign w:val="center"/>
          </w:tcPr>
          <w:p w14:paraId="1F16100D">
            <w:pPr>
              <w:pStyle w:val="38"/>
              <w:rPr>
                <w:rFonts w:ascii="宋体" w:hAnsi="宋体" w:cs="Arial"/>
                <w:color w:val="000000" w:themeColor="text1"/>
                <w:sz w:val="24"/>
                <w:szCs w:val="24"/>
              </w:rPr>
            </w:pPr>
          </w:p>
        </w:tc>
        <w:tc>
          <w:tcPr>
            <w:tcW w:w="855" w:type="dxa"/>
            <w:vAlign w:val="center"/>
          </w:tcPr>
          <w:p w14:paraId="249E0187">
            <w:pPr>
              <w:pStyle w:val="38"/>
              <w:rPr>
                <w:rFonts w:ascii="宋体" w:hAnsi="宋体" w:cs="Arial"/>
                <w:color w:val="000000" w:themeColor="text1"/>
                <w:sz w:val="24"/>
                <w:szCs w:val="24"/>
              </w:rPr>
            </w:pPr>
          </w:p>
        </w:tc>
        <w:tc>
          <w:tcPr>
            <w:tcW w:w="705" w:type="dxa"/>
            <w:vAlign w:val="center"/>
          </w:tcPr>
          <w:p w14:paraId="390706C8">
            <w:pPr>
              <w:pStyle w:val="38"/>
              <w:rPr>
                <w:rFonts w:ascii="宋体" w:hAnsi="宋体" w:cs="Arial"/>
                <w:color w:val="000000" w:themeColor="text1"/>
                <w:sz w:val="24"/>
                <w:szCs w:val="24"/>
              </w:rPr>
            </w:pPr>
          </w:p>
        </w:tc>
        <w:tc>
          <w:tcPr>
            <w:tcW w:w="1200" w:type="dxa"/>
            <w:vAlign w:val="center"/>
          </w:tcPr>
          <w:p w14:paraId="2D6C3FC2">
            <w:pPr>
              <w:pStyle w:val="38"/>
              <w:rPr>
                <w:rFonts w:ascii="宋体" w:hAnsi="宋体" w:cs="Arial"/>
                <w:color w:val="000000" w:themeColor="text1"/>
                <w:sz w:val="24"/>
                <w:szCs w:val="24"/>
              </w:rPr>
            </w:pPr>
          </w:p>
        </w:tc>
        <w:tc>
          <w:tcPr>
            <w:tcW w:w="784" w:type="dxa"/>
            <w:vAlign w:val="center"/>
          </w:tcPr>
          <w:p w14:paraId="264B64C6">
            <w:pPr>
              <w:pStyle w:val="38"/>
              <w:rPr>
                <w:rFonts w:ascii="宋体" w:hAnsi="宋体" w:cs="Arial"/>
                <w:color w:val="000000" w:themeColor="text1"/>
                <w:sz w:val="24"/>
                <w:szCs w:val="24"/>
              </w:rPr>
            </w:pPr>
          </w:p>
        </w:tc>
        <w:tc>
          <w:tcPr>
            <w:tcW w:w="870" w:type="dxa"/>
            <w:vAlign w:val="center"/>
          </w:tcPr>
          <w:p w14:paraId="06E2F5A8">
            <w:pPr>
              <w:pStyle w:val="38"/>
              <w:rPr>
                <w:rFonts w:ascii="宋体" w:hAnsi="宋体" w:cs="Arial"/>
                <w:color w:val="000000" w:themeColor="text1"/>
                <w:sz w:val="24"/>
                <w:szCs w:val="24"/>
              </w:rPr>
            </w:pPr>
          </w:p>
        </w:tc>
        <w:tc>
          <w:tcPr>
            <w:tcW w:w="1389" w:type="dxa"/>
            <w:vAlign w:val="center"/>
          </w:tcPr>
          <w:p w14:paraId="0E28A345">
            <w:pPr>
              <w:pStyle w:val="38"/>
              <w:rPr>
                <w:rFonts w:ascii="宋体" w:hAnsi="宋体" w:cs="Arial"/>
                <w:color w:val="000000" w:themeColor="text1"/>
                <w:sz w:val="24"/>
                <w:szCs w:val="24"/>
              </w:rPr>
            </w:pPr>
          </w:p>
        </w:tc>
      </w:tr>
    </w:tbl>
    <w:p w14:paraId="3637D306">
      <w:pPr>
        <w:pStyle w:val="38"/>
        <w:ind w:firstLine="388" w:firstLineChars="200"/>
        <w:rPr>
          <w:rFonts w:ascii="宋体" w:hAnsi="宋体"/>
          <w:color w:val="000000" w:themeColor="text1"/>
          <w:szCs w:val="21"/>
        </w:rPr>
      </w:pPr>
      <w:r>
        <w:rPr>
          <w:rFonts w:hint="eastAsia" w:ascii="宋体" w:hAnsi="宋体"/>
          <w:color w:val="000000" w:themeColor="text1"/>
          <w:szCs w:val="21"/>
        </w:rPr>
        <w:t>注：</w:t>
      </w:r>
    </w:p>
    <w:p w14:paraId="26FBB347">
      <w:pPr>
        <w:pStyle w:val="38"/>
        <w:ind w:firstLine="388" w:firstLineChars="200"/>
        <w:rPr>
          <w:rFonts w:ascii="宋体" w:hAnsi="宋体"/>
          <w:color w:val="000000" w:themeColor="text1"/>
          <w:szCs w:val="21"/>
        </w:rPr>
      </w:pPr>
      <w:r>
        <w:rPr>
          <w:rFonts w:hint="eastAsia" w:ascii="宋体" w:hAnsi="宋体"/>
          <w:color w:val="000000" w:themeColor="text1"/>
          <w:szCs w:val="21"/>
        </w:rPr>
        <w:t>1.上表列出的人员，需附其资格证书的复印件。</w:t>
      </w:r>
    </w:p>
    <w:p w14:paraId="29DF763D">
      <w:pPr>
        <w:pStyle w:val="38"/>
        <w:ind w:firstLine="388" w:firstLineChars="200"/>
        <w:rPr>
          <w:rFonts w:ascii="宋体" w:hAnsi="宋体"/>
          <w:color w:val="000000" w:themeColor="text1"/>
          <w:szCs w:val="21"/>
        </w:rPr>
      </w:pPr>
      <w:r>
        <w:rPr>
          <w:rFonts w:hint="eastAsia" w:ascii="宋体" w:hAnsi="宋体"/>
          <w:color w:val="000000" w:themeColor="text1"/>
          <w:szCs w:val="21"/>
        </w:rPr>
        <w:t>2.</w:t>
      </w:r>
      <w:r>
        <w:rPr>
          <w:rFonts w:hint="eastAsia" w:ascii="宋体" w:hAnsi="宋体"/>
          <w:color w:val="000000" w:themeColor="text1"/>
          <w:szCs w:val="21"/>
          <w:lang w:eastAsia="zh-CN"/>
        </w:rPr>
        <w:t>采购文件</w:t>
      </w:r>
      <w:r>
        <w:rPr>
          <w:rFonts w:hint="eastAsia" w:ascii="宋体" w:hAnsi="宋体"/>
          <w:color w:val="000000" w:themeColor="text1"/>
          <w:szCs w:val="21"/>
        </w:rPr>
        <w:t>中要求提供上述人员在本单位</w:t>
      </w:r>
      <w:r>
        <w:rPr>
          <w:rFonts w:hint="eastAsia" w:ascii="宋体" w:hAnsi="宋体"/>
          <w:color w:val="000000" w:themeColor="text1"/>
          <w:szCs w:val="21"/>
          <w:lang w:val="en-US" w:eastAsia="zh-CN"/>
        </w:rPr>
        <w:t>工作</w:t>
      </w:r>
      <w:r>
        <w:rPr>
          <w:rFonts w:hint="eastAsia" w:ascii="宋体" w:hAnsi="宋体"/>
          <w:color w:val="000000" w:themeColor="text1"/>
          <w:szCs w:val="21"/>
        </w:rPr>
        <w:t>的证明或其他材料的，应按要求在本表后提供。</w:t>
      </w:r>
    </w:p>
    <w:p w14:paraId="22025E45">
      <w:pPr>
        <w:pStyle w:val="4"/>
        <w:rPr>
          <w:rFonts w:ascii="黑体" w:hAnsi="黑体" w:eastAsia="黑体"/>
          <w:b w:val="0"/>
          <w:bCs w:val="0"/>
          <w:color w:val="000000" w:themeColor="text1"/>
          <w:kern w:val="0"/>
          <w:sz w:val="30"/>
          <w:szCs w:val="30"/>
        </w:rPr>
      </w:pPr>
    </w:p>
    <w:p w14:paraId="1BEB4BC7">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14:paraId="54303D75">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14:paraId="2834F8BD">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   章）</w:t>
      </w:r>
      <w:r>
        <w:rPr>
          <w:rFonts w:hint="eastAsia" w:ascii="宋体"/>
          <w:color w:val="000000" w:themeColor="text1"/>
          <w:sz w:val="24"/>
        </w:rPr>
        <w:t>：</w:t>
      </w:r>
      <w:r>
        <w:rPr>
          <w:rFonts w:hint="eastAsia" w:ascii="宋体"/>
          <w:color w:val="000000" w:themeColor="text1"/>
          <w:sz w:val="24"/>
          <w:u w:val="single"/>
        </w:rPr>
        <w:t xml:space="preserve">                                </w:t>
      </w:r>
    </w:p>
    <w:p w14:paraId="23F2A77B">
      <w:pPr>
        <w:adjustRightInd w:val="0"/>
        <w:snapToGrid w:val="0"/>
        <w:ind w:firstLine="2016" w:firstLineChars="900"/>
        <w:outlineLvl w:val="0"/>
        <w:rPr>
          <w:rFonts w:ascii="宋体"/>
          <w:color w:val="000000" w:themeColor="text1"/>
          <w:sz w:val="24"/>
        </w:rPr>
      </w:pPr>
      <w:r>
        <w:rPr>
          <w:rFonts w:hint="eastAsia" w:ascii="宋体"/>
          <w:color w:val="000000" w:themeColor="text1"/>
          <w:sz w:val="24"/>
        </w:rPr>
        <w:t xml:space="preserve">                 </w:t>
      </w:r>
    </w:p>
    <w:p w14:paraId="3BE9F25C">
      <w:pPr>
        <w:autoSpaceDE w:val="0"/>
        <w:autoSpaceDN w:val="0"/>
        <w:adjustRightInd w:val="0"/>
        <w:spacing w:before="156" w:beforeLines="50" w:after="156" w:afterLines="50"/>
        <w:rPr>
          <w:rFonts w:ascii="宋体" w:hAnsi="宋体"/>
          <w:color w:val="000000" w:themeColor="text1"/>
          <w:kern w:val="0"/>
          <w:szCs w:val="21"/>
        </w:rPr>
      </w:pPr>
      <w:r>
        <w:rPr>
          <w:rFonts w:hint="eastAsia" w:ascii="宋体"/>
          <w:color w:val="000000" w:themeColor="text1"/>
          <w:sz w:val="24"/>
        </w:rPr>
        <w:t xml:space="preserve">    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14:paraId="18988426">
      <w:pPr>
        <w:autoSpaceDE w:val="0"/>
        <w:autoSpaceDN w:val="0"/>
        <w:adjustRightInd w:val="0"/>
        <w:spacing w:before="156" w:beforeLines="50" w:after="156" w:afterLines="50"/>
        <w:rPr>
          <w:rFonts w:ascii="宋体" w:hAnsi="宋体"/>
          <w:color w:val="000000" w:themeColor="text1"/>
          <w:kern w:val="0"/>
          <w:szCs w:val="21"/>
        </w:rPr>
      </w:pPr>
    </w:p>
    <w:p w14:paraId="53AF19AF">
      <w:pPr>
        <w:pStyle w:val="4"/>
        <w:jc w:val="center"/>
        <w:rPr>
          <w:rFonts w:ascii="黑体" w:hAnsi="黑体" w:eastAsia="黑体"/>
          <w:b w:val="0"/>
          <w:bCs w:val="0"/>
          <w:color w:val="000000" w:themeColor="text1"/>
          <w:kern w:val="0"/>
          <w:sz w:val="30"/>
          <w:szCs w:val="30"/>
        </w:rPr>
      </w:pPr>
    </w:p>
    <w:p w14:paraId="3E924F91">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五、类似项目业绩一览表</w:t>
      </w:r>
    </w:p>
    <w:p w14:paraId="7DDE0576">
      <w:pPr>
        <w:autoSpaceDE w:val="0"/>
        <w:autoSpaceDN w:val="0"/>
        <w:adjustRightInd w:val="0"/>
        <w:spacing w:before="156" w:beforeLines="50" w:after="156" w:afterLines="50"/>
        <w:jc w:val="center"/>
        <w:rPr>
          <w:rFonts w:ascii="宋体" w:hAnsi="宋体"/>
          <w:color w:val="000000" w:themeColor="text1"/>
          <w:kern w:val="0"/>
          <w:sz w:val="24"/>
        </w:rPr>
      </w:pPr>
      <w:r>
        <w:rPr>
          <w:rFonts w:hint="eastAsia" w:ascii="宋体" w:hAnsi="宋体"/>
          <w:color w:val="000000" w:themeColor="text1"/>
          <w:kern w:val="0"/>
          <w:sz w:val="24"/>
        </w:rPr>
        <w:t>（如果有，提供）</w:t>
      </w:r>
    </w:p>
    <w:p w14:paraId="7D124000">
      <w:pPr>
        <w:autoSpaceDE w:val="0"/>
        <w:autoSpaceDN w:val="0"/>
        <w:adjustRightInd w:val="0"/>
        <w:spacing w:before="156" w:beforeLines="50" w:after="156" w:afterLines="50"/>
        <w:rPr>
          <w:rFonts w:ascii="宋体" w:hAnsi="宋体"/>
          <w:color w:val="000000" w:themeColor="text1"/>
          <w:kern w:val="0"/>
          <w:szCs w:val="21"/>
        </w:rPr>
      </w:pPr>
      <w:r>
        <w:rPr>
          <w:rFonts w:hint="eastAsia" w:ascii="宋体" w:hAnsi="宋体"/>
          <w:color w:val="000000" w:themeColor="text1"/>
          <w:kern w:val="0"/>
          <w:szCs w:val="21"/>
        </w:rPr>
        <w:t xml:space="preserve">    </w:t>
      </w:r>
    </w:p>
    <w:tbl>
      <w:tblPr>
        <w:tblStyle w:val="17"/>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15BDFC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34B982C2">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序号</w:t>
            </w:r>
          </w:p>
        </w:tc>
        <w:tc>
          <w:tcPr>
            <w:tcW w:w="1216" w:type="dxa"/>
            <w:vAlign w:val="center"/>
          </w:tcPr>
          <w:p w14:paraId="0EBF7980">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项目单位</w:t>
            </w:r>
          </w:p>
        </w:tc>
        <w:tc>
          <w:tcPr>
            <w:tcW w:w="1845" w:type="dxa"/>
            <w:vAlign w:val="center"/>
          </w:tcPr>
          <w:p w14:paraId="1D89FE63">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项目名称</w:t>
            </w:r>
          </w:p>
        </w:tc>
        <w:tc>
          <w:tcPr>
            <w:tcW w:w="795" w:type="dxa"/>
            <w:vAlign w:val="center"/>
          </w:tcPr>
          <w:p w14:paraId="406AFD12">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合同总价</w:t>
            </w:r>
          </w:p>
        </w:tc>
        <w:tc>
          <w:tcPr>
            <w:tcW w:w="1240" w:type="dxa"/>
            <w:vAlign w:val="center"/>
          </w:tcPr>
          <w:p w14:paraId="577D76E3">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项目起止时间</w:t>
            </w:r>
          </w:p>
        </w:tc>
        <w:tc>
          <w:tcPr>
            <w:tcW w:w="1982" w:type="dxa"/>
            <w:vAlign w:val="center"/>
          </w:tcPr>
          <w:p w14:paraId="29149818">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项目单位</w:t>
            </w:r>
            <w:r>
              <w:rPr>
                <w:rFonts w:hint="eastAsia" w:ascii="黑体" w:hAnsi="黑体" w:eastAsia="黑体" w:cs="黑体"/>
                <w:color w:val="000000" w:themeColor="text1"/>
                <w:sz w:val="24"/>
              </w:rPr>
              <w:t xml:space="preserve">      </w:t>
            </w:r>
            <w:r>
              <w:rPr>
                <w:rFonts w:hint="eastAsia" w:ascii="黑体" w:hAnsi="黑体" w:eastAsia="黑体" w:cs="黑体"/>
                <w:color w:val="000000" w:themeColor="text1"/>
                <w:sz w:val="24"/>
                <w:lang w:val="zh-CN"/>
              </w:rPr>
              <w:t>联系人电话</w:t>
            </w:r>
          </w:p>
        </w:tc>
        <w:tc>
          <w:tcPr>
            <w:tcW w:w="915" w:type="dxa"/>
            <w:vAlign w:val="center"/>
          </w:tcPr>
          <w:p w14:paraId="553B9224">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备注</w:t>
            </w:r>
          </w:p>
        </w:tc>
      </w:tr>
      <w:tr w14:paraId="41EB31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49509C65">
            <w:pPr>
              <w:pStyle w:val="39"/>
              <w:jc w:val="center"/>
              <w:rPr>
                <w:rFonts w:ascii="宋体" w:hAnsi="宋体" w:cs="Arial"/>
                <w:color w:val="000000" w:themeColor="text1"/>
                <w:sz w:val="24"/>
              </w:rPr>
            </w:pPr>
            <w:r>
              <w:rPr>
                <w:rFonts w:hint="eastAsia" w:ascii="宋体" w:hAnsi="宋体" w:cs="Arial"/>
                <w:color w:val="000000" w:themeColor="text1"/>
                <w:sz w:val="24"/>
              </w:rPr>
              <w:t>1</w:t>
            </w:r>
          </w:p>
        </w:tc>
        <w:tc>
          <w:tcPr>
            <w:tcW w:w="1216" w:type="dxa"/>
            <w:vAlign w:val="center"/>
          </w:tcPr>
          <w:p w14:paraId="557D371F">
            <w:pPr>
              <w:pStyle w:val="39"/>
              <w:jc w:val="center"/>
              <w:rPr>
                <w:rFonts w:ascii="宋体" w:hAnsi="宋体" w:cs="Arial"/>
                <w:color w:val="000000" w:themeColor="text1"/>
                <w:sz w:val="24"/>
              </w:rPr>
            </w:pPr>
          </w:p>
        </w:tc>
        <w:tc>
          <w:tcPr>
            <w:tcW w:w="1845" w:type="dxa"/>
          </w:tcPr>
          <w:p w14:paraId="61033ECF">
            <w:pPr>
              <w:pStyle w:val="39"/>
              <w:rPr>
                <w:rFonts w:ascii="宋体" w:hAnsi="宋体" w:cs="Arial"/>
                <w:color w:val="000000" w:themeColor="text1"/>
                <w:sz w:val="24"/>
              </w:rPr>
            </w:pPr>
          </w:p>
        </w:tc>
        <w:tc>
          <w:tcPr>
            <w:tcW w:w="795" w:type="dxa"/>
          </w:tcPr>
          <w:p w14:paraId="6EEE79DE">
            <w:pPr>
              <w:pStyle w:val="39"/>
              <w:rPr>
                <w:rFonts w:ascii="宋体" w:hAnsi="宋体" w:cs="Arial"/>
                <w:color w:val="000000" w:themeColor="text1"/>
                <w:sz w:val="24"/>
              </w:rPr>
            </w:pPr>
          </w:p>
        </w:tc>
        <w:tc>
          <w:tcPr>
            <w:tcW w:w="1240" w:type="dxa"/>
          </w:tcPr>
          <w:p w14:paraId="772C4B17">
            <w:pPr>
              <w:pStyle w:val="39"/>
              <w:rPr>
                <w:rFonts w:ascii="宋体" w:hAnsi="宋体" w:cs="Arial"/>
                <w:color w:val="000000" w:themeColor="text1"/>
                <w:sz w:val="24"/>
              </w:rPr>
            </w:pPr>
          </w:p>
        </w:tc>
        <w:tc>
          <w:tcPr>
            <w:tcW w:w="1982" w:type="dxa"/>
          </w:tcPr>
          <w:p w14:paraId="17577D23">
            <w:pPr>
              <w:pStyle w:val="39"/>
              <w:rPr>
                <w:rFonts w:ascii="宋体" w:hAnsi="宋体" w:cs="Arial"/>
                <w:color w:val="000000" w:themeColor="text1"/>
                <w:sz w:val="24"/>
              </w:rPr>
            </w:pPr>
          </w:p>
        </w:tc>
        <w:tc>
          <w:tcPr>
            <w:tcW w:w="915" w:type="dxa"/>
          </w:tcPr>
          <w:p w14:paraId="676FFBFF">
            <w:pPr>
              <w:pStyle w:val="39"/>
              <w:rPr>
                <w:rFonts w:ascii="宋体" w:hAnsi="宋体" w:cs="Arial"/>
                <w:color w:val="000000" w:themeColor="text1"/>
                <w:sz w:val="24"/>
              </w:rPr>
            </w:pPr>
          </w:p>
        </w:tc>
      </w:tr>
      <w:tr w14:paraId="3AE898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05784A00">
            <w:pPr>
              <w:pStyle w:val="39"/>
              <w:jc w:val="center"/>
              <w:rPr>
                <w:rFonts w:ascii="宋体" w:hAnsi="宋体" w:cs="Arial"/>
                <w:color w:val="000000" w:themeColor="text1"/>
                <w:sz w:val="24"/>
              </w:rPr>
            </w:pPr>
            <w:r>
              <w:rPr>
                <w:rFonts w:hint="eastAsia" w:ascii="宋体" w:hAnsi="宋体" w:cs="Arial"/>
                <w:color w:val="000000" w:themeColor="text1"/>
                <w:sz w:val="24"/>
              </w:rPr>
              <w:t>2</w:t>
            </w:r>
          </w:p>
        </w:tc>
        <w:tc>
          <w:tcPr>
            <w:tcW w:w="1216" w:type="dxa"/>
            <w:vAlign w:val="center"/>
          </w:tcPr>
          <w:p w14:paraId="6B208306">
            <w:pPr>
              <w:pStyle w:val="39"/>
              <w:jc w:val="center"/>
              <w:rPr>
                <w:rFonts w:ascii="宋体" w:hAnsi="宋体" w:cs="Arial"/>
                <w:color w:val="000000" w:themeColor="text1"/>
                <w:sz w:val="24"/>
              </w:rPr>
            </w:pPr>
          </w:p>
        </w:tc>
        <w:tc>
          <w:tcPr>
            <w:tcW w:w="1845" w:type="dxa"/>
          </w:tcPr>
          <w:p w14:paraId="242D69A5">
            <w:pPr>
              <w:pStyle w:val="39"/>
              <w:rPr>
                <w:rFonts w:ascii="宋体" w:hAnsi="宋体" w:cs="Arial"/>
                <w:color w:val="000000" w:themeColor="text1"/>
                <w:sz w:val="24"/>
              </w:rPr>
            </w:pPr>
          </w:p>
        </w:tc>
        <w:tc>
          <w:tcPr>
            <w:tcW w:w="795" w:type="dxa"/>
          </w:tcPr>
          <w:p w14:paraId="45D5E29A">
            <w:pPr>
              <w:pStyle w:val="39"/>
              <w:rPr>
                <w:rFonts w:ascii="宋体" w:hAnsi="宋体" w:cs="Arial"/>
                <w:color w:val="000000" w:themeColor="text1"/>
                <w:sz w:val="24"/>
              </w:rPr>
            </w:pPr>
          </w:p>
        </w:tc>
        <w:tc>
          <w:tcPr>
            <w:tcW w:w="1240" w:type="dxa"/>
          </w:tcPr>
          <w:p w14:paraId="32E81338">
            <w:pPr>
              <w:pStyle w:val="39"/>
              <w:rPr>
                <w:rFonts w:ascii="宋体" w:hAnsi="宋体" w:cs="Arial"/>
                <w:color w:val="000000" w:themeColor="text1"/>
                <w:sz w:val="24"/>
              </w:rPr>
            </w:pPr>
          </w:p>
        </w:tc>
        <w:tc>
          <w:tcPr>
            <w:tcW w:w="1982" w:type="dxa"/>
          </w:tcPr>
          <w:p w14:paraId="01583B5E">
            <w:pPr>
              <w:pStyle w:val="39"/>
              <w:rPr>
                <w:rFonts w:ascii="宋体" w:hAnsi="宋体" w:cs="Arial"/>
                <w:color w:val="000000" w:themeColor="text1"/>
                <w:sz w:val="24"/>
              </w:rPr>
            </w:pPr>
          </w:p>
        </w:tc>
        <w:tc>
          <w:tcPr>
            <w:tcW w:w="915" w:type="dxa"/>
          </w:tcPr>
          <w:p w14:paraId="7C69D52C">
            <w:pPr>
              <w:pStyle w:val="39"/>
              <w:rPr>
                <w:rFonts w:ascii="宋体" w:hAnsi="宋体" w:cs="Arial"/>
                <w:color w:val="000000" w:themeColor="text1"/>
                <w:sz w:val="24"/>
              </w:rPr>
            </w:pPr>
          </w:p>
        </w:tc>
      </w:tr>
      <w:tr w14:paraId="36D2DD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07C16C0C">
            <w:pPr>
              <w:pStyle w:val="39"/>
              <w:jc w:val="center"/>
              <w:rPr>
                <w:rFonts w:ascii="宋体" w:hAnsi="宋体" w:cs="Arial"/>
                <w:color w:val="000000" w:themeColor="text1"/>
                <w:sz w:val="24"/>
              </w:rPr>
            </w:pPr>
            <w:r>
              <w:rPr>
                <w:rFonts w:hint="eastAsia" w:ascii="宋体" w:hAnsi="宋体" w:cs="Arial"/>
                <w:color w:val="000000" w:themeColor="text1"/>
                <w:sz w:val="24"/>
              </w:rPr>
              <w:t>3</w:t>
            </w:r>
          </w:p>
        </w:tc>
        <w:tc>
          <w:tcPr>
            <w:tcW w:w="1216" w:type="dxa"/>
            <w:vAlign w:val="center"/>
          </w:tcPr>
          <w:p w14:paraId="4F79C193">
            <w:pPr>
              <w:pStyle w:val="39"/>
              <w:jc w:val="center"/>
              <w:rPr>
                <w:rFonts w:ascii="宋体" w:hAnsi="宋体" w:cs="Arial"/>
                <w:color w:val="000000" w:themeColor="text1"/>
                <w:sz w:val="24"/>
              </w:rPr>
            </w:pPr>
          </w:p>
        </w:tc>
        <w:tc>
          <w:tcPr>
            <w:tcW w:w="1845" w:type="dxa"/>
          </w:tcPr>
          <w:p w14:paraId="5D8F3CED">
            <w:pPr>
              <w:pStyle w:val="39"/>
              <w:rPr>
                <w:rFonts w:ascii="宋体" w:hAnsi="宋体" w:cs="Arial"/>
                <w:color w:val="000000" w:themeColor="text1"/>
                <w:sz w:val="24"/>
              </w:rPr>
            </w:pPr>
          </w:p>
        </w:tc>
        <w:tc>
          <w:tcPr>
            <w:tcW w:w="795" w:type="dxa"/>
          </w:tcPr>
          <w:p w14:paraId="1292ADBF">
            <w:pPr>
              <w:pStyle w:val="39"/>
              <w:rPr>
                <w:rFonts w:ascii="宋体" w:hAnsi="宋体" w:cs="Arial"/>
                <w:color w:val="000000" w:themeColor="text1"/>
                <w:sz w:val="24"/>
              </w:rPr>
            </w:pPr>
          </w:p>
        </w:tc>
        <w:tc>
          <w:tcPr>
            <w:tcW w:w="1240" w:type="dxa"/>
          </w:tcPr>
          <w:p w14:paraId="49E19088">
            <w:pPr>
              <w:pStyle w:val="39"/>
              <w:rPr>
                <w:rFonts w:ascii="宋体" w:hAnsi="宋体" w:cs="Arial"/>
                <w:color w:val="000000" w:themeColor="text1"/>
                <w:sz w:val="24"/>
              </w:rPr>
            </w:pPr>
          </w:p>
        </w:tc>
        <w:tc>
          <w:tcPr>
            <w:tcW w:w="1982" w:type="dxa"/>
          </w:tcPr>
          <w:p w14:paraId="00AF58BE">
            <w:pPr>
              <w:pStyle w:val="39"/>
              <w:rPr>
                <w:rFonts w:ascii="宋体" w:hAnsi="宋体" w:cs="Arial"/>
                <w:color w:val="000000" w:themeColor="text1"/>
                <w:sz w:val="24"/>
              </w:rPr>
            </w:pPr>
          </w:p>
        </w:tc>
        <w:tc>
          <w:tcPr>
            <w:tcW w:w="915" w:type="dxa"/>
          </w:tcPr>
          <w:p w14:paraId="5E6BE1C7">
            <w:pPr>
              <w:pStyle w:val="39"/>
              <w:rPr>
                <w:rFonts w:ascii="宋体" w:hAnsi="宋体" w:cs="Arial"/>
                <w:color w:val="000000" w:themeColor="text1"/>
                <w:sz w:val="24"/>
              </w:rPr>
            </w:pPr>
          </w:p>
        </w:tc>
      </w:tr>
      <w:tr w14:paraId="282992F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2D0E4AE0">
            <w:pPr>
              <w:pStyle w:val="39"/>
              <w:jc w:val="center"/>
              <w:rPr>
                <w:rFonts w:ascii="宋体" w:hAnsi="宋体" w:cs="Arial"/>
                <w:color w:val="000000" w:themeColor="text1"/>
                <w:sz w:val="24"/>
              </w:rPr>
            </w:pPr>
            <w:r>
              <w:rPr>
                <w:rFonts w:hint="eastAsia" w:ascii="宋体" w:hAnsi="宋体" w:cs="Arial"/>
                <w:color w:val="000000" w:themeColor="text1"/>
                <w:sz w:val="24"/>
              </w:rPr>
              <w:t>4</w:t>
            </w:r>
          </w:p>
        </w:tc>
        <w:tc>
          <w:tcPr>
            <w:tcW w:w="1216" w:type="dxa"/>
          </w:tcPr>
          <w:p w14:paraId="0BE0529D">
            <w:pPr>
              <w:pStyle w:val="39"/>
              <w:rPr>
                <w:rFonts w:ascii="宋体" w:hAnsi="宋体" w:cs="Arial"/>
                <w:color w:val="000000" w:themeColor="text1"/>
                <w:sz w:val="24"/>
              </w:rPr>
            </w:pPr>
          </w:p>
        </w:tc>
        <w:tc>
          <w:tcPr>
            <w:tcW w:w="1845" w:type="dxa"/>
          </w:tcPr>
          <w:p w14:paraId="30050B2A">
            <w:pPr>
              <w:pStyle w:val="39"/>
              <w:rPr>
                <w:rFonts w:ascii="宋体" w:hAnsi="宋体" w:cs="Arial"/>
                <w:color w:val="000000" w:themeColor="text1"/>
                <w:sz w:val="24"/>
              </w:rPr>
            </w:pPr>
          </w:p>
        </w:tc>
        <w:tc>
          <w:tcPr>
            <w:tcW w:w="795" w:type="dxa"/>
          </w:tcPr>
          <w:p w14:paraId="42ED0D47">
            <w:pPr>
              <w:pStyle w:val="39"/>
              <w:rPr>
                <w:rFonts w:ascii="宋体" w:hAnsi="宋体" w:cs="Arial"/>
                <w:color w:val="000000" w:themeColor="text1"/>
                <w:sz w:val="24"/>
              </w:rPr>
            </w:pPr>
          </w:p>
        </w:tc>
        <w:tc>
          <w:tcPr>
            <w:tcW w:w="1240" w:type="dxa"/>
          </w:tcPr>
          <w:p w14:paraId="386ECF9F">
            <w:pPr>
              <w:pStyle w:val="39"/>
              <w:rPr>
                <w:rFonts w:ascii="宋体" w:hAnsi="宋体" w:cs="Arial"/>
                <w:color w:val="000000" w:themeColor="text1"/>
                <w:sz w:val="24"/>
              </w:rPr>
            </w:pPr>
          </w:p>
        </w:tc>
        <w:tc>
          <w:tcPr>
            <w:tcW w:w="1982" w:type="dxa"/>
          </w:tcPr>
          <w:p w14:paraId="0D7A969C">
            <w:pPr>
              <w:pStyle w:val="39"/>
              <w:rPr>
                <w:rFonts w:ascii="宋体" w:hAnsi="宋体" w:cs="Arial"/>
                <w:color w:val="000000" w:themeColor="text1"/>
                <w:sz w:val="24"/>
              </w:rPr>
            </w:pPr>
          </w:p>
        </w:tc>
        <w:tc>
          <w:tcPr>
            <w:tcW w:w="915" w:type="dxa"/>
          </w:tcPr>
          <w:p w14:paraId="7100F42C">
            <w:pPr>
              <w:pStyle w:val="39"/>
              <w:rPr>
                <w:rFonts w:ascii="宋体" w:hAnsi="宋体" w:cs="Arial"/>
                <w:color w:val="000000" w:themeColor="text1"/>
                <w:sz w:val="24"/>
              </w:rPr>
            </w:pPr>
          </w:p>
        </w:tc>
      </w:tr>
      <w:tr w14:paraId="3197C14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7C7D5590">
            <w:pPr>
              <w:pStyle w:val="39"/>
              <w:jc w:val="center"/>
              <w:rPr>
                <w:rFonts w:ascii="宋体" w:hAnsi="宋体" w:cs="Arial"/>
                <w:color w:val="000000" w:themeColor="text1"/>
                <w:sz w:val="24"/>
              </w:rPr>
            </w:pPr>
            <w:r>
              <w:rPr>
                <w:rFonts w:hint="eastAsia" w:ascii="宋体" w:hAnsi="宋体" w:cs="Arial"/>
                <w:color w:val="000000" w:themeColor="text1"/>
                <w:sz w:val="24"/>
              </w:rPr>
              <w:t>5</w:t>
            </w:r>
          </w:p>
        </w:tc>
        <w:tc>
          <w:tcPr>
            <w:tcW w:w="1216" w:type="dxa"/>
          </w:tcPr>
          <w:p w14:paraId="22A2F487">
            <w:pPr>
              <w:pStyle w:val="39"/>
              <w:rPr>
                <w:rFonts w:ascii="宋体" w:hAnsi="宋体" w:cs="Arial"/>
                <w:color w:val="000000" w:themeColor="text1"/>
                <w:sz w:val="24"/>
              </w:rPr>
            </w:pPr>
          </w:p>
        </w:tc>
        <w:tc>
          <w:tcPr>
            <w:tcW w:w="1845" w:type="dxa"/>
          </w:tcPr>
          <w:p w14:paraId="3BD3C1F4">
            <w:pPr>
              <w:pStyle w:val="39"/>
              <w:rPr>
                <w:rFonts w:ascii="宋体" w:hAnsi="宋体" w:cs="Arial"/>
                <w:color w:val="000000" w:themeColor="text1"/>
                <w:sz w:val="24"/>
              </w:rPr>
            </w:pPr>
          </w:p>
        </w:tc>
        <w:tc>
          <w:tcPr>
            <w:tcW w:w="795" w:type="dxa"/>
          </w:tcPr>
          <w:p w14:paraId="24C2E4E6">
            <w:pPr>
              <w:pStyle w:val="39"/>
              <w:rPr>
                <w:rFonts w:ascii="宋体" w:hAnsi="宋体" w:cs="Arial"/>
                <w:color w:val="000000" w:themeColor="text1"/>
                <w:sz w:val="24"/>
              </w:rPr>
            </w:pPr>
          </w:p>
        </w:tc>
        <w:tc>
          <w:tcPr>
            <w:tcW w:w="1240" w:type="dxa"/>
          </w:tcPr>
          <w:p w14:paraId="7CB2F9D0">
            <w:pPr>
              <w:pStyle w:val="39"/>
              <w:rPr>
                <w:rFonts w:ascii="宋体" w:hAnsi="宋体" w:cs="Arial"/>
                <w:color w:val="000000" w:themeColor="text1"/>
                <w:sz w:val="24"/>
              </w:rPr>
            </w:pPr>
          </w:p>
        </w:tc>
        <w:tc>
          <w:tcPr>
            <w:tcW w:w="1982" w:type="dxa"/>
          </w:tcPr>
          <w:p w14:paraId="69E72B92">
            <w:pPr>
              <w:pStyle w:val="39"/>
              <w:rPr>
                <w:rFonts w:ascii="宋体" w:hAnsi="宋体" w:cs="Arial"/>
                <w:color w:val="000000" w:themeColor="text1"/>
                <w:sz w:val="24"/>
              </w:rPr>
            </w:pPr>
          </w:p>
        </w:tc>
        <w:tc>
          <w:tcPr>
            <w:tcW w:w="915" w:type="dxa"/>
          </w:tcPr>
          <w:p w14:paraId="379D1B72">
            <w:pPr>
              <w:pStyle w:val="39"/>
              <w:rPr>
                <w:rFonts w:ascii="宋体" w:hAnsi="宋体" w:cs="Arial"/>
                <w:color w:val="000000" w:themeColor="text1"/>
                <w:sz w:val="24"/>
              </w:rPr>
            </w:pPr>
          </w:p>
        </w:tc>
      </w:tr>
      <w:tr w14:paraId="2643E2C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04A1EE30">
            <w:pPr>
              <w:pStyle w:val="39"/>
              <w:jc w:val="center"/>
              <w:rPr>
                <w:rFonts w:ascii="宋体" w:hAnsi="宋体" w:cs="Arial"/>
                <w:color w:val="000000" w:themeColor="text1"/>
                <w:sz w:val="24"/>
              </w:rPr>
            </w:pPr>
            <w:r>
              <w:rPr>
                <w:rFonts w:hint="eastAsia" w:ascii="宋体" w:hAnsi="宋体" w:cs="Arial"/>
                <w:color w:val="000000" w:themeColor="text1"/>
                <w:sz w:val="24"/>
              </w:rPr>
              <w:t>6</w:t>
            </w:r>
          </w:p>
        </w:tc>
        <w:tc>
          <w:tcPr>
            <w:tcW w:w="1216" w:type="dxa"/>
          </w:tcPr>
          <w:p w14:paraId="376F8F83">
            <w:pPr>
              <w:pStyle w:val="39"/>
              <w:rPr>
                <w:rFonts w:ascii="宋体" w:hAnsi="宋体" w:cs="Arial"/>
                <w:color w:val="000000" w:themeColor="text1"/>
                <w:sz w:val="24"/>
              </w:rPr>
            </w:pPr>
          </w:p>
        </w:tc>
        <w:tc>
          <w:tcPr>
            <w:tcW w:w="1845" w:type="dxa"/>
          </w:tcPr>
          <w:p w14:paraId="52FD0A1A">
            <w:pPr>
              <w:pStyle w:val="39"/>
              <w:rPr>
                <w:rFonts w:ascii="宋体" w:hAnsi="宋体" w:cs="Arial"/>
                <w:color w:val="000000" w:themeColor="text1"/>
                <w:sz w:val="24"/>
              </w:rPr>
            </w:pPr>
          </w:p>
        </w:tc>
        <w:tc>
          <w:tcPr>
            <w:tcW w:w="795" w:type="dxa"/>
          </w:tcPr>
          <w:p w14:paraId="1E061275">
            <w:pPr>
              <w:pStyle w:val="39"/>
              <w:rPr>
                <w:rFonts w:ascii="宋体" w:hAnsi="宋体" w:cs="Arial"/>
                <w:color w:val="000000" w:themeColor="text1"/>
                <w:sz w:val="24"/>
              </w:rPr>
            </w:pPr>
          </w:p>
        </w:tc>
        <w:tc>
          <w:tcPr>
            <w:tcW w:w="1240" w:type="dxa"/>
          </w:tcPr>
          <w:p w14:paraId="0CBCFD33">
            <w:pPr>
              <w:pStyle w:val="39"/>
              <w:rPr>
                <w:rFonts w:ascii="宋体" w:hAnsi="宋体" w:cs="Arial"/>
                <w:color w:val="000000" w:themeColor="text1"/>
                <w:sz w:val="24"/>
              </w:rPr>
            </w:pPr>
          </w:p>
        </w:tc>
        <w:tc>
          <w:tcPr>
            <w:tcW w:w="1982" w:type="dxa"/>
          </w:tcPr>
          <w:p w14:paraId="4005C570">
            <w:pPr>
              <w:pStyle w:val="39"/>
              <w:rPr>
                <w:rFonts w:ascii="宋体" w:hAnsi="宋体" w:cs="Arial"/>
                <w:color w:val="000000" w:themeColor="text1"/>
                <w:sz w:val="24"/>
              </w:rPr>
            </w:pPr>
          </w:p>
        </w:tc>
        <w:tc>
          <w:tcPr>
            <w:tcW w:w="915" w:type="dxa"/>
          </w:tcPr>
          <w:p w14:paraId="446CC56E">
            <w:pPr>
              <w:pStyle w:val="39"/>
              <w:rPr>
                <w:rFonts w:ascii="宋体" w:hAnsi="宋体" w:cs="Arial"/>
                <w:color w:val="000000" w:themeColor="text1"/>
                <w:sz w:val="24"/>
              </w:rPr>
            </w:pPr>
          </w:p>
        </w:tc>
      </w:tr>
      <w:tr w14:paraId="42C622E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1196077C">
            <w:pPr>
              <w:pStyle w:val="39"/>
              <w:jc w:val="center"/>
              <w:rPr>
                <w:rFonts w:ascii="宋体" w:hAnsi="宋体" w:cs="Arial"/>
                <w:color w:val="000000" w:themeColor="text1"/>
                <w:sz w:val="24"/>
              </w:rPr>
            </w:pPr>
            <w:r>
              <w:rPr>
                <w:rFonts w:hint="eastAsia" w:ascii="宋体" w:hAnsi="宋体" w:cs="Arial"/>
                <w:color w:val="000000" w:themeColor="text1"/>
                <w:sz w:val="24"/>
              </w:rPr>
              <w:t>…</w:t>
            </w:r>
          </w:p>
        </w:tc>
        <w:tc>
          <w:tcPr>
            <w:tcW w:w="1216" w:type="dxa"/>
          </w:tcPr>
          <w:p w14:paraId="79E17F1C">
            <w:pPr>
              <w:pStyle w:val="39"/>
              <w:rPr>
                <w:rFonts w:ascii="宋体" w:hAnsi="宋体" w:cs="Arial"/>
                <w:color w:val="000000" w:themeColor="text1"/>
                <w:sz w:val="24"/>
              </w:rPr>
            </w:pPr>
          </w:p>
        </w:tc>
        <w:tc>
          <w:tcPr>
            <w:tcW w:w="1845" w:type="dxa"/>
          </w:tcPr>
          <w:p w14:paraId="501A36E5">
            <w:pPr>
              <w:pStyle w:val="39"/>
              <w:rPr>
                <w:rFonts w:ascii="宋体" w:hAnsi="宋体" w:cs="Arial"/>
                <w:color w:val="000000" w:themeColor="text1"/>
                <w:sz w:val="24"/>
              </w:rPr>
            </w:pPr>
          </w:p>
        </w:tc>
        <w:tc>
          <w:tcPr>
            <w:tcW w:w="795" w:type="dxa"/>
          </w:tcPr>
          <w:p w14:paraId="3F4AA48D">
            <w:pPr>
              <w:pStyle w:val="39"/>
              <w:rPr>
                <w:rFonts w:ascii="宋体" w:hAnsi="宋体" w:cs="Arial"/>
                <w:color w:val="000000" w:themeColor="text1"/>
                <w:sz w:val="24"/>
              </w:rPr>
            </w:pPr>
          </w:p>
        </w:tc>
        <w:tc>
          <w:tcPr>
            <w:tcW w:w="1240" w:type="dxa"/>
          </w:tcPr>
          <w:p w14:paraId="172BF88D">
            <w:pPr>
              <w:pStyle w:val="39"/>
              <w:rPr>
                <w:rFonts w:ascii="宋体" w:hAnsi="宋体" w:cs="Arial"/>
                <w:color w:val="000000" w:themeColor="text1"/>
                <w:sz w:val="24"/>
              </w:rPr>
            </w:pPr>
          </w:p>
        </w:tc>
        <w:tc>
          <w:tcPr>
            <w:tcW w:w="1982" w:type="dxa"/>
          </w:tcPr>
          <w:p w14:paraId="46D69624">
            <w:pPr>
              <w:pStyle w:val="39"/>
              <w:rPr>
                <w:rFonts w:ascii="宋体" w:hAnsi="宋体" w:cs="Arial"/>
                <w:color w:val="000000" w:themeColor="text1"/>
                <w:sz w:val="24"/>
              </w:rPr>
            </w:pPr>
          </w:p>
        </w:tc>
        <w:tc>
          <w:tcPr>
            <w:tcW w:w="915" w:type="dxa"/>
          </w:tcPr>
          <w:p w14:paraId="3D06C1AF">
            <w:pPr>
              <w:pStyle w:val="39"/>
              <w:rPr>
                <w:rFonts w:ascii="宋体" w:hAnsi="宋体" w:cs="Arial"/>
                <w:color w:val="000000" w:themeColor="text1"/>
                <w:sz w:val="24"/>
              </w:rPr>
            </w:pPr>
          </w:p>
        </w:tc>
      </w:tr>
      <w:tr w14:paraId="68FC24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6349E710">
            <w:pPr>
              <w:pStyle w:val="39"/>
              <w:rPr>
                <w:rFonts w:ascii="宋体" w:hAnsi="宋体" w:cs="Arial"/>
                <w:color w:val="000000" w:themeColor="text1"/>
                <w:sz w:val="24"/>
              </w:rPr>
            </w:pPr>
          </w:p>
        </w:tc>
        <w:tc>
          <w:tcPr>
            <w:tcW w:w="1216" w:type="dxa"/>
          </w:tcPr>
          <w:p w14:paraId="5617A81E">
            <w:pPr>
              <w:pStyle w:val="39"/>
              <w:rPr>
                <w:rFonts w:ascii="宋体" w:hAnsi="宋体" w:cs="Arial"/>
                <w:color w:val="000000" w:themeColor="text1"/>
                <w:sz w:val="24"/>
              </w:rPr>
            </w:pPr>
          </w:p>
        </w:tc>
        <w:tc>
          <w:tcPr>
            <w:tcW w:w="1845" w:type="dxa"/>
          </w:tcPr>
          <w:p w14:paraId="195AC116">
            <w:pPr>
              <w:pStyle w:val="39"/>
              <w:rPr>
                <w:rFonts w:ascii="宋体" w:hAnsi="宋体" w:cs="Arial"/>
                <w:color w:val="000000" w:themeColor="text1"/>
                <w:sz w:val="24"/>
              </w:rPr>
            </w:pPr>
          </w:p>
        </w:tc>
        <w:tc>
          <w:tcPr>
            <w:tcW w:w="795" w:type="dxa"/>
          </w:tcPr>
          <w:p w14:paraId="70CFDFFD">
            <w:pPr>
              <w:pStyle w:val="39"/>
              <w:rPr>
                <w:rFonts w:ascii="宋体" w:hAnsi="宋体" w:cs="Arial"/>
                <w:color w:val="000000" w:themeColor="text1"/>
                <w:sz w:val="24"/>
              </w:rPr>
            </w:pPr>
          </w:p>
        </w:tc>
        <w:tc>
          <w:tcPr>
            <w:tcW w:w="1240" w:type="dxa"/>
          </w:tcPr>
          <w:p w14:paraId="3B314242">
            <w:pPr>
              <w:pStyle w:val="39"/>
              <w:rPr>
                <w:rFonts w:ascii="宋体" w:hAnsi="宋体" w:cs="Arial"/>
                <w:color w:val="000000" w:themeColor="text1"/>
                <w:sz w:val="24"/>
              </w:rPr>
            </w:pPr>
          </w:p>
        </w:tc>
        <w:tc>
          <w:tcPr>
            <w:tcW w:w="1982" w:type="dxa"/>
          </w:tcPr>
          <w:p w14:paraId="69FF061B">
            <w:pPr>
              <w:pStyle w:val="39"/>
              <w:rPr>
                <w:rFonts w:ascii="宋体" w:hAnsi="宋体" w:cs="Arial"/>
                <w:color w:val="000000" w:themeColor="text1"/>
                <w:sz w:val="24"/>
              </w:rPr>
            </w:pPr>
          </w:p>
        </w:tc>
        <w:tc>
          <w:tcPr>
            <w:tcW w:w="915" w:type="dxa"/>
          </w:tcPr>
          <w:p w14:paraId="2ECC6B37">
            <w:pPr>
              <w:pStyle w:val="39"/>
              <w:rPr>
                <w:rFonts w:ascii="宋体" w:hAnsi="宋体" w:cs="Arial"/>
                <w:color w:val="000000" w:themeColor="text1"/>
                <w:sz w:val="24"/>
              </w:rPr>
            </w:pPr>
          </w:p>
        </w:tc>
      </w:tr>
      <w:tr w14:paraId="4193BE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5BC3891F">
            <w:pPr>
              <w:pStyle w:val="39"/>
              <w:rPr>
                <w:rFonts w:ascii="宋体" w:hAnsi="宋体" w:cs="Arial"/>
                <w:color w:val="000000" w:themeColor="text1"/>
                <w:sz w:val="24"/>
              </w:rPr>
            </w:pPr>
          </w:p>
        </w:tc>
        <w:tc>
          <w:tcPr>
            <w:tcW w:w="1216" w:type="dxa"/>
          </w:tcPr>
          <w:p w14:paraId="055D9A55">
            <w:pPr>
              <w:pStyle w:val="39"/>
              <w:rPr>
                <w:rFonts w:ascii="宋体" w:hAnsi="宋体" w:cs="Arial"/>
                <w:color w:val="000000" w:themeColor="text1"/>
                <w:sz w:val="24"/>
              </w:rPr>
            </w:pPr>
          </w:p>
        </w:tc>
        <w:tc>
          <w:tcPr>
            <w:tcW w:w="1845" w:type="dxa"/>
          </w:tcPr>
          <w:p w14:paraId="5C4A3BE0">
            <w:pPr>
              <w:pStyle w:val="39"/>
              <w:rPr>
                <w:rFonts w:ascii="宋体" w:hAnsi="宋体" w:cs="Arial"/>
                <w:color w:val="000000" w:themeColor="text1"/>
                <w:sz w:val="24"/>
              </w:rPr>
            </w:pPr>
          </w:p>
        </w:tc>
        <w:tc>
          <w:tcPr>
            <w:tcW w:w="795" w:type="dxa"/>
          </w:tcPr>
          <w:p w14:paraId="17134928">
            <w:pPr>
              <w:pStyle w:val="39"/>
              <w:rPr>
                <w:rFonts w:ascii="宋体" w:hAnsi="宋体" w:cs="Arial"/>
                <w:color w:val="000000" w:themeColor="text1"/>
                <w:sz w:val="24"/>
              </w:rPr>
            </w:pPr>
          </w:p>
        </w:tc>
        <w:tc>
          <w:tcPr>
            <w:tcW w:w="1240" w:type="dxa"/>
          </w:tcPr>
          <w:p w14:paraId="67FAF491">
            <w:pPr>
              <w:pStyle w:val="39"/>
              <w:rPr>
                <w:rFonts w:ascii="宋体" w:hAnsi="宋体" w:cs="Arial"/>
                <w:color w:val="000000" w:themeColor="text1"/>
                <w:sz w:val="24"/>
              </w:rPr>
            </w:pPr>
          </w:p>
        </w:tc>
        <w:tc>
          <w:tcPr>
            <w:tcW w:w="1982" w:type="dxa"/>
          </w:tcPr>
          <w:p w14:paraId="45357712">
            <w:pPr>
              <w:pStyle w:val="39"/>
              <w:rPr>
                <w:rFonts w:ascii="宋体" w:hAnsi="宋体" w:cs="Arial"/>
                <w:color w:val="000000" w:themeColor="text1"/>
                <w:sz w:val="24"/>
              </w:rPr>
            </w:pPr>
          </w:p>
        </w:tc>
        <w:tc>
          <w:tcPr>
            <w:tcW w:w="915" w:type="dxa"/>
          </w:tcPr>
          <w:p w14:paraId="7C0ECB4D">
            <w:pPr>
              <w:pStyle w:val="39"/>
              <w:rPr>
                <w:rFonts w:ascii="宋体" w:hAnsi="宋体" w:cs="Arial"/>
                <w:color w:val="000000" w:themeColor="text1"/>
                <w:sz w:val="24"/>
              </w:rPr>
            </w:pPr>
          </w:p>
        </w:tc>
      </w:tr>
      <w:tr w14:paraId="09383B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1DB6B820">
            <w:pPr>
              <w:pStyle w:val="39"/>
              <w:rPr>
                <w:rFonts w:ascii="宋体" w:hAnsi="宋体" w:cs="Arial"/>
                <w:color w:val="000000" w:themeColor="text1"/>
                <w:sz w:val="24"/>
              </w:rPr>
            </w:pPr>
          </w:p>
        </w:tc>
        <w:tc>
          <w:tcPr>
            <w:tcW w:w="1216" w:type="dxa"/>
          </w:tcPr>
          <w:p w14:paraId="6524C8E9">
            <w:pPr>
              <w:pStyle w:val="39"/>
              <w:rPr>
                <w:rFonts w:ascii="宋体" w:hAnsi="宋体" w:cs="Arial"/>
                <w:color w:val="000000" w:themeColor="text1"/>
                <w:sz w:val="24"/>
              </w:rPr>
            </w:pPr>
          </w:p>
        </w:tc>
        <w:tc>
          <w:tcPr>
            <w:tcW w:w="1845" w:type="dxa"/>
          </w:tcPr>
          <w:p w14:paraId="2720CA75">
            <w:pPr>
              <w:pStyle w:val="39"/>
              <w:rPr>
                <w:rFonts w:ascii="宋体" w:hAnsi="宋体" w:cs="Arial"/>
                <w:color w:val="000000" w:themeColor="text1"/>
                <w:sz w:val="24"/>
              </w:rPr>
            </w:pPr>
          </w:p>
        </w:tc>
        <w:tc>
          <w:tcPr>
            <w:tcW w:w="795" w:type="dxa"/>
          </w:tcPr>
          <w:p w14:paraId="1FB5370D">
            <w:pPr>
              <w:pStyle w:val="39"/>
              <w:rPr>
                <w:rFonts w:ascii="宋体" w:hAnsi="宋体" w:cs="Arial"/>
                <w:color w:val="000000" w:themeColor="text1"/>
                <w:sz w:val="24"/>
              </w:rPr>
            </w:pPr>
          </w:p>
        </w:tc>
        <w:tc>
          <w:tcPr>
            <w:tcW w:w="1240" w:type="dxa"/>
          </w:tcPr>
          <w:p w14:paraId="1FA14E30">
            <w:pPr>
              <w:pStyle w:val="39"/>
              <w:rPr>
                <w:rFonts w:ascii="宋体" w:hAnsi="宋体" w:cs="Arial"/>
                <w:color w:val="000000" w:themeColor="text1"/>
                <w:sz w:val="24"/>
              </w:rPr>
            </w:pPr>
          </w:p>
        </w:tc>
        <w:tc>
          <w:tcPr>
            <w:tcW w:w="1982" w:type="dxa"/>
          </w:tcPr>
          <w:p w14:paraId="3DB40389">
            <w:pPr>
              <w:pStyle w:val="39"/>
              <w:rPr>
                <w:rFonts w:ascii="宋体" w:hAnsi="宋体" w:cs="Arial"/>
                <w:color w:val="000000" w:themeColor="text1"/>
                <w:sz w:val="24"/>
              </w:rPr>
            </w:pPr>
          </w:p>
        </w:tc>
        <w:tc>
          <w:tcPr>
            <w:tcW w:w="915" w:type="dxa"/>
          </w:tcPr>
          <w:p w14:paraId="44FA1C59">
            <w:pPr>
              <w:pStyle w:val="39"/>
              <w:rPr>
                <w:rFonts w:ascii="宋体" w:hAnsi="宋体" w:cs="Arial"/>
                <w:color w:val="000000" w:themeColor="text1"/>
                <w:sz w:val="24"/>
              </w:rPr>
            </w:pPr>
          </w:p>
        </w:tc>
      </w:tr>
      <w:tr w14:paraId="517782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75205DF2">
            <w:pPr>
              <w:pStyle w:val="39"/>
              <w:rPr>
                <w:rFonts w:ascii="宋体" w:hAnsi="宋体" w:cs="Arial"/>
                <w:color w:val="000000" w:themeColor="text1"/>
                <w:sz w:val="24"/>
              </w:rPr>
            </w:pPr>
          </w:p>
        </w:tc>
        <w:tc>
          <w:tcPr>
            <w:tcW w:w="1216" w:type="dxa"/>
          </w:tcPr>
          <w:p w14:paraId="464A808C">
            <w:pPr>
              <w:pStyle w:val="39"/>
              <w:rPr>
                <w:rFonts w:ascii="宋体" w:hAnsi="宋体" w:cs="Arial"/>
                <w:color w:val="000000" w:themeColor="text1"/>
                <w:sz w:val="24"/>
              </w:rPr>
            </w:pPr>
          </w:p>
        </w:tc>
        <w:tc>
          <w:tcPr>
            <w:tcW w:w="1845" w:type="dxa"/>
          </w:tcPr>
          <w:p w14:paraId="76D6DCED">
            <w:pPr>
              <w:pStyle w:val="39"/>
              <w:rPr>
                <w:rFonts w:ascii="宋体" w:hAnsi="宋体" w:cs="Arial"/>
                <w:color w:val="000000" w:themeColor="text1"/>
                <w:sz w:val="24"/>
              </w:rPr>
            </w:pPr>
          </w:p>
        </w:tc>
        <w:tc>
          <w:tcPr>
            <w:tcW w:w="795" w:type="dxa"/>
          </w:tcPr>
          <w:p w14:paraId="27CFA3DE">
            <w:pPr>
              <w:pStyle w:val="39"/>
              <w:rPr>
                <w:rFonts w:ascii="宋体" w:hAnsi="宋体" w:cs="Arial"/>
                <w:color w:val="000000" w:themeColor="text1"/>
                <w:sz w:val="24"/>
              </w:rPr>
            </w:pPr>
          </w:p>
        </w:tc>
        <w:tc>
          <w:tcPr>
            <w:tcW w:w="1240" w:type="dxa"/>
          </w:tcPr>
          <w:p w14:paraId="6C5AEB1C">
            <w:pPr>
              <w:pStyle w:val="39"/>
              <w:rPr>
                <w:rFonts w:ascii="宋体" w:hAnsi="宋体" w:cs="Arial"/>
                <w:color w:val="000000" w:themeColor="text1"/>
                <w:sz w:val="24"/>
              </w:rPr>
            </w:pPr>
          </w:p>
        </w:tc>
        <w:tc>
          <w:tcPr>
            <w:tcW w:w="1982" w:type="dxa"/>
          </w:tcPr>
          <w:p w14:paraId="0E3DB6BA">
            <w:pPr>
              <w:pStyle w:val="39"/>
              <w:rPr>
                <w:rFonts w:ascii="宋体" w:hAnsi="宋体" w:cs="Arial"/>
                <w:color w:val="000000" w:themeColor="text1"/>
                <w:sz w:val="24"/>
              </w:rPr>
            </w:pPr>
          </w:p>
        </w:tc>
        <w:tc>
          <w:tcPr>
            <w:tcW w:w="915" w:type="dxa"/>
          </w:tcPr>
          <w:p w14:paraId="41340246">
            <w:pPr>
              <w:pStyle w:val="39"/>
              <w:rPr>
                <w:rFonts w:ascii="宋体" w:hAnsi="宋体" w:cs="Arial"/>
                <w:color w:val="000000" w:themeColor="text1"/>
                <w:sz w:val="24"/>
              </w:rPr>
            </w:pPr>
          </w:p>
        </w:tc>
      </w:tr>
    </w:tbl>
    <w:p w14:paraId="7C37D9BB">
      <w:pPr>
        <w:pStyle w:val="39"/>
        <w:tabs>
          <w:tab w:val="left" w:pos="1050"/>
          <w:tab w:val="left" w:pos="1838"/>
        </w:tabs>
        <w:rPr>
          <w:rFonts w:ascii="宋体" w:hAnsi="宋体"/>
          <w:color w:val="000000" w:themeColor="text1"/>
          <w:szCs w:val="21"/>
        </w:rPr>
      </w:pPr>
      <w:r>
        <w:rPr>
          <w:rFonts w:hint="eastAsia" w:ascii="宋体" w:hAnsi="宋体"/>
          <w:color w:val="000000" w:themeColor="text1"/>
          <w:szCs w:val="21"/>
        </w:rPr>
        <w:t>注：</w:t>
      </w:r>
    </w:p>
    <w:p w14:paraId="74CA3919">
      <w:pPr>
        <w:pStyle w:val="39"/>
        <w:tabs>
          <w:tab w:val="left" w:pos="1050"/>
          <w:tab w:val="left" w:pos="1838"/>
        </w:tabs>
        <w:ind w:firstLine="388" w:firstLineChars="200"/>
        <w:rPr>
          <w:rFonts w:hint="eastAsia" w:ascii="宋体" w:hAnsi="宋体" w:eastAsia="宋体"/>
          <w:color w:val="000000" w:themeColor="text1"/>
          <w:szCs w:val="21"/>
          <w:lang w:eastAsia="zh-CN"/>
        </w:rPr>
      </w:pPr>
      <w:r>
        <w:rPr>
          <w:rFonts w:hint="eastAsia" w:ascii="宋体" w:hAnsi="宋体"/>
          <w:color w:val="000000" w:themeColor="text1"/>
          <w:szCs w:val="21"/>
        </w:rPr>
        <w:t>供应商应在本表后按照</w:t>
      </w:r>
      <w:r>
        <w:rPr>
          <w:rFonts w:hint="eastAsia" w:ascii="宋体" w:hAnsi="宋体"/>
          <w:color w:val="000000" w:themeColor="text1"/>
          <w:szCs w:val="21"/>
          <w:lang w:eastAsia="zh-CN"/>
        </w:rPr>
        <w:t>采购文件</w:t>
      </w:r>
      <w:r>
        <w:rPr>
          <w:rFonts w:hint="eastAsia" w:ascii="宋体" w:hAnsi="宋体"/>
          <w:color w:val="000000" w:themeColor="text1"/>
          <w:szCs w:val="21"/>
        </w:rPr>
        <w:t>要求提供相关证明材料</w:t>
      </w:r>
      <w:r>
        <w:rPr>
          <w:rFonts w:hint="eastAsia" w:ascii="宋体" w:hAnsi="宋体"/>
          <w:color w:val="000000" w:themeColor="text1"/>
          <w:szCs w:val="21"/>
          <w:lang w:eastAsia="zh-CN"/>
        </w:rPr>
        <w:t>。</w:t>
      </w:r>
    </w:p>
    <w:p w14:paraId="65383641">
      <w:pPr>
        <w:autoSpaceDE w:val="0"/>
        <w:autoSpaceDN w:val="0"/>
        <w:adjustRightInd w:val="0"/>
        <w:spacing w:before="156" w:beforeLines="50" w:after="156" w:afterLines="50"/>
        <w:jc w:val="center"/>
        <w:rPr>
          <w:rFonts w:ascii="宋体" w:hAnsi="宋体"/>
          <w:color w:val="000000" w:themeColor="text1"/>
          <w:kern w:val="0"/>
          <w:szCs w:val="21"/>
        </w:rPr>
      </w:pPr>
    </w:p>
    <w:p w14:paraId="54F12C5D">
      <w:pPr>
        <w:autoSpaceDE w:val="0"/>
        <w:autoSpaceDN w:val="0"/>
        <w:adjustRightInd w:val="0"/>
        <w:spacing w:before="156" w:beforeLines="50" w:after="156" w:afterLines="50"/>
        <w:jc w:val="center"/>
        <w:rPr>
          <w:rFonts w:ascii="宋体" w:hAnsi="宋体"/>
          <w:color w:val="000000" w:themeColor="text1"/>
          <w:kern w:val="0"/>
          <w:szCs w:val="21"/>
        </w:rPr>
      </w:pPr>
    </w:p>
    <w:p w14:paraId="4F557B56">
      <w:pPr>
        <w:pStyle w:val="4"/>
        <w:rPr>
          <w:rFonts w:ascii="黑体" w:hAnsi="黑体" w:eastAsia="黑体"/>
          <w:b w:val="0"/>
          <w:bCs w:val="0"/>
          <w:color w:val="000000" w:themeColor="text1"/>
          <w:kern w:val="0"/>
          <w:sz w:val="30"/>
          <w:szCs w:val="30"/>
        </w:rPr>
      </w:pPr>
    </w:p>
    <w:p w14:paraId="252F69FB">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14:paraId="22364F0B">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14:paraId="6655E098">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   章）</w:t>
      </w:r>
      <w:r>
        <w:rPr>
          <w:rFonts w:hint="eastAsia" w:ascii="宋体"/>
          <w:color w:val="000000" w:themeColor="text1"/>
          <w:sz w:val="24"/>
        </w:rPr>
        <w:t>：</w:t>
      </w:r>
      <w:r>
        <w:rPr>
          <w:rFonts w:hint="eastAsia" w:ascii="宋体"/>
          <w:color w:val="000000" w:themeColor="text1"/>
          <w:sz w:val="24"/>
          <w:u w:val="single"/>
        </w:rPr>
        <w:t xml:space="preserve">                                </w:t>
      </w:r>
    </w:p>
    <w:p w14:paraId="63CA3C5B">
      <w:pPr>
        <w:adjustRightInd w:val="0"/>
        <w:snapToGrid w:val="0"/>
        <w:ind w:firstLine="2016" w:firstLineChars="900"/>
        <w:outlineLvl w:val="0"/>
        <w:rPr>
          <w:rFonts w:ascii="宋体"/>
          <w:color w:val="000000" w:themeColor="text1"/>
          <w:sz w:val="24"/>
        </w:rPr>
      </w:pPr>
      <w:r>
        <w:rPr>
          <w:rFonts w:hint="eastAsia" w:ascii="宋体"/>
          <w:color w:val="000000" w:themeColor="text1"/>
          <w:sz w:val="24"/>
        </w:rPr>
        <w:t xml:space="preserve">                 </w:t>
      </w:r>
    </w:p>
    <w:p w14:paraId="4FE615CD">
      <w:pPr>
        <w:autoSpaceDE w:val="0"/>
        <w:autoSpaceDN w:val="0"/>
        <w:adjustRightInd w:val="0"/>
        <w:spacing w:before="156" w:beforeLines="50" w:after="156" w:afterLines="50"/>
        <w:rPr>
          <w:rFonts w:ascii="宋体" w:hAnsi="宋体"/>
          <w:color w:val="000000" w:themeColor="text1"/>
          <w:kern w:val="0"/>
          <w:szCs w:val="21"/>
        </w:rPr>
      </w:pPr>
      <w:r>
        <w:rPr>
          <w:rFonts w:hint="eastAsia" w:ascii="宋体"/>
          <w:color w:val="000000" w:themeColor="text1"/>
          <w:sz w:val="24"/>
        </w:rPr>
        <w:t xml:space="preserve">    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14:paraId="3DEE1B98">
      <w:pPr>
        <w:rPr>
          <w:color w:val="000000" w:themeColor="text1"/>
        </w:rPr>
      </w:pPr>
    </w:p>
    <w:p w14:paraId="66F0A956">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六、商务评审类证书一览表</w:t>
      </w:r>
    </w:p>
    <w:p w14:paraId="30C7BF15">
      <w:pPr>
        <w:autoSpaceDE w:val="0"/>
        <w:autoSpaceDN w:val="0"/>
        <w:adjustRightInd w:val="0"/>
        <w:spacing w:before="156" w:beforeLines="50" w:after="156" w:afterLines="50"/>
        <w:jc w:val="center"/>
        <w:rPr>
          <w:rFonts w:ascii="宋体" w:hAnsi="宋体"/>
          <w:color w:val="000000" w:themeColor="text1"/>
          <w:kern w:val="0"/>
          <w:sz w:val="24"/>
        </w:rPr>
      </w:pPr>
      <w:r>
        <w:rPr>
          <w:rFonts w:hint="eastAsia" w:ascii="宋体" w:hAnsi="宋体"/>
          <w:color w:val="000000" w:themeColor="text1"/>
          <w:kern w:val="0"/>
          <w:sz w:val="24"/>
        </w:rPr>
        <w:t>（如果有，提供）</w:t>
      </w:r>
    </w:p>
    <w:p w14:paraId="7ED4B0D5">
      <w:pPr>
        <w:pStyle w:val="40"/>
        <w:rPr>
          <w:color w:val="000000" w:themeColor="text1"/>
        </w:rPr>
      </w:pPr>
    </w:p>
    <w:tbl>
      <w:tblPr>
        <w:tblStyle w:val="17"/>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53709F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64E1136">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证书名称</w:t>
            </w:r>
          </w:p>
        </w:tc>
        <w:tc>
          <w:tcPr>
            <w:tcW w:w="2335" w:type="dxa"/>
            <w:vAlign w:val="center"/>
          </w:tcPr>
          <w:p w14:paraId="27ED24DA">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发证单位</w:t>
            </w:r>
          </w:p>
        </w:tc>
        <w:tc>
          <w:tcPr>
            <w:tcW w:w="2337" w:type="dxa"/>
            <w:vAlign w:val="center"/>
          </w:tcPr>
          <w:p w14:paraId="34351863">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证书等级</w:t>
            </w:r>
          </w:p>
        </w:tc>
        <w:tc>
          <w:tcPr>
            <w:tcW w:w="1795" w:type="dxa"/>
            <w:vAlign w:val="center"/>
          </w:tcPr>
          <w:p w14:paraId="29706214">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证书有效期</w:t>
            </w:r>
          </w:p>
        </w:tc>
      </w:tr>
      <w:tr w14:paraId="2D75E95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4CCB61BD">
            <w:pPr>
              <w:pStyle w:val="40"/>
              <w:jc w:val="center"/>
              <w:rPr>
                <w:rFonts w:ascii="宋体" w:hAnsi="宋体" w:cs="Arial"/>
                <w:color w:val="000000" w:themeColor="text1"/>
                <w:sz w:val="24"/>
                <w:szCs w:val="24"/>
              </w:rPr>
            </w:pPr>
          </w:p>
        </w:tc>
        <w:tc>
          <w:tcPr>
            <w:tcW w:w="2335" w:type="dxa"/>
            <w:vAlign w:val="center"/>
          </w:tcPr>
          <w:p w14:paraId="2BB5FCDE">
            <w:pPr>
              <w:pStyle w:val="40"/>
              <w:jc w:val="center"/>
              <w:rPr>
                <w:rFonts w:ascii="宋体" w:hAnsi="宋体" w:cs="Arial"/>
                <w:color w:val="000000" w:themeColor="text1"/>
                <w:sz w:val="24"/>
                <w:szCs w:val="24"/>
              </w:rPr>
            </w:pPr>
          </w:p>
        </w:tc>
        <w:tc>
          <w:tcPr>
            <w:tcW w:w="2337" w:type="dxa"/>
            <w:vAlign w:val="center"/>
          </w:tcPr>
          <w:p w14:paraId="0F19CF87">
            <w:pPr>
              <w:pStyle w:val="40"/>
              <w:jc w:val="center"/>
              <w:rPr>
                <w:rFonts w:ascii="宋体" w:hAnsi="宋体" w:cs="Arial"/>
                <w:color w:val="000000" w:themeColor="text1"/>
                <w:sz w:val="24"/>
                <w:szCs w:val="24"/>
              </w:rPr>
            </w:pPr>
          </w:p>
        </w:tc>
        <w:tc>
          <w:tcPr>
            <w:tcW w:w="1795" w:type="dxa"/>
            <w:vAlign w:val="center"/>
          </w:tcPr>
          <w:p w14:paraId="7F4A7479">
            <w:pPr>
              <w:pStyle w:val="40"/>
              <w:jc w:val="center"/>
              <w:rPr>
                <w:rFonts w:ascii="宋体" w:hAnsi="宋体" w:cs="Arial"/>
                <w:color w:val="000000" w:themeColor="text1"/>
                <w:sz w:val="24"/>
                <w:szCs w:val="24"/>
              </w:rPr>
            </w:pPr>
          </w:p>
        </w:tc>
      </w:tr>
      <w:tr w14:paraId="04BB038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C947CD0">
            <w:pPr>
              <w:pStyle w:val="40"/>
              <w:jc w:val="center"/>
              <w:rPr>
                <w:rFonts w:ascii="宋体" w:hAnsi="宋体" w:cs="Arial"/>
                <w:color w:val="000000" w:themeColor="text1"/>
                <w:sz w:val="24"/>
                <w:szCs w:val="24"/>
              </w:rPr>
            </w:pPr>
          </w:p>
        </w:tc>
        <w:tc>
          <w:tcPr>
            <w:tcW w:w="2335" w:type="dxa"/>
            <w:vAlign w:val="center"/>
          </w:tcPr>
          <w:p w14:paraId="5603CF2A">
            <w:pPr>
              <w:pStyle w:val="40"/>
              <w:jc w:val="center"/>
              <w:rPr>
                <w:rFonts w:ascii="宋体" w:hAnsi="宋体" w:cs="Arial"/>
                <w:color w:val="000000" w:themeColor="text1"/>
                <w:sz w:val="24"/>
                <w:szCs w:val="24"/>
              </w:rPr>
            </w:pPr>
          </w:p>
        </w:tc>
        <w:tc>
          <w:tcPr>
            <w:tcW w:w="2337" w:type="dxa"/>
            <w:vAlign w:val="center"/>
          </w:tcPr>
          <w:p w14:paraId="6F29137E">
            <w:pPr>
              <w:pStyle w:val="40"/>
              <w:jc w:val="center"/>
              <w:rPr>
                <w:rFonts w:ascii="宋体" w:hAnsi="宋体" w:cs="Arial"/>
                <w:color w:val="000000" w:themeColor="text1"/>
                <w:sz w:val="24"/>
                <w:szCs w:val="24"/>
              </w:rPr>
            </w:pPr>
          </w:p>
        </w:tc>
        <w:tc>
          <w:tcPr>
            <w:tcW w:w="1795" w:type="dxa"/>
            <w:vAlign w:val="center"/>
          </w:tcPr>
          <w:p w14:paraId="52EC0AB0">
            <w:pPr>
              <w:pStyle w:val="40"/>
              <w:jc w:val="center"/>
              <w:rPr>
                <w:rFonts w:ascii="宋体" w:hAnsi="宋体" w:cs="Arial"/>
                <w:color w:val="000000" w:themeColor="text1"/>
                <w:sz w:val="24"/>
                <w:szCs w:val="24"/>
              </w:rPr>
            </w:pPr>
          </w:p>
        </w:tc>
      </w:tr>
      <w:tr w14:paraId="65FDA8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9057A0D">
            <w:pPr>
              <w:pStyle w:val="40"/>
              <w:jc w:val="center"/>
              <w:rPr>
                <w:rFonts w:ascii="宋体" w:hAnsi="宋体" w:cs="Arial"/>
                <w:color w:val="000000" w:themeColor="text1"/>
                <w:sz w:val="24"/>
                <w:szCs w:val="24"/>
              </w:rPr>
            </w:pPr>
          </w:p>
        </w:tc>
        <w:tc>
          <w:tcPr>
            <w:tcW w:w="2335" w:type="dxa"/>
            <w:vAlign w:val="center"/>
          </w:tcPr>
          <w:p w14:paraId="0FEFE901">
            <w:pPr>
              <w:pStyle w:val="40"/>
              <w:jc w:val="center"/>
              <w:rPr>
                <w:rFonts w:ascii="宋体" w:hAnsi="宋体" w:cs="Arial"/>
                <w:color w:val="000000" w:themeColor="text1"/>
                <w:sz w:val="24"/>
                <w:szCs w:val="24"/>
              </w:rPr>
            </w:pPr>
          </w:p>
        </w:tc>
        <w:tc>
          <w:tcPr>
            <w:tcW w:w="2337" w:type="dxa"/>
            <w:vAlign w:val="center"/>
          </w:tcPr>
          <w:p w14:paraId="3E2344C6">
            <w:pPr>
              <w:pStyle w:val="40"/>
              <w:jc w:val="center"/>
              <w:rPr>
                <w:rFonts w:ascii="宋体" w:hAnsi="宋体" w:cs="Arial"/>
                <w:color w:val="000000" w:themeColor="text1"/>
                <w:sz w:val="24"/>
                <w:szCs w:val="24"/>
              </w:rPr>
            </w:pPr>
          </w:p>
        </w:tc>
        <w:tc>
          <w:tcPr>
            <w:tcW w:w="1795" w:type="dxa"/>
            <w:vAlign w:val="center"/>
          </w:tcPr>
          <w:p w14:paraId="2C175E26">
            <w:pPr>
              <w:pStyle w:val="40"/>
              <w:jc w:val="center"/>
              <w:rPr>
                <w:rFonts w:ascii="宋体" w:hAnsi="宋体" w:cs="Arial"/>
                <w:color w:val="000000" w:themeColor="text1"/>
                <w:sz w:val="24"/>
                <w:szCs w:val="24"/>
              </w:rPr>
            </w:pPr>
          </w:p>
        </w:tc>
      </w:tr>
      <w:tr w14:paraId="09A14B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4B645B7">
            <w:pPr>
              <w:pStyle w:val="40"/>
              <w:jc w:val="center"/>
              <w:rPr>
                <w:rFonts w:ascii="宋体" w:hAnsi="宋体" w:cs="Arial"/>
                <w:color w:val="000000" w:themeColor="text1"/>
                <w:sz w:val="24"/>
                <w:szCs w:val="24"/>
              </w:rPr>
            </w:pPr>
          </w:p>
        </w:tc>
        <w:tc>
          <w:tcPr>
            <w:tcW w:w="2335" w:type="dxa"/>
            <w:vAlign w:val="center"/>
          </w:tcPr>
          <w:p w14:paraId="5512E268">
            <w:pPr>
              <w:pStyle w:val="40"/>
              <w:jc w:val="center"/>
              <w:rPr>
                <w:rFonts w:ascii="宋体" w:hAnsi="宋体" w:cs="Arial"/>
                <w:color w:val="000000" w:themeColor="text1"/>
                <w:sz w:val="24"/>
                <w:szCs w:val="24"/>
              </w:rPr>
            </w:pPr>
          </w:p>
        </w:tc>
        <w:tc>
          <w:tcPr>
            <w:tcW w:w="2337" w:type="dxa"/>
            <w:vAlign w:val="center"/>
          </w:tcPr>
          <w:p w14:paraId="2D1CB6F1">
            <w:pPr>
              <w:pStyle w:val="40"/>
              <w:jc w:val="center"/>
              <w:rPr>
                <w:rFonts w:ascii="宋体" w:hAnsi="宋体" w:cs="Arial"/>
                <w:color w:val="000000" w:themeColor="text1"/>
                <w:sz w:val="24"/>
                <w:szCs w:val="24"/>
              </w:rPr>
            </w:pPr>
          </w:p>
        </w:tc>
        <w:tc>
          <w:tcPr>
            <w:tcW w:w="1795" w:type="dxa"/>
            <w:vAlign w:val="center"/>
          </w:tcPr>
          <w:p w14:paraId="5FCBFC04">
            <w:pPr>
              <w:pStyle w:val="40"/>
              <w:jc w:val="center"/>
              <w:rPr>
                <w:rFonts w:ascii="宋体" w:hAnsi="宋体" w:cs="Arial"/>
                <w:color w:val="000000" w:themeColor="text1"/>
                <w:sz w:val="24"/>
                <w:szCs w:val="24"/>
              </w:rPr>
            </w:pPr>
          </w:p>
        </w:tc>
      </w:tr>
      <w:tr w14:paraId="338DE8F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D744C0C">
            <w:pPr>
              <w:pStyle w:val="40"/>
              <w:jc w:val="center"/>
              <w:rPr>
                <w:rFonts w:ascii="宋体" w:hAnsi="宋体" w:cs="Arial"/>
                <w:color w:val="000000" w:themeColor="text1"/>
                <w:sz w:val="24"/>
                <w:szCs w:val="24"/>
              </w:rPr>
            </w:pPr>
          </w:p>
        </w:tc>
        <w:tc>
          <w:tcPr>
            <w:tcW w:w="2335" w:type="dxa"/>
            <w:vAlign w:val="center"/>
          </w:tcPr>
          <w:p w14:paraId="0FFE6D49">
            <w:pPr>
              <w:pStyle w:val="40"/>
              <w:jc w:val="center"/>
              <w:rPr>
                <w:rFonts w:ascii="宋体" w:hAnsi="宋体" w:cs="Arial"/>
                <w:color w:val="000000" w:themeColor="text1"/>
                <w:sz w:val="24"/>
                <w:szCs w:val="24"/>
              </w:rPr>
            </w:pPr>
          </w:p>
        </w:tc>
        <w:tc>
          <w:tcPr>
            <w:tcW w:w="2337" w:type="dxa"/>
            <w:vAlign w:val="center"/>
          </w:tcPr>
          <w:p w14:paraId="4D0D1BCA">
            <w:pPr>
              <w:pStyle w:val="40"/>
              <w:jc w:val="center"/>
              <w:rPr>
                <w:rFonts w:ascii="宋体" w:hAnsi="宋体" w:cs="Arial"/>
                <w:color w:val="000000" w:themeColor="text1"/>
                <w:sz w:val="24"/>
                <w:szCs w:val="24"/>
              </w:rPr>
            </w:pPr>
          </w:p>
        </w:tc>
        <w:tc>
          <w:tcPr>
            <w:tcW w:w="1795" w:type="dxa"/>
            <w:vAlign w:val="center"/>
          </w:tcPr>
          <w:p w14:paraId="5D892D6D">
            <w:pPr>
              <w:pStyle w:val="40"/>
              <w:jc w:val="center"/>
              <w:rPr>
                <w:rFonts w:ascii="宋体" w:hAnsi="宋体" w:cs="Arial"/>
                <w:color w:val="000000" w:themeColor="text1"/>
                <w:sz w:val="24"/>
                <w:szCs w:val="24"/>
              </w:rPr>
            </w:pPr>
          </w:p>
        </w:tc>
      </w:tr>
      <w:tr w14:paraId="3A6FBD2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D5B4AFE">
            <w:pPr>
              <w:pStyle w:val="40"/>
              <w:jc w:val="center"/>
              <w:rPr>
                <w:rFonts w:ascii="宋体" w:hAnsi="宋体" w:cs="Arial"/>
                <w:color w:val="000000" w:themeColor="text1"/>
                <w:sz w:val="24"/>
                <w:szCs w:val="24"/>
              </w:rPr>
            </w:pPr>
          </w:p>
        </w:tc>
        <w:tc>
          <w:tcPr>
            <w:tcW w:w="2335" w:type="dxa"/>
            <w:vAlign w:val="center"/>
          </w:tcPr>
          <w:p w14:paraId="223696A7">
            <w:pPr>
              <w:pStyle w:val="40"/>
              <w:jc w:val="center"/>
              <w:rPr>
                <w:rFonts w:ascii="宋体" w:hAnsi="宋体" w:cs="Arial"/>
                <w:color w:val="000000" w:themeColor="text1"/>
                <w:sz w:val="24"/>
                <w:szCs w:val="24"/>
              </w:rPr>
            </w:pPr>
          </w:p>
        </w:tc>
        <w:tc>
          <w:tcPr>
            <w:tcW w:w="2337" w:type="dxa"/>
            <w:vAlign w:val="center"/>
          </w:tcPr>
          <w:p w14:paraId="29FF76F1">
            <w:pPr>
              <w:pStyle w:val="40"/>
              <w:jc w:val="center"/>
              <w:rPr>
                <w:rFonts w:ascii="宋体" w:hAnsi="宋体" w:cs="Arial"/>
                <w:color w:val="000000" w:themeColor="text1"/>
                <w:sz w:val="24"/>
                <w:szCs w:val="24"/>
              </w:rPr>
            </w:pPr>
          </w:p>
        </w:tc>
        <w:tc>
          <w:tcPr>
            <w:tcW w:w="1795" w:type="dxa"/>
            <w:vAlign w:val="center"/>
          </w:tcPr>
          <w:p w14:paraId="01F885C0">
            <w:pPr>
              <w:pStyle w:val="40"/>
              <w:jc w:val="center"/>
              <w:rPr>
                <w:rFonts w:ascii="宋体" w:hAnsi="宋体" w:cs="Arial"/>
                <w:color w:val="000000" w:themeColor="text1"/>
                <w:sz w:val="24"/>
                <w:szCs w:val="24"/>
              </w:rPr>
            </w:pPr>
          </w:p>
        </w:tc>
      </w:tr>
      <w:tr w14:paraId="63AD276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A62F8A5">
            <w:pPr>
              <w:pStyle w:val="40"/>
              <w:jc w:val="center"/>
              <w:rPr>
                <w:rFonts w:ascii="宋体" w:hAnsi="宋体" w:cs="Arial"/>
                <w:color w:val="000000" w:themeColor="text1"/>
                <w:sz w:val="24"/>
                <w:szCs w:val="24"/>
              </w:rPr>
            </w:pPr>
          </w:p>
        </w:tc>
        <w:tc>
          <w:tcPr>
            <w:tcW w:w="2335" w:type="dxa"/>
            <w:vAlign w:val="center"/>
          </w:tcPr>
          <w:p w14:paraId="6463139A">
            <w:pPr>
              <w:pStyle w:val="40"/>
              <w:jc w:val="center"/>
              <w:rPr>
                <w:rFonts w:ascii="宋体" w:hAnsi="宋体" w:cs="Arial"/>
                <w:color w:val="000000" w:themeColor="text1"/>
                <w:sz w:val="24"/>
                <w:szCs w:val="24"/>
              </w:rPr>
            </w:pPr>
          </w:p>
        </w:tc>
        <w:tc>
          <w:tcPr>
            <w:tcW w:w="2337" w:type="dxa"/>
            <w:vAlign w:val="center"/>
          </w:tcPr>
          <w:p w14:paraId="28EE82D1">
            <w:pPr>
              <w:pStyle w:val="40"/>
              <w:jc w:val="center"/>
              <w:rPr>
                <w:rFonts w:ascii="宋体" w:hAnsi="宋体" w:cs="Arial"/>
                <w:color w:val="000000" w:themeColor="text1"/>
                <w:sz w:val="24"/>
                <w:szCs w:val="24"/>
              </w:rPr>
            </w:pPr>
          </w:p>
        </w:tc>
        <w:tc>
          <w:tcPr>
            <w:tcW w:w="1795" w:type="dxa"/>
            <w:vAlign w:val="center"/>
          </w:tcPr>
          <w:p w14:paraId="2383EAAE">
            <w:pPr>
              <w:pStyle w:val="40"/>
              <w:jc w:val="center"/>
              <w:rPr>
                <w:rFonts w:ascii="宋体" w:hAnsi="宋体" w:cs="Arial"/>
                <w:color w:val="000000" w:themeColor="text1"/>
                <w:sz w:val="24"/>
                <w:szCs w:val="24"/>
              </w:rPr>
            </w:pPr>
          </w:p>
        </w:tc>
      </w:tr>
      <w:tr w14:paraId="50FCE34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BAFD708">
            <w:pPr>
              <w:pStyle w:val="40"/>
              <w:jc w:val="center"/>
              <w:rPr>
                <w:rFonts w:ascii="宋体" w:hAnsi="宋体" w:cs="Arial"/>
                <w:color w:val="000000" w:themeColor="text1"/>
                <w:sz w:val="24"/>
                <w:szCs w:val="24"/>
              </w:rPr>
            </w:pPr>
          </w:p>
        </w:tc>
        <w:tc>
          <w:tcPr>
            <w:tcW w:w="2335" w:type="dxa"/>
            <w:vAlign w:val="center"/>
          </w:tcPr>
          <w:p w14:paraId="2870EA7C">
            <w:pPr>
              <w:pStyle w:val="40"/>
              <w:jc w:val="center"/>
              <w:rPr>
                <w:rFonts w:ascii="宋体" w:hAnsi="宋体" w:cs="Arial"/>
                <w:color w:val="000000" w:themeColor="text1"/>
                <w:sz w:val="24"/>
                <w:szCs w:val="24"/>
              </w:rPr>
            </w:pPr>
          </w:p>
        </w:tc>
        <w:tc>
          <w:tcPr>
            <w:tcW w:w="2337" w:type="dxa"/>
            <w:vAlign w:val="center"/>
          </w:tcPr>
          <w:p w14:paraId="7C43C99A">
            <w:pPr>
              <w:pStyle w:val="40"/>
              <w:jc w:val="center"/>
              <w:rPr>
                <w:rFonts w:ascii="宋体" w:hAnsi="宋体" w:cs="Arial"/>
                <w:color w:val="000000" w:themeColor="text1"/>
                <w:sz w:val="24"/>
                <w:szCs w:val="24"/>
              </w:rPr>
            </w:pPr>
          </w:p>
        </w:tc>
        <w:tc>
          <w:tcPr>
            <w:tcW w:w="1795" w:type="dxa"/>
            <w:vAlign w:val="center"/>
          </w:tcPr>
          <w:p w14:paraId="65D31B0D">
            <w:pPr>
              <w:pStyle w:val="40"/>
              <w:jc w:val="center"/>
              <w:rPr>
                <w:rFonts w:ascii="宋体" w:hAnsi="宋体" w:cs="Arial"/>
                <w:color w:val="000000" w:themeColor="text1"/>
                <w:sz w:val="24"/>
                <w:szCs w:val="24"/>
              </w:rPr>
            </w:pPr>
          </w:p>
        </w:tc>
      </w:tr>
      <w:tr w14:paraId="6C3373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73C4FEA">
            <w:pPr>
              <w:pStyle w:val="40"/>
              <w:jc w:val="center"/>
              <w:rPr>
                <w:rFonts w:ascii="宋体" w:hAnsi="宋体" w:cs="Arial"/>
                <w:color w:val="000000" w:themeColor="text1"/>
                <w:sz w:val="24"/>
                <w:szCs w:val="24"/>
              </w:rPr>
            </w:pPr>
          </w:p>
        </w:tc>
        <w:tc>
          <w:tcPr>
            <w:tcW w:w="2335" w:type="dxa"/>
            <w:vAlign w:val="center"/>
          </w:tcPr>
          <w:p w14:paraId="5169A56A">
            <w:pPr>
              <w:pStyle w:val="40"/>
              <w:jc w:val="center"/>
              <w:rPr>
                <w:rFonts w:ascii="宋体" w:hAnsi="宋体" w:cs="Arial"/>
                <w:color w:val="000000" w:themeColor="text1"/>
                <w:sz w:val="24"/>
                <w:szCs w:val="24"/>
              </w:rPr>
            </w:pPr>
          </w:p>
        </w:tc>
        <w:tc>
          <w:tcPr>
            <w:tcW w:w="2337" w:type="dxa"/>
            <w:vAlign w:val="center"/>
          </w:tcPr>
          <w:p w14:paraId="2E7BD9D6">
            <w:pPr>
              <w:pStyle w:val="40"/>
              <w:jc w:val="center"/>
              <w:rPr>
                <w:rFonts w:ascii="宋体" w:hAnsi="宋体" w:cs="Arial"/>
                <w:color w:val="000000" w:themeColor="text1"/>
                <w:sz w:val="24"/>
                <w:szCs w:val="24"/>
              </w:rPr>
            </w:pPr>
          </w:p>
        </w:tc>
        <w:tc>
          <w:tcPr>
            <w:tcW w:w="1795" w:type="dxa"/>
            <w:vAlign w:val="center"/>
          </w:tcPr>
          <w:p w14:paraId="034BA89D">
            <w:pPr>
              <w:pStyle w:val="40"/>
              <w:jc w:val="center"/>
              <w:rPr>
                <w:rFonts w:ascii="宋体" w:hAnsi="宋体" w:cs="Arial"/>
                <w:color w:val="000000" w:themeColor="text1"/>
                <w:sz w:val="24"/>
                <w:szCs w:val="24"/>
              </w:rPr>
            </w:pPr>
          </w:p>
        </w:tc>
      </w:tr>
      <w:tr w14:paraId="259939B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CB8D2B1">
            <w:pPr>
              <w:pStyle w:val="40"/>
              <w:jc w:val="center"/>
              <w:rPr>
                <w:rFonts w:ascii="宋体" w:hAnsi="宋体" w:cs="Arial"/>
                <w:color w:val="000000" w:themeColor="text1"/>
                <w:sz w:val="24"/>
                <w:szCs w:val="24"/>
              </w:rPr>
            </w:pPr>
          </w:p>
        </w:tc>
        <w:tc>
          <w:tcPr>
            <w:tcW w:w="2335" w:type="dxa"/>
            <w:vAlign w:val="center"/>
          </w:tcPr>
          <w:p w14:paraId="5B42F973">
            <w:pPr>
              <w:pStyle w:val="40"/>
              <w:jc w:val="center"/>
              <w:rPr>
                <w:rFonts w:ascii="宋体" w:hAnsi="宋体" w:cs="Arial"/>
                <w:color w:val="000000" w:themeColor="text1"/>
                <w:sz w:val="24"/>
                <w:szCs w:val="24"/>
              </w:rPr>
            </w:pPr>
          </w:p>
        </w:tc>
        <w:tc>
          <w:tcPr>
            <w:tcW w:w="2337" w:type="dxa"/>
            <w:vAlign w:val="center"/>
          </w:tcPr>
          <w:p w14:paraId="0D967C2F">
            <w:pPr>
              <w:pStyle w:val="40"/>
              <w:jc w:val="center"/>
              <w:rPr>
                <w:rFonts w:ascii="宋体" w:hAnsi="宋体" w:cs="Arial"/>
                <w:color w:val="000000" w:themeColor="text1"/>
                <w:sz w:val="24"/>
                <w:szCs w:val="24"/>
              </w:rPr>
            </w:pPr>
          </w:p>
        </w:tc>
        <w:tc>
          <w:tcPr>
            <w:tcW w:w="1795" w:type="dxa"/>
            <w:vAlign w:val="center"/>
          </w:tcPr>
          <w:p w14:paraId="7672C35A">
            <w:pPr>
              <w:pStyle w:val="40"/>
              <w:jc w:val="center"/>
              <w:rPr>
                <w:rFonts w:ascii="宋体" w:hAnsi="宋体" w:cs="Arial"/>
                <w:color w:val="000000" w:themeColor="text1"/>
                <w:sz w:val="24"/>
                <w:szCs w:val="24"/>
              </w:rPr>
            </w:pPr>
          </w:p>
        </w:tc>
      </w:tr>
      <w:tr w14:paraId="641EB5B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450CFB0E">
            <w:pPr>
              <w:pStyle w:val="40"/>
              <w:jc w:val="center"/>
              <w:rPr>
                <w:rFonts w:ascii="宋体" w:hAnsi="宋体" w:cs="Arial"/>
                <w:color w:val="000000" w:themeColor="text1"/>
                <w:sz w:val="24"/>
                <w:szCs w:val="24"/>
              </w:rPr>
            </w:pPr>
          </w:p>
        </w:tc>
        <w:tc>
          <w:tcPr>
            <w:tcW w:w="2335" w:type="dxa"/>
            <w:vAlign w:val="center"/>
          </w:tcPr>
          <w:p w14:paraId="12E97600">
            <w:pPr>
              <w:pStyle w:val="40"/>
              <w:jc w:val="center"/>
              <w:rPr>
                <w:rFonts w:ascii="宋体" w:hAnsi="宋体" w:cs="Arial"/>
                <w:color w:val="000000" w:themeColor="text1"/>
                <w:sz w:val="24"/>
                <w:szCs w:val="24"/>
              </w:rPr>
            </w:pPr>
          </w:p>
        </w:tc>
        <w:tc>
          <w:tcPr>
            <w:tcW w:w="2337" w:type="dxa"/>
            <w:vAlign w:val="center"/>
          </w:tcPr>
          <w:p w14:paraId="0157923F">
            <w:pPr>
              <w:pStyle w:val="40"/>
              <w:jc w:val="center"/>
              <w:rPr>
                <w:rFonts w:ascii="宋体" w:hAnsi="宋体" w:cs="Arial"/>
                <w:color w:val="000000" w:themeColor="text1"/>
                <w:sz w:val="24"/>
                <w:szCs w:val="24"/>
              </w:rPr>
            </w:pPr>
          </w:p>
        </w:tc>
        <w:tc>
          <w:tcPr>
            <w:tcW w:w="1795" w:type="dxa"/>
            <w:vAlign w:val="center"/>
          </w:tcPr>
          <w:p w14:paraId="71C5451F">
            <w:pPr>
              <w:pStyle w:val="40"/>
              <w:jc w:val="center"/>
              <w:rPr>
                <w:rFonts w:ascii="宋体" w:hAnsi="宋体" w:cs="Arial"/>
                <w:color w:val="000000" w:themeColor="text1"/>
                <w:sz w:val="24"/>
                <w:szCs w:val="24"/>
              </w:rPr>
            </w:pPr>
          </w:p>
        </w:tc>
      </w:tr>
      <w:tr w14:paraId="1FFC14E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2890438">
            <w:pPr>
              <w:pStyle w:val="40"/>
              <w:jc w:val="center"/>
              <w:rPr>
                <w:rFonts w:ascii="宋体" w:hAnsi="宋体" w:cs="Arial"/>
                <w:color w:val="000000" w:themeColor="text1"/>
                <w:sz w:val="24"/>
                <w:szCs w:val="24"/>
              </w:rPr>
            </w:pPr>
          </w:p>
        </w:tc>
        <w:tc>
          <w:tcPr>
            <w:tcW w:w="2335" w:type="dxa"/>
            <w:vAlign w:val="center"/>
          </w:tcPr>
          <w:p w14:paraId="15A2452E">
            <w:pPr>
              <w:pStyle w:val="40"/>
              <w:jc w:val="center"/>
              <w:rPr>
                <w:rFonts w:ascii="宋体" w:hAnsi="宋体" w:cs="Arial"/>
                <w:color w:val="000000" w:themeColor="text1"/>
                <w:sz w:val="24"/>
                <w:szCs w:val="24"/>
              </w:rPr>
            </w:pPr>
          </w:p>
        </w:tc>
        <w:tc>
          <w:tcPr>
            <w:tcW w:w="2337" w:type="dxa"/>
            <w:vAlign w:val="center"/>
          </w:tcPr>
          <w:p w14:paraId="36EBEFC6">
            <w:pPr>
              <w:pStyle w:val="40"/>
              <w:jc w:val="center"/>
              <w:rPr>
                <w:rFonts w:ascii="宋体" w:hAnsi="宋体" w:cs="Arial"/>
                <w:color w:val="000000" w:themeColor="text1"/>
                <w:sz w:val="24"/>
                <w:szCs w:val="24"/>
              </w:rPr>
            </w:pPr>
          </w:p>
        </w:tc>
        <w:tc>
          <w:tcPr>
            <w:tcW w:w="1795" w:type="dxa"/>
            <w:vAlign w:val="center"/>
          </w:tcPr>
          <w:p w14:paraId="75D7857D">
            <w:pPr>
              <w:pStyle w:val="40"/>
              <w:jc w:val="center"/>
              <w:rPr>
                <w:rFonts w:ascii="宋体" w:hAnsi="宋体" w:cs="Arial"/>
                <w:color w:val="000000" w:themeColor="text1"/>
                <w:sz w:val="24"/>
                <w:szCs w:val="24"/>
              </w:rPr>
            </w:pPr>
          </w:p>
        </w:tc>
      </w:tr>
      <w:tr w14:paraId="14C9C3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B2EFE0A">
            <w:pPr>
              <w:pStyle w:val="40"/>
              <w:jc w:val="center"/>
              <w:rPr>
                <w:rFonts w:ascii="宋体" w:hAnsi="宋体" w:cs="Arial"/>
                <w:color w:val="000000" w:themeColor="text1"/>
                <w:sz w:val="24"/>
                <w:szCs w:val="24"/>
              </w:rPr>
            </w:pPr>
          </w:p>
        </w:tc>
        <w:tc>
          <w:tcPr>
            <w:tcW w:w="2335" w:type="dxa"/>
            <w:vAlign w:val="center"/>
          </w:tcPr>
          <w:p w14:paraId="0838D969">
            <w:pPr>
              <w:pStyle w:val="40"/>
              <w:jc w:val="center"/>
              <w:rPr>
                <w:rFonts w:ascii="宋体" w:hAnsi="宋体" w:cs="Arial"/>
                <w:color w:val="000000" w:themeColor="text1"/>
                <w:sz w:val="24"/>
                <w:szCs w:val="24"/>
              </w:rPr>
            </w:pPr>
          </w:p>
        </w:tc>
        <w:tc>
          <w:tcPr>
            <w:tcW w:w="2337" w:type="dxa"/>
            <w:vAlign w:val="center"/>
          </w:tcPr>
          <w:p w14:paraId="166D3A9C">
            <w:pPr>
              <w:pStyle w:val="40"/>
              <w:jc w:val="center"/>
              <w:rPr>
                <w:rFonts w:ascii="宋体" w:hAnsi="宋体" w:cs="Arial"/>
                <w:color w:val="000000" w:themeColor="text1"/>
                <w:sz w:val="24"/>
                <w:szCs w:val="24"/>
              </w:rPr>
            </w:pPr>
          </w:p>
        </w:tc>
        <w:tc>
          <w:tcPr>
            <w:tcW w:w="1795" w:type="dxa"/>
            <w:vAlign w:val="center"/>
          </w:tcPr>
          <w:p w14:paraId="2DC2BE8D">
            <w:pPr>
              <w:pStyle w:val="40"/>
              <w:jc w:val="center"/>
              <w:rPr>
                <w:rFonts w:ascii="宋体" w:hAnsi="宋体" w:cs="Arial"/>
                <w:color w:val="000000" w:themeColor="text1"/>
                <w:sz w:val="24"/>
                <w:szCs w:val="24"/>
              </w:rPr>
            </w:pPr>
          </w:p>
        </w:tc>
      </w:tr>
    </w:tbl>
    <w:p w14:paraId="2A01872F">
      <w:pPr>
        <w:pStyle w:val="40"/>
        <w:tabs>
          <w:tab w:val="left" w:pos="1050"/>
        </w:tabs>
        <w:ind w:firstLine="388" w:firstLineChars="200"/>
        <w:jc w:val="both"/>
        <w:rPr>
          <w:rFonts w:ascii="宋体" w:hAnsi="宋体"/>
          <w:color w:val="000000" w:themeColor="text1"/>
          <w:szCs w:val="21"/>
        </w:rPr>
      </w:pPr>
      <w:r>
        <w:rPr>
          <w:rFonts w:hint="eastAsia" w:ascii="宋体" w:hAnsi="宋体"/>
          <w:color w:val="000000" w:themeColor="text1"/>
          <w:szCs w:val="21"/>
        </w:rPr>
        <w:t>注：</w:t>
      </w:r>
    </w:p>
    <w:p w14:paraId="7AD8FEDD">
      <w:pPr>
        <w:pStyle w:val="41"/>
        <w:widowControl/>
        <w:tabs>
          <w:tab w:val="left" w:pos="0"/>
        </w:tabs>
        <w:ind w:firstLine="386"/>
        <w:rPr>
          <w:rFonts w:ascii="宋体" w:hAnsi="宋体"/>
          <w:color w:val="000000" w:themeColor="text1"/>
          <w:szCs w:val="21"/>
        </w:rPr>
      </w:pPr>
      <w:r>
        <w:rPr>
          <w:rFonts w:hint="eastAsia" w:ascii="宋体" w:hAnsi="宋体"/>
          <w:color w:val="000000" w:themeColor="text1"/>
          <w:szCs w:val="21"/>
        </w:rPr>
        <w:t>1.本表填写除资格审查内容外的认证、信誉、奖励、荣誉等商务评审因素涉及的证书。</w:t>
      </w:r>
    </w:p>
    <w:p w14:paraId="16442229">
      <w:pPr>
        <w:pStyle w:val="39"/>
        <w:tabs>
          <w:tab w:val="left" w:pos="0"/>
        </w:tabs>
        <w:ind w:firstLine="388" w:firstLineChars="200"/>
        <w:rPr>
          <w:rFonts w:ascii="宋体" w:hAnsi="宋体"/>
          <w:color w:val="000000" w:themeColor="text1"/>
          <w:szCs w:val="21"/>
        </w:rPr>
      </w:pPr>
      <w:r>
        <w:rPr>
          <w:rFonts w:hint="eastAsia" w:ascii="宋体" w:hAnsi="宋体"/>
          <w:color w:val="000000" w:themeColor="text1"/>
          <w:szCs w:val="21"/>
        </w:rPr>
        <w:t>2.请</w:t>
      </w:r>
      <w:r>
        <w:rPr>
          <w:rFonts w:hint="eastAsia" w:ascii="宋体" w:hAnsi="宋体"/>
          <w:color w:val="000000" w:themeColor="text1"/>
          <w:szCs w:val="21"/>
          <w:lang w:eastAsia="zh-CN"/>
        </w:rPr>
        <w:t>供应商</w:t>
      </w:r>
      <w:r>
        <w:rPr>
          <w:rFonts w:hint="eastAsia" w:ascii="宋体" w:hAnsi="宋体"/>
          <w:color w:val="000000" w:themeColor="text1"/>
          <w:szCs w:val="21"/>
        </w:rPr>
        <w:t>严格按照要求在本表后提交相关证明材料，否则有可能影响评审结果。</w:t>
      </w:r>
    </w:p>
    <w:p w14:paraId="7A520749">
      <w:pPr>
        <w:autoSpaceDE w:val="0"/>
        <w:autoSpaceDN w:val="0"/>
        <w:adjustRightInd w:val="0"/>
        <w:spacing w:before="156" w:beforeLines="50" w:after="156" w:afterLines="50"/>
        <w:rPr>
          <w:rFonts w:ascii="宋体" w:hAnsi="宋体"/>
          <w:color w:val="000000" w:themeColor="text1"/>
          <w:kern w:val="0"/>
          <w:szCs w:val="21"/>
        </w:rPr>
      </w:pPr>
    </w:p>
    <w:p w14:paraId="39041AD9">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14:paraId="37A1345E">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14:paraId="36C5731D">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   章）</w:t>
      </w:r>
      <w:r>
        <w:rPr>
          <w:rFonts w:hint="eastAsia" w:ascii="宋体"/>
          <w:color w:val="000000" w:themeColor="text1"/>
          <w:sz w:val="24"/>
        </w:rPr>
        <w:t>：</w:t>
      </w:r>
      <w:r>
        <w:rPr>
          <w:rFonts w:hint="eastAsia" w:ascii="宋体"/>
          <w:color w:val="000000" w:themeColor="text1"/>
          <w:sz w:val="24"/>
          <w:u w:val="single"/>
        </w:rPr>
        <w:t xml:space="preserve">                                </w:t>
      </w:r>
    </w:p>
    <w:p w14:paraId="51B7EC4F">
      <w:pPr>
        <w:adjustRightInd w:val="0"/>
        <w:snapToGrid w:val="0"/>
        <w:ind w:firstLine="2016" w:firstLineChars="900"/>
        <w:outlineLvl w:val="0"/>
        <w:rPr>
          <w:rFonts w:ascii="宋体"/>
          <w:color w:val="000000" w:themeColor="text1"/>
          <w:sz w:val="24"/>
        </w:rPr>
      </w:pPr>
      <w:r>
        <w:rPr>
          <w:rFonts w:hint="eastAsia" w:ascii="宋体"/>
          <w:color w:val="000000" w:themeColor="text1"/>
          <w:sz w:val="24"/>
        </w:rPr>
        <w:t xml:space="preserve">                 </w:t>
      </w:r>
    </w:p>
    <w:p w14:paraId="625D0A9C">
      <w:pPr>
        <w:autoSpaceDE w:val="0"/>
        <w:autoSpaceDN w:val="0"/>
        <w:adjustRightInd w:val="0"/>
        <w:spacing w:before="156" w:beforeLines="50" w:after="156" w:afterLines="50"/>
        <w:rPr>
          <w:rFonts w:ascii="宋体" w:hAnsi="宋体"/>
          <w:color w:val="000000" w:themeColor="text1"/>
          <w:kern w:val="0"/>
          <w:szCs w:val="21"/>
        </w:rPr>
      </w:pPr>
      <w:r>
        <w:rPr>
          <w:rFonts w:hint="eastAsia" w:ascii="宋体"/>
          <w:color w:val="000000" w:themeColor="text1"/>
          <w:sz w:val="24"/>
        </w:rPr>
        <w:t xml:space="preserve">    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14:paraId="52C74967">
      <w:pPr>
        <w:rPr>
          <w:color w:val="000000" w:themeColor="text1"/>
        </w:rPr>
      </w:pPr>
    </w:p>
    <w:p w14:paraId="1159ECA7">
      <w:pPr>
        <w:rPr>
          <w:color w:val="000000" w:themeColor="text1"/>
        </w:rPr>
      </w:pPr>
    </w:p>
    <w:p w14:paraId="142981A2">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七、</w:t>
      </w:r>
      <w:r>
        <w:rPr>
          <w:rFonts w:hint="eastAsia" w:ascii="黑体" w:hAnsi="黑体" w:eastAsia="黑体"/>
          <w:b w:val="0"/>
          <w:bCs w:val="0"/>
          <w:color w:val="000000" w:themeColor="text1"/>
          <w:kern w:val="0"/>
          <w:sz w:val="30"/>
          <w:szCs w:val="30"/>
          <w:lang w:eastAsia="zh-CN"/>
        </w:rPr>
        <w:t>采购文件</w:t>
      </w:r>
      <w:r>
        <w:rPr>
          <w:rFonts w:hint="eastAsia" w:ascii="黑体" w:hAnsi="黑体" w:eastAsia="黑体"/>
          <w:b w:val="0"/>
          <w:bCs w:val="0"/>
          <w:color w:val="000000" w:themeColor="text1"/>
          <w:kern w:val="0"/>
          <w:sz w:val="30"/>
          <w:szCs w:val="30"/>
        </w:rPr>
        <w:t>要求提供或</w:t>
      </w:r>
      <w:r>
        <w:rPr>
          <w:rFonts w:hint="eastAsia" w:ascii="黑体" w:hAnsi="黑体" w:eastAsia="黑体"/>
          <w:b w:val="0"/>
          <w:bCs w:val="0"/>
          <w:color w:val="000000" w:themeColor="text1"/>
          <w:kern w:val="0"/>
          <w:sz w:val="30"/>
          <w:szCs w:val="30"/>
          <w:lang w:eastAsia="zh-CN"/>
        </w:rPr>
        <w:t>供应商</w:t>
      </w:r>
      <w:r>
        <w:rPr>
          <w:rFonts w:hint="eastAsia" w:ascii="黑体" w:hAnsi="黑体" w:eastAsia="黑体"/>
          <w:b w:val="0"/>
          <w:bCs w:val="0"/>
          <w:color w:val="000000" w:themeColor="text1"/>
          <w:kern w:val="0"/>
          <w:sz w:val="30"/>
          <w:szCs w:val="30"/>
        </w:rPr>
        <w:t>认为需要提供的其它商务材料</w:t>
      </w:r>
    </w:p>
    <w:p w14:paraId="5BE12FC3">
      <w:pPr>
        <w:autoSpaceDE w:val="0"/>
        <w:autoSpaceDN w:val="0"/>
        <w:adjustRightInd w:val="0"/>
        <w:spacing w:before="156" w:beforeLines="50" w:after="156" w:afterLines="50"/>
        <w:jc w:val="center"/>
        <w:rPr>
          <w:rFonts w:ascii="宋体" w:hAnsi="宋体"/>
          <w:color w:val="000000" w:themeColor="text1"/>
          <w:kern w:val="0"/>
          <w:sz w:val="24"/>
        </w:rPr>
      </w:pPr>
      <w:r>
        <w:rPr>
          <w:rFonts w:hint="eastAsia" w:ascii="宋体" w:hAnsi="宋体"/>
          <w:color w:val="000000" w:themeColor="text1"/>
          <w:kern w:val="0"/>
          <w:sz w:val="24"/>
        </w:rPr>
        <w:t>（如果有，提供）</w:t>
      </w:r>
    </w:p>
    <w:p w14:paraId="52CD2211">
      <w:pPr>
        <w:rPr>
          <w:color w:val="000000" w:themeColor="text1"/>
        </w:rPr>
      </w:pPr>
    </w:p>
    <w:p w14:paraId="269F775C">
      <w:pPr>
        <w:spacing w:line="360" w:lineRule="auto"/>
        <w:jc w:val="center"/>
        <w:outlineLvl w:val="0"/>
        <w:rPr>
          <w:rFonts w:ascii="宋体" w:hAnsi="宋体"/>
          <w:b/>
          <w:bCs/>
          <w:color w:val="000000" w:themeColor="text1"/>
          <w:sz w:val="30"/>
          <w:szCs w:val="30"/>
        </w:rPr>
      </w:pPr>
      <w:r>
        <w:rPr>
          <w:rFonts w:hint="eastAsia"/>
          <w:color w:val="000000" w:themeColor="text1"/>
        </w:rPr>
        <w:t xml:space="preserve">    </w:t>
      </w:r>
      <w:r>
        <w:rPr>
          <w:rFonts w:hint="eastAsia" w:ascii="宋体" w:hAnsi="宋体"/>
          <w:b/>
          <w:bCs/>
          <w:color w:val="000000" w:themeColor="text1"/>
          <w:sz w:val="30"/>
          <w:szCs w:val="30"/>
        </w:rPr>
        <w:t>售后服务承诺书（格式）</w:t>
      </w:r>
    </w:p>
    <w:p w14:paraId="6A59798D">
      <w:pPr>
        <w:spacing w:line="360" w:lineRule="auto"/>
        <w:jc w:val="center"/>
        <w:outlineLvl w:val="0"/>
        <w:rPr>
          <w:rFonts w:ascii="宋体" w:hAnsi="宋体"/>
          <w:b/>
          <w:bCs/>
          <w:color w:val="000000" w:themeColor="text1"/>
          <w:sz w:val="24"/>
          <w:szCs w:val="28"/>
        </w:rPr>
      </w:pPr>
    </w:p>
    <w:p w14:paraId="2F1B16FC">
      <w:pPr>
        <w:pStyle w:val="4"/>
        <w:jc w:val="center"/>
        <w:rPr>
          <w:rFonts w:ascii="宋体" w:hAnsi="宋体"/>
          <w:b/>
          <w:bCs/>
          <w:color w:val="000000" w:themeColor="text1"/>
          <w:sz w:val="24"/>
        </w:rPr>
      </w:pPr>
    </w:p>
    <w:p w14:paraId="7C9A61E8">
      <w:pPr>
        <w:spacing w:line="360" w:lineRule="auto"/>
        <w:outlineLvl w:val="0"/>
        <w:rPr>
          <w:rFonts w:ascii="宋体" w:hAnsi="宋体"/>
          <w:bCs/>
          <w:color w:val="000000" w:themeColor="text1"/>
          <w:sz w:val="24"/>
        </w:rPr>
      </w:pPr>
      <w:bookmarkStart w:id="35" w:name="_Toc467767136"/>
      <w:r>
        <w:rPr>
          <w:rFonts w:hint="eastAsia" w:ascii="宋体" w:hAnsi="宋体"/>
          <w:color w:val="000000" w:themeColor="text1"/>
          <w:kern w:val="0"/>
          <w:sz w:val="24"/>
        </w:rPr>
        <w:t>（采购人名称）</w:t>
      </w:r>
      <w:r>
        <w:rPr>
          <w:rFonts w:hint="eastAsia" w:ascii="宋体" w:hAnsi="宋体"/>
          <w:bCs/>
          <w:color w:val="000000" w:themeColor="text1"/>
          <w:sz w:val="24"/>
        </w:rPr>
        <w:t>：</w:t>
      </w:r>
      <w:bookmarkEnd w:id="35"/>
    </w:p>
    <w:p w14:paraId="5FC23628">
      <w:pPr>
        <w:spacing w:line="360" w:lineRule="auto"/>
        <w:ind w:firstLine="448" w:firstLineChars="200"/>
        <w:rPr>
          <w:rFonts w:ascii="宋体" w:hAnsi="宋体"/>
          <w:color w:val="000000" w:themeColor="text1"/>
          <w:sz w:val="24"/>
        </w:rPr>
      </w:pPr>
      <w:r>
        <w:rPr>
          <w:rFonts w:hint="eastAsia" w:ascii="宋体" w:hAnsi="宋体"/>
          <w:bCs/>
          <w:color w:val="000000" w:themeColor="text1"/>
          <w:sz w:val="24"/>
        </w:rPr>
        <w:t>我公司自愿参加</w:t>
      </w:r>
      <w:r>
        <w:rPr>
          <w:rFonts w:hint="eastAsia" w:ascii="宋体" w:hAnsi="宋体"/>
          <w:bCs/>
          <w:color w:val="000000" w:themeColor="text1"/>
          <w:sz w:val="24"/>
          <w:u w:val="single"/>
        </w:rPr>
        <w:t xml:space="preserve">                             </w:t>
      </w:r>
      <w:r>
        <w:rPr>
          <w:rFonts w:hint="eastAsia" w:ascii="宋体" w:hAnsi="宋体"/>
          <w:bCs/>
          <w:color w:val="000000" w:themeColor="text1"/>
          <w:sz w:val="24"/>
        </w:rPr>
        <w:t>项目（招标编号</w:t>
      </w:r>
      <w:r>
        <w:rPr>
          <w:rFonts w:hint="eastAsia" w:ascii="宋体" w:hAnsi="宋体"/>
          <w:bCs/>
          <w:color w:val="000000" w:themeColor="text1"/>
          <w:sz w:val="24"/>
          <w:u w:val="single"/>
        </w:rPr>
        <w:t xml:space="preserve">          </w:t>
      </w:r>
      <w:r>
        <w:rPr>
          <w:rFonts w:hint="eastAsia" w:ascii="宋体" w:hAnsi="宋体"/>
          <w:color w:val="000000" w:themeColor="text1"/>
          <w:sz w:val="24"/>
        </w:rPr>
        <w:t>）的投标。我公司郑重承诺：如果我公司的投标被评定为中标，我公司对于中标货物，除完全响应</w:t>
      </w:r>
      <w:r>
        <w:rPr>
          <w:rFonts w:hint="eastAsia" w:ascii="宋体" w:hAnsi="宋体"/>
          <w:color w:val="000000" w:themeColor="text1"/>
          <w:sz w:val="24"/>
          <w:lang w:eastAsia="zh-CN"/>
        </w:rPr>
        <w:t>采购文件</w:t>
      </w:r>
      <w:r>
        <w:rPr>
          <w:rFonts w:hint="eastAsia" w:ascii="宋体" w:hAnsi="宋体"/>
          <w:color w:val="000000" w:themeColor="text1"/>
          <w:sz w:val="24"/>
        </w:rPr>
        <w:t>第六章合同文本及第二章项目招标需求对伴随服务和售后服务的所有要求外，还将按照以下条款提供优质和完善的售后服务：</w:t>
      </w:r>
    </w:p>
    <w:p w14:paraId="64AAEE9C">
      <w:pPr>
        <w:spacing w:line="360" w:lineRule="auto"/>
        <w:ind w:firstLine="448" w:firstLineChars="200"/>
        <w:rPr>
          <w:rFonts w:ascii="宋体" w:hAnsi="宋体"/>
          <w:color w:val="000000" w:themeColor="text1"/>
          <w:sz w:val="24"/>
        </w:rPr>
      </w:pPr>
      <w:r>
        <w:rPr>
          <w:rFonts w:hint="eastAsia" w:ascii="宋体" w:hAnsi="宋体"/>
          <w:color w:val="000000" w:themeColor="text1"/>
          <w:sz w:val="24"/>
        </w:rPr>
        <w:t>1、</w:t>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p>
    <w:p w14:paraId="1D331513">
      <w:pPr>
        <w:spacing w:line="360" w:lineRule="auto"/>
        <w:ind w:firstLine="448" w:firstLineChars="200"/>
        <w:rPr>
          <w:rFonts w:ascii="宋体" w:hAnsi="宋体"/>
          <w:color w:val="000000" w:themeColor="text1"/>
          <w:sz w:val="24"/>
        </w:rPr>
      </w:pPr>
      <w:r>
        <w:rPr>
          <w:rFonts w:hint="eastAsia" w:ascii="宋体" w:hAnsi="宋体"/>
          <w:color w:val="000000" w:themeColor="text1"/>
          <w:sz w:val="24"/>
        </w:rPr>
        <w:t>2、</w:t>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p>
    <w:p w14:paraId="0E6665CF">
      <w:pPr>
        <w:spacing w:line="360" w:lineRule="auto"/>
        <w:ind w:firstLine="448" w:firstLineChars="200"/>
        <w:rPr>
          <w:rFonts w:ascii="宋体" w:hAnsi="宋体"/>
          <w:color w:val="000000" w:themeColor="text1"/>
          <w:sz w:val="24"/>
        </w:rPr>
      </w:pPr>
      <w:r>
        <w:rPr>
          <w:rFonts w:hint="eastAsia" w:ascii="宋体" w:hAnsi="宋体"/>
          <w:color w:val="000000" w:themeColor="text1"/>
          <w:sz w:val="24"/>
        </w:rPr>
        <w:t>3、</w:t>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p>
    <w:p w14:paraId="19B3BC39">
      <w:pPr>
        <w:spacing w:line="360" w:lineRule="auto"/>
        <w:ind w:firstLine="448" w:firstLineChars="200"/>
        <w:rPr>
          <w:rFonts w:ascii="宋体" w:hAnsi="宋体"/>
          <w:color w:val="000000" w:themeColor="text1"/>
          <w:sz w:val="24"/>
        </w:rPr>
      </w:pPr>
      <w:r>
        <w:rPr>
          <w:rFonts w:hint="eastAsia" w:ascii="宋体" w:hAnsi="宋体"/>
          <w:color w:val="000000" w:themeColor="text1"/>
          <w:sz w:val="24"/>
        </w:rPr>
        <w:t>......</w:t>
      </w:r>
    </w:p>
    <w:p w14:paraId="090BA54A">
      <w:pPr>
        <w:spacing w:line="360" w:lineRule="auto"/>
        <w:ind w:firstLine="448" w:firstLineChars="200"/>
        <w:rPr>
          <w:rFonts w:ascii="宋体" w:hAnsi="宋体"/>
          <w:color w:val="000000" w:themeColor="text1"/>
          <w:sz w:val="24"/>
        </w:rPr>
      </w:pPr>
    </w:p>
    <w:p w14:paraId="3E09BBED">
      <w:pPr>
        <w:spacing w:line="360" w:lineRule="auto"/>
        <w:ind w:firstLine="448" w:firstLineChars="200"/>
        <w:outlineLvl w:val="0"/>
        <w:rPr>
          <w:rFonts w:ascii="宋体" w:hAnsi="宋体"/>
          <w:color w:val="000000" w:themeColor="text1"/>
          <w:sz w:val="24"/>
        </w:rPr>
      </w:pPr>
      <w:bookmarkStart w:id="36" w:name="_Toc467767137"/>
      <w:r>
        <w:rPr>
          <w:rFonts w:hint="eastAsia" w:ascii="宋体" w:hAnsi="宋体"/>
          <w:color w:val="000000" w:themeColor="text1"/>
          <w:sz w:val="24"/>
        </w:rPr>
        <w:t>供应商全称：</w:t>
      </w:r>
      <w:bookmarkEnd w:id="36"/>
      <w:r>
        <w:rPr>
          <w:rFonts w:hint="eastAsia" w:ascii="宋体" w:hAnsi="宋体"/>
          <w:color w:val="000000" w:themeColor="text1"/>
          <w:sz w:val="24"/>
        </w:rPr>
        <w:t xml:space="preserve">                      （盖单位公章）</w:t>
      </w:r>
    </w:p>
    <w:p w14:paraId="4F5F59D4">
      <w:pPr>
        <w:spacing w:line="360" w:lineRule="auto"/>
        <w:outlineLvl w:val="0"/>
        <w:rPr>
          <w:rFonts w:ascii="宋体" w:hAnsi="宋体"/>
          <w:color w:val="000000" w:themeColor="text1"/>
          <w:sz w:val="24"/>
        </w:rPr>
      </w:pPr>
    </w:p>
    <w:p w14:paraId="7130D9C7">
      <w:pPr>
        <w:tabs>
          <w:tab w:val="center" w:pos="4889"/>
        </w:tabs>
        <w:spacing w:line="360" w:lineRule="auto"/>
        <w:ind w:firstLine="448" w:firstLineChars="200"/>
        <w:outlineLvl w:val="0"/>
        <w:rPr>
          <w:rFonts w:ascii="宋体" w:hAnsi="宋体"/>
          <w:color w:val="000000" w:themeColor="text1"/>
          <w:sz w:val="24"/>
        </w:rPr>
      </w:pPr>
      <w:bookmarkStart w:id="37" w:name="_Toc467767138"/>
      <w:r>
        <w:rPr>
          <w:rFonts w:hint="eastAsia" w:ascii="宋体" w:hAnsi="宋体"/>
          <w:color w:val="000000" w:themeColor="text1"/>
          <w:sz w:val="24"/>
        </w:rPr>
        <w:t>法定代表人或委托代理人：</w:t>
      </w:r>
      <w:bookmarkEnd w:id="37"/>
      <w:r>
        <w:rPr>
          <w:rFonts w:ascii="宋体" w:hAnsi="宋体"/>
          <w:color w:val="000000" w:themeColor="text1"/>
          <w:sz w:val="24"/>
        </w:rPr>
        <w:tab/>
      </w:r>
      <w:r>
        <w:rPr>
          <w:rFonts w:hint="eastAsia" w:ascii="宋体" w:hAnsi="宋体"/>
          <w:color w:val="000000" w:themeColor="text1"/>
          <w:sz w:val="24"/>
        </w:rPr>
        <w:t xml:space="preserve">   （签字）</w:t>
      </w:r>
    </w:p>
    <w:p w14:paraId="4D1AC839">
      <w:pPr>
        <w:spacing w:line="360" w:lineRule="auto"/>
        <w:outlineLvl w:val="0"/>
        <w:rPr>
          <w:rFonts w:ascii="宋体" w:hAnsi="宋体"/>
          <w:color w:val="000000" w:themeColor="text1"/>
          <w:sz w:val="24"/>
        </w:rPr>
      </w:pPr>
    </w:p>
    <w:p w14:paraId="1754EE97">
      <w:pPr>
        <w:spacing w:line="360" w:lineRule="auto"/>
        <w:jc w:val="right"/>
        <w:outlineLvl w:val="0"/>
        <w:rPr>
          <w:rFonts w:ascii="宋体" w:hAnsi="宋体"/>
          <w:color w:val="000000" w:themeColor="text1"/>
          <w:sz w:val="24"/>
        </w:rPr>
      </w:pPr>
      <w:r>
        <w:rPr>
          <w:rFonts w:hint="eastAsia" w:ascii="宋体" w:hAnsi="宋体"/>
          <w:color w:val="000000" w:themeColor="text1"/>
          <w:sz w:val="24"/>
        </w:rPr>
        <w:t xml:space="preserve">          </w:t>
      </w:r>
    </w:p>
    <w:p w14:paraId="5EB92523">
      <w:pPr>
        <w:spacing w:line="360" w:lineRule="auto"/>
        <w:jc w:val="right"/>
        <w:outlineLvl w:val="0"/>
        <w:rPr>
          <w:rFonts w:ascii="宋体" w:hAnsi="宋体"/>
          <w:b/>
          <w:bCs/>
          <w:color w:val="000000" w:themeColor="text1"/>
          <w:sz w:val="24"/>
        </w:rPr>
      </w:pPr>
      <w:bookmarkStart w:id="38" w:name="_Toc467767139"/>
      <w:r>
        <w:rPr>
          <w:rFonts w:hint="eastAsia" w:ascii="宋体" w:hAnsi="宋体"/>
          <w:color w:val="000000" w:themeColor="text1"/>
          <w:sz w:val="24"/>
        </w:rPr>
        <w:t>年   月   日</w:t>
      </w:r>
      <w:bookmarkEnd w:id="38"/>
    </w:p>
    <w:p w14:paraId="195C1DF6">
      <w:pPr>
        <w:rPr>
          <w:color w:val="000000" w:themeColor="text1"/>
        </w:rPr>
      </w:pPr>
    </w:p>
    <w:p w14:paraId="75F04A79">
      <w:pPr>
        <w:rPr>
          <w:b/>
          <w:color w:val="000000" w:themeColor="text1"/>
          <w:sz w:val="28"/>
          <w:szCs w:val="28"/>
        </w:rPr>
      </w:pPr>
    </w:p>
    <w:p w14:paraId="51C9B22E">
      <w:pPr>
        <w:rPr>
          <w:b/>
          <w:color w:val="000000" w:themeColor="text1"/>
          <w:sz w:val="28"/>
          <w:szCs w:val="28"/>
        </w:rPr>
      </w:pPr>
    </w:p>
    <w:p w14:paraId="468C7AC0">
      <w:pPr>
        <w:rPr>
          <w:b/>
          <w:color w:val="000000" w:themeColor="text1"/>
          <w:sz w:val="28"/>
          <w:szCs w:val="28"/>
        </w:rPr>
      </w:pPr>
    </w:p>
    <w:p w14:paraId="4B45ED7E">
      <w:pPr>
        <w:rPr>
          <w:b/>
          <w:color w:val="000000" w:themeColor="text1"/>
          <w:sz w:val="28"/>
          <w:szCs w:val="28"/>
        </w:rPr>
      </w:pPr>
    </w:p>
    <w:p w14:paraId="7A92B6A5">
      <w:pPr>
        <w:rPr>
          <w:b/>
          <w:color w:val="000000" w:themeColor="text1"/>
          <w:sz w:val="28"/>
          <w:szCs w:val="28"/>
        </w:rPr>
      </w:pPr>
    </w:p>
    <w:p w14:paraId="3058F46E">
      <w:pPr>
        <w:rPr>
          <w:b/>
          <w:color w:val="000000" w:themeColor="text1"/>
          <w:sz w:val="28"/>
          <w:szCs w:val="28"/>
        </w:rPr>
      </w:pPr>
    </w:p>
    <w:p w14:paraId="5F445D9B">
      <w:pPr>
        <w:rPr>
          <w:b/>
          <w:color w:val="000000" w:themeColor="text1"/>
          <w:sz w:val="28"/>
          <w:szCs w:val="28"/>
        </w:rPr>
      </w:pPr>
    </w:p>
    <w:p w14:paraId="4B6C4A13">
      <w:pPr>
        <w:rPr>
          <w:b/>
          <w:color w:val="000000" w:themeColor="text1"/>
          <w:sz w:val="28"/>
          <w:szCs w:val="28"/>
        </w:rPr>
      </w:pPr>
    </w:p>
    <w:p w14:paraId="176A73E8">
      <w:pPr>
        <w:rPr>
          <w:b/>
          <w:color w:val="000000" w:themeColor="text1"/>
          <w:sz w:val="28"/>
          <w:szCs w:val="28"/>
        </w:rPr>
      </w:pPr>
    </w:p>
    <w:p w14:paraId="7473B2FB">
      <w:pPr>
        <w:pStyle w:val="3"/>
        <w:numPr>
          <w:ilvl w:val="0"/>
          <w:numId w:val="0"/>
        </w:numPr>
        <w:ind w:left="709"/>
        <w:rPr>
          <w:color w:val="000000" w:themeColor="text1"/>
        </w:rPr>
      </w:pPr>
    </w:p>
    <w:p w14:paraId="5816F02B">
      <w:pPr>
        <w:rPr>
          <w:color w:val="000000" w:themeColor="text1"/>
        </w:rPr>
      </w:pPr>
    </w:p>
    <w:p w14:paraId="6485825D">
      <w:pPr>
        <w:pStyle w:val="3"/>
        <w:numPr>
          <w:ilvl w:val="0"/>
          <w:numId w:val="0"/>
        </w:numPr>
        <w:ind w:left="709"/>
        <w:rPr>
          <w:color w:val="000000" w:themeColor="text1"/>
        </w:rPr>
      </w:pPr>
    </w:p>
    <w:p w14:paraId="7F9A0601">
      <w:pPr>
        <w:rPr>
          <w:color w:val="000000" w:themeColor="text1"/>
        </w:rPr>
      </w:pPr>
    </w:p>
    <w:p w14:paraId="1EED1BAB">
      <w:pPr>
        <w:jc w:val="center"/>
        <w:outlineLvl w:val="1"/>
        <w:rPr>
          <w:rFonts w:ascii="宋体" w:hAnsi="宋体"/>
          <w:b/>
          <w:bCs/>
          <w:color w:val="000000" w:themeColor="text1"/>
          <w:kern w:val="0"/>
          <w:sz w:val="52"/>
          <w:szCs w:val="52"/>
        </w:rPr>
      </w:pPr>
    </w:p>
    <w:p w14:paraId="1CDDDFD7">
      <w:pPr>
        <w:jc w:val="center"/>
        <w:outlineLvl w:val="1"/>
        <w:rPr>
          <w:rFonts w:ascii="宋体" w:hAnsi="宋体"/>
          <w:b/>
          <w:bCs/>
          <w:color w:val="000000" w:themeColor="text1"/>
          <w:kern w:val="0"/>
          <w:sz w:val="52"/>
          <w:szCs w:val="52"/>
        </w:rPr>
      </w:pPr>
    </w:p>
    <w:p w14:paraId="68548859">
      <w:pPr>
        <w:jc w:val="center"/>
        <w:outlineLvl w:val="1"/>
        <w:rPr>
          <w:rFonts w:ascii="宋体" w:hAnsi="宋体"/>
          <w:b/>
          <w:bCs/>
          <w:color w:val="000000" w:themeColor="text1"/>
          <w:kern w:val="0"/>
          <w:sz w:val="52"/>
          <w:szCs w:val="52"/>
        </w:rPr>
      </w:pPr>
      <w:r>
        <w:rPr>
          <w:rFonts w:hint="eastAsia" w:ascii="宋体" w:hAnsi="宋体"/>
          <w:b/>
          <w:bCs/>
          <w:color w:val="000000" w:themeColor="text1"/>
          <w:kern w:val="0"/>
          <w:sz w:val="52"/>
          <w:szCs w:val="52"/>
        </w:rPr>
        <w:t>第三部分  技术文件</w:t>
      </w:r>
    </w:p>
    <w:p w14:paraId="7B03F653">
      <w:pPr>
        <w:rPr>
          <w:rFonts w:ascii="黑体" w:hAnsi="黑体" w:eastAsia="黑体"/>
          <w:bCs/>
          <w:color w:val="000000" w:themeColor="text1"/>
          <w:kern w:val="0"/>
          <w:sz w:val="30"/>
          <w:szCs w:val="30"/>
        </w:rPr>
      </w:pPr>
      <w:r>
        <w:rPr>
          <w:rFonts w:hint="eastAsia" w:ascii="黑体" w:hAnsi="黑体" w:eastAsia="黑体"/>
          <w:bCs/>
          <w:color w:val="000000" w:themeColor="text1"/>
          <w:kern w:val="0"/>
          <w:sz w:val="30"/>
          <w:szCs w:val="30"/>
        </w:rPr>
        <w:br w:type="page"/>
      </w:r>
    </w:p>
    <w:p w14:paraId="1A2E52A5">
      <w:pPr>
        <w:autoSpaceDE w:val="0"/>
        <w:autoSpaceDN w:val="0"/>
        <w:adjustRightInd w:val="0"/>
        <w:spacing w:before="156" w:beforeLines="50" w:after="156" w:afterLines="50"/>
        <w:jc w:val="center"/>
        <w:rPr>
          <w:rFonts w:ascii="宋体" w:hAnsi="宋体"/>
          <w:b/>
          <w:bCs/>
          <w:color w:val="000000" w:themeColor="text1"/>
          <w:kern w:val="0"/>
          <w:sz w:val="30"/>
          <w:szCs w:val="30"/>
        </w:rPr>
      </w:pPr>
      <w:r>
        <w:rPr>
          <w:rFonts w:hint="eastAsia" w:ascii="黑体" w:hAnsi="黑体" w:eastAsia="黑体"/>
          <w:bCs/>
          <w:color w:val="000000" w:themeColor="text1"/>
          <w:kern w:val="0"/>
          <w:sz w:val="30"/>
          <w:szCs w:val="30"/>
        </w:rPr>
        <w:t>一、技术条款偏离表</w:t>
      </w:r>
    </w:p>
    <w:p w14:paraId="6D67A7E9">
      <w:pPr>
        <w:adjustRightInd w:val="0"/>
        <w:snapToGrid w:val="0"/>
        <w:rPr>
          <w:rFonts w:ascii="宋体"/>
          <w:color w:val="000000" w:themeColor="text1"/>
          <w:sz w:val="24"/>
        </w:rPr>
      </w:pPr>
    </w:p>
    <w:tbl>
      <w:tblPr>
        <w:tblStyle w:val="17"/>
        <w:tblW w:w="920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88"/>
        <w:gridCol w:w="1252"/>
        <w:gridCol w:w="1490"/>
        <w:gridCol w:w="1340"/>
        <w:gridCol w:w="1341"/>
        <w:gridCol w:w="970"/>
        <w:gridCol w:w="969"/>
        <w:gridCol w:w="950"/>
      </w:tblGrid>
      <w:tr w14:paraId="3E1C29A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888" w:type="dxa"/>
            <w:vAlign w:val="center"/>
          </w:tcPr>
          <w:p w14:paraId="7ED81BD0">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序号</w:t>
            </w:r>
          </w:p>
        </w:tc>
        <w:tc>
          <w:tcPr>
            <w:tcW w:w="1252" w:type="dxa"/>
            <w:vAlign w:val="center"/>
          </w:tcPr>
          <w:p w14:paraId="2ED79C37">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rPr>
              <w:t>采购标的</w:t>
            </w:r>
            <w:r>
              <w:rPr>
                <w:rFonts w:hint="eastAsia" w:ascii="黑体" w:hAnsi="黑体" w:eastAsia="黑体" w:cs="黑体"/>
                <w:color w:val="000000" w:themeColor="text1"/>
                <w:sz w:val="24"/>
                <w:lang w:val="zh-CN"/>
              </w:rPr>
              <w:t>名称</w:t>
            </w:r>
          </w:p>
        </w:tc>
        <w:tc>
          <w:tcPr>
            <w:tcW w:w="1490" w:type="dxa"/>
            <w:vAlign w:val="center"/>
          </w:tcPr>
          <w:p w14:paraId="58E2B1B4">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eastAsia="zh-CN"/>
              </w:rPr>
              <w:t>采购文件</w:t>
            </w:r>
            <w:r>
              <w:rPr>
                <w:rFonts w:hint="eastAsia" w:ascii="黑体" w:hAnsi="黑体" w:eastAsia="黑体" w:cs="黑体"/>
                <w:color w:val="000000" w:themeColor="text1"/>
                <w:sz w:val="24"/>
              </w:rPr>
              <w:t>规定的具体参数值或功能</w:t>
            </w:r>
            <w:r>
              <w:rPr>
                <w:rFonts w:hint="eastAsia" w:ascii="黑体" w:hAnsi="黑体" w:eastAsia="黑体" w:cs="黑体"/>
                <w:color w:val="000000" w:themeColor="text1"/>
                <w:sz w:val="24"/>
                <w:lang w:val="zh-CN"/>
              </w:rPr>
              <w:t>要求</w:t>
            </w:r>
            <w:r>
              <w:rPr>
                <w:rFonts w:hint="eastAsia" w:ascii="黑体" w:hAnsi="黑体" w:eastAsia="黑体" w:cs="黑体"/>
                <w:color w:val="000000" w:themeColor="text1"/>
                <w:sz w:val="24"/>
              </w:rPr>
              <w:t>表述</w:t>
            </w:r>
          </w:p>
        </w:tc>
        <w:tc>
          <w:tcPr>
            <w:tcW w:w="1340" w:type="dxa"/>
            <w:vAlign w:val="center"/>
          </w:tcPr>
          <w:p w14:paraId="3DA3EADD">
            <w:pPr>
              <w:autoSpaceDE w:val="0"/>
              <w:autoSpaceDN w:val="0"/>
              <w:adjustRightInd w:val="0"/>
              <w:jc w:val="center"/>
              <w:rPr>
                <w:rFonts w:ascii="黑体" w:hAnsi="黑体" w:eastAsia="黑体" w:cs="黑体"/>
                <w:color w:val="000000" w:themeColor="text1"/>
                <w:sz w:val="24"/>
              </w:rPr>
            </w:pPr>
            <w:r>
              <w:rPr>
                <w:rFonts w:hint="eastAsia" w:ascii="黑体" w:hAnsi="黑体" w:eastAsia="黑体" w:cs="黑体"/>
                <w:color w:val="000000" w:themeColor="text1"/>
                <w:sz w:val="24"/>
                <w:lang w:eastAsia="zh-CN"/>
              </w:rPr>
              <w:t>采购文件</w:t>
            </w:r>
            <w:r>
              <w:rPr>
                <w:rFonts w:hint="eastAsia" w:ascii="黑体" w:hAnsi="黑体" w:eastAsia="黑体" w:cs="黑体"/>
                <w:color w:val="000000" w:themeColor="text1"/>
                <w:sz w:val="24"/>
              </w:rPr>
              <w:t>规定的数量及单位要求</w:t>
            </w:r>
          </w:p>
        </w:tc>
        <w:tc>
          <w:tcPr>
            <w:tcW w:w="1341" w:type="dxa"/>
            <w:vAlign w:val="center"/>
          </w:tcPr>
          <w:p w14:paraId="378FE8CC">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eastAsia="zh-CN"/>
              </w:rPr>
              <w:t>响应文件</w:t>
            </w:r>
            <w:r>
              <w:rPr>
                <w:rFonts w:hint="eastAsia" w:ascii="黑体" w:hAnsi="黑体" w:eastAsia="黑体" w:cs="黑体"/>
                <w:color w:val="000000" w:themeColor="text1"/>
                <w:sz w:val="24"/>
              </w:rPr>
              <w:t>对具体参数值或功能</w:t>
            </w:r>
            <w:r>
              <w:rPr>
                <w:rFonts w:hint="eastAsia" w:ascii="黑体" w:hAnsi="黑体" w:eastAsia="黑体" w:cs="黑体"/>
                <w:color w:val="000000" w:themeColor="text1"/>
                <w:sz w:val="24"/>
                <w:lang w:val="zh-CN"/>
              </w:rPr>
              <w:t>要求</w:t>
            </w:r>
            <w:r>
              <w:rPr>
                <w:rFonts w:hint="eastAsia" w:ascii="黑体" w:hAnsi="黑体" w:eastAsia="黑体" w:cs="黑体"/>
                <w:color w:val="000000" w:themeColor="text1"/>
                <w:sz w:val="24"/>
              </w:rPr>
              <w:t>表述</w:t>
            </w:r>
            <w:r>
              <w:rPr>
                <w:rFonts w:hint="eastAsia" w:ascii="黑体" w:hAnsi="黑体" w:eastAsia="黑体" w:cs="黑体"/>
                <w:color w:val="000000" w:themeColor="text1"/>
                <w:sz w:val="24"/>
                <w:lang w:val="zh-CN"/>
              </w:rPr>
              <w:t>应答</w:t>
            </w:r>
          </w:p>
        </w:tc>
        <w:tc>
          <w:tcPr>
            <w:tcW w:w="970" w:type="dxa"/>
            <w:vAlign w:val="center"/>
          </w:tcPr>
          <w:p w14:paraId="4C7AC114">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eastAsia="zh-CN"/>
              </w:rPr>
              <w:t>响应文件</w:t>
            </w:r>
            <w:r>
              <w:rPr>
                <w:rFonts w:hint="eastAsia" w:ascii="黑体" w:hAnsi="黑体" w:eastAsia="黑体" w:cs="黑体"/>
                <w:color w:val="000000" w:themeColor="text1"/>
                <w:sz w:val="24"/>
              </w:rPr>
              <w:t>对数量及单位</w:t>
            </w:r>
            <w:r>
              <w:rPr>
                <w:rFonts w:hint="eastAsia" w:ascii="黑体" w:hAnsi="黑体" w:eastAsia="黑体" w:cs="黑体"/>
                <w:color w:val="000000" w:themeColor="text1"/>
                <w:sz w:val="24"/>
                <w:lang w:val="zh-CN"/>
              </w:rPr>
              <w:t>应答</w:t>
            </w:r>
          </w:p>
        </w:tc>
        <w:tc>
          <w:tcPr>
            <w:tcW w:w="969" w:type="dxa"/>
            <w:vAlign w:val="center"/>
          </w:tcPr>
          <w:p w14:paraId="49938541">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偏离</w:t>
            </w:r>
          </w:p>
          <w:p w14:paraId="4ABB1DE7">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情况</w:t>
            </w:r>
          </w:p>
        </w:tc>
        <w:tc>
          <w:tcPr>
            <w:tcW w:w="950" w:type="dxa"/>
            <w:vAlign w:val="center"/>
          </w:tcPr>
          <w:p w14:paraId="4A90090D">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说明</w:t>
            </w:r>
          </w:p>
        </w:tc>
      </w:tr>
      <w:tr w14:paraId="338408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888" w:type="dxa"/>
            <w:vAlign w:val="center"/>
          </w:tcPr>
          <w:p w14:paraId="78D480A1">
            <w:pPr>
              <w:jc w:val="center"/>
              <w:rPr>
                <w:rFonts w:ascii="宋体" w:hAnsi="宋体" w:cs="宋体"/>
                <w:color w:val="000000" w:themeColor="text1"/>
                <w:sz w:val="24"/>
              </w:rPr>
            </w:pPr>
            <w:r>
              <w:rPr>
                <w:rFonts w:hint="eastAsia" w:ascii="宋体" w:hAnsi="宋体" w:cs="宋体"/>
                <w:color w:val="000000" w:themeColor="text1"/>
                <w:sz w:val="24"/>
              </w:rPr>
              <w:t>1</w:t>
            </w:r>
          </w:p>
        </w:tc>
        <w:tc>
          <w:tcPr>
            <w:tcW w:w="1252" w:type="dxa"/>
            <w:vAlign w:val="center"/>
          </w:tcPr>
          <w:p w14:paraId="6A005660">
            <w:pPr>
              <w:jc w:val="center"/>
              <w:rPr>
                <w:rFonts w:ascii="宋体" w:hAnsi="宋体" w:cs="宋体"/>
                <w:color w:val="000000" w:themeColor="text1"/>
                <w:sz w:val="24"/>
              </w:rPr>
            </w:pPr>
          </w:p>
        </w:tc>
        <w:tc>
          <w:tcPr>
            <w:tcW w:w="1490" w:type="dxa"/>
            <w:vAlign w:val="center"/>
          </w:tcPr>
          <w:p w14:paraId="4C2F8C9F">
            <w:pPr>
              <w:jc w:val="center"/>
              <w:rPr>
                <w:rFonts w:ascii="宋体" w:hAnsi="宋体" w:cs="宋体"/>
                <w:color w:val="000000" w:themeColor="text1"/>
                <w:sz w:val="24"/>
              </w:rPr>
            </w:pPr>
          </w:p>
        </w:tc>
        <w:tc>
          <w:tcPr>
            <w:tcW w:w="1340" w:type="dxa"/>
            <w:vAlign w:val="center"/>
          </w:tcPr>
          <w:p w14:paraId="51F39E45">
            <w:pPr>
              <w:jc w:val="center"/>
              <w:rPr>
                <w:rFonts w:ascii="宋体" w:hAnsi="宋体" w:cs="宋体"/>
                <w:color w:val="000000" w:themeColor="text1"/>
                <w:sz w:val="24"/>
              </w:rPr>
            </w:pPr>
          </w:p>
        </w:tc>
        <w:tc>
          <w:tcPr>
            <w:tcW w:w="1341" w:type="dxa"/>
            <w:vAlign w:val="center"/>
          </w:tcPr>
          <w:p w14:paraId="66791D62">
            <w:pPr>
              <w:jc w:val="center"/>
              <w:rPr>
                <w:rFonts w:ascii="宋体" w:hAnsi="宋体" w:cs="宋体"/>
                <w:color w:val="000000" w:themeColor="text1"/>
                <w:sz w:val="24"/>
              </w:rPr>
            </w:pPr>
          </w:p>
        </w:tc>
        <w:tc>
          <w:tcPr>
            <w:tcW w:w="970" w:type="dxa"/>
            <w:vAlign w:val="center"/>
          </w:tcPr>
          <w:p w14:paraId="7B24D406">
            <w:pPr>
              <w:jc w:val="center"/>
              <w:rPr>
                <w:rFonts w:ascii="宋体" w:hAnsi="宋体" w:cs="宋体"/>
                <w:color w:val="000000" w:themeColor="text1"/>
                <w:sz w:val="24"/>
              </w:rPr>
            </w:pPr>
          </w:p>
        </w:tc>
        <w:tc>
          <w:tcPr>
            <w:tcW w:w="969" w:type="dxa"/>
            <w:vAlign w:val="center"/>
          </w:tcPr>
          <w:p w14:paraId="7EA38E8B">
            <w:pPr>
              <w:jc w:val="center"/>
              <w:rPr>
                <w:rFonts w:ascii="宋体" w:hAnsi="宋体" w:cs="宋体"/>
                <w:color w:val="000000" w:themeColor="text1"/>
                <w:sz w:val="24"/>
              </w:rPr>
            </w:pPr>
          </w:p>
        </w:tc>
        <w:tc>
          <w:tcPr>
            <w:tcW w:w="950" w:type="dxa"/>
            <w:vAlign w:val="center"/>
          </w:tcPr>
          <w:p w14:paraId="4114E7D0">
            <w:pPr>
              <w:jc w:val="center"/>
              <w:rPr>
                <w:rFonts w:ascii="宋体" w:hAnsi="宋体" w:cs="宋体"/>
                <w:color w:val="000000" w:themeColor="text1"/>
                <w:sz w:val="24"/>
              </w:rPr>
            </w:pPr>
          </w:p>
        </w:tc>
      </w:tr>
      <w:tr w14:paraId="2688E66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888" w:type="dxa"/>
            <w:vAlign w:val="center"/>
          </w:tcPr>
          <w:p w14:paraId="070F0A27">
            <w:pPr>
              <w:jc w:val="center"/>
              <w:rPr>
                <w:rFonts w:ascii="宋体" w:hAnsi="宋体" w:cs="宋体"/>
                <w:color w:val="000000" w:themeColor="text1"/>
                <w:sz w:val="24"/>
              </w:rPr>
            </w:pPr>
            <w:r>
              <w:rPr>
                <w:rFonts w:hint="eastAsia" w:ascii="宋体" w:hAnsi="宋体" w:cs="宋体"/>
                <w:color w:val="000000" w:themeColor="text1"/>
                <w:sz w:val="24"/>
              </w:rPr>
              <w:t>2</w:t>
            </w:r>
          </w:p>
        </w:tc>
        <w:tc>
          <w:tcPr>
            <w:tcW w:w="1252" w:type="dxa"/>
            <w:vAlign w:val="center"/>
          </w:tcPr>
          <w:p w14:paraId="5FCD28AB">
            <w:pPr>
              <w:jc w:val="center"/>
              <w:rPr>
                <w:rFonts w:ascii="宋体" w:hAnsi="宋体" w:cs="宋体"/>
                <w:color w:val="000000" w:themeColor="text1"/>
                <w:sz w:val="24"/>
              </w:rPr>
            </w:pPr>
          </w:p>
        </w:tc>
        <w:tc>
          <w:tcPr>
            <w:tcW w:w="1490" w:type="dxa"/>
            <w:vAlign w:val="center"/>
          </w:tcPr>
          <w:p w14:paraId="1D7CB708">
            <w:pPr>
              <w:jc w:val="center"/>
              <w:rPr>
                <w:rFonts w:ascii="宋体" w:hAnsi="宋体" w:cs="宋体"/>
                <w:color w:val="000000" w:themeColor="text1"/>
                <w:sz w:val="24"/>
              </w:rPr>
            </w:pPr>
          </w:p>
        </w:tc>
        <w:tc>
          <w:tcPr>
            <w:tcW w:w="1340" w:type="dxa"/>
            <w:vAlign w:val="center"/>
          </w:tcPr>
          <w:p w14:paraId="16379576">
            <w:pPr>
              <w:jc w:val="center"/>
              <w:rPr>
                <w:rFonts w:ascii="宋体" w:hAnsi="宋体" w:cs="宋体"/>
                <w:color w:val="000000" w:themeColor="text1"/>
                <w:sz w:val="24"/>
              </w:rPr>
            </w:pPr>
          </w:p>
        </w:tc>
        <w:tc>
          <w:tcPr>
            <w:tcW w:w="1341" w:type="dxa"/>
            <w:vAlign w:val="center"/>
          </w:tcPr>
          <w:p w14:paraId="3D2D585C">
            <w:pPr>
              <w:jc w:val="center"/>
              <w:rPr>
                <w:rFonts w:ascii="宋体" w:hAnsi="宋体" w:cs="宋体"/>
                <w:color w:val="000000" w:themeColor="text1"/>
                <w:sz w:val="24"/>
              </w:rPr>
            </w:pPr>
          </w:p>
        </w:tc>
        <w:tc>
          <w:tcPr>
            <w:tcW w:w="970" w:type="dxa"/>
            <w:vAlign w:val="center"/>
          </w:tcPr>
          <w:p w14:paraId="0D2503EE">
            <w:pPr>
              <w:jc w:val="center"/>
              <w:rPr>
                <w:rFonts w:ascii="宋体" w:hAnsi="宋体" w:cs="宋体"/>
                <w:color w:val="000000" w:themeColor="text1"/>
                <w:sz w:val="24"/>
              </w:rPr>
            </w:pPr>
          </w:p>
        </w:tc>
        <w:tc>
          <w:tcPr>
            <w:tcW w:w="969" w:type="dxa"/>
            <w:vAlign w:val="center"/>
          </w:tcPr>
          <w:p w14:paraId="453E8582">
            <w:pPr>
              <w:jc w:val="center"/>
              <w:rPr>
                <w:rFonts w:ascii="宋体" w:hAnsi="宋体" w:cs="宋体"/>
                <w:color w:val="000000" w:themeColor="text1"/>
                <w:sz w:val="24"/>
              </w:rPr>
            </w:pPr>
          </w:p>
        </w:tc>
        <w:tc>
          <w:tcPr>
            <w:tcW w:w="950" w:type="dxa"/>
            <w:vAlign w:val="center"/>
          </w:tcPr>
          <w:p w14:paraId="6348D207">
            <w:pPr>
              <w:jc w:val="center"/>
              <w:rPr>
                <w:rFonts w:ascii="宋体" w:hAnsi="宋体" w:cs="宋体"/>
                <w:color w:val="000000" w:themeColor="text1"/>
                <w:sz w:val="24"/>
              </w:rPr>
            </w:pPr>
          </w:p>
        </w:tc>
      </w:tr>
      <w:tr w14:paraId="38D6C9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5" w:hRule="atLeast"/>
          <w:jc w:val="center"/>
        </w:trPr>
        <w:tc>
          <w:tcPr>
            <w:tcW w:w="888" w:type="dxa"/>
            <w:vAlign w:val="center"/>
          </w:tcPr>
          <w:p w14:paraId="15C91D5F">
            <w:pPr>
              <w:jc w:val="center"/>
              <w:rPr>
                <w:color w:val="000000" w:themeColor="text1"/>
                <w:sz w:val="24"/>
              </w:rPr>
            </w:pPr>
            <w:r>
              <w:rPr>
                <w:rFonts w:hint="eastAsia"/>
                <w:color w:val="000000" w:themeColor="text1"/>
                <w:sz w:val="24"/>
              </w:rPr>
              <w:t>……</w:t>
            </w:r>
          </w:p>
        </w:tc>
        <w:tc>
          <w:tcPr>
            <w:tcW w:w="1252" w:type="dxa"/>
            <w:vAlign w:val="center"/>
          </w:tcPr>
          <w:p w14:paraId="4707655A">
            <w:pPr>
              <w:jc w:val="center"/>
              <w:rPr>
                <w:color w:val="000000" w:themeColor="text1"/>
                <w:sz w:val="24"/>
              </w:rPr>
            </w:pPr>
          </w:p>
        </w:tc>
        <w:tc>
          <w:tcPr>
            <w:tcW w:w="1490" w:type="dxa"/>
            <w:vAlign w:val="center"/>
          </w:tcPr>
          <w:p w14:paraId="2E2AD8A8">
            <w:pPr>
              <w:jc w:val="center"/>
              <w:rPr>
                <w:color w:val="000000" w:themeColor="text1"/>
                <w:sz w:val="24"/>
              </w:rPr>
            </w:pPr>
          </w:p>
        </w:tc>
        <w:tc>
          <w:tcPr>
            <w:tcW w:w="1340" w:type="dxa"/>
            <w:vAlign w:val="center"/>
          </w:tcPr>
          <w:p w14:paraId="6F4ADBD9">
            <w:pPr>
              <w:jc w:val="center"/>
              <w:rPr>
                <w:color w:val="000000" w:themeColor="text1"/>
                <w:sz w:val="24"/>
              </w:rPr>
            </w:pPr>
          </w:p>
        </w:tc>
        <w:tc>
          <w:tcPr>
            <w:tcW w:w="1341" w:type="dxa"/>
            <w:vAlign w:val="center"/>
          </w:tcPr>
          <w:p w14:paraId="4B3D8011">
            <w:pPr>
              <w:jc w:val="center"/>
              <w:rPr>
                <w:color w:val="000000" w:themeColor="text1"/>
                <w:sz w:val="24"/>
              </w:rPr>
            </w:pPr>
          </w:p>
        </w:tc>
        <w:tc>
          <w:tcPr>
            <w:tcW w:w="970" w:type="dxa"/>
            <w:vAlign w:val="center"/>
          </w:tcPr>
          <w:p w14:paraId="45CE286A">
            <w:pPr>
              <w:jc w:val="center"/>
              <w:rPr>
                <w:color w:val="000000" w:themeColor="text1"/>
                <w:sz w:val="24"/>
              </w:rPr>
            </w:pPr>
          </w:p>
        </w:tc>
        <w:tc>
          <w:tcPr>
            <w:tcW w:w="969" w:type="dxa"/>
            <w:vAlign w:val="center"/>
          </w:tcPr>
          <w:p w14:paraId="02F5802C">
            <w:pPr>
              <w:jc w:val="center"/>
              <w:rPr>
                <w:color w:val="000000" w:themeColor="text1"/>
                <w:sz w:val="24"/>
              </w:rPr>
            </w:pPr>
          </w:p>
        </w:tc>
        <w:tc>
          <w:tcPr>
            <w:tcW w:w="950" w:type="dxa"/>
            <w:vAlign w:val="center"/>
          </w:tcPr>
          <w:p w14:paraId="6C334A00">
            <w:pPr>
              <w:jc w:val="center"/>
              <w:rPr>
                <w:color w:val="000000" w:themeColor="text1"/>
                <w:sz w:val="24"/>
              </w:rPr>
            </w:pPr>
          </w:p>
        </w:tc>
      </w:tr>
    </w:tbl>
    <w:p w14:paraId="7678063C">
      <w:pPr>
        <w:pStyle w:val="7"/>
        <w:adjustRightInd w:val="0"/>
        <w:snapToGrid w:val="0"/>
        <w:spacing w:line="240" w:lineRule="exact"/>
        <w:ind w:firstLine="0"/>
        <w:rPr>
          <w:rFonts w:ascii="宋体" w:hAnsi="宋体" w:eastAsia="宋体"/>
          <w:bCs/>
          <w:snapToGrid w:val="0"/>
          <w:color w:val="000000" w:themeColor="text1"/>
          <w:kern w:val="0"/>
          <w:sz w:val="21"/>
          <w:szCs w:val="21"/>
        </w:rPr>
      </w:pPr>
    </w:p>
    <w:p w14:paraId="61BC418F">
      <w:pPr>
        <w:pStyle w:val="7"/>
        <w:adjustRightInd w:val="0"/>
        <w:snapToGrid w:val="0"/>
        <w:spacing w:line="240" w:lineRule="exact"/>
        <w:ind w:firstLine="0"/>
        <w:rPr>
          <w:rFonts w:ascii="宋体" w:hAnsi="宋体" w:eastAsia="宋体"/>
          <w:bCs/>
          <w:snapToGrid w:val="0"/>
          <w:color w:val="000000" w:themeColor="text1"/>
          <w:kern w:val="0"/>
          <w:sz w:val="21"/>
          <w:szCs w:val="21"/>
        </w:rPr>
      </w:pPr>
      <w:r>
        <w:rPr>
          <w:rFonts w:hint="eastAsia" w:ascii="宋体" w:hAnsi="宋体" w:eastAsia="宋体"/>
          <w:bCs/>
          <w:snapToGrid w:val="0"/>
          <w:color w:val="000000" w:themeColor="text1"/>
          <w:kern w:val="0"/>
          <w:sz w:val="21"/>
          <w:szCs w:val="21"/>
        </w:rPr>
        <w:t>注：</w:t>
      </w:r>
    </w:p>
    <w:p w14:paraId="557E1F43">
      <w:pPr>
        <w:pStyle w:val="7"/>
        <w:adjustRightInd w:val="0"/>
        <w:snapToGrid w:val="0"/>
        <w:spacing w:line="240" w:lineRule="exact"/>
        <w:ind w:firstLine="388" w:firstLineChars="200"/>
        <w:rPr>
          <w:rFonts w:ascii="宋体" w:hAnsi="宋体" w:eastAsia="宋体"/>
          <w:bCs/>
          <w:snapToGrid w:val="0"/>
          <w:color w:val="000000" w:themeColor="text1"/>
          <w:kern w:val="0"/>
          <w:sz w:val="21"/>
          <w:szCs w:val="21"/>
        </w:rPr>
      </w:pPr>
      <w:r>
        <w:rPr>
          <w:rFonts w:hint="eastAsia" w:ascii="宋体" w:hAnsi="宋体" w:eastAsia="宋体"/>
          <w:bCs/>
          <w:snapToGrid w:val="0"/>
          <w:color w:val="000000" w:themeColor="text1"/>
          <w:kern w:val="0"/>
          <w:sz w:val="21"/>
          <w:szCs w:val="21"/>
        </w:rPr>
        <w:t>未达到以下提供要求的，</w:t>
      </w:r>
      <w:r>
        <w:rPr>
          <w:rFonts w:hint="eastAsia" w:ascii="Times New Roman" w:hAnsi="宋体" w:eastAsia="宋体"/>
          <w:color w:val="000000" w:themeColor="text1"/>
          <w:sz w:val="21"/>
          <w:szCs w:val="21"/>
        </w:rPr>
        <w:t>导致评标委员会据此认定未实质性响应</w:t>
      </w:r>
      <w:r>
        <w:rPr>
          <w:rFonts w:hint="eastAsia" w:ascii="Times New Roman" w:hAnsi="宋体" w:eastAsia="宋体"/>
          <w:color w:val="000000" w:themeColor="text1"/>
          <w:sz w:val="21"/>
          <w:szCs w:val="21"/>
          <w:lang w:eastAsia="zh-CN"/>
        </w:rPr>
        <w:t>采购文件</w:t>
      </w:r>
      <w:r>
        <w:rPr>
          <w:rFonts w:hint="eastAsia" w:ascii="Times New Roman" w:hAnsi="宋体" w:eastAsia="宋体"/>
          <w:color w:val="000000" w:themeColor="text1"/>
          <w:sz w:val="21"/>
          <w:szCs w:val="21"/>
        </w:rPr>
        <w:t>技术要求或该项技术得分受到影响的，是</w:t>
      </w:r>
      <w:r>
        <w:rPr>
          <w:rFonts w:hint="eastAsia" w:ascii="Times New Roman" w:hAnsi="宋体" w:eastAsia="宋体"/>
          <w:color w:val="000000" w:themeColor="text1"/>
          <w:sz w:val="21"/>
          <w:szCs w:val="21"/>
          <w:lang w:eastAsia="zh-CN"/>
        </w:rPr>
        <w:t>供应商</w:t>
      </w:r>
      <w:r>
        <w:rPr>
          <w:rFonts w:hint="eastAsia" w:ascii="Times New Roman" w:hAnsi="宋体" w:eastAsia="宋体"/>
          <w:color w:val="000000" w:themeColor="text1"/>
          <w:sz w:val="21"/>
          <w:szCs w:val="21"/>
        </w:rPr>
        <w:t>的风险。</w:t>
      </w:r>
    </w:p>
    <w:p w14:paraId="26C1258E">
      <w:pPr>
        <w:pStyle w:val="7"/>
        <w:adjustRightInd w:val="0"/>
        <w:snapToGrid w:val="0"/>
        <w:spacing w:line="240" w:lineRule="exact"/>
        <w:ind w:firstLine="388" w:firstLineChars="200"/>
        <w:rPr>
          <w:rFonts w:ascii="宋体" w:hAnsi="宋体" w:eastAsia="宋体"/>
          <w:bCs/>
          <w:snapToGrid w:val="0"/>
          <w:color w:val="000000" w:themeColor="text1"/>
          <w:kern w:val="0"/>
          <w:sz w:val="21"/>
          <w:szCs w:val="21"/>
        </w:rPr>
      </w:pPr>
      <w:r>
        <w:rPr>
          <w:rFonts w:hint="eastAsia" w:ascii="宋体" w:hAnsi="宋体" w:eastAsia="宋体"/>
          <w:bCs/>
          <w:snapToGrid w:val="0"/>
          <w:color w:val="000000" w:themeColor="text1"/>
          <w:kern w:val="0"/>
          <w:sz w:val="21"/>
          <w:szCs w:val="21"/>
        </w:rPr>
        <w:t>1.“</w:t>
      </w:r>
      <w:r>
        <w:rPr>
          <w:rFonts w:hint="eastAsia" w:ascii="宋体" w:hAnsi="宋体" w:eastAsia="宋体"/>
          <w:bCs/>
          <w:snapToGrid w:val="0"/>
          <w:color w:val="000000" w:themeColor="text1"/>
          <w:kern w:val="0"/>
          <w:sz w:val="21"/>
          <w:szCs w:val="21"/>
          <w:lang w:eastAsia="zh-CN"/>
        </w:rPr>
        <w:t>采购文件</w:t>
      </w:r>
      <w:r>
        <w:rPr>
          <w:rFonts w:hint="eastAsia" w:ascii="宋体" w:hAnsi="宋体" w:eastAsia="宋体"/>
          <w:bCs/>
          <w:snapToGrid w:val="0"/>
          <w:color w:val="000000" w:themeColor="text1"/>
          <w:kern w:val="0"/>
          <w:sz w:val="21"/>
          <w:szCs w:val="21"/>
        </w:rPr>
        <w:t>规定的采购标的名称和具体参数值或功能要求表述”及“</w:t>
      </w:r>
      <w:r>
        <w:rPr>
          <w:rFonts w:hint="eastAsia" w:ascii="宋体" w:hAnsi="宋体" w:eastAsia="宋体"/>
          <w:bCs/>
          <w:snapToGrid w:val="0"/>
          <w:color w:val="000000" w:themeColor="text1"/>
          <w:kern w:val="0"/>
          <w:sz w:val="21"/>
          <w:szCs w:val="21"/>
          <w:lang w:eastAsia="zh-CN"/>
        </w:rPr>
        <w:t>采购文件</w:t>
      </w:r>
      <w:r>
        <w:rPr>
          <w:rFonts w:hint="eastAsia" w:ascii="宋体" w:hAnsi="宋体" w:eastAsia="宋体"/>
          <w:bCs/>
          <w:snapToGrid w:val="0"/>
          <w:color w:val="000000" w:themeColor="text1"/>
          <w:kern w:val="0"/>
          <w:sz w:val="21"/>
          <w:szCs w:val="21"/>
        </w:rPr>
        <w:t>规定的数量及单位要求”一栏应按照</w:t>
      </w:r>
      <w:r>
        <w:rPr>
          <w:rFonts w:hint="eastAsia" w:ascii="宋体" w:hAnsi="宋体" w:eastAsia="宋体"/>
          <w:bCs/>
          <w:snapToGrid w:val="0"/>
          <w:color w:val="000000" w:themeColor="text1"/>
          <w:kern w:val="0"/>
          <w:sz w:val="21"/>
          <w:szCs w:val="21"/>
          <w:lang w:eastAsia="zh-CN"/>
        </w:rPr>
        <w:t>采购文件</w:t>
      </w:r>
      <w:r>
        <w:rPr>
          <w:rFonts w:hint="eastAsia" w:ascii="宋体" w:hAnsi="宋体" w:eastAsia="宋体"/>
          <w:bCs/>
          <w:snapToGrid w:val="0"/>
          <w:color w:val="000000" w:themeColor="text1"/>
          <w:kern w:val="0"/>
          <w:sz w:val="21"/>
          <w:szCs w:val="21"/>
        </w:rPr>
        <w:t>第二章《项目招标需求》中的</w:t>
      </w:r>
      <w:r>
        <w:rPr>
          <w:rFonts w:hint="eastAsia" w:ascii="Times New Roman" w:hAnsi="宋体" w:eastAsia="宋体"/>
          <w:color w:val="000000" w:themeColor="text1"/>
          <w:sz w:val="21"/>
          <w:szCs w:val="21"/>
        </w:rPr>
        <w:t>技术要求“</w:t>
      </w:r>
      <w:r>
        <w:rPr>
          <w:rFonts w:hint="eastAsia" w:ascii="宋体" w:hAnsi="宋体" w:eastAsia="宋体"/>
          <w:bCs/>
          <w:snapToGrid w:val="0"/>
          <w:color w:val="000000" w:themeColor="text1"/>
          <w:kern w:val="0"/>
          <w:sz w:val="21"/>
          <w:szCs w:val="21"/>
        </w:rPr>
        <w:t>采购标的名称和具体参数值或功能要求表述”及“数量及单位”内容逐项填写。</w:t>
      </w:r>
    </w:p>
    <w:p w14:paraId="2B742111">
      <w:pPr>
        <w:pStyle w:val="7"/>
        <w:adjustRightInd w:val="0"/>
        <w:snapToGrid w:val="0"/>
        <w:spacing w:line="240" w:lineRule="exact"/>
        <w:ind w:firstLine="388" w:firstLineChars="200"/>
        <w:rPr>
          <w:rFonts w:ascii="宋体" w:hAnsi="宋体" w:eastAsia="宋体"/>
          <w:bCs/>
          <w:snapToGrid w:val="0"/>
          <w:color w:val="000000" w:themeColor="text1"/>
          <w:kern w:val="0"/>
          <w:sz w:val="21"/>
          <w:szCs w:val="21"/>
        </w:rPr>
      </w:pPr>
      <w:r>
        <w:rPr>
          <w:rFonts w:hint="eastAsia" w:ascii="宋体" w:hAnsi="宋体" w:eastAsia="宋体"/>
          <w:bCs/>
          <w:snapToGrid w:val="0"/>
          <w:color w:val="000000" w:themeColor="text1"/>
          <w:kern w:val="0"/>
          <w:sz w:val="21"/>
          <w:szCs w:val="21"/>
        </w:rPr>
        <w:t>2.“</w:t>
      </w:r>
      <w:r>
        <w:rPr>
          <w:rFonts w:hint="eastAsia" w:ascii="宋体" w:hAnsi="宋体" w:eastAsia="宋体"/>
          <w:bCs/>
          <w:snapToGrid w:val="0"/>
          <w:color w:val="000000" w:themeColor="text1"/>
          <w:kern w:val="0"/>
          <w:sz w:val="21"/>
          <w:szCs w:val="21"/>
          <w:lang w:eastAsia="zh-CN"/>
        </w:rPr>
        <w:t>响应文件</w:t>
      </w:r>
      <w:r>
        <w:rPr>
          <w:rFonts w:hint="eastAsia" w:ascii="宋体" w:hAnsi="宋体" w:eastAsia="宋体"/>
          <w:bCs/>
          <w:snapToGrid w:val="0"/>
          <w:color w:val="000000" w:themeColor="text1"/>
          <w:kern w:val="0"/>
          <w:sz w:val="21"/>
          <w:szCs w:val="21"/>
        </w:rPr>
        <w:t>对具体参数值或功能要求表述</w:t>
      </w:r>
      <w:r>
        <w:rPr>
          <w:rFonts w:hint="eastAsia" w:ascii="宋体" w:hAnsi="宋体" w:eastAsia="宋体"/>
          <w:bCs/>
          <w:snapToGrid w:val="0"/>
          <w:color w:val="000000" w:themeColor="text1"/>
          <w:kern w:val="0"/>
          <w:sz w:val="21"/>
          <w:szCs w:val="21"/>
          <w:lang w:val="zh-CN"/>
        </w:rPr>
        <w:t>应答</w:t>
      </w:r>
      <w:r>
        <w:rPr>
          <w:rFonts w:hint="eastAsia" w:ascii="宋体" w:hAnsi="宋体" w:eastAsia="宋体"/>
          <w:bCs/>
          <w:snapToGrid w:val="0"/>
          <w:color w:val="000000" w:themeColor="text1"/>
          <w:kern w:val="0"/>
          <w:sz w:val="21"/>
          <w:szCs w:val="21"/>
        </w:rPr>
        <w:t>”及“</w:t>
      </w:r>
      <w:r>
        <w:rPr>
          <w:rFonts w:hint="eastAsia" w:ascii="宋体" w:hAnsi="宋体" w:eastAsia="宋体"/>
          <w:bCs/>
          <w:snapToGrid w:val="0"/>
          <w:color w:val="000000" w:themeColor="text1"/>
          <w:kern w:val="0"/>
          <w:sz w:val="21"/>
          <w:szCs w:val="21"/>
          <w:lang w:eastAsia="zh-CN"/>
        </w:rPr>
        <w:t>响应文件</w:t>
      </w:r>
      <w:r>
        <w:rPr>
          <w:rFonts w:hint="eastAsia" w:ascii="宋体" w:hAnsi="宋体" w:eastAsia="宋体"/>
          <w:bCs/>
          <w:snapToGrid w:val="0"/>
          <w:color w:val="000000" w:themeColor="text1"/>
          <w:kern w:val="0"/>
          <w:sz w:val="21"/>
          <w:szCs w:val="21"/>
        </w:rPr>
        <w:t>对数量及单位应答”一栏必须详细填写投标产品的具体参数</w:t>
      </w:r>
      <w:r>
        <w:rPr>
          <w:rFonts w:hint="eastAsia" w:ascii="Times New Roman" w:hAnsi="宋体" w:eastAsia="宋体"/>
          <w:color w:val="000000" w:themeColor="text1"/>
          <w:sz w:val="21"/>
          <w:szCs w:val="21"/>
        </w:rPr>
        <w:t>值或</w:t>
      </w:r>
      <w:r>
        <w:rPr>
          <w:rFonts w:hint="eastAsia" w:ascii="宋体" w:hAnsi="宋体" w:eastAsia="宋体"/>
          <w:bCs/>
          <w:snapToGrid w:val="0"/>
          <w:color w:val="000000" w:themeColor="text1"/>
          <w:kern w:val="0"/>
          <w:sz w:val="21"/>
          <w:szCs w:val="21"/>
        </w:rPr>
        <w:t>功能要求表述、数量及单位，并应对照本</w:t>
      </w:r>
      <w:r>
        <w:rPr>
          <w:rFonts w:hint="eastAsia" w:ascii="宋体" w:hAnsi="宋体" w:eastAsia="宋体"/>
          <w:bCs/>
          <w:snapToGrid w:val="0"/>
          <w:color w:val="000000" w:themeColor="text1"/>
          <w:kern w:val="0"/>
          <w:sz w:val="21"/>
          <w:szCs w:val="21"/>
          <w:lang w:eastAsia="zh-CN"/>
        </w:rPr>
        <w:t>采购文件</w:t>
      </w:r>
      <w:r>
        <w:rPr>
          <w:rFonts w:hint="eastAsia" w:ascii="宋体" w:hAnsi="宋体" w:eastAsia="宋体"/>
          <w:bCs/>
          <w:snapToGrid w:val="0"/>
          <w:color w:val="000000" w:themeColor="text1"/>
          <w:kern w:val="0"/>
          <w:sz w:val="21"/>
          <w:szCs w:val="21"/>
        </w:rPr>
        <w:t>第二章《项目招标需求》中“具体参数</w:t>
      </w:r>
      <w:r>
        <w:rPr>
          <w:rFonts w:hint="eastAsia" w:ascii="Times New Roman" w:hAnsi="宋体" w:eastAsia="宋体"/>
          <w:color w:val="000000" w:themeColor="text1"/>
          <w:sz w:val="21"/>
          <w:szCs w:val="21"/>
        </w:rPr>
        <w:t>值或功能要求表述</w:t>
      </w:r>
      <w:r>
        <w:rPr>
          <w:rFonts w:hint="eastAsia" w:ascii="宋体" w:hAnsi="宋体" w:eastAsia="宋体"/>
          <w:bCs/>
          <w:snapToGrid w:val="0"/>
          <w:color w:val="000000" w:themeColor="text1"/>
          <w:kern w:val="0"/>
          <w:sz w:val="21"/>
          <w:szCs w:val="21"/>
        </w:rPr>
        <w:t>”及“数量及单位”对应响应。在本表中</w:t>
      </w:r>
      <w:r>
        <w:rPr>
          <w:rFonts w:hint="eastAsia" w:ascii="Times New Roman" w:hAnsi="宋体" w:eastAsia="宋体"/>
          <w:color w:val="000000" w:themeColor="text1"/>
          <w:sz w:val="21"/>
          <w:szCs w:val="21"/>
        </w:rPr>
        <w:t>未提供所投产品的具体参数值或功能要求表述、</w:t>
      </w:r>
      <w:r>
        <w:rPr>
          <w:rFonts w:hint="eastAsia" w:ascii="宋体" w:hAnsi="宋体" w:eastAsia="宋体"/>
          <w:bCs/>
          <w:snapToGrid w:val="0"/>
          <w:color w:val="000000" w:themeColor="text1"/>
          <w:kern w:val="0"/>
          <w:sz w:val="21"/>
          <w:szCs w:val="21"/>
        </w:rPr>
        <w:t>数量及单位</w:t>
      </w:r>
      <w:r>
        <w:rPr>
          <w:rFonts w:hint="eastAsia" w:ascii="Times New Roman" w:hAnsi="宋体" w:eastAsia="宋体"/>
          <w:color w:val="000000" w:themeColor="text1"/>
          <w:sz w:val="21"/>
          <w:szCs w:val="21"/>
        </w:rPr>
        <w:t>，或原文复制</w:t>
      </w:r>
      <w:r>
        <w:rPr>
          <w:rFonts w:hint="eastAsia" w:ascii="Times New Roman" w:hAnsi="宋体" w:eastAsia="宋体"/>
          <w:color w:val="000000" w:themeColor="text1"/>
          <w:sz w:val="21"/>
          <w:szCs w:val="21"/>
          <w:lang w:eastAsia="zh-CN"/>
        </w:rPr>
        <w:t>采购文件</w:t>
      </w:r>
      <w:r>
        <w:rPr>
          <w:rFonts w:hint="eastAsia" w:ascii="宋体" w:hAnsi="宋体" w:eastAsia="宋体"/>
          <w:bCs/>
          <w:snapToGrid w:val="0"/>
          <w:color w:val="000000" w:themeColor="text1"/>
          <w:kern w:val="0"/>
          <w:sz w:val="21"/>
          <w:szCs w:val="21"/>
        </w:rPr>
        <w:t>第二章《项目招标需求》中</w:t>
      </w:r>
      <w:r>
        <w:rPr>
          <w:rFonts w:hint="eastAsia" w:ascii="Times New Roman" w:hAnsi="宋体" w:eastAsia="宋体"/>
          <w:color w:val="000000" w:themeColor="text1"/>
          <w:sz w:val="21"/>
          <w:szCs w:val="21"/>
        </w:rPr>
        <w:t>的具体参数值或功能要求表述内容，导致评标委员会据此认定未实质性响应</w:t>
      </w:r>
      <w:r>
        <w:rPr>
          <w:rFonts w:hint="eastAsia" w:ascii="Times New Roman" w:hAnsi="宋体" w:eastAsia="宋体"/>
          <w:color w:val="000000" w:themeColor="text1"/>
          <w:sz w:val="21"/>
          <w:szCs w:val="21"/>
          <w:lang w:eastAsia="zh-CN"/>
        </w:rPr>
        <w:t>采购文件</w:t>
      </w:r>
      <w:r>
        <w:rPr>
          <w:rFonts w:hint="eastAsia" w:ascii="Times New Roman" w:hAnsi="宋体" w:eastAsia="宋体"/>
          <w:color w:val="000000" w:themeColor="text1"/>
          <w:sz w:val="21"/>
          <w:szCs w:val="21"/>
        </w:rPr>
        <w:t>技术要求或该项技术得分受到影响的，是</w:t>
      </w:r>
      <w:r>
        <w:rPr>
          <w:rFonts w:hint="eastAsia" w:ascii="Times New Roman" w:hAnsi="宋体" w:eastAsia="宋体"/>
          <w:color w:val="000000" w:themeColor="text1"/>
          <w:sz w:val="21"/>
          <w:szCs w:val="21"/>
          <w:lang w:eastAsia="zh-CN"/>
        </w:rPr>
        <w:t>供应商</w:t>
      </w:r>
      <w:r>
        <w:rPr>
          <w:rFonts w:hint="eastAsia" w:ascii="Times New Roman" w:hAnsi="宋体" w:eastAsia="宋体"/>
          <w:color w:val="000000" w:themeColor="text1"/>
          <w:sz w:val="21"/>
          <w:szCs w:val="21"/>
        </w:rPr>
        <w:t>的风险。</w:t>
      </w:r>
    </w:p>
    <w:p w14:paraId="21775F24">
      <w:pPr>
        <w:pStyle w:val="7"/>
        <w:adjustRightInd w:val="0"/>
        <w:snapToGrid w:val="0"/>
        <w:spacing w:line="240" w:lineRule="exact"/>
        <w:ind w:firstLine="388" w:firstLineChars="200"/>
        <w:rPr>
          <w:rFonts w:ascii="宋体" w:hAnsi="宋体" w:eastAsia="宋体"/>
          <w:bCs/>
          <w:snapToGrid w:val="0"/>
          <w:color w:val="000000" w:themeColor="text1"/>
          <w:kern w:val="0"/>
          <w:sz w:val="21"/>
          <w:szCs w:val="21"/>
        </w:rPr>
      </w:pPr>
      <w:r>
        <w:rPr>
          <w:rFonts w:hint="eastAsia" w:ascii="宋体" w:hAnsi="宋体" w:eastAsia="宋体"/>
          <w:bCs/>
          <w:snapToGrid w:val="0"/>
          <w:color w:val="000000" w:themeColor="text1"/>
          <w:kern w:val="0"/>
          <w:sz w:val="21"/>
          <w:szCs w:val="21"/>
        </w:rPr>
        <w:t>3.“偏离情况”一栏应如实填写“正偏离”、“负偏离”或“无偏离”。</w:t>
      </w:r>
    </w:p>
    <w:p w14:paraId="31E7B647">
      <w:pPr>
        <w:pStyle w:val="7"/>
        <w:adjustRightInd w:val="0"/>
        <w:snapToGrid w:val="0"/>
        <w:spacing w:line="240" w:lineRule="exact"/>
        <w:ind w:firstLine="388" w:firstLineChars="200"/>
        <w:rPr>
          <w:rFonts w:ascii="Times New Roman" w:hAnsi="宋体" w:eastAsia="宋体"/>
          <w:color w:val="000000" w:themeColor="text1"/>
          <w:sz w:val="21"/>
          <w:szCs w:val="21"/>
        </w:rPr>
      </w:pPr>
      <w:r>
        <w:rPr>
          <w:rFonts w:hint="eastAsia" w:ascii="宋体" w:hAnsi="宋体" w:eastAsia="宋体"/>
          <w:bCs/>
          <w:snapToGrid w:val="0"/>
          <w:color w:val="000000" w:themeColor="text1"/>
          <w:kern w:val="0"/>
          <w:sz w:val="21"/>
          <w:szCs w:val="21"/>
        </w:rPr>
        <w:t>4．投标产品的</w:t>
      </w:r>
      <w:r>
        <w:rPr>
          <w:rFonts w:hint="eastAsia" w:ascii="Times New Roman" w:hAnsi="宋体" w:eastAsia="宋体"/>
          <w:color w:val="000000" w:themeColor="text1"/>
          <w:sz w:val="21"/>
          <w:szCs w:val="21"/>
        </w:rPr>
        <w:t>具体参数值或功能要求表述</w:t>
      </w:r>
      <w:r>
        <w:rPr>
          <w:rFonts w:hint="eastAsia" w:ascii="宋体" w:hAnsi="宋体" w:eastAsia="宋体"/>
          <w:bCs/>
          <w:snapToGrid w:val="0"/>
          <w:color w:val="000000" w:themeColor="text1"/>
          <w:kern w:val="0"/>
          <w:sz w:val="21"/>
          <w:szCs w:val="21"/>
        </w:rPr>
        <w:t>应尽可能在本部分“</w:t>
      </w:r>
      <w:r>
        <w:rPr>
          <w:rFonts w:hint="eastAsia" w:ascii="Times New Roman" w:hAnsi="宋体" w:eastAsia="宋体"/>
          <w:color w:val="000000" w:themeColor="text1"/>
          <w:sz w:val="21"/>
          <w:szCs w:val="21"/>
          <w:lang w:eastAsia="zh-CN"/>
        </w:rPr>
        <w:t>采购文件</w:t>
      </w:r>
      <w:r>
        <w:rPr>
          <w:rFonts w:hint="eastAsia" w:ascii="Times New Roman" w:hAnsi="宋体" w:eastAsia="宋体"/>
          <w:color w:val="000000" w:themeColor="text1"/>
          <w:sz w:val="21"/>
          <w:szCs w:val="21"/>
        </w:rPr>
        <w:t>要求提供或</w:t>
      </w:r>
      <w:r>
        <w:rPr>
          <w:rFonts w:hint="eastAsia" w:ascii="Times New Roman" w:hAnsi="宋体" w:eastAsia="宋体"/>
          <w:color w:val="000000" w:themeColor="text1"/>
          <w:sz w:val="21"/>
          <w:szCs w:val="21"/>
          <w:lang w:eastAsia="zh-CN"/>
        </w:rPr>
        <w:t>供应商</w:t>
      </w:r>
      <w:r>
        <w:rPr>
          <w:rFonts w:hint="eastAsia" w:ascii="Times New Roman" w:hAnsi="宋体" w:eastAsia="宋体"/>
          <w:color w:val="000000" w:themeColor="text1"/>
          <w:sz w:val="21"/>
          <w:szCs w:val="21"/>
        </w:rPr>
        <w:t>认为需要提供的其它技术资料</w:t>
      </w:r>
      <w:r>
        <w:rPr>
          <w:rFonts w:hint="eastAsia" w:ascii="宋体" w:hAnsi="宋体" w:eastAsia="宋体"/>
          <w:bCs/>
          <w:snapToGrid w:val="0"/>
          <w:color w:val="000000" w:themeColor="text1"/>
          <w:kern w:val="0"/>
          <w:sz w:val="21"/>
          <w:szCs w:val="21"/>
        </w:rPr>
        <w:t>”</w:t>
      </w:r>
      <w:r>
        <w:rPr>
          <w:rFonts w:hint="eastAsia" w:ascii="Times New Roman" w:hAnsi="宋体" w:eastAsia="宋体"/>
          <w:color w:val="000000" w:themeColor="text1"/>
          <w:sz w:val="21"/>
          <w:szCs w:val="21"/>
        </w:rPr>
        <w:t>中提</w:t>
      </w:r>
      <w:r>
        <w:rPr>
          <w:rFonts w:hint="eastAsia" w:ascii="宋体" w:hAnsi="宋体" w:eastAsia="宋体"/>
          <w:bCs/>
          <w:snapToGrid w:val="0"/>
          <w:color w:val="000000" w:themeColor="text1"/>
          <w:kern w:val="0"/>
          <w:sz w:val="21"/>
          <w:szCs w:val="21"/>
        </w:rPr>
        <w:t>供相应的证</w:t>
      </w:r>
      <w:r>
        <w:rPr>
          <w:rFonts w:hint="eastAsia" w:ascii="Times New Roman" w:hAnsi="宋体" w:eastAsia="宋体"/>
          <w:color w:val="000000" w:themeColor="text1"/>
          <w:sz w:val="21"/>
          <w:szCs w:val="21"/>
        </w:rPr>
        <w:t>明材料，以证明</w:t>
      </w:r>
      <w:r>
        <w:rPr>
          <w:rFonts w:hint="eastAsia" w:ascii="Times New Roman" w:hAnsi="宋体" w:eastAsia="宋体"/>
          <w:color w:val="000000" w:themeColor="text1"/>
          <w:sz w:val="21"/>
          <w:szCs w:val="21"/>
          <w:lang w:eastAsia="zh-CN"/>
        </w:rPr>
        <w:t>供应商</w:t>
      </w:r>
      <w:r>
        <w:rPr>
          <w:rFonts w:hint="eastAsia" w:ascii="Times New Roman" w:hAnsi="宋体" w:eastAsia="宋体"/>
          <w:color w:val="000000" w:themeColor="text1"/>
          <w:sz w:val="21"/>
          <w:szCs w:val="21"/>
        </w:rPr>
        <w:t>响应的真实性。</w:t>
      </w:r>
      <w:r>
        <w:rPr>
          <w:rFonts w:hint="eastAsia" w:ascii="Times New Roman" w:hAnsi="宋体" w:eastAsia="宋体"/>
          <w:color w:val="000000" w:themeColor="text1"/>
          <w:sz w:val="21"/>
          <w:szCs w:val="21"/>
          <w:lang w:eastAsia="zh-CN"/>
        </w:rPr>
        <w:t>供应商</w:t>
      </w:r>
      <w:r>
        <w:rPr>
          <w:rFonts w:hint="eastAsia" w:ascii="Times New Roman" w:hAnsi="宋体" w:eastAsia="宋体"/>
          <w:color w:val="000000" w:themeColor="text1"/>
          <w:sz w:val="21"/>
          <w:szCs w:val="21"/>
        </w:rPr>
        <w:t>应在“说明”一栏中列出技术参数的证明材料名称及在</w:t>
      </w:r>
      <w:r>
        <w:rPr>
          <w:rFonts w:hint="eastAsia" w:ascii="Times New Roman" w:hAnsi="宋体" w:eastAsia="宋体"/>
          <w:color w:val="000000" w:themeColor="text1"/>
          <w:sz w:val="21"/>
          <w:szCs w:val="21"/>
          <w:lang w:eastAsia="zh-CN"/>
        </w:rPr>
        <w:t>响应文件</w:t>
      </w:r>
      <w:r>
        <w:rPr>
          <w:rFonts w:hint="eastAsia" w:ascii="Times New Roman" w:hAnsi="宋体" w:eastAsia="宋体"/>
          <w:color w:val="000000" w:themeColor="text1"/>
          <w:sz w:val="21"/>
          <w:szCs w:val="21"/>
        </w:rPr>
        <w:t>中的相应页码。</w:t>
      </w:r>
      <w:r>
        <w:rPr>
          <w:rFonts w:hint="eastAsia" w:ascii="Times New Roman" w:hAnsi="宋体" w:eastAsia="宋体"/>
          <w:color w:val="000000" w:themeColor="text1"/>
          <w:sz w:val="21"/>
          <w:szCs w:val="21"/>
          <w:lang w:eastAsia="zh-CN"/>
        </w:rPr>
        <w:t>采购文件</w:t>
      </w:r>
      <w:r>
        <w:rPr>
          <w:rFonts w:hint="eastAsia" w:ascii="Times New Roman" w:hAnsi="宋体" w:eastAsia="宋体"/>
          <w:color w:val="000000" w:themeColor="text1"/>
          <w:sz w:val="21"/>
          <w:szCs w:val="21"/>
        </w:rPr>
        <w:t>第二章《项目招标需求》中要求必须提供证明材料的，</w:t>
      </w:r>
      <w:r>
        <w:rPr>
          <w:rFonts w:hint="eastAsia" w:ascii="Times New Roman" w:hAnsi="宋体" w:eastAsia="宋体"/>
          <w:color w:val="000000" w:themeColor="text1"/>
          <w:sz w:val="21"/>
          <w:szCs w:val="21"/>
          <w:lang w:eastAsia="zh-CN"/>
        </w:rPr>
        <w:t>供应商</w:t>
      </w:r>
      <w:r>
        <w:rPr>
          <w:rFonts w:hint="eastAsia" w:ascii="Times New Roman" w:hAnsi="宋体" w:eastAsia="宋体"/>
          <w:color w:val="000000" w:themeColor="text1"/>
          <w:sz w:val="21"/>
          <w:szCs w:val="21"/>
        </w:rPr>
        <w:t>必须提供,如未提供证明材料或证明材料无效的，将按照投标无效处理。</w:t>
      </w:r>
    </w:p>
    <w:p w14:paraId="0F3D02EC">
      <w:pPr>
        <w:pStyle w:val="7"/>
        <w:adjustRightInd w:val="0"/>
        <w:snapToGrid w:val="0"/>
        <w:spacing w:line="240" w:lineRule="exact"/>
        <w:ind w:firstLine="388" w:firstLineChars="200"/>
        <w:rPr>
          <w:rFonts w:ascii="Times New Roman" w:hAnsi="宋体" w:eastAsia="宋体"/>
          <w:color w:val="000000" w:themeColor="text1"/>
          <w:sz w:val="21"/>
          <w:szCs w:val="21"/>
        </w:rPr>
      </w:pPr>
      <w:r>
        <w:rPr>
          <w:rFonts w:hint="eastAsia" w:ascii="Times New Roman" w:hAnsi="宋体" w:eastAsia="宋体"/>
          <w:color w:val="000000" w:themeColor="text1"/>
          <w:sz w:val="21"/>
          <w:szCs w:val="21"/>
        </w:rPr>
        <w:t>5．证明资料均为原件扫描件，只能为以下形式之一或多种，否则将按照证明材料无效处理。</w:t>
      </w:r>
    </w:p>
    <w:p w14:paraId="6A3DF653">
      <w:pPr>
        <w:pStyle w:val="7"/>
        <w:adjustRightInd w:val="0"/>
        <w:snapToGrid w:val="0"/>
        <w:spacing w:line="240" w:lineRule="exact"/>
        <w:ind w:firstLine="388" w:firstLineChars="200"/>
        <w:rPr>
          <w:rFonts w:ascii="Times New Roman" w:hAnsi="宋体" w:eastAsia="宋体"/>
          <w:color w:val="000000" w:themeColor="text1"/>
          <w:sz w:val="21"/>
          <w:szCs w:val="21"/>
        </w:rPr>
      </w:pPr>
      <w:r>
        <w:rPr>
          <w:rFonts w:hint="eastAsia" w:ascii="宋体" w:hAnsi="宋体" w:eastAsia="宋体"/>
          <w:bCs/>
          <w:snapToGrid w:val="0"/>
          <w:color w:val="000000" w:themeColor="text1"/>
          <w:kern w:val="0"/>
          <w:sz w:val="21"/>
          <w:szCs w:val="21"/>
        </w:rPr>
        <w:t>（1）</w:t>
      </w:r>
      <w:r>
        <w:rPr>
          <w:rFonts w:hint="eastAsia" w:ascii="Times New Roman" w:hAnsi="宋体" w:eastAsia="宋体"/>
          <w:color w:val="000000" w:themeColor="text1"/>
          <w:sz w:val="21"/>
          <w:szCs w:val="21"/>
        </w:rPr>
        <w:t>投标产品的官网截图：投标产品的制造商官方网站截图应是制造商对外公开发布的信息，提供外文官网截图的，必须同时提供加盖投标产品制造商公章的对应外文官网截图的中文翻译说明，评审依据以中文翻译内容为准，外文官网截图仅供参考。产品官网截图的尺寸和清晰度应该能够被阅读、识别和判断；</w:t>
      </w:r>
    </w:p>
    <w:p w14:paraId="2D17BBDA">
      <w:pPr>
        <w:pStyle w:val="7"/>
        <w:adjustRightInd w:val="0"/>
        <w:snapToGrid w:val="0"/>
        <w:spacing w:line="240" w:lineRule="exact"/>
        <w:ind w:firstLine="388" w:firstLineChars="200"/>
        <w:rPr>
          <w:rFonts w:ascii="Times New Roman" w:hAnsi="宋体" w:eastAsia="宋体"/>
          <w:color w:val="000000" w:themeColor="text1"/>
          <w:sz w:val="21"/>
          <w:szCs w:val="21"/>
        </w:rPr>
      </w:pPr>
      <w:r>
        <w:rPr>
          <w:rFonts w:hint="eastAsia" w:ascii="宋体" w:hAnsi="宋体" w:eastAsia="宋体"/>
          <w:bCs/>
          <w:snapToGrid w:val="0"/>
          <w:color w:val="000000" w:themeColor="text1"/>
          <w:kern w:val="0"/>
          <w:sz w:val="21"/>
          <w:szCs w:val="21"/>
        </w:rPr>
        <w:t>（2）</w:t>
      </w:r>
      <w:r>
        <w:rPr>
          <w:rFonts w:hint="eastAsia" w:ascii="Times New Roman" w:hAnsi="宋体" w:eastAsia="宋体"/>
          <w:color w:val="000000" w:themeColor="text1"/>
          <w:sz w:val="21"/>
          <w:szCs w:val="21"/>
        </w:rPr>
        <w:t>投标产品说明书：投标产品说明书应为制造商公布或出具的中文产品说明书；提供外文说明书的，必须同时提供加盖投标产品制造商公章的对应中文翻译说明，评审依据以中文翻译内容为准，外文说明书仅供参考。产品说明书的尺寸和清晰度应该能够被阅读、识别和判断；</w:t>
      </w:r>
    </w:p>
    <w:p w14:paraId="78973F2E">
      <w:pPr>
        <w:pStyle w:val="7"/>
        <w:adjustRightInd w:val="0"/>
        <w:snapToGrid w:val="0"/>
        <w:spacing w:line="240" w:lineRule="exact"/>
        <w:ind w:firstLine="388" w:firstLineChars="200"/>
        <w:rPr>
          <w:rFonts w:ascii="宋体" w:hAnsi="宋体" w:eastAsia="宋体"/>
          <w:bCs/>
          <w:snapToGrid w:val="0"/>
          <w:color w:val="000000" w:themeColor="text1"/>
          <w:kern w:val="0"/>
          <w:sz w:val="21"/>
          <w:szCs w:val="21"/>
        </w:rPr>
      </w:pPr>
      <w:r>
        <w:rPr>
          <w:rFonts w:hint="eastAsia" w:ascii="宋体" w:hAnsi="宋体" w:eastAsia="宋体"/>
          <w:bCs/>
          <w:snapToGrid w:val="0"/>
          <w:color w:val="000000" w:themeColor="text1"/>
          <w:kern w:val="0"/>
          <w:sz w:val="21"/>
          <w:szCs w:val="21"/>
        </w:rPr>
        <w:t>（3）投标产品的宣传彩页：宣传彩页应为制造商公布或出具的中文彩页；提供外文宣传彩页的，必须同时提供加盖投标产品制造商公章的对应中文翻译说明，评审依据以中文翻译内容为准，外文宣传彩页仅供参考。宣传彩页的尺寸和清晰度应该能够被阅读、识别和判断；</w:t>
      </w:r>
    </w:p>
    <w:p w14:paraId="649E14BA">
      <w:pPr>
        <w:pStyle w:val="7"/>
        <w:adjustRightInd w:val="0"/>
        <w:snapToGrid w:val="0"/>
        <w:spacing w:line="240" w:lineRule="exact"/>
        <w:ind w:firstLine="388" w:firstLineChars="200"/>
        <w:rPr>
          <w:rFonts w:ascii="宋体" w:hAnsi="宋体" w:eastAsia="宋体"/>
          <w:bCs/>
          <w:snapToGrid w:val="0"/>
          <w:color w:val="000000" w:themeColor="text1"/>
          <w:kern w:val="0"/>
          <w:sz w:val="21"/>
          <w:szCs w:val="21"/>
        </w:rPr>
      </w:pPr>
      <w:r>
        <w:rPr>
          <w:rFonts w:hint="eastAsia" w:ascii="宋体" w:hAnsi="宋体" w:eastAsia="宋体"/>
          <w:bCs/>
          <w:snapToGrid w:val="0"/>
          <w:color w:val="000000" w:themeColor="text1"/>
          <w:kern w:val="0"/>
          <w:sz w:val="21"/>
          <w:szCs w:val="21"/>
        </w:rPr>
        <w:t xml:space="preserve">（4）具有我国检测（检验或测试）资质（格）的第三方检测（检验或测试）机构出具的检测、检验或测试报告：检测、检验或测试报告的尺寸和清晰度应该能够被阅读、识别和判断。  </w:t>
      </w:r>
    </w:p>
    <w:p w14:paraId="211E9ACF">
      <w:pPr>
        <w:adjustRightInd w:val="0"/>
        <w:snapToGrid w:val="0"/>
        <w:ind w:firstLine="388" w:firstLineChars="200"/>
        <w:rPr>
          <w:rFonts w:ascii="宋体" w:hAnsi="宋体"/>
          <w:bCs/>
          <w:snapToGrid w:val="0"/>
          <w:color w:val="000000" w:themeColor="text1"/>
          <w:kern w:val="0"/>
          <w:szCs w:val="21"/>
        </w:rPr>
      </w:pPr>
    </w:p>
    <w:p w14:paraId="39E17FE7">
      <w:pPr>
        <w:adjustRightInd w:val="0"/>
        <w:snapToGrid w:val="0"/>
        <w:ind w:firstLine="388" w:firstLineChars="200"/>
        <w:rPr>
          <w:rFonts w:ascii="宋体" w:hAnsi="宋体"/>
          <w:bCs/>
          <w:snapToGrid w:val="0"/>
          <w:color w:val="000000" w:themeColor="text1"/>
          <w:kern w:val="0"/>
          <w:szCs w:val="21"/>
        </w:rPr>
      </w:pPr>
      <w:r>
        <w:rPr>
          <w:rFonts w:hint="eastAsia" w:ascii="宋体" w:hAnsi="宋体"/>
          <w:bCs/>
          <w:snapToGrid w:val="0"/>
          <w:color w:val="000000" w:themeColor="text1"/>
          <w:kern w:val="0"/>
          <w:szCs w:val="21"/>
          <w:lang w:eastAsia="zh-CN"/>
        </w:rPr>
        <w:t>供应商</w:t>
      </w:r>
      <w:r>
        <w:rPr>
          <w:rFonts w:hint="eastAsia" w:ascii="宋体" w:hAnsi="宋体"/>
          <w:bCs/>
          <w:snapToGrid w:val="0"/>
          <w:color w:val="000000" w:themeColor="text1"/>
          <w:kern w:val="0"/>
          <w:szCs w:val="21"/>
        </w:rPr>
        <w:t xml:space="preserve">名称（签章）： </w:t>
      </w:r>
      <w:r>
        <w:rPr>
          <w:rFonts w:hint="eastAsia" w:ascii="宋体"/>
          <w:color w:val="000000" w:themeColor="text1"/>
          <w:szCs w:val="21"/>
          <w:u w:val="single"/>
        </w:rPr>
        <w:t xml:space="preserve">                                    </w:t>
      </w:r>
      <w:r>
        <w:rPr>
          <w:rFonts w:hint="eastAsia" w:ascii="宋体" w:hAnsi="宋体"/>
          <w:bCs/>
          <w:snapToGrid w:val="0"/>
          <w:color w:val="000000" w:themeColor="text1"/>
          <w:kern w:val="0"/>
          <w:szCs w:val="21"/>
        </w:rPr>
        <w:t xml:space="preserve">                                   </w:t>
      </w:r>
    </w:p>
    <w:p w14:paraId="53513B37">
      <w:pPr>
        <w:adjustRightInd w:val="0"/>
        <w:snapToGrid w:val="0"/>
        <w:ind w:firstLine="388" w:firstLineChars="200"/>
        <w:rPr>
          <w:rFonts w:ascii="宋体" w:hAnsi="宋体"/>
          <w:bCs/>
          <w:snapToGrid w:val="0"/>
          <w:color w:val="000000" w:themeColor="text1"/>
          <w:kern w:val="0"/>
          <w:szCs w:val="21"/>
        </w:rPr>
      </w:pPr>
      <w:r>
        <w:rPr>
          <w:rFonts w:hint="eastAsia" w:ascii="宋体" w:hAnsi="宋体"/>
          <w:bCs/>
          <w:snapToGrid w:val="0"/>
          <w:color w:val="000000" w:themeColor="text1"/>
          <w:kern w:val="0"/>
          <w:szCs w:val="21"/>
        </w:rPr>
        <w:t>法定代表人（单位负责人）</w:t>
      </w:r>
    </w:p>
    <w:p w14:paraId="216AFD99">
      <w:pPr>
        <w:adjustRightInd w:val="0"/>
        <w:snapToGrid w:val="0"/>
        <w:ind w:firstLine="388" w:firstLineChars="200"/>
        <w:rPr>
          <w:rFonts w:ascii="宋体" w:hAnsi="宋体"/>
          <w:bCs/>
          <w:snapToGrid w:val="0"/>
          <w:color w:val="000000" w:themeColor="text1"/>
          <w:kern w:val="0"/>
          <w:szCs w:val="21"/>
        </w:rPr>
      </w:pPr>
      <w:r>
        <w:rPr>
          <w:rFonts w:hint="eastAsia" w:ascii="宋体" w:hAnsi="宋体"/>
          <w:bCs/>
          <w:snapToGrid w:val="0"/>
          <w:color w:val="000000" w:themeColor="text1"/>
          <w:kern w:val="0"/>
          <w:szCs w:val="21"/>
        </w:rPr>
        <w:t>或授权代表（签   章）：</w:t>
      </w:r>
      <w:r>
        <w:rPr>
          <w:rFonts w:hint="eastAsia" w:ascii="宋体"/>
          <w:color w:val="000000" w:themeColor="text1"/>
          <w:szCs w:val="21"/>
          <w:u w:val="single"/>
        </w:rPr>
        <w:t xml:space="preserve">                                </w:t>
      </w:r>
      <w:r>
        <w:rPr>
          <w:rFonts w:hint="eastAsia" w:ascii="宋体" w:hAnsi="宋体"/>
          <w:bCs/>
          <w:snapToGrid w:val="0"/>
          <w:color w:val="000000" w:themeColor="text1"/>
          <w:kern w:val="0"/>
          <w:szCs w:val="21"/>
        </w:rPr>
        <w:t xml:space="preserve">                                </w:t>
      </w:r>
    </w:p>
    <w:p w14:paraId="1CB4D630">
      <w:pPr>
        <w:adjustRightInd w:val="0"/>
        <w:snapToGrid w:val="0"/>
        <w:ind w:firstLine="1746" w:firstLineChars="900"/>
        <w:outlineLvl w:val="0"/>
        <w:rPr>
          <w:rFonts w:ascii="宋体" w:hAnsi="宋体"/>
          <w:bCs/>
          <w:snapToGrid w:val="0"/>
          <w:color w:val="000000" w:themeColor="text1"/>
          <w:kern w:val="0"/>
          <w:szCs w:val="21"/>
        </w:rPr>
      </w:pPr>
      <w:r>
        <w:rPr>
          <w:rFonts w:hint="eastAsia" w:ascii="宋体" w:hAnsi="宋体"/>
          <w:bCs/>
          <w:snapToGrid w:val="0"/>
          <w:color w:val="000000" w:themeColor="text1"/>
          <w:kern w:val="0"/>
          <w:szCs w:val="21"/>
        </w:rPr>
        <w:t xml:space="preserve">                 </w:t>
      </w:r>
    </w:p>
    <w:p w14:paraId="649A259C">
      <w:pPr>
        <w:pStyle w:val="7"/>
        <w:adjustRightInd w:val="0"/>
        <w:snapToGrid w:val="0"/>
        <w:ind w:firstLine="388" w:firstLineChars="200"/>
        <w:rPr>
          <w:rFonts w:ascii="宋体" w:hAnsi="宋体" w:eastAsia="宋体"/>
          <w:snapToGrid w:val="0"/>
          <w:color w:val="000000" w:themeColor="text1"/>
          <w:kern w:val="0"/>
          <w:sz w:val="21"/>
          <w:szCs w:val="21"/>
        </w:rPr>
      </w:pPr>
      <w:r>
        <w:rPr>
          <w:rFonts w:hint="eastAsia" w:ascii="宋体" w:hAnsi="宋体" w:eastAsia="宋体"/>
          <w:bCs/>
          <w:snapToGrid w:val="0"/>
          <w:color w:val="000000" w:themeColor="text1"/>
          <w:kern w:val="0"/>
          <w:sz w:val="21"/>
          <w:szCs w:val="21"/>
        </w:rPr>
        <w:t>日期：</w:t>
      </w:r>
      <w:r>
        <w:rPr>
          <w:rFonts w:hint="eastAsia" w:ascii="宋体" w:hAnsi="宋体" w:eastAsia="宋体"/>
          <w:snapToGrid w:val="0"/>
          <w:color w:val="000000" w:themeColor="text1"/>
          <w:kern w:val="0"/>
          <w:sz w:val="21"/>
          <w:szCs w:val="21"/>
          <w:u w:val="single"/>
        </w:rPr>
        <w:t xml:space="preserve">     </w:t>
      </w:r>
      <w:r>
        <w:rPr>
          <w:rFonts w:hint="eastAsia" w:ascii="宋体" w:hAnsi="宋体" w:eastAsia="宋体"/>
          <w:snapToGrid w:val="0"/>
          <w:color w:val="000000" w:themeColor="text1"/>
          <w:kern w:val="0"/>
          <w:sz w:val="21"/>
          <w:szCs w:val="21"/>
        </w:rPr>
        <w:t>年</w:t>
      </w:r>
      <w:r>
        <w:rPr>
          <w:rFonts w:hint="eastAsia" w:ascii="宋体" w:hAnsi="宋体" w:eastAsia="宋体"/>
          <w:snapToGrid w:val="0"/>
          <w:color w:val="000000" w:themeColor="text1"/>
          <w:kern w:val="0"/>
          <w:sz w:val="21"/>
          <w:szCs w:val="21"/>
          <w:u w:val="single"/>
        </w:rPr>
        <w:t xml:space="preserve">   </w:t>
      </w:r>
      <w:r>
        <w:rPr>
          <w:rFonts w:hint="eastAsia" w:ascii="宋体" w:hAnsi="宋体" w:eastAsia="宋体"/>
          <w:snapToGrid w:val="0"/>
          <w:color w:val="000000" w:themeColor="text1"/>
          <w:kern w:val="0"/>
          <w:sz w:val="21"/>
          <w:szCs w:val="21"/>
        </w:rPr>
        <w:t>月</w:t>
      </w:r>
      <w:r>
        <w:rPr>
          <w:rFonts w:hint="eastAsia" w:ascii="宋体" w:hAnsi="宋体" w:eastAsia="宋体"/>
          <w:snapToGrid w:val="0"/>
          <w:color w:val="000000" w:themeColor="text1"/>
          <w:kern w:val="0"/>
          <w:sz w:val="21"/>
          <w:szCs w:val="21"/>
          <w:u w:val="single"/>
        </w:rPr>
        <w:t xml:space="preserve">   </w:t>
      </w:r>
      <w:r>
        <w:rPr>
          <w:rFonts w:hint="eastAsia" w:ascii="宋体" w:hAnsi="宋体" w:eastAsia="宋体"/>
          <w:snapToGrid w:val="0"/>
          <w:color w:val="000000" w:themeColor="text1"/>
          <w:kern w:val="0"/>
          <w:sz w:val="21"/>
          <w:szCs w:val="21"/>
        </w:rPr>
        <w:t>日</w:t>
      </w:r>
    </w:p>
    <w:p w14:paraId="05866AF8">
      <w:pPr>
        <w:autoSpaceDE w:val="0"/>
        <w:autoSpaceDN w:val="0"/>
        <w:adjustRightInd w:val="0"/>
        <w:spacing w:before="156" w:beforeLines="50" w:after="156" w:afterLines="50"/>
        <w:rPr>
          <w:rFonts w:ascii="宋体" w:hAnsi="宋体"/>
          <w:bCs/>
          <w:snapToGrid w:val="0"/>
          <w:color w:val="000000" w:themeColor="text1"/>
          <w:kern w:val="0"/>
          <w:szCs w:val="21"/>
        </w:rPr>
      </w:pPr>
    </w:p>
    <w:p w14:paraId="7AF12E17">
      <w:pPr>
        <w:rPr>
          <w:rFonts w:ascii="黑体" w:hAnsi="黑体" w:eastAsia="黑体"/>
          <w:bCs/>
          <w:color w:val="000000" w:themeColor="text1"/>
          <w:kern w:val="0"/>
          <w:sz w:val="30"/>
          <w:szCs w:val="30"/>
        </w:rPr>
      </w:pPr>
      <w:r>
        <w:rPr>
          <w:rFonts w:hint="eastAsia" w:ascii="宋体" w:hAnsi="宋体"/>
          <w:color w:val="000000" w:themeColor="text1"/>
          <w:kern w:val="0"/>
          <w:sz w:val="24"/>
        </w:rPr>
        <w:t xml:space="preserve">                              </w:t>
      </w:r>
      <w:r>
        <w:rPr>
          <w:rFonts w:hint="eastAsia" w:ascii="黑体" w:hAnsi="黑体" w:eastAsia="黑体"/>
          <w:bCs/>
          <w:color w:val="000000" w:themeColor="text1"/>
          <w:kern w:val="0"/>
          <w:sz w:val="30"/>
          <w:szCs w:val="30"/>
        </w:rPr>
        <w:t>二、进口产品说明</w:t>
      </w:r>
    </w:p>
    <w:p w14:paraId="62535410">
      <w:pPr>
        <w:autoSpaceDE w:val="0"/>
        <w:autoSpaceDN w:val="0"/>
        <w:adjustRightInd w:val="0"/>
        <w:spacing w:before="156" w:beforeLines="50" w:after="156" w:afterLines="50"/>
        <w:rPr>
          <w:rFonts w:ascii="宋体" w:hAnsi="宋体" w:cs="宋体"/>
          <w:bCs/>
          <w:color w:val="000000" w:themeColor="text1"/>
          <w:kern w:val="0"/>
          <w:sz w:val="24"/>
        </w:rPr>
      </w:pPr>
      <w:r>
        <w:rPr>
          <w:rFonts w:hint="eastAsia" w:ascii="黑体" w:hAnsi="黑体" w:eastAsia="黑体"/>
          <w:bCs/>
          <w:color w:val="000000" w:themeColor="text1"/>
          <w:kern w:val="0"/>
          <w:sz w:val="30"/>
          <w:szCs w:val="30"/>
        </w:rPr>
        <w:t xml:space="preserve">                        </w:t>
      </w:r>
      <w:r>
        <w:rPr>
          <w:rFonts w:hint="eastAsia" w:ascii="宋体" w:hAnsi="宋体" w:cs="宋体"/>
          <w:bCs/>
          <w:color w:val="000000" w:themeColor="text1"/>
          <w:kern w:val="0"/>
          <w:sz w:val="24"/>
        </w:rPr>
        <w:t>（如果是，提供）</w:t>
      </w:r>
    </w:p>
    <w:p w14:paraId="342030EA">
      <w:pPr>
        <w:adjustRightInd w:val="0"/>
        <w:snapToGrid w:val="0"/>
        <w:rPr>
          <w:rFonts w:ascii="宋体" w:hAnsi="宋体"/>
          <w:b/>
          <w:bCs/>
          <w:color w:val="000000" w:themeColor="text1"/>
          <w:kern w:val="0"/>
          <w:sz w:val="30"/>
          <w:szCs w:val="30"/>
        </w:rPr>
      </w:pPr>
    </w:p>
    <w:p w14:paraId="62157AF2">
      <w:pPr>
        <w:autoSpaceDE w:val="0"/>
        <w:autoSpaceDN w:val="0"/>
        <w:adjustRightInd w:val="0"/>
        <w:ind w:firstLine="448" w:firstLineChars="200"/>
        <w:jc w:val="left"/>
        <w:rPr>
          <w:rFonts w:ascii="宋体" w:hAnsi="宋体"/>
          <w:color w:val="000000" w:themeColor="text1"/>
          <w:kern w:val="0"/>
          <w:sz w:val="24"/>
        </w:rPr>
      </w:pPr>
      <w:r>
        <w:rPr>
          <w:rFonts w:hint="eastAsia" w:ascii="宋体" w:hAnsi="宋体"/>
          <w:color w:val="000000" w:themeColor="text1"/>
          <w:kern w:val="0"/>
          <w:sz w:val="24"/>
        </w:rPr>
        <w:t>如投报货物包含进口产品，按下表格式填报进口产品相关信息。（1、除第二章《</w:t>
      </w:r>
      <w:r>
        <w:rPr>
          <w:rFonts w:hint="eastAsia" w:ascii="宋体" w:hAnsi="宋体"/>
          <w:color w:val="000000" w:themeColor="text1"/>
          <w:kern w:val="0"/>
          <w:sz w:val="24"/>
          <w:lang w:eastAsia="zh-CN"/>
        </w:rPr>
        <w:t>项目招标需求</w:t>
      </w:r>
      <w:r>
        <w:rPr>
          <w:rFonts w:hint="eastAsia" w:ascii="宋体" w:hAnsi="宋体"/>
          <w:color w:val="000000" w:themeColor="text1"/>
          <w:kern w:val="0"/>
          <w:sz w:val="24"/>
        </w:rPr>
        <w:t>》中允许投报进口产品的外，供应商不得投报进口产品。2、如允许投报进口产品，不得排斥和限制国产产品参与。）</w:t>
      </w:r>
    </w:p>
    <w:p w14:paraId="7383F1FE">
      <w:pPr>
        <w:autoSpaceDE w:val="0"/>
        <w:autoSpaceDN w:val="0"/>
        <w:adjustRightInd w:val="0"/>
        <w:jc w:val="left"/>
        <w:rPr>
          <w:rFonts w:ascii="宋体" w:hAnsi="宋体"/>
          <w:color w:val="000000" w:themeColor="text1"/>
          <w:kern w:val="0"/>
          <w:sz w:val="24"/>
        </w:rPr>
      </w:pPr>
    </w:p>
    <w:tbl>
      <w:tblPr>
        <w:tblStyle w:val="17"/>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70"/>
        <w:gridCol w:w="989"/>
        <w:gridCol w:w="2944"/>
        <w:gridCol w:w="708"/>
        <w:gridCol w:w="2410"/>
        <w:gridCol w:w="896"/>
      </w:tblGrid>
      <w:tr w14:paraId="6F9C38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470EB5A9">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序号</w:t>
            </w:r>
          </w:p>
        </w:tc>
        <w:tc>
          <w:tcPr>
            <w:tcW w:w="989" w:type="dxa"/>
            <w:vAlign w:val="center"/>
          </w:tcPr>
          <w:p w14:paraId="17140E7B">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进口产品名称</w:t>
            </w:r>
          </w:p>
        </w:tc>
        <w:tc>
          <w:tcPr>
            <w:tcW w:w="2944" w:type="dxa"/>
            <w:vAlign w:val="center"/>
          </w:tcPr>
          <w:p w14:paraId="27DC0776">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品牌、型号、规格</w:t>
            </w:r>
          </w:p>
        </w:tc>
        <w:tc>
          <w:tcPr>
            <w:tcW w:w="708" w:type="dxa"/>
            <w:vAlign w:val="center"/>
          </w:tcPr>
          <w:p w14:paraId="54823211">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数量</w:t>
            </w:r>
          </w:p>
        </w:tc>
        <w:tc>
          <w:tcPr>
            <w:tcW w:w="2410" w:type="dxa"/>
            <w:vAlign w:val="center"/>
          </w:tcPr>
          <w:p w14:paraId="5BD2F580">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制造商名称</w:t>
            </w:r>
          </w:p>
        </w:tc>
        <w:tc>
          <w:tcPr>
            <w:tcW w:w="896" w:type="dxa"/>
            <w:vAlign w:val="center"/>
          </w:tcPr>
          <w:p w14:paraId="6F59B97D">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产地</w:t>
            </w:r>
          </w:p>
        </w:tc>
      </w:tr>
      <w:tr w14:paraId="766250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54E8C1E3">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1</w:t>
            </w:r>
          </w:p>
        </w:tc>
        <w:tc>
          <w:tcPr>
            <w:tcW w:w="989" w:type="dxa"/>
            <w:vAlign w:val="center"/>
          </w:tcPr>
          <w:p w14:paraId="2CC3B8CF">
            <w:pPr>
              <w:autoSpaceDE w:val="0"/>
              <w:autoSpaceDN w:val="0"/>
              <w:adjustRightInd w:val="0"/>
              <w:jc w:val="center"/>
              <w:rPr>
                <w:rFonts w:ascii="黑体" w:hAnsi="黑体" w:eastAsia="黑体" w:cs="黑体"/>
                <w:color w:val="000000" w:themeColor="text1"/>
                <w:sz w:val="24"/>
                <w:lang w:val="zh-CN"/>
              </w:rPr>
            </w:pPr>
          </w:p>
        </w:tc>
        <w:tc>
          <w:tcPr>
            <w:tcW w:w="2944" w:type="dxa"/>
            <w:vAlign w:val="center"/>
          </w:tcPr>
          <w:p w14:paraId="6F8C9FFE">
            <w:pPr>
              <w:autoSpaceDE w:val="0"/>
              <w:autoSpaceDN w:val="0"/>
              <w:adjustRightInd w:val="0"/>
              <w:jc w:val="center"/>
              <w:rPr>
                <w:rFonts w:ascii="黑体" w:hAnsi="黑体" w:eastAsia="黑体" w:cs="黑体"/>
                <w:color w:val="000000" w:themeColor="text1"/>
                <w:sz w:val="24"/>
                <w:lang w:val="zh-CN"/>
              </w:rPr>
            </w:pPr>
          </w:p>
        </w:tc>
        <w:tc>
          <w:tcPr>
            <w:tcW w:w="708" w:type="dxa"/>
            <w:vAlign w:val="center"/>
          </w:tcPr>
          <w:p w14:paraId="36DBA00E">
            <w:pPr>
              <w:autoSpaceDE w:val="0"/>
              <w:autoSpaceDN w:val="0"/>
              <w:adjustRightInd w:val="0"/>
              <w:jc w:val="center"/>
              <w:rPr>
                <w:rFonts w:ascii="黑体" w:hAnsi="黑体" w:eastAsia="黑体" w:cs="黑体"/>
                <w:color w:val="000000" w:themeColor="text1"/>
                <w:sz w:val="24"/>
                <w:lang w:val="zh-CN"/>
              </w:rPr>
            </w:pPr>
          </w:p>
        </w:tc>
        <w:tc>
          <w:tcPr>
            <w:tcW w:w="2410" w:type="dxa"/>
            <w:vAlign w:val="center"/>
          </w:tcPr>
          <w:p w14:paraId="3ED6B261">
            <w:pPr>
              <w:autoSpaceDE w:val="0"/>
              <w:autoSpaceDN w:val="0"/>
              <w:adjustRightInd w:val="0"/>
              <w:jc w:val="center"/>
              <w:rPr>
                <w:rFonts w:ascii="黑体" w:hAnsi="黑体" w:eastAsia="黑体" w:cs="黑体"/>
                <w:color w:val="000000" w:themeColor="text1"/>
                <w:sz w:val="24"/>
                <w:lang w:val="zh-CN"/>
              </w:rPr>
            </w:pPr>
          </w:p>
        </w:tc>
        <w:tc>
          <w:tcPr>
            <w:tcW w:w="896" w:type="dxa"/>
            <w:vAlign w:val="center"/>
          </w:tcPr>
          <w:p w14:paraId="50A7FF9E">
            <w:pPr>
              <w:autoSpaceDE w:val="0"/>
              <w:autoSpaceDN w:val="0"/>
              <w:adjustRightInd w:val="0"/>
              <w:jc w:val="center"/>
              <w:rPr>
                <w:rFonts w:ascii="黑体" w:hAnsi="黑体" w:eastAsia="黑体" w:cs="黑体"/>
                <w:color w:val="000000" w:themeColor="text1"/>
                <w:sz w:val="24"/>
                <w:lang w:val="zh-CN"/>
              </w:rPr>
            </w:pPr>
          </w:p>
        </w:tc>
      </w:tr>
      <w:tr w14:paraId="01320D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51F026E6">
            <w:pPr>
              <w:tabs>
                <w:tab w:val="left" w:pos="82"/>
              </w:tabs>
              <w:adjustRightInd w:val="0"/>
              <w:snapToGrid w:val="0"/>
              <w:jc w:val="center"/>
              <w:rPr>
                <w:rFonts w:ascii="宋体" w:hAnsi="宋体"/>
                <w:color w:val="000000" w:themeColor="text1"/>
                <w:sz w:val="24"/>
              </w:rPr>
            </w:pPr>
            <w:r>
              <w:rPr>
                <w:rFonts w:hint="eastAsia" w:ascii="宋体" w:hAnsi="宋体"/>
                <w:color w:val="000000" w:themeColor="text1"/>
                <w:sz w:val="24"/>
              </w:rPr>
              <w:t>2</w:t>
            </w:r>
          </w:p>
        </w:tc>
        <w:tc>
          <w:tcPr>
            <w:tcW w:w="989" w:type="dxa"/>
            <w:vAlign w:val="center"/>
          </w:tcPr>
          <w:p w14:paraId="4F627687">
            <w:pPr>
              <w:ind w:left="-44" w:leftChars="-23" w:right="-60" w:rightChars="-31"/>
              <w:jc w:val="left"/>
              <w:rPr>
                <w:rFonts w:ascii="宋体" w:hAnsi="宋体" w:cs="宋体"/>
                <w:color w:val="000000" w:themeColor="text1"/>
                <w:kern w:val="0"/>
                <w:sz w:val="24"/>
              </w:rPr>
            </w:pPr>
          </w:p>
        </w:tc>
        <w:tc>
          <w:tcPr>
            <w:tcW w:w="2944" w:type="dxa"/>
            <w:vAlign w:val="center"/>
          </w:tcPr>
          <w:p w14:paraId="21904F82">
            <w:pPr>
              <w:ind w:left="-44" w:leftChars="-23" w:right="-60" w:rightChars="-31"/>
              <w:jc w:val="left"/>
              <w:rPr>
                <w:rFonts w:ascii="宋体" w:hAnsi="宋体" w:cs="宋体"/>
                <w:color w:val="000000" w:themeColor="text1"/>
                <w:kern w:val="0"/>
                <w:sz w:val="24"/>
              </w:rPr>
            </w:pPr>
          </w:p>
        </w:tc>
        <w:tc>
          <w:tcPr>
            <w:tcW w:w="708" w:type="dxa"/>
            <w:vAlign w:val="center"/>
          </w:tcPr>
          <w:p w14:paraId="6617C05F">
            <w:pPr>
              <w:ind w:left="-44" w:leftChars="-23" w:right="-60" w:rightChars="-31"/>
              <w:jc w:val="center"/>
              <w:rPr>
                <w:rFonts w:ascii="宋体" w:hAnsi="宋体" w:cs="宋体"/>
                <w:color w:val="000000" w:themeColor="text1"/>
                <w:kern w:val="0"/>
                <w:sz w:val="24"/>
              </w:rPr>
            </w:pPr>
          </w:p>
        </w:tc>
        <w:tc>
          <w:tcPr>
            <w:tcW w:w="2410" w:type="dxa"/>
            <w:vAlign w:val="center"/>
          </w:tcPr>
          <w:p w14:paraId="7D9264DF">
            <w:pPr>
              <w:ind w:left="-44" w:leftChars="-23" w:right="-60" w:rightChars="-31"/>
              <w:jc w:val="center"/>
              <w:rPr>
                <w:rFonts w:ascii="宋体" w:hAnsi="宋体" w:cs="宋体"/>
                <w:color w:val="000000" w:themeColor="text1"/>
                <w:kern w:val="0"/>
                <w:sz w:val="24"/>
              </w:rPr>
            </w:pPr>
          </w:p>
        </w:tc>
        <w:tc>
          <w:tcPr>
            <w:tcW w:w="896" w:type="dxa"/>
          </w:tcPr>
          <w:p w14:paraId="093C76B8">
            <w:pPr>
              <w:ind w:left="-44" w:leftChars="-23" w:right="-60" w:rightChars="-31"/>
              <w:jc w:val="left"/>
              <w:rPr>
                <w:rFonts w:ascii="宋体" w:hAnsi="宋体" w:cs="宋体"/>
                <w:color w:val="000000" w:themeColor="text1"/>
                <w:kern w:val="0"/>
                <w:sz w:val="24"/>
              </w:rPr>
            </w:pPr>
          </w:p>
        </w:tc>
      </w:tr>
      <w:tr w14:paraId="5674197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7EA96E31">
            <w:pPr>
              <w:tabs>
                <w:tab w:val="left" w:pos="82"/>
              </w:tabs>
              <w:adjustRightInd w:val="0"/>
              <w:snapToGrid w:val="0"/>
              <w:jc w:val="center"/>
              <w:rPr>
                <w:rFonts w:ascii="宋体" w:hAnsi="宋体"/>
                <w:color w:val="000000" w:themeColor="text1"/>
                <w:sz w:val="24"/>
              </w:rPr>
            </w:pPr>
            <w:r>
              <w:rPr>
                <w:rFonts w:hint="eastAsia" w:ascii="宋体" w:hAnsi="宋体"/>
                <w:color w:val="000000" w:themeColor="text1"/>
                <w:sz w:val="24"/>
              </w:rPr>
              <w:t>3</w:t>
            </w:r>
          </w:p>
        </w:tc>
        <w:tc>
          <w:tcPr>
            <w:tcW w:w="989" w:type="dxa"/>
            <w:vAlign w:val="center"/>
          </w:tcPr>
          <w:p w14:paraId="3E548AA6">
            <w:pPr>
              <w:ind w:left="-44" w:leftChars="-23" w:right="-60" w:rightChars="-31"/>
              <w:jc w:val="left"/>
              <w:rPr>
                <w:rFonts w:ascii="宋体" w:hAnsi="宋体" w:cs="宋体"/>
                <w:color w:val="000000" w:themeColor="text1"/>
                <w:kern w:val="0"/>
                <w:sz w:val="24"/>
              </w:rPr>
            </w:pPr>
          </w:p>
        </w:tc>
        <w:tc>
          <w:tcPr>
            <w:tcW w:w="2944" w:type="dxa"/>
            <w:vAlign w:val="center"/>
          </w:tcPr>
          <w:p w14:paraId="39AB247F">
            <w:pPr>
              <w:ind w:left="-44" w:leftChars="-23" w:right="-60" w:rightChars="-31"/>
              <w:jc w:val="left"/>
              <w:rPr>
                <w:rFonts w:ascii="宋体" w:hAnsi="宋体" w:cs="宋体"/>
                <w:color w:val="000000" w:themeColor="text1"/>
                <w:kern w:val="0"/>
                <w:sz w:val="24"/>
              </w:rPr>
            </w:pPr>
          </w:p>
        </w:tc>
        <w:tc>
          <w:tcPr>
            <w:tcW w:w="708" w:type="dxa"/>
            <w:vAlign w:val="center"/>
          </w:tcPr>
          <w:p w14:paraId="29143207">
            <w:pPr>
              <w:ind w:left="-44" w:leftChars="-23" w:right="-60" w:rightChars="-31"/>
              <w:jc w:val="center"/>
              <w:rPr>
                <w:rFonts w:ascii="宋体" w:hAnsi="宋体" w:cs="宋体"/>
                <w:color w:val="000000" w:themeColor="text1"/>
                <w:kern w:val="0"/>
                <w:sz w:val="24"/>
              </w:rPr>
            </w:pPr>
          </w:p>
        </w:tc>
        <w:tc>
          <w:tcPr>
            <w:tcW w:w="2410" w:type="dxa"/>
            <w:vAlign w:val="center"/>
          </w:tcPr>
          <w:p w14:paraId="059A1DBF">
            <w:pPr>
              <w:ind w:left="-44" w:leftChars="-23" w:right="-60" w:rightChars="-31"/>
              <w:jc w:val="center"/>
              <w:rPr>
                <w:rFonts w:ascii="宋体" w:hAnsi="宋体" w:cs="宋体"/>
                <w:color w:val="000000" w:themeColor="text1"/>
                <w:kern w:val="0"/>
                <w:sz w:val="24"/>
              </w:rPr>
            </w:pPr>
          </w:p>
        </w:tc>
        <w:tc>
          <w:tcPr>
            <w:tcW w:w="896" w:type="dxa"/>
          </w:tcPr>
          <w:p w14:paraId="6FEDFE1E">
            <w:pPr>
              <w:ind w:left="-44" w:leftChars="-23" w:right="-60" w:rightChars="-31"/>
              <w:jc w:val="left"/>
              <w:rPr>
                <w:rFonts w:ascii="宋体" w:hAnsi="宋体" w:cs="宋体"/>
                <w:color w:val="000000" w:themeColor="text1"/>
                <w:kern w:val="0"/>
                <w:sz w:val="24"/>
              </w:rPr>
            </w:pPr>
          </w:p>
        </w:tc>
      </w:tr>
      <w:tr w14:paraId="49E1CD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3D775CA0">
            <w:pPr>
              <w:tabs>
                <w:tab w:val="left" w:pos="82"/>
              </w:tabs>
              <w:adjustRightInd w:val="0"/>
              <w:snapToGrid w:val="0"/>
              <w:jc w:val="center"/>
              <w:rPr>
                <w:rFonts w:ascii="宋体" w:hAnsi="宋体"/>
                <w:color w:val="000000" w:themeColor="text1"/>
                <w:sz w:val="24"/>
              </w:rPr>
            </w:pPr>
            <w:r>
              <w:rPr>
                <w:rFonts w:hint="eastAsia"/>
                <w:color w:val="000000" w:themeColor="text1"/>
                <w:sz w:val="24"/>
              </w:rPr>
              <w:t>…</w:t>
            </w:r>
          </w:p>
        </w:tc>
        <w:tc>
          <w:tcPr>
            <w:tcW w:w="989" w:type="dxa"/>
            <w:vAlign w:val="center"/>
          </w:tcPr>
          <w:p w14:paraId="0724A35D">
            <w:pPr>
              <w:ind w:left="-44" w:leftChars="-23" w:right="-60" w:rightChars="-31"/>
              <w:jc w:val="left"/>
              <w:rPr>
                <w:rFonts w:ascii="宋体" w:hAnsi="宋体" w:cs="宋体"/>
                <w:color w:val="000000" w:themeColor="text1"/>
                <w:kern w:val="0"/>
                <w:sz w:val="24"/>
              </w:rPr>
            </w:pPr>
          </w:p>
        </w:tc>
        <w:tc>
          <w:tcPr>
            <w:tcW w:w="2944" w:type="dxa"/>
            <w:vAlign w:val="center"/>
          </w:tcPr>
          <w:p w14:paraId="09099150">
            <w:pPr>
              <w:ind w:left="-44" w:leftChars="-23" w:right="-60" w:rightChars="-31"/>
              <w:jc w:val="left"/>
              <w:rPr>
                <w:rFonts w:ascii="宋体" w:hAnsi="宋体" w:cs="宋体"/>
                <w:color w:val="000000" w:themeColor="text1"/>
                <w:kern w:val="0"/>
                <w:sz w:val="24"/>
              </w:rPr>
            </w:pPr>
          </w:p>
        </w:tc>
        <w:tc>
          <w:tcPr>
            <w:tcW w:w="708" w:type="dxa"/>
            <w:vAlign w:val="center"/>
          </w:tcPr>
          <w:p w14:paraId="3577CE6E">
            <w:pPr>
              <w:ind w:left="-44" w:leftChars="-23" w:right="-60" w:rightChars="-31"/>
              <w:jc w:val="center"/>
              <w:rPr>
                <w:rFonts w:ascii="宋体" w:hAnsi="宋体" w:cs="宋体"/>
                <w:color w:val="000000" w:themeColor="text1"/>
                <w:kern w:val="0"/>
                <w:sz w:val="24"/>
              </w:rPr>
            </w:pPr>
          </w:p>
        </w:tc>
        <w:tc>
          <w:tcPr>
            <w:tcW w:w="2410" w:type="dxa"/>
            <w:vAlign w:val="center"/>
          </w:tcPr>
          <w:p w14:paraId="70F9207C">
            <w:pPr>
              <w:ind w:left="-44" w:leftChars="-23" w:right="-60" w:rightChars="-31"/>
              <w:jc w:val="center"/>
              <w:rPr>
                <w:rFonts w:ascii="宋体" w:hAnsi="宋体" w:cs="宋体"/>
                <w:color w:val="000000" w:themeColor="text1"/>
                <w:kern w:val="0"/>
                <w:sz w:val="24"/>
              </w:rPr>
            </w:pPr>
          </w:p>
        </w:tc>
        <w:tc>
          <w:tcPr>
            <w:tcW w:w="896" w:type="dxa"/>
          </w:tcPr>
          <w:p w14:paraId="4AD54C35">
            <w:pPr>
              <w:ind w:left="-44" w:leftChars="-23" w:right="-60" w:rightChars="-31"/>
              <w:jc w:val="left"/>
              <w:rPr>
                <w:rFonts w:ascii="宋体" w:hAnsi="宋体" w:cs="宋体"/>
                <w:color w:val="000000" w:themeColor="text1"/>
                <w:kern w:val="0"/>
                <w:sz w:val="24"/>
              </w:rPr>
            </w:pPr>
          </w:p>
        </w:tc>
      </w:tr>
    </w:tbl>
    <w:p w14:paraId="37B5F12E">
      <w:pPr>
        <w:autoSpaceDE w:val="0"/>
        <w:autoSpaceDN w:val="0"/>
        <w:adjustRightInd w:val="0"/>
        <w:spacing w:before="156" w:beforeLines="50" w:after="156" w:afterLines="50"/>
        <w:rPr>
          <w:rFonts w:ascii="宋体" w:hAnsi="宋体"/>
          <w:color w:val="000000" w:themeColor="text1"/>
          <w:kern w:val="0"/>
          <w:szCs w:val="21"/>
        </w:rPr>
      </w:pPr>
    </w:p>
    <w:p w14:paraId="18926D38">
      <w:pPr>
        <w:pStyle w:val="4"/>
        <w:rPr>
          <w:rFonts w:ascii="黑体" w:hAnsi="黑体" w:eastAsia="黑体"/>
          <w:b w:val="0"/>
          <w:bCs w:val="0"/>
          <w:color w:val="000000" w:themeColor="text1"/>
          <w:kern w:val="0"/>
          <w:sz w:val="30"/>
          <w:szCs w:val="30"/>
        </w:rPr>
      </w:pPr>
    </w:p>
    <w:p w14:paraId="72A1F37C">
      <w:pPr>
        <w:pStyle w:val="5"/>
        <w:rPr>
          <w:color w:val="000000" w:themeColor="text1"/>
        </w:rPr>
      </w:pPr>
    </w:p>
    <w:p w14:paraId="5D6BC4B3">
      <w:pPr>
        <w:pStyle w:val="5"/>
        <w:rPr>
          <w:color w:val="000000" w:themeColor="text1"/>
        </w:rPr>
      </w:pPr>
    </w:p>
    <w:p w14:paraId="2A9AFF8D">
      <w:pPr>
        <w:pStyle w:val="5"/>
        <w:rPr>
          <w:color w:val="000000" w:themeColor="text1"/>
        </w:rPr>
      </w:pPr>
    </w:p>
    <w:p w14:paraId="7011A622">
      <w:pPr>
        <w:pStyle w:val="5"/>
        <w:rPr>
          <w:color w:val="000000" w:themeColor="text1"/>
        </w:rPr>
      </w:pPr>
    </w:p>
    <w:p w14:paraId="5E1F615B">
      <w:pPr>
        <w:pStyle w:val="5"/>
        <w:rPr>
          <w:color w:val="000000" w:themeColor="text1"/>
        </w:rPr>
      </w:pPr>
    </w:p>
    <w:p w14:paraId="11071779">
      <w:pPr>
        <w:pStyle w:val="5"/>
        <w:rPr>
          <w:color w:val="000000" w:themeColor="text1"/>
        </w:rPr>
      </w:pPr>
    </w:p>
    <w:p w14:paraId="20369D37">
      <w:pPr>
        <w:pStyle w:val="5"/>
        <w:rPr>
          <w:color w:val="000000" w:themeColor="text1"/>
        </w:rPr>
      </w:pPr>
    </w:p>
    <w:p w14:paraId="2937EE4B">
      <w:pPr>
        <w:pStyle w:val="5"/>
        <w:rPr>
          <w:color w:val="000000" w:themeColor="text1"/>
        </w:rPr>
      </w:pPr>
    </w:p>
    <w:p w14:paraId="1BE8F983">
      <w:pPr>
        <w:pStyle w:val="5"/>
        <w:rPr>
          <w:color w:val="000000" w:themeColor="text1"/>
        </w:rPr>
      </w:pPr>
    </w:p>
    <w:p w14:paraId="23585110">
      <w:pPr>
        <w:pStyle w:val="5"/>
        <w:rPr>
          <w:color w:val="000000" w:themeColor="text1"/>
        </w:rPr>
      </w:pPr>
    </w:p>
    <w:p w14:paraId="2A322EB5">
      <w:pPr>
        <w:pStyle w:val="5"/>
        <w:rPr>
          <w:color w:val="000000" w:themeColor="text1"/>
        </w:rPr>
      </w:pPr>
    </w:p>
    <w:p w14:paraId="265CA8F6">
      <w:pPr>
        <w:pStyle w:val="5"/>
        <w:rPr>
          <w:color w:val="000000" w:themeColor="text1"/>
        </w:rPr>
      </w:pPr>
    </w:p>
    <w:p w14:paraId="414D8CE0">
      <w:pPr>
        <w:pStyle w:val="5"/>
        <w:rPr>
          <w:color w:val="000000" w:themeColor="text1"/>
        </w:rPr>
      </w:pPr>
    </w:p>
    <w:p w14:paraId="04378294">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14:paraId="04E133DF">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14:paraId="37CC49F8">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   章）</w:t>
      </w:r>
      <w:r>
        <w:rPr>
          <w:rFonts w:hint="eastAsia" w:ascii="宋体"/>
          <w:color w:val="000000" w:themeColor="text1"/>
          <w:sz w:val="24"/>
        </w:rPr>
        <w:t>：</w:t>
      </w:r>
      <w:r>
        <w:rPr>
          <w:rFonts w:hint="eastAsia" w:ascii="宋体"/>
          <w:color w:val="000000" w:themeColor="text1"/>
          <w:sz w:val="24"/>
          <w:u w:val="single"/>
        </w:rPr>
        <w:t xml:space="preserve">                                </w:t>
      </w:r>
    </w:p>
    <w:p w14:paraId="43F2837C">
      <w:pPr>
        <w:adjustRightInd w:val="0"/>
        <w:snapToGrid w:val="0"/>
        <w:ind w:firstLine="2016" w:firstLineChars="900"/>
        <w:outlineLvl w:val="0"/>
        <w:rPr>
          <w:rFonts w:ascii="宋体"/>
          <w:color w:val="000000" w:themeColor="text1"/>
          <w:sz w:val="24"/>
        </w:rPr>
      </w:pPr>
      <w:r>
        <w:rPr>
          <w:rFonts w:hint="eastAsia" w:ascii="宋体"/>
          <w:color w:val="000000" w:themeColor="text1"/>
          <w:sz w:val="24"/>
        </w:rPr>
        <w:t xml:space="preserve">                 </w:t>
      </w:r>
    </w:p>
    <w:p w14:paraId="0854330A">
      <w:pPr>
        <w:autoSpaceDE w:val="0"/>
        <w:autoSpaceDN w:val="0"/>
        <w:adjustRightInd w:val="0"/>
        <w:spacing w:before="156" w:beforeLines="50" w:after="156" w:afterLines="50"/>
        <w:rPr>
          <w:rFonts w:ascii="宋体" w:hAnsi="宋体"/>
          <w:color w:val="000000" w:themeColor="text1"/>
          <w:kern w:val="0"/>
          <w:szCs w:val="21"/>
        </w:rPr>
      </w:pPr>
      <w:r>
        <w:rPr>
          <w:rFonts w:hint="eastAsia" w:ascii="宋体"/>
          <w:color w:val="000000" w:themeColor="text1"/>
          <w:sz w:val="24"/>
        </w:rPr>
        <w:t xml:space="preserve">    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14:paraId="05277222">
      <w:pPr>
        <w:pStyle w:val="5"/>
        <w:rPr>
          <w:color w:val="000000" w:themeColor="text1"/>
        </w:rPr>
      </w:pPr>
    </w:p>
    <w:p w14:paraId="715EB91D">
      <w:pPr>
        <w:pStyle w:val="5"/>
        <w:rPr>
          <w:color w:val="000000" w:themeColor="text1"/>
        </w:rPr>
      </w:pPr>
    </w:p>
    <w:p w14:paraId="3637E3AC">
      <w:pPr>
        <w:pStyle w:val="5"/>
        <w:rPr>
          <w:color w:val="000000" w:themeColor="text1"/>
        </w:rPr>
      </w:pPr>
    </w:p>
    <w:p w14:paraId="263DD022">
      <w:pPr>
        <w:pStyle w:val="5"/>
        <w:rPr>
          <w:color w:val="000000" w:themeColor="text1"/>
        </w:rPr>
      </w:pPr>
    </w:p>
    <w:p w14:paraId="75A258CC">
      <w:pPr>
        <w:pStyle w:val="5"/>
        <w:rPr>
          <w:color w:val="000000" w:themeColor="text1"/>
        </w:rPr>
      </w:pPr>
    </w:p>
    <w:p w14:paraId="1A733445">
      <w:pPr>
        <w:ind w:firstLine="568" w:firstLineChars="200"/>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t>三、节能产品、环境标志产品政府强制采购认证证书一览表</w:t>
      </w:r>
    </w:p>
    <w:p w14:paraId="719F34AA">
      <w:pPr>
        <w:pStyle w:val="40"/>
        <w:jc w:val="center"/>
        <w:rPr>
          <w:rFonts w:ascii="宋体" w:hAnsi="宋体"/>
          <w:color w:val="000000" w:themeColor="text1"/>
          <w:szCs w:val="21"/>
        </w:rPr>
      </w:pPr>
      <w:r>
        <w:rPr>
          <w:rFonts w:hint="eastAsia"/>
          <w:color w:val="000000" w:themeColor="text1"/>
        </w:rPr>
        <w:t>（如果有，提供）</w:t>
      </w:r>
    </w:p>
    <w:p w14:paraId="44AA4B7F">
      <w:pPr>
        <w:pStyle w:val="5"/>
        <w:ind w:firstLine="0"/>
        <w:rPr>
          <w:color w:val="000000" w:themeColor="text1"/>
        </w:rPr>
      </w:pPr>
    </w:p>
    <w:p w14:paraId="38F2934D">
      <w:pPr>
        <w:adjustRightInd w:val="0"/>
        <w:snapToGrid w:val="0"/>
        <w:rPr>
          <w:rFonts w:ascii="宋体" w:hAnsi="宋体"/>
          <w:color w:val="000000" w:themeColor="text1"/>
          <w:szCs w:val="21"/>
        </w:rPr>
      </w:pPr>
    </w:p>
    <w:tbl>
      <w:tblPr>
        <w:tblStyle w:val="17"/>
        <w:tblpPr w:leftFromText="180" w:rightFromText="180" w:vertAnchor="text" w:horzAnchor="margin" w:tblpY="-43"/>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22D2EE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4294CAF8">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序号</w:t>
            </w:r>
          </w:p>
        </w:tc>
        <w:tc>
          <w:tcPr>
            <w:tcW w:w="1560" w:type="dxa"/>
            <w:vAlign w:val="center"/>
          </w:tcPr>
          <w:p w14:paraId="6AA5F8FD">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品目</w:t>
            </w:r>
          </w:p>
        </w:tc>
        <w:tc>
          <w:tcPr>
            <w:tcW w:w="1134" w:type="dxa"/>
            <w:vAlign w:val="center"/>
          </w:tcPr>
          <w:p w14:paraId="36A3ED8C">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产品名称</w:t>
            </w:r>
          </w:p>
        </w:tc>
        <w:tc>
          <w:tcPr>
            <w:tcW w:w="1134" w:type="dxa"/>
            <w:vAlign w:val="center"/>
          </w:tcPr>
          <w:p w14:paraId="5AB1640F">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规格型号</w:t>
            </w:r>
          </w:p>
        </w:tc>
        <w:tc>
          <w:tcPr>
            <w:tcW w:w="1134" w:type="dxa"/>
            <w:vAlign w:val="center"/>
          </w:tcPr>
          <w:p w14:paraId="3C30CE21">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证书编号</w:t>
            </w:r>
          </w:p>
        </w:tc>
        <w:tc>
          <w:tcPr>
            <w:tcW w:w="1559" w:type="dxa"/>
            <w:vAlign w:val="center"/>
          </w:tcPr>
          <w:p w14:paraId="1CDB8FD6">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证书到期日期</w:t>
            </w:r>
          </w:p>
        </w:tc>
        <w:tc>
          <w:tcPr>
            <w:tcW w:w="1206" w:type="dxa"/>
            <w:vAlign w:val="center"/>
          </w:tcPr>
          <w:p w14:paraId="4B180B08">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发证机构</w:t>
            </w:r>
          </w:p>
        </w:tc>
      </w:tr>
      <w:tr w14:paraId="457105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5EF837B4">
            <w:pPr>
              <w:adjustRightInd w:val="0"/>
              <w:snapToGrid w:val="0"/>
              <w:jc w:val="center"/>
              <w:rPr>
                <w:rFonts w:ascii="宋体" w:hAnsi="宋体"/>
                <w:color w:val="000000" w:themeColor="text1"/>
                <w:sz w:val="24"/>
              </w:rPr>
            </w:pPr>
            <w:r>
              <w:rPr>
                <w:rFonts w:hint="eastAsia" w:ascii="宋体" w:hAnsi="宋体"/>
                <w:color w:val="000000" w:themeColor="text1"/>
                <w:sz w:val="24"/>
              </w:rPr>
              <w:t>1</w:t>
            </w:r>
          </w:p>
        </w:tc>
        <w:tc>
          <w:tcPr>
            <w:tcW w:w="1560" w:type="dxa"/>
            <w:vAlign w:val="center"/>
          </w:tcPr>
          <w:p w14:paraId="519284C7">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76FC8E9D">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63BD4920">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1F8ED4BD">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559" w:type="dxa"/>
            <w:vAlign w:val="center"/>
          </w:tcPr>
          <w:p w14:paraId="05B08911">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206" w:type="dxa"/>
            <w:vAlign w:val="center"/>
          </w:tcPr>
          <w:p w14:paraId="25325D2C">
            <w:pPr>
              <w:adjustRightInd w:val="0"/>
              <w:snapToGrid w:val="0"/>
              <w:rPr>
                <w:rFonts w:ascii="宋体" w:hAnsi="宋体"/>
                <w:color w:val="000000" w:themeColor="text1"/>
                <w:sz w:val="24"/>
              </w:rPr>
            </w:pPr>
            <w:r>
              <w:rPr>
                <w:rFonts w:hint="eastAsia" w:ascii="宋体" w:hAnsi="宋体"/>
                <w:color w:val="000000" w:themeColor="text1"/>
                <w:sz w:val="24"/>
              </w:rPr>
              <w:t>　</w:t>
            </w:r>
          </w:p>
        </w:tc>
      </w:tr>
      <w:tr w14:paraId="0E98DE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0413F6A4">
            <w:pPr>
              <w:adjustRightInd w:val="0"/>
              <w:snapToGrid w:val="0"/>
              <w:jc w:val="center"/>
              <w:rPr>
                <w:rFonts w:ascii="宋体" w:hAnsi="宋体"/>
                <w:color w:val="000000" w:themeColor="text1"/>
                <w:sz w:val="24"/>
              </w:rPr>
            </w:pPr>
            <w:r>
              <w:rPr>
                <w:rFonts w:hint="eastAsia" w:ascii="宋体" w:hAnsi="宋体"/>
                <w:color w:val="000000" w:themeColor="text1"/>
                <w:sz w:val="24"/>
              </w:rPr>
              <w:t>2</w:t>
            </w:r>
          </w:p>
        </w:tc>
        <w:tc>
          <w:tcPr>
            <w:tcW w:w="1560" w:type="dxa"/>
            <w:vAlign w:val="center"/>
          </w:tcPr>
          <w:p w14:paraId="5E60930C">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7DAE14BE">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0A23F36A">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4BBCA780">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559" w:type="dxa"/>
            <w:vAlign w:val="center"/>
          </w:tcPr>
          <w:p w14:paraId="65CA1C2C">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206" w:type="dxa"/>
            <w:vAlign w:val="center"/>
          </w:tcPr>
          <w:p w14:paraId="73AAE7AB">
            <w:pPr>
              <w:adjustRightInd w:val="0"/>
              <w:snapToGrid w:val="0"/>
              <w:rPr>
                <w:rFonts w:ascii="宋体" w:hAnsi="宋体"/>
                <w:color w:val="000000" w:themeColor="text1"/>
                <w:sz w:val="24"/>
              </w:rPr>
            </w:pPr>
            <w:r>
              <w:rPr>
                <w:rFonts w:hint="eastAsia" w:ascii="宋体" w:hAnsi="宋体"/>
                <w:color w:val="000000" w:themeColor="text1"/>
                <w:sz w:val="24"/>
              </w:rPr>
              <w:t>　</w:t>
            </w:r>
          </w:p>
        </w:tc>
      </w:tr>
      <w:tr w14:paraId="194B821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13F61CEA">
            <w:pPr>
              <w:adjustRightInd w:val="0"/>
              <w:snapToGrid w:val="0"/>
              <w:jc w:val="center"/>
              <w:rPr>
                <w:rFonts w:ascii="宋体" w:hAnsi="宋体"/>
                <w:color w:val="000000" w:themeColor="text1"/>
                <w:sz w:val="24"/>
              </w:rPr>
            </w:pPr>
            <w:r>
              <w:rPr>
                <w:rFonts w:hint="eastAsia" w:ascii="宋体" w:hAnsi="宋体"/>
                <w:color w:val="000000" w:themeColor="text1"/>
                <w:sz w:val="24"/>
              </w:rPr>
              <w:t>3</w:t>
            </w:r>
          </w:p>
        </w:tc>
        <w:tc>
          <w:tcPr>
            <w:tcW w:w="1560" w:type="dxa"/>
            <w:vAlign w:val="center"/>
          </w:tcPr>
          <w:p w14:paraId="440CBFB5">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24FDEF64">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5720D1A2">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7FD8E98E">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559" w:type="dxa"/>
            <w:vAlign w:val="center"/>
          </w:tcPr>
          <w:p w14:paraId="59A34EC7">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206" w:type="dxa"/>
            <w:vAlign w:val="center"/>
          </w:tcPr>
          <w:p w14:paraId="65C5CA3F">
            <w:pPr>
              <w:adjustRightInd w:val="0"/>
              <w:snapToGrid w:val="0"/>
              <w:rPr>
                <w:rFonts w:ascii="宋体" w:hAnsi="宋体"/>
                <w:color w:val="000000" w:themeColor="text1"/>
                <w:sz w:val="24"/>
              </w:rPr>
            </w:pPr>
            <w:r>
              <w:rPr>
                <w:rFonts w:hint="eastAsia" w:ascii="宋体" w:hAnsi="宋体"/>
                <w:color w:val="000000" w:themeColor="text1"/>
                <w:sz w:val="24"/>
              </w:rPr>
              <w:t>　</w:t>
            </w:r>
          </w:p>
        </w:tc>
      </w:tr>
      <w:tr w14:paraId="5998627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652A18DF">
            <w:pPr>
              <w:adjustRightInd w:val="0"/>
              <w:snapToGrid w:val="0"/>
              <w:jc w:val="center"/>
              <w:rPr>
                <w:rFonts w:ascii="宋体" w:hAnsi="宋体"/>
                <w:color w:val="000000" w:themeColor="text1"/>
                <w:sz w:val="24"/>
              </w:rPr>
            </w:pPr>
            <w:r>
              <w:rPr>
                <w:rFonts w:hint="eastAsia" w:ascii="宋体" w:hAnsi="宋体"/>
                <w:color w:val="000000" w:themeColor="text1"/>
                <w:sz w:val="24"/>
              </w:rPr>
              <w:t>4</w:t>
            </w:r>
          </w:p>
        </w:tc>
        <w:tc>
          <w:tcPr>
            <w:tcW w:w="1560" w:type="dxa"/>
            <w:vAlign w:val="center"/>
          </w:tcPr>
          <w:p w14:paraId="26673F94">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2BB51DA8">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7A9C9E38">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09F70962">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559" w:type="dxa"/>
            <w:vAlign w:val="center"/>
          </w:tcPr>
          <w:p w14:paraId="2932E5CF">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206" w:type="dxa"/>
            <w:vAlign w:val="center"/>
          </w:tcPr>
          <w:p w14:paraId="37808236">
            <w:pPr>
              <w:adjustRightInd w:val="0"/>
              <w:snapToGrid w:val="0"/>
              <w:rPr>
                <w:rFonts w:ascii="宋体" w:hAnsi="宋体"/>
                <w:color w:val="000000" w:themeColor="text1"/>
                <w:sz w:val="24"/>
              </w:rPr>
            </w:pPr>
            <w:r>
              <w:rPr>
                <w:rFonts w:hint="eastAsia" w:ascii="宋体" w:hAnsi="宋体"/>
                <w:color w:val="000000" w:themeColor="text1"/>
                <w:sz w:val="24"/>
              </w:rPr>
              <w:t>　</w:t>
            </w:r>
          </w:p>
        </w:tc>
      </w:tr>
      <w:tr w14:paraId="0267C15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591CF6C6">
            <w:pPr>
              <w:adjustRightInd w:val="0"/>
              <w:snapToGrid w:val="0"/>
              <w:jc w:val="center"/>
              <w:rPr>
                <w:rFonts w:ascii="宋体" w:hAnsi="宋体"/>
                <w:color w:val="000000" w:themeColor="text1"/>
                <w:sz w:val="24"/>
              </w:rPr>
            </w:pPr>
            <w:r>
              <w:rPr>
                <w:rFonts w:hint="eastAsia" w:ascii="宋体" w:hAnsi="宋体"/>
                <w:color w:val="000000" w:themeColor="text1"/>
                <w:sz w:val="24"/>
              </w:rPr>
              <w:t>5</w:t>
            </w:r>
          </w:p>
        </w:tc>
        <w:tc>
          <w:tcPr>
            <w:tcW w:w="1560" w:type="dxa"/>
            <w:vAlign w:val="center"/>
          </w:tcPr>
          <w:p w14:paraId="2CC11431">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4E7C689A">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7796BA5E">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6CBB0488">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559" w:type="dxa"/>
            <w:vAlign w:val="center"/>
          </w:tcPr>
          <w:p w14:paraId="5D961E61">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206" w:type="dxa"/>
            <w:vAlign w:val="center"/>
          </w:tcPr>
          <w:p w14:paraId="2AA942BB">
            <w:pPr>
              <w:adjustRightInd w:val="0"/>
              <w:snapToGrid w:val="0"/>
              <w:rPr>
                <w:rFonts w:ascii="宋体" w:hAnsi="宋体"/>
                <w:color w:val="000000" w:themeColor="text1"/>
                <w:sz w:val="24"/>
              </w:rPr>
            </w:pPr>
            <w:r>
              <w:rPr>
                <w:rFonts w:hint="eastAsia" w:ascii="宋体" w:hAnsi="宋体"/>
                <w:color w:val="000000" w:themeColor="text1"/>
                <w:sz w:val="24"/>
              </w:rPr>
              <w:t>　</w:t>
            </w:r>
          </w:p>
        </w:tc>
      </w:tr>
      <w:tr w14:paraId="27A2AF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7525C192">
            <w:pPr>
              <w:adjustRightInd w:val="0"/>
              <w:snapToGrid w:val="0"/>
              <w:jc w:val="center"/>
              <w:rPr>
                <w:rFonts w:ascii="宋体" w:hAnsi="宋体"/>
                <w:color w:val="000000" w:themeColor="text1"/>
                <w:sz w:val="24"/>
              </w:rPr>
            </w:pPr>
            <w:r>
              <w:rPr>
                <w:rFonts w:hint="eastAsia" w:ascii="宋体" w:hAnsi="宋体"/>
                <w:color w:val="000000" w:themeColor="text1"/>
                <w:sz w:val="24"/>
              </w:rPr>
              <w:t>...</w:t>
            </w:r>
          </w:p>
        </w:tc>
        <w:tc>
          <w:tcPr>
            <w:tcW w:w="1560" w:type="dxa"/>
            <w:vAlign w:val="center"/>
          </w:tcPr>
          <w:p w14:paraId="1A7E3B8F">
            <w:pPr>
              <w:adjustRightInd w:val="0"/>
              <w:snapToGrid w:val="0"/>
              <w:rPr>
                <w:rFonts w:ascii="宋体" w:hAnsi="宋体"/>
                <w:color w:val="000000" w:themeColor="text1"/>
                <w:sz w:val="24"/>
              </w:rPr>
            </w:pPr>
          </w:p>
        </w:tc>
        <w:tc>
          <w:tcPr>
            <w:tcW w:w="1134" w:type="dxa"/>
            <w:vAlign w:val="center"/>
          </w:tcPr>
          <w:p w14:paraId="57E32766">
            <w:pPr>
              <w:adjustRightInd w:val="0"/>
              <w:snapToGrid w:val="0"/>
              <w:rPr>
                <w:rFonts w:ascii="宋体" w:hAnsi="宋体"/>
                <w:color w:val="000000" w:themeColor="text1"/>
                <w:sz w:val="24"/>
              </w:rPr>
            </w:pPr>
          </w:p>
        </w:tc>
        <w:tc>
          <w:tcPr>
            <w:tcW w:w="1134" w:type="dxa"/>
            <w:vAlign w:val="center"/>
          </w:tcPr>
          <w:p w14:paraId="06944460">
            <w:pPr>
              <w:adjustRightInd w:val="0"/>
              <w:snapToGrid w:val="0"/>
              <w:rPr>
                <w:rFonts w:ascii="宋体" w:hAnsi="宋体"/>
                <w:color w:val="000000" w:themeColor="text1"/>
                <w:sz w:val="24"/>
              </w:rPr>
            </w:pPr>
          </w:p>
        </w:tc>
        <w:tc>
          <w:tcPr>
            <w:tcW w:w="1134" w:type="dxa"/>
            <w:vAlign w:val="center"/>
          </w:tcPr>
          <w:p w14:paraId="31BABDB9">
            <w:pPr>
              <w:adjustRightInd w:val="0"/>
              <w:snapToGrid w:val="0"/>
              <w:rPr>
                <w:rFonts w:ascii="宋体" w:hAnsi="宋体"/>
                <w:color w:val="000000" w:themeColor="text1"/>
                <w:sz w:val="24"/>
              </w:rPr>
            </w:pPr>
          </w:p>
        </w:tc>
        <w:tc>
          <w:tcPr>
            <w:tcW w:w="1559" w:type="dxa"/>
            <w:vAlign w:val="center"/>
          </w:tcPr>
          <w:p w14:paraId="554E4D7D">
            <w:pPr>
              <w:adjustRightInd w:val="0"/>
              <w:snapToGrid w:val="0"/>
              <w:rPr>
                <w:rFonts w:ascii="宋体" w:hAnsi="宋体"/>
                <w:color w:val="000000" w:themeColor="text1"/>
                <w:sz w:val="24"/>
              </w:rPr>
            </w:pPr>
          </w:p>
        </w:tc>
        <w:tc>
          <w:tcPr>
            <w:tcW w:w="1206" w:type="dxa"/>
            <w:vAlign w:val="center"/>
          </w:tcPr>
          <w:p w14:paraId="538DB410">
            <w:pPr>
              <w:adjustRightInd w:val="0"/>
              <w:snapToGrid w:val="0"/>
              <w:rPr>
                <w:rFonts w:ascii="宋体" w:hAnsi="宋体"/>
                <w:color w:val="000000" w:themeColor="text1"/>
                <w:sz w:val="24"/>
              </w:rPr>
            </w:pPr>
          </w:p>
        </w:tc>
      </w:tr>
    </w:tbl>
    <w:p w14:paraId="3069243C">
      <w:pPr>
        <w:adjustRightInd w:val="0"/>
        <w:snapToGrid w:val="0"/>
        <w:rPr>
          <w:rFonts w:ascii="宋体" w:hAnsi="宋体"/>
          <w:color w:val="000000" w:themeColor="text1"/>
          <w:szCs w:val="21"/>
        </w:rPr>
      </w:pPr>
    </w:p>
    <w:p w14:paraId="7A942C74">
      <w:pPr>
        <w:adjustRightInd w:val="0"/>
        <w:snapToGrid w:val="0"/>
        <w:rPr>
          <w:rFonts w:ascii="宋体" w:hAnsi="宋体"/>
          <w:color w:val="000000" w:themeColor="text1"/>
          <w:szCs w:val="21"/>
        </w:rPr>
      </w:pPr>
      <w:r>
        <w:rPr>
          <w:rFonts w:hint="eastAsia" w:ascii="宋体" w:hAnsi="宋体"/>
          <w:color w:val="000000" w:themeColor="text1"/>
          <w:szCs w:val="21"/>
        </w:rPr>
        <w:t>注：</w:t>
      </w:r>
    </w:p>
    <w:p w14:paraId="5257D794">
      <w:pPr>
        <w:adjustRightInd w:val="0"/>
        <w:snapToGrid w:val="0"/>
        <w:ind w:firstLine="386"/>
        <w:rPr>
          <w:rFonts w:ascii="宋体" w:hAnsi="宋体"/>
          <w:color w:val="000000" w:themeColor="text1"/>
          <w:szCs w:val="21"/>
        </w:rPr>
      </w:pPr>
      <w:r>
        <w:rPr>
          <w:rFonts w:hint="eastAsia" w:ascii="宋体" w:hAnsi="宋体"/>
          <w:color w:val="000000" w:themeColor="text1"/>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2856A532">
      <w:pPr>
        <w:adjustRightInd w:val="0"/>
        <w:snapToGrid w:val="0"/>
        <w:ind w:firstLine="390"/>
        <w:rPr>
          <w:rFonts w:ascii="宋体" w:hAnsi="宋体"/>
          <w:color w:val="000000" w:themeColor="text1"/>
          <w:szCs w:val="21"/>
        </w:rPr>
      </w:pPr>
      <w:r>
        <w:rPr>
          <w:rFonts w:hint="eastAsia" w:ascii="宋体" w:hAnsi="宋体"/>
          <w:color w:val="000000" w:themeColor="text1"/>
          <w:szCs w:val="21"/>
        </w:rPr>
        <w:t>2. 《节能产品政府采购品目清单》《环境标志产品政府采购品目清单》请登录</w:t>
      </w:r>
      <w:r>
        <w:rPr>
          <w:rFonts w:hint="eastAsia" w:ascii="宋体" w:hAnsi="宋体"/>
          <w:color w:val="000000" w:themeColor="text1"/>
          <w:sz w:val="24"/>
        </w:rPr>
        <w:t>中国政府采购网</w:t>
      </w:r>
      <w:r>
        <w:fldChar w:fldCharType="begin"/>
      </w:r>
      <w:r>
        <w:instrText xml:space="preserve"> HYPERLINK "http://www.ccgp.gov.cn" </w:instrText>
      </w:r>
      <w:r>
        <w:fldChar w:fldCharType="separate"/>
      </w:r>
      <w:r>
        <w:rPr>
          <w:rStyle w:val="27"/>
          <w:rFonts w:hint="eastAsia" w:ascii="宋体" w:hAnsi="宋体"/>
          <w:color w:val="000000" w:themeColor="text1"/>
          <w:sz w:val="24"/>
        </w:rPr>
        <w:t>http://www.ccgp.gov.cn</w:t>
      </w:r>
      <w:r>
        <w:rPr>
          <w:rStyle w:val="27"/>
          <w:rFonts w:hint="eastAsia" w:ascii="宋体" w:hAnsi="宋体"/>
          <w:color w:val="000000" w:themeColor="text1"/>
          <w:sz w:val="24"/>
        </w:rPr>
        <w:fldChar w:fldCharType="end"/>
      </w:r>
      <w:r>
        <w:rPr>
          <w:rFonts w:hint="eastAsia" w:ascii="宋体" w:hAnsi="宋体"/>
          <w:color w:val="000000" w:themeColor="text1"/>
          <w:sz w:val="24"/>
        </w:rPr>
        <w:t>查询。</w:t>
      </w:r>
    </w:p>
    <w:p w14:paraId="39152CA2">
      <w:pPr>
        <w:adjustRightInd w:val="0"/>
        <w:snapToGrid w:val="0"/>
        <w:ind w:firstLine="390"/>
        <w:rPr>
          <w:rFonts w:ascii="宋体" w:hAnsi="宋体"/>
          <w:color w:val="000000" w:themeColor="text1"/>
          <w:szCs w:val="21"/>
        </w:rPr>
      </w:pPr>
      <w:r>
        <w:rPr>
          <w:rFonts w:hint="eastAsia" w:ascii="宋体" w:hAnsi="宋体"/>
          <w:color w:val="000000" w:themeColor="text1"/>
          <w:szCs w:val="21"/>
        </w:rPr>
        <w:t>3.</w:t>
      </w:r>
      <w:r>
        <w:rPr>
          <w:rFonts w:hint="eastAsia" w:ascii="宋体" w:hAnsi="宋体"/>
          <w:color w:val="000000" w:themeColor="text1"/>
          <w:szCs w:val="21"/>
          <w:lang w:eastAsia="zh-CN"/>
        </w:rPr>
        <w:t>供应商</w:t>
      </w:r>
      <w:r>
        <w:rPr>
          <w:rFonts w:hint="eastAsia" w:ascii="宋体" w:hAnsi="宋体"/>
          <w:color w:val="000000" w:themeColor="text1"/>
          <w:szCs w:val="21"/>
        </w:rPr>
        <w:t>应在本表后提供表内所列认证证书复印件。</w:t>
      </w:r>
    </w:p>
    <w:p w14:paraId="097E0991">
      <w:pPr>
        <w:adjustRightInd w:val="0"/>
        <w:snapToGrid w:val="0"/>
        <w:rPr>
          <w:rFonts w:ascii="宋体" w:hAnsi="宋体"/>
          <w:color w:val="000000" w:themeColor="text1"/>
          <w:sz w:val="24"/>
        </w:rPr>
      </w:pPr>
      <w:r>
        <w:rPr>
          <w:rFonts w:hint="eastAsia" w:ascii="宋体" w:hAnsi="宋体"/>
          <w:color w:val="000000" w:themeColor="text1"/>
          <w:sz w:val="24"/>
        </w:rPr>
        <w:t xml:space="preserve">  </w:t>
      </w:r>
    </w:p>
    <w:p w14:paraId="496FB748">
      <w:pPr>
        <w:pStyle w:val="7"/>
        <w:adjustRightInd w:val="0"/>
        <w:snapToGrid w:val="0"/>
        <w:ind w:firstLine="2912" w:firstLineChars="1300"/>
        <w:rPr>
          <w:rFonts w:ascii="宋体" w:hAnsi="宋体" w:eastAsia="宋体"/>
          <w:snapToGrid w:val="0"/>
          <w:color w:val="000000" w:themeColor="text1"/>
          <w:kern w:val="0"/>
          <w:sz w:val="24"/>
          <w:szCs w:val="24"/>
        </w:rPr>
      </w:pPr>
    </w:p>
    <w:p w14:paraId="3A449C81">
      <w:pPr>
        <w:pStyle w:val="7"/>
        <w:adjustRightInd w:val="0"/>
        <w:snapToGrid w:val="0"/>
        <w:ind w:firstLine="2912" w:firstLineChars="1300"/>
        <w:rPr>
          <w:rFonts w:ascii="宋体" w:hAnsi="宋体" w:eastAsia="宋体"/>
          <w:snapToGrid w:val="0"/>
          <w:color w:val="000000" w:themeColor="text1"/>
          <w:kern w:val="0"/>
          <w:sz w:val="24"/>
          <w:szCs w:val="24"/>
        </w:rPr>
      </w:pPr>
    </w:p>
    <w:p w14:paraId="4043583A">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14:paraId="3054A71B">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14:paraId="3EEE69C5">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   章）</w:t>
      </w:r>
      <w:r>
        <w:rPr>
          <w:rFonts w:hint="eastAsia" w:ascii="宋体"/>
          <w:color w:val="000000" w:themeColor="text1"/>
          <w:sz w:val="24"/>
        </w:rPr>
        <w:t>：</w:t>
      </w:r>
      <w:r>
        <w:rPr>
          <w:rFonts w:hint="eastAsia" w:ascii="宋体"/>
          <w:color w:val="000000" w:themeColor="text1"/>
          <w:sz w:val="24"/>
          <w:u w:val="single"/>
        </w:rPr>
        <w:t xml:space="preserve">                                </w:t>
      </w:r>
    </w:p>
    <w:p w14:paraId="59A134D5">
      <w:pPr>
        <w:adjustRightInd w:val="0"/>
        <w:snapToGrid w:val="0"/>
        <w:ind w:firstLine="2016" w:firstLineChars="900"/>
        <w:outlineLvl w:val="0"/>
        <w:rPr>
          <w:rFonts w:ascii="宋体"/>
          <w:color w:val="000000" w:themeColor="text1"/>
          <w:sz w:val="24"/>
        </w:rPr>
      </w:pPr>
      <w:r>
        <w:rPr>
          <w:rFonts w:hint="eastAsia" w:ascii="宋体"/>
          <w:color w:val="000000" w:themeColor="text1"/>
          <w:sz w:val="24"/>
        </w:rPr>
        <w:t xml:space="preserve">                 </w:t>
      </w:r>
    </w:p>
    <w:p w14:paraId="1586A4FB">
      <w:pPr>
        <w:autoSpaceDE w:val="0"/>
        <w:autoSpaceDN w:val="0"/>
        <w:adjustRightInd w:val="0"/>
        <w:spacing w:before="156" w:beforeLines="50" w:after="156" w:afterLines="50"/>
        <w:rPr>
          <w:rFonts w:ascii="宋体" w:hAnsi="宋体"/>
          <w:color w:val="000000" w:themeColor="text1"/>
          <w:kern w:val="0"/>
          <w:szCs w:val="21"/>
        </w:rPr>
      </w:pPr>
      <w:r>
        <w:rPr>
          <w:rFonts w:hint="eastAsia" w:ascii="宋体"/>
          <w:color w:val="000000" w:themeColor="text1"/>
          <w:sz w:val="24"/>
        </w:rPr>
        <w:t xml:space="preserve">    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14:paraId="76FC6AAE">
      <w:pPr>
        <w:pStyle w:val="7"/>
        <w:adjustRightInd w:val="0"/>
        <w:snapToGrid w:val="0"/>
        <w:ind w:firstLine="448" w:firstLineChars="200"/>
        <w:rPr>
          <w:rFonts w:ascii="宋体" w:hAnsi="宋体" w:eastAsia="宋体"/>
          <w:snapToGrid w:val="0"/>
          <w:color w:val="000000" w:themeColor="text1"/>
          <w:kern w:val="0"/>
          <w:sz w:val="24"/>
          <w:szCs w:val="24"/>
        </w:rPr>
      </w:pPr>
    </w:p>
    <w:p w14:paraId="4E82CE51">
      <w:pPr>
        <w:pStyle w:val="4"/>
        <w:rPr>
          <w:rFonts w:ascii="黑体" w:hAnsi="黑体" w:eastAsia="黑体"/>
          <w:b w:val="0"/>
          <w:bCs w:val="0"/>
          <w:color w:val="000000" w:themeColor="text1"/>
          <w:kern w:val="0"/>
          <w:sz w:val="30"/>
          <w:szCs w:val="30"/>
        </w:rPr>
      </w:pPr>
    </w:p>
    <w:p w14:paraId="3EED3049">
      <w:pPr>
        <w:pStyle w:val="3"/>
        <w:numPr>
          <w:ilvl w:val="1"/>
          <w:numId w:val="0"/>
        </w:numPr>
        <w:rPr>
          <w:color w:val="000000" w:themeColor="text1"/>
        </w:rPr>
      </w:pPr>
    </w:p>
    <w:p w14:paraId="5BBBA16A">
      <w:pP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br w:type="page"/>
      </w:r>
    </w:p>
    <w:p w14:paraId="661567E9">
      <w:pPr>
        <w:pStyle w:val="4"/>
        <w:ind w:left="720"/>
        <w:rPr>
          <w:rFonts w:ascii="黑体" w:hAnsi="黑体" w:eastAsia="黑体"/>
          <w:b w:val="0"/>
          <w:bCs w:val="0"/>
          <w:color w:val="000000" w:themeColor="text1"/>
          <w:kern w:val="0"/>
          <w:sz w:val="30"/>
          <w:szCs w:val="30"/>
        </w:rPr>
      </w:pPr>
    </w:p>
    <w:p w14:paraId="491C3AAE">
      <w:pPr>
        <w:pStyle w:val="4"/>
        <w:ind w:left="720"/>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四、节能产品、环境标志产品政府优先采购认证证书一览表</w:t>
      </w:r>
    </w:p>
    <w:p w14:paraId="2C4FD553">
      <w:pPr>
        <w:jc w:val="center"/>
        <w:rPr>
          <w:rFonts w:ascii="黑体" w:hAnsi="黑体" w:eastAsia="黑体"/>
          <w:color w:val="000000" w:themeColor="text1"/>
          <w:kern w:val="0"/>
          <w:sz w:val="30"/>
          <w:szCs w:val="30"/>
        </w:rPr>
      </w:pPr>
      <w:r>
        <w:rPr>
          <w:rFonts w:hint="eastAsia"/>
          <w:color w:val="000000" w:themeColor="text1"/>
        </w:rPr>
        <w:t>（如果有，提供）</w:t>
      </w:r>
    </w:p>
    <w:tbl>
      <w:tblPr>
        <w:tblStyle w:val="17"/>
        <w:tblpPr w:leftFromText="180" w:rightFromText="180" w:vertAnchor="text" w:horzAnchor="margin" w:tblpY="38"/>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731F44F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6792FA5A">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序号</w:t>
            </w:r>
          </w:p>
        </w:tc>
        <w:tc>
          <w:tcPr>
            <w:tcW w:w="1560" w:type="dxa"/>
            <w:vAlign w:val="center"/>
          </w:tcPr>
          <w:p w14:paraId="4E1DF8C3">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品目</w:t>
            </w:r>
          </w:p>
        </w:tc>
        <w:tc>
          <w:tcPr>
            <w:tcW w:w="1134" w:type="dxa"/>
            <w:vAlign w:val="center"/>
          </w:tcPr>
          <w:p w14:paraId="19E1BF8F">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产品名称</w:t>
            </w:r>
          </w:p>
        </w:tc>
        <w:tc>
          <w:tcPr>
            <w:tcW w:w="1134" w:type="dxa"/>
            <w:vAlign w:val="center"/>
          </w:tcPr>
          <w:p w14:paraId="3092149B">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规格型号</w:t>
            </w:r>
          </w:p>
        </w:tc>
        <w:tc>
          <w:tcPr>
            <w:tcW w:w="1134" w:type="dxa"/>
            <w:vAlign w:val="center"/>
          </w:tcPr>
          <w:p w14:paraId="358094C4">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证书编号</w:t>
            </w:r>
          </w:p>
        </w:tc>
        <w:tc>
          <w:tcPr>
            <w:tcW w:w="1559" w:type="dxa"/>
            <w:vAlign w:val="center"/>
          </w:tcPr>
          <w:p w14:paraId="0F4199AE">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证书到期日期</w:t>
            </w:r>
          </w:p>
        </w:tc>
        <w:tc>
          <w:tcPr>
            <w:tcW w:w="1206" w:type="dxa"/>
            <w:vAlign w:val="center"/>
          </w:tcPr>
          <w:p w14:paraId="4F26B693">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发证机构</w:t>
            </w:r>
          </w:p>
        </w:tc>
      </w:tr>
      <w:tr w14:paraId="7AF1E5F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0F865FAA">
            <w:pPr>
              <w:adjustRightInd w:val="0"/>
              <w:snapToGrid w:val="0"/>
              <w:jc w:val="center"/>
              <w:rPr>
                <w:rFonts w:ascii="宋体" w:hAnsi="宋体"/>
                <w:color w:val="000000" w:themeColor="text1"/>
                <w:sz w:val="24"/>
              </w:rPr>
            </w:pPr>
            <w:r>
              <w:rPr>
                <w:rFonts w:hint="eastAsia" w:ascii="宋体" w:hAnsi="宋体"/>
                <w:color w:val="000000" w:themeColor="text1"/>
                <w:sz w:val="24"/>
              </w:rPr>
              <w:t>1</w:t>
            </w:r>
          </w:p>
        </w:tc>
        <w:tc>
          <w:tcPr>
            <w:tcW w:w="1560" w:type="dxa"/>
            <w:vAlign w:val="center"/>
          </w:tcPr>
          <w:p w14:paraId="689E779F">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27E50855">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77F689B5">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1B048D1C">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559" w:type="dxa"/>
            <w:vAlign w:val="center"/>
          </w:tcPr>
          <w:p w14:paraId="75F45AFB">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206" w:type="dxa"/>
            <w:vAlign w:val="center"/>
          </w:tcPr>
          <w:p w14:paraId="370794E0">
            <w:pPr>
              <w:adjustRightInd w:val="0"/>
              <w:snapToGrid w:val="0"/>
              <w:rPr>
                <w:rFonts w:ascii="宋体" w:hAnsi="宋体"/>
                <w:color w:val="000000" w:themeColor="text1"/>
                <w:sz w:val="24"/>
              </w:rPr>
            </w:pPr>
            <w:r>
              <w:rPr>
                <w:rFonts w:hint="eastAsia" w:ascii="宋体" w:hAnsi="宋体"/>
                <w:color w:val="000000" w:themeColor="text1"/>
                <w:sz w:val="24"/>
              </w:rPr>
              <w:t>　</w:t>
            </w:r>
          </w:p>
        </w:tc>
      </w:tr>
      <w:tr w14:paraId="67C6A6E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1CB79A48">
            <w:pPr>
              <w:adjustRightInd w:val="0"/>
              <w:snapToGrid w:val="0"/>
              <w:jc w:val="center"/>
              <w:rPr>
                <w:rFonts w:ascii="宋体" w:hAnsi="宋体"/>
                <w:color w:val="000000" w:themeColor="text1"/>
                <w:sz w:val="24"/>
              </w:rPr>
            </w:pPr>
            <w:r>
              <w:rPr>
                <w:rFonts w:hint="eastAsia" w:ascii="宋体" w:hAnsi="宋体"/>
                <w:color w:val="000000" w:themeColor="text1"/>
                <w:sz w:val="24"/>
              </w:rPr>
              <w:t>2</w:t>
            </w:r>
          </w:p>
        </w:tc>
        <w:tc>
          <w:tcPr>
            <w:tcW w:w="1560" w:type="dxa"/>
            <w:vAlign w:val="center"/>
          </w:tcPr>
          <w:p w14:paraId="1DE88CF3">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1CA72F8C">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6541759E">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4CC6929F">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559" w:type="dxa"/>
            <w:vAlign w:val="center"/>
          </w:tcPr>
          <w:p w14:paraId="23F0B8E8">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206" w:type="dxa"/>
            <w:vAlign w:val="center"/>
          </w:tcPr>
          <w:p w14:paraId="2F1C1EDC">
            <w:pPr>
              <w:adjustRightInd w:val="0"/>
              <w:snapToGrid w:val="0"/>
              <w:rPr>
                <w:rFonts w:ascii="宋体" w:hAnsi="宋体"/>
                <w:color w:val="000000" w:themeColor="text1"/>
                <w:sz w:val="24"/>
              </w:rPr>
            </w:pPr>
            <w:r>
              <w:rPr>
                <w:rFonts w:hint="eastAsia" w:ascii="宋体" w:hAnsi="宋体"/>
                <w:color w:val="000000" w:themeColor="text1"/>
                <w:sz w:val="24"/>
              </w:rPr>
              <w:t>　</w:t>
            </w:r>
          </w:p>
        </w:tc>
      </w:tr>
      <w:tr w14:paraId="5E90BD4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5745DEEB">
            <w:pPr>
              <w:adjustRightInd w:val="0"/>
              <w:snapToGrid w:val="0"/>
              <w:jc w:val="center"/>
              <w:rPr>
                <w:rFonts w:ascii="宋体" w:hAnsi="宋体"/>
                <w:color w:val="000000" w:themeColor="text1"/>
                <w:sz w:val="24"/>
              </w:rPr>
            </w:pPr>
            <w:r>
              <w:rPr>
                <w:rFonts w:hint="eastAsia" w:ascii="宋体" w:hAnsi="宋体"/>
                <w:color w:val="000000" w:themeColor="text1"/>
                <w:sz w:val="24"/>
              </w:rPr>
              <w:t>3</w:t>
            </w:r>
          </w:p>
        </w:tc>
        <w:tc>
          <w:tcPr>
            <w:tcW w:w="1560" w:type="dxa"/>
            <w:vAlign w:val="center"/>
          </w:tcPr>
          <w:p w14:paraId="5ADC6F2B">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25B04063">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1C788F44">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1F2370CA">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559" w:type="dxa"/>
            <w:vAlign w:val="center"/>
          </w:tcPr>
          <w:p w14:paraId="3676DE83">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206" w:type="dxa"/>
            <w:vAlign w:val="center"/>
          </w:tcPr>
          <w:p w14:paraId="0B61B789">
            <w:pPr>
              <w:adjustRightInd w:val="0"/>
              <w:snapToGrid w:val="0"/>
              <w:rPr>
                <w:rFonts w:ascii="宋体" w:hAnsi="宋体"/>
                <w:color w:val="000000" w:themeColor="text1"/>
                <w:sz w:val="24"/>
              </w:rPr>
            </w:pPr>
            <w:r>
              <w:rPr>
                <w:rFonts w:hint="eastAsia" w:ascii="宋体" w:hAnsi="宋体"/>
                <w:color w:val="000000" w:themeColor="text1"/>
                <w:sz w:val="24"/>
              </w:rPr>
              <w:t>　</w:t>
            </w:r>
          </w:p>
        </w:tc>
      </w:tr>
      <w:tr w14:paraId="3933CE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08B7F81F">
            <w:pPr>
              <w:adjustRightInd w:val="0"/>
              <w:snapToGrid w:val="0"/>
              <w:jc w:val="center"/>
              <w:rPr>
                <w:rFonts w:ascii="宋体" w:hAnsi="宋体"/>
                <w:color w:val="000000" w:themeColor="text1"/>
                <w:sz w:val="24"/>
              </w:rPr>
            </w:pPr>
            <w:r>
              <w:rPr>
                <w:rFonts w:hint="eastAsia" w:ascii="宋体" w:hAnsi="宋体"/>
                <w:color w:val="000000" w:themeColor="text1"/>
                <w:sz w:val="24"/>
              </w:rPr>
              <w:t>4</w:t>
            </w:r>
          </w:p>
        </w:tc>
        <w:tc>
          <w:tcPr>
            <w:tcW w:w="1560" w:type="dxa"/>
            <w:vAlign w:val="center"/>
          </w:tcPr>
          <w:p w14:paraId="4418EC8D">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06CCE80C">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269C1AD8">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1837818E">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559" w:type="dxa"/>
            <w:vAlign w:val="center"/>
          </w:tcPr>
          <w:p w14:paraId="31129EF4">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206" w:type="dxa"/>
            <w:vAlign w:val="center"/>
          </w:tcPr>
          <w:p w14:paraId="3E5CAF8A">
            <w:pPr>
              <w:adjustRightInd w:val="0"/>
              <w:snapToGrid w:val="0"/>
              <w:rPr>
                <w:rFonts w:ascii="宋体" w:hAnsi="宋体"/>
                <w:color w:val="000000" w:themeColor="text1"/>
                <w:sz w:val="24"/>
              </w:rPr>
            </w:pPr>
            <w:r>
              <w:rPr>
                <w:rFonts w:hint="eastAsia" w:ascii="宋体" w:hAnsi="宋体"/>
                <w:color w:val="000000" w:themeColor="text1"/>
                <w:sz w:val="24"/>
              </w:rPr>
              <w:t>　</w:t>
            </w:r>
          </w:p>
        </w:tc>
      </w:tr>
      <w:tr w14:paraId="7678C7A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14D78F1A">
            <w:pPr>
              <w:adjustRightInd w:val="0"/>
              <w:snapToGrid w:val="0"/>
              <w:jc w:val="center"/>
              <w:rPr>
                <w:rFonts w:ascii="宋体" w:hAnsi="宋体"/>
                <w:color w:val="000000" w:themeColor="text1"/>
                <w:sz w:val="24"/>
              </w:rPr>
            </w:pPr>
            <w:r>
              <w:rPr>
                <w:rFonts w:hint="eastAsia" w:ascii="宋体" w:hAnsi="宋体"/>
                <w:color w:val="000000" w:themeColor="text1"/>
                <w:sz w:val="24"/>
              </w:rPr>
              <w:t>5</w:t>
            </w:r>
          </w:p>
        </w:tc>
        <w:tc>
          <w:tcPr>
            <w:tcW w:w="1560" w:type="dxa"/>
            <w:vAlign w:val="center"/>
          </w:tcPr>
          <w:p w14:paraId="28ACDA4E">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61A1626C">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7698FD7B">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14:paraId="6D7CAD97">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559" w:type="dxa"/>
            <w:vAlign w:val="center"/>
          </w:tcPr>
          <w:p w14:paraId="54819E6B">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206" w:type="dxa"/>
            <w:vAlign w:val="center"/>
          </w:tcPr>
          <w:p w14:paraId="4C12D3CC">
            <w:pPr>
              <w:adjustRightInd w:val="0"/>
              <w:snapToGrid w:val="0"/>
              <w:rPr>
                <w:rFonts w:ascii="宋体" w:hAnsi="宋体"/>
                <w:color w:val="000000" w:themeColor="text1"/>
                <w:sz w:val="24"/>
              </w:rPr>
            </w:pPr>
            <w:r>
              <w:rPr>
                <w:rFonts w:hint="eastAsia" w:ascii="宋体" w:hAnsi="宋体"/>
                <w:color w:val="000000" w:themeColor="text1"/>
                <w:sz w:val="24"/>
              </w:rPr>
              <w:t>　</w:t>
            </w:r>
          </w:p>
        </w:tc>
      </w:tr>
      <w:tr w14:paraId="2294CE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59479BC4">
            <w:pPr>
              <w:adjustRightInd w:val="0"/>
              <w:snapToGrid w:val="0"/>
              <w:jc w:val="center"/>
              <w:rPr>
                <w:rFonts w:ascii="宋体" w:hAnsi="宋体"/>
                <w:color w:val="000000" w:themeColor="text1"/>
                <w:sz w:val="24"/>
              </w:rPr>
            </w:pPr>
            <w:r>
              <w:rPr>
                <w:rFonts w:hint="eastAsia" w:ascii="宋体" w:hAnsi="宋体"/>
                <w:color w:val="000000" w:themeColor="text1"/>
                <w:sz w:val="24"/>
              </w:rPr>
              <w:t>...</w:t>
            </w:r>
          </w:p>
        </w:tc>
        <w:tc>
          <w:tcPr>
            <w:tcW w:w="1560" w:type="dxa"/>
            <w:vAlign w:val="center"/>
          </w:tcPr>
          <w:p w14:paraId="69BD26EE">
            <w:pPr>
              <w:adjustRightInd w:val="0"/>
              <w:snapToGrid w:val="0"/>
              <w:rPr>
                <w:rFonts w:ascii="宋体" w:hAnsi="宋体"/>
                <w:color w:val="000000" w:themeColor="text1"/>
                <w:sz w:val="24"/>
              </w:rPr>
            </w:pPr>
          </w:p>
        </w:tc>
        <w:tc>
          <w:tcPr>
            <w:tcW w:w="1134" w:type="dxa"/>
            <w:vAlign w:val="center"/>
          </w:tcPr>
          <w:p w14:paraId="09EC7077">
            <w:pPr>
              <w:adjustRightInd w:val="0"/>
              <w:snapToGrid w:val="0"/>
              <w:rPr>
                <w:rFonts w:ascii="宋体" w:hAnsi="宋体"/>
                <w:color w:val="000000" w:themeColor="text1"/>
                <w:sz w:val="24"/>
              </w:rPr>
            </w:pPr>
          </w:p>
        </w:tc>
        <w:tc>
          <w:tcPr>
            <w:tcW w:w="1134" w:type="dxa"/>
            <w:vAlign w:val="center"/>
          </w:tcPr>
          <w:p w14:paraId="347D9521">
            <w:pPr>
              <w:adjustRightInd w:val="0"/>
              <w:snapToGrid w:val="0"/>
              <w:rPr>
                <w:rFonts w:ascii="宋体" w:hAnsi="宋体"/>
                <w:color w:val="000000" w:themeColor="text1"/>
                <w:sz w:val="24"/>
              </w:rPr>
            </w:pPr>
          </w:p>
        </w:tc>
        <w:tc>
          <w:tcPr>
            <w:tcW w:w="1134" w:type="dxa"/>
            <w:vAlign w:val="center"/>
          </w:tcPr>
          <w:p w14:paraId="66483128">
            <w:pPr>
              <w:adjustRightInd w:val="0"/>
              <w:snapToGrid w:val="0"/>
              <w:rPr>
                <w:rFonts w:ascii="宋体" w:hAnsi="宋体"/>
                <w:color w:val="000000" w:themeColor="text1"/>
                <w:sz w:val="24"/>
              </w:rPr>
            </w:pPr>
          </w:p>
        </w:tc>
        <w:tc>
          <w:tcPr>
            <w:tcW w:w="1559" w:type="dxa"/>
            <w:vAlign w:val="center"/>
          </w:tcPr>
          <w:p w14:paraId="231325EA">
            <w:pPr>
              <w:adjustRightInd w:val="0"/>
              <w:snapToGrid w:val="0"/>
              <w:rPr>
                <w:rFonts w:ascii="宋体" w:hAnsi="宋体"/>
                <w:color w:val="000000" w:themeColor="text1"/>
                <w:sz w:val="24"/>
              </w:rPr>
            </w:pPr>
          </w:p>
        </w:tc>
        <w:tc>
          <w:tcPr>
            <w:tcW w:w="1206" w:type="dxa"/>
            <w:vAlign w:val="center"/>
          </w:tcPr>
          <w:p w14:paraId="4C06CC33">
            <w:pPr>
              <w:adjustRightInd w:val="0"/>
              <w:snapToGrid w:val="0"/>
              <w:rPr>
                <w:rFonts w:ascii="宋体" w:hAnsi="宋体"/>
                <w:color w:val="000000" w:themeColor="text1"/>
                <w:sz w:val="24"/>
              </w:rPr>
            </w:pPr>
          </w:p>
        </w:tc>
      </w:tr>
    </w:tbl>
    <w:p w14:paraId="2FD0496B">
      <w:pPr>
        <w:adjustRightInd w:val="0"/>
        <w:snapToGrid w:val="0"/>
        <w:ind w:firstLine="388" w:firstLineChars="200"/>
        <w:rPr>
          <w:rFonts w:ascii="宋体" w:hAnsi="宋体"/>
          <w:color w:val="000000" w:themeColor="text1"/>
          <w:szCs w:val="21"/>
        </w:rPr>
      </w:pPr>
    </w:p>
    <w:p w14:paraId="18B302A1">
      <w:pPr>
        <w:adjustRightInd w:val="0"/>
        <w:snapToGrid w:val="0"/>
        <w:ind w:firstLine="388" w:firstLineChars="200"/>
        <w:rPr>
          <w:rFonts w:ascii="宋体" w:hAnsi="宋体"/>
          <w:color w:val="000000" w:themeColor="text1"/>
          <w:szCs w:val="21"/>
        </w:rPr>
      </w:pPr>
    </w:p>
    <w:p w14:paraId="624D3482">
      <w:pPr>
        <w:adjustRightInd w:val="0"/>
        <w:snapToGrid w:val="0"/>
        <w:ind w:firstLine="388" w:firstLineChars="200"/>
        <w:rPr>
          <w:rFonts w:ascii="宋体" w:hAnsi="宋体"/>
          <w:color w:val="000000" w:themeColor="text1"/>
          <w:szCs w:val="21"/>
        </w:rPr>
      </w:pPr>
      <w:r>
        <w:rPr>
          <w:rFonts w:hint="eastAsia" w:ascii="宋体" w:hAnsi="宋体"/>
          <w:color w:val="000000" w:themeColor="text1"/>
          <w:szCs w:val="21"/>
        </w:rPr>
        <w:t>注：</w:t>
      </w:r>
    </w:p>
    <w:p w14:paraId="6E1A1F7A">
      <w:pPr>
        <w:adjustRightInd w:val="0"/>
        <w:snapToGrid w:val="0"/>
        <w:ind w:firstLine="386"/>
        <w:rPr>
          <w:rFonts w:ascii="宋体" w:hAnsi="宋体"/>
          <w:color w:val="000000" w:themeColor="text1"/>
          <w:szCs w:val="21"/>
        </w:rPr>
      </w:pPr>
      <w:r>
        <w:rPr>
          <w:rFonts w:hint="eastAsia" w:ascii="宋体" w:hAnsi="宋体"/>
          <w:color w:val="000000" w:themeColor="text1"/>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67D7C080">
      <w:pPr>
        <w:adjustRightInd w:val="0"/>
        <w:snapToGrid w:val="0"/>
        <w:ind w:firstLine="390"/>
        <w:rPr>
          <w:rFonts w:ascii="宋体" w:hAnsi="宋体"/>
          <w:color w:val="000000" w:themeColor="text1"/>
          <w:szCs w:val="21"/>
        </w:rPr>
      </w:pPr>
      <w:r>
        <w:rPr>
          <w:rFonts w:hint="eastAsia" w:ascii="宋体" w:hAnsi="宋体"/>
          <w:color w:val="000000" w:themeColor="text1"/>
          <w:szCs w:val="21"/>
        </w:rPr>
        <w:t>2. 《节能产品政府采购品目清单》、《环境标志产品政府采购品目清单》请登录</w:t>
      </w:r>
      <w:r>
        <w:rPr>
          <w:rFonts w:hint="eastAsia" w:ascii="宋体" w:hAnsi="宋体"/>
          <w:color w:val="000000" w:themeColor="text1"/>
          <w:sz w:val="24"/>
        </w:rPr>
        <w:t>中国政府采购网</w:t>
      </w:r>
      <w:r>
        <w:fldChar w:fldCharType="begin"/>
      </w:r>
      <w:r>
        <w:instrText xml:space="preserve"> HYPERLINK "http://www.ccgp.gov.cn" </w:instrText>
      </w:r>
      <w:r>
        <w:fldChar w:fldCharType="separate"/>
      </w:r>
      <w:r>
        <w:rPr>
          <w:rStyle w:val="27"/>
          <w:rFonts w:hint="eastAsia" w:ascii="宋体" w:hAnsi="宋体"/>
          <w:color w:val="000000" w:themeColor="text1"/>
          <w:sz w:val="24"/>
        </w:rPr>
        <w:t>http://www.ccgp.gov.cn</w:t>
      </w:r>
      <w:r>
        <w:rPr>
          <w:rStyle w:val="27"/>
          <w:rFonts w:hint="eastAsia" w:ascii="宋体" w:hAnsi="宋体"/>
          <w:color w:val="000000" w:themeColor="text1"/>
          <w:sz w:val="24"/>
        </w:rPr>
        <w:fldChar w:fldCharType="end"/>
      </w:r>
      <w:r>
        <w:rPr>
          <w:rFonts w:hint="eastAsia" w:ascii="宋体" w:hAnsi="宋体"/>
          <w:color w:val="000000" w:themeColor="text1"/>
          <w:sz w:val="24"/>
        </w:rPr>
        <w:t>查询。</w:t>
      </w:r>
    </w:p>
    <w:p w14:paraId="73E39261">
      <w:pPr>
        <w:adjustRightInd w:val="0"/>
        <w:snapToGrid w:val="0"/>
        <w:ind w:firstLine="390"/>
        <w:rPr>
          <w:rFonts w:ascii="宋体" w:hAnsi="宋体"/>
          <w:color w:val="000000" w:themeColor="text1"/>
          <w:szCs w:val="21"/>
        </w:rPr>
      </w:pPr>
      <w:r>
        <w:rPr>
          <w:rFonts w:hint="eastAsia" w:ascii="宋体" w:hAnsi="宋体"/>
          <w:color w:val="000000" w:themeColor="text1"/>
          <w:szCs w:val="21"/>
        </w:rPr>
        <w:t>3.</w:t>
      </w:r>
      <w:r>
        <w:rPr>
          <w:rFonts w:hint="eastAsia" w:ascii="宋体" w:hAnsi="宋体"/>
          <w:color w:val="000000" w:themeColor="text1"/>
          <w:szCs w:val="21"/>
          <w:lang w:eastAsia="zh-CN"/>
        </w:rPr>
        <w:t>供应商</w:t>
      </w:r>
      <w:r>
        <w:rPr>
          <w:rFonts w:hint="eastAsia" w:ascii="宋体" w:hAnsi="宋体"/>
          <w:color w:val="000000" w:themeColor="text1"/>
          <w:szCs w:val="21"/>
        </w:rPr>
        <w:t>应在本表后提供表内所列认证证书复印件。</w:t>
      </w:r>
    </w:p>
    <w:p w14:paraId="43D2F2AA">
      <w:pPr>
        <w:adjustRightInd w:val="0"/>
        <w:snapToGrid w:val="0"/>
        <w:rPr>
          <w:rFonts w:ascii="宋体" w:hAnsi="宋体"/>
          <w:color w:val="000000" w:themeColor="text1"/>
          <w:sz w:val="24"/>
        </w:rPr>
      </w:pPr>
      <w:r>
        <w:rPr>
          <w:rFonts w:hint="eastAsia" w:ascii="宋体" w:hAnsi="宋体"/>
          <w:color w:val="000000" w:themeColor="text1"/>
          <w:sz w:val="24"/>
        </w:rPr>
        <w:t xml:space="preserve">  </w:t>
      </w:r>
    </w:p>
    <w:p w14:paraId="34614862">
      <w:pPr>
        <w:pStyle w:val="7"/>
        <w:adjustRightInd w:val="0"/>
        <w:snapToGrid w:val="0"/>
        <w:ind w:firstLine="2912" w:firstLineChars="1300"/>
        <w:rPr>
          <w:rFonts w:ascii="宋体" w:hAnsi="宋体" w:eastAsia="宋体"/>
          <w:snapToGrid w:val="0"/>
          <w:color w:val="000000" w:themeColor="text1"/>
          <w:kern w:val="0"/>
          <w:sz w:val="24"/>
          <w:szCs w:val="24"/>
        </w:rPr>
      </w:pPr>
    </w:p>
    <w:p w14:paraId="3A5B37FC">
      <w:pPr>
        <w:pStyle w:val="7"/>
        <w:adjustRightInd w:val="0"/>
        <w:snapToGrid w:val="0"/>
        <w:ind w:firstLine="2912" w:firstLineChars="1300"/>
        <w:rPr>
          <w:rFonts w:ascii="宋体" w:hAnsi="宋体" w:eastAsia="宋体"/>
          <w:snapToGrid w:val="0"/>
          <w:color w:val="000000" w:themeColor="text1"/>
          <w:kern w:val="0"/>
          <w:sz w:val="24"/>
          <w:szCs w:val="24"/>
        </w:rPr>
      </w:pPr>
    </w:p>
    <w:p w14:paraId="51B13986">
      <w:pPr>
        <w:pStyle w:val="7"/>
        <w:adjustRightInd w:val="0"/>
        <w:snapToGrid w:val="0"/>
        <w:ind w:firstLine="2912" w:firstLineChars="1300"/>
        <w:rPr>
          <w:rFonts w:ascii="宋体" w:hAnsi="宋体" w:eastAsia="宋体"/>
          <w:snapToGrid w:val="0"/>
          <w:color w:val="000000" w:themeColor="text1"/>
          <w:kern w:val="0"/>
          <w:sz w:val="24"/>
          <w:szCs w:val="24"/>
        </w:rPr>
      </w:pPr>
    </w:p>
    <w:p w14:paraId="3F8F0DE7">
      <w:pPr>
        <w:adjustRightInd w:val="0"/>
        <w:snapToGrid w:val="0"/>
        <w:ind w:firstLine="388" w:firstLineChars="200"/>
        <w:rPr>
          <w:rFonts w:ascii="宋体"/>
          <w:color w:val="000000" w:themeColor="text1"/>
          <w:szCs w:val="21"/>
          <w:u w:val="single"/>
        </w:rPr>
      </w:pPr>
      <w:r>
        <w:rPr>
          <w:rFonts w:hint="eastAsia" w:ascii="宋体"/>
          <w:color w:val="000000" w:themeColor="text1"/>
          <w:szCs w:val="21"/>
          <w:lang w:eastAsia="zh-CN"/>
        </w:rPr>
        <w:t>供应商</w:t>
      </w:r>
      <w:r>
        <w:rPr>
          <w:rFonts w:hint="eastAsia" w:ascii="宋体"/>
          <w:color w:val="000000" w:themeColor="text1"/>
          <w:szCs w:val="21"/>
        </w:rPr>
        <w:t>名称（签章）：</w:t>
      </w:r>
      <w:r>
        <w:rPr>
          <w:rFonts w:hint="eastAsia" w:ascii="宋体"/>
          <w:color w:val="000000" w:themeColor="text1"/>
          <w:szCs w:val="21"/>
          <w:u w:val="single"/>
        </w:rPr>
        <w:t xml:space="preserve">                                    </w:t>
      </w:r>
    </w:p>
    <w:p w14:paraId="2DAB03E9">
      <w:pPr>
        <w:adjustRightInd w:val="0"/>
        <w:snapToGrid w:val="0"/>
        <w:ind w:firstLine="388" w:firstLineChars="200"/>
        <w:rPr>
          <w:rFonts w:ascii="宋体" w:hAnsi="宋体"/>
          <w:snapToGrid w:val="0"/>
          <w:color w:val="000000" w:themeColor="text1"/>
          <w:kern w:val="0"/>
          <w:szCs w:val="21"/>
        </w:rPr>
      </w:pPr>
      <w:r>
        <w:rPr>
          <w:rFonts w:hint="eastAsia" w:ascii="宋体" w:hAnsi="宋体"/>
          <w:snapToGrid w:val="0"/>
          <w:color w:val="000000" w:themeColor="text1"/>
          <w:kern w:val="0"/>
          <w:szCs w:val="21"/>
        </w:rPr>
        <w:t>法定代表人（单位负责人）</w:t>
      </w:r>
    </w:p>
    <w:p w14:paraId="07721DD3">
      <w:pPr>
        <w:adjustRightInd w:val="0"/>
        <w:snapToGrid w:val="0"/>
        <w:ind w:firstLine="388" w:firstLineChars="200"/>
        <w:rPr>
          <w:rFonts w:ascii="宋体" w:hAnsi="宋体"/>
          <w:snapToGrid w:val="0"/>
          <w:color w:val="000000" w:themeColor="text1"/>
          <w:kern w:val="0"/>
          <w:szCs w:val="21"/>
        </w:rPr>
      </w:pPr>
      <w:r>
        <w:rPr>
          <w:rFonts w:hint="eastAsia" w:ascii="宋体" w:hAnsi="宋体"/>
          <w:snapToGrid w:val="0"/>
          <w:color w:val="000000" w:themeColor="text1"/>
          <w:kern w:val="0"/>
          <w:szCs w:val="21"/>
        </w:rPr>
        <w:t>或授权代表（签   章）</w:t>
      </w:r>
      <w:r>
        <w:rPr>
          <w:rFonts w:hint="eastAsia" w:ascii="宋体"/>
          <w:color w:val="000000" w:themeColor="text1"/>
          <w:szCs w:val="21"/>
        </w:rPr>
        <w:t>：</w:t>
      </w:r>
      <w:r>
        <w:rPr>
          <w:rFonts w:hint="eastAsia" w:ascii="宋体"/>
          <w:color w:val="000000" w:themeColor="text1"/>
          <w:szCs w:val="21"/>
          <w:u w:val="single"/>
        </w:rPr>
        <w:t xml:space="preserve">                                </w:t>
      </w:r>
    </w:p>
    <w:p w14:paraId="43BCF7D6">
      <w:pPr>
        <w:tabs>
          <w:tab w:val="left" w:pos="1573"/>
        </w:tabs>
        <w:rPr>
          <w:rFonts w:ascii="宋体" w:hAnsi="宋体"/>
          <w:color w:val="000000" w:themeColor="text1"/>
          <w:szCs w:val="21"/>
        </w:rPr>
      </w:pPr>
    </w:p>
    <w:p w14:paraId="52FDAB05">
      <w:pPr>
        <w:pStyle w:val="7"/>
        <w:adjustRightInd w:val="0"/>
        <w:snapToGrid w:val="0"/>
        <w:ind w:firstLine="0"/>
        <w:rPr>
          <w:rFonts w:ascii="宋体" w:hAnsi="宋体" w:eastAsia="宋体"/>
          <w:snapToGrid w:val="0"/>
          <w:color w:val="000000" w:themeColor="text1"/>
          <w:kern w:val="0"/>
          <w:sz w:val="21"/>
          <w:szCs w:val="21"/>
        </w:rPr>
      </w:pPr>
      <w:r>
        <w:rPr>
          <w:rFonts w:hint="eastAsia" w:ascii="宋体" w:hAnsi="宋体" w:eastAsia="宋体"/>
          <w:snapToGrid w:val="0"/>
          <w:color w:val="000000" w:themeColor="text1"/>
          <w:kern w:val="0"/>
          <w:sz w:val="21"/>
          <w:szCs w:val="21"/>
        </w:rPr>
        <w:t xml:space="preserve">                    </w:t>
      </w:r>
    </w:p>
    <w:p w14:paraId="179D9F6E">
      <w:pPr>
        <w:pStyle w:val="7"/>
        <w:adjustRightInd w:val="0"/>
        <w:snapToGrid w:val="0"/>
        <w:ind w:firstLine="388" w:firstLineChars="200"/>
        <w:rPr>
          <w:rFonts w:ascii="宋体" w:hAnsi="宋体" w:eastAsia="宋体"/>
          <w:snapToGrid w:val="0"/>
          <w:color w:val="000000" w:themeColor="text1"/>
          <w:kern w:val="0"/>
          <w:sz w:val="21"/>
          <w:szCs w:val="21"/>
        </w:rPr>
      </w:pPr>
      <w:r>
        <w:rPr>
          <w:rFonts w:hint="eastAsia" w:ascii="宋体" w:hAnsi="宋体" w:eastAsia="宋体"/>
          <w:bCs/>
          <w:snapToGrid w:val="0"/>
          <w:color w:val="000000" w:themeColor="text1"/>
          <w:kern w:val="0"/>
          <w:sz w:val="21"/>
          <w:szCs w:val="21"/>
        </w:rPr>
        <w:t>日期:</w:t>
      </w:r>
      <w:r>
        <w:rPr>
          <w:rFonts w:hint="eastAsia" w:ascii="宋体" w:hAnsi="宋体" w:eastAsia="宋体"/>
          <w:snapToGrid w:val="0"/>
          <w:color w:val="000000" w:themeColor="text1"/>
          <w:kern w:val="0"/>
          <w:sz w:val="21"/>
          <w:szCs w:val="21"/>
          <w:u w:val="single"/>
        </w:rPr>
        <w:t xml:space="preserve">     </w:t>
      </w:r>
      <w:r>
        <w:rPr>
          <w:rFonts w:hint="eastAsia" w:ascii="宋体" w:hAnsi="宋体" w:eastAsia="宋体"/>
          <w:snapToGrid w:val="0"/>
          <w:color w:val="000000" w:themeColor="text1"/>
          <w:kern w:val="0"/>
          <w:sz w:val="21"/>
          <w:szCs w:val="21"/>
        </w:rPr>
        <w:t>年</w:t>
      </w:r>
      <w:r>
        <w:rPr>
          <w:rFonts w:hint="eastAsia" w:ascii="宋体" w:hAnsi="宋体" w:eastAsia="宋体"/>
          <w:snapToGrid w:val="0"/>
          <w:color w:val="000000" w:themeColor="text1"/>
          <w:kern w:val="0"/>
          <w:sz w:val="21"/>
          <w:szCs w:val="21"/>
          <w:u w:val="single"/>
        </w:rPr>
        <w:t xml:space="preserve">   </w:t>
      </w:r>
      <w:r>
        <w:rPr>
          <w:rFonts w:hint="eastAsia" w:ascii="宋体" w:hAnsi="宋体" w:eastAsia="宋体"/>
          <w:snapToGrid w:val="0"/>
          <w:color w:val="000000" w:themeColor="text1"/>
          <w:kern w:val="0"/>
          <w:sz w:val="21"/>
          <w:szCs w:val="21"/>
        </w:rPr>
        <w:t>月</w:t>
      </w:r>
      <w:r>
        <w:rPr>
          <w:rFonts w:hint="eastAsia" w:ascii="宋体" w:hAnsi="宋体" w:eastAsia="宋体"/>
          <w:snapToGrid w:val="0"/>
          <w:color w:val="000000" w:themeColor="text1"/>
          <w:kern w:val="0"/>
          <w:sz w:val="21"/>
          <w:szCs w:val="21"/>
          <w:u w:val="single"/>
        </w:rPr>
        <w:t xml:space="preserve">   </w:t>
      </w:r>
      <w:r>
        <w:rPr>
          <w:rFonts w:hint="eastAsia" w:ascii="宋体" w:hAnsi="宋体" w:eastAsia="宋体"/>
          <w:snapToGrid w:val="0"/>
          <w:color w:val="000000" w:themeColor="text1"/>
          <w:kern w:val="0"/>
          <w:sz w:val="21"/>
          <w:szCs w:val="21"/>
        </w:rPr>
        <w:t>日</w:t>
      </w:r>
    </w:p>
    <w:p w14:paraId="7228473A">
      <w:pPr>
        <w:rPr>
          <w:color w:val="000000" w:themeColor="text1"/>
        </w:rPr>
      </w:pPr>
    </w:p>
    <w:p w14:paraId="467416B7">
      <w:pP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br w:type="page"/>
      </w:r>
    </w:p>
    <w:p w14:paraId="599D5B44">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五、</w:t>
      </w:r>
      <w:r>
        <w:rPr>
          <w:rFonts w:hint="eastAsia" w:ascii="黑体" w:hAnsi="黑体" w:eastAsia="黑体"/>
          <w:b w:val="0"/>
          <w:bCs w:val="0"/>
          <w:color w:val="000000" w:themeColor="text1"/>
          <w:kern w:val="0"/>
          <w:sz w:val="30"/>
          <w:szCs w:val="30"/>
          <w:lang w:eastAsia="zh-CN"/>
        </w:rPr>
        <w:t>采购文件</w:t>
      </w:r>
      <w:r>
        <w:rPr>
          <w:rFonts w:hint="eastAsia" w:ascii="黑体" w:hAnsi="黑体" w:eastAsia="黑体"/>
          <w:b w:val="0"/>
          <w:bCs w:val="0"/>
          <w:color w:val="000000" w:themeColor="text1"/>
          <w:kern w:val="0"/>
          <w:sz w:val="30"/>
          <w:szCs w:val="30"/>
        </w:rPr>
        <w:t>要求提供或</w:t>
      </w:r>
      <w:r>
        <w:rPr>
          <w:rFonts w:hint="eastAsia" w:ascii="黑体" w:hAnsi="黑体" w:eastAsia="黑体"/>
          <w:b w:val="0"/>
          <w:bCs w:val="0"/>
          <w:color w:val="000000" w:themeColor="text1"/>
          <w:kern w:val="0"/>
          <w:sz w:val="30"/>
          <w:szCs w:val="30"/>
          <w:lang w:eastAsia="zh-CN"/>
        </w:rPr>
        <w:t>供应商</w:t>
      </w:r>
      <w:r>
        <w:rPr>
          <w:rFonts w:hint="eastAsia" w:ascii="黑体" w:hAnsi="黑体" w:eastAsia="黑体"/>
          <w:b w:val="0"/>
          <w:bCs w:val="0"/>
          <w:color w:val="000000" w:themeColor="text1"/>
          <w:kern w:val="0"/>
          <w:sz w:val="30"/>
          <w:szCs w:val="30"/>
        </w:rPr>
        <w:t>认为需要提供的其它技术材料</w:t>
      </w:r>
    </w:p>
    <w:p w14:paraId="6A7A5CAA">
      <w:pPr>
        <w:pStyle w:val="4"/>
        <w:jc w:val="center"/>
        <w:rPr>
          <w:rFonts w:ascii="宋体" w:hAnsi="宋体" w:cs="宋体"/>
          <w:b w:val="0"/>
          <w:bCs w:val="0"/>
          <w:color w:val="000000" w:themeColor="text1"/>
          <w:kern w:val="0"/>
          <w:sz w:val="24"/>
          <w:szCs w:val="24"/>
        </w:rPr>
      </w:pPr>
      <w:r>
        <w:rPr>
          <w:rFonts w:hint="eastAsia" w:ascii="宋体" w:hAnsi="宋体" w:cs="宋体"/>
          <w:b w:val="0"/>
          <w:bCs w:val="0"/>
          <w:color w:val="000000" w:themeColor="text1"/>
          <w:kern w:val="0"/>
          <w:sz w:val="24"/>
          <w:szCs w:val="24"/>
        </w:rPr>
        <w:t>（如果有，提供）</w:t>
      </w:r>
    </w:p>
    <w:p w14:paraId="4964240D">
      <w:pPr>
        <w:pStyle w:val="4"/>
        <w:rPr>
          <w:rFonts w:ascii="黑体" w:hAnsi="黑体" w:eastAsia="黑体"/>
          <w:b w:val="0"/>
          <w:bCs w:val="0"/>
          <w:color w:val="000000" w:themeColor="text1"/>
          <w:kern w:val="0"/>
          <w:sz w:val="30"/>
          <w:szCs w:val="30"/>
        </w:rPr>
      </w:pPr>
    </w:p>
    <w:p w14:paraId="4141C542">
      <w:pPr>
        <w:pStyle w:val="4"/>
        <w:rPr>
          <w:rFonts w:ascii="黑体" w:hAnsi="黑体" w:eastAsia="黑体"/>
          <w:b w:val="0"/>
          <w:bCs w:val="0"/>
          <w:color w:val="000000" w:themeColor="text1"/>
          <w:kern w:val="0"/>
          <w:sz w:val="30"/>
          <w:szCs w:val="30"/>
        </w:rPr>
      </w:pPr>
    </w:p>
    <w:p w14:paraId="155E1FDA">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供货方案</w:t>
      </w:r>
    </w:p>
    <w:p w14:paraId="68317353">
      <w:pPr>
        <w:pStyle w:val="4"/>
        <w:rPr>
          <w:rFonts w:ascii="黑体" w:hAnsi="黑体" w:eastAsia="黑体"/>
          <w:b w:val="0"/>
          <w:bCs w:val="0"/>
          <w:color w:val="000000" w:themeColor="text1"/>
          <w:kern w:val="0"/>
          <w:sz w:val="30"/>
          <w:szCs w:val="30"/>
        </w:rPr>
      </w:pPr>
      <w:r>
        <w:rPr>
          <w:rFonts w:hint="eastAsia" w:asciiTheme="minorEastAsia" w:hAnsiTheme="minorEastAsia" w:eastAsiaTheme="minorEastAsia" w:cstheme="minorEastAsia"/>
          <w:b w:val="0"/>
          <w:bCs w:val="0"/>
          <w:color w:val="000000" w:themeColor="text1"/>
          <w:kern w:val="0"/>
          <w:sz w:val="30"/>
          <w:szCs w:val="30"/>
        </w:rPr>
        <w:t>供应商编制的供货方案应科学、合理、有效、且可实施（格式自拟）</w:t>
      </w:r>
    </w:p>
    <w:p w14:paraId="341BE9D3">
      <w:pPr>
        <w:jc w:val="center"/>
        <w:outlineLvl w:val="1"/>
        <w:rPr>
          <w:rFonts w:ascii="宋体" w:hAnsi="宋体"/>
          <w:b/>
          <w:bCs/>
          <w:color w:val="000000" w:themeColor="text1"/>
          <w:kern w:val="0"/>
          <w:sz w:val="52"/>
          <w:szCs w:val="52"/>
        </w:rPr>
      </w:pPr>
    </w:p>
    <w:p w14:paraId="3352A1F0">
      <w:pPr>
        <w:outlineLvl w:val="1"/>
        <w:rPr>
          <w:rFonts w:ascii="宋体" w:hAnsi="宋体"/>
          <w:b/>
          <w:bCs/>
          <w:color w:val="000000" w:themeColor="text1"/>
          <w:kern w:val="0"/>
          <w:sz w:val="52"/>
          <w:szCs w:val="52"/>
        </w:rPr>
      </w:pPr>
    </w:p>
    <w:p w14:paraId="36E895A6">
      <w:pPr>
        <w:rPr>
          <w:rFonts w:ascii="宋体" w:hAnsi="宋体"/>
          <w:b/>
          <w:bCs/>
          <w:color w:val="000000" w:themeColor="text1"/>
          <w:kern w:val="0"/>
          <w:sz w:val="52"/>
          <w:szCs w:val="52"/>
        </w:rPr>
      </w:pPr>
      <w:r>
        <w:rPr>
          <w:rFonts w:hint="eastAsia" w:ascii="宋体" w:hAnsi="宋体"/>
          <w:b/>
          <w:bCs/>
          <w:color w:val="000000" w:themeColor="text1"/>
          <w:kern w:val="0"/>
          <w:sz w:val="52"/>
          <w:szCs w:val="52"/>
        </w:rPr>
        <w:br w:type="page"/>
      </w:r>
    </w:p>
    <w:p w14:paraId="0CC7D2EC">
      <w:pPr>
        <w:jc w:val="center"/>
        <w:outlineLvl w:val="1"/>
        <w:rPr>
          <w:rFonts w:ascii="宋体" w:hAnsi="宋体"/>
          <w:b/>
          <w:bCs/>
          <w:color w:val="000000" w:themeColor="text1"/>
          <w:kern w:val="0"/>
          <w:sz w:val="52"/>
          <w:szCs w:val="52"/>
        </w:rPr>
      </w:pPr>
    </w:p>
    <w:p w14:paraId="47BFB889">
      <w:pPr>
        <w:jc w:val="center"/>
        <w:outlineLvl w:val="1"/>
        <w:rPr>
          <w:rFonts w:ascii="宋体" w:hAnsi="宋体"/>
          <w:b/>
          <w:bCs/>
          <w:color w:val="000000" w:themeColor="text1"/>
          <w:kern w:val="0"/>
          <w:sz w:val="52"/>
          <w:szCs w:val="52"/>
        </w:rPr>
      </w:pPr>
    </w:p>
    <w:p w14:paraId="59E8D79E">
      <w:pPr>
        <w:jc w:val="center"/>
        <w:outlineLvl w:val="1"/>
        <w:rPr>
          <w:rFonts w:ascii="宋体" w:hAnsi="宋体"/>
          <w:b/>
          <w:bCs/>
          <w:color w:val="000000" w:themeColor="text1"/>
          <w:kern w:val="0"/>
          <w:sz w:val="52"/>
          <w:szCs w:val="52"/>
        </w:rPr>
      </w:pPr>
    </w:p>
    <w:p w14:paraId="2118C5DE">
      <w:pPr>
        <w:jc w:val="center"/>
        <w:outlineLvl w:val="1"/>
        <w:rPr>
          <w:rFonts w:ascii="宋体" w:hAnsi="宋体"/>
          <w:b/>
          <w:bCs/>
          <w:color w:val="000000" w:themeColor="text1"/>
          <w:kern w:val="0"/>
          <w:sz w:val="52"/>
          <w:szCs w:val="52"/>
        </w:rPr>
      </w:pPr>
    </w:p>
    <w:p w14:paraId="775535E9">
      <w:pPr>
        <w:jc w:val="center"/>
        <w:outlineLvl w:val="1"/>
        <w:rPr>
          <w:rFonts w:ascii="宋体" w:hAnsi="宋体"/>
          <w:b/>
          <w:bCs/>
          <w:color w:val="000000" w:themeColor="text1"/>
          <w:kern w:val="0"/>
          <w:sz w:val="52"/>
          <w:szCs w:val="52"/>
        </w:rPr>
      </w:pPr>
      <w:r>
        <w:rPr>
          <w:rFonts w:hint="eastAsia" w:ascii="宋体" w:hAnsi="宋体"/>
          <w:b/>
          <w:bCs/>
          <w:color w:val="000000" w:themeColor="text1"/>
          <w:kern w:val="0"/>
          <w:sz w:val="52"/>
          <w:szCs w:val="52"/>
        </w:rPr>
        <w:t>第四部分  报价文件</w:t>
      </w:r>
    </w:p>
    <w:p w14:paraId="456DC438">
      <w:pPr>
        <w:rPr>
          <w:color w:val="000000" w:themeColor="text1"/>
        </w:rPr>
      </w:pPr>
    </w:p>
    <w:p w14:paraId="50DCD1D8">
      <w:pP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br w:type="page"/>
      </w:r>
    </w:p>
    <w:p w14:paraId="1440BB4E">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一、开标一览表</w:t>
      </w:r>
    </w:p>
    <w:p w14:paraId="1FA5DED8">
      <w:pPr>
        <w:adjustRightInd w:val="0"/>
        <w:snapToGrid w:val="0"/>
        <w:rPr>
          <w:rFonts w:ascii="宋体" w:hAnsi="宋体"/>
          <w:color w:val="000000" w:themeColor="text1"/>
          <w:sz w:val="24"/>
          <w:u w:val="single"/>
        </w:rPr>
      </w:pPr>
      <w:r>
        <w:rPr>
          <w:rFonts w:hint="eastAsia" w:ascii="宋体" w:hAnsi="宋体"/>
          <w:color w:val="000000" w:themeColor="text1"/>
          <w:sz w:val="24"/>
        </w:rPr>
        <w:t xml:space="preserve">采购项目名称： </w:t>
      </w:r>
      <w:r>
        <w:rPr>
          <w:rFonts w:hint="eastAsia" w:ascii="宋体" w:hAnsi="宋体"/>
          <w:color w:val="000000" w:themeColor="text1"/>
          <w:sz w:val="24"/>
          <w:u w:val="single"/>
        </w:rPr>
        <w:t xml:space="preserve">                         </w:t>
      </w:r>
    </w:p>
    <w:p w14:paraId="70336A1A">
      <w:pPr>
        <w:adjustRightInd w:val="0"/>
        <w:snapToGrid w:val="0"/>
        <w:rPr>
          <w:rFonts w:ascii="宋体" w:hAnsi="宋体"/>
          <w:color w:val="000000" w:themeColor="text1"/>
          <w:sz w:val="24"/>
          <w:u w:val="single"/>
        </w:rPr>
      </w:pPr>
      <w:r>
        <w:rPr>
          <w:rFonts w:hint="eastAsia" w:ascii="宋体" w:hAnsi="宋体"/>
          <w:color w:val="000000" w:themeColor="text1"/>
          <w:sz w:val="24"/>
        </w:rPr>
        <w:t>采购项目编号：</w:t>
      </w:r>
      <w:r>
        <w:rPr>
          <w:rFonts w:hint="eastAsia" w:ascii="宋体" w:hAnsi="宋体"/>
          <w:i/>
          <w:iCs/>
          <w:color w:val="000000" w:themeColor="text1"/>
          <w:sz w:val="24"/>
        </w:rPr>
        <w:t xml:space="preserve"> </w:t>
      </w:r>
      <w:r>
        <w:rPr>
          <w:rFonts w:hint="eastAsia" w:ascii="宋体" w:hAnsi="宋体"/>
          <w:color w:val="000000" w:themeColor="text1"/>
          <w:sz w:val="24"/>
          <w:u w:val="single"/>
        </w:rPr>
        <w:t xml:space="preserve">                         </w:t>
      </w:r>
    </w:p>
    <w:tbl>
      <w:tblPr>
        <w:tblStyle w:val="17"/>
        <w:tblW w:w="0" w:type="auto"/>
        <w:jc w:val="center"/>
        <w:tblLayout w:type="fixed"/>
        <w:tblCellMar>
          <w:top w:w="0" w:type="dxa"/>
          <w:left w:w="108" w:type="dxa"/>
          <w:bottom w:w="0" w:type="dxa"/>
          <w:right w:w="108" w:type="dxa"/>
        </w:tblCellMar>
      </w:tblPr>
      <w:tblGrid>
        <w:gridCol w:w="708"/>
        <w:gridCol w:w="1706"/>
        <w:gridCol w:w="1245"/>
        <w:gridCol w:w="997"/>
        <w:gridCol w:w="1630"/>
        <w:gridCol w:w="1409"/>
      </w:tblGrid>
      <w:tr w14:paraId="355694A9">
        <w:tblPrEx>
          <w:tblCellMar>
            <w:top w:w="0" w:type="dxa"/>
            <w:left w:w="108" w:type="dxa"/>
            <w:bottom w:w="0" w:type="dxa"/>
            <w:right w:w="108" w:type="dxa"/>
          </w:tblCellMar>
        </w:tblPrEx>
        <w:trPr>
          <w:trHeight w:val="615"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center"/>
          </w:tcPr>
          <w:p w14:paraId="183E4B1E">
            <w:pPr>
              <w:widowControl w:val="0"/>
              <w:autoSpaceDE w:val="0"/>
              <w:autoSpaceDN w:val="0"/>
              <w:adjustRightInd w:val="0"/>
              <w:jc w:val="center"/>
              <w:rPr>
                <w:rFonts w:ascii="宋体" w:hAnsi="宋体" w:eastAsia="宋体" w:cs="Times New Roman"/>
                <w:b w:val="0"/>
                <w:color w:val="auto"/>
                <w:kern w:val="2"/>
                <w:sz w:val="24"/>
                <w:szCs w:val="24"/>
                <w:highlight w:val="none"/>
                <w:lang w:val="zh-CN"/>
              </w:rPr>
            </w:pPr>
            <w:r>
              <w:rPr>
                <w:rFonts w:hint="eastAsia" w:ascii="宋体" w:hAnsi="宋体" w:eastAsia="宋体" w:cs="宋体"/>
                <w:b w:val="0"/>
                <w:color w:val="auto"/>
                <w:kern w:val="2"/>
                <w:sz w:val="24"/>
                <w:szCs w:val="24"/>
                <w:highlight w:val="none"/>
                <w:lang w:val="zh-CN"/>
              </w:rPr>
              <w:t>序号</w:t>
            </w:r>
          </w:p>
        </w:tc>
        <w:tc>
          <w:tcPr>
            <w:tcW w:w="1706" w:type="dxa"/>
            <w:tcBorders>
              <w:top w:val="single" w:color="auto" w:sz="6" w:space="0"/>
              <w:left w:val="single" w:color="auto" w:sz="6" w:space="0"/>
              <w:bottom w:val="single" w:color="auto" w:sz="6" w:space="0"/>
              <w:right w:val="single" w:color="auto" w:sz="4" w:space="0"/>
            </w:tcBorders>
            <w:noWrap w:val="0"/>
            <w:vAlign w:val="center"/>
          </w:tcPr>
          <w:p w14:paraId="241224BC">
            <w:pPr>
              <w:widowControl w:val="0"/>
              <w:autoSpaceDE w:val="0"/>
              <w:autoSpaceDN w:val="0"/>
              <w:adjustRightInd w:val="0"/>
              <w:jc w:val="center"/>
              <w:rPr>
                <w:rFonts w:ascii="宋体" w:hAnsi="宋体" w:eastAsia="宋体" w:cs="Times New Roman"/>
                <w:b w:val="0"/>
                <w:color w:val="auto"/>
                <w:kern w:val="2"/>
                <w:sz w:val="24"/>
                <w:szCs w:val="24"/>
                <w:highlight w:val="none"/>
                <w:lang w:val="zh-CN"/>
              </w:rPr>
            </w:pPr>
            <w:r>
              <w:rPr>
                <w:rFonts w:hint="eastAsia" w:ascii="宋体" w:hAnsi="宋体" w:cs="Times New Roman"/>
                <w:b w:val="0"/>
                <w:color w:val="auto"/>
                <w:kern w:val="2"/>
                <w:sz w:val="24"/>
                <w:szCs w:val="24"/>
                <w:highlight w:val="none"/>
                <w:lang w:val="en-US" w:eastAsia="zh-CN"/>
              </w:rPr>
              <w:t>供应商</w:t>
            </w:r>
            <w:r>
              <w:rPr>
                <w:rFonts w:hint="eastAsia" w:ascii="宋体" w:hAnsi="宋体" w:eastAsia="宋体" w:cs="Times New Roman"/>
                <w:b w:val="0"/>
                <w:color w:val="auto"/>
                <w:kern w:val="2"/>
                <w:sz w:val="24"/>
                <w:szCs w:val="24"/>
                <w:highlight w:val="none"/>
                <w:lang w:val="zh-CN"/>
              </w:rPr>
              <w:t>名称</w:t>
            </w:r>
          </w:p>
        </w:tc>
        <w:tc>
          <w:tcPr>
            <w:tcW w:w="1245" w:type="dxa"/>
            <w:tcBorders>
              <w:top w:val="single" w:color="auto" w:sz="6" w:space="0"/>
              <w:left w:val="single" w:color="auto" w:sz="4" w:space="0"/>
              <w:bottom w:val="single" w:color="auto" w:sz="6" w:space="0"/>
              <w:right w:val="single" w:color="auto" w:sz="6" w:space="0"/>
            </w:tcBorders>
            <w:noWrap w:val="0"/>
            <w:vAlign w:val="center"/>
          </w:tcPr>
          <w:p w14:paraId="075E6D67">
            <w:pPr>
              <w:widowControl w:val="0"/>
              <w:autoSpaceDE w:val="0"/>
              <w:autoSpaceDN w:val="0"/>
              <w:adjustRightInd w:val="0"/>
              <w:jc w:val="center"/>
              <w:rPr>
                <w:rFonts w:hint="eastAsia" w:ascii="宋体" w:hAnsi="宋体" w:eastAsia="宋体" w:cs="宋体"/>
                <w:b w:val="0"/>
                <w:color w:val="auto"/>
                <w:kern w:val="2"/>
                <w:sz w:val="24"/>
                <w:szCs w:val="24"/>
                <w:highlight w:val="none"/>
                <w:lang w:val="zh-CN" w:eastAsia="zh-CN"/>
              </w:rPr>
            </w:pPr>
            <w:r>
              <w:rPr>
                <w:rFonts w:hint="eastAsia" w:ascii="宋体" w:hAnsi="宋体" w:eastAsia="宋体" w:cs="宋体"/>
                <w:b w:val="0"/>
                <w:color w:val="auto"/>
                <w:kern w:val="2"/>
                <w:sz w:val="24"/>
                <w:szCs w:val="24"/>
                <w:highlight w:val="none"/>
                <w:lang w:val="zh-CN"/>
              </w:rPr>
              <w:t>投标</w:t>
            </w:r>
            <w:r>
              <w:rPr>
                <w:rFonts w:hint="eastAsia" w:ascii="宋体" w:hAnsi="宋体" w:eastAsia="宋体" w:cs="宋体"/>
                <w:b w:val="0"/>
                <w:color w:val="auto"/>
                <w:kern w:val="2"/>
                <w:sz w:val="24"/>
                <w:szCs w:val="24"/>
                <w:highlight w:val="none"/>
                <w:lang w:val="en-US" w:eastAsia="zh-CN"/>
              </w:rPr>
              <w:t>报价</w:t>
            </w:r>
          </w:p>
          <w:p w14:paraId="1B12B0F4">
            <w:pPr>
              <w:widowControl w:val="0"/>
              <w:autoSpaceDE w:val="0"/>
              <w:autoSpaceDN w:val="0"/>
              <w:adjustRightInd w:val="0"/>
              <w:jc w:val="center"/>
              <w:rPr>
                <w:rFonts w:ascii="宋体" w:hAnsi="宋体" w:eastAsia="宋体" w:cs="Times New Roman"/>
                <w:b w:val="0"/>
                <w:color w:val="auto"/>
                <w:kern w:val="2"/>
                <w:sz w:val="24"/>
                <w:szCs w:val="24"/>
                <w:highlight w:val="none"/>
                <w:lang w:val="zh-CN"/>
              </w:rPr>
            </w:pPr>
            <w:r>
              <w:rPr>
                <w:rFonts w:hint="eastAsia" w:ascii="宋体" w:hAnsi="宋体" w:eastAsia="宋体" w:cs="宋体"/>
                <w:b w:val="0"/>
                <w:color w:val="auto"/>
                <w:kern w:val="2"/>
                <w:sz w:val="24"/>
                <w:szCs w:val="24"/>
                <w:highlight w:val="none"/>
                <w:lang w:val="zh-CN"/>
              </w:rPr>
              <w:t>（元）</w:t>
            </w:r>
          </w:p>
        </w:tc>
        <w:tc>
          <w:tcPr>
            <w:tcW w:w="997" w:type="dxa"/>
            <w:tcBorders>
              <w:top w:val="single" w:color="auto" w:sz="6" w:space="0"/>
              <w:left w:val="single" w:color="auto" w:sz="6" w:space="0"/>
              <w:bottom w:val="single" w:color="auto" w:sz="6" w:space="0"/>
              <w:right w:val="single" w:color="auto" w:sz="4" w:space="0"/>
            </w:tcBorders>
            <w:noWrap w:val="0"/>
            <w:vAlign w:val="center"/>
          </w:tcPr>
          <w:p w14:paraId="77DEBDFA">
            <w:pPr>
              <w:widowControl w:val="0"/>
              <w:autoSpaceDE w:val="0"/>
              <w:autoSpaceDN w:val="0"/>
              <w:adjustRightInd w:val="0"/>
              <w:jc w:val="center"/>
              <w:rPr>
                <w:rFonts w:hint="default" w:ascii="宋体" w:hAnsi="宋体" w:eastAsia="宋体" w:cs="Times New Roman"/>
                <w:b/>
                <w:bCs/>
                <w:color w:val="auto"/>
                <w:kern w:val="2"/>
                <w:sz w:val="24"/>
                <w:szCs w:val="24"/>
                <w:highlight w:val="none"/>
                <w:lang w:val="en-US" w:eastAsia="zh-CN"/>
              </w:rPr>
            </w:pPr>
            <w:r>
              <w:rPr>
                <w:rFonts w:hint="eastAsia" w:ascii="宋体" w:hAnsi="宋体" w:cs="宋体"/>
                <w:b w:val="0"/>
                <w:color w:val="auto"/>
                <w:kern w:val="2"/>
                <w:sz w:val="24"/>
                <w:szCs w:val="24"/>
                <w:highlight w:val="none"/>
                <w:lang w:val="en-US" w:eastAsia="zh-CN"/>
              </w:rPr>
              <w:t>供货期</w:t>
            </w:r>
          </w:p>
        </w:tc>
        <w:tc>
          <w:tcPr>
            <w:tcW w:w="1630" w:type="dxa"/>
            <w:tcBorders>
              <w:top w:val="single" w:color="auto" w:sz="6" w:space="0"/>
              <w:left w:val="single" w:color="auto" w:sz="4" w:space="0"/>
              <w:bottom w:val="single" w:color="auto" w:sz="6" w:space="0"/>
              <w:right w:val="single" w:color="auto" w:sz="6" w:space="0"/>
            </w:tcBorders>
            <w:noWrap w:val="0"/>
            <w:vAlign w:val="center"/>
          </w:tcPr>
          <w:p w14:paraId="3B9C88A7">
            <w:pPr>
              <w:widowControl w:val="0"/>
              <w:autoSpaceDE w:val="0"/>
              <w:autoSpaceDN w:val="0"/>
              <w:adjustRightInd w:val="0"/>
              <w:jc w:val="center"/>
              <w:rPr>
                <w:rFonts w:hint="default" w:ascii="宋体" w:hAnsi="宋体" w:eastAsia="宋体" w:cs="宋体"/>
                <w:b w:val="0"/>
                <w:color w:val="auto"/>
                <w:kern w:val="2"/>
                <w:sz w:val="24"/>
                <w:szCs w:val="24"/>
                <w:highlight w:val="none"/>
                <w:lang w:val="en-US" w:eastAsia="zh-CN"/>
              </w:rPr>
            </w:pPr>
            <w:r>
              <w:rPr>
                <w:rFonts w:hint="eastAsia" w:ascii="宋体" w:hAnsi="宋体" w:cs="宋体"/>
                <w:b w:val="0"/>
                <w:color w:val="auto"/>
                <w:kern w:val="2"/>
                <w:sz w:val="24"/>
                <w:szCs w:val="24"/>
                <w:highlight w:val="none"/>
                <w:lang w:val="en-US" w:eastAsia="zh-CN"/>
              </w:rPr>
              <w:t>质量</w:t>
            </w:r>
            <w:r>
              <w:rPr>
                <w:rFonts w:hint="eastAsia" w:ascii="宋体" w:hAnsi="宋体" w:eastAsia="宋体" w:cs="宋体"/>
                <w:b w:val="0"/>
                <w:color w:val="auto"/>
                <w:kern w:val="2"/>
                <w:sz w:val="24"/>
                <w:szCs w:val="24"/>
                <w:highlight w:val="none"/>
                <w:lang w:val="en-US" w:eastAsia="zh-CN"/>
              </w:rPr>
              <w:t>标准</w:t>
            </w:r>
          </w:p>
        </w:tc>
        <w:tc>
          <w:tcPr>
            <w:tcW w:w="1409" w:type="dxa"/>
            <w:tcBorders>
              <w:top w:val="single" w:color="auto" w:sz="6" w:space="0"/>
              <w:left w:val="single" w:color="auto" w:sz="6" w:space="0"/>
              <w:bottom w:val="single" w:color="auto" w:sz="6" w:space="0"/>
              <w:right w:val="single" w:color="auto" w:sz="6" w:space="0"/>
            </w:tcBorders>
            <w:noWrap w:val="0"/>
            <w:vAlign w:val="center"/>
          </w:tcPr>
          <w:p w14:paraId="1BC2DD3C">
            <w:pPr>
              <w:widowControl w:val="0"/>
              <w:autoSpaceDE w:val="0"/>
              <w:autoSpaceDN w:val="0"/>
              <w:adjustRightInd w:val="0"/>
              <w:jc w:val="center"/>
              <w:rPr>
                <w:rFonts w:ascii="宋体" w:hAnsi="宋体" w:eastAsia="宋体" w:cs="Times New Roman"/>
                <w:b w:val="0"/>
                <w:color w:val="auto"/>
                <w:kern w:val="2"/>
                <w:sz w:val="24"/>
                <w:szCs w:val="24"/>
                <w:highlight w:val="none"/>
                <w:lang w:val="zh-CN"/>
              </w:rPr>
            </w:pPr>
            <w:r>
              <w:rPr>
                <w:rFonts w:hint="eastAsia" w:ascii="宋体" w:hAnsi="宋体" w:eastAsia="宋体" w:cs="宋体"/>
                <w:b w:val="0"/>
                <w:color w:val="auto"/>
                <w:kern w:val="2"/>
                <w:sz w:val="24"/>
                <w:szCs w:val="24"/>
                <w:highlight w:val="none"/>
                <w:lang w:val="zh-CN"/>
              </w:rPr>
              <w:t>备注</w:t>
            </w:r>
          </w:p>
        </w:tc>
      </w:tr>
      <w:tr w14:paraId="790D1F6F">
        <w:tblPrEx>
          <w:tblCellMar>
            <w:top w:w="0" w:type="dxa"/>
            <w:left w:w="108" w:type="dxa"/>
            <w:bottom w:w="0" w:type="dxa"/>
            <w:right w:w="108" w:type="dxa"/>
          </w:tblCellMar>
        </w:tblPrEx>
        <w:trPr>
          <w:trHeight w:val="615"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center"/>
          </w:tcPr>
          <w:p w14:paraId="2339E4D8">
            <w:pPr>
              <w:widowControl w:val="0"/>
              <w:autoSpaceDE w:val="0"/>
              <w:autoSpaceDN w:val="0"/>
              <w:adjustRightInd w:val="0"/>
              <w:jc w:val="center"/>
              <w:rPr>
                <w:rFonts w:hint="eastAsia" w:ascii="宋体" w:hAnsi="宋体" w:eastAsia="宋体" w:cs="宋体"/>
                <w:b w:val="0"/>
                <w:color w:val="auto"/>
                <w:kern w:val="2"/>
                <w:sz w:val="21"/>
                <w:szCs w:val="21"/>
                <w:highlight w:val="none"/>
                <w:lang w:val="zh-CN"/>
              </w:rPr>
            </w:pPr>
          </w:p>
        </w:tc>
        <w:tc>
          <w:tcPr>
            <w:tcW w:w="1706" w:type="dxa"/>
            <w:tcBorders>
              <w:top w:val="single" w:color="auto" w:sz="6" w:space="0"/>
              <w:left w:val="single" w:color="auto" w:sz="6" w:space="0"/>
              <w:bottom w:val="single" w:color="auto" w:sz="6" w:space="0"/>
              <w:right w:val="single" w:color="auto" w:sz="4" w:space="0"/>
            </w:tcBorders>
            <w:noWrap w:val="0"/>
            <w:vAlign w:val="center"/>
          </w:tcPr>
          <w:p w14:paraId="5CBFFA92">
            <w:pPr>
              <w:widowControl w:val="0"/>
              <w:autoSpaceDE w:val="0"/>
              <w:autoSpaceDN w:val="0"/>
              <w:adjustRightInd w:val="0"/>
              <w:jc w:val="center"/>
              <w:rPr>
                <w:rFonts w:hint="eastAsia" w:ascii="宋体" w:hAnsi="宋体" w:eastAsia="宋体" w:cs="Times New Roman"/>
                <w:b w:val="0"/>
                <w:color w:val="auto"/>
                <w:kern w:val="2"/>
                <w:sz w:val="21"/>
                <w:szCs w:val="21"/>
                <w:highlight w:val="none"/>
                <w:lang w:val="zh-CN"/>
              </w:rPr>
            </w:pPr>
          </w:p>
        </w:tc>
        <w:tc>
          <w:tcPr>
            <w:tcW w:w="1245" w:type="dxa"/>
            <w:tcBorders>
              <w:top w:val="single" w:color="auto" w:sz="6" w:space="0"/>
              <w:left w:val="single" w:color="auto" w:sz="4" w:space="0"/>
              <w:bottom w:val="single" w:color="auto" w:sz="6" w:space="0"/>
              <w:right w:val="single" w:color="auto" w:sz="6" w:space="0"/>
            </w:tcBorders>
            <w:noWrap w:val="0"/>
            <w:vAlign w:val="center"/>
          </w:tcPr>
          <w:p w14:paraId="13E4404E">
            <w:pPr>
              <w:widowControl w:val="0"/>
              <w:autoSpaceDE w:val="0"/>
              <w:autoSpaceDN w:val="0"/>
              <w:adjustRightInd w:val="0"/>
              <w:jc w:val="center"/>
              <w:rPr>
                <w:rFonts w:hint="eastAsia" w:ascii="宋体" w:hAnsi="宋体" w:eastAsia="宋体" w:cs="宋体"/>
                <w:b w:val="0"/>
                <w:color w:val="auto"/>
                <w:kern w:val="2"/>
                <w:sz w:val="21"/>
                <w:szCs w:val="21"/>
                <w:highlight w:val="none"/>
                <w:lang w:val="zh-CN"/>
              </w:rPr>
            </w:pPr>
          </w:p>
        </w:tc>
        <w:tc>
          <w:tcPr>
            <w:tcW w:w="997" w:type="dxa"/>
            <w:tcBorders>
              <w:top w:val="single" w:color="auto" w:sz="6" w:space="0"/>
              <w:left w:val="single" w:color="auto" w:sz="6" w:space="0"/>
              <w:bottom w:val="single" w:color="auto" w:sz="6" w:space="0"/>
              <w:right w:val="single" w:color="auto" w:sz="4" w:space="0"/>
            </w:tcBorders>
            <w:noWrap w:val="0"/>
            <w:vAlign w:val="center"/>
          </w:tcPr>
          <w:p w14:paraId="654B8B6A">
            <w:pPr>
              <w:widowControl w:val="0"/>
              <w:autoSpaceDE w:val="0"/>
              <w:autoSpaceDN w:val="0"/>
              <w:adjustRightInd w:val="0"/>
              <w:jc w:val="center"/>
              <w:rPr>
                <w:rFonts w:hint="eastAsia" w:ascii="宋体" w:hAnsi="宋体" w:eastAsia="宋体" w:cs="宋体"/>
                <w:b w:val="0"/>
                <w:color w:val="auto"/>
                <w:kern w:val="2"/>
                <w:sz w:val="21"/>
                <w:szCs w:val="21"/>
                <w:highlight w:val="none"/>
                <w:lang w:val="en-US" w:eastAsia="zh-CN"/>
              </w:rPr>
            </w:pPr>
          </w:p>
        </w:tc>
        <w:tc>
          <w:tcPr>
            <w:tcW w:w="1630" w:type="dxa"/>
            <w:tcBorders>
              <w:top w:val="single" w:color="auto" w:sz="6" w:space="0"/>
              <w:left w:val="single" w:color="auto" w:sz="4" w:space="0"/>
              <w:bottom w:val="single" w:color="auto" w:sz="6" w:space="0"/>
              <w:right w:val="single" w:color="auto" w:sz="6" w:space="0"/>
            </w:tcBorders>
            <w:noWrap w:val="0"/>
            <w:vAlign w:val="center"/>
          </w:tcPr>
          <w:p w14:paraId="1C4AE1BB">
            <w:pPr>
              <w:widowControl w:val="0"/>
              <w:autoSpaceDE w:val="0"/>
              <w:autoSpaceDN w:val="0"/>
              <w:adjustRightInd w:val="0"/>
              <w:jc w:val="center"/>
              <w:rPr>
                <w:rFonts w:hint="eastAsia" w:ascii="宋体" w:hAnsi="宋体" w:eastAsia="宋体" w:cs="宋体"/>
                <w:b w:val="0"/>
                <w:color w:val="auto"/>
                <w:kern w:val="2"/>
                <w:sz w:val="21"/>
                <w:szCs w:val="21"/>
                <w:highlight w:val="none"/>
                <w:lang w:val="en-US" w:eastAsia="zh-CN"/>
              </w:rPr>
            </w:pPr>
          </w:p>
        </w:tc>
        <w:tc>
          <w:tcPr>
            <w:tcW w:w="1409" w:type="dxa"/>
            <w:tcBorders>
              <w:top w:val="single" w:color="auto" w:sz="6" w:space="0"/>
              <w:left w:val="single" w:color="auto" w:sz="6" w:space="0"/>
              <w:bottom w:val="single" w:color="auto" w:sz="6" w:space="0"/>
              <w:right w:val="single" w:color="auto" w:sz="6" w:space="0"/>
            </w:tcBorders>
            <w:noWrap w:val="0"/>
            <w:vAlign w:val="center"/>
          </w:tcPr>
          <w:p w14:paraId="0FE42B80">
            <w:pPr>
              <w:widowControl w:val="0"/>
              <w:autoSpaceDE w:val="0"/>
              <w:autoSpaceDN w:val="0"/>
              <w:adjustRightInd w:val="0"/>
              <w:jc w:val="center"/>
              <w:rPr>
                <w:rFonts w:hint="eastAsia" w:ascii="宋体" w:hAnsi="宋体" w:eastAsia="宋体" w:cs="宋体"/>
                <w:b w:val="0"/>
                <w:color w:val="auto"/>
                <w:kern w:val="2"/>
                <w:sz w:val="21"/>
                <w:szCs w:val="21"/>
                <w:highlight w:val="none"/>
                <w:lang w:val="zh-CN"/>
              </w:rPr>
            </w:pPr>
          </w:p>
        </w:tc>
      </w:tr>
    </w:tbl>
    <w:p w14:paraId="5A6C4331">
      <w:pPr>
        <w:adjustRightInd w:val="0"/>
        <w:snapToGrid w:val="0"/>
        <w:ind w:firstLine="448" w:firstLineChars="200"/>
        <w:rPr>
          <w:rFonts w:hint="eastAsia" w:ascii="宋体"/>
          <w:color w:val="000000" w:themeColor="text1"/>
          <w:sz w:val="24"/>
          <w:lang w:val="zh-CN" w:eastAsia="zh-CN"/>
        </w:rPr>
      </w:pPr>
    </w:p>
    <w:p w14:paraId="09D4AD22">
      <w:pPr>
        <w:adjustRightInd w:val="0"/>
        <w:snapToGrid w:val="0"/>
        <w:ind w:firstLine="448" w:firstLineChars="200"/>
        <w:rPr>
          <w:rFonts w:hint="eastAsia" w:ascii="宋体"/>
          <w:color w:val="000000" w:themeColor="text1"/>
          <w:sz w:val="24"/>
          <w:lang w:val="zh-CN" w:eastAsia="zh-CN"/>
        </w:rPr>
      </w:pPr>
      <w:r>
        <w:rPr>
          <w:rFonts w:hint="eastAsia" w:ascii="宋体"/>
          <w:color w:val="000000" w:themeColor="text1"/>
          <w:sz w:val="24"/>
          <w:lang w:val="zh-CN" w:eastAsia="zh-CN"/>
        </w:rPr>
        <w:t>投标要求：</w:t>
      </w:r>
    </w:p>
    <w:p w14:paraId="0A3982C9">
      <w:pPr>
        <w:adjustRightInd w:val="0"/>
        <w:snapToGrid w:val="0"/>
        <w:ind w:firstLine="448" w:firstLineChars="200"/>
        <w:rPr>
          <w:rFonts w:hint="eastAsia" w:ascii="宋体"/>
          <w:color w:val="000000" w:themeColor="text1"/>
          <w:sz w:val="24"/>
          <w:lang w:val="zh-CN" w:eastAsia="zh-CN"/>
        </w:rPr>
      </w:pPr>
      <w:r>
        <w:rPr>
          <w:rFonts w:hint="eastAsia" w:ascii="宋体"/>
          <w:color w:val="000000" w:themeColor="text1"/>
          <w:sz w:val="24"/>
          <w:lang w:val="zh-CN" w:eastAsia="zh-CN"/>
        </w:rPr>
        <w:t>1.</w:t>
      </w:r>
      <w:r>
        <w:rPr>
          <w:rFonts w:hint="eastAsia" w:ascii="宋体"/>
          <w:color w:val="000000" w:themeColor="text1"/>
          <w:sz w:val="24"/>
          <w:lang w:eastAsia="zh-CN"/>
        </w:rPr>
        <w:t>“</w:t>
      </w:r>
      <w:r>
        <w:rPr>
          <w:rFonts w:hint="eastAsia" w:ascii="宋体"/>
          <w:color w:val="000000" w:themeColor="text1"/>
          <w:sz w:val="24"/>
          <w:lang w:val="zh-CN" w:eastAsia="zh-CN"/>
        </w:rPr>
        <w:t>开标一览表</w:t>
      </w:r>
      <w:r>
        <w:rPr>
          <w:rFonts w:hint="eastAsia" w:ascii="宋体"/>
          <w:color w:val="000000" w:themeColor="text1"/>
          <w:sz w:val="24"/>
          <w:lang w:eastAsia="zh-CN"/>
        </w:rPr>
        <w:t>”</w:t>
      </w:r>
      <w:r>
        <w:rPr>
          <w:rFonts w:hint="eastAsia" w:ascii="宋体"/>
          <w:color w:val="000000" w:themeColor="text1"/>
          <w:sz w:val="24"/>
          <w:lang w:val="zh-CN" w:eastAsia="zh-CN"/>
        </w:rPr>
        <w:t>用于开标时唱标使用。</w:t>
      </w:r>
    </w:p>
    <w:p w14:paraId="625AF001">
      <w:pPr>
        <w:adjustRightInd w:val="0"/>
        <w:snapToGrid w:val="0"/>
        <w:ind w:firstLine="448" w:firstLineChars="200"/>
        <w:rPr>
          <w:rFonts w:hint="eastAsia" w:ascii="宋体"/>
          <w:color w:val="000000" w:themeColor="text1"/>
          <w:sz w:val="24"/>
          <w:lang w:val="zh-CN" w:eastAsia="zh-CN"/>
        </w:rPr>
      </w:pPr>
      <w:r>
        <w:rPr>
          <w:rFonts w:hint="eastAsia" w:ascii="宋体"/>
          <w:color w:val="000000" w:themeColor="text1"/>
          <w:sz w:val="24"/>
          <w:lang w:val="zh-CN" w:eastAsia="zh-CN"/>
        </w:rPr>
        <w:t>2、如果给予价格折扣，必须在</w:t>
      </w:r>
      <w:r>
        <w:rPr>
          <w:rFonts w:hint="eastAsia" w:ascii="宋体"/>
          <w:color w:val="000000" w:themeColor="text1"/>
          <w:sz w:val="24"/>
          <w:lang w:eastAsia="zh-CN"/>
        </w:rPr>
        <w:t>“</w:t>
      </w:r>
      <w:r>
        <w:rPr>
          <w:rFonts w:hint="eastAsia" w:ascii="宋体"/>
          <w:color w:val="000000" w:themeColor="text1"/>
          <w:sz w:val="24"/>
          <w:lang w:val="zh-CN" w:eastAsia="zh-CN"/>
        </w:rPr>
        <w:t>开标一览表</w:t>
      </w:r>
      <w:r>
        <w:rPr>
          <w:rFonts w:hint="eastAsia" w:ascii="宋体"/>
          <w:color w:val="000000" w:themeColor="text1"/>
          <w:sz w:val="24"/>
          <w:lang w:eastAsia="zh-CN"/>
        </w:rPr>
        <w:t>”中填报，否则，不作为评标依据。</w:t>
      </w:r>
    </w:p>
    <w:p w14:paraId="7DCD0E48">
      <w:pPr>
        <w:adjustRightInd w:val="0"/>
        <w:snapToGrid w:val="0"/>
        <w:ind w:firstLine="448" w:firstLineChars="200"/>
        <w:rPr>
          <w:rFonts w:hint="eastAsia" w:ascii="宋体"/>
          <w:color w:val="000000" w:themeColor="text1"/>
          <w:sz w:val="24"/>
          <w:lang w:val="zh-CN" w:eastAsia="zh-CN"/>
        </w:rPr>
      </w:pPr>
      <w:r>
        <w:rPr>
          <w:rFonts w:hint="eastAsia" w:ascii="宋体"/>
          <w:color w:val="000000" w:themeColor="text1"/>
          <w:sz w:val="24"/>
          <w:lang w:val="zh-CN" w:eastAsia="zh-CN"/>
        </w:rPr>
        <w:t>3.</w:t>
      </w:r>
      <w:r>
        <w:rPr>
          <w:rFonts w:hint="eastAsia" w:ascii="宋体"/>
          <w:color w:val="000000" w:themeColor="text1"/>
          <w:sz w:val="24"/>
          <w:lang w:eastAsia="zh-CN"/>
        </w:rPr>
        <w:t>“</w:t>
      </w:r>
      <w:r>
        <w:rPr>
          <w:rFonts w:hint="eastAsia" w:ascii="宋体"/>
          <w:color w:val="000000" w:themeColor="text1"/>
          <w:sz w:val="24"/>
          <w:lang w:val="zh-CN" w:eastAsia="zh-CN"/>
        </w:rPr>
        <w:t>开标一览表</w:t>
      </w:r>
      <w:r>
        <w:rPr>
          <w:rFonts w:hint="eastAsia" w:ascii="宋体"/>
          <w:color w:val="000000" w:themeColor="text1"/>
          <w:sz w:val="24"/>
          <w:lang w:eastAsia="zh-CN"/>
        </w:rPr>
        <w:t>”</w:t>
      </w:r>
      <w:r>
        <w:rPr>
          <w:rFonts w:hint="eastAsia" w:ascii="宋体"/>
          <w:color w:val="000000" w:themeColor="text1"/>
          <w:sz w:val="24"/>
          <w:lang w:val="zh-CN" w:eastAsia="zh-CN"/>
        </w:rPr>
        <w:t>的内容应与</w:t>
      </w:r>
      <w:r>
        <w:rPr>
          <w:rFonts w:hint="eastAsia" w:ascii="宋体"/>
          <w:color w:val="000000" w:themeColor="text1"/>
          <w:sz w:val="24"/>
          <w:lang w:eastAsia="zh-CN"/>
        </w:rPr>
        <w:t>“</w:t>
      </w:r>
      <w:r>
        <w:rPr>
          <w:rFonts w:hint="eastAsia" w:ascii="宋体"/>
          <w:color w:val="000000" w:themeColor="text1"/>
          <w:sz w:val="24"/>
          <w:lang w:val="zh-CN" w:eastAsia="zh-CN"/>
        </w:rPr>
        <w:t>投标报价明细表</w:t>
      </w:r>
      <w:r>
        <w:rPr>
          <w:rFonts w:hint="eastAsia" w:ascii="宋体"/>
          <w:color w:val="000000" w:themeColor="text1"/>
          <w:sz w:val="24"/>
          <w:lang w:eastAsia="zh-CN"/>
        </w:rPr>
        <w:t>”</w:t>
      </w:r>
      <w:r>
        <w:rPr>
          <w:rFonts w:hint="eastAsia" w:ascii="宋体"/>
          <w:color w:val="000000" w:themeColor="text1"/>
          <w:sz w:val="24"/>
          <w:lang w:val="zh-CN" w:eastAsia="zh-CN"/>
        </w:rPr>
        <w:t>以及投标文件的其他相关内容一致。如果</w:t>
      </w:r>
      <w:r>
        <w:rPr>
          <w:rFonts w:hint="eastAsia" w:ascii="宋体"/>
          <w:color w:val="000000" w:themeColor="text1"/>
          <w:sz w:val="24"/>
          <w:lang w:eastAsia="zh-CN"/>
        </w:rPr>
        <w:t>“</w:t>
      </w:r>
      <w:r>
        <w:rPr>
          <w:rFonts w:hint="eastAsia" w:ascii="宋体"/>
          <w:color w:val="000000" w:themeColor="text1"/>
          <w:sz w:val="24"/>
          <w:lang w:val="zh-CN" w:eastAsia="zh-CN"/>
        </w:rPr>
        <w:t>开标一览表</w:t>
      </w:r>
      <w:r>
        <w:rPr>
          <w:rFonts w:hint="eastAsia" w:ascii="宋体"/>
          <w:color w:val="000000" w:themeColor="text1"/>
          <w:sz w:val="24"/>
          <w:lang w:eastAsia="zh-CN"/>
        </w:rPr>
        <w:t>”</w:t>
      </w:r>
      <w:r>
        <w:rPr>
          <w:rFonts w:hint="eastAsia" w:ascii="宋体"/>
          <w:color w:val="000000" w:themeColor="text1"/>
          <w:sz w:val="24"/>
          <w:lang w:val="zh-CN" w:eastAsia="zh-CN"/>
        </w:rPr>
        <w:t>的内容与</w:t>
      </w:r>
      <w:r>
        <w:rPr>
          <w:rFonts w:hint="eastAsia" w:ascii="宋体"/>
          <w:color w:val="000000" w:themeColor="text1"/>
          <w:sz w:val="24"/>
          <w:lang w:eastAsia="zh-CN"/>
        </w:rPr>
        <w:t>“</w:t>
      </w:r>
      <w:r>
        <w:rPr>
          <w:rFonts w:hint="eastAsia" w:ascii="宋体"/>
          <w:color w:val="000000" w:themeColor="text1"/>
          <w:sz w:val="24"/>
          <w:lang w:val="zh-CN" w:eastAsia="zh-CN"/>
        </w:rPr>
        <w:t>投标报价明细表</w:t>
      </w:r>
      <w:r>
        <w:rPr>
          <w:rFonts w:hint="eastAsia" w:ascii="宋体"/>
          <w:color w:val="000000" w:themeColor="text1"/>
          <w:sz w:val="24"/>
          <w:lang w:eastAsia="zh-CN"/>
        </w:rPr>
        <w:t>”</w:t>
      </w:r>
      <w:r>
        <w:rPr>
          <w:rFonts w:hint="eastAsia" w:ascii="宋体"/>
          <w:color w:val="000000" w:themeColor="text1"/>
          <w:sz w:val="24"/>
          <w:lang w:val="zh-CN" w:eastAsia="zh-CN"/>
        </w:rPr>
        <w:t>以及投标文件的其他相关内容不一致，则以</w:t>
      </w:r>
      <w:r>
        <w:rPr>
          <w:rFonts w:hint="eastAsia" w:ascii="宋体"/>
          <w:color w:val="000000" w:themeColor="text1"/>
          <w:sz w:val="24"/>
          <w:lang w:eastAsia="zh-CN"/>
        </w:rPr>
        <w:t>“</w:t>
      </w:r>
      <w:r>
        <w:rPr>
          <w:rFonts w:hint="eastAsia" w:ascii="宋体"/>
          <w:color w:val="000000" w:themeColor="text1"/>
          <w:sz w:val="24"/>
          <w:lang w:val="zh-CN" w:eastAsia="zh-CN"/>
        </w:rPr>
        <w:t>开标一览表</w:t>
      </w:r>
      <w:r>
        <w:rPr>
          <w:rFonts w:hint="eastAsia" w:ascii="宋体"/>
          <w:color w:val="000000" w:themeColor="text1"/>
          <w:sz w:val="24"/>
          <w:lang w:eastAsia="zh-CN"/>
        </w:rPr>
        <w:t>”</w:t>
      </w:r>
      <w:r>
        <w:rPr>
          <w:rFonts w:hint="eastAsia" w:ascii="宋体"/>
          <w:color w:val="000000" w:themeColor="text1"/>
          <w:sz w:val="24"/>
          <w:lang w:val="zh-CN" w:eastAsia="zh-CN"/>
        </w:rPr>
        <w:t>的内容为准。</w:t>
      </w:r>
    </w:p>
    <w:p w14:paraId="5EBEFC7C">
      <w:pPr>
        <w:adjustRightInd w:val="0"/>
        <w:snapToGrid w:val="0"/>
        <w:ind w:firstLine="448" w:firstLineChars="200"/>
        <w:rPr>
          <w:rFonts w:hint="eastAsia" w:ascii="宋体"/>
          <w:color w:val="000000" w:themeColor="text1"/>
          <w:sz w:val="24"/>
          <w:lang w:val="zh-CN" w:eastAsia="zh-CN"/>
        </w:rPr>
      </w:pPr>
      <w:r>
        <w:rPr>
          <w:rFonts w:hint="eastAsia" w:ascii="宋体"/>
          <w:color w:val="000000" w:themeColor="text1"/>
          <w:sz w:val="24"/>
          <w:lang w:val="zh-CN" w:eastAsia="zh-CN"/>
        </w:rPr>
        <w:t>4、</w:t>
      </w:r>
      <w:r>
        <w:rPr>
          <w:rFonts w:hint="eastAsia" w:ascii="宋体"/>
          <w:color w:val="000000" w:themeColor="text1"/>
          <w:sz w:val="24"/>
          <w:lang w:eastAsia="zh-CN"/>
        </w:rPr>
        <w:t>“</w:t>
      </w:r>
      <w:r>
        <w:rPr>
          <w:rFonts w:hint="eastAsia" w:ascii="宋体"/>
          <w:color w:val="000000" w:themeColor="text1"/>
          <w:sz w:val="24"/>
          <w:lang w:val="zh-CN" w:eastAsia="zh-CN"/>
        </w:rPr>
        <w:t>开标一览表</w:t>
      </w:r>
      <w:r>
        <w:rPr>
          <w:rFonts w:hint="eastAsia" w:ascii="宋体"/>
          <w:color w:val="000000" w:themeColor="text1"/>
          <w:sz w:val="24"/>
          <w:lang w:eastAsia="zh-CN"/>
        </w:rPr>
        <w:t>”</w:t>
      </w:r>
      <w:r>
        <w:rPr>
          <w:rFonts w:hint="eastAsia" w:ascii="宋体"/>
          <w:color w:val="000000" w:themeColor="text1"/>
          <w:sz w:val="24"/>
          <w:lang w:val="zh-CN" w:eastAsia="zh-CN"/>
        </w:rPr>
        <w:t>中各个栏目都必须完整、准确填写。开标时，</w:t>
      </w:r>
      <w:r>
        <w:rPr>
          <w:rFonts w:hint="eastAsia" w:ascii="宋体"/>
          <w:color w:val="000000" w:themeColor="text1"/>
          <w:sz w:val="24"/>
          <w:lang w:eastAsia="zh-CN"/>
        </w:rPr>
        <w:t>“</w:t>
      </w:r>
      <w:r>
        <w:rPr>
          <w:rFonts w:hint="eastAsia" w:ascii="宋体"/>
          <w:color w:val="000000" w:themeColor="text1"/>
          <w:sz w:val="24"/>
          <w:lang w:val="zh-CN" w:eastAsia="zh-CN"/>
        </w:rPr>
        <w:t>开标一览表</w:t>
      </w:r>
      <w:r>
        <w:rPr>
          <w:rFonts w:hint="eastAsia" w:ascii="宋体"/>
          <w:color w:val="000000" w:themeColor="text1"/>
          <w:sz w:val="24"/>
          <w:lang w:eastAsia="zh-CN"/>
        </w:rPr>
        <w:t>”</w:t>
      </w:r>
      <w:r>
        <w:rPr>
          <w:rFonts w:hint="eastAsia" w:ascii="宋体"/>
          <w:color w:val="000000" w:themeColor="text1"/>
          <w:sz w:val="24"/>
          <w:lang w:val="zh-CN" w:eastAsia="zh-CN"/>
        </w:rPr>
        <w:t>的所有内容都不允许补充或者修改。</w:t>
      </w:r>
    </w:p>
    <w:p w14:paraId="5E20600E">
      <w:pPr>
        <w:adjustRightInd w:val="0"/>
        <w:snapToGrid w:val="0"/>
        <w:spacing w:before="78" w:beforeLines="25"/>
        <w:rPr>
          <w:rFonts w:ascii="宋体" w:hAnsi="宋体"/>
          <w:bCs/>
          <w:snapToGrid w:val="0"/>
          <w:color w:val="000000" w:themeColor="text1"/>
          <w:kern w:val="0"/>
          <w:szCs w:val="21"/>
        </w:rPr>
      </w:pPr>
    </w:p>
    <w:p w14:paraId="366D85ED">
      <w:pPr>
        <w:pStyle w:val="37"/>
        <w:tabs>
          <w:tab w:val="left" w:pos="9450"/>
        </w:tabs>
        <w:ind w:right="77" w:rightChars="40"/>
        <w:jc w:val="left"/>
        <w:rPr>
          <w:rFonts w:ascii="宋体"/>
          <w:color w:val="000000" w:themeColor="text1"/>
          <w:sz w:val="24"/>
        </w:rPr>
      </w:pPr>
    </w:p>
    <w:p w14:paraId="29C90112">
      <w:pPr>
        <w:pStyle w:val="7"/>
        <w:adjustRightInd w:val="0"/>
        <w:snapToGrid w:val="0"/>
        <w:ind w:firstLine="0"/>
        <w:rPr>
          <w:rFonts w:ascii="宋体" w:hAnsi="宋体" w:eastAsia="宋体"/>
          <w:snapToGrid w:val="0"/>
          <w:color w:val="000000" w:themeColor="text1"/>
          <w:kern w:val="0"/>
          <w:sz w:val="24"/>
          <w:szCs w:val="24"/>
        </w:rPr>
      </w:pPr>
    </w:p>
    <w:p w14:paraId="66D57FAF">
      <w:pPr>
        <w:pStyle w:val="7"/>
        <w:adjustRightInd w:val="0"/>
        <w:snapToGrid w:val="0"/>
        <w:ind w:firstLine="0"/>
        <w:rPr>
          <w:rFonts w:ascii="宋体" w:hAnsi="宋体" w:eastAsia="宋体"/>
          <w:snapToGrid w:val="0"/>
          <w:color w:val="000000" w:themeColor="text1"/>
          <w:kern w:val="0"/>
          <w:sz w:val="24"/>
          <w:szCs w:val="24"/>
        </w:rPr>
      </w:pPr>
    </w:p>
    <w:p w14:paraId="2F70579A">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14:paraId="664B1CDA">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14:paraId="3C771785">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或授权代表（签章）</w:t>
      </w:r>
      <w:r>
        <w:rPr>
          <w:rFonts w:hint="eastAsia" w:ascii="宋体"/>
          <w:color w:val="000000" w:themeColor="text1"/>
          <w:sz w:val="24"/>
        </w:rPr>
        <w:t>：</w:t>
      </w:r>
      <w:r>
        <w:rPr>
          <w:rFonts w:hint="eastAsia" w:ascii="宋体"/>
          <w:color w:val="000000" w:themeColor="text1"/>
          <w:sz w:val="24"/>
          <w:u w:val="single"/>
        </w:rPr>
        <w:t xml:space="preserve">                                </w:t>
      </w:r>
    </w:p>
    <w:p w14:paraId="0C7A6EC2">
      <w:pPr>
        <w:tabs>
          <w:tab w:val="left" w:pos="1573"/>
        </w:tabs>
        <w:rPr>
          <w:rFonts w:ascii="宋体" w:hAnsi="宋体"/>
          <w:color w:val="000000" w:themeColor="text1"/>
          <w:sz w:val="24"/>
        </w:rPr>
      </w:pPr>
    </w:p>
    <w:p w14:paraId="190DDA50">
      <w:pPr>
        <w:pStyle w:val="7"/>
        <w:adjustRightInd w:val="0"/>
        <w:snapToGrid w:val="0"/>
        <w:ind w:firstLine="0"/>
        <w:rPr>
          <w:rFonts w:ascii="宋体" w:hAnsi="宋体" w:eastAsia="宋体"/>
          <w:snapToGrid w:val="0"/>
          <w:color w:val="000000" w:themeColor="text1"/>
          <w:kern w:val="0"/>
          <w:sz w:val="24"/>
          <w:szCs w:val="24"/>
        </w:rPr>
      </w:pPr>
      <w:r>
        <w:rPr>
          <w:rFonts w:hint="eastAsia" w:ascii="宋体" w:hAnsi="宋体" w:eastAsia="宋体"/>
          <w:snapToGrid w:val="0"/>
          <w:color w:val="000000" w:themeColor="text1"/>
          <w:kern w:val="0"/>
          <w:sz w:val="24"/>
          <w:szCs w:val="24"/>
        </w:rPr>
        <w:t xml:space="preserve">                    </w:t>
      </w:r>
    </w:p>
    <w:p w14:paraId="261C73A7">
      <w:pPr>
        <w:pStyle w:val="7"/>
        <w:adjustRightInd w:val="0"/>
        <w:snapToGrid w:val="0"/>
        <w:ind w:firstLine="448" w:firstLineChars="200"/>
        <w:rPr>
          <w:rFonts w:ascii="宋体" w:hAnsi="宋体" w:eastAsia="宋体"/>
          <w:snapToGrid w:val="0"/>
          <w:color w:val="000000" w:themeColor="text1"/>
          <w:kern w:val="0"/>
          <w:sz w:val="24"/>
          <w:szCs w:val="24"/>
        </w:rPr>
      </w:pPr>
      <w:r>
        <w:rPr>
          <w:rFonts w:hint="eastAsia" w:ascii="宋体" w:hAnsi="宋体" w:eastAsia="宋体"/>
          <w:bCs/>
          <w:snapToGrid w:val="0"/>
          <w:color w:val="000000" w:themeColor="text1"/>
          <w:kern w:val="0"/>
          <w:sz w:val="24"/>
          <w:szCs w:val="24"/>
        </w:rPr>
        <w:t>日期:</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年</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月</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日</w:t>
      </w:r>
    </w:p>
    <w:p w14:paraId="6A6389BD">
      <w:pPr>
        <w:autoSpaceDE w:val="0"/>
        <w:autoSpaceDN w:val="0"/>
        <w:adjustRightInd w:val="0"/>
        <w:spacing w:before="156" w:beforeLines="50" w:after="156" w:afterLines="50"/>
        <w:jc w:val="center"/>
        <w:rPr>
          <w:rFonts w:ascii="宋体" w:hAnsi="宋体"/>
          <w:color w:val="000000" w:themeColor="text1"/>
          <w:kern w:val="0"/>
          <w:szCs w:val="21"/>
        </w:rPr>
      </w:pPr>
    </w:p>
    <w:p w14:paraId="75282E6A">
      <w:pPr>
        <w:autoSpaceDE w:val="0"/>
        <w:autoSpaceDN w:val="0"/>
        <w:adjustRightInd w:val="0"/>
        <w:spacing w:before="156" w:beforeLines="50" w:after="156" w:afterLines="50"/>
        <w:jc w:val="center"/>
        <w:rPr>
          <w:rFonts w:ascii="宋体" w:hAnsi="宋体"/>
          <w:color w:val="000000" w:themeColor="text1"/>
          <w:kern w:val="0"/>
          <w:szCs w:val="21"/>
        </w:rPr>
      </w:pPr>
    </w:p>
    <w:p w14:paraId="5E107FA9">
      <w:pPr>
        <w:pStyle w:val="7"/>
        <w:adjustRightInd w:val="0"/>
        <w:snapToGrid w:val="0"/>
        <w:spacing w:line="300" w:lineRule="auto"/>
        <w:ind w:firstLine="0"/>
        <w:rPr>
          <w:rFonts w:ascii="Times New Roman" w:eastAsia="宋体"/>
          <w:snapToGrid w:val="0"/>
          <w:color w:val="000000" w:themeColor="text1"/>
          <w:kern w:val="0"/>
          <w:sz w:val="20"/>
        </w:rPr>
      </w:pPr>
    </w:p>
    <w:p w14:paraId="277B1723">
      <w:pPr>
        <w:autoSpaceDE w:val="0"/>
        <w:autoSpaceDN w:val="0"/>
        <w:adjustRightInd w:val="0"/>
        <w:spacing w:before="156" w:beforeLines="50" w:after="156" w:afterLines="50"/>
        <w:rPr>
          <w:rFonts w:ascii="宋体" w:hAnsi="宋体"/>
          <w:color w:val="000000" w:themeColor="text1"/>
          <w:kern w:val="0"/>
          <w:szCs w:val="21"/>
        </w:rPr>
      </w:pPr>
    </w:p>
    <w:p w14:paraId="2DCD8F0D">
      <w:pPr>
        <w:pStyle w:val="4"/>
        <w:jc w:val="center"/>
        <w:rPr>
          <w:rFonts w:ascii="黑体" w:hAnsi="黑体" w:eastAsia="黑体"/>
          <w:b w:val="0"/>
          <w:bCs w:val="0"/>
          <w:color w:val="000000" w:themeColor="text1"/>
          <w:kern w:val="0"/>
          <w:sz w:val="30"/>
          <w:szCs w:val="30"/>
        </w:rPr>
      </w:pPr>
    </w:p>
    <w:p w14:paraId="3C189A4E">
      <w:pPr>
        <w:tabs>
          <w:tab w:val="left" w:pos="1573"/>
        </w:tabs>
        <w:autoSpaceDN w:val="0"/>
        <w:rPr>
          <w:rFonts w:ascii="宋体" w:hAnsi="宋体" w:cs="宋体"/>
          <w:snapToGrid w:val="0"/>
          <w:color w:val="000000" w:themeColor="text1"/>
          <w:sz w:val="24"/>
        </w:rPr>
      </w:pPr>
    </w:p>
    <w:p w14:paraId="5A39772D">
      <w:pPr>
        <w:autoSpaceDE w:val="0"/>
        <w:autoSpaceDN w:val="0"/>
        <w:adjustRightInd w:val="0"/>
        <w:spacing w:before="156" w:beforeLines="50" w:after="156" w:afterLines="50"/>
        <w:jc w:val="center"/>
        <w:rPr>
          <w:rFonts w:ascii="黑体" w:hAnsi="黑体" w:eastAsia="黑体"/>
          <w:bCs/>
          <w:color w:val="000000" w:themeColor="text1"/>
          <w:kern w:val="0"/>
          <w:sz w:val="30"/>
          <w:szCs w:val="30"/>
        </w:rPr>
      </w:pPr>
    </w:p>
    <w:p w14:paraId="334A26C1">
      <w:pPr>
        <w:ind w:firstLine="2840" w:firstLineChars="1000"/>
        <w:rPr>
          <w:rFonts w:ascii="黑体" w:hAnsi="黑体" w:eastAsia="黑体"/>
          <w:bCs/>
          <w:color w:val="000000" w:themeColor="text1"/>
          <w:kern w:val="0"/>
          <w:sz w:val="30"/>
          <w:szCs w:val="30"/>
        </w:rPr>
      </w:pPr>
    </w:p>
    <w:p w14:paraId="79BDE267">
      <w:pPr>
        <w:rPr>
          <w:rFonts w:ascii="黑体" w:hAnsi="黑体" w:eastAsia="黑体"/>
          <w:bCs/>
          <w:color w:val="000000" w:themeColor="text1"/>
          <w:kern w:val="0"/>
          <w:sz w:val="30"/>
          <w:szCs w:val="30"/>
        </w:rPr>
      </w:pPr>
    </w:p>
    <w:p w14:paraId="708B0E6D">
      <w:pPr>
        <w:ind w:firstLine="2840" w:firstLineChars="1000"/>
        <w:rPr>
          <w:rFonts w:ascii="黑体" w:hAnsi="黑体" w:eastAsia="黑体"/>
          <w:bCs/>
          <w:color w:val="000000" w:themeColor="text1"/>
          <w:kern w:val="0"/>
          <w:sz w:val="30"/>
          <w:szCs w:val="30"/>
        </w:rPr>
      </w:pPr>
    </w:p>
    <w:p w14:paraId="1831AA5E">
      <w:pPr>
        <w:ind w:firstLine="2840" w:firstLineChars="1000"/>
        <w:rPr>
          <w:rFonts w:ascii="黑体" w:hAnsi="黑体" w:eastAsia="黑体"/>
          <w:bCs/>
          <w:color w:val="000000" w:themeColor="text1"/>
          <w:kern w:val="0"/>
          <w:sz w:val="30"/>
          <w:szCs w:val="30"/>
        </w:rPr>
      </w:pPr>
      <w:r>
        <w:rPr>
          <w:rFonts w:hint="eastAsia" w:ascii="黑体" w:hAnsi="黑体" w:eastAsia="黑体"/>
          <w:bCs/>
          <w:color w:val="000000" w:themeColor="text1"/>
          <w:kern w:val="0"/>
          <w:sz w:val="30"/>
          <w:szCs w:val="30"/>
        </w:rPr>
        <w:t>二、投标报价明细表</w:t>
      </w:r>
    </w:p>
    <w:p w14:paraId="63A50BA6">
      <w:pPr>
        <w:autoSpaceDE w:val="0"/>
        <w:autoSpaceDN w:val="0"/>
        <w:adjustRightInd w:val="0"/>
        <w:spacing w:before="156" w:beforeLines="50" w:after="156" w:afterLines="50"/>
        <w:jc w:val="center"/>
        <w:rPr>
          <w:rFonts w:ascii="宋体" w:hAnsi="宋体"/>
          <w:color w:val="000000" w:themeColor="text1"/>
          <w:kern w:val="0"/>
          <w:sz w:val="24"/>
        </w:rPr>
      </w:pPr>
    </w:p>
    <w:p w14:paraId="46DDEA14">
      <w:pPr>
        <w:adjustRightInd w:val="0"/>
        <w:snapToGrid w:val="0"/>
        <w:outlineLvl w:val="0"/>
        <w:rPr>
          <w:rFonts w:ascii="宋体"/>
          <w:bCs/>
          <w:color w:val="000000" w:themeColor="text1"/>
          <w:sz w:val="24"/>
          <w:u w:val="single"/>
        </w:rPr>
      </w:pPr>
    </w:p>
    <w:tbl>
      <w:tblPr>
        <w:tblStyle w:val="17"/>
        <w:tblW w:w="872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70"/>
        <w:gridCol w:w="1371"/>
        <w:gridCol w:w="1788"/>
        <w:gridCol w:w="794"/>
        <w:gridCol w:w="1470"/>
        <w:gridCol w:w="885"/>
        <w:gridCol w:w="719"/>
        <w:gridCol w:w="1125"/>
      </w:tblGrid>
      <w:tr w14:paraId="21ED0AA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544AAF1A">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序号</w:t>
            </w:r>
          </w:p>
        </w:tc>
        <w:tc>
          <w:tcPr>
            <w:tcW w:w="1371" w:type="dxa"/>
            <w:vAlign w:val="center"/>
          </w:tcPr>
          <w:p w14:paraId="67D640D2">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rPr>
              <w:t>采购标的</w:t>
            </w:r>
            <w:r>
              <w:rPr>
                <w:rFonts w:hint="eastAsia" w:ascii="黑体" w:hAnsi="黑体" w:eastAsia="黑体" w:cs="黑体"/>
                <w:color w:val="000000" w:themeColor="text1"/>
                <w:sz w:val="24"/>
                <w:lang w:val="zh-CN"/>
              </w:rPr>
              <w:t>名称</w:t>
            </w:r>
          </w:p>
        </w:tc>
        <w:tc>
          <w:tcPr>
            <w:tcW w:w="1788" w:type="dxa"/>
            <w:vAlign w:val="center"/>
          </w:tcPr>
          <w:p w14:paraId="5C01F1D5">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品牌、型号、规格</w:t>
            </w:r>
          </w:p>
        </w:tc>
        <w:tc>
          <w:tcPr>
            <w:tcW w:w="794" w:type="dxa"/>
            <w:vAlign w:val="center"/>
          </w:tcPr>
          <w:p w14:paraId="45EFF636">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数量</w:t>
            </w:r>
          </w:p>
        </w:tc>
        <w:tc>
          <w:tcPr>
            <w:tcW w:w="1470" w:type="dxa"/>
            <w:vAlign w:val="center"/>
          </w:tcPr>
          <w:p w14:paraId="1287B19D">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制造商名称</w:t>
            </w:r>
          </w:p>
        </w:tc>
        <w:tc>
          <w:tcPr>
            <w:tcW w:w="885" w:type="dxa"/>
            <w:vAlign w:val="center"/>
          </w:tcPr>
          <w:p w14:paraId="3B3BB8DC">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产地</w:t>
            </w:r>
          </w:p>
        </w:tc>
        <w:tc>
          <w:tcPr>
            <w:tcW w:w="719" w:type="dxa"/>
            <w:vAlign w:val="center"/>
          </w:tcPr>
          <w:p w14:paraId="6070BF39">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单价</w:t>
            </w:r>
          </w:p>
        </w:tc>
        <w:tc>
          <w:tcPr>
            <w:tcW w:w="1125" w:type="dxa"/>
            <w:vAlign w:val="center"/>
          </w:tcPr>
          <w:p w14:paraId="4D55B6CC">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分项合计</w:t>
            </w:r>
          </w:p>
        </w:tc>
      </w:tr>
      <w:tr w14:paraId="29BFA88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616BCF0F">
            <w:pPr>
              <w:numPr>
                <w:ilvl w:val="0"/>
                <w:numId w:val="7"/>
              </w:numPr>
              <w:tabs>
                <w:tab w:val="left" w:pos="82"/>
              </w:tabs>
              <w:adjustRightInd w:val="0"/>
              <w:snapToGrid w:val="0"/>
              <w:jc w:val="center"/>
              <w:rPr>
                <w:rFonts w:ascii="宋体" w:hAnsi="宋体"/>
                <w:color w:val="000000" w:themeColor="text1"/>
                <w:sz w:val="24"/>
              </w:rPr>
            </w:pPr>
          </w:p>
        </w:tc>
        <w:tc>
          <w:tcPr>
            <w:tcW w:w="1371" w:type="dxa"/>
            <w:vAlign w:val="center"/>
          </w:tcPr>
          <w:p w14:paraId="3457911B">
            <w:pPr>
              <w:tabs>
                <w:tab w:val="left" w:pos="0"/>
                <w:tab w:val="left" w:pos="56"/>
              </w:tabs>
              <w:adjustRightInd w:val="0"/>
              <w:snapToGrid w:val="0"/>
              <w:ind w:left="509" w:hanging="511" w:hangingChars="228"/>
              <w:rPr>
                <w:rFonts w:ascii="宋体" w:hAnsi="宋体"/>
                <w:color w:val="000000" w:themeColor="text1"/>
                <w:sz w:val="24"/>
              </w:rPr>
            </w:pPr>
          </w:p>
        </w:tc>
        <w:tc>
          <w:tcPr>
            <w:tcW w:w="1788" w:type="dxa"/>
            <w:vAlign w:val="center"/>
          </w:tcPr>
          <w:p w14:paraId="57ECF960">
            <w:pPr>
              <w:ind w:left="-44" w:leftChars="-23" w:right="-60" w:rightChars="-31"/>
              <w:jc w:val="left"/>
              <w:rPr>
                <w:rFonts w:ascii="宋体" w:hAnsi="宋体" w:cs="宋体"/>
                <w:color w:val="000000" w:themeColor="text1"/>
                <w:kern w:val="0"/>
                <w:sz w:val="24"/>
              </w:rPr>
            </w:pPr>
          </w:p>
        </w:tc>
        <w:tc>
          <w:tcPr>
            <w:tcW w:w="794" w:type="dxa"/>
            <w:vAlign w:val="center"/>
          </w:tcPr>
          <w:p w14:paraId="03498F4B">
            <w:pPr>
              <w:ind w:left="-44" w:leftChars="-23" w:right="-347" w:rightChars="-179"/>
              <w:jc w:val="center"/>
              <w:rPr>
                <w:rFonts w:ascii="宋体" w:hAnsi="宋体" w:cs="宋体"/>
                <w:color w:val="000000" w:themeColor="text1"/>
                <w:kern w:val="0"/>
                <w:sz w:val="24"/>
              </w:rPr>
            </w:pPr>
          </w:p>
        </w:tc>
        <w:tc>
          <w:tcPr>
            <w:tcW w:w="1470" w:type="dxa"/>
            <w:vAlign w:val="center"/>
          </w:tcPr>
          <w:p w14:paraId="43A236C2">
            <w:pPr>
              <w:ind w:left="-44" w:leftChars="-23" w:right="-60" w:rightChars="-31"/>
              <w:jc w:val="center"/>
              <w:rPr>
                <w:rFonts w:ascii="宋体" w:hAnsi="宋体" w:cs="宋体"/>
                <w:color w:val="000000" w:themeColor="text1"/>
                <w:kern w:val="0"/>
                <w:sz w:val="24"/>
              </w:rPr>
            </w:pPr>
          </w:p>
        </w:tc>
        <w:tc>
          <w:tcPr>
            <w:tcW w:w="885" w:type="dxa"/>
          </w:tcPr>
          <w:p w14:paraId="7D5A0C4F">
            <w:pPr>
              <w:ind w:left="-44" w:leftChars="-23" w:right="-60" w:rightChars="-31"/>
              <w:jc w:val="left"/>
              <w:rPr>
                <w:rFonts w:ascii="宋体" w:hAnsi="宋体" w:cs="宋体"/>
                <w:color w:val="000000" w:themeColor="text1"/>
                <w:kern w:val="0"/>
                <w:sz w:val="24"/>
              </w:rPr>
            </w:pPr>
          </w:p>
        </w:tc>
        <w:tc>
          <w:tcPr>
            <w:tcW w:w="719" w:type="dxa"/>
            <w:vAlign w:val="center"/>
          </w:tcPr>
          <w:p w14:paraId="242384A2">
            <w:pPr>
              <w:ind w:left="-44" w:leftChars="-23" w:right="-60" w:rightChars="-31"/>
              <w:jc w:val="left"/>
              <w:rPr>
                <w:rFonts w:ascii="宋体" w:hAnsi="宋体" w:cs="宋体"/>
                <w:color w:val="000000" w:themeColor="text1"/>
                <w:kern w:val="0"/>
                <w:sz w:val="24"/>
              </w:rPr>
            </w:pPr>
          </w:p>
        </w:tc>
        <w:tc>
          <w:tcPr>
            <w:tcW w:w="1125" w:type="dxa"/>
            <w:vAlign w:val="center"/>
          </w:tcPr>
          <w:p w14:paraId="78A33A84">
            <w:pPr>
              <w:ind w:left="-44" w:leftChars="-23" w:right="-60" w:rightChars="-31"/>
              <w:jc w:val="center"/>
              <w:rPr>
                <w:rFonts w:ascii="宋体" w:hAnsi="宋体" w:cs="宋体"/>
                <w:color w:val="000000" w:themeColor="text1"/>
                <w:kern w:val="0"/>
                <w:sz w:val="24"/>
              </w:rPr>
            </w:pPr>
          </w:p>
        </w:tc>
      </w:tr>
      <w:tr w14:paraId="0B1E3F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2E7480E6">
            <w:pPr>
              <w:numPr>
                <w:ilvl w:val="0"/>
                <w:numId w:val="7"/>
              </w:numPr>
              <w:tabs>
                <w:tab w:val="left" w:pos="82"/>
              </w:tabs>
              <w:adjustRightInd w:val="0"/>
              <w:snapToGrid w:val="0"/>
              <w:jc w:val="center"/>
              <w:rPr>
                <w:rFonts w:ascii="宋体" w:hAnsi="宋体"/>
                <w:color w:val="000000" w:themeColor="text1"/>
                <w:sz w:val="24"/>
              </w:rPr>
            </w:pPr>
          </w:p>
        </w:tc>
        <w:tc>
          <w:tcPr>
            <w:tcW w:w="1371" w:type="dxa"/>
            <w:vAlign w:val="center"/>
          </w:tcPr>
          <w:p w14:paraId="5541932B">
            <w:pPr>
              <w:tabs>
                <w:tab w:val="left" w:pos="0"/>
                <w:tab w:val="left" w:pos="56"/>
              </w:tabs>
              <w:adjustRightInd w:val="0"/>
              <w:snapToGrid w:val="0"/>
              <w:ind w:left="509" w:hanging="511" w:hangingChars="228"/>
              <w:rPr>
                <w:rFonts w:ascii="宋体" w:hAnsi="宋体"/>
                <w:color w:val="000000" w:themeColor="text1"/>
                <w:sz w:val="24"/>
              </w:rPr>
            </w:pPr>
          </w:p>
        </w:tc>
        <w:tc>
          <w:tcPr>
            <w:tcW w:w="1788" w:type="dxa"/>
            <w:vAlign w:val="center"/>
          </w:tcPr>
          <w:p w14:paraId="3EE93BFE">
            <w:pPr>
              <w:ind w:left="-44" w:leftChars="-23" w:right="-60" w:rightChars="-31"/>
              <w:jc w:val="left"/>
              <w:rPr>
                <w:rFonts w:ascii="宋体" w:hAnsi="宋体" w:cs="宋体"/>
                <w:color w:val="000000" w:themeColor="text1"/>
                <w:kern w:val="0"/>
                <w:sz w:val="24"/>
              </w:rPr>
            </w:pPr>
          </w:p>
        </w:tc>
        <w:tc>
          <w:tcPr>
            <w:tcW w:w="794" w:type="dxa"/>
            <w:vAlign w:val="center"/>
          </w:tcPr>
          <w:p w14:paraId="1B5F04C1">
            <w:pPr>
              <w:ind w:left="-44" w:leftChars="-23" w:right="-60" w:rightChars="-31"/>
              <w:jc w:val="center"/>
              <w:rPr>
                <w:rFonts w:ascii="宋体" w:hAnsi="宋体" w:cs="宋体"/>
                <w:color w:val="000000" w:themeColor="text1"/>
                <w:kern w:val="0"/>
                <w:sz w:val="24"/>
              </w:rPr>
            </w:pPr>
          </w:p>
        </w:tc>
        <w:tc>
          <w:tcPr>
            <w:tcW w:w="1470" w:type="dxa"/>
            <w:vAlign w:val="center"/>
          </w:tcPr>
          <w:p w14:paraId="1A072D08">
            <w:pPr>
              <w:ind w:left="-44" w:leftChars="-23" w:right="-60" w:rightChars="-31"/>
              <w:jc w:val="center"/>
              <w:rPr>
                <w:rFonts w:ascii="宋体" w:hAnsi="宋体" w:cs="宋体"/>
                <w:color w:val="000000" w:themeColor="text1"/>
                <w:kern w:val="0"/>
                <w:sz w:val="24"/>
              </w:rPr>
            </w:pPr>
          </w:p>
        </w:tc>
        <w:tc>
          <w:tcPr>
            <w:tcW w:w="885" w:type="dxa"/>
          </w:tcPr>
          <w:p w14:paraId="5EBB63F6">
            <w:pPr>
              <w:ind w:left="-44" w:leftChars="-23" w:right="-60" w:rightChars="-31"/>
              <w:jc w:val="left"/>
              <w:rPr>
                <w:rFonts w:ascii="宋体" w:hAnsi="宋体" w:cs="宋体"/>
                <w:color w:val="000000" w:themeColor="text1"/>
                <w:kern w:val="0"/>
                <w:sz w:val="24"/>
              </w:rPr>
            </w:pPr>
          </w:p>
        </w:tc>
        <w:tc>
          <w:tcPr>
            <w:tcW w:w="719" w:type="dxa"/>
            <w:vAlign w:val="center"/>
          </w:tcPr>
          <w:p w14:paraId="3626BAB8">
            <w:pPr>
              <w:ind w:left="-44" w:leftChars="-23" w:right="-60" w:rightChars="-31"/>
              <w:jc w:val="left"/>
              <w:rPr>
                <w:rFonts w:ascii="宋体" w:hAnsi="宋体" w:cs="宋体"/>
                <w:color w:val="000000" w:themeColor="text1"/>
                <w:kern w:val="0"/>
                <w:sz w:val="24"/>
              </w:rPr>
            </w:pPr>
          </w:p>
        </w:tc>
        <w:tc>
          <w:tcPr>
            <w:tcW w:w="1125" w:type="dxa"/>
            <w:vAlign w:val="center"/>
          </w:tcPr>
          <w:p w14:paraId="625A8941">
            <w:pPr>
              <w:ind w:left="-44" w:leftChars="-23" w:right="-60" w:rightChars="-31"/>
              <w:jc w:val="center"/>
              <w:rPr>
                <w:rFonts w:ascii="宋体" w:hAnsi="宋体" w:cs="宋体"/>
                <w:color w:val="000000" w:themeColor="text1"/>
                <w:kern w:val="0"/>
                <w:sz w:val="24"/>
              </w:rPr>
            </w:pPr>
          </w:p>
        </w:tc>
      </w:tr>
      <w:tr w14:paraId="5A8BD9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68F79D19">
            <w:pPr>
              <w:numPr>
                <w:ilvl w:val="0"/>
                <w:numId w:val="7"/>
              </w:numPr>
              <w:tabs>
                <w:tab w:val="left" w:pos="82"/>
              </w:tabs>
              <w:adjustRightInd w:val="0"/>
              <w:snapToGrid w:val="0"/>
              <w:jc w:val="center"/>
              <w:rPr>
                <w:rFonts w:ascii="宋体" w:hAnsi="宋体"/>
                <w:color w:val="000000" w:themeColor="text1"/>
                <w:sz w:val="24"/>
              </w:rPr>
            </w:pPr>
          </w:p>
        </w:tc>
        <w:tc>
          <w:tcPr>
            <w:tcW w:w="1371" w:type="dxa"/>
            <w:vAlign w:val="center"/>
          </w:tcPr>
          <w:p w14:paraId="20B6F6E6">
            <w:pPr>
              <w:tabs>
                <w:tab w:val="left" w:pos="0"/>
                <w:tab w:val="left" w:pos="56"/>
              </w:tabs>
              <w:adjustRightInd w:val="0"/>
              <w:snapToGrid w:val="0"/>
              <w:ind w:left="509" w:hanging="511" w:hangingChars="228"/>
              <w:rPr>
                <w:rFonts w:ascii="宋体" w:hAnsi="宋体"/>
                <w:color w:val="000000" w:themeColor="text1"/>
                <w:sz w:val="24"/>
              </w:rPr>
            </w:pPr>
          </w:p>
        </w:tc>
        <w:tc>
          <w:tcPr>
            <w:tcW w:w="1788" w:type="dxa"/>
            <w:vAlign w:val="center"/>
          </w:tcPr>
          <w:p w14:paraId="08D5D6BE">
            <w:pPr>
              <w:ind w:left="-44" w:leftChars="-23" w:right="-60" w:rightChars="-31"/>
              <w:jc w:val="left"/>
              <w:rPr>
                <w:rFonts w:ascii="宋体" w:hAnsi="宋体" w:cs="宋体"/>
                <w:color w:val="000000" w:themeColor="text1"/>
                <w:kern w:val="0"/>
                <w:sz w:val="24"/>
              </w:rPr>
            </w:pPr>
          </w:p>
        </w:tc>
        <w:tc>
          <w:tcPr>
            <w:tcW w:w="794" w:type="dxa"/>
            <w:vAlign w:val="center"/>
          </w:tcPr>
          <w:p w14:paraId="635E80B8">
            <w:pPr>
              <w:ind w:left="-44" w:leftChars="-23" w:right="-60" w:rightChars="-31"/>
              <w:jc w:val="center"/>
              <w:rPr>
                <w:rFonts w:ascii="宋体" w:hAnsi="宋体" w:cs="宋体"/>
                <w:color w:val="000000" w:themeColor="text1"/>
                <w:kern w:val="0"/>
                <w:sz w:val="24"/>
              </w:rPr>
            </w:pPr>
          </w:p>
        </w:tc>
        <w:tc>
          <w:tcPr>
            <w:tcW w:w="1470" w:type="dxa"/>
            <w:vAlign w:val="center"/>
          </w:tcPr>
          <w:p w14:paraId="0B97CFD3">
            <w:pPr>
              <w:ind w:left="-44" w:leftChars="-23" w:right="-60" w:rightChars="-31"/>
              <w:jc w:val="center"/>
              <w:rPr>
                <w:rFonts w:ascii="宋体" w:hAnsi="宋体" w:cs="宋体"/>
                <w:color w:val="000000" w:themeColor="text1"/>
                <w:kern w:val="0"/>
                <w:sz w:val="24"/>
              </w:rPr>
            </w:pPr>
          </w:p>
        </w:tc>
        <w:tc>
          <w:tcPr>
            <w:tcW w:w="885" w:type="dxa"/>
          </w:tcPr>
          <w:p w14:paraId="7ADD4724">
            <w:pPr>
              <w:ind w:left="-44" w:leftChars="-23" w:right="-60" w:rightChars="-31"/>
              <w:jc w:val="left"/>
              <w:rPr>
                <w:rFonts w:ascii="宋体" w:hAnsi="宋体" w:cs="宋体"/>
                <w:color w:val="000000" w:themeColor="text1"/>
                <w:kern w:val="0"/>
                <w:sz w:val="24"/>
              </w:rPr>
            </w:pPr>
          </w:p>
        </w:tc>
        <w:tc>
          <w:tcPr>
            <w:tcW w:w="719" w:type="dxa"/>
            <w:vAlign w:val="center"/>
          </w:tcPr>
          <w:p w14:paraId="6B6AC8EC">
            <w:pPr>
              <w:ind w:left="-44" w:leftChars="-23" w:right="-60" w:rightChars="-31"/>
              <w:jc w:val="left"/>
              <w:rPr>
                <w:rFonts w:ascii="宋体" w:hAnsi="宋体" w:cs="宋体"/>
                <w:color w:val="000000" w:themeColor="text1"/>
                <w:kern w:val="0"/>
                <w:sz w:val="24"/>
              </w:rPr>
            </w:pPr>
          </w:p>
        </w:tc>
        <w:tc>
          <w:tcPr>
            <w:tcW w:w="1125" w:type="dxa"/>
            <w:vAlign w:val="center"/>
          </w:tcPr>
          <w:p w14:paraId="5F686BCA">
            <w:pPr>
              <w:ind w:left="-44" w:leftChars="-23" w:right="-60" w:rightChars="-31"/>
              <w:jc w:val="center"/>
              <w:rPr>
                <w:rFonts w:ascii="宋体" w:hAnsi="宋体" w:cs="宋体"/>
                <w:color w:val="000000" w:themeColor="text1"/>
                <w:kern w:val="0"/>
                <w:sz w:val="24"/>
              </w:rPr>
            </w:pPr>
          </w:p>
        </w:tc>
      </w:tr>
      <w:tr w14:paraId="711AAF6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25E6D1C2">
            <w:pPr>
              <w:numPr>
                <w:ilvl w:val="0"/>
                <w:numId w:val="7"/>
              </w:numPr>
              <w:tabs>
                <w:tab w:val="left" w:pos="82"/>
              </w:tabs>
              <w:adjustRightInd w:val="0"/>
              <w:snapToGrid w:val="0"/>
              <w:jc w:val="center"/>
              <w:rPr>
                <w:rFonts w:ascii="宋体" w:hAnsi="宋体"/>
                <w:color w:val="000000" w:themeColor="text1"/>
                <w:sz w:val="24"/>
              </w:rPr>
            </w:pPr>
          </w:p>
        </w:tc>
        <w:tc>
          <w:tcPr>
            <w:tcW w:w="1371" w:type="dxa"/>
            <w:vAlign w:val="center"/>
          </w:tcPr>
          <w:p w14:paraId="015D4FB9">
            <w:pPr>
              <w:tabs>
                <w:tab w:val="left" w:pos="0"/>
                <w:tab w:val="left" w:pos="56"/>
              </w:tabs>
              <w:adjustRightInd w:val="0"/>
              <w:snapToGrid w:val="0"/>
              <w:ind w:left="509" w:hanging="511" w:hangingChars="228"/>
              <w:rPr>
                <w:rFonts w:ascii="宋体" w:hAnsi="宋体"/>
                <w:color w:val="000000" w:themeColor="text1"/>
                <w:sz w:val="24"/>
              </w:rPr>
            </w:pPr>
          </w:p>
        </w:tc>
        <w:tc>
          <w:tcPr>
            <w:tcW w:w="1788" w:type="dxa"/>
            <w:vAlign w:val="center"/>
          </w:tcPr>
          <w:p w14:paraId="64994E66">
            <w:pPr>
              <w:ind w:left="-44" w:leftChars="-23" w:right="-60" w:rightChars="-31"/>
              <w:jc w:val="left"/>
              <w:rPr>
                <w:rFonts w:ascii="宋体" w:hAnsi="宋体" w:cs="宋体"/>
                <w:color w:val="000000" w:themeColor="text1"/>
                <w:kern w:val="0"/>
                <w:sz w:val="24"/>
              </w:rPr>
            </w:pPr>
          </w:p>
        </w:tc>
        <w:tc>
          <w:tcPr>
            <w:tcW w:w="794" w:type="dxa"/>
            <w:vAlign w:val="center"/>
          </w:tcPr>
          <w:p w14:paraId="33EF7E85">
            <w:pPr>
              <w:ind w:left="-44" w:leftChars="-23" w:right="-60" w:rightChars="-31"/>
              <w:jc w:val="center"/>
              <w:rPr>
                <w:rFonts w:ascii="宋体" w:hAnsi="宋体" w:cs="宋体"/>
                <w:color w:val="000000" w:themeColor="text1"/>
                <w:kern w:val="0"/>
                <w:sz w:val="24"/>
              </w:rPr>
            </w:pPr>
          </w:p>
        </w:tc>
        <w:tc>
          <w:tcPr>
            <w:tcW w:w="1470" w:type="dxa"/>
            <w:vAlign w:val="center"/>
          </w:tcPr>
          <w:p w14:paraId="2895D4FA">
            <w:pPr>
              <w:ind w:left="-44" w:leftChars="-23" w:right="-60" w:rightChars="-31"/>
              <w:jc w:val="center"/>
              <w:rPr>
                <w:rFonts w:ascii="宋体" w:hAnsi="宋体" w:cs="宋体"/>
                <w:color w:val="000000" w:themeColor="text1"/>
                <w:kern w:val="0"/>
                <w:sz w:val="24"/>
              </w:rPr>
            </w:pPr>
          </w:p>
        </w:tc>
        <w:tc>
          <w:tcPr>
            <w:tcW w:w="885" w:type="dxa"/>
          </w:tcPr>
          <w:p w14:paraId="244A9501">
            <w:pPr>
              <w:ind w:left="-44" w:leftChars="-23" w:right="-60" w:rightChars="-31"/>
              <w:jc w:val="left"/>
              <w:rPr>
                <w:rFonts w:ascii="宋体" w:hAnsi="宋体" w:cs="宋体"/>
                <w:color w:val="000000" w:themeColor="text1"/>
                <w:kern w:val="0"/>
                <w:sz w:val="24"/>
              </w:rPr>
            </w:pPr>
          </w:p>
        </w:tc>
        <w:tc>
          <w:tcPr>
            <w:tcW w:w="719" w:type="dxa"/>
            <w:vAlign w:val="center"/>
          </w:tcPr>
          <w:p w14:paraId="04AD94D6">
            <w:pPr>
              <w:ind w:left="-44" w:leftChars="-23" w:right="-60" w:rightChars="-31"/>
              <w:jc w:val="left"/>
              <w:rPr>
                <w:rFonts w:ascii="宋体" w:hAnsi="宋体" w:cs="宋体"/>
                <w:color w:val="000000" w:themeColor="text1"/>
                <w:kern w:val="0"/>
                <w:sz w:val="24"/>
              </w:rPr>
            </w:pPr>
          </w:p>
        </w:tc>
        <w:tc>
          <w:tcPr>
            <w:tcW w:w="1125" w:type="dxa"/>
            <w:vAlign w:val="center"/>
          </w:tcPr>
          <w:p w14:paraId="498DA222">
            <w:pPr>
              <w:ind w:left="-44" w:leftChars="-23" w:right="-60" w:rightChars="-31"/>
              <w:jc w:val="center"/>
              <w:rPr>
                <w:rFonts w:ascii="宋体" w:hAnsi="宋体" w:cs="宋体"/>
                <w:color w:val="000000" w:themeColor="text1"/>
                <w:kern w:val="0"/>
                <w:sz w:val="24"/>
              </w:rPr>
            </w:pPr>
          </w:p>
        </w:tc>
      </w:tr>
      <w:tr w14:paraId="6445F2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4527638F">
            <w:pPr>
              <w:numPr>
                <w:ilvl w:val="0"/>
                <w:numId w:val="7"/>
              </w:numPr>
              <w:tabs>
                <w:tab w:val="left" w:pos="82"/>
              </w:tabs>
              <w:adjustRightInd w:val="0"/>
              <w:snapToGrid w:val="0"/>
              <w:jc w:val="center"/>
              <w:rPr>
                <w:rFonts w:ascii="宋体" w:hAnsi="宋体"/>
                <w:color w:val="000000" w:themeColor="text1"/>
                <w:sz w:val="24"/>
              </w:rPr>
            </w:pPr>
          </w:p>
        </w:tc>
        <w:tc>
          <w:tcPr>
            <w:tcW w:w="1371" w:type="dxa"/>
            <w:vAlign w:val="center"/>
          </w:tcPr>
          <w:p w14:paraId="6B9D955B">
            <w:pPr>
              <w:tabs>
                <w:tab w:val="left" w:pos="0"/>
                <w:tab w:val="left" w:pos="56"/>
              </w:tabs>
              <w:adjustRightInd w:val="0"/>
              <w:snapToGrid w:val="0"/>
              <w:ind w:left="509" w:hanging="511" w:hangingChars="228"/>
              <w:rPr>
                <w:rFonts w:ascii="宋体" w:hAnsi="宋体"/>
                <w:color w:val="000000" w:themeColor="text1"/>
                <w:sz w:val="24"/>
              </w:rPr>
            </w:pPr>
          </w:p>
        </w:tc>
        <w:tc>
          <w:tcPr>
            <w:tcW w:w="1788" w:type="dxa"/>
            <w:vAlign w:val="center"/>
          </w:tcPr>
          <w:p w14:paraId="79C29400">
            <w:pPr>
              <w:ind w:left="-44" w:leftChars="-23" w:right="-60" w:rightChars="-31"/>
              <w:jc w:val="left"/>
              <w:rPr>
                <w:rFonts w:ascii="宋体" w:hAnsi="宋体" w:cs="宋体"/>
                <w:color w:val="000000" w:themeColor="text1"/>
                <w:kern w:val="0"/>
                <w:sz w:val="24"/>
              </w:rPr>
            </w:pPr>
          </w:p>
        </w:tc>
        <w:tc>
          <w:tcPr>
            <w:tcW w:w="794" w:type="dxa"/>
            <w:vAlign w:val="center"/>
          </w:tcPr>
          <w:p w14:paraId="15DB57B2">
            <w:pPr>
              <w:ind w:left="-44" w:leftChars="-23" w:right="-60" w:rightChars="-31"/>
              <w:jc w:val="center"/>
              <w:rPr>
                <w:rFonts w:ascii="宋体" w:hAnsi="宋体" w:cs="宋体"/>
                <w:color w:val="000000" w:themeColor="text1"/>
                <w:kern w:val="0"/>
                <w:sz w:val="24"/>
              </w:rPr>
            </w:pPr>
          </w:p>
        </w:tc>
        <w:tc>
          <w:tcPr>
            <w:tcW w:w="1470" w:type="dxa"/>
            <w:vAlign w:val="center"/>
          </w:tcPr>
          <w:p w14:paraId="6E138AA8">
            <w:pPr>
              <w:ind w:left="-44" w:leftChars="-23" w:right="-60" w:rightChars="-31"/>
              <w:jc w:val="center"/>
              <w:rPr>
                <w:rFonts w:ascii="宋体" w:hAnsi="宋体" w:cs="宋体"/>
                <w:color w:val="000000" w:themeColor="text1"/>
                <w:kern w:val="0"/>
                <w:sz w:val="24"/>
              </w:rPr>
            </w:pPr>
          </w:p>
        </w:tc>
        <w:tc>
          <w:tcPr>
            <w:tcW w:w="885" w:type="dxa"/>
          </w:tcPr>
          <w:p w14:paraId="7FB3DF07">
            <w:pPr>
              <w:ind w:left="-44" w:leftChars="-23" w:right="-60" w:rightChars="-31"/>
              <w:jc w:val="left"/>
              <w:rPr>
                <w:rFonts w:ascii="宋体" w:hAnsi="宋体" w:cs="宋体"/>
                <w:color w:val="000000" w:themeColor="text1"/>
                <w:kern w:val="0"/>
                <w:sz w:val="24"/>
              </w:rPr>
            </w:pPr>
          </w:p>
        </w:tc>
        <w:tc>
          <w:tcPr>
            <w:tcW w:w="719" w:type="dxa"/>
            <w:vAlign w:val="center"/>
          </w:tcPr>
          <w:p w14:paraId="409ED47D">
            <w:pPr>
              <w:ind w:left="-44" w:leftChars="-23" w:right="-60" w:rightChars="-31"/>
              <w:jc w:val="left"/>
              <w:rPr>
                <w:rFonts w:ascii="宋体" w:hAnsi="宋体" w:cs="宋体"/>
                <w:color w:val="000000" w:themeColor="text1"/>
                <w:kern w:val="0"/>
                <w:sz w:val="24"/>
              </w:rPr>
            </w:pPr>
          </w:p>
        </w:tc>
        <w:tc>
          <w:tcPr>
            <w:tcW w:w="1125" w:type="dxa"/>
            <w:vAlign w:val="center"/>
          </w:tcPr>
          <w:p w14:paraId="660B7AAB">
            <w:pPr>
              <w:ind w:left="-44" w:leftChars="-23" w:right="-60" w:rightChars="-31"/>
              <w:jc w:val="center"/>
              <w:rPr>
                <w:rFonts w:ascii="宋体" w:hAnsi="宋体" w:cs="宋体"/>
                <w:color w:val="000000" w:themeColor="text1"/>
                <w:kern w:val="0"/>
                <w:sz w:val="24"/>
              </w:rPr>
            </w:pPr>
          </w:p>
        </w:tc>
      </w:tr>
      <w:tr w14:paraId="79632C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43D69D14">
            <w:pPr>
              <w:tabs>
                <w:tab w:val="left" w:pos="82"/>
              </w:tabs>
              <w:adjustRightInd w:val="0"/>
              <w:snapToGrid w:val="0"/>
              <w:jc w:val="center"/>
              <w:rPr>
                <w:rFonts w:ascii="宋体" w:hAnsi="宋体"/>
                <w:color w:val="000000" w:themeColor="text1"/>
                <w:sz w:val="24"/>
              </w:rPr>
            </w:pPr>
            <w:r>
              <w:rPr>
                <w:rFonts w:hint="eastAsia" w:ascii="宋体" w:hAnsi="宋体"/>
                <w:color w:val="000000" w:themeColor="text1"/>
                <w:sz w:val="24"/>
              </w:rPr>
              <w:t>…</w:t>
            </w:r>
          </w:p>
        </w:tc>
        <w:tc>
          <w:tcPr>
            <w:tcW w:w="1371" w:type="dxa"/>
            <w:vAlign w:val="center"/>
          </w:tcPr>
          <w:p w14:paraId="568D54A7">
            <w:pPr>
              <w:ind w:left="-44" w:leftChars="-23" w:right="-60" w:rightChars="-31"/>
              <w:jc w:val="left"/>
              <w:rPr>
                <w:rFonts w:ascii="宋体" w:hAnsi="宋体" w:cs="宋体"/>
                <w:color w:val="000000" w:themeColor="text1"/>
                <w:kern w:val="0"/>
                <w:sz w:val="24"/>
              </w:rPr>
            </w:pPr>
          </w:p>
        </w:tc>
        <w:tc>
          <w:tcPr>
            <w:tcW w:w="1788" w:type="dxa"/>
            <w:vAlign w:val="center"/>
          </w:tcPr>
          <w:p w14:paraId="257C3F06">
            <w:pPr>
              <w:ind w:left="-44" w:leftChars="-23" w:right="-60" w:rightChars="-31"/>
              <w:jc w:val="left"/>
              <w:rPr>
                <w:rFonts w:ascii="宋体" w:hAnsi="宋体" w:cs="宋体"/>
                <w:color w:val="000000" w:themeColor="text1"/>
                <w:kern w:val="0"/>
                <w:sz w:val="24"/>
              </w:rPr>
            </w:pPr>
          </w:p>
        </w:tc>
        <w:tc>
          <w:tcPr>
            <w:tcW w:w="794" w:type="dxa"/>
            <w:vAlign w:val="center"/>
          </w:tcPr>
          <w:p w14:paraId="52D8EC06">
            <w:pPr>
              <w:ind w:left="-44" w:leftChars="-23" w:right="-60" w:rightChars="-31"/>
              <w:jc w:val="center"/>
              <w:rPr>
                <w:rFonts w:ascii="宋体" w:hAnsi="宋体" w:cs="宋体"/>
                <w:color w:val="000000" w:themeColor="text1"/>
                <w:kern w:val="0"/>
                <w:sz w:val="24"/>
              </w:rPr>
            </w:pPr>
          </w:p>
        </w:tc>
        <w:tc>
          <w:tcPr>
            <w:tcW w:w="1470" w:type="dxa"/>
            <w:vAlign w:val="center"/>
          </w:tcPr>
          <w:p w14:paraId="7B3E8532">
            <w:pPr>
              <w:ind w:left="-44" w:leftChars="-23" w:right="-60" w:rightChars="-31"/>
              <w:jc w:val="center"/>
              <w:rPr>
                <w:rFonts w:ascii="宋体" w:hAnsi="宋体" w:cs="宋体"/>
                <w:color w:val="000000" w:themeColor="text1"/>
                <w:kern w:val="0"/>
                <w:sz w:val="24"/>
              </w:rPr>
            </w:pPr>
          </w:p>
        </w:tc>
        <w:tc>
          <w:tcPr>
            <w:tcW w:w="885" w:type="dxa"/>
          </w:tcPr>
          <w:p w14:paraId="47AD3B7B">
            <w:pPr>
              <w:ind w:left="-44" w:leftChars="-23" w:right="-60" w:rightChars="-31"/>
              <w:jc w:val="left"/>
              <w:rPr>
                <w:rFonts w:ascii="宋体" w:hAnsi="宋体" w:cs="宋体"/>
                <w:color w:val="000000" w:themeColor="text1"/>
                <w:kern w:val="0"/>
                <w:sz w:val="24"/>
              </w:rPr>
            </w:pPr>
          </w:p>
        </w:tc>
        <w:tc>
          <w:tcPr>
            <w:tcW w:w="719" w:type="dxa"/>
            <w:vAlign w:val="center"/>
          </w:tcPr>
          <w:p w14:paraId="267E81AB">
            <w:pPr>
              <w:ind w:left="-44" w:leftChars="-23" w:right="-60" w:rightChars="-31"/>
              <w:jc w:val="left"/>
              <w:rPr>
                <w:rFonts w:ascii="宋体" w:hAnsi="宋体" w:cs="宋体"/>
                <w:color w:val="000000" w:themeColor="text1"/>
                <w:kern w:val="0"/>
                <w:sz w:val="24"/>
              </w:rPr>
            </w:pPr>
          </w:p>
        </w:tc>
        <w:tc>
          <w:tcPr>
            <w:tcW w:w="1125" w:type="dxa"/>
            <w:vAlign w:val="center"/>
          </w:tcPr>
          <w:p w14:paraId="5D5E1A41">
            <w:pPr>
              <w:ind w:left="-44" w:leftChars="-23" w:right="-60" w:rightChars="-31"/>
              <w:jc w:val="center"/>
              <w:rPr>
                <w:rFonts w:ascii="宋体" w:hAnsi="宋体" w:cs="宋体"/>
                <w:color w:val="000000" w:themeColor="text1"/>
                <w:kern w:val="0"/>
                <w:sz w:val="24"/>
              </w:rPr>
            </w:pPr>
          </w:p>
        </w:tc>
      </w:tr>
      <w:tr w14:paraId="034B62F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6878" w:type="dxa"/>
            <w:gridSpan w:val="6"/>
            <w:vAlign w:val="center"/>
          </w:tcPr>
          <w:p w14:paraId="17866E44">
            <w:pPr>
              <w:ind w:left="-44" w:leftChars="-23" w:right="-60" w:rightChars="-31"/>
              <w:jc w:val="center"/>
              <w:rPr>
                <w:rFonts w:ascii="宋体" w:hAnsi="宋体" w:cs="宋体"/>
                <w:color w:val="000000" w:themeColor="text1"/>
                <w:kern w:val="0"/>
                <w:sz w:val="24"/>
              </w:rPr>
            </w:pPr>
            <w:r>
              <w:rPr>
                <w:rFonts w:hint="eastAsia" w:ascii="宋体" w:hAnsi="宋体" w:cs="宋体"/>
                <w:color w:val="000000" w:themeColor="text1"/>
                <w:kern w:val="0"/>
                <w:sz w:val="24"/>
              </w:rPr>
              <w:t xml:space="preserve">  合 计</w:t>
            </w:r>
          </w:p>
        </w:tc>
        <w:tc>
          <w:tcPr>
            <w:tcW w:w="1844" w:type="dxa"/>
            <w:gridSpan w:val="2"/>
            <w:vAlign w:val="center"/>
          </w:tcPr>
          <w:p w14:paraId="3E009C46">
            <w:pPr>
              <w:ind w:left="-44" w:leftChars="-23" w:right="-60" w:rightChars="-31"/>
              <w:jc w:val="left"/>
              <w:rPr>
                <w:rFonts w:ascii="宋体" w:hAnsi="宋体" w:cs="宋体"/>
                <w:color w:val="000000" w:themeColor="text1"/>
                <w:kern w:val="0"/>
                <w:sz w:val="24"/>
              </w:rPr>
            </w:pPr>
          </w:p>
        </w:tc>
      </w:tr>
    </w:tbl>
    <w:p w14:paraId="3979EA11">
      <w:pPr>
        <w:jc w:val="left"/>
        <w:rPr>
          <w:rFonts w:ascii="宋体" w:hAnsi="宋体"/>
          <w:color w:val="000000" w:themeColor="text1"/>
          <w:szCs w:val="21"/>
        </w:rPr>
      </w:pPr>
      <w:r>
        <w:rPr>
          <w:rFonts w:hint="eastAsia" w:ascii="宋体" w:hAnsi="宋体"/>
          <w:color w:val="000000" w:themeColor="text1"/>
          <w:szCs w:val="21"/>
        </w:rPr>
        <w:t>注：</w:t>
      </w:r>
    </w:p>
    <w:p w14:paraId="7A78246D">
      <w:pPr>
        <w:ind w:left="774" w:leftChars="265" w:hanging="260" w:hangingChars="134"/>
        <w:jc w:val="left"/>
        <w:rPr>
          <w:rFonts w:ascii="宋体" w:hAnsi="宋体"/>
          <w:color w:val="000000" w:themeColor="text1"/>
          <w:szCs w:val="21"/>
        </w:rPr>
      </w:pPr>
      <w:r>
        <w:rPr>
          <w:rFonts w:hint="eastAsia" w:ascii="宋体" w:hAnsi="宋体"/>
          <w:color w:val="000000" w:themeColor="text1"/>
          <w:szCs w:val="21"/>
        </w:rPr>
        <w:t>1．所有价格均用人民币表示，单位为元。</w:t>
      </w:r>
    </w:p>
    <w:p w14:paraId="03ECD5CA">
      <w:pPr>
        <w:ind w:firstLine="582" w:firstLineChars="300"/>
        <w:jc w:val="left"/>
        <w:rPr>
          <w:rFonts w:ascii="宋体" w:hAnsi="宋体"/>
          <w:color w:val="000000" w:themeColor="text1"/>
          <w:szCs w:val="21"/>
        </w:rPr>
      </w:pPr>
      <w:r>
        <w:rPr>
          <w:rFonts w:hint="eastAsia" w:ascii="宋体" w:hAnsi="宋体"/>
          <w:color w:val="000000" w:themeColor="text1"/>
          <w:szCs w:val="21"/>
        </w:rPr>
        <w:t>2．报价明细表合计应与《开标一览表》中的投标报价一致。</w:t>
      </w:r>
    </w:p>
    <w:p w14:paraId="0B0939BF">
      <w:pPr>
        <w:ind w:firstLine="388" w:firstLineChars="200"/>
        <w:jc w:val="left"/>
        <w:rPr>
          <w:rFonts w:ascii="宋体" w:hAnsi="宋体"/>
          <w:bCs/>
          <w:snapToGrid w:val="0"/>
          <w:color w:val="000000" w:themeColor="text1"/>
          <w:kern w:val="0"/>
          <w:szCs w:val="21"/>
        </w:rPr>
      </w:pPr>
      <w:r>
        <w:rPr>
          <w:rFonts w:hint="eastAsia" w:ascii="宋体" w:hAnsi="宋体"/>
          <w:color w:val="000000" w:themeColor="text1"/>
          <w:szCs w:val="21"/>
        </w:rPr>
        <w:t>3.</w:t>
      </w:r>
      <w:r>
        <w:rPr>
          <w:rFonts w:hint="eastAsia" w:ascii="宋体" w:hAnsi="宋体"/>
          <w:bCs/>
          <w:snapToGrid w:val="0"/>
          <w:color w:val="000000" w:themeColor="text1"/>
          <w:kern w:val="0"/>
          <w:szCs w:val="21"/>
          <w:lang w:eastAsia="zh-CN"/>
        </w:rPr>
        <w:t>供应商</w:t>
      </w:r>
      <w:r>
        <w:rPr>
          <w:rFonts w:hint="eastAsia" w:ascii="宋体" w:hAnsi="宋体"/>
          <w:bCs/>
          <w:snapToGrid w:val="0"/>
          <w:color w:val="000000" w:themeColor="text1"/>
          <w:kern w:val="0"/>
          <w:szCs w:val="21"/>
        </w:rPr>
        <w:t>提报的投标报价是为完成该包全部工作所需的一切费用（</w:t>
      </w:r>
      <w:r>
        <w:rPr>
          <w:rFonts w:hint="eastAsia" w:ascii="宋体" w:hAnsi="宋体"/>
          <w:color w:val="000000" w:themeColor="text1"/>
          <w:szCs w:val="21"/>
        </w:rPr>
        <w:t>具体要求详见</w:t>
      </w:r>
      <w:r>
        <w:rPr>
          <w:rFonts w:hint="eastAsia" w:ascii="宋体" w:hAnsi="宋体"/>
          <w:bCs/>
          <w:snapToGrid w:val="0"/>
          <w:color w:val="000000" w:themeColor="text1"/>
          <w:kern w:val="0"/>
          <w:szCs w:val="21"/>
          <w:lang w:eastAsia="zh-CN"/>
        </w:rPr>
        <w:t>采购文件</w:t>
      </w:r>
      <w:r>
        <w:rPr>
          <w:rFonts w:hint="eastAsia" w:ascii="宋体" w:hAnsi="宋体"/>
          <w:bCs/>
          <w:snapToGrid w:val="0"/>
          <w:color w:val="000000" w:themeColor="text1"/>
          <w:kern w:val="0"/>
          <w:szCs w:val="21"/>
        </w:rPr>
        <w:t>第六章《</w:t>
      </w:r>
      <w:r>
        <w:rPr>
          <w:rFonts w:hint="eastAsia" w:ascii="宋体" w:hAnsi="宋体"/>
          <w:bCs/>
          <w:snapToGrid w:val="0"/>
          <w:color w:val="000000" w:themeColor="text1"/>
          <w:kern w:val="0"/>
          <w:szCs w:val="21"/>
          <w:lang w:eastAsia="zh-CN"/>
        </w:rPr>
        <w:t>供应商</w:t>
      </w:r>
      <w:r>
        <w:rPr>
          <w:rFonts w:hint="eastAsia" w:ascii="宋体" w:hAnsi="宋体"/>
          <w:bCs/>
          <w:snapToGrid w:val="0"/>
          <w:color w:val="000000" w:themeColor="text1"/>
          <w:kern w:val="0"/>
          <w:szCs w:val="21"/>
        </w:rPr>
        <w:t>须知》中第13.3条的规定）。</w:t>
      </w:r>
    </w:p>
    <w:p w14:paraId="1CA8563B">
      <w:pPr>
        <w:ind w:firstLine="388" w:firstLineChars="200"/>
        <w:jc w:val="left"/>
        <w:rPr>
          <w:rFonts w:hint="eastAsia" w:ascii="宋体" w:hAnsi="宋体"/>
          <w:color w:val="000000" w:themeColor="text1"/>
          <w:szCs w:val="21"/>
        </w:rPr>
      </w:pPr>
      <w:r>
        <w:rPr>
          <w:rFonts w:hint="eastAsia" w:ascii="宋体" w:hAnsi="宋体"/>
          <w:bCs/>
          <w:snapToGrid w:val="0"/>
          <w:color w:val="000000" w:themeColor="text1"/>
          <w:kern w:val="0"/>
          <w:szCs w:val="21"/>
        </w:rPr>
        <w:t>4.</w:t>
      </w:r>
      <w:r>
        <w:rPr>
          <w:rFonts w:hint="eastAsia" w:ascii="宋体" w:hAnsi="宋体"/>
          <w:color w:val="000000" w:themeColor="text1"/>
          <w:szCs w:val="21"/>
        </w:rPr>
        <w:t>未提供详细的报价明细</w:t>
      </w:r>
      <w:r>
        <w:rPr>
          <w:rFonts w:hint="eastAsia" w:ascii="宋体" w:hAnsi="宋体" w:cs="Corbel"/>
          <w:color w:val="000000" w:themeColor="text1"/>
          <w:szCs w:val="21"/>
        </w:rPr>
        <w:t>，</w:t>
      </w:r>
      <w:r>
        <w:rPr>
          <w:rFonts w:hint="eastAsia" w:ascii="宋体" w:hAnsi="宋体"/>
          <w:color w:val="000000" w:themeColor="text1"/>
          <w:szCs w:val="21"/>
        </w:rPr>
        <w:t>导致的后果由</w:t>
      </w:r>
      <w:r>
        <w:rPr>
          <w:rFonts w:hint="eastAsia" w:ascii="宋体" w:hAnsi="宋体"/>
          <w:color w:val="000000" w:themeColor="text1"/>
          <w:szCs w:val="21"/>
          <w:lang w:eastAsia="zh-CN"/>
        </w:rPr>
        <w:t>供应商</w:t>
      </w:r>
      <w:r>
        <w:rPr>
          <w:rFonts w:hint="eastAsia" w:ascii="宋体" w:hAnsi="宋体"/>
          <w:color w:val="000000" w:themeColor="text1"/>
          <w:szCs w:val="21"/>
        </w:rPr>
        <w:t>自行承担。特别的，缺漏核心产品报价的，投标无效。</w:t>
      </w:r>
    </w:p>
    <w:p w14:paraId="7B9A2FE9">
      <w:pPr>
        <w:ind w:firstLine="388" w:firstLineChars="200"/>
        <w:jc w:val="left"/>
        <w:rPr>
          <w:rFonts w:hint="default" w:ascii="宋体" w:hAnsi="宋体" w:eastAsia="宋体"/>
          <w:color w:val="000000" w:themeColor="text1"/>
          <w:szCs w:val="21"/>
          <w:lang w:val="en-US" w:eastAsia="zh-CN"/>
        </w:rPr>
      </w:pPr>
      <w:r>
        <w:rPr>
          <w:rFonts w:hint="eastAsia" w:ascii="宋体" w:hAnsi="宋体"/>
          <w:color w:val="000000" w:themeColor="text1"/>
          <w:szCs w:val="21"/>
          <w:lang w:val="en-US" w:eastAsia="zh-CN"/>
        </w:rPr>
        <w:t>5.按实际发生数量结算。</w:t>
      </w:r>
    </w:p>
    <w:p w14:paraId="58C7E58A">
      <w:pPr>
        <w:ind w:firstLine="388" w:firstLineChars="200"/>
        <w:jc w:val="left"/>
        <w:rPr>
          <w:rFonts w:ascii="宋体" w:hAnsi="宋体"/>
          <w:color w:val="000000" w:themeColor="text1"/>
          <w:szCs w:val="21"/>
        </w:rPr>
      </w:pPr>
    </w:p>
    <w:p w14:paraId="1D130A0A">
      <w:pPr>
        <w:ind w:firstLine="388" w:firstLineChars="200"/>
        <w:jc w:val="left"/>
        <w:rPr>
          <w:rFonts w:ascii="宋体" w:hAnsi="宋体"/>
          <w:color w:val="000000" w:themeColor="text1"/>
          <w:szCs w:val="21"/>
        </w:rPr>
      </w:pPr>
    </w:p>
    <w:p w14:paraId="75BCABAC">
      <w:pPr>
        <w:ind w:firstLine="388" w:firstLineChars="200"/>
        <w:jc w:val="left"/>
        <w:rPr>
          <w:rFonts w:ascii="宋体" w:hAnsi="宋体"/>
          <w:color w:val="000000" w:themeColor="text1"/>
          <w:szCs w:val="21"/>
        </w:rPr>
      </w:pPr>
    </w:p>
    <w:p w14:paraId="66E643A4">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14:paraId="5456DE87">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14:paraId="041F2DD1">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或授权代表（签章）</w:t>
      </w:r>
      <w:r>
        <w:rPr>
          <w:rFonts w:hint="eastAsia" w:ascii="宋体"/>
          <w:color w:val="000000" w:themeColor="text1"/>
          <w:sz w:val="24"/>
        </w:rPr>
        <w:t>：</w:t>
      </w:r>
      <w:r>
        <w:rPr>
          <w:rFonts w:hint="eastAsia" w:ascii="宋体"/>
          <w:color w:val="000000" w:themeColor="text1"/>
          <w:sz w:val="24"/>
          <w:u w:val="single"/>
        </w:rPr>
        <w:t xml:space="preserve">                                </w:t>
      </w:r>
    </w:p>
    <w:p w14:paraId="44C8FEA3">
      <w:pPr>
        <w:tabs>
          <w:tab w:val="left" w:pos="1573"/>
        </w:tabs>
        <w:rPr>
          <w:rFonts w:ascii="宋体" w:hAnsi="宋体"/>
          <w:color w:val="000000" w:themeColor="text1"/>
          <w:sz w:val="24"/>
        </w:rPr>
      </w:pPr>
    </w:p>
    <w:p w14:paraId="392FFB23">
      <w:pPr>
        <w:pStyle w:val="7"/>
        <w:adjustRightInd w:val="0"/>
        <w:snapToGrid w:val="0"/>
        <w:ind w:firstLine="0"/>
        <w:rPr>
          <w:rFonts w:ascii="宋体" w:hAnsi="宋体" w:eastAsia="宋体"/>
          <w:snapToGrid w:val="0"/>
          <w:color w:val="000000" w:themeColor="text1"/>
          <w:kern w:val="0"/>
          <w:sz w:val="24"/>
          <w:szCs w:val="24"/>
        </w:rPr>
      </w:pPr>
      <w:r>
        <w:rPr>
          <w:rFonts w:hint="eastAsia" w:ascii="宋体" w:hAnsi="宋体" w:eastAsia="宋体"/>
          <w:snapToGrid w:val="0"/>
          <w:color w:val="000000" w:themeColor="text1"/>
          <w:kern w:val="0"/>
          <w:sz w:val="24"/>
          <w:szCs w:val="24"/>
        </w:rPr>
        <w:t xml:space="preserve">                    </w:t>
      </w:r>
    </w:p>
    <w:p w14:paraId="03172091">
      <w:pPr>
        <w:pStyle w:val="7"/>
        <w:adjustRightInd w:val="0"/>
        <w:snapToGrid w:val="0"/>
        <w:ind w:firstLine="448" w:firstLineChars="200"/>
        <w:rPr>
          <w:rFonts w:ascii="宋体" w:hAnsi="宋体" w:eastAsia="宋体"/>
          <w:snapToGrid w:val="0"/>
          <w:color w:val="000000" w:themeColor="text1"/>
          <w:kern w:val="0"/>
          <w:sz w:val="24"/>
          <w:szCs w:val="24"/>
        </w:rPr>
      </w:pPr>
      <w:r>
        <w:rPr>
          <w:rFonts w:hint="eastAsia" w:ascii="宋体" w:hAnsi="宋体" w:eastAsia="宋体"/>
          <w:bCs/>
          <w:snapToGrid w:val="0"/>
          <w:color w:val="000000" w:themeColor="text1"/>
          <w:kern w:val="0"/>
          <w:sz w:val="24"/>
          <w:szCs w:val="24"/>
        </w:rPr>
        <w:t>日期:</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年</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月</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日</w:t>
      </w:r>
    </w:p>
    <w:p w14:paraId="641EEE3E">
      <w:pPr>
        <w:autoSpaceDE w:val="0"/>
        <w:autoSpaceDN w:val="0"/>
        <w:adjustRightInd w:val="0"/>
        <w:spacing w:before="156" w:beforeLines="50" w:after="156" w:afterLines="50"/>
        <w:rPr>
          <w:rFonts w:ascii="宋体" w:hAnsi="宋体"/>
          <w:color w:val="000000" w:themeColor="text1"/>
          <w:kern w:val="0"/>
          <w:szCs w:val="21"/>
        </w:rPr>
      </w:pPr>
    </w:p>
    <w:p w14:paraId="539B9BAB">
      <w:pPr>
        <w:autoSpaceDE w:val="0"/>
        <w:autoSpaceDN w:val="0"/>
        <w:adjustRightInd w:val="0"/>
        <w:spacing w:before="156" w:beforeLines="50" w:after="156" w:afterLines="50"/>
        <w:rPr>
          <w:rFonts w:ascii="宋体" w:hAnsi="宋体"/>
          <w:b/>
          <w:bCs/>
          <w:color w:val="000000" w:themeColor="text1"/>
          <w:kern w:val="0"/>
          <w:sz w:val="30"/>
          <w:szCs w:val="30"/>
        </w:rPr>
      </w:pPr>
    </w:p>
    <w:p w14:paraId="02BD792C">
      <w:pPr>
        <w:tabs>
          <w:tab w:val="left" w:pos="1573"/>
        </w:tabs>
        <w:autoSpaceDN w:val="0"/>
        <w:ind w:firstLine="672" w:firstLineChars="300"/>
        <w:rPr>
          <w:rFonts w:ascii="宋体" w:hAnsi="宋体" w:cs="宋体"/>
          <w:snapToGrid w:val="0"/>
          <w:color w:val="000000" w:themeColor="text1"/>
          <w:sz w:val="24"/>
        </w:rPr>
      </w:pPr>
    </w:p>
    <w:p w14:paraId="35B3D281">
      <w:pPr>
        <w:tabs>
          <w:tab w:val="left" w:pos="1573"/>
        </w:tabs>
        <w:autoSpaceDN w:val="0"/>
        <w:ind w:firstLine="672" w:firstLineChars="300"/>
        <w:rPr>
          <w:rFonts w:ascii="宋体" w:hAnsi="宋体" w:cs="宋体"/>
          <w:snapToGrid w:val="0"/>
          <w:color w:val="000000" w:themeColor="text1"/>
          <w:sz w:val="24"/>
        </w:rPr>
      </w:pPr>
    </w:p>
    <w:p w14:paraId="3E966BE1">
      <w:pPr>
        <w:tabs>
          <w:tab w:val="left" w:pos="1573"/>
        </w:tabs>
        <w:autoSpaceDN w:val="0"/>
        <w:ind w:firstLine="672" w:firstLineChars="300"/>
        <w:rPr>
          <w:rFonts w:ascii="宋体" w:hAnsi="宋体" w:cs="宋体"/>
          <w:snapToGrid w:val="0"/>
          <w:color w:val="000000" w:themeColor="text1"/>
          <w:sz w:val="24"/>
        </w:rPr>
      </w:pPr>
    </w:p>
    <w:p w14:paraId="03B27917">
      <w:pPr>
        <w:pStyle w:val="3"/>
        <w:numPr>
          <w:ilvl w:val="1"/>
          <w:numId w:val="0"/>
        </w:numPr>
        <w:jc w:val="center"/>
        <w:rPr>
          <w:color w:val="000000" w:themeColor="text1"/>
        </w:rPr>
      </w:pPr>
    </w:p>
    <w:p w14:paraId="6AA14A0C">
      <w:pPr>
        <w:jc w:val="center"/>
        <w:rPr>
          <w:rFonts w:ascii="黑体" w:hAnsi="黑体" w:eastAsia="黑体"/>
          <w:color w:val="000000" w:themeColor="text1"/>
          <w:kern w:val="0"/>
          <w:sz w:val="30"/>
          <w:szCs w:val="30"/>
        </w:rPr>
      </w:pPr>
      <w:r>
        <w:rPr>
          <w:rFonts w:hint="eastAsia" w:ascii="黑体" w:hAnsi="黑体" w:eastAsia="黑体"/>
          <w:b/>
          <w:bCs/>
          <w:color w:val="000000" w:themeColor="text1"/>
          <w:kern w:val="0"/>
          <w:sz w:val="30"/>
          <w:szCs w:val="30"/>
        </w:rPr>
        <w:t>三、中小企业声明函</w:t>
      </w:r>
      <w:r>
        <w:rPr>
          <w:rFonts w:hint="eastAsia" w:ascii="黑体" w:hAnsi="黑体" w:eastAsia="黑体"/>
          <w:color w:val="000000" w:themeColor="text1"/>
          <w:kern w:val="0"/>
          <w:sz w:val="30"/>
          <w:szCs w:val="30"/>
        </w:rPr>
        <w:t>（货物）</w:t>
      </w:r>
    </w:p>
    <w:p w14:paraId="65C192D3">
      <w:pPr>
        <w:jc w:val="center"/>
        <w:rPr>
          <w:rFonts w:ascii="黑体" w:hAnsi="黑体" w:eastAsia="黑体"/>
          <w:color w:val="000000" w:themeColor="text1"/>
          <w:kern w:val="0"/>
          <w:sz w:val="30"/>
          <w:szCs w:val="30"/>
        </w:rPr>
      </w:pPr>
      <w:r>
        <w:rPr>
          <w:rFonts w:hint="eastAsia"/>
          <w:color w:val="000000" w:themeColor="text1"/>
        </w:rPr>
        <w:t>（如果是，提供）</w:t>
      </w:r>
    </w:p>
    <w:p w14:paraId="088EDA96">
      <w:pPr>
        <w:tabs>
          <w:tab w:val="left" w:pos="1573"/>
        </w:tabs>
        <w:autoSpaceDN w:val="0"/>
        <w:rPr>
          <w:rFonts w:ascii="宋体" w:hAnsi="宋体" w:cs="宋体"/>
          <w:snapToGrid w:val="0"/>
          <w:color w:val="000000" w:themeColor="text1"/>
          <w:sz w:val="24"/>
        </w:rPr>
      </w:pPr>
    </w:p>
    <w:p w14:paraId="659DA7C2">
      <w:pPr>
        <w:spacing w:before="707" w:line="329" w:lineRule="exact"/>
        <w:ind w:firstLine="448" w:firstLineChars="200"/>
        <w:jc w:val="left"/>
        <w:rPr>
          <w:rFonts w:ascii="仿宋" w:hAnsi="仿宋" w:cs="仿宋"/>
          <w:color w:val="000000" w:themeColor="text1"/>
          <w:sz w:val="24"/>
        </w:rPr>
      </w:pPr>
      <w:bookmarkStart w:id="39" w:name="_Toc476153619"/>
      <w:r>
        <w:rPr>
          <w:rFonts w:hint="eastAsia" w:ascii="仿宋" w:hAnsi="仿宋" w:cs="仿宋"/>
          <w:color w:val="000000" w:themeColor="text1"/>
          <w:sz w:val="24"/>
        </w:rPr>
        <w:t>本公司（联合体）郑重声明，根据《政府采购促进中小企业发展管理办法》（财库﹝2020﹞46 号）的规定，本公司（联合体）参加（单位名称）的（项目名称）采购活动，提供的货物全部由符合政策要求的中小企业制造。相关企业（含联合体中的中小企业、签订分包意向协议的中小企业）的具体情况如下：</w:t>
      </w:r>
    </w:p>
    <w:p w14:paraId="79276220">
      <w:pPr>
        <w:spacing w:before="191" w:line="330" w:lineRule="exact"/>
        <w:ind w:firstLine="448" w:firstLineChars="200"/>
        <w:jc w:val="left"/>
        <w:rPr>
          <w:color w:val="000000" w:themeColor="text1"/>
          <w:sz w:val="24"/>
        </w:rPr>
      </w:pPr>
      <w:r>
        <w:rPr>
          <w:rFonts w:hint="eastAsia" w:ascii="仿宋" w:hAnsi="仿宋" w:cs="仿宋"/>
          <w:color w:val="000000" w:themeColor="text1"/>
          <w:sz w:val="24"/>
        </w:rPr>
        <w:t>1.</w:t>
      </w:r>
      <w:r>
        <w:rPr>
          <w:rFonts w:ascii="仿宋" w:hAnsi="仿宋" w:cs="仿宋"/>
          <w:color w:val="000000" w:themeColor="text1"/>
          <w:sz w:val="24"/>
          <w:u w:val="single"/>
        </w:rPr>
        <w:t>（标的名称</w:t>
      </w:r>
      <w:r>
        <w:rPr>
          <w:rFonts w:ascii="仿宋" w:hAnsi="仿宋" w:cs="仿宋"/>
          <w:color w:val="000000" w:themeColor="text1"/>
          <w:sz w:val="24"/>
        </w:rPr>
        <w:t>）</w:t>
      </w:r>
      <w:r>
        <w:rPr>
          <w:rFonts w:ascii="仿宋" w:hAnsi="仿宋" w:cs="仿宋"/>
          <w:color w:val="000000" w:themeColor="text1"/>
          <w:spacing w:val="-22"/>
          <w:sz w:val="24"/>
        </w:rPr>
        <w:t>，属</w:t>
      </w:r>
      <w:r>
        <w:rPr>
          <w:color w:val="000000" w:themeColor="text1"/>
          <w:spacing w:val="-81"/>
          <w:sz w:val="24"/>
        </w:rPr>
        <w:t xml:space="preserve"> </w:t>
      </w:r>
      <w:r>
        <w:rPr>
          <w:rFonts w:ascii="仿宋" w:hAnsi="仿宋" w:cs="仿宋"/>
          <w:color w:val="000000" w:themeColor="text1"/>
          <w:sz w:val="24"/>
        </w:rPr>
        <w:t>于</w:t>
      </w:r>
      <w:r>
        <w:rPr>
          <w:rFonts w:ascii="仿宋" w:hAnsi="仿宋" w:cs="仿宋"/>
          <w:color w:val="000000" w:themeColor="text1"/>
          <w:sz w:val="24"/>
          <w:u w:val="single"/>
        </w:rPr>
        <w:t>（采购文件中明确的所属行业</w:t>
      </w:r>
      <w:r>
        <w:rPr>
          <w:rFonts w:ascii="仿宋" w:hAnsi="仿宋" w:cs="仿宋"/>
          <w:color w:val="000000" w:themeColor="text1"/>
          <w:sz w:val="24"/>
        </w:rPr>
        <w:t>）</w:t>
      </w:r>
      <w:r>
        <w:rPr>
          <w:rFonts w:ascii="仿宋" w:hAnsi="仿宋" w:cs="仿宋"/>
          <w:color w:val="000000" w:themeColor="text1"/>
          <w:spacing w:val="5"/>
          <w:sz w:val="24"/>
          <w:u w:val="single"/>
        </w:rPr>
        <w:t>行业</w:t>
      </w:r>
      <w:r>
        <w:rPr>
          <w:rFonts w:ascii="仿宋" w:hAnsi="仿宋" w:cs="仿宋"/>
          <w:color w:val="000000" w:themeColor="text1"/>
          <w:spacing w:val="5"/>
          <w:sz w:val="24"/>
        </w:rPr>
        <w:t>；制造商为</w:t>
      </w:r>
      <w:r>
        <w:rPr>
          <w:rFonts w:ascii="仿宋" w:hAnsi="仿宋" w:cs="仿宋"/>
          <w:color w:val="000000" w:themeColor="text1"/>
          <w:spacing w:val="5"/>
          <w:sz w:val="24"/>
          <w:u w:val="single"/>
        </w:rPr>
        <w:t>（企业名称</w:t>
      </w:r>
      <w:r>
        <w:rPr>
          <w:rFonts w:ascii="仿宋" w:hAnsi="仿宋" w:cs="仿宋"/>
          <w:color w:val="000000" w:themeColor="text1"/>
          <w:spacing w:val="-22"/>
          <w:sz w:val="24"/>
        </w:rPr>
        <w:t>），从业人员</w:t>
      </w:r>
      <w:r>
        <w:rPr>
          <w:color w:val="000000" w:themeColor="text1"/>
          <w:spacing w:val="937"/>
          <w:sz w:val="24"/>
          <w:u w:val="single"/>
        </w:rPr>
        <w:t xml:space="preserve"> </w:t>
      </w:r>
      <w:r>
        <w:rPr>
          <w:rFonts w:ascii="仿宋" w:hAnsi="仿宋" w:cs="仿宋"/>
          <w:color w:val="000000" w:themeColor="text1"/>
          <w:spacing w:val="5"/>
          <w:sz w:val="24"/>
        </w:rPr>
        <w:t>人，营业收</w:t>
      </w:r>
      <w:r>
        <w:rPr>
          <w:rFonts w:ascii="仿宋" w:hAnsi="仿宋" w:cs="仿宋"/>
          <w:color w:val="000000" w:themeColor="text1"/>
          <w:spacing w:val="-1"/>
          <w:sz w:val="24"/>
        </w:rPr>
        <w:t>入为</w:t>
      </w:r>
      <w:r>
        <w:rPr>
          <w:color w:val="000000" w:themeColor="text1"/>
          <w:spacing w:val="561"/>
          <w:sz w:val="24"/>
          <w:u w:val="single"/>
        </w:rPr>
        <w:t xml:space="preserve"> </w:t>
      </w:r>
      <w:r>
        <w:rPr>
          <w:rFonts w:ascii="仿宋" w:hAnsi="仿宋" w:cs="仿宋"/>
          <w:color w:val="000000" w:themeColor="text1"/>
          <w:spacing w:val="-3"/>
          <w:sz w:val="24"/>
        </w:rPr>
        <w:t>万元，资产总额为</w:t>
      </w:r>
      <w:r>
        <w:rPr>
          <w:color w:val="000000" w:themeColor="text1"/>
          <w:spacing w:val="563"/>
          <w:sz w:val="24"/>
          <w:u w:val="single"/>
        </w:rPr>
        <w:t xml:space="preserve"> </w:t>
      </w:r>
      <w:r>
        <w:rPr>
          <w:rFonts w:ascii="仿宋" w:hAnsi="仿宋" w:cs="仿宋"/>
          <w:color w:val="000000" w:themeColor="text1"/>
          <w:sz w:val="24"/>
        </w:rPr>
        <w:t>万元</w:t>
      </w:r>
      <w:r>
        <w:fldChar w:fldCharType="begin"/>
      </w:r>
      <w:r>
        <w:instrText xml:space="preserve"> HYPERLINK \l "br9" </w:instrText>
      </w:r>
      <w:r>
        <w:fldChar w:fldCharType="separate"/>
      </w:r>
      <w:r>
        <w:rPr>
          <w:rFonts w:ascii="仿宋"/>
          <w:color w:val="000000" w:themeColor="text1"/>
          <w:spacing w:val="-1"/>
          <w:sz w:val="24"/>
          <w:vertAlign w:val="superscript"/>
        </w:rPr>
        <w:t>1</w:t>
      </w:r>
      <w:r>
        <w:rPr>
          <w:rFonts w:ascii="仿宋"/>
          <w:color w:val="000000" w:themeColor="text1"/>
          <w:spacing w:val="-1"/>
          <w:sz w:val="24"/>
          <w:vertAlign w:val="superscript"/>
        </w:rPr>
        <w:fldChar w:fldCharType="end"/>
      </w:r>
      <w:r>
        <w:rPr>
          <w:rFonts w:ascii="仿宋" w:hAnsi="仿宋" w:cs="仿宋"/>
          <w:color w:val="000000" w:themeColor="text1"/>
          <w:spacing w:val="-11"/>
          <w:sz w:val="24"/>
        </w:rPr>
        <w:t>，属</w:t>
      </w:r>
      <w:r>
        <w:rPr>
          <w:color w:val="000000" w:themeColor="text1"/>
          <w:spacing w:val="-81"/>
          <w:sz w:val="24"/>
        </w:rPr>
        <w:t xml:space="preserve"> </w:t>
      </w:r>
      <w:r>
        <w:rPr>
          <w:rFonts w:ascii="仿宋" w:hAnsi="仿宋" w:cs="仿宋"/>
          <w:color w:val="000000" w:themeColor="text1"/>
          <w:sz w:val="24"/>
        </w:rPr>
        <w:t>于</w:t>
      </w:r>
      <w:r>
        <w:rPr>
          <w:rFonts w:ascii="仿宋" w:hAnsi="仿宋" w:cs="仿宋"/>
          <w:color w:val="000000" w:themeColor="text1"/>
          <w:spacing w:val="-4"/>
          <w:sz w:val="24"/>
          <w:u w:val="single"/>
        </w:rPr>
        <w:t>（中型企业、小</w:t>
      </w:r>
      <w:r>
        <w:rPr>
          <w:rFonts w:ascii="仿宋" w:hAnsi="仿宋" w:cs="仿宋"/>
          <w:color w:val="000000" w:themeColor="text1"/>
          <w:sz w:val="24"/>
          <w:u w:val="single"/>
        </w:rPr>
        <w:t>型企业、微型企业</w:t>
      </w:r>
      <w:r>
        <w:rPr>
          <w:rFonts w:ascii="仿宋" w:hAnsi="仿宋" w:cs="仿宋"/>
          <w:color w:val="000000" w:themeColor="text1"/>
          <w:spacing w:val="-162"/>
          <w:sz w:val="24"/>
        </w:rPr>
        <w:t>）；</w:t>
      </w:r>
    </w:p>
    <w:p w14:paraId="6ACC35B8">
      <w:pPr>
        <w:spacing w:before="189" w:line="330" w:lineRule="exact"/>
        <w:ind w:firstLine="448" w:firstLineChars="200"/>
        <w:jc w:val="left"/>
        <w:rPr>
          <w:color w:val="000000" w:themeColor="text1"/>
          <w:sz w:val="24"/>
        </w:rPr>
      </w:pPr>
      <w:r>
        <w:rPr>
          <w:rFonts w:hint="eastAsia" w:ascii="仿宋" w:hAnsi="仿宋" w:cs="仿宋"/>
          <w:color w:val="000000" w:themeColor="text1"/>
          <w:sz w:val="24"/>
        </w:rPr>
        <w:t>2.</w:t>
      </w:r>
      <w:r>
        <w:rPr>
          <w:rFonts w:ascii="仿宋" w:hAnsi="仿宋" w:cs="仿宋"/>
          <w:color w:val="000000" w:themeColor="text1"/>
          <w:sz w:val="24"/>
          <w:u w:val="single"/>
        </w:rPr>
        <w:t>（标的名称</w:t>
      </w:r>
      <w:r>
        <w:rPr>
          <w:rFonts w:ascii="仿宋" w:hAnsi="仿宋" w:cs="仿宋"/>
          <w:color w:val="000000" w:themeColor="text1"/>
          <w:sz w:val="24"/>
        </w:rPr>
        <w:t>）</w:t>
      </w:r>
      <w:r>
        <w:rPr>
          <w:rFonts w:ascii="仿宋" w:hAnsi="仿宋" w:cs="仿宋"/>
          <w:color w:val="000000" w:themeColor="text1"/>
          <w:spacing w:val="-22"/>
          <w:sz w:val="24"/>
        </w:rPr>
        <w:t>，属</w:t>
      </w:r>
      <w:r>
        <w:rPr>
          <w:color w:val="000000" w:themeColor="text1"/>
          <w:spacing w:val="-81"/>
          <w:sz w:val="24"/>
        </w:rPr>
        <w:t xml:space="preserve"> </w:t>
      </w:r>
      <w:r>
        <w:rPr>
          <w:rFonts w:ascii="仿宋" w:hAnsi="仿宋" w:cs="仿宋"/>
          <w:color w:val="000000" w:themeColor="text1"/>
          <w:sz w:val="24"/>
        </w:rPr>
        <w:t>于</w:t>
      </w:r>
      <w:r>
        <w:rPr>
          <w:rFonts w:ascii="仿宋" w:hAnsi="仿宋" w:cs="仿宋"/>
          <w:color w:val="000000" w:themeColor="text1"/>
          <w:sz w:val="24"/>
          <w:u w:val="single"/>
        </w:rPr>
        <w:t>（采购文件中明确的所属行业</w:t>
      </w:r>
      <w:r>
        <w:rPr>
          <w:rFonts w:ascii="仿宋" w:hAnsi="仿宋" w:cs="仿宋"/>
          <w:color w:val="000000" w:themeColor="text1"/>
          <w:sz w:val="24"/>
        </w:rPr>
        <w:t>）</w:t>
      </w:r>
      <w:r>
        <w:rPr>
          <w:rFonts w:ascii="仿宋" w:hAnsi="仿宋" w:cs="仿宋"/>
          <w:color w:val="000000" w:themeColor="text1"/>
          <w:spacing w:val="5"/>
          <w:sz w:val="24"/>
          <w:u w:val="single"/>
        </w:rPr>
        <w:t>行业</w:t>
      </w:r>
      <w:r>
        <w:rPr>
          <w:rFonts w:ascii="仿宋" w:hAnsi="仿宋" w:cs="仿宋"/>
          <w:color w:val="000000" w:themeColor="text1"/>
          <w:spacing w:val="5"/>
          <w:sz w:val="24"/>
        </w:rPr>
        <w:t>；制造商为</w:t>
      </w:r>
      <w:r>
        <w:rPr>
          <w:rFonts w:ascii="仿宋" w:hAnsi="仿宋" w:cs="仿宋"/>
          <w:color w:val="000000" w:themeColor="text1"/>
          <w:spacing w:val="5"/>
          <w:sz w:val="24"/>
          <w:u w:val="single"/>
        </w:rPr>
        <w:t>（企业名称</w:t>
      </w:r>
      <w:r>
        <w:rPr>
          <w:rFonts w:ascii="仿宋" w:hAnsi="仿宋" w:cs="仿宋"/>
          <w:color w:val="000000" w:themeColor="text1"/>
          <w:spacing w:val="-22"/>
          <w:sz w:val="24"/>
        </w:rPr>
        <w:t>），从业人员</w:t>
      </w:r>
      <w:r>
        <w:rPr>
          <w:color w:val="000000" w:themeColor="text1"/>
          <w:spacing w:val="609"/>
          <w:sz w:val="24"/>
          <w:u w:val="single"/>
        </w:rPr>
        <w:t xml:space="preserve"> </w:t>
      </w:r>
      <w:r>
        <w:rPr>
          <w:rFonts w:ascii="仿宋" w:hAnsi="仿宋" w:cs="仿宋"/>
          <w:color w:val="000000" w:themeColor="text1"/>
          <w:spacing w:val="5"/>
          <w:sz w:val="24"/>
        </w:rPr>
        <w:t>人，营业收入</w:t>
      </w:r>
      <w:r>
        <w:rPr>
          <w:rFonts w:ascii="仿宋" w:hAnsi="仿宋" w:cs="仿宋"/>
          <w:color w:val="000000" w:themeColor="text1"/>
          <w:sz w:val="24"/>
        </w:rPr>
        <w:t>为</w:t>
      </w:r>
      <w:r>
        <w:rPr>
          <w:color w:val="000000" w:themeColor="text1"/>
          <w:spacing w:val="560"/>
          <w:sz w:val="24"/>
          <w:u w:val="single"/>
        </w:rPr>
        <w:t xml:space="preserve"> </w:t>
      </w:r>
      <w:r>
        <w:rPr>
          <w:rFonts w:ascii="仿宋" w:hAnsi="仿宋" w:cs="仿宋"/>
          <w:color w:val="000000" w:themeColor="text1"/>
          <w:sz w:val="24"/>
        </w:rPr>
        <w:t>万元，资产总额为</w:t>
      </w:r>
      <w:r>
        <w:rPr>
          <w:rFonts w:hint="eastAsia" w:ascii="仿宋" w:hAnsi="仿宋" w:cs="仿宋"/>
          <w:color w:val="000000" w:themeColor="text1"/>
          <w:sz w:val="24"/>
          <w:u w:val="single"/>
        </w:rPr>
        <w:t xml:space="preserve">    </w:t>
      </w:r>
      <w:r>
        <w:rPr>
          <w:rFonts w:ascii="仿宋" w:hAnsi="仿宋" w:cs="仿宋"/>
          <w:color w:val="000000" w:themeColor="text1"/>
          <w:spacing w:val="-1"/>
          <w:sz w:val="24"/>
        </w:rPr>
        <w:t>万</w:t>
      </w:r>
      <w:r>
        <w:rPr>
          <w:rFonts w:ascii="仿宋" w:hAnsi="仿宋" w:cs="仿宋"/>
          <w:color w:val="000000" w:themeColor="text1"/>
          <w:sz w:val="24"/>
        </w:rPr>
        <w:t>元</w:t>
      </w:r>
      <w:r>
        <w:fldChar w:fldCharType="begin"/>
      </w:r>
      <w:r>
        <w:instrText xml:space="preserve"> HYPERLINK \l "br9" </w:instrText>
      </w:r>
      <w:r>
        <w:fldChar w:fldCharType="separate"/>
      </w:r>
      <w:r>
        <w:rPr>
          <w:rFonts w:ascii="仿宋"/>
          <w:color w:val="000000" w:themeColor="text1"/>
          <w:spacing w:val="-1"/>
          <w:sz w:val="24"/>
          <w:vertAlign w:val="superscript"/>
        </w:rPr>
        <w:t>1</w:t>
      </w:r>
      <w:r>
        <w:rPr>
          <w:rFonts w:ascii="仿宋"/>
          <w:color w:val="000000" w:themeColor="text1"/>
          <w:spacing w:val="-1"/>
          <w:sz w:val="24"/>
          <w:vertAlign w:val="superscript"/>
        </w:rPr>
        <w:fldChar w:fldCharType="end"/>
      </w:r>
      <w:r>
        <w:rPr>
          <w:rFonts w:ascii="仿宋" w:hAnsi="仿宋" w:cs="仿宋"/>
          <w:color w:val="000000" w:themeColor="text1"/>
          <w:spacing w:val="-1"/>
          <w:sz w:val="24"/>
        </w:rPr>
        <w:t>，属于</w:t>
      </w:r>
      <w:r>
        <w:rPr>
          <w:rFonts w:ascii="仿宋" w:hAnsi="仿宋" w:cs="仿宋"/>
          <w:color w:val="000000" w:themeColor="text1"/>
          <w:sz w:val="24"/>
          <w:u w:val="single"/>
        </w:rPr>
        <w:t>（中型企业、小型企业、微型企业</w:t>
      </w:r>
      <w:r>
        <w:rPr>
          <w:rFonts w:ascii="仿宋" w:hAnsi="仿宋" w:cs="仿宋"/>
          <w:color w:val="000000" w:themeColor="text1"/>
          <w:spacing w:val="-159"/>
          <w:sz w:val="24"/>
        </w:rPr>
        <w:t>）；</w:t>
      </w:r>
    </w:p>
    <w:p w14:paraId="6F61AF44">
      <w:pPr>
        <w:spacing w:before="192" w:line="329" w:lineRule="exact"/>
        <w:ind w:left="641" w:firstLine="444" w:firstLineChars="200"/>
        <w:jc w:val="left"/>
        <w:rPr>
          <w:color w:val="000000" w:themeColor="text1"/>
          <w:sz w:val="24"/>
        </w:rPr>
      </w:pPr>
      <w:r>
        <w:rPr>
          <w:rFonts w:ascii="仿宋" w:hAnsi="仿宋" w:cs="仿宋"/>
          <w:color w:val="000000" w:themeColor="text1"/>
          <w:spacing w:val="-1"/>
          <w:sz w:val="24"/>
        </w:rPr>
        <w:t>……</w:t>
      </w:r>
    </w:p>
    <w:p w14:paraId="0A324CD4">
      <w:pPr>
        <w:spacing w:before="192" w:line="329" w:lineRule="exact"/>
        <w:ind w:firstLine="444" w:firstLineChars="200"/>
        <w:jc w:val="left"/>
        <w:rPr>
          <w:color w:val="000000" w:themeColor="text1"/>
          <w:sz w:val="24"/>
        </w:rPr>
      </w:pPr>
      <w:r>
        <w:rPr>
          <w:rFonts w:ascii="仿宋" w:hAnsi="仿宋" w:cs="仿宋"/>
          <w:color w:val="000000" w:themeColor="text1"/>
          <w:spacing w:val="-1"/>
          <w:sz w:val="24"/>
        </w:rPr>
        <w:t>以上企业，不属于大企业的分支机构，不存在控股股东为大企业的情形，也不存在与大企业的负责人为同一人的情形。</w:t>
      </w:r>
    </w:p>
    <w:p w14:paraId="01877AAD">
      <w:pPr>
        <w:spacing w:before="192" w:line="329" w:lineRule="exact"/>
        <w:ind w:firstLine="444" w:firstLineChars="200"/>
        <w:jc w:val="left"/>
        <w:rPr>
          <w:rFonts w:ascii="仿宋" w:hAnsi="仿宋" w:cs="仿宋"/>
          <w:color w:val="000000" w:themeColor="text1"/>
          <w:sz w:val="24"/>
        </w:rPr>
      </w:pPr>
      <w:r>
        <w:rPr>
          <w:rFonts w:ascii="仿宋" w:hAnsi="仿宋" w:cs="仿宋"/>
          <w:color w:val="000000" w:themeColor="text1"/>
          <w:spacing w:val="-1"/>
          <w:sz w:val="24"/>
        </w:rPr>
        <w:t>本企业对上述声明内容的真实性负责。如有虚假，将依</w:t>
      </w:r>
      <w:r>
        <w:rPr>
          <w:rFonts w:ascii="仿宋" w:hAnsi="仿宋" w:cs="仿宋"/>
          <w:color w:val="000000" w:themeColor="text1"/>
          <w:sz w:val="24"/>
        </w:rPr>
        <w:t>法承担相应责任。</w:t>
      </w:r>
    </w:p>
    <w:p w14:paraId="6A338FA9">
      <w:pPr>
        <w:spacing w:before="192" w:line="329" w:lineRule="exact"/>
        <w:ind w:firstLine="448" w:firstLineChars="200"/>
        <w:jc w:val="left"/>
        <w:rPr>
          <w:rFonts w:ascii="仿宋" w:hAnsi="仿宋" w:cs="仿宋"/>
          <w:color w:val="000000" w:themeColor="text1"/>
          <w:sz w:val="24"/>
        </w:rPr>
      </w:pPr>
    </w:p>
    <w:p w14:paraId="797EFF9E">
      <w:pPr>
        <w:spacing w:before="223" w:line="329" w:lineRule="exact"/>
        <w:ind w:left="3840"/>
        <w:jc w:val="left"/>
        <w:rPr>
          <w:color w:val="000000" w:themeColor="text1"/>
          <w:sz w:val="24"/>
        </w:rPr>
      </w:pPr>
      <w:r>
        <w:rPr>
          <w:rFonts w:hint="eastAsia" w:ascii="仿宋" w:hAnsi="仿宋" w:cs="仿宋"/>
          <w:color w:val="000000" w:themeColor="text1"/>
          <w:spacing w:val="-18"/>
          <w:sz w:val="24"/>
          <w:lang w:eastAsia="zh-CN"/>
        </w:rPr>
        <w:t>供应商</w:t>
      </w:r>
      <w:r>
        <w:rPr>
          <w:rFonts w:ascii="仿宋" w:hAnsi="仿宋" w:cs="仿宋"/>
          <w:color w:val="000000" w:themeColor="text1"/>
          <w:spacing w:val="-18"/>
          <w:sz w:val="24"/>
        </w:rPr>
        <w:t>名称（</w:t>
      </w:r>
      <w:r>
        <w:rPr>
          <w:rFonts w:hint="eastAsia" w:ascii="宋体"/>
          <w:color w:val="000000" w:themeColor="text1"/>
          <w:sz w:val="24"/>
        </w:rPr>
        <w:t>签章</w:t>
      </w:r>
      <w:r>
        <w:rPr>
          <w:rFonts w:ascii="仿宋" w:hAnsi="仿宋" w:cs="仿宋"/>
          <w:color w:val="000000" w:themeColor="text1"/>
          <w:spacing w:val="-18"/>
          <w:sz w:val="24"/>
        </w:rPr>
        <w:t>）：</w:t>
      </w:r>
      <w:r>
        <w:rPr>
          <w:color w:val="000000" w:themeColor="text1"/>
          <w:spacing w:val="560"/>
          <w:sz w:val="24"/>
          <w:u w:val="single"/>
        </w:rPr>
        <w:t xml:space="preserve">   </w:t>
      </w:r>
    </w:p>
    <w:p w14:paraId="774B1466">
      <w:pPr>
        <w:spacing w:before="211" w:line="329" w:lineRule="exact"/>
        <w:ind w:left="3840"/>
        <w:jc w:val="left"/>
        <w:rPr>
          <w:color w:val="000000" w:themeColor="text1"/>
          <w:spacing w:val="560"/>
          <w:sz w:val="24"/>
          <w:u w:val="single"/>
        </w:rPr>
      </w:pPr>
      <w:r>
        <w:rPr>
          <w:rFonts w:ascii="仿宋" w:hAnsi="仿宋" w:cs="仿宋"/>
          <w:color w:val="000000" w:themeColor="text1"/>
          <w:sz w:val="24"/>
        </w:rPr>
        <w:t>日</w:t>
      </w:r>
      <w:r>
        <w:rPr>
          <w:color w:val="000000" w:themeColor="text1"/>
          <w:spacing w:val="-9"/>
          <w:sz w:val="24"/>
        </w:rPr>
        <w:t xml:space="preserve"> </w:t>
      </w:r>
      <w:r>
        <w:rPr>
          <w:rFonts w:ascii="仿宋" w:hAnsi="仿宋" w:cs="仿宋"/>
          <w:color w:val="000000" w:themeColor="text1"/>
          <w:spacing w:val="-1"/>
          <w:sz w:val="24"/>
        </w:rPr>
        <w:t>期：</w:t>
      </w:r>
      <w:r>
        <w:rPr>
          <w:color w:val="000000" w:themeColor="text1"/>
          <w:spacing w:val="560"/>
          <w:sz w:val="24"/>
          <w:u w:val="single"/>
        </w:rPr>
        <w:t xml:space="preserve">  </w:t>
      </w:r>
      <w:r>
        <w:rPr>
          <w:rFonts w:hint="eastAsia"/>
          <w:color w:val="000000" w:themeColor="text1"/>
          <w:spacing w:val="560"/>
          <w:sz w:val="24"/>
          <w:u w:val="single"/>
        </w:rPr>
        <w:t xml:space="preserve">  </w:t>
      </w:r>
    </w:p>
    <w:p w14:paraId="55C46A79">
      <w:pPr>
        <w:spacing w:before="211" w:line="329" w:lineRule="exact"/>
        <w:ind w:left="3840"/>
        <w:jc w:val="left"/>
        <w:rPr>
          <w:color w:val="000000" w:themeColor="text1"/>
          <w:spacing w:val="560"/>
          <w:sz w:val="24"/>
          <w:u w:val="single"/>
        </w:rPr>
      </w:pPr>
    </w:p>
    <w:p w14:paraId="1CA2DF2B">
      <w:pPr>
        <w:pStyle w:val="6"/>
        <w:ind w:firstLine="388" w:firstLineChars="200"/>
        <w:rPr>
          <w:color w:val="000000" w:themeColor="text1"/>
        </w:rPr>
      </w:pPr>
      <w:r>
        <w:rPr>
          <w:rFonts w:hint="eastAsia"/>
          <w:color w:val="000000" w:themeColor="text1"/>
        </w:rPr>
        <w:t>注：1.从业人员、营业收入、资产总额填报上一年度数据，无上一年度数据的新成立企业可不填报。</w:t>
      </w:r>
    </w:p>
    <w:p w14:paraId="67CEBC11">
      <w:pPr>
        <w:pStyle w:val="6"/>
        <w:ind w:firstLine="388" w:firstLineChars="200"/>
        <w:rPr>
          <w:color w:val="000000" w:themeColor="text1"/>
        </w:rPr>
      </w:pPr>
      <w:r>
        <w:rPr>
          <w:rFonts w:hint="eastAsia"/>
          <w:color w:val="000000" w:themeColor="text1"/>
        </w:rPr>
        <w:t>2.本项目为货物采购，只依据货物的制造商判定供应商是否为中小企业，不对其中涉及的服务的承接商作出要求。《投标报价明细表》中列明的货物制造商均应在本声明函中进行填列，否则本声明函无效。</w:t>
      </w:r>
    </w:p>
    <w:p w14:paraId="37953E65">
      <w:pPr>
        <w:ind w:right="-60" w:rightChars="-31"/>
        <w:rPr>
          <w:rFonts w:ascii="宋体" w:hAnsi="宋体"/>
          <w:b/>
          <w:color w:val="000000" w:themeColor="text1"/>
          <w:sz w:val="30"/>
          <w:szCs w:val="30"/>
        </w:rPr>
        <w:sectPr>
          <w:pgSz w:w="11907" w:h="16840"/>
          <w:pgMar w:top="1440" w:right="1803" w:bottom="1440" w:left="1803" w:header="851" w:footer="850" w:gutter="0"/>
          <w:pgNumType w:fmt="decimal"/>
          <w:cols w:space="720" w:num="1"/>
          <w:titlePg/>
          <w:docGrid w:type="linesAndChars" w:linePitch="312" w:charSpace="-3473"/>
        </w:sectPr>
      </w:pPr>
    </w:p>
    <w:p w14:paraId="0F2EDF59">
      <w:pPr>
        <w:rPr>
          <w:color w:val="000000" w:themeColor="text1"/>
        </w:rPr>
      </w:pPr>
    </w:p>
    <w:p w14:paraId="3A29C202">
      <w:pPr>
        <w:rPr>
          <w:color w:val="000000" w:themeColor="text1"/>
        </w:rPr>
      </w:pPr>
    </w:p>
    <w:p w14:paraId="0B31787F">
      <w:pPr>
        <w:ind w:left="-44" w:leftChars="-23" w:right="-60" w:rightChars="-31"/>
        <w:jc w:val="center"/>
        <w:rPr>
          <w:rFonts w:ascii="宋体" w:hAnsi="宋体"/>
          <w:b/>
          <w:color w:val="000000" w:themeColor="text1"/>
          <w:sz w:val="30"/>
          <w:szCs w:val="30"/>
        </w:rPr>
      </w:pPr>
      <w:r>
        <w:rPr>
          <w:rFonts w:hint="eastAsia" w:ascii="宋体" w:hAnsi="宋体"/>
          <w:b/>
          <w:color w:val="000000" w:themeColor="text1"/>
          <w:sz w:val="30"/>
          <w:szCs w:val="30"/>
        </w:rPr>
        <w:t>中小企业划型标准</w:t>
      </w:r>
    </w:p>
    <w:tbl>
      <w:tblPr>
        <w:tblStyle w:val="17"/>
        <w:tblW w:w="0" w:type="auto"/>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5338C53F">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vAlign w:val="center"/>
          </w:tcPr>
          <w:p w14:paraId="632251C9">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序号</w:t>
            </w:r>
            <w:bookmarkEnd w:id="39"/>
          </w:p>
        </w:tc>
        <w:tc>
          <w:tcPr>
            <w:tcW w:w="1872" w:type="dxa"/>
            <w:vMerge w:val="restart"/>
            <w:tcBorders>
              <w:top w:val="single" w:color="auto" w:sz="4" w:space="0"/>
              <w:left w:val="nil"/>
              <w:right w:val="single" w:color="auto" w:sz="4" w:space="0"/>
            </w:tcBorders>
            <w:vAlign w:val="center"/>
          </w:tcPr>
          <w:p w14:paraId="3AC2D8DE">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行业</w:t>
            </w:r>
          </w:p>
        </w:tc>
        <w:tc>
          <w:tcPr>
            <w:tcW w:w="2936" w:type="dxa"/>
            <w:gridSpan w:val="3"/>
            <w:tcBorders>
              <w:top w:val="single" w:color="auto" w:sz="4" w:space="0"/>
              <w:left w:val="nil"/>
              <w:bottom w:val="single" w:color="auto" w:sz="4" w:space="0"/>
              <w:right w:val="single" w:color="auto" w:sz="4" w:space="0"/>
            </w:tcBorders>
            <w:vAlign w:val="center"/>
          </w:tcPr>
          <w:p w14:paraId="427CC2BE">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大型企业</w:t>
            </w:r>
          </w:p>
        </w:tc>
        <w:tc>
          <w:tcPr>
            <w:tcW w:w="2925" w:type="dxa"/>
            <w:gridSpan w:val="3"/>
            <w:tcBorders>
              <w:top w:val="single" w:color="auto" w:sz="4" w:space="0"/>
              <w:left w:val="nil"/>
              <w:bottom w:val="single" w:color="auto" w:sz="4" w:space="0"/>
              <w:right w:val="single" w:color="auto" w:sz="4" w:space="0"/>
            </w:tcBorders>
            <w:vAlign w:val="center"/>
          </w:tcPr>
          <w:p w14:paraId="3479C00B">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中型企业</w:t>
            </w:r>
          </w:p>
        </w:tc>
        <w:tc>
          <w:tcPr>
            <w:tcW w:w="2947" w:type="dxa"/>
            <w:gridSpan w:val="3"/>
            <w:tcBorders>
              <w:top w:val="single" w:color="auto" w:sz="4" w:space="0"/>
              <w:left w:val="nil"/>
              <w:bottom w:val="single" w:color="auto" w:sz="4" w:space="0"/>
              <w:right w:val="single" w:color="auto" w:sz="4" w:space="0"/>
            </w:tcBorders>
            <w:vAlign w:val="center"/>
          </w:tcPr>
          <w:p w14:paraId="1E4AB8C6">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小型企业</w:t>
            </w:r>
          </w:p>
        </w:tc>
        <w:tc>
          <w:tcPr>
            <w:tcW w:w="2725" w:type="dxa"/>
            <w:gridSpan w:val="3"/>
            <w:tcBorders>
              <w:top w:val="single" w:color="auto" w:sz="4" w:space="0"/>
              <w:left w:val="nil"/>
              <w:bottom w:val="single" w:color="auto" w:sz="4" w:space="0"/>
              <w:right w:val="single" w:color="auto" w:sz="4" w:space="0"/>
            </w:tcBorders>
            <w:vAlign w:val="center"/>
          </w:tcPr>
          <w:p w14:paraId="68B8F273">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微型企业</w:t>
            </w:r>
          </w:p>
        </w:tc>
      </w:tr>
      <w:tr w14:paraId="6BD0F150">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vAlign w:val="center"/>
          </w:tcPr>
          <w:p w14:paraId="28C242DD">
            <w:pPr>
              <w:ind w:left="-44" w:leftChars="-23" w:right="-60" w:rightChars="-31"/>
              <w:jc w:val="center"/>
              <w:rPr>
                <w:rFonts w:ascii="宋体" w:hAnsi="宋体" w:cs="宋体"/>
                <w:b/>
                <w:color w:val="000000" w:themeColor="text1"/>
                <w:kern w:val="0"/>
                <w:szCs w:val="21"/>
              </w:rPr>
            </w:pPr>
          </w:p>
        </w:tc>
        <w:tc>
          <w:tcPr>
            <w:tcW w:w="1872" w:type="dxa"/>
            <w:vMerge w:val="continue"/>
            <w:tcBorders>
              <w:left w:val="nil"/>
              <w:bottom w:val="single" w:color="auto" w:sz="4" w:space="0"/>
              <w:right w:val="single" w:color="auto" w:sz="4" w:space="0"/>
            </w:tcBorders>
            <w:vAlign w:val="center"/>
          </w:tcPr>
          <w:p w14:paraId="79B645DF">
            <w:pPr>
              <w:ind w:left="-44" w:leftChars="-23" w:right="-60" w:rightChars="-31"/>
              <w:jc w:val="left"/>
              <w:rPr>
                <w:rFonts w:ascii="宋体" w:hAnsi="宋体" w:cs="宋体"/>
                <w:b/>
                <w:color w:val="000000" w:themeColor="text1"/>
                <w:kern w:val="0"/>
                <w:szCs w:val="21"/>
              </w:rPr>
            </w:pPr>
          </w:p>
        </w:tc>
        <w:tc>
          <w:tcPr>
            <w:tcW w:w="1149" w:type="dxa"/>
            <w:tcBorders>
              <w:top w:val="nil"/>
              <w:left w:val="nil"/>
              <w:bottom w:val="single" w:color="auto" w:sz="4" w:space="0"/>
              <w:right w:val="single" w:color="auto" w:sz="4" w:space="0"/>
            </w:tcBorders>
            <w:vAlign w:val="center"/>
          </w:tcPr>
          <w:p w14:paraId="0A13CBF3">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营业收入</w:t>
            </w:r>
          </w:p>
          <w:p w14:paraId="1179E7EB">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(万元)</w:t>
            </w:r>
          </w:p>
        </w:tc>
        <w:tc>
          <w:tcPr>
            <w:tcW w:w="885" w:type="dxa"/>
            <w:tcBorders>
              <w:top w:val="nil"/>
              <w:left w:val="nil"/>
              <w:bottom w:val="single" w:color="auto" w:sz="4" w:space="0"/>
              <w:right w:val="single" w:color="auto" w:sz="4" w:space="0"/>
            </w:tcBorders>
            <w:vAlign w:val="center"/>
          </w:tcPr>
          <w:p w14:paraId="08F6591C">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从业人员</w:t>
            </w:r>
          </w:p>
          <w:p w14:paraId="3D2A75D9">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(人)</w:t>
            </w:r>
          </w:p>
        </w:tc>
        <w:tc>
          <w:tcPr>
            <w:tcW w:w="902" w:type="dxa"/>
            <w:tcBorders>
              <w:top w:val="nil"/>
              <w:left w:val="nil"/>
              <w:bottom w:val="single" w:color="auto" w:sz="4" w:space="0"/>
              <w:right w:val="single" w:color="auto" w:sz="4" w:space="0"/>
            </w:tcBorders>
            <w:vAlign w:val="center"/>
          </w:tcPr>
          <w:p w14:paraId="05EF20F8">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总资产</w:t>
            </w:r>
          </w:p>
          <w:p w14:paraId="15664051">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(万元)</w:t>
            </w:r>
          </w:p>
        </w:tc>
        <w:tc>
          <w:tcPr>
            <w:tcW w:w="1063" w:type="dxa"/>
            <w:tcBorders>
              <w:top w:val="nil"/>
              <w:left w:val="nil"/>
              <w:bottom w:val="single" w:color="auto" w:sz="4" w:space="0"/>
              <w:right w:val="single" w:color="auto" w:sz="4" w:space="0"/>
            </w:tcBorders>
            <w:vAlign w:val="center"/>
          </w:tcPr>
          <w:p w14:paraId="739DAFFD">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营业收入</w:t>
            </w:r>
          </w:p>
          <w:p w14:paraId="1FCD308D">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(万元)</w:t>
            </w:r>
          </w:p>
        </w:tc>
        <w:tc>
          <w:tcPr>
            <w:tcW w:w="905" w:type="dxa"/>
            <w:tcBorders>
              <w:top w:val="nil"/>
              <w:left w:val="nil"/>
              <w:bottom w:val="single" w:color="auto" w:sz="4" w:space="0"/>
              <w:right w:val="single" w:color="auto" w:sz="4" w:space="0"/>
            </w:tcBorders>
            <w:vAlign w:val="center"/>
          </w:tcPr>
          <w:p w14:paraId="218A985B">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从业人员</w:t>
            </w:r>
          </w:p>
          <w:p w14:paraId="13D11492">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(人)</w:t>
            </w:r>
          </w:p>
        </w:tc>
        <w:tc>
          <w:tcPr>
            <w:tcW w:w="957" w:type="dxa"/>
            <w:tcBorders>
              <w:top w:val="nil"/>
              <w:left w:val="nil"/>
              <w:bottom w:val="single" w:color="auto" w:sz="4" w:space="0"/>
              <w:right w:val="single" w:color="auto" w:sz="4" w:space="0"/>
            </w:tcBorders>
            <w:vAlign w:val="center"/>
          </w:tcPr>
          <w:p w14:paraId="5D5C3750">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总资产</w:t>
            </w:r>
          </w:p>
          <w:p w14:paraId="4060EF8C">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(万元)</w:t>
            </w:r>
          </w:p>
        </w:tc>
        <w:tc>
          <w:tcPr>
            <w:tcW w:w="1063" w:type="dxa"/>
            <w:tcBorders>
              <w:top w:val="nil"/>
              <w:left w:val="nil"/>
              <w:bottom w:val="single" w:color="auto" w:sz="4" w:space="0"/>
              <w:right w:val="single" w:color="auto" w:sz="4" w:space="0"/>
            </w:tcBorders>
            <w:vAlign w:val="center"/>
          </w:tcPr>
          <w:p w14:paraId="0EE16EB4">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营业收入</w:t>
            </w:r>
          </w:p>
          <w:p w14:paraId="140672DD">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(万元)</w:t>
            </w:r>
          </w:p>
        </w:tc>
        <w:tc>
          <w:tcPr>
            <w:tcW w:w="921" w:type="dxa"/>
            <w:tcBorders>
              <w:top w:val="nil"/>
              <w:left w:val="nil"/>
              <w:bottom w:val="single" w:color="auto" w:sz="4" w:space="0"/>
              <w:right w:val="single" w:color="auto" w:sz="4" w:space="0"/>
            </w:tcBorders>
            <w:vAlign w:val="center"/>
          </w:tcPr>
          <w:p w14:paraId="3091C08B">
            <w:pPr>
              <w:ind w:left="109" w:leftChars="-23" w:right="-60" w:rightChars="-31" w:hanging="153" w:hangingChars="79"/>
              <w:jc w:val="center"/>
              <w:rPr>
                <w:rFonts w:ascii="宋体" w:hAnsi="宋体" w:cs="宋体"/>
                <w:b/>
                <w:color w:val="000000" w:themeColor="text1"/>
                <w:kern w:val="0"/>
                <w:szCs w:val="21"/>
              </w:rPr>
            </w:pPr>
            <w:r>
              <w:rPr>
                <w:rFonts w:hint="eastAsia" w:ascii="宋体" w:hAnsi="宋体" w:cs="宋体"/>
                <w:b/>
                <w:color w:val="000000" w:themeColor="text1"/>
                <w:kern w:val="0"/>
                <w:szCs w:val="21"/>
              </w:rPr>
              <w:t>从业人员</w:t>
            </w:r>
          </w:p>
          <w:p w14:paraId="2713FEE8">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(人)</w:t>
            </w:r>
          </w:p>
        </w:tc>
        <w:tc>
          <w:tcPr>
            <w:tcW w:w="963" w:type="dxa"/>
            <w:tcBorders>
              <w:top w:val="nil"/>
              <w:left w:val="nil"/>
              <w:bottom w:val="single" w:color="auto" w:sz="4" w:space="0"/>
              <w:right w:val="single" w:color="auto" w:sz="4" w:space="0"/>
            </w:tcBorders>
            <w:vAlign w:val="center"/>
          </w:tcPr>
          <w:p w14:paraId="2CE2CB42">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总资产</w:t>
            </w:r>
          </w:p>
          <w:p w14:paraId="2DFFE48D">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(万元)</w:t>
            </w:r>
          </w:p>
        </w:tc>
        <w:tc>
          <w:tcPr>
            <w:tcW w:w="1063" w:type="dxa"/>
            <w:tcBorders>
              <w:top w:val="nil"/>
              <w:left w:val="nil"/>
              <w:bottom w:val="single" w:color="auto" w:sz="4" w:space="0"/>
              <w:right w:val="single" w:color="auto" w:sz="4" w:space="0"/>
            </w:tcBorders>
            <w:vAlign w:val="center"/>
          </w:tcPr>
          <w:p w14:paraId="5F7749D1">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营业收入</w:t>
            </w:r>
          </w:p>
          <w:p w14:paraId="11A80A28">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(万元)</w:t>
            </w:r>
          </w:p>
        </w:tc>
        <w:tc>
          <w:tcPr>
            <w:tcW w:w="846" w:type="dxa"/>
            <w:tcBorders>
              <w:top w:val="nil"/>
              <w:left w:val="nil"/>
              <w:bottom w:val="single" w:color="auto" w:sz="4" w:space="0"/>
              <w:right w:val="single" w:color="auto" w:sz="4" w:space="0"/>
            </w:tcBorders>
            <w:vAlign w:val="center"/>
          </w:tcPr>
          <w:p w14:paraId="53A00B6A">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从业人员</w:t>
            </w:r>
          </w:p>
          <w:p w14:paraId="282C0D81">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(人)</w:t>
            </w:r>
          </w:p>
        </w:tc>
        <w:tc>
          <w:tcPr>
            <w:tcW w:w="816" w:type="dxa"/>
            <w:tcBorders>
              <w:top w:val="nil"/>
              <w:left w:val="nil"/>
              <w:bottom w:val="single" w:color="auto" w:sz="4" w:space="0"/>
              <w:right w:val="single" w:color="auto" w:sz="4" w:space="0"/>
            </w:tcBorders>
            <w:vAlign w:val="center"/>
          </w:tcPr>
          <w:p w14:paraId="0975D526">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总资产</w:t>
            </w:r>
          </w:p>
          <w:p w14:paraId="5AC13C72">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(万元)</w:t>
            </w:r>
          </w:p>
        </w:tc>
      </w:tr>
      <w:tr w14:paraId="1C8156BC">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vAlign w:val="center"/>
          </w:tcPr>
          <w:p w14:paraId="7A6B5BF0">
            <w:pPr>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1</w:t>
            </w:r>
          </w:p>
        </w:tc>
        <w:tc>
          <w:tcPr>
            <w:tcW w:w="1872" w:type="dxa"/>
            <w:tcBorders>
              <w:top w:val="single" w:color="auto" w:sz="4" w:space="0"/>
              <w:left w:val="nil"/>
              <w:bottom w:val="single" w:color="auto" w:sz="4" w:space="0"/>
              <w:right w:val="single" w:color="auto" w:sz="4" w:space="0"/>
            </w:tcBorders>
            <w:vAlign w:val="center"/>
          </w:tcPr>
          <w:p w14:paraId="4ACB5CEA">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农、林、牧、渔业</w:t>
            </w:r>
          </w:p>
        </w:tc>
        <w:tc>
          <w:tcPr>
            <w:tcW w:w="1149" w:type="dxa"/>
            <w:tcBorders>
              <w:top w:val="single" w:color="auto" w:sz="4" w:space="0"/>
              <w:left w:val="nil"/>
              <w:bottom w:val="single" w:color="auto" w:sz="4" w:space="0"/>
              <w:right w:val="single" w:color="auto" w:sz="4" w:space="0"/>
            </w:tcBorders>
            <w:vAlign w:val="center"/>
          </w:tcPr>
          <w:p w14:paraId="505AF079">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≥20000</w:t>
            </w:r>
          </w:p>
        </w:tc>
        <w:tc>
          <w:tcPr>
            <w:tcW w:w="885" w:type="dxa"/>
            <w:tcBorders>
              <w:top w:val="nil"/>
              <w:left w:val="nil"/>
              <w:bottom w:val="single" w:color="auto" w:sz="4" w:space="0"/>
              <w:right w:val="single" w:color="auto" w:sz="4" w:space="0"/>
            </w:tcBorders>
            <w:vAlign w:val="center"/>
          </w:tcPr>
          <w:p w14:paraId="1789E6C3">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02" w:type="dxa"/>
            <w:tcBorders>
              <w:top w:val="nil"/>
              <w:left w:val="nil"/>
              <w:bottom w:val="single" w:color="auto" w:sz="4" w:space="0"/>
              <w:right w:val="single" w:color="auto" w:sz="4" w:space="0"/>
            </w:tcBorders>
            <w:vAlign w:val="center"/>
          </w:tcPr>
          <w:p w14:paraId="63772A14">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27E7AAD9">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≥500</w:t>
            </w:r>
          </w:p>
        </w:tc>
        <w:tc>
          <w:tcPr>
            <w:tcW w:w="905" w:type="dxa"/>
            <w:tcBorders>
              <w:top w:val="nil"/>
              <w:left w:val="nil"/>
              <w:bottom w:val="single" w:color="auto" w:sz="4" w:space="0"/>
              <w:right w:val="single" w:color="auto" w:sz="4" w:space="0"/>
            </w:tcBorders>
            <w:vAlign w:val="center"/>
          </w:tcPr>
          <w:p w14:paraId="0FCA157B">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57" w:type="dxa"/>
            <w:tcBorders>
              <w:top w:val="nil"/>
              <w:left w:val="nil"/>
              <w:bottom w:val="single" w:color="auto" w:sz="4" w:space="0"/>
              <w:right w:val="single" w:color="auto" w:sz="4" w:space="0"/>
            </w:tcBorders>
            <w:vAlign w:val="center"/>
          </w:tcPr>
          <w:p w14:paraId="015CEFB0">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2232E479">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≥50</w:t>
            </w:r>
          </w:p>
        </w:tc>
        <w:tc>
          <w:tcPr>
            <w:tcW w:w="921" w:type="dxa"/>
            <w:tcBorders>
              <w:top w:val="nil"/>
              <w:left w:val="nil"/>
              <w:bottom w:val="single" w:color="auto" w:sz="4" w:space="0"/>
              <w:right w:val="single" w:color="auto" w:sz="4" w:space="0"/>
            </w:tcBorders>
            <w:vAlign w:val="center"/>
          </w:tcPr>
          <w:p w14:paraId="75F3BCA9">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63" w:type="dxa"/>
            <w:tcBorders>
              <w:top w:val="nil"/>
              <w:left w:val="nil"/>
              <w:bottom w:val="single" w:color="auto" w:sz="4" w:space="0"/>
              <w:right w:val="single" w:color="auto" w:sz="4" w:space="0"/>
            </w:tcBorders>
            <w:vAlign w:val="center"/>
          </w:tcPr>
          <w:p w14:paraId="57B8806F">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3724B998">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＜50</w:t>
            </w:r>
          </w:p>
        </w:tc>
        <w:tc>
          <w:tcPr>
            <w:tcW w:w="846" w:type="dxa"/>
            <w:tcBorders>
              <w:top w:val="nil"/>
              <w:left w:val="nil"/>
              <w:bottom w:val="single" w:color="auto" w:sz="4" w:space="0"/>
              <w:right w:val="single" w:color="auto" w:sz="4" w:space="0"/>
            </w:tcBorders>
            <w:vAlign w:val="center"/>
          </w:tcPr>
          <w:p w14:paraId="6ED836D2">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816" w:type="dxa"/>
            <w:tcBorders>
              <w:top w:val="nil"/>
              <w:left w:val="nil"/>
              <w:bottom w:val="single" w:color="auto" w:sz="4" w:space="0"/>
              <w:right w:val="single" w:color="auto" w:sz="4" w:space="0"/>
            </w:tcBorders>
            <w:vAlign w:val="center"/>
          </w:tcPr>
          <w:p w14:paraId="2935FCEC">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14:paraId="0BFB500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78C472B">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2</w:t>
            </w:r>
          </w:p>
        </w:tc>
        <w:tc>
          <w:tcPr>
            <w:tcW w:w="1872" w:type="dxa"/>
            <w:tcBorders>
              <w:top w:val="nil"/>
              <w:left w:val="nil"/>
              <w:bottom w:val="single" w:color="auto" w:sz="4" w:space="0"/>
              <w:right w:val="single" w:color="auto" w:sz="4" w:space="0"/>
            </w:tcBorders>
            <w:vAlign w:val="center"/>
          </w:tcPr>
          <w:p w14:paraId="1CD988CE">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工业</w:t>
            </w:r>
          </w:p>
        </w:tc>
        <w:tc>
          <w:tcPr>
            <w:tcW w:w="1149" w:type="dxa"/>
            <w:tcBorders>
              <w:top w:val="nil"/>
              <w:left w:val="nil"/>
              <w:bottom w:val="single" w:color="auto" w:sz="4" w:space="0"/>
              <w:right w:val="single" w:color="auto" w:sz="4" w:space="0"/>
            </w:tcBorders>
            <w:vAlign w:val="center"/>
          </w:tcPr>
          <w:p w14:paraId="57615453">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≥40000</w:t>
            </w:r>
          </w:p>
        </w:tc>
        <w:tc>
          <w:tcPr>
            <w:tcW w:w="885" w:type="dxa"/>
            <w:tcBorders>
              <w:top w:val="nil"/>
              <w:left w:val="nil"/>
              <w:bottom w:val="single" w:color="auto" w:sz="4" w:space="0"/>
              <w:right w:val="single" w:color="auto" w:sz="4" w:space="0"/>
            </w:tcBorders>
            <w:vAlign w:val="center"/>
          </w:tcPr>
          <w:p w14:paraId="3CBEAF47">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w:t>
            </w:r>
          </w:p>
        </w:tc>
        <w:tc>
          <w:tcPr>
            <w:tcW w:w="902" w:type="dxa"/>
            <w:tcBorders>
              <w:top w:val="nil"/>
              <w:left w:val="nil"/>
              <w:bottom w:val="single" w:color="auto" w:sz="4" w:space="0"/>
              <w:right w:val="single" w:color="auto" w:sz="4" w:space="0"/>
            </w:tcBorders>
            <w:vAlign w:val="center"/>
          </w:tcPr>
          <w:p w14:paraId="2F18106A">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23C4101A">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≥2000</w:t>
            </w:r>
          </w:p>
        </w:tc>
        <w:tc>
          <w:tcPr>
            <w:tcW w:w="905" w:type="dxa"/>
            <w:tcBorders>
              <w:top w:val="nil"/>
              <w:left w:val="nil"/>
              <w:bottom w:val="single" w:color="auto" w:sz="4" w:space="0"/>
              <w:right w:val="single" w:color="auto" w:sz="4" w:space="0"/>
            </w:tcBorders>
            <w:vAlign w:val="center"/>
          </w:tcPr>
          <w:p w14:paraId="5F8C1A81">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57" w:type="dxa"/>
            <w:tcBorders>
              <w:top w:val="nil"/>
              <w:left w:val="nil"/>
              <w:bottom w:val="single" w:color="auto" w:sz="4" w:space="0"/>
              <w:right w:val="single" w:color="auto" w:sz="4" w:space="0"/>
            </w:tcBorders>
            <w:vAlign w:val="center"/>
          </w:tcPr>
          <w:p w14:paraId="0FD46201">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5133D934">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21" w:type="dxa"/>
            <w:tcBorders>
              <w:top w:val="nil"/>
              <w:left w:val="nil"/>
              <w:bottom w:val="single" w:color="auto" w:sz="4" w:space="0"/>
              <w:right w:val="single" w:color="auto" w:sz="4" w:space="0"/>
            </w:tcBorders>
            <w:vAlign w:val="center"/>
          </w:tcPr>
          <w:p w14:paraId="2BE107C1">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≥20</w:t>
            </w:r>
          </w:p>
        </w:tc>
        <w:tc>
          <w:tcPr>
            <w:tcW w:w="963" w:type="dxa"/>
            <w:tcBorders>
              <w:top w:val="nil"/>
              <w:left w:val="nil"/>
              <w:bottom w:val="single" w:color="auto" w:sz="4" w:space="0"/>
              <w:right w:val="single" w:color="auto" w:sz="4" w:space="0"/>
            </w:tcBorders>
            <w:vAlign w:val="center"/>
          </w:tcPr>
          <w:p w14:paraId="15B688DC">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024A7CC6">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846" w:type="dxa"/>
            <w:tcBorders>
              <w:top w:val="nil"/>
              <w:left w:val="nil"/>
              <w:bottom w:val="single" w:color="auto" w:sz="4" w:space="0"/>
              <w:right w:val="single" w:color="auto" w:sz="4" w:space="0"/>
            </w:tcBorders>
            <w:vAlign w:val="center"/>
          </w:tcPr>
          <w:p w14:paraId="4B51D41A">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＜20</w:t>
            </w:r>
          </w:p>
        </w:tc>
        <w:tc>
          <w:tcPr>
            <w:tcW w:w="816" w:type="dxa"/>
            <w:tcBorders>
              <w:top w:val="nil"/>
              <w:left w:val="nil"/>
              <w:bottom w:val="single" w:color="auto" w:sz="4" w:space="0"/>
              <w:right w:val="single" w:color="auto" w:sz="4" w:space="0"/>
            </w:tcBorders>
            <w:vAlign w:val="center"/>
          </w:tcPr>
          <w:p w14:paraId="31B8D4B5">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14:paraId="38B4EE9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FBF51DA">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3</w:t>
            </w:r>
          </w:p>
        </w:tc>
        <w:tc>
          <w:tcPr>
            <w:tcW w:w="1872" w:type="dxa"/>
            <w:tcBorders>
              <w:top w:val="nil"/>
              <w:left w:val="nil"/>
              <w:bottom w:val="single" w:color="auto" w:sz="4" w:space="0"/>
              <w:right w:val="single" w:color="auto" w:sz="4" w:space="0"/>
            </w:tcBorders>
            <w:vAlign w:val="center"/>
          </w:tcPr>
          <w:p w14:paraId="71676EC2">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建筑业</w:t>
            </w:r>
          </w:p>
        </w:tc>
        <w:tc>
          <w:tcPr>
            <w:tcW w:w="1149" w:type="dxa"/>
            <w:tcBorders>
              <w:top w:val="nil"/>
              <w:left w:val="nil"/>
              <w:bottom w:val="single" w:color="auto" w:sz="4" w:space="0"/>
              <w:right w:val="single" w:color="auto" w:sz="4" w:space="0"/>
            </w:tcBorders>
            <w:vAlign w:val="center"/>
          </w:tcPr>
          <w:p w14:paraId="6CD17D35">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≥80000</w:t>
            </w:r>
          </w:p>
        </w:tc>
        <w:tc>
          <w:tcPr>
            <w:tcW w:w="885" w:type="dxa"/>
            <w:tcBorders>
              <w:top w:val="nil"/>
              <w:left w:val="nil"/>
              <w:bottom w:val="single" w:color="auto" w:sz="4" w:space="0"/>
              <w:right w:val="single" w:color="auto" w:sz="4" w:space="0"/>
            </w:tcBorders>
            <w:vAlign w:val="center"/>
          </w:tcPr>
          <w:p w14:paraId="24BE7C23">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02" w:type="dxa"/>
            <w:tcBorders>
              <w:top w:val="nil"/>
              <w:left w:val="nil"/>
              <w:bottom w:val="single" w:color="auto" w:sz="4" w:space="0"/>
              <w:right w:val="single" w:color="auto" w:sz="4" w:space="0"/>
            </w:tcBorders>
            <w:vAlign w:val="center"/>
          </w:tcPr>
          <w:p w14:paraId="28F34C84">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≥80000</w:t>
            </w:r>
          </w:p>
        </w:tc>
        <w:tc>
          <w:tcPr>
            <w:tcW w:w="1063" w:type="dxa"/>
            <w:tcBorders>
              <w:top w:val="nil"/>
              <w:left w:val="nil"/>
              <w:bottom w:val="single" w:color="auto" w:sz="4" w:space="0"/>
              <w:right w:val="single" w:color="auto" w:sz="4" w:space="0"/>
            </w:tcBorders>
            <w:vAlign w:val="center"/>
          </w:tcPr>
          <w:p w14:paraId="34E1CAC3">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≥5000</w:t>
            </w:r>
          </w:p>
        </w:tc>
        <w:tc>
          <w:tcPr>
            <w:tcW w:w="905" w:type="dxa"/>
            <w:tcBorders>
              <w:top w:val="nil"/>
              <w:left w:val="nil"/>
              <w:bottom w:val="single" w:color="auto" w:sz="4" w:space="0"/>
              <w:right w:val="single" w:color="auto" w:sz="4" w:space="0"/>
            </w:tcBorders>
            <w:vAlign w:val="center"/>
          </w:tcPr>
          <w:p w14:paraId="4C898A58">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57" w:type="dxa"/>
            <w:tcBorders>
              <w:top w:val="nil"/>
              <w:left w:val="nil"/>
              <w:bottom w:val="single" w:color="auto" w:sz="4" w:space="0"/>
              <w:right w:val="single" w:color="auto" w:sz="4" w:space="0"/>
            </w:tcBorders>
            <w:vAlign w:val="center"/>
          </w:tcPr>
          <w:p w14:paraId="4C6714CA">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≥5000</w:t>
            </w:r>
          </w:p>
        </w:tc>
        <w:tc>
          <w:tcPr>
            <w:tcW w:w="1063" w:type="dxa"/>
            <w:tcBorders>
              <w:top w:val="nil"/>
              <w:left w:val="nil"/>
              <w:bottom w:val="single" w:color="auto" w:sz="4" w:space="0"/>
              <w:right w:val="single" w:color="auto" w:sz="4" w:space="0"/>
            </w:tcBorders>
            <w:vAlign w:val="center"/>
          </w:tcPr>
          <w:p w14:paraId="7BE198AE">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21" w:type="dxa"/>
            <w:tcBorders>
              <w:top w:val="nil"/>
              <w:left w:val="nil"/>
              <w:bottom w:val="single" w:color="auto" w:sz="4" w:space="0"/>
              <w:right w:val="single" w:color="auto" w:sz="4" w:space="0"/>
            </w:tcBorders>
            <w:vAlign w:val="center"/>
          </w:tcPr>
          <w:p w14:paraId="20348355">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63" w:type="dxa"/>
            <w:tcBorders>
              <w:top w:val="nil"/>
              <w:left w:val="nil"/>
              <w:bottom w:val="single" w:color="auto" w:sz="4" w:space="0"/>
              <w:right w:val="single" w:color="auto" w:sz="4" w:space="0"/>
            </w:tcBorders>
            <w:vAlign w:val="center"/>
          </w:tcPr>
          <w:p w14:paraId="4445CADA">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1063" w:type="dxa"/>
            <w:tcBorders>
              <w:top w:val="nil"/>
              <w:left w:val="nil"/>
              <w:bottom w:val="single" w:color="auto" w:sz="4" w:space="0"/>
              <w:right w:val="single" w:color="auto" w:sz="4" w:space="0"/>
            </w:tcBorders>
            <w:vAlign w:val="center"/>
          </w:tcPr>
          <w:p w14:paraId="15041F7A">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846" w:type="dxa"/>
            <w:tcBorders>
              <w:top w:val="nil"/>
              <w:left w:val="nil"/>
              <w:bottom w:val="single" w:color="auto" w:sz="4" w:space="0"/>
              <w:right w:val="single" w:color="auto" w:sz="4" w:space="0"/>
            </w:tcBorders>
            <w:vAlign w:val="center"/>
          </w:tcPr>
          <w:p w14:paraId="2A1DD594">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816" w:type="dxa"/>
            <w:tcBorders>
              <w:top w:val="nil"/>
              <w:left w:val="nil"/>
              <w:bottom w:val="single" w:color="auto" w:sz="4" w:space="0"/>
              <w:right w:val="single" w:color="auto" w:sz="4" w:space="0"/>
            </w:tcBorders>
            <w:vAlign w:val="center"/>
          </w:tcPr>
          <w:p w14:paraId="2A68AA01">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r>
      <w:tr w14:paraId="0533E279">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893AD18">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4</w:t>
            </w:r>
          </w:p>
        </w:tc>
        <w:tc>
          <w:tcPr>
            <w:tcW w:w="1872" w:type="dxa"/>
            <w:tcBorders>
              <w:top w:val="nil"/>
              <w:left w:val="nil"/>
              <w:bottom w:val="single" w:color="auto" w:sz="4" w:space="0"/>
              <w:right w:val="single" w:color="auto" w:sz="4" w:space="0"/>
            </w:tcBorders>
            <w:vAlign w:val="center"/>
          </w:tcPr>
          <w:p w14:paraId="54ED32A2">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批发业</w:t>
            </w:r>
          </w:p>
        </w:tc>
        <w:tc>
          <w:tcPr>
            <w:tcW w:w="1149" w:type="dxa"/>
            <w:tcBorders>
              <w:top w:val="nil"/>
              <w:left w:val="nil"/>
              <w:bottom w:val="single" w:color="auto" w:sz="4" w:space="0"/>
              <w:right w:val="single" w:color="auto" w:sz="4" w:space="0"/>
            </w:tcBorders>
            <w:vAlign w:val="center"/>
          </w:tcPr>
          <w:p w14:paraId="28C6D2BE">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≥40000</w:t>
            </w:r>
          </w:p>
        </w:tc>
        <w:tc>
          <w:tcPr>
            <w:tcW w:w="885" w:type="dxa"/>
            <w:tcBorders>
              <w:top w:val="nil"/>
              <w:left w:val="nil"/>
              <w:bottom w:val="single" w:color="auto" w:sz="4" w:space="0"/>
              <w:right w:val="single" w:color="auto" w:sz="4" w:space="0"/>
            </w:tcBorders>
            <w:vAlign w:val="center"/>
          </w:tcPr>
          <w:p w14:paraId="34F532E3">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≥200</w:t>
            </w:r>
          </w:p>
        </w:tc>
        <w:tc>
          <w:tcPr>
            <w:tcW w:w="902" w:type="dxa"/>
            <w:tcBorders>
              <w:top w:val="nil"/>
              <w:left w:val="nil"/>
              <w:bottom w:val="single" w:color="auto" w:sz="4" w:space="0"/>
              <w:right w:val="single" w:color="auto" w:sz="4" w:space="0"/>
            </w:tcBorders>
            <w:vAlign w:val="center"/>
          </w:tcPr>
          <w:p w14:paraId="2D729445">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7D372ED0">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≥5000</w:t>
            </w:r>
          </w:p>
        </w:tc>
        <w:tc>
          <w:tcPr>
            <w:tcW w:w="905" w:type="dxa"/>
            <w:tcBorders>
              <w:top w:val="nil"/>
              <w:left w:val="nil"/>
              <w:bottom w:val="single" w:color="auto" w:sz="4" w:space="0"/>
              <w:right w:val="single" w:color="auto" w:sz="4" w:space="0"/>
            </w:tcBorders>
            <w:vAlign w:val="center"/>
          </w:tcPr>
          <w:p w14:paraId="4022E032">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≥20</w:t>
            </w:r>
          </w:p>
        </w:tc>
        <w:tc>
          <w:tcPr>
            <w:tcW w:w="957" w:type="dxa"/>
            <w:tcBorders>
              <w:top w:val="nil"/>
              <w:left w:val="nil"/>
              <w:bottom w:val="single" w:color="auto" w:sz="4" w:space="0"/>
              <w:right w:val="single" w:color="auto" w:sz="4" w:space="0"/>
            </w:tcBorders>
            <w:vAlign w:val="center"/>
          </w:tcPr>
          <w:p w14:paraId="3FC87F4E">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545E0BE0">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≥1000</w:t>
            </w:r>
          </w:p>
        </w:tc>
        <w:tc>
          <w:tcPr>
            <w:tcW w:w="921" w:type="dxa"/>
            <w:tcBorders>
              <w:top w:val="nil"/>
              <w:left w:val="nil"/>
              <w:bottom w:val="single" w:color="auto" w:sz="4" w:space="0"/>
              <w:right w:val="single" w:color="auto" w:sz="4" w:space="0"/>
            </w:tcBorders>
            <w:vAlign w:val="center"/>
          </w:tcPr>
          <w:p w14:paraId="5B212527">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963" w:type="dxa"/>
            <w:tcBorders>
              <w:top w:val="nil"/>
              <w:left w:val="nil"/>
              <w:bottom w:val="single" w:color="auto" w:sz="4" w:space="0"/>
              <w:right w:val="single" w:color="auto" w:sz="4" w:space="0"/>
            </w:tcBorders>
            <w:vAlign w:val="center"/>
          </w:tcPr>
          <w:p w14:paraId="6D80E79E">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15822EFC">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＜1000</w:t>
            </w:r>
          </w:p>
        </w:tc>
        <w:tc>
          <w:tcPr>
            <w:tcW w:w="846" w:type="dxa"/>
            <w:tcBorders>
              <w:top w:val="nil"/>
              <w:left w:val="nil"/>
              <w:bottom w:val="single" w:color="auto" w:sz="4" w:space="0"/>
              <w:right w:val="single" w:color="auto" w:sz="4" w:space="0"/>
            </w:tcBorders>
            <w:vAlign w:val="center"/>
          </w:tcPr>
          <w:p w14:paraId="4D50191F">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＜5</w:t>
            </w:r>
          </w:p>
        </w:tc>
        <w:tc>
          <w:tcPr>
            <w:tcW w:w="816" w:type="dxa"/>
            <w:tcBorders>
              <w:top w:val="nil"/>
              <w:left w:val="nil"/>
              <w:bottom w:val="single" w:color="auto" w:sz="4" w:space="0"/>
              <w:right w:val="single" w:color="auto" w:sz="4" w:space="0"/>
            </w:tcBorders>
            <w:vAlign w:val="center"/>
          </w:tcPr>
          <w:p w14:paraId="07613D2E">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14:paraId="073E30C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86455A5">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5</w:t>
            </w:r>
          </w:p>
        </w:tc>
        <w:tc>
          <w:tcPr>
            <w:tcW w:w="1872" w:type="dxa"/>
            <w:tcBorders>
              <w:top w:val="nil"/>
              <w:left w:val="nil"/>
              <w:bottom w:val="single" w:color="auto" w:sz="4" w:space="0"/>
              <w:right w:val="single" w:color="auto" w:sz="4" w:space="0"/>
            </w:tcBorders>
            <w:vAlign w:val="center"/>
          </w:tcPr>
          <w:p w14:paraId="566FEF50">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零售业</w:t>
            </w:r>
          </w:p>
        </w:tc>
        <w:tc>
          <w:tcPr>
            <w:tcW w:w="1149" w:type="dxa"/>
            <w:tcBorders>
              <w:top w:val="nil"/>
              <w:left w:val="nil"/>
              <w:bottom w:val="single" w:color="auto" w:sz="4" w:space="0"/>
              <w:right w:val="single" w:color="auto" w:sz="4" w:space="0"/>
            </w:tcBorders>
            <w:vAlign w:val="center"/>
          </w:tcPr>
          <w:p w14:paraId="6B97B13A">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≥20000</w:t>
            </w:r>
          </w:p>
        </w:tc>
        <w:tc>
          <w:tcPr>
            <w:tcW w:w="885" w:type="dxa"/>
            <w:tcBorders>
              <w:top w:val="nil"/>
              <w:left w:val="nil"/>
              <w:bottom w:val="single" w:color="auto" w:sz="4" w:space="0"/>
              <w:right w:val="single" w:color="auto" w:sz="4" w:space="0"/>
            </w:tcBorders>
            <w:vAlign w:val="center"/>
          </w:tcPr>
          <w:p w14:paraId="1E3A82DF">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02" w:type="dxa"/>
            <w:tcBorders>
              <w:top w:val="nil"/>
              <w:left w:val="nil"/>
              <w:bottom w:val="single" w:color="auto" w:sz="4" w:space="0"/>
              <w:right w:val="single" w:color="auto" w:sz="4" w:space="0"/>
            </w:tcBorders>
            <w:vAlign w:val="center"/>
          </w:tcPr>
          <w:p w14:paraId="4F115FB1">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76F951F8">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≥500</w:t>
            </w:r>
          </w:p>
        </w:tc>
        <w:tc>
          <w:tcPr>
            <w:tcW w:w="905" w:type="dxa"/>
            <w:tcBorders>
              <w:top w:val="nil"/>
              <w:left w:val="nil"/>
              <w:bottom w:val="single" w:color="auto" w:sz="4" w:space="0"/>
              <w:right w:val="single" w:color="auto" w:sz="4" w:space="0"/>
            </w:tcBorders>
            <w:vAlign w:val="center"/>
          </w:tcPr>
          <w:p w14:paraId="0B708AE7">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≥50</w:t>
            </w:r>
          </w:p>
        </w:tc>
        <w:tc>
          <w:tcPr>
            <w:tcW w:w="957" w:type="dxa"/>
            <w:tcBorders>
              <w:top w:val="nil"/>
              <w:left w:val="nil"/>
              <w:bottom w:val="single" w:color="auto" w:sz="4" w:space="0"/>
              <w:right w:val="single" w:color="auto" w:sz="4" w:space="0"/>
            </w:tcBorders>
            <w:vAlign w:val="center"/>
          </w:tcPr>
          <w:p w14:paraId="4791EA06">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78D75A19">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21" w:type="dxa"/>
            <w:tcBorders>
              <w:top w:val="nil"/>
              <w:left w:val="nil"/>
              <w:bottom w:val="single" w:color="auto" w:sz="4" w:space="0"/>
              <w:right w:val="single" w:color="auto" w:sz="4" w:space="0"/>
            </w:tcBorders>
            <w:vAlign w:val="center"/>
          </w:tcPr>
          <w:p w14:paraId="7E8C61BC">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963" w:type="dxa"/>
            <w:tcBorders>
              <w:top w:val="nil"/>
              <w:left w:val="nil"/>
              <w:bottom w:val="single" w:color="auto" w:sz="4" w:space="0"/>
              <w:right w:val="single" w:color="auto" w:sz="4" w:space="0"/>
            </w:tcBorders>
            <w:vAlign w:val="center"/>
          </w:tcPr>
          <w:p w14:paraId="5CBD06C2">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0531BC02">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846" w:type="dxa"/>
            <w:tcBorders>
              <w:top w:val="nil"/>
              <w:left w:val="nil"/>
              <w:bottom w:val="single" w:color="auto" w:sz="4" w:space="0"/>
              <w:right w:val="single" w:color="auto" w:sz="4" w:space="0"/>
            </w:tcBorders>
            <w:vAlign w:val="center"/>
          </w:tcPr>
          <w:p w14:paraId="3EDF14AF">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816" w:type="dxa"/>
            <w:tcBorders>
              <w:top w:val="nil"/>
              <w:left w:val="nil"/>
              <w:bottom w:val="single" w:color="auto" w:sz="4" w:space="0"/>
              <w:right w:val="single" w:color="auto" w:sz="4" w:space="0"/>
            </w:tcBorders>
            <w:vAlign w:val="center"/>
          </w:tcPr>
          <w:p w14:paraId="2F088AE5">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14:paraId="56315D8F">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EF49CA5">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6</w:t>
            </w:r>
          </w:p>
        </w:tc>
        <w:tc>
          <w:tcPr>
            <w:tcW w:w="1872" w:type="dxa"/>
            <w:tcBorders>
              <w:top w:val="nil"/>
              <w:left w:val="nil"/>
              <w:bottom w:val="single" w:color="auto" w:sz="4" w:space="0"/>
              <w:right w:val="single" w:color="auto" w:sz="4" w:space="0"/>
            </w:tcBorders>
            <w:vAlign w:val="center"/>
          </w:tcPr>
          <w:p w14:paraId="6EF3B4A7">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交通运输业</w:t>
            </w:r>
          </w:p>
        </w:tc>
        <w:tc>
          <w:tcPr>
            <w:tcW w:w="1149" w:type="dxa"/>
            <w:tcBorders>
              <w:top w:val="nil"/>
              <w:left w:val="nil"/>
              <w:bottom w:val="single" w:color="auto" w:sz="4" w:space="0"/>
              <w:right w:val="single" w:color="auto" w:sz="4" w:space="0"/>
            </w:tcBorders>
            <w:vAlign w:val="center"/>
          </w:tcPr>
          <w:p w14:paraId="4DFD4FA4">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≥30000</w:t>
            </w:r>
          </w:p>
        </w:tc>
        <w:tc>
          <w:tcPr>
            <w:tcW w:w="885" w:type="dxa"/>
            <w:tcBorders>
              <w:top w:val="nil"/>
              <w:left w:val="nil"/>
              <w:bottom w:val="single" w:color="auto" w:sz="4" w:space="0"/>
              <w:right w:val="single" w:color="auto" w:sz="4" w:space="0"/>
            </w:tcBorders>
            <w:vAlign w:val="center"/>
          </w:tcPr>
          <w:p w14:paraId="67DD6651">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w:t>
            </w:r>
          </w:p>
        </w:tc>
        <w:tc>
          <w:tcPr>
            <w:tcW w:w="902" w:type="dxa"/>
            <w:tcBorders>
              <w:top w:val="nil"/>
              <w:left w:val="nil"/>
              <w:bottom w:val="single" w:color="auto" w:sz="4" w:space="0"/>
              <w:right w:val="single" w:color="auto" w:sz="4" w:space="0"/>
            </w:tcBorders>
            <w:vAlign w:val="center"/>
          </w:tcPr>
          <w:p w14:paraId="600357D7">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46C6861D">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≥3000</w:t>
            </w:r>
          </w:p>
        </w:tc>
        <w:tc>
          <w:tcPr>
            <w:tcW w:w="905" w:type="dxa"/>
            <w:tcBorders>
              <w:top w:val="nil"/>
              <w:left w:val="nil"/>
              <w:bottom w:val="single" w:color="auto" w:sz="4" w:space="0"/>
              <w:right w:val="single" w:color="auto" w:sz="4" w:space="0"/>
            </w:tcBorders>
            <w:vAlign w:val="center"/>
          </w:tcPr>
          <w:p w14:paraId="74746197">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57" w:type="dxa"/>
            <w:tcBorders>
              <w:top w:val="nil"/>
              <w:left w:val="nil"/>
              <w:bottom w:val="single" w:color="auto" w:sz="4" w:space="0"/>
              <w:right w:val="single" w:color="auto" w:sz="4" w:space="0"/>
            </w:tcBorders>
            <w:vAlign w:val="center"/>
          </w:tcPr>
          <w:p w14:paraId="1408A783">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5F19F0CC">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≥200</w:t>
            </w:r>
          </w:p>
        </w:tc>
        <w:tc>
          <w:tcPr>
            <w:tcW w:w="921" w:type="dxa"/>
            <w:tcBorders>
              <w:top w:val="nil"/>
              <w:left w:val="nil"/>
              <w:bottom w:val="single" w:color="auto" w:sz="4" w:space="0"/>
              <w:right w:val="single" w:color="auto" w:sz="4" w:space="0"/>
            </w:tcBorders>
            <w:vAlign w:val="center"/>
          </w:tcPr>
          <w:p w14:paraId="49C9A0E9">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≥20</w:t>
            </w:r>
          </w:p>
        </w:tc>
        <w:tc>
          <w:tcPr>
            <w:tcW w:w="963" w:type="dxa"/>
            <w:tcBorders>
              <w:top w:val="nil"/>
              <w:left w:val="nil"/>
              <w:bottom w:val="single" w:color="auto" w:sz="4" w:space="0"/>
              <w:right w:val="single" w:color="auto" w:sz="4" w:space="0"/>
            </w:tcBorders>
            <w:vAlign w:val="center"/>
          </w:tcPr>
          <w:p w14:paraId="18CECFF8">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694554E9">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＜200</w:t>
            </w:r>
          </w:p>
        </w:tc>
        <w:tc>
          <w:tcPr>
            <w:tcW w:w="846" w:type="dxa"/>
            <w:tcBorders>
              <w:top w:val="nil"/>
              <w:left w:val="nil"/>
              <w:bottom w:val="single" w:color="auto" w:sz="4" w:space="0"/>
              <w:right w:val="single" w:color="auto" w:sz="4" w:space="0"/>
            </w:tcBorders>
            <w:vAlign w:val="center"/>
          </w:tcPr>
          <w:p w14:paraId="53E66D40">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＜20</w:t>
            </w:r>
          </w:p>
        </w:tc>
        <w:tc>
          <w:tcPr>
            <w:tcW w:w="816" w:type="dxa"/>
            <w:tcBorders>
              <w:top w:val="nil"/>
              <w:left w:val="nil"/>
              <w:bottom w:val="single" w:color="auto" w:sz="4" w:space="0"/>
              <w:right w:val="single" w:color="auto" w:sz="4" w:space="0"/>
            </w:tcBorders>
            <w:vAlign w:val="center"/>
          </w:tcPr>
          <w:p w14:paraId="5FC1AACC">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14:paraId="771B5F71">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281EB02">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7</w:t>
            </w:r>
          </w:p>
        </w:tc>
        <w:tc>
          <w:tcPr>
            <w:tcW w:w="1872" w:type="dxa"/>
            <w:tcBorders>
              <w:top w:val="nil"/>
              <w:left w:val="nil"/>
              <w:bottom w:val="single" w:color="auto" w:sz="4" w:space="0"/>
              <w:right w:val="single" w:color="auto" w:sz="4" w:space="0"/>
            </w:tcBorders>
            <w:vAlign w:val="center"/>
          </w:tcPr>
          <w:p w14:paraId="09C6ADAE">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仓储业</w:t>
            </w:r>
          </w:p>
        </w:tc>
        <w:tc>
          <w:tcPr>
            <w:tcW w:w="1149" w:type="dxa"/>
            <w:tcBorders>
              <w:top w:val="nil"/>
              <w:left w:val="nil"/>
              <w:bottom w:val="single" w:color="auto" w:sz="4" w:space="0"/>
              <w:right w:val="single" w:color="auto" w:sz="4" w:space="0"/>
            </w:tcBorders>
            <w:vAlign w:val="center"/>
          </w:tcPr>
          <w:p w14:paraId="4F21F3C2">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≥30000</w:t>
            </w:r>
          </w:p>
        </w:tc>
        <w:tc>
          <w:tcPr>
            <w:tcW w:w="885" w:type="dxa"/>
            <w:tcBorders>
              <w:top w:val="nil"/>
              <w:left w:val="nil"/>
              <w:bottom w:val="single" w:color="auto" w:sz="4" w:space="0"/>
              <w:right w:val="single" w:color="auto" w:sz="4" w:space="0"/>
            </w:tcBorders>
            <w:vAlign w:val="center"/>
          </w:tcPr>
          <w:p w14:paraId="7FE41068">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≥200</w:t>
            </w:r>
          </w:p>
        </w:tc>
        <w:tc>
          <w:tcPr>
            <w:tcW w:w="902" w:type="dxa"/>
            <w:tcBorders>
              <w:top w:val="nil"/>
              <w:left w:val="nil"/>
              <w:bottom w:val="single" w:color="auto" w:sz="4" w:space="0"/>
              <w:right w:val="single" w:color="auto" w:sz="4" w:space="0"/>
            </w:tcBorders>
            <w:vAlign w:val="center"/>
          </w:tcPr>
          <w:p w14:paraId="76A77143">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14C4F57E">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w:t>
            </w:r>
          </w:p>
        </w:tc>
        <w:tc>
          <w:tcPr>
            <w:tcW w:w="905" w:type="dxa"/>
            <w:tcBorders>
              <w:top w:val="nil"/>
              <w:left w:val="nil"/>
              <w:bottom w:val="single" w:color="auto" w:sz="4" w:space="0"/>
              <w:right w:val="single" w:color="auto" w:sz="4" w:space="0"/>
            </w:tcBorders>
            <w:vAlign w:val="center"/>
          </w:tcPr>
          <w:p w14:paraId="220422B4">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57" w:type="dxa"/>
            <w:tcBorders>
              <w:top w:val="nil"/>
              <w:left w:val="nil"/>
              <w:bottom w:val="single" w:color="auto" w:sz="4" w:space="0"/>
              <w:right w:val="single" w:color="auto" w:sz="4" w:space="0"/>
            </w:tcBorders>
            <w:vAlign w:val="center"/>
          </w:tcPr>
          <w:p w14:paraId="47D42B7D">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102350D3">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21" w:type="dxa"/>
            <w:tcBorders>
              <w:top w:val="nil"/>
              <w:left w:val="nil"/>
              <w:bottom w:val="single" w:color="auto" w:sz="4" w:space="0"/>
              <w:right w:val="single" w:color="auto" w:sz="4" w:space="0"/>
            </w:tcBorders>
            <w:vAlign w:val="center"/>
          </w:tcPr>
          <w:p w14:paraId="2E41BB74">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≥20</w:t>
            </w:r>
          </w:p>
        </w:tc>
        <w:tc>
          <w:tcPr>
            <w:tcW w:w="963" w:type="dxa"/>
            <w:tcBorders>
              <w:top w:val="nil"/>
              <w:left w:val="nil"/>
              <w:bottom w:val="single" w:color="auto" w:sz="4" w:space="0"/>
              <w:right w:val="single" w:color="auto" w:sz="4" w:space="0"/>
            </w:tcBorders>
            <w:vAlign w:val="center"/>
          </w:tcPr>
          <w:p w14:paraId="0548D22B">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1DC46927">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846" w:type="dxa"/>
            <w:tcBorders>
              <w:top w:val="nil"/>
              <w:left w:val="nil"/>
              <w:bottom w:val="single" w:color="auto" w:sz="4" w:space="0"/>
              <w:right w:val="single" w:color="auto" w:sz="4" w:space="0"/>
            </w:tcBorders>
            <w:vAlign w:val="center"/>
          </w:tcPr>
          <w:p w14:paraId="7C2CF929">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＜20</w:t>
            </w:r>
          </w:p>
        </w:tc>
        <w:tc>
          <w:tcPr>
            <w:tcW w:w="816" w:type="dxa"/>
            <w:tcBorders>
              <w:top w:val="nil"/>
              <w:left w:val="nil"/>
              <w:bottom w:val="single" w:color="auto" w:sz="4" w:space="0"/>
              <w:right w:val="single" w:color="auto" w:sz="4" w:space="0"/>
            </w:tcBorders>
            <w:vAlign w:val="center"/>
          </w:tcPr>
          <w:p w14:paraId="06A29C86">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14:paraId="419C38D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E35828A">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8</w:t>
            </w:r>
          </w:p>
        </w:tc>
        <w:tc>
          <w:tcPr>
            <w:tcW w:w="1872" w:type="dxa"/>
            <w:tcBorders>
              <w:top w:val="nil"/>
              <w:left w:val="nil"/>
              <w:bottom w:val="single" w:color="auto" w:sz="4" w:space="0"/>
              <w:right w:val="single" w:color="auto" w:sz="4" w:space="0"/>
            </w:tcBorders>
            <w:vAlign w:val="center"/>
          </w:tcPr>
          <w:p w14:paraId="570204F6">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邮政业</w:t>
            </w:r>
          </w:p>
        </w:tc>
        <w:tc>
          <w:tcPr>
            <w:tcW w:w="1149" w:type="dxa"/>
            <w:tcBorders>
              <w:top w:val="nil"/>
              <w:left w:val="nil"/>
              <w:bottom w:val="single" w:color="auto" w:sz="4" w:space="0"/>
              <w:right w:val="single" w:color="auto" w:sz="4" w:space="0"/>
            </w:tcBorders>
            <w:vAlign w:val="center"/>
          </w:tcPr>
          <w:p w14:paraId="0808CB39">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≥30000</w:t>
            </w:r>
          </w:p>
        </w:tc>
        <w:tc>
          <w:tcPr>
            <w:tcW w:w="885" w:type="dxa"/>
            <w:tcBorders>
              <w:top w:val="nil"/>
              <w:left w:val="nil"/>
              <w:bottom w:val="single" w:color="auto" w:sz="4" w:space="0"/>
              <w:right w:val="single" w:color="auto" w:sz="4" w:space="0"/>
            </w:tcBorders>
            <w:vAlign w:val="center"/>
          </w:tcPr>
          <w:p w14:paraId="574A4A10">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w:t>
            </w:r>
          </w:p>
        </w:tc>
        <w:tc>
          <w:tcPr>
            <w:tcW w:w="902" w:type="dxa"/>
            <w:tcBorders>
              <w:top w:val="nil"/>
              <w:left w:val="nil"/>
              <w:bottom w:val="single" w:color="auto" w:sz="4" w:space="0"/>
              <w:right w:val="single" w:color="auto" w:sz="4" w:space="0"/>
            </w:tcBorders>
            <w:vAlign w:val="center"/>
          </w:tcPr>
          <w:p w14:paraId="66EF7E63">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7D7FF579">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≥2000</w:t>
            </w:r>
          </w:p>
        </w:tc>
        <w:tc>
          <w:tcPr>
            <w:tcW w:w="905" w:type="dxa"/>
            <w:tcBorders>
              <w:top w:val="nil"/>
              <w:left w:val="nil"/>
              <w:bottom w:val="single" w:color="auto" w:sz="4" w:space="0"/>
              <w:right w:val="single" w:color="auto" w:sz="4" w:space="0"/>
            </w:tcBorders>
            <w:vAlign w:val="center"/>
          </w:tcPr>
          <w:p w14:paraId="4E1BE20A">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57" w:type="dxa"/>
            <w:tcBorders>
              <w:top w:val="nil"/>
              <w:left w:val="nil"/>
              <w:bottom w:val="single" w:color="auto" w:sz="4" w:space="0"/>
              <w:right w:val="single" w:color="auto" w:sz="4" w:space="0"/>
            </w:tcBorders>
            <w:vAlign w:val="center"/>
          </w:tcPr>
          <w:p w14:paraId="5B17EEBC">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42C0E429">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21" w:type="dxa"/>
            <w:tcBorders>
              <w:top w:val="nil"/>
              <w:left w:val="nil"/>
              <w:bottom w:val="single" w:color="auto" w:sz="4" w:space="0"/>
              <w:right w:val="single" w:color="auto" w:sz="4" w:space="0"/>
            </w:tcBorders>
            <w:vAlign w:val="center"/>
          </w:tcPr>
          <w:p w14:paraId="69F4DE33">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≥20</w:t>
            </w:r>
          </w:p>
        </w:tc>
        <w:tc>
          <w:tcPr>
            <w:tcW w:w="963" w:type="dxa"/>
            <w:tcBorders>
              <w:top w:val="nil"/>
              <w:left w:val="nil"/>
              <w:bottom w:val="single" w:color="auto" w:sz="4" w:space="0"/>
              <w:right w:val="single" w:color="auto" w:sz="4" w:space="0"/>
            </w:tcBorders>
            <w:vAlign w:val="center"/>
          </w:tcPr>
          <w:p w14:paraId="533E5162">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0ED3F671">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846" w:type="dxa"/>
            <w:tcBorders>
              <w:top w:val="nil"/>
              <w:left w:val="nil"/>
              <w:bottom w:val="single" w:color="auto" w:sz="4" w:space="0"/>
              <w:right w:val="single" w:color="auto" w:sz="4" w:space="0"/>
            </w:tcBorders>
            <w:vAlign w:val="center"/>
          </w:tcPr>
          <w:p w14:paraId="2E0BE7FB">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＜20</w:t>
            </w:r>
          </w:p>
        </w:tc>
        <w:tc>
          <w:tcPr>
            <w:tcW w:w="816" w:type="dxa"/>
            <w:tcBorders>
              <w:top w:val="nil"/>
              <w:left w:val="nil"/>
              <w:bottom w:val="single" w:color="auto" w:sz="4" w:space="0"/>
              <w:right w:val="single" w:color="auto" w:sz="4" w:space="0"/>
            </w:tcBorders>
            <w:vAlign w:val="center"/>
          </w:tcPr>
          <w:p w14:paraId="4F836069">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14:paraId="1D07882F">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8484D83">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9</w:t>
            </w:r>
          </w:p>
        </w:tc>
        <w:tc>
          <w:tcPr>
            <w:tcW w:w="1872" w:type="dxa"/>
            <w:tcBorders>
              <w:top w:val="nil"/>
              <w:left w:val="nil"/>
              <w:bottom w:val="single" w:color="auto" w:sz="4" w:space="0"/>
              <w:right w:val="single" w:color="auto" w:sz="4" w:space="0"/>
            </w:tcBorders>
            <w:vAlign w:val="center"/>
          </w:tcPr>
          <w:p w14:paraId="44D179A1">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住宿业</w:t>
            </w:r>
          </w:p>
        </w:tc>
        <w:tc>
          <w:tcPr>
            <w:tcW w:w="1149" w:type="dxa"/>
            <w:tcBorders>
              <w:top w:val="nil"/>
              <w:left w:val="nil"/>
              <w:bottom w:val="single" w:color="auto" w:sz="4" w:space="0"/>
              <w:right w:val="single" w:color="auto" w:sz="4" w:space="0"/>
            </w:tcBorders>
            <w:vAlign w:val="center"/>
          </w:tcPr>
          <w:p w14:paraId="67D072A2">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≥10000</w:t>
            </w:r>
          </w:p>
        </w:tc>
        <w:tc>
          <w:tcPr>
            <w:tcW w:w="885" w:type="dxa"/>
            <w:tcBorders>
              <w:top w:val="nil"/>
              <w:left w:val="nil"/>
              <w:bottom w:val="single" w:color="auto" w:sz="4" w:space="0"/>
              <w:right w:val="single" w:color="auto" w:sz="4" w:space="0"/>
            </w:tcBorders>
            <w:vAlign w:val="center"/>
          </w:tcPr>
          <w:p w14:paraId="0AD2D67F">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02" w:type="dxa"/>
            <w:tcBorders>
              <w:top w:val="nil"/>
              <w:left w:val="nil"/>
              <w:bottom w:val="single" w:color="auto" w:sz="4" w:space="0"/>
              <w:right w:val="single" w:color="auto" w:sz="4" w:space="0"/>
            </w:tcBorders>
            <w:vAlign w:val="center"/>
          </w:tcPr>
          <w:p w14:paraId="27880A64">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0F70CAD8">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≥2000</w:t>
            </w:r>
          </w:p>
        </w:tc>
        <w:tc>
          <w:tcPr>
            <w:tcW w:w="905" w:type="dxa"/>
            <w:tcBorders>
              <w:top w:val="nil"/>
              <w:left w:val="nil"/>
              <w:bottom w:val="single" w:color="auto" w:sz="4" w:space="0"/>
              <w:right w:val="single" w:color="auto" w:sz="4" w:space="0"/>
            </w:tcBorders>
            <w:vAlign w:val="center"/>
          </w:tcPr>
          <w:p w14:paraId="54EC5357">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57" w:type="dxa"/>
            <w:tcBorders>
              <w:top w:val="nil"/>
              <w:left w:val="nil"/>
              <w:bottom w:val="single" w:color="auto" w:sz="4" w:space="0"/>
              <w:right w:val="single" w:color="auto" w:sz="4" w:space="0"/>
            </w:tcBorders>
            <w:vAlign w:val="center"/>
          </w:tcPr>
          <w:p w14:paraId="229FF557">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2220C84C">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21" w:type="dxa"/>
            <w:tcBorders>
              <w:top w:val="nil"/>
              <w:left w:val="nil"/>
              <w:bottom w:val="single" w:color="auto" w:sz="4" w:space="0"/>
              <w:right w:val="single" w:color="auto" w:sz="4" w:space="0"/>
            </w:tcBorders>
            <w:vAlign w:val="center"/>
          </w:tcPr>
          <w:p w14:paraId="78050819">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963" w:type="dxa"/>
            <w:tcBorders>
              <w:top w:val="nil"/>
              <w:left w:val="nil"/>
              <w:bottom w:val="single" w:color="auto" w:sz="4" w:space="0"/>
              <w:right w:val="single" w:color="auto" w:sz="4" w:space="0"/>
            </w:tcBorders>
            <w:vAlign w:val="center"/>
          </w:tcPr>
          <w:p w14:paraId="2CB31AB7">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588EE05F">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846" w:type="dxa"/>
            <w:tcBorders>
              <w:top w:val="nil"/>
              <w:left w:val="nil"/>
              <w:bottom w:val="single" w:color="auto" w:sz="4" w:space="0"/>
              <w:right w:val="single" w:color="auto" w:sz="4" w:space="0"/>
            </w:tcBorders>
            <w:vAlign w:val="center"/>
          </w:tcPr>
          <w:p w14:paraId="616A193B">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816" w:type="dxa"/>
            <w:tcBorders>
              <w:top w:val="nil"/>
              <w:left w:val="nil"/>
              <w:bottom w:val="single" w:color="auto" w:sz="4" w:space="0"/>
              <w:right w:val="single" w:color="auto" w:sz="4" w:space="0"/>
            </w:tcBorders>
            <w:vAlign w:val="center"/>
          </w:tcPr>
          <w:p w14:paraId="431F46C3">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14:paraId="77507C9B">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13D4C0E">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10</w:t>
            </w:r>
          </w:p>
        </w:tc>
        <w:tc>
          <w:tcPr>
            <w:tcW w:w="1872" w:type="dxa"/>
            <w:tcBorders>
              <w:top w:val="nil"/>
              <w:left w:val="nil"/>
              <w:bottom w:val="single" w:color="auto" w:sz="4" w:space="0"/>
              <w:right w:val="single" w:color="auto" w:sz="4" w:space="0"/>
            </w:tcBorders>
            <w:vAlign w:val="center"/>
          </w:tcPr>
          <w:p w14:paraId="17A05331">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餐饮业</w:t>
            </w:r>
          </w:p>
        </w:tc>
        <w:tc>
          <w:tcPr>
            <w:tcW w:w="1149" w:type="dxa"/>
            <w:tcBorders>
              <w:top w:val="nil"/>
              <w:left w:val="nil"/>
              <w:bottom w:val="single" w:color="auto" w:sz="4" w:space="0"/>
              <w:right w:val="single" w:color="auto" w:sz="4" w:space="0"/>
            </w:tcBorders>
            <w:vAlign w:val="center"/>
          </w:tcPr>
          <w:p w14:paraId="537FEAA8">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≥10000</w:t>
            </w:r>
          </w:p>
        </w:tc>
        <w:tc>
          <w:tcPr>
            <w:tcW w:w="885" w:type="dxa"/>
            <w:tcBorders>
              <w:top w:val="nil"/>
              <w:left w:val="nil"/>
              <w:bottom w:val="single" w:color="auto" w:sz="4" w:space="0"/>
              <w:right w:val="single" w:color="auto" w:sz="4" w:space="0"/>
            </w:tcBorders>
            <w:vAlign w:val="center"/>
          </w:tcPr>
          <w:p w14:paraId="0331E251">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02" w:type="dxa"/>
            <w:tcBorders>
              <w:top w:val="nil"/>
              <w:left w:val="nil"/>
              <w:bottom w:val="single" w:color="auto" w:sz="4" w:space="0"/>
              <w:right w:val="single" w:color="auto" w:sz="4" w:space="0"/>
            </w:tcBorders>
            <w:vAlign w:val="center"/>
          </w:tcPr>
          <w:p w14:paraId="34CEE9CA">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102F83C3">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≥2000</w:t>
            </w:r>
          </w:p>
        </w:tc>
        <w:tc>
          <w:tcPr>
            <w:tcW w:w="905" w:type="dxa"/>
            <w:tcBorders>
              <w:top w:val="nil"/>
              <w:left w:val="nil"/>
              <w:bottom w:val="single" w:color="auto" w:sz="4" w:space="0"/>
              <w:right w:val="single" w:color="auto" w:sz="4" w:space="0"/>
            </w:tcBorders>
            <w:vAlign w:val="center"/>
          </w:tcPr>
          <w:p w14:paraId="4411EE6E">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57" w:type="dxa"/>
            <w:tcBorders>
              <w:top w:val="nil"/>
              <w:left w:val="nil"/>
              <w:bottom w:val="single" w:color="auto" w:sz="4" w:space="0"/>
              <w:right w:val="single" w:color="auto" w:sz="4" w:space="0"/>
            </w:tcBorders>
            <w:vAlign w:val="center"/>
          </w:tcPr>
          <w:p w14:paraId="64223BEB">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1AF6471F">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21" w:type="dxa"/>
            <w:tcBorders>
              <w:top w:val="nil"/>
              <w:left w:val="nil"/>
              <w:bottom w:val="single" w:color="auto" w:sz="4" w:space="0"/>
              <w:right w:val="single" w:color="auto" w:sz="4" w:space="0"/>
            </w:tcBorders>
            <w:vAlign w:val="center"/>
          </w:tcPr>
          <w:p w14:paraId="7C96029C">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963" w:type="dxa"/>
            <w:tcBorders>
              <w:top w:val="nil"/>
              <w:left w:val="nil"/>
              <w:bottom w:val="single" w:color="auto" w:sz="4" w:space="0"/>
              <w:right w:val="single" w:color="auto" w:sz="4" w:space="0"/>
            </w:tcBorders>
            <w:vAlign w:val="center"/>
          </w:tcPr>
          <w:p w14:paraId="453CB8CB">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04BB368C">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846" w:type="dxa"/>
            <w:tcBorders>
              <w:top w:val="nil"/>
              <w:left w:val="nil"/>
              <w:bottom w:val="single" w:color="auto" w:sz="4" w:space="0"/>
              <w:right w:val="single" w:color="auto" w:sz="4" w:space="0"/>
            </w:tcBorders>
            <w:vAlign w:val="center"/>
          </w:tcPr>
          <w:p w14:paraId="4E68F357">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816" w:type="dxa"/>
            <w:tcBorders>
              <w:top w:val="nil"/>
              <w:left w:val="nil"/>
              <w:bottom w:val="single" w:color="auto" w:sz="4" w:space="0"/>
              <w:right w:val="single" w:color="auto" w:sz="4" w:space="0"/>
            </w:tcBorders>
            <w:vAlign w:val="center"/>
          </w:tcPr>
          <w:p w14:paraId="6762DC58">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14:paraId="75A674F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63F9FA8">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11</w:t>
            </w:r>
          </w:p>
        </w:tc>
        <w:tc>
          <w:tcPr>
            <w:tcW w:w="1872" w:type="dxa"/>
            <w:tcBorders>
              <w:top w:val="nil"/>
              <w:left w:val="nil"/>
              <w:bottom w:val="single" w:color="auto" w:sz="4" w:space="0"/>
              <w:right w:val="single" w:color="auto" w:sz="4" w:space="0"/>
            </w:tcBorders>
            <w:vAlign w:val="center"/>
          </w:tcPr>
          <w:p w14:paraId="4DE0E2C5">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信息传输业</w:t>
            </w:r>
          </w:p>
        </w:tc>
        <w:tc>
          <w:tcPr>
            <w:tcW w:w="1149" w:type="dxa"/>
            <w:tcBorders>
              <w:top w:val="nil"/>
              <w:left w:val="nil"/>
              <w:bottom w:val="single" w:color="auto" w:sz="4" w:space="0"/>
              <w:right w:val="single" w:color="auto" w:sz="4" w:space="0"/>
            </w:tcBorders>
            <w:vAlign w:val="center"/>
          </w:tcPr>
          <w:p w14:paraId="328C6EA6">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≥100000</w:t>
            </w:r>
          </w:p>
        </w:tc>
        <w:tc>
          <w:tcPr>
            <w:tcW w:w="885" w:type="dxa"/>
            <w:tcBorders>
              <w:top w:val="nil"/>
              <w:left w:val="nil"/>
              <w:bottom w:val="single" w:color="auto" w:sz="4" w:space="0"/>
              <w:right w:val="single" w:color="auto" w:sz="4" w:space="0"/>
            </w:tcBorders>
            <w:vAlign w:val="center"/>
          </w:tcPr>
          <w:p w14:paraId="28ACE6B3">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≥2000</w:t>
            </w:r>
          </w:p>
        </w:tc>
        <w:tc>
          <w:tcPr>
            <w:tcW w:w="902" w:type="dxa"/>
            <w:tcBorders>
              <w:top w:val="nil"/>
              <w:left w:val="nil"/>
              <w:bottom w:val="single" w:color="auto" w:sz="4" w:space="0"/>
              <w:right w:val="single" w:color="auto" w:sz="4" w:space="0"/>
            </w:tcBorders>
            <w:vAlign w:val="center"/>
          </w:tcPr>
          <w:p w14:paraId="509BAFF3">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6A767DAC">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w:t>
            </w:r>
          </w:p>
        </w:tc>
        <w:tc>
          <w:tcPr>
            <w:tcW w:w="905" w:type="dxa"/>
            <w:tcBorders>
              <w:top w:val="nil"/>
              <w:left w:val="nil"/>
              <w:bottom w:val="single" w:color="auto" w:sz="4" w:space="0"/>
              <w:right w:val="single" w:color="auto" w:sz="4" w:space="0"/>
            </w:tcBorders>
            <w:vAlign w:val="center"/>
          </w:tcPr>
          <w:p w14:paraId="67E2C5AB">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57" w:type="dxa"/>
            <w:tcBorders>
              <w:top w:val="nil"/>
              <w:left w:val="nil"/>
              <w:bottom w:val="single" w:color="auto" w:sz="4" w:space="0"/>
              <w:right w:val="single" w:color="auto" w:sz="4" w:space="0"/>
            </w:tcBorders>
            <w:vAlign w:val="center"/>
          </w:tcPr>
          <w:p w14:paraId="568E4969">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19D02B18">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21" w:type="dxa"/>
            <w:tcBorders>
              <w:top w:val="nil"/>
              <w:left w:val="nil"/>
              <w:bottom w:val="single" w:color="auto" w:sz="4" w:space="0"/>
              <w:right w:val="single" w:color="auto" w:sz="4" w:space="0"/>
            </w:tcBorders>
            <w:vAlign w:val="center"/>
          </w:tcPr>
          <w:p w14:paraId="5838BBA5">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963" w:type="dxa"/>
            <w:tcBorders>
              <w:top w:val="nil"/>
              <w:left w:val="nil"/>
              <w:bottom w:val="single" w:color="auto" w:sz="4" w:space="0"/>
              <w:right w:val="single" w:color="auto" w:sz="4" w:space="0"/>
            </w:tcBorders>
            <w:vAlign w:val="center"/>
          </w:tcPr>
          <w:p w14:paraId="00558E4F">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39A996C5">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846" w:type="dxa"/>
            <w:tcBorders>
              <w:top w:val="nil"/>
              <w:left w:val="nil"/>
              <w:bottom w:val="single" w:color="auto" w:sz="4" w:space="0"/>
              <w:right w:val="single" w:color="auto" w:sz="4" w:space="0"/>
            </w:tcBorders>
            <w:vAlign w:val="center"/>
          </w:tcPr>
          <w:p w14:paraId="0D5A6014">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816" w:type="dxa"/>
            <w:tcBorders>
              <w:top w:val="nil"/>
              <w:left w:val="nil"/>
              <w:bottom w:val="single" w:color="auto" w:sz="4" w:space="0"/>
              <w:right w:val="single" w:color="auto" w:sz="4" w:space="0"/>
            </w:tcBorders>
            <w:vAlign w:val="center"/>
          </w:tcPr>
          <w:p w14:paraId="79F8A8CF">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14:paraId="4EBD759F">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FCA1544">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12</w:t>
            </w:r>
          </w:p>
        </w:tc>
        <w:tc>
          <w:tcPr>
            <w:tcW w:w="1872" w:type="dxa"/>
            <w:tcBorders>
              <w:top w:val="nil"/>
              <w:left w:val="nil"/>
              <w:bottom w:val="single" w:color="auto" w:sz="4" w:space="0"/>
              <w:right w:val="single" w:color="auto" w:sz="4" w:space="0"/>
            </w:tcBorders>
            <w:vAlign w:val="center"/>
          </w:tcPr>
          <w:p w14:paraId="776A3198">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软件和信息技术货物业</w:t>
            </w:r>
          </w:p>
        </w:tc>
        <w:tc>
          <w:tcPr>
            <w:tcW w:w="1149" w:type="dxa"/>
            <w:tcBorders>
              <w:top w:val="nil"/>
              <w:left w:val="nil"/>
              <w:bottom w:val="single" w:color="auto" w:sz="4" w:space="0"/>
              <w:right w:val="single" w:color="auto" w:sz="4" w:space="0"/>
            </w:tcBorders>
            <w:vAlign w:val="center"/>
          </w:tcPr>
          <w:p w14:paraId="164B9876">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≥10000</w:t>
            </w:r>
          </w:p>
        </w:tc>
        <w:tc>
          <w:tcPr>
            <w:tcW w:w="885" w:type="dxa"/>
            <w:tcBorders>
              <w:top w:val="nil"/>
              <w:left w:val="nil"/>
              <w:bottom w:val="single" w:color="auto" w:sz="4" w:space="0"/>
              <w:right w:val="single" w:color="auto" w:sz="4" w:space="0"/>
            </w:tcBorders>
            <w:vAlign w:val="center"/>
          </w:tcPr>
          <w:p w14:paraId="5620A1C5">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02" w:type="dxa"/>
            <w:tcBorders>
              <w:top w:val="nil"/>
              <w:left w:val="nil"/>
              <w:bottom w:val="single" w:color="auto" w:sz="4" w:space="0"/>
              <w:right w:val="single" w:color="auto" w:sz="4" w:space="0"/>
            </w:tcBorders>
            <w:vAlign w:val="center"/>
          </w:tcPr>
          <w:p w14:paraId="56447FAC">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14588B1A">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w:t>
            </w:r>
          </w:p>
        </w:tc>
        <w:tc>
          <w:tcPr>
            <w:tcW w:w="905" w:type="dxa"/>
            <w:tcBorders>
              <w:top w:val="nil"/>
              <w:left w:val="nil"/>
              <w:bottom w:val="single" w:color="auto" w:sz="4" w:space="0"/>
              <w:right w:val="single" w:color="auto" w:sz="4" w:space="0"/>
            </w:tcBorders>
            <w:vAlign w:val="center"/>
          </w:tcPr>
          <w:p w14:paraId="67C04065">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57" w:type="dxa"/>
            <w:tcBorders>
              <w:top w:val="nil"/>
              <w:left w:val="nil"/>
              <w:bottom w:val="single" w:color="auto" w:sz="4" w:space="0"/>
              <w:right w:val="single" w:color="auto" w:sz="4" w:space="0"/>
            </w:tcBorders>
            <w:vAlign w:val="center"/>
          </w:tcPr>
          <w:p w14:paraId="561AFE06">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68429B09">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≥50</w:t>
            </w:r>
          </w:p>
        </w:tc>
        <w:tc>
          <w:tcPr>
            <w:tcW w:w="921" w:type="dxa"/>
            <w:tcBorders>
              <w:top w:val="nil"/>
              <w:left w:val="nil"/>
              <w:bottom w:val="single" w:color="auto" w:sz="4" w:space="0"/>
              <w:right w:val="single" w:color="auto" w:sz="4" w:space="0"/>
            </w:tcBorders>
            <w:vAlign w:val="center"/>
          </w:tcPr>
          <w:p w14:paraId="2D834FE8">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963" w:type="dxa"/>
            <w:tcBorders>
              <w:top w:val="nil"/>
              <w:left w:val="nil"/>
              <w:bottom w:val="single" w:color="auto" w:sz="4" w:space="0"/>
              <w:right w:val="single" w:color="auto" w:sz="4" w:space="0"/>
            </w:tcBorders>
            <w:vAlign w:val="center"/>
          </w:tcPr>
          <w:p w14:paraId="163042F9">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7E73F333">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＜50</w:t>
            </w:r>
          </w:p>
        </w:tc>
        <w:tc>
          <w:tcPr>
            <w:tcW w:w="846" w:type="dxa"/>
            <w:tcBorders>
              <w:top w:val="nil"/>
              <w:left w:val="nil"/>
              <w:bottom w:val="single" w:color="auto" w:sz="4" w:space="0"/>
              <w:right w:val="single" w:color="auto" w:sz="4" w:space="0"/>
            </w:tcBorders>
            <w:vAlign w:val="center"/>
          </w:tcPr>
          <w:p w14:paraId="3A1A4667">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816" w:type="dxa"/>
            <w:tcBorders>
              <w:top w:val="nil"/>
              <w:left w:val="nil"/>
              <w:bottom w:val="single" w:color="auto" w:sz="4" w:space="0"/>
              <w:right w:val="single" w:color="auto" w:sz="4" w:space="0"/>
            </w:tcBorders>
            <w:vAlign w:val="center"/>
          </w:tcPr>
          <w:p w14:paraId="32FC433B">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14:paraId="21DD8E59">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B54FAD9">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13</w:t>
            </w:r>
          </w:p>
        </w:tc>
        <w:tc>
          <w:tcPr>
            <w:tcW w:w="1872" w:type="dxa"/>
            <w:tcBorders>
              <w:top w:val="nil"/>
              <w:left w:val="nil"/>
              <w:bottom w:val="single" w:color="auto" w:sz="4" w:space="0"/>
              <w:right w:val="single" w:color="auto" w:sz="4" w:space="0"/>
            </w:tcBorders>
            <w:vAlign w:val="center"/>
          </w:tcPr>
          <w:p w14:paraId="4DE3CF63">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房地产开发经验</w:t>
            </w:r>
          </w:p>
        </w:tc>
        <w:tc>
          <w:tcPr>
            <w:tcW w:w="1149" w:type="dxa"/>
            <w:tcBorders>
              <w:top w:val="nil"/>
              <w:left w:val="nil"/>
              <w:bottom w:val="single" w:color="auto" w:sz="4" w:space="0"/>
              <w:right w:val="single" w:color="auto" w:sz="4" w:space="0"/>
            </w:tcBorders>
            <w:vAlign w:val="center"/>
          </w:tcPr>
          <w:p w14:paraId="2467B453">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≥200000</w:t>
            </w:r>
          </w:p>
        </w:tc>
        <w:tc>
          <w:tcPr>
            <w:tcW w:w="885" w:type="dxa"/>
            <w:tcBorders>
              <w:top w:val="nil"/>
              <w:left w:val="nil"/>
              <w:bottom w:val="single" w:color="auto" w:sz="4" w:space="0"/>
              <w:right w:val="single" w:color="auto" w:sz="4" w:space="0"/>
            </w:tcBorders>
            <w:vAlign w:val="center"/>
          </w:tcPr>
          <w:p w14:paraId="3F26DFA5">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02" w:type="dxa"/>
            <w:tcBorders>
              <w:top w:val="nil"/>
              <w:left w:val="nil"/>
              <w:bottom w:val="single" w:color="auto" w:sz="4" w:space="0"/>
              <w:right w:val="single" w:color="auto" w:sz="4" w:space="0"/>
            </w:tcBorders>
            <w:vAlign w:val="center"/>
          </w:tcPr>
          <w:p w14:paraId="08631FF2">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或,≥10000</w:t>
            </w:r>
          </w:p>
        </w:tc>
        <w:tc>
          <w:tcPr>
            <w:tcW w:w="1063" w:type="dxa"/>
            <w:tcBorders>
              <w:top w:val="nil"/>
              <w:left w:val="nil"/>
              <w:bottom w:val="single" w:color="auto" w:sz="4" w:space="0"/>
              <w:right w:val="single" w:color="auto" w:sz="4" w:space="0"/>
            </w:tcBorders>
            <w:vAlign w:val="center"/>
          </w:tcPr>
          <w:p w14:paraId="72918DFF">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w:t>
            </w:r>
          </w:p>
        </w:tc>
        <w:tc>
          <w:tcPr>
            <w:tcW w:w="905" w:type="dxa"/>
            <w:tcBorders>
              <w:top w:val="nil"/>
              <w:left w:val="nil"/>
              <w:bottom w:val="single" w:color="auto" w:sz="4" w:space="0"/>
              <w:right w:val="single" w:color="auto" w:sz="4" w:space="0"/>
            </w:tcBorders>
            <w:vAlign w:val="center"/>
          </w:tcPr>
          <w:p w14:paraId="5C43CB5E">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57" w:type="dxa"/>
            <w:tcBorders>
              <w:top w:val="nil"/>
              <w:left w:val="nil"/>
              <w:bottom w:val="single" w:color="auto" w:sz="4" w:space="0"/>
              <w:right w:val="single" w:color="auto" w:sz="4" w:space="0"/>
            </w:tcBorders>
            <w:vAlign w:val="center"/>
          </w:tcPr>
          <w:p w14:paraId="1DBD7919">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且,≥5000</w:t>
            </w:r>
          </w:p>
        </w:tc>
        <w:tc>
          <w:tcPr>
            <w:tcW w:w="1063" w:type="dxa"/>
            <w:tcBorders>
              <w:top w:val="nil"/>
              <w:left w:val="nil"/>
              <w:bottom w:val="single" w:color="auto" w:sz="4" w:space="0"/>
              <w:right w:val="single" w:color="auto" w:sz="4" w:space="0"/>
            </w:tcBorders>
            <w:vAlign w:val="center"/>
          </w:tcPr>
          <w:p w14:paraId="02DF1985">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21" w:type="dxa"/>
            <w:tcBorders>
              <w:top w:val="nil"/>
              <w:left w:val="nil"/>
              <w:bottom w:val="single" w:color="auto" w:sz="4" w:space="0"/>
              <w:right w:val="single" w:color="auto" w:sz="4" w:space="0"/>
            </w:tcBorders>
            <w:vAlign w:val="center"/>
          </w:tcPr>
          <w:p w14:paraId="632C330E">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63" w:type="dxa"/>
            <w:tcBorders>
              <w:top w:val="nil"/>
              <w:left w:val="nil"/>
              <w:bottom w:val="single" w:color="auto" w:sz="4" w:space="0"/>
              <w:right w:val="single" w:color="auto" w:sz="4" w:space="0"/>
            </w:tcBorders>
            <w:vAlign w:val="center"/>
          </w:tcPr>
          <w:p w14:paraId="08CEC8F0">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且,≥2000</w:t>
            </w:r>
          </w:p>
        </w:tc>
        <w:tc>
          <w:tcPr>
            <w:tcW w:w="1063" w:type="dxa"/>
            <w:tcBorders>
              <w:top w:val="nil"/>
              <w:left w:val="nil"/>
              <w:bottom w:val="single" w:color="auto" w:sz="4" w:space="0"/>
              <w:right w:val="single" w:color="auto" w:sz="4" w:space="0"/>
            </w:tcBorders>
            <w:vAlign w:val="center"/>
          </w:tcPr>
          <w:p w14:paraId="061D6810">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846" w:type="dxa"/>
            <w:tcBorders>
              <w:top w:val="nil"/>
              <w:left w:val="nil"/>
              <w:bottom w:val="single" w:color="auto" w:sz="4" w:space="0"/>
              <w:right w:val="single" w:color="auto" w:sz="4" w:space="0"/>
            </w:tcBorders>
            <w:vAlign w:val="center"/>
          </w:tcPr>
          <w:p w14:paraId="185548B7">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816" w:type="dxa"/>
            <w:tcBorders>
              <w:top w:val="nil"/>
              <w:left w:val="nil"/>
              <w:bottom w:val="single" w:color="auto" w:sz="4" w:space="0"/>
              <w:right w:val="single" w:color="auto" w:sz="4" w:space="0"/>
            </w:tcBorders>
            <w:vAlign w:val="center"/>
          </w:tcPr>
          <w:p w14:paraId="7513FB27">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或,＜2000</w:t>
            </w:r>
          </w:p>
        </w:tc>
      </w:tr>
      <w:tr w14:paraId="4DD87678">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CDDF8D1">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14</w:t>
            </w:r>
          </w:p>
        </w:tc>
        <w:tc>
          <w:tcPr>
            <w:tcW w:w="1872" w:type="dxa"/>
            <w:tcBorders>
              <w:top w:val="nil"/>
              <w:left w:val="nil"/>
              <w:bottom w:val="single" w:color="auto" w:sz="4" w:space="0"/>
              <w:right w:val="single" w:color="auto" w:sz="4" w:space="0"/>
            </w:tcBorders>
            <w:vAlign w:val="center"/>
          </w:tcPr>
          <w:p w14:paraId="767841BA">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物业管理</w:t>
            </w:r>
          </w:p>
        </w:tc>
        <w:tc>
          <w:tcPr>
            <w:tcW w:w="1149" w:type="dxa"/>
            <w:tcBorders>
              <w:top w:val="nil"/>
              <w:left w:val="nil"/>
              <w:bottom w:val="single" w:color="auto" w:sz="4" w:space="0"/>
              <w:right w:val="single" w:color="auto" w:sz="4" w:space="0"/>
            </w:tcBorders>
            <w:vAlign w:val="center"/>
          </w:tcPr>
          <w:p w14:paraId="45DEE45D">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≥5000</w:t>
            </w:r>
          </w:p>
        </w:tc>
        <w:tc>
          <w:tcPr>
            <w:tcW w:w="885" w:type="dxa"/>
            <w:tcBorders>
              <w:top w:val="nil"/>
              <w:left w:val="nil"/>
              <w:bottom w:val="single" w:color="auto" w:sz="4" w:space="0"/>
              <w:right w:val="single" w:color="auto" w:sz="4" w:space="0"/>
            </w:tcBorders>
            <w:vAlign w:val="center"/>
          </w:tcPr>
          <w:p w14:paraId="0F177939">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w:t>
            </w:r>
          </w:p>
        </w:tc>
        <w:tc>
          <w:tcPr>
            <w:tcW w:w="902" w:type="dxa"/>
            <w:tcBorders>
              <w:top w:val="nil"/>
              <w:left w:val="nil"/>
              <w:bottom w:val="single" w:color="auto" w:sz="4" w:space="0"/>
              <w:right w:val="single" w:color="auto" w:sz="4" w:space="0"/>
            </w:tcBorders>
            <w:vAlign w:val="center"/>
          </w:tcPr>
          <w:p w14:paraId="23FDA72E">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77ED740C">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w:t>
            </w:r>
          </w:p>
        </w:tc>
        <w:tc>
          <w:tcPr>
            <w:tcW w:w="905" w:type="dxa"/>
            <w:tcBorders>
              <w:top w:val="nil"/>
              <w:left w:val="nil"/>
              <w:bottom w:val="single" w:color="auto" w:sz="4" w:space="0"/>
              <w:right w:val="single" w:color="auto" w:sz="4" w:space="0"/>
            </w:tcBorders>
            <w:vAlign w:val="center"/>
          </w:tcPr>
          <w:p w14:paraId="08F51F40">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57" w:type="dxa"/>
            <w:tcBorders>
              <w:top w:val="nil"/>
              <w:left w:val="nil"/>
              <w:bottom w:val="single" w:color="auto" w:sz="4" w:space="0"/>
              <w:right w:val="single" w:color="auto" w:sz="4" w:space="0"/>
            </w:tcBorders>
            <w:vAlign w:val="center"/>
          </w:tcPr>
          <w:p w14:paraId="32858117">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351BC91B">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≥500</w:t>
            </w:r>
          </w:p>
        </w:tc>
        <w:tc>
          <w:tcPr>
            <w:tcW w:w="921" w:type="dxa"/>
            <w:tcBorders>
              <w:top w:val="nil"/>
              <w:left w:val="nil"/>
              <w:bottom w:val="single" w:color="auto" w:sz="4" w:space="0"/>
              <w:right w:val="single" w:color="auto" w:sz="4" w:space="0"/>
            </w:tcBorders>
            <w:vAlign w:val="center"/>
          </w:tcPr>
          <w:p w14:paraId="3CBC613F">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63" w:type="dxa"/>
            <w:tcBorders>
              <w:top w:val="nil"/>
              <w:left w:val="nil"/>
              <w:bottom w:val="single" w:color="auto" w:sz="4" w:space="0"/>
              <w:right w:val="single" w:color="auto" w:sz="4" w:space="0"/>
            </w:tcBorders>
            <w:vAlign w:val="center"/>
          </w:tcPr>
          <w:p w14:paraId="26C867D8">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3DAB3B93">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＜500</w:t>
            </w:r>
          </w:p>
        </w:tc>
        <w:tc>
          <w:tcPr>
            <w:tcW w:w="846" w:type="dxa"/>
            <w:tcBorders>
              <w:top w:val="nil"/>
              <w:left w:val="nil"/>
              <w:bottom w:val="single" w:color="auto" w:sz="4" w:space="0"/>
              <w:right w:val="single" w:color="auto" w:sz="4" w:space="0"/>
            </w:tcBorders>
            <w:vAlign w:val="center"/>
          </w:tcPr>
          <w:p w14:paraId="3B9C123C">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816" w:type="dxa"/>
            <w:tcBorders>
              <w:top w:val="nil"/>
              <w:left w:val="nil"/>
              <w:bottom w:val="single" w:color="auto" w:sz="4" w:space="0"/>
              <w:right w:val="single" w:color="auto" w:sz="4" w:space="0"/>
            </w:tcBorders>
            <w:vAlign w:val="center"/>
          </w:tcPr>
          <w:p w14:paraId="0A086823">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14:paraId="1C7E2C19">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3D10394">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15</w:t>
            </w:r>
          </w:p>
        </w:tc>
        <w:tc>
          <w:tcPr>
            <w:tcW w:w="1872" w:type="dxa"/>
            <w:tcBorders>
              <w:top w:val="nil"/>
              <w:left w:val="nil"/>
              <w:bottom w:val="single" w:color="auto" w:sz="4" w:space="0"/>
              <w:right w:val="single" w:color="auto" w:sz="4" w:space="0"/>
            </w:tcBorders>
            <w:vAlign w:val="center"/>
          </w:tcPr>
          <w:p w14:paraId="35B2D32D">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租赁和商务货物业</w:t>
            </w:r>
          </w:p>
        </w:tc>
        <w:tc>
          <w:tcPr>
            <w:tcW w:w="1149" w:type="dxa"/>
            <w:tcBorders>
              <w:top w:val="nil"/>
              <w:left w:val="nil"/>
              <w:bottom w:val="single" w:color="auto" w:sz="4" w:space="0"/>
              <w:right w:val="single" w:color="auto" w:sz="4" w:space="0"/>
            </w:tcBorders>
            <w:vAlign w:val="center"/>
          </w:tcPr>
          <w:p w14:paraId="2377EA4F">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885" w:type="dxa"/>
            <w:tcBorders>
              <w:top w:val="nil"/>
              <w:left w:val="nil"/>
              <w:bottom w:val="single" w:color="auto" w:sz="4" w:space="0"/>
              <w:right w:val="single" w:color="auto" w:sz="4" w:space="0"/>
            </w:tcBorders>
            <w:vAlign w:val="center"/>
          </w:tcPr>
          <w:p w14:paraId="2BADF5C5">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02" w:type="dxa"/>
            <w:tcBorders>
              <w:top w:val="nil"/>
              <w:left w:val="nil"/>
              <w:bottom w:val="single" w:color="auto" w:sz="4" w:space="0"/>
              <w:right w:val="single" w:color="auto" w:sz="4" w:space="0"/>
            </w:tcBorders>
            <w:vAlign w:val="center"/>
          </w:tcPr>
          <w:p w14:paraId="36419B6C">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或,≥120000</w:t>
            </w:r>
          </w:p>
        </w:tc>
        <w:tc>
          <w:tcPr>
            <w:tcW w:w="1063" w:type="dxa"/>
            <w:tcBorders>
              <w:top w:val="nil"/>
              <w:left w:val="nil"/>
              <w:bottom w:val="single" w:color="auto" w:sz="4" w:space="0"/>
              <w:right w:val="single" w:color="auto" w:sz="4" w:space="0"/>
            </w:tcBorders>
            <w:vAlign w:val="center"/>
          </w:tcPr>
          <w:p w14:paraId="2C6CBAB2">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05" w:type="dxa"/>
            <w:tcBorders>
              <w:top w:val="nil"/>
              <w:left w:val="nil"/>
              <w:bottom w:val="single" w:color="auto" w:sz="4" w:space="0"/>
              <w:right w:val="single" w:color="auto" w:sz="4" w:space="0"/>
            </w:tcBorders>
            <w:vAlign w:val="center"/>
          </w:tcPr>
          <w:p w14:paraId="7B00ABDB">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57" w:type="dxa"/>
            <w:tcBorders>
              <w:top w:val="nil"/>
              <w:left w:val="nil"/>
              <w:bottom w:val="single" w:color="auto" w:sz="4" w:space="0"/>
              <w:right w:val="single" w:color="auto" w:sz="4" w:space="0"/>
            </w:tcBorders>
            <w:vAlign w:val="center"/>
          </w:tcPr>
          <w:p w14:paraId="245CAEA7">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且,≥8000</w:t>
            </w:r>
          </w:p>
        </w:tc>
        <w:tc>
          <w:tcPr>
            <w:tcW w:w="1063" w:type="dxa"/>
            <w:tcBorders>
              <w:top w:val="nil"/>
              <w:left w:val="nil"/>
              <w:bottom w:val="single" w:color="auto" w:sz="4" w:space="0"/>
              <w:right w:val="single" w:color="auto" w:sz="4" w:space="0"/>
            </w:tcBorders>
            <w:vAlign w:val="center"/>
          </w:tcPr>
          <w:p w14:paraId="41B9B08F">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21" w:type="dxa"/>
            <w:tcBorders>
              <w:top w:val="nil"/>
              <w:left w:val="nil"/>
              <w:bottom w:val="single" w:color="auto" w:sz="4" w:space="0"/>
              <w:right w:val="single" w:color="auto" w:sz="4" w:space="0"/>
            </w:tcBorders>
            <w:vAlign w:val="center"/>
          </w:tcPr>
          <w:p w14:paraId="21714D32">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963" w:type="dxa"/>
            <w:tcBorders>
              <w:top w:val="nil"/>
              <w:left w:val="nil"/>
              <w:bottom w:val="single" w:color="auto" w:sz="4" w:space="0"/>
              <w:right w:val="single" w:color="auto" w:sz="4" w:space="0"/>
            </w:tcBorders>
            <w:vAlign w:val="center"/>
          </w:tcPr>
          <w:p w14:paraId="23323E50">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且,≥100</w:t>
            </w:r>
          </w:p>
        </w:tc>
        <w:tc>
          <w:tcPr>
            <w:tcW w:w="1063" w:type="dxa"/>
            <w:tcBorders>
              <w:top w:val="nil"/>
              <w:left w:val="nil"/>
              <w:bottom w:val="single" w:color="auto" w:sz="4" w:space="0"/>
              <w:right w:val="single" w:color="auto" w:sz="4" w:space="0"/>
            </w:tcBorders>
            <w:vAlign w:val="center"/>
          </w:tcPr>
          <w:p w14:paraId="79812BB8">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846" w:type="dxa"/>
            <w:tcBorders>
              <w:top w:val="nil"/>
              <w:left w:val="nil"/>
              <w:bottom w:val="single" w:color="auto" w:sz="4" w:space="0"/>
              <w:right w:val="single" w:color="auto" w:sz="4" w:space="0"/>
            </w:tcBorders>
            <w:vAlign w:val="center"/>
          </w:tcPr>
          <w:p w14:paraId="698F26C5">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816" w:type="dxa"/>
            <w:tcBorders>
              <w:top w:val="nil"/>
              <w:left w:val="nil"/>
              <w:bottom w:val="single" w:color="auto" w:sz="4" w:space="0"/>
              <w:right w:val="single" w:color="auto" w:sz="4" w:space="0"/>
            </w:tcBorders>
            <w:vAlign w:val="center"/>
          </w:tcPr>
          <w:p w14:paraId="56C24448">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或,＜100</w:t>
            </w:r>
          </w:p>
        </w:tc>
      </w:tr>
      <w:tr w14:paraId="681FCE1F">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28B321D">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16</w:t>
            </w:r>
          </w:p>
        </w:tc>
        <w:tc>
          <w:tcPr>
            <w:tcW w:w="1872" w:type="dxa"/>
            <w:tcBorders>
              <w:top w:val="nil"/>
              <w:left w:val="nil"/>
              <w:bottom w:val="single" w:color="auto" w:sz="4" w:space="0"/>
              <w:right w:val="single" w:color="auto" w:sz="4" w:space="0"/>
            </w:tcBorders>
            <w:vAlign w:val="center"/>
          </w:tcPr>
          <w:p w14:paraId="4BD53B0E">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其他未列明行业</w:t>
            </w:r>
          </w:p>
        </w:tc>
        <w:tc>
          <w:tcPr>
            <w:tcW w:w="1149" w:type="dxa"/>
            <w:tcBorders>
              <w:top w:val="nil"/>
              <w:left w:val="nil"/>
              <w:bottom w:val="single" w:color="auto" w:sz="4" w:space="0"/>
              <w:right w:val="single" w:color="auto" w:sz="4" w:space="0"/>
            </w:tcBorders>
            <w:vAlign w:val="center"/>
          </w:tcPr>
          <w:p w14:paraId="12CD3E1E">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885" w:type="dxa"/>
            <w:tcBorders>
              <w:top w:val="nil"/>
              <w:left w:val="nil"/>
              <w:bottom w:val="single" w:color="auto" w:sz="4" w:space="0"/>
              <w:right w:val="single" w:color="auto" w:sz="4" w:space="0"/>
            </w:tcBorders>
            <w:vAlign w:val="center"/>
          </w:tcPr>
          <w:p w14:paraId="3B4187FA">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02" w:type="dxa"/>
            <w:tcBorders>
              <w:top w:val="nil"/>
              <w:left w:val="nil"/>
              <w:bottom w:val="single" w:color="auto" w:sz="4" w:space="0"/>
              <w:right w:val="single" w:color="auto" w:sz="4" w:space="0"/>
            </w:tcBorders>
            <w:vAlign w:val="center"/>
          </w:tcPr>
          <w:p w14:paraId="730C9270">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17ADF170">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05" w:type="dxa"/>
            <w:tcBorders>
              <w:top w:val="nil"/>
              <w:left w:val="nil"/>
              <w:bottom w:val="single" w:color="auto" w:sz="4" w:space="0"/>
              <w:right w:val="single" w:color="auto" w:sz="4" w:space="0"/>
            </w:tcBorders>
            <w:vAlign w:val="center"/>
          </w:tcPr>
          <w:p w14:paraId="2CC07BB2">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57" w:type="dxa"/>
            <w:tcBorders>
              <w:top w:val="nil"/>
              <w:left w:val="nil"/>
              <w:bottom w:val="single" w:color="auto" w:sz="4" w:space="0"/>
              <w:right w:val="single" w:color="auto" w:sz="4" w:space="0"/>
            </w:tcBorders>
            <w:vAlign w:val="center"/>
          </w:tcPr>
          <w:p w14:paraId="2A2587B0">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661D0D3F">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21" w:type="dxa"/>
            <w:tcBorders>
              <w:top w:val="nil"/>
              <w:left w:val="nil"/>
              <w:bottom w:val="single" w:color="auto" w:sz="4" w:space="0"/>
              <w:right w:val="single" w:color="auto" w:sz="4" w:space="0"/>
            </w:tcBorders>
            <w:vAlign w:val="center"/>
          </w:tcPr>
          <w:p w14:paraId="60615D96">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963" w:type="dxa"/>
            <w:tcBorders>
              <w:top w:val="nil"/>
              <w:left w:val="nil"/>
              <w:bottom w:val="single" w:color="auto" w:sz="4" w:space="0"/>
              <w:right w:val="single" w:color="auto" w:sz="4" w:space="0"/>
            </w:tcBorders>
            <w:vAlign w:val="center"/>
          </w:tcPr>
          <w:p w14:paraId="38AD5182">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14:paraId="6EDC2162">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846" w:type="dxa"/>
            <w:tcBorders>
              <w:top w:val="nil"/>
              <w:left w:val="nil"/>
              <w:bottom w:val="single" w:color="auto" w:sz="4" w:space="0"/>
              <w:right w:val="single" w:color="auto" w:sz="4" w:space="0"/>
            </w:tcBorders>
            <w:vAlign w:val="center"/>
          </w:tcPr>
          <w:p w14:paraId="2228FED6">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816" w:type="dxa"/>
            <w:tcBorders>
              <w:top w:val="nil"/>
              <w:left w:val="nil"/>
              <w:bottom w:val="single" w:color="auto" w:sz="4" w:space="0"/>
              <w:right w:val="single" w:color="auto" w:sz="4" w:space="0"/>
            </w:tcBorders>
            <w:vAlign w:val="center"/>
          </w:tcPr>
          <w:p w14:paraId="607E0067">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bl>
    <w:p w14:paraId="4196CBA4">
      <w:pPr>
        <w:autoSpaceDE w:val="0"/>
        <w:autoSpaceDN w:val="0"/>
        <w:adjustRightInd w:val="0"/>
        <w:spacing w:before="159" w:beforeLines="50" w:after="159" w:afterLines="50"/>
        <w:jc w:val="center"/>
        <w:rPr>
          <w:rFonts w:ascii="宋体" w:hAnsi="宋体"/>
          <w:color w:val="000000" w:themeColor="text1"/>
          <w:kern w:val="0"/>
          <w:szCs w:val="21"/>
        </w:rPr>
      </w:pPr>
    </w:p>
    <w:p w14:paraId="4F945F01">
      <w:pPr>
        <w:autoSpaceDE w:val="0"/>
        <w:autoSpaceDN w:val="0"/>
        <w:adjustRightInd w:val="0"/>
        <w:spacing w:before="159" w:beforeLines="50" w:after="159" w:afterLines="50"/>
        <w:jc w:val="center"/>
        <w:rPr>
          <w:rFonts w:ascii="宋体" w:hAnsi="宋体"/>
          <w:color w:val="000000" w:themeColor="text1"/>
          <w:kern w:val="0"/>
          <w:szCs w:val="21"/>
        </w:rPr>
      </w:pPr>
    </w:p>
    <w:p w14:paraId="13DBD701">
      <w:pPr>
        <w:autoSpaceDE w:val="0"/>
        <w:autoSpaceDN w:val="0"/>
        <w:adjustRightInd w:val="0"/>
        <w:spacing w:before="159" w:beforeLines="50" w:after="159" w:afterLines="50"/>
        <w:jc w:val="center"/>
        <w:rPr>
          <w:rFonts w:ascii="宋体" w:hAnsi="宋体"/>
          <w:color w:val="000000" w:themeColor="text1"/>
          <w:kern w:val="0"/>
          <w:szCs w:val="21"/>
        </w:rPr>
      </w:pPr>
    </w:p>
    <w:p w14:paraId="25341B94">
      <w:pPr>
        <w:autoSpaceDE w:val="0"/>
        <w:autoSpaceDN w:val="0"/>
        <w:adjustRightInd w:val="0"/>
        <w:spacing w:before="159" w:beforeLines="50" w:after="159" w:afterLines="50"/>
        <w:jc w:val="center"/>
        <w:rPr>
          <w:rFonts w:ascii="宋体" w:hAnsi="宋体"/>
          <w:color w:val="000000" w:themeColor="text1"/>
          <w:kern w:val="0"/>
          <w:szCs w:val="21"/>
        </w:rPr>
      </w:pPr>
    </w:p>
    <w:p w14:paraId="761B0331">
      <w:pPr>
        <w:autoSpaceDE w:val="0"/>
        <w:autoSpaceDN w:val="0"/>
        <w:adjustRightInd w:val="0"/>
        <w:spacing w:before="159" w:beforeLines="50" w:after="159" w:afterLines="50"/>
        <w:jc w:val="center"/>
        <w:rPr>
          <w:rFonts w:ascii="宋体" w:hAnsi="宋体"/>
          <w:color w:val="000000" w:themeColor="text1"/>
          <w:kern w:val="0"/>
          <w:szCs w:val="21"/>
        </w:rPr>
      </w:pPr>
    </w:p>
    <w:p w14:paraId="76848C44">
      <w:pPr>
        <w:autoSpaceDE w:val="0"/>
        <w:autoSpaceDN w:val="0"/>
        <w:adjustRightInd w:val="0"/>
        <w:spacing w:before="159" w:beforeLines="50" w:after="159" w:afterLines="50"/>
        <w:jc w:val="center"/>
        <w:rPr>
          <w:rFonts w:ascii="宋体" w:hAnsi="宋体"/>
          <w:color w:val="000000" w:themeColor="text1"/>
          <w:kern w:val="0"/>
          <w:szCs w:val="21"/>
        </w:rPr>
      </w:pPr>
    </w:p>
    <w:p w14:paraId="5ACA1A3E">
      <w:pPr>
        <w:autoSpaceDE w:val="0"/>
        <w:autoSpaceDN w:val="0"/>
        <w:adjustRightInd w:val="0"/>
        <w:spacing w:before="159" w:beforeLines="50" w:after="159" w:afterLines="50"/>
        <w:rPr>
          <w:rFonts w:ascii="宋体" w:hAnsi="宋体"/>
          <w:b/>
          <w:bCs/>
          <w:color w:val="000000" w:themeColor="text1"/>
          <w:kern w:val="0"/>
          <w:sz w:val="30"/>
          <w:szCs w:val="30"/>
        </w:rPr>
      </w:pPr>
    </w:p>
    <w:p w14:paraId="1F361500">
      <w:pPr>
        <w:autoSpaceDE w:val="0"/>
        <w:autoSpaceDN w:val="0"/>
        <w:adjustRightInd w:val="0"/>
        <w:spacing w:before="159" w:beforeLines="50" w:after="159" w:afterLines="50"/>
        <w:rPr>
          <w:rFonts w:ascii="宋体" w:hAnsi="宋体"/>
          <w:b/>
          <w:bCs/>
          <w:color w:val="000000" w:themeColor="text1"/>
          <w:kern w:val="0"/>
          <w:sz w:val="30"/>
          <w:szCs w:val="30"/>
        </w:rPr>
        <w:sectPr>
          <w:type w:val="continuous"/>
          <w:pgSz w:w="16840" w:h="11907" w:orient="landscape"/>
          <w:pgMar w:top="1803" w:right="1440" w:bottom="1803" w:left="1440" w:header="851" w:footer="850" w:gutter="0"/>
          <w:pgNumType w:fmt="decimal"/>
          <w:cols w:space="720" w:num="1"/>
          <w:titlePg/>
          <w:docGrid w:type="linesAndChars" w:linePitch="319" w:charSpace="-3473"/>
        </w:sectPr>
      </w:pPr>
    </w:p>
    <w:p w14:paraId="040C79F9">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四、残疾人福利性单位声明函</w:t>
      </w:r>
    </w:p>
    <w:p w14:paraId="4A3540CE">
      <w:pPr>
        <w:autoSpaceDE w:val="0"/>
        <w:autoSpaceDN w:val="0"/>
        <w:adjustRightInd w:val="0"/>
        <w:spacing w:before="159" w:beforeLines="50" w:after="159" w:afterLines="50"/>
        <w:ind w:firstLine="448" w:firstLineChars="200"/>
        <w:jc w:val="center"/>
        <w:rPr>
          <w:rFonts w:ascii="宋体" w:hAnsi="宋体"/>
          <w:snapToGrid w:val="0"/>
          <w:color w:val="000000" w:themeColor="text1"/>
          <w:kern w:val="0"/>
          <w:sz w:val="24"/>
        </w:rPr>
      </w:pPr>
      <w:r>
        <w:rPr>
          <w:rFonts w:hint="eastAsia" w:ascii="宋体" w:hAnsi="宋体"/>
          <w:snapToGrid w:val="0"/>
          <w:color w:val="000000" w:themeColor="text1"/>
          <w:kern w:val="0"/>
          <w:sz w:val="24"/>
        </w:rPr>
        <w:t>（如果是，提供）</w:t>
      </w:r>
    </w:p>
    <w:p w14:paraId="1F8E173F">
      <w:pPr>
        <w:autoSpaceDE w:val="0"/>
        <w:autoSpaceDN w:val="0"/>
        <w:adjustRightInd w:val="0"/>
        <w:spacing w:before="159" w:beforeLines="50" w:after="159" w:afterLines="5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货物），或者提供其他残疾人福利性单位制造的货物（不包括使用非残疾人福利性单位注册商标的货物）。</w:t>
      </w:r>
    </w:p>
    <w:p w14:paraId="47AF266E">
      <w:pPr>
        <w:autoSpaceDE w:val="0"/>
        <w:autoSpaceDN w:val="0"/>
        <w:adjustRightInd w:val="0"/>
        <w:spacing w:before="159" w:beforeLines="50" w:after="159" w:afterLines="5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本单位对上述声明的真实性负责。如有虚假，将依法承担相应责任。</w:t>
      </w:r>
    </w:p>
    <w:p w14:paraId="4C886D75">
      <w:pPr>
        <w:adjustRightInd w:val="0"/>
        <w:snapToGrid w:val="0"/>
        <w:ind w:firstLine="448" w:firstLineChars="200"/>
        <w:rPr>
          <w:rFonts w:ascii="宋体" w:hAnsi="宋体"/>
          <w:snapToGrid w:val="0"/>
          <w:color w:val="000000" w:themeColor="text1"/>
          <w:kern w:val="0"/>
          <w:sz w:val="24"/>
        </w:rPr>
      </w:pPr>
    </w:p>
    <w:p w14:paraId="5D0C22B4">
      <w:pPr>
        <w:adjustRightInd w:val="0"/>
        <w:snapToGrid w:val="0"/>
        <w:ind w:firstLine="448" w:firstLineChars="200"/>
        <w:rPr>
          <w:rFonts w:ascii="宋体" w:hAnsi="宋体"/>
          <w:snapToGrid w:val="0"/>
          <w:color w:val="000000" w:themeColor="text1"/>
          <w:kern w:val="0"/>
          <w:sz w:val="24"/>
        </w:rPr>
      </w:pPr>
    </w:p>
    <w:p w14:paraId="7BA076B9">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 xml:space="preserve">                                         </w:t>
      </w:r>
    </w:p>
    <w:p w14:paraId="27FB18C8">
      <w:pPr>
        <w:adjustRightInd w:val="0"/>
        <w:snapToGrid w:val="0"/>
        <w:ind w:firstLine="448" w:firstLineChars="200"/>
        <w:rPr>
          <w:rFonts w:ascii="宋体" w:hAnsi="宋体" w:cs="宋体"/>
          <w:color w:val="000000" w:themeColor="text1"/>
          <w:sz w:val="24"/>
        </w:rPr>
      </w:pPr>
      <w:r>
        <w:rPr>
          <w:rFonts w:hint="eastAsia" w:ascii="宋体" w:hAnsi="宋体" w:cs="宋体"/>
          <w:color w:val="000000" w:themeColor="text1"/>
          <w:sz w:val="24"/>
        </w:rPr>
        <w:t xml:space="preserve">                                </w:t>
      </w:r>
    </w:p>
    <w:p w14:paraId="56D1ACAE">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14:paraId="31611FB6">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14:paraId="327BEC40">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或授权代表（签章）</w:t>
      </w:r>
      <w:r>
        <w:rPr>
          <w:rFonts w:hint="eastAsia" w:ascii="宋体"/>
          <w:color w:val="000000" w:themeColor="text1"/>
          <w:sz w:val="24"/>
        </w:rPr>
        <w:t>：</w:t>
      </w:r>
      <w:r>
        <w:rPr>
          <w:rFonts w:hint="eastAsia" w:ascii="宋体"/>
          <w:color w:val="000000" w:themeColor="text1"/>
          <w:sz w:val="24"/>
          <w:u w:val="single"/>
        </w:rPr>
        <w:t xml:space="preserve">                                </w:t>
      </w:r>
    </w:p>
    <w:p w14:paraId="4D7107EF">
      <w:pPr>
        <w:tabs>
          <w:tab w:val="left" w:pos="1573"/>
        </w:tabs>
        <w:rPr>
          <w:rFonts w:ascii="宋体" w:hAnsi="宋体"/>
          <w:color w:val="000000" w:themeColor="text1"/>
          <w:sz w:val="24"/>
        </w:rPr>
      </w:pPr>
    </w:p>
    <w:p w14:paraId="61E5C3FB">
      <w:pPr>
        <w:pStyle w:val="7"/>
        <w:adjustRightInd w:val="0"/>
        <w:snapToGrid w:val="0"/>
        <w:ind w:firstLine="0"/>
        <w:rPr>
          <w:rFonts w:ascii="宋体" w:hAnsi="宋体" w:eastAsia="宋体"/>
          <w:snapToGrid w:val="0"/>
          <w:color w:val="000000" w:themeColor="text1"/>
          <w:kern w:val="0"/>
          <w:sz w:val="24"/>
          <w:szCs w:val="24"/>
        </w:rPr>
      </w:pPr>
      <w:r>
        <w:rPr>
          <w:rFonts w:hint="eastAsia" w:ascii="宋体" w:hAnsi="宋体" w:eastAsia="宋体"/>
          <w:snapToGrid w:val="0"/>
          <w:color w:val="000000" w:themeColor="text1"/>
          <w:kern w:val="0"/>
          <w:sz w:val="24"/>
          <w:szCs w:val="24"/>
        </w:rPr>
        <w:t xml:space="preserve">                    </w:t>
      </w:r>
    </w:p>
    <w:p w14:paraId="59FA3753">
      <w:pPr>
        <w:pStyle w:val="7"/>
        <w:adjustRightInd w:val="0"/>
        <w:snapToGrid w:val="0"/>
        <w:ind w:firstLine="448" w:firstLineChars="200"/>
        <w:rPr>
          <w:rFonts w:ascii="宋体" w:hAnsi="宋体" w:eastAsia="宋体"/>
          <w:snapToGrid w:val="0"/>
          <w:color w:val="000000" w:themeColor="text1"/>
          <w:kern w:val="0"/>
          <w:sz w:val="24"/>
          <w:szCs w:val="24"/>
        </w:rPr>
      </w:pPr>
      <w:r>
        <w:rPr>
          <w:rFonts w:hint="eastAsia" w:ascii="宋体" w:hAnsi="宋体" w:eastAsia="宋体"/>
          <w:bCs/>
          <w:snapToGrid w:val="0"/>
          <w:color w:val="000000" w:themeColor="text1"/>
          <w:kern w:val="0"/>
          <w:sz w:val="24"/>
          <w:szCs w:val="24"/>
        </w:rPr>
        <w:t>日期:</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年</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月</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日</w:t>
      </w:r>
    </w:p>
    <w:p w14:paraId="7E62F301">
      <w:pPr>
        <w:adjustRightInd w:val="0"/>
        <w:snapToGrid w:val="0"/>
        <w:ind w:firstLine="448" w:firstLineChars="200"/>
        <w:rPr>
          <w:rFonts w:ascii="宋体" w:hAnsi="宋体"/>
          <w:snapToGrid w:val="0"/>
          <w:color w:val="000000" w:themeColor="text1"/>
          <w:kern w:val="0"/>
          <w:sz w:val="24"/>
        </w:rPr>
      </w:pPr>
    </w:p>
    <w:p w14:paraId="61E8446C">
      <w:pPr>
        <w:rPr>
          <w:color w:val="000000" w:themeColor="text1"/>
        </w:rPr>
      </w:pPr>
    </w:p>
    <w:p w14:paraId="64B0D610">
      <w:pPr>
        <w:rPr>
          <w:color w:val="000000" w:themeColor="text1"/>
        </w:rPr>
      </w:pPr>
    </w:p>
    <w:p w14:paraId="7DD3D906">
      <w:pPr>
        <w:rPr>
          <w:b/>
          <w:bCs/>
          <w:color w:val="000000" w:themeColor="text1"/>
          <w:sz w:val="30"/>
          <w:szCs w:val="30"/>
        </w:rPr>
      </w:pPr>
    </w:p>
    <w:p w14:paraId="6EE3C673">
      <w:pPr>
        <w:rPr>
          <w:b/>
          <w:bCs/>
          <w:color w:val="000000" w:themeColor="text1"/>
          <w:sz w:val="30"/>
          <w:szCs w:val="30"/>
        </w:rPr>
      </w:pPr>
    </w:p>
    <w:p w14:paraId="3FEF59A8">
      <w:pP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br w:type="page"/>
      </w:r>
    </w:p>
    <w:p w14:paraId="785905DF">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五、省级以上监狱管理局、戒毒管理局（含新疆生产建设兵团）     出具的属于监狱企业的证明文件</w:t>
      </w:r>
    </w:p>
    <w:p w14:paraId="0B7E1879">
      <w:pPr>
        <w:autoSpaceDE w:val="0"/>
        <w:autoSpaceDN w:val="0"/>
        <w:adjustRightInd w:val="0"/>
        <w:spacing w:before="159" w:beforeLines="50" w:after="159" w:afterLines="50"/>
        <w:jc w:val="center"/>
        <w:rPr>
          <w:rStyle w:val="20"/>
          <w:b w:val="0"/>
          <w:bCs w:val="0"/>
          <w:color w:val="000000" w:themeColor="text1"/>
          <w:sz w:val="36"/>
          <w:szCs w:val="36"/>
        </w:rPr>
      </w:pPr>
      <w:r>
        <w:rPr>
          <w:rFonts w:hint="eastAsia" w:ascii="宋体" w:hAnsi="宋体"/>
          <w:color w:val="000000" w:themeColor="text1"/>
          <w:kern w:val="0"/>
          <w:sz w:val="24"/>
        </w:rPr>
        <w:t>（如果是，提供）</w:t>
      </w:r>
      <w:r>
        <w:rPr>
          <w:rFonts w:hint="eastAsia" w:ascii="宋体" w:hAnsi="宋体"/>
          <w:color w:val="000000" w:themeColor="text1"/>
          <w:kern w:val="0"/>
          <w:sz w:val="24"/>
        </w:rPr>
        <w:tab/>
      </w:r>
    </w:p>
    <w:p w14:paraId="01B5CAE9">
      <w:pPr>
        <w:autoSpaceDE w:val="0"/>
        <w:autoSpaceDN w:val="0"/>
        <w:adjustRightInd w:val="0"/>
        <w:spacing w:before="159" w:beforeLines="50" w:after="159" w:afterLines="50"/>
        <w:jc w:val="center"/>
        <w:rPr>
          <w:rStyle w:val="20"/>
          <w:b w:val="0"/>
          <w:bCs w:val="0"/>
          <w:color w:val="000000" w:themeColor="text1"/>
          <w:sz w:val="36"/>
          <w:szCs w:val="36"/>
        </w:rPr>
      </w:pPr>
    </w:p>
    <w:p w14:paraId="00E33747">
      <w:pPr>
        <w:autoSpaceDE w:val="0"/>
        <w:autoSpaceDN w:val="0"/>
        <w:adjustRightInd w:val="0"/>
        <w:spacing w:before="159" w:beforeLines="50" w:after="159" w:afterLines="50"/>
        <w:jc w:val="center"/>
        <w:rPr>
          <w:rStyle w:val="20"/>
          <w:b w:val="0"/>
          <w:bCs w:val="0"/>
          <w:color w:val="000000" w:themeColor="text1"/>
          <w:sz w:val="36"/>
          <w:szCs w:val="36"/>
        </w:rPr>
      </w:pPr>
    </w:p>
    <w:p w14:paraId="08104667">
      <w:pP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br w:type="page"/>
      </w:r>
    </w:p>
    <w:p w14:paraId="301AB4BA">
      <w:pPr>
        <w:autoSpaceDE w:val="0"/>
        <w:autoSpaceDN w:val="0"/>
        <w:adjustRightInd w:val="0"/>
        <w:spacing w:before="159" w:beforeLines="50" w:after="159" w:afterLines="50"/>
        <w:jc w:val="cente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t>六、</w:t>
      </w:r>
      <w:r>
        <w:rPr>
          <w:rFonts w:hint="eastAsia" w:ascii="黑体" w:hAnsi="黑体" w:eastAsia="黑体"/>
          <w:color w:val="000000" w:themeColor="text1"/>
          <w:kern w:val="0"/>
          <w:sz w:val="30"/>
          <w:szCs w:val="30"/>
          <w:lang w:eastAsia="zh-CN"/>
        </w:rPr>
        <w:t>采购文件</w:t>
      </w:r>
      <w:r>
        <w:rPr>
          <w:rFonts w:hint="eastAsia" w:ascii="黑体" w:hAnsi="黑体" w:eastAsia="黑体"/>
          <w:color w:val="000000" w:themeColor="text1"/>
          <w:kern w:val="0"/>
          <w:sz w:val="30"/>
          <w:szCs w:val="30"/>
        </w:rPr>
        <w:t>要求提供或</w:t>
      </w:r>
      <w:r>
        <w:rPr>
          <w:rFonts w:hint="eastAsia" w:ascii="黑体" w:hAnsi="黑体" w:eastAsia="黑体"/>
          <w:color w:val="000000" w:themeColor="text1"/>
          <w:kern w:val="0"/>
          <w:sz w:val="30"/>
          <w:szCs w:val="30"/>
          <w:lang w:eastAsia="zh-CN"/>
        </w:rPr>
        <w:t>供应商</w:t>
      </w:r>
      <w:r>
        <w:rPr>
          <w:rFonts w:hint="eastAsia" w:ascii="黑体" w:hAnsi="黑体" w:eastAsia="黑体"/>
          <w:color w:val="000000" w:themeColor="text1"/>
          <w:kern w:val="0"/>
          <w:sz w:val="30"/>
          <w:szCs w:val="30"/>
        </w:rPr>
        <w:t>认为需要提供的其它材料</w:t>
      </w:r>
      <w:r>
        <w:rPr>
          <w:rFonts w:hint="eastAsia" w:ascii="黑体" w:hAnsi="黑体" w:eastAsia="黑体"/>
          <w:color w:val="000000" w:themeColor="text1"/>
          <w:kern w:val="0"/>
          <w:sz w:val="30"/>
          <w:szCs w:val="30"/>
        </w:rPr>
        <w:tab/>
      </w:r>
    </w:p>
    <w:p w14:paraId="4F61D663">
      <w:pPr>
        <w:autoSpaceDE w:val="0"/>
        <w:autoSpaceDN w:val="0"/>
        <w:adjustRightInd w:val="0"/>
        <w:spacing w:before="159" w:beforeLines="50" w:after="159" w:afterLines="50"/>
        <w:jc w:val="center"/>
        <w:rPr>
          <w:rFonts w:ascii="宋体" w:hAnsi="宋体"/>
          <w:color w:val="000000" w:themeColor="text1"/>
          <w:kern w:val="0"/>
          <w:sz w:val="24"/>
        </w:rPr>
      </w:pPr>
      <w:r>
        <w:rPr>
          <w:rFonts w:hint="eastAsia" w:ascii="宋体" w:hAnsi="宋体"/>
          <w:color w:val="000000" w:themeColor="text1"/>
          <w:kern w:val="0"/>
          <w:sz w:val="24"/>
        </w:rPr>
        <w:t>（如果有，提供）</w:t>
      </w:r>
    </w:p>
    <w:p w14:paraId="0E60B2E9">
      <w:pPr>
        <w:rPr>
          <w:color w:val="000000" w:themeColor="text1"/>
        </w:rPr>
      </w:pPr>
    </w:p>
    <w:p w14:paraId="3F2B8E98">
      <w:pPr>
        <w:pStyle w:val="2"/>
        <w:ind w:firstLine="0"/>
        <w:jc w:val="center"/>
        <w:rPr>
          <w:rStyle w:val="20"/>
          <w:b/>
          <w:bCs/>
          <w:color w:val="000000" w:themeColor="text1"/>
          <w:sz w:val="36"/>
          <w:szCs w:val="36"/>
        </w:rPr>
      </w:pPr>
    </w:p>
    <w:p w14:paraId="04905743">
      <w:pPr>
        <w:pStyle w:val="2"/>
        <w:ind w:firstLine="0"/>
        <w:jc w:val="center"/>
        <w:rPr>
          <w:rStyle w:val="20"/>
          <w:b/>
          <w:bCs/>
          <w:color w:val="000000" w:themeColor="text1"/>
          <w:sz w:val="36"/>
          <w:szCs w:val="36"/>
        </w:rPr>
      </w:pPr>
    </w:p>
    <w:p w14:paraId="766831EE">
      <w:pPr>
        <w:pStyle w:val="2"/>
        <w:ind w:firstLine="0"/>
        <w:jc w:val="center"/>
        <w:rPr>
          <w:rStyle w:val="20"/>
          <w:b/>
          <w:bCs/>
          <w:color w:val="000000" w:themeColor="text1"/>
          <w:sz w:val="36"/>
          <w:szCs w:val="36"/>
        </w:rPr>
      </w:pPr>
    </w:p>
    <w:p w14:paraId="49D6A6AC">
      <w:pPr>
        <w:pStyle w:val="2"/>
        <w:ind w:firstLine="0"/>
        <w:jc w:val="center"/>
        <w:rPr>
          <w:rStyle w:val="20"/>
          <w:b/>
          <w:bCs/>
          <w:color w:val="000000" w:themeColor="text1"/>
          <w:sz w:val="36"/>
          <w:szCs w:val="36"/>
        </w:rPr>
      </w:pPr>
    </w:p>
    <w:p w14:paraId="1C4CBFCA">
      <w:pPr>
        <w:pStyle w:val="2"/>
        <w:ind w:firstLine="0"/>
        <w:rPr>
          <w:rStyle w:val="20"/>
          <w:b/>
          <w:bCs/>
          <w:color w:val="000000" w:themeColor="text1"/>
          <w:sz w:val="36"/>
          <w:szCs w:val="36"/>
        </w:rPr>
      </w:pPr>
    </w:p>
    <w:p w14:paraId="7722D5CF">
      <w:pPr>
        <w:rPr>
          <w:rStyle w:val="20"/>
          <w:color w:val="000000" w:themeColor="text1"/>
          <w:sz w:val="36"/>
          <w:szCs w:val="36"/>
        </w:rPr>
      </w:pPr>
    </w:p>
    <w:sectPr>
      <w:type w:val="continuous"/>
      <w:pgSz w:w="11907" w:h="16840"/>
      <w:pgMar w:top="1440" w:right="1803" w:bottom="1440" w:left="1803" w:header="851" w:footer="850" w:gutter="0"/>
      <w:pgNumType w:fmt="decimal"/>
      <w:cols w:space="720" w:num="1"/>
      <w:titlePg/>
      <w:docGrid w:type="linesAndChars" w:linePitch="319"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
    <w:altName w:val="宋体"/>
    <w:panose1 w:val="00000000000000000000"/>
    <w:charset w:val="86"/>
    <w:family w:val="roma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2010601030101010101"/>
    <w:charset w:val="86"/>
    <w:family w:val="auto"/>
    <w:pitch w:val="default"/>
    <w:sig w:usb0="00000000" w:usb1="00000000" w:usb2="00000010" w:usb3="00000000" w:csb0="00040000" w:csb1="00000000"/>
  </w:font>
  <w:font w:name="Corbel">
    <w:panose1 w:val="020B0503020204020204"/>
    <w:charset w:val="00"/>
    <w:family w:val="swiss"/>
    <w:pitch w:val="default"/>
    <w:sig w:usb0="A00002EF" w:usb1="4000A44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F19DA6">
    <w:pPr>
      <w:pStyle w:val="11"/>
    </w:pPr>
    <w:r>
      <w:rPr>
        <w:sz w:val="18"/>
      </w:rPr>
      <w:pict>
        <v:shape id="_x0000_s4101" o:spid="_x0000_s4101"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745B2F70">
                <w:pPr>
                  <w:pStyle w:val="11"/>
                </w:pPr>
                <w:r>
                  <w:fldChar w:fldCharType="begin"/>
                </w:r>
                <w:r>
                  <w:instrText xml:space="preserve"> PAGE  \* MERGEFORMAT </w:instrText>
                </w:r>
                <w:r>
                  <w:fldChar w:fldCharType="separate"/>
                </w:r>
                <w:r>
                  <w:t>1</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D676FA">
    <w:pPr>
      <w:pStyle w:val="11"/>
    </w:pPr>
    <w:r>
      <w:pict>
        <v:shape id="_x0000_s4100" o:spid="_x0000_s4100" o:spt="202" type="#_x0000_t202" style="position:absolute;left:0pt;margin-top:0pt;height:12.05pt;width:5.3pt;mso-position-horizontal:center;mso-position-horizontal-relative:margin;mso-wrap-style:none;z-index:251659264;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Z6s1RdAAAAAD&#10;AQAADwAAAAAAAAABACAAAAAiAAAAZHJzL2Rvd25yZXYueG1sUEsBAhQAFAAAAAgAh07iQHcrEFWy&#10;AQAASAMAAA4AAAAAAAAAAQAgAAAAHwEAAGRycy9lMm9Eb2MueG1sUEsFBgAAAAAGAAYAWQEAAEMF&#10;AAAAAA==&#10;">
          <v:path/>
          <v:fill on="f" focussize="0,0"/>
          <v:stroke on="f" joinstyle="miter"/>
          <v:imagedata o:title=""/>
          <o:lock v:ext="edit"/>
          <v:textbox inset="0mm,0mm,0mm,0mm" style="mso-fit-shape-to-text:t;">
            <w:txbxContent>
              <w:p w14:paraId="7A610214">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w:t>
                </w:r>
                <w:r>
                  <w:rPr>
                    <w:rFonts w:hint="eastAsia"/>
                    <w:sz w:val="18"/>
                  </w:rP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15731E"/>
    <w:multiLevelType w:val="singleLevel"/>
    <w:tmpl w:val="9215731E"/>
    <w:lvl w:ilvl="0" w:tentative="0">
      <w:start w:val="2"/>
      <w:numFmt w:val="chineseCounting"/>
      <w:suff w:val="space"/>
      <w:lvlText w:val="第%1章"/>
      <w:lvlJc w:val="left"/>
      <w:rPr>
        <w:rFonts w:hint="eastAsia"/>
      </w:rPr>
    </w:lvl>
  </w:abstractNum>
  <w:abstractNum w:abstractNumId="1">
    <w:nsid w:val="A7E50A7C"/>
    <w:multiLevelType w:val="singleLevel"/>
    <w:tmpl w:val="A7E50A7C"/>
    <w:lvl w:ilvl="0" w:tentative="0">
      <w:start w:val="1"/>
      <w:numFmt w:val="chineseCounting"/>
      <w:suff w:val="nothing"/>
      <w:lvlText w:val="%1、"/>
      <w:lvlJc w:val="left"/>
      <w:rPr>
        <w:rFonts w:hint="eastAsia"/>
      </w:rPr>
    </w:lvl>
  </w:abstractNum>
  <w:abstractNum w:abstractNumId="2">
    <w:nsid w:val="CDB342AA"/>
    <w:multiLevelType w:val="singleLevel"/>
    <w:tmpl w:val="CDB342AA"/>
    <w:lvl w:ilvl="0" w:tentative="0">
      <w:start w:val="1"/>
      <w:numFmt w:val="decimal"/>
      <w:lvlText w:val="%1."/>
      <w:lvlJc w:val="left"/>
      <w:pPr>
        <w:tabs>
          <w:tab w:val="left" w:pos="312"/>
        </w:tabs>
      </w:pPr>
    </w:lvl>
  </w:abstractNum>
  <w:abstractNum w:abstractNumId="3">
    <w:nsid w:val="00000012"/>
    <w:multiLevelType w:val="multilevel"/>
    <w:tmpl w:val="00000012"/>
    <w:lvl w:ilvl="0" w:tentative="0">
      <w:start w:val="1"/>
      <w:numFmt w:val="decimal"/>
      <w:pStyle w:val="35"/>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4">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3"/>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5">
    <w:nsid w:val="038000C8"/>
    <w:multiLevelType w:val="multilevel"/>
    <w:tmpl w:val="038000C8"/>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3E056C7C"/>
    <w:multiLevelType w:val="singleLevel"/>
    <w:tmpl w:val="3E056C7C"/>
    <w:lvl w:ilvl="0" w:tentative="0">
      <w:start w:val="6"/>
      <w:numFmt w:val="chineseCounting"/>
      <w:suff w:val="nothing"/>
      <w:lvlText w:val="%1、"/>
      <w:lvlJc w:val="left"/>
      <w:rPr>
        <w:rFonts w:hint="eastAsia"/>
      </w:rPr>
    </w:lvl>
  </w:abstractNum>
  <w:num w:numId="1">
    <w:abstractNumId w:val="4"/>
  </w:num>
  <w:num w:numId="2">
    <w:abstractNumId w:val="3"/>
  </w:num>
  <w:num w:numId="3">
    <w:abstractNumId w:val="6"/>
  </w:num>
  <w:num w:numId="4">
    <w:abstractNumId w:val="0"/>
  </w:num>
  <w:num w:numId="5">
    <w:abstractNumId w:val="1"/>
  </w:num>
  <w:num w:numId="6">
    <w:abstractNumId w:val="2"/>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YTVjZmQyZWU0ZjU2MWE3MjFjYzU0YjQyZTE0YjM0ZTcifQ=="/>
  </w:docVars>
  <w:rsids>
    <w:rsidRoot w:val="4C0F06E1"/>
    <w:rsid w:val="000346A8"/>
    <w:rsid w:val="000356E1"/>
    <w:rsid w:val="000446A3"/>
    <w:rsid w:val="00047142"/>
    <w:rsid w:val="000615D7"/>
    <w:rsid w:val="0008264A"/>
    <w:rsid w:val="00097CA9"/>
    <w:rsid w:val="000A37EA"/>
    <w:rsid w:val="000B6230"/>
    <w:rsid w:val="000C5B37"/>
    <w:rsid w:val="000D7B46"/>
    <w:rsid w:val="000F68D4"/>
    <w:rsid w:val="000F7277"/>
    <w:rsid w:val="000F7B5A"/>
    <w:rsid w:val="00116961"/>
    <w:rsid w:val="0012043A"/>
    <w:rsid w:val="00126320"/>
    <w:rsid w:val="00135C7E"/>
    <w:rsid w:val="001467BF"/>
    <w:rsid w:val="00172FDD"/>
    <w:rsid w:val="001846DE"/>
    <w:rsid w:val="00192B77"/>
    <w:rsid w:val="001B14F1"/>
    <w:rsid w:val="001C0915"/>
    <w:rsid w:val="001C4E7B"/>
    <w:rsid w:val="001C655E"/>
    <w:rsid w:val="001C6BA3"/>
    <w:rsid w:val="001D241A"/>
    <w:rsid w:val="001E457A"/>
    <w:rsid w:val="001F19D8"/>
    <w:rsid w:val="00206A7E"/>
    <w:rsid w:val="00223FFB"/>
    <w:rsid w:val="002379CF"/>
    <w:rsid w:val="00282B08"/>
    <w:rsid w:val="00294A1A"/>
    <w:rsid w:val="002A1080"/>
    <w:rsid w:val="002B109B"/>
    <w:rsid w:val="002C6309"/>
    <w:rsid w:val="002C6910"/>
    <w:rsid w:val="002E4A16"/>
    <w:rsid w:val="002E784D"/>
    <w:rsid w:val="00304D36"/>
    <w:rsid w:val="003230A7"/>
    <w:rsid w:val="00334B57"/>
    <w:rsid w:val="003442F0"/>
    <w:rsid w:val="00350744"/>
    <w:rsid w:val="0038608B"/>
    <w:rsid w:val="00395FFD"/>
    <w:rsid w:val="003C1FF4"/>
    <w:rsid w:val="003C7C59"/>
    <w:rsid w:val="003D77C5"/>
    <w:rsid w:val="003E5152"/>
    <w:rsid w:val="003F66A2"/>
    <w:rsid w:val="0041792F"/>
    <w:rsid w:val="00434297"/>
    <w:rsid w:val="004356A5"/>
    <w:rsid w:val="00442707"/>
    <w:rsid w:val="004468C4"/>
    <w:rsid w:val="00491365"/>
    <w:rsid w:val="00497A3B"/>
    <w:rsid w:val="004B2BAE"/>
    <w:rsid w:val="004D2B4F"/>
    <w:rsid w:val="004D563C"/>
    <w:rsid w:val="00526E25"/>
    <w:rsid w:val="00532C0A"/>
    <w:rsid w:val="005477A4"/>
    <w:rsid w:val="00560370"/>
    <w:rsid w:val="005632B2"/>
    <w:rsid w:val="00586F28"/>
    <w:rsid w:val="005A07F7"/>
    <w:rsid w:val="005A7D03"/>
    <w:rsid w:val="00605C31"/>
    <w:rsid w:val="006155AB"/>
    <w:rsid w:val="00616934"/>
    <w:rsid w:val="00640B97"/>
    <w:rsid w:val="00666269"/>
    <w:rsid w:val="00693F10"/>
    <w:rsid w:val="006B5F16"/>
    <w:rsid w:val="00715FFB"/>
    <w:rsid w:val="00722283"/>
    <w:rsid w:val="00731261"/>
    <w:rsid w:val="00736912"/>
    <w:rsid w:val="007552C8"/>
    <w:rsid w:val="007A224A"/>
    <w:rsid w:val="007A52AA"/>
    <w:rsid w:val="007C03D5"/>
    <w:rsid w:val="007D77B5"/>
    <w:rsid w:val="007E3A0C"/>
    <w:rsid w:val="007F4A9F"/>
    <w:rsid w:val="007F4E1D"/>
    <w:rsid w:val="00802238"/>
    <w:rsid w:val="00817578"/>
    <w:rsid w:val="00826DC3"/>
    <w:rsid w:val="00846B1E"/>
    <w:rsid w:val="0084748D"/>
    <w:rsid w:val="0086328A"/>
    <w:rsid w:val="00874341"/>
    <w:rsid w:val="008815BF"/>
    <w:rsid w:val="00886C26"/>
    <w:rsid w:val="0088756E"/>
    <w:rsid w:val="008905C6"/>
    <w:rsid w:val="008960CA"/>
    <w:rsid w:val="008A45A0"/>
    <w:rsid w:val="008E26F0"/>
    <w:rsid w:val="008E43C2"/>
    <w:rsid w:val="008F7242"/>
    <w:rsid w:val="00906430"/>
    <w:rsid w:val="00911887"/>
    <w:rsid w:val="00923623"/>
    <w:rsid w:val="00931B7D"/>
    <w:rsid w:val="00944F69"/>
    <w:rsid w:val="00954449"/>
    <w:rsid w:val="0095591F"/>
    <w:rsid w:val="00963CCF"/>
    <w:rsid w:val="0097208E"/>
    <w:rsid w:val="00984533"/>
    <w:rsid w:val="009847BA"/>
    <w:rsid w:val="00986C32"/>
    <w:rsid w:val="00997BFA"/>
    <w:rsid w:val="009A1A97"/>
    <w:rsid w:val="009D33FF"/>
    <w:rsid w:val="009E643F"/>
    <w:rsid w:val="009F0CC3"/>
    <w:rsid w:val="009F79E3"/>
    <w:rsid w:val="00A00144"/>
    <w:rsid w:val="00A032C5"/>
    <w:rsid w:val="00A26F61"/>
    <w:rsid w:val="00A5268D"/>
    <w:rsid w:val="00A6705E"/>
    <w:rsid w:val="00A67BB0"/>
    <w:rsid w:val="00A768FA"/>
    <w:rsid w:val="00A771C4"/>
    <w:rsid w:val="00A772EF"/>
    <w:rsid w:val="00A84243"/>
    <w:rsid w:val="00AA0876"/>
    <w:rsid w:val="00AA33E0"/>
    <w:rsid w:val="00AB6C4B"/>
    <w:rsid w:val="00AC12FC"/>
    <w:rsid w:val="00AE1400"/>
    <w:rsid w:val="00AE78C2"/>
    <w:rsid w:val="00AE7FFB"/>
    <w:rsid w:val="00AF5CB9"/>
    <w:rsid w:val="00AF7C7F"/>
    <w:rsid w:val="00B01074"/>
    <w:rsid w:val="00B255F1"/>
    <w:rsid w:val="00B25AD8"/>
    <w:rsid w:val="00B573A5"/>
    <w:rsid w:val="00B60ABC"/>
    <w:rsid w:val="00B80BB5"/>
    <w:rsid w:val="00B85E12"/>
    <w:rsid w:val="00BB046A"/>
    <w:rsid w:val="00BE1BC1"/>
    <w:rsid w:val="00BE6D93"/>
    <w:rsid w:val="00BF6DBF"/>
    <w:rsid w:val="00C07DA9"/>
    <w:rsid w:val="00C16BF2"/>
    <w:rsid w:val="00C24C3D"/>
    <w:rsid w:val="00CA33CD"/>
    <w:rsid w:val="00CC1507"/>
    <w:rsid w:val="00CC557F"/>
    <w:rsid w:val="00CD1C63"/>
    <w:rsid w:val="00CE7D8D"/>
    <w:rsid w:val="00D12B1B"/>
    <w:rsid w:val="00D217A0"/>
    <w:rsid w:val="00D2632B"/>
    <w:rsid w:val="00D34FE9"/>
    <w:rsid w:val="00D4134B"/>
    <w:rsid w:val="00D45A15"/>
    <w:rsid w:val="00D46507"/>
    <w:rsid w:val="00D67C31"/>
    <w:rsid w:val="00D80FC7"/>
    <w:rsid w:val="00DA127D"/>
    <w:rsid w:val="00DA5E40"/>
    <w:rsid w:val="00DB6955"/>
    <w:rsid w:val="00DE2BC6"/>
    <w:rsid w:val="00DF0CD4"/>
    <w:rsid w:val="00E03082"/>
    <w:rsid w:val="00E03690"/>
    <w:rsid w:val="00E068D0"/>
    <w:rsid w:val="00E16D34"/>
    <w:rsid w:val="00E34460"/>
    <w:rsid w:val="00E42398"/>
    <w:rsid w:val="00E54E67"/>
    <w:rsid w:val="00E63E7F"/>
    <w:rsid w:val="00EC7B8D"/>
    <w:rsid w:val="00ED4D8A"/>
    <w:rsid w:val="00ED766D"/>
    <w:rsid w:val="00EE21FE"/>
    <w:rsid w:val="00EF3063"/>
    <w:rsid w:val="00EF6F71"/>
    <w:rsid w:val="00F115D8"/>
    <w:rsid w:val="00F21DF0"/>
    <w:rsid w:val="00F23842"/>
    <w:rsid w:val="00F73DD8"/>
    <w:rsid w:val="00F814C3"/>
    <w:rsid w:val="00F85A6D"/>
    <w:rsid w:val="00F907B1"/>
    <w:rsid w:val="00F9744E"/>
    <w:rsid w:val="00FA2DF0"/>
    <w:rsid w:val="00FC01DB"/>
    <w:rsid w:val="00FC5C35"/>
    <w:rsid w:val="00FD428F"/>
    <w:rsid w:val="00FF15D4"/>
    <w:rsid w:val="00FF2298"/>
    <w:rsid w:val="00FF2BC7"/>
    <w:rsid w:val="016A130D"/>
    <w:rsid w:val="01B13F71"/>
    <w:rsid w:val="01E338D8"/>
    <w:rsid w:val="035148F2"/>
    <w:rsid w:val="03802AE2"/>
    <w:rsid w:val="03B44E81"/>
    <w:rsid w:val="03C815C4"/>
    <w:rsid w:val="03EE6288"/>
    <w:rsid w:val="044D2F4F"/>
    <w:rsid w:val="046571A5"/>
    <w:rsid w:val="048A549B"/>
    <w:rsid w:val="04F944B0"/>
    <w:rsid w:val="053E3C7D"/>
    <w:rsid w:val="06241509"/>
    <w:rsid w:val="06E209CF"/>
    <w:rsid w:val="070752C8"/>
    <w:rsid w:val="07837045"/>
    <w:rsid w:val="078B6913"/>
    <w:rsid w:val="08534CA8"/>
    <w:rsid w:val="08E83D90"/>
    <w:rsid w:val="09A950E3"/>
    <w:rsid w:val="0AEE6ECB"/>
    <w:rsid w:val="0B1A4010"/>
    <w:rsid w:val="0B1D461D"/>
    <w:rsid w:val="0BE82FBA"/>
    <w:rsid w:val="0BE946E3"/>
    <w:rsid w:val="0C686809"/>
    <w:rsid w:val="0CA830A9"/>
    <w:rsid w:val="0CCA15FD"/>
    <w:rsid w:val="0D277B9E"/>
    <w:rsid w:val="0DBD403D"/>
    <w:rsid w:val="0DF1258B"/>
    <w:rsid w:val="0E1E7DBF"/>
    <w:rsid w:val="0E2A13FA"/>
    <w:rsid w:val="0E525D2D"/>
    <w:rsid w:val="0E620285"/>
    <w:rsid w:val="0E9A5881"/>
    <w:rsid w:val="0ED85EC8"/>
    <w:rsid w:val="0EF6634E"/>
    <w:rsid w:val="0F105C2D"/>
    <w:rsid w:val="0F127CFC"/>
    <w:rsid w:val="0F8B118C"/>
    <w:rsid w:val="105214BA"/>
    <w:rsid w:val="12EA05F2"/>
    <w:rsid w:val="135E2714"/>
    <w:rsid w:val="13734863"/>
    <w:rsid w:val="13912FD4"/>
    <w:rsid w:val="13A66595"/>
    <w:rsid w:val="13B37038"/>
    <w:rsid w:val="147E16A4"/>
    <w:rsid w:val="149E5021"/>
    <w:rsid w:val="14EB6229"/>
    <w:rsid w:val="152C0D1B"/>
    <w:rsid w:val="152D239E"/>
    <w:rsid w:val="15540C22"/>
    <w:rsid w:val="16A9014A"/>
    <w:rsid w:val="16F367F1"/>
    <w:rsid w:val="17A74689"/>
    <w:rsid w:val="17D411F6"/>
    <w:rsid w:val="17EC6657"/>
    <w:rsid w:val="181476FC"/>
    <w:rsid w:val="182B0260"/>
    <w:rsid w:val="191F3350"/>
    <w:rsid w:val="19471FB7"/>
    <w:rsid w:val="195D41F7"/>
    <w:rsid w:val="1A1315AC"/>
    <w:rsid w:val="1A277D03"/>
    <w:rsid w:val="1A640DA1"/>
    <w:rsid w:val="1ACD3114"/>
    <w:rsid w:val="1B6E74AA"/>
    <w:rsid w:val="1C8704E5"/>
    <w:rsid w:val="1D05665B"/>
    <w:rsid w:val="1DA127DA"/>
    <w:rsid w:val="1DA93DDE"/>
    <w:rsid w:val="1EA92DF8"/>
    <w:rsid w:val="1EBB1A4A"/>
    <w:rsid w:val="20203906"/>
    <w:rsid w:val="202B0D27"/>
    <w:rsid w:val="202D76F6"/>
    <w:rsid w:val="205213FD"/>
    <w:rsid w:val="217A4437"/>
    <w:rsid w:val="21873196"/>
    <w:rsid w:val="2199021D"/>
    <w:rsid w:val="22172E76"/>
    <w:rsid w:val="22733E54"/>
    <w:rsid w:val="229B128E"/>
    <w:rsid w:val="237F64BA"/>
    <w:rsid w:val="23AE1AE1"/>
    <w:rsid w:val="249766CE"/>
    <w:rsid w:val="2591155E"/>
    <w:rsid w:val="2657371E"/>
    <w:rsid w:val="265D7A25"/>
    <w:rsid w:val="267B399E"/>
    <w:rsid w:val="26D20FF7"/>
    <w:rsid w:val="26F97A22"/>
    <w:rsid w:val="27D8263D"/>
    <w:rsid w:val="280D4D37"/>
    <w:rsid w:val="2856467A"/>
    <w:rsid w:val="296A72ED"/>
    <w:rsid w:val="296B791D"/>
    <w:rsid w:val="29BB5D72"/>
    <w:rsid w:val="29CF29ED"/>
    <w:rsid w:val="29E452C9"/>
    <w:rsid w:val="2A106CE2"/>
    <w:rsid w:val="2A2968DF"/>
    <w:rsid w:val="2A9A2345"/>
    <w:rsid w:val="2C732934"/>
    <w:rsid w:val="2C855802"/>
    <w:rsid w:val="2DB135B3"/>
    <w:rsid w:val="2E0B4409"/>
    <w:rsid w:val="2E516CA5"/>
    <w:rsid w:val="2E741F80"/>
    <w:rsid w:val="2E9167F2"/>
    <w:rsid w:val="2EF7283A"/>
    <w:rsid w:val="2FC242FE"/>
    <w:rsid w:val="303451D0"/>
    <w:rsid w:val="31723EE3"/>
    <w:rsid w:val="31DB16A7"/>
    <w:rsid w:val="32BB6DE3"/>
    <w:rsid w:val="333A6F59"/>
    <w:rsid w:val="33BE6B8B"/>
    <w:rsid w:val="34095D8F"/>
    <w:rsid w:val="343432F1"/>
    <w:rsid w:val="35647C98"/>
    <w:rsid w:val="35DA6B09"/>
    <w:rsid w:val="35DC59EE"/>
    <w:rsid w:val="361A024E"/>
    <w:rsid w:val="36411800"/>
    <w:rsid w:val="369E0EF6"/>
    <w:rsid w:val="36F3033E"/>
    <w:rsid w:val="37F60E2B"/>
    <w:rsid w:val="380B7248"/>
    <w:rsid w:val="38482EC7"/>
    <w:rsid w:val="385D4402"/>
    <w:rsid w:val="38AC60E7"/>
    <w:rsid w:val="38E81CFB"/>
    <w:rsid w:val="39AE696A"/>
    <w:rsid w:val="3A2F2590"/>
    <w:rsid w:val="3AE8273F"/>
    <w:rsid w:val="3B107C56"/>
    <w:rsid w:val="3C933C16"/>
    <w:rsid w:val="3CB7061B"/>
    <w:rsid w:val="3D073A63"/>
    <w:rsid w:val="3D49539C"/>
    <w:rsid w:val="3DC15DD9"/>
    <w:rsid w:val="3DDA62A1"/>
    <w:rsid w:val="3E370D03"/>
    <w:rsid w:val="3E3C2B3D"/>
    <w:rsid w:val="3EBA4F1D"/>
    <w:rsid w:val="3ED276C5"/>
    <w:rsid w:val="3FBD294B"/>
    <w:rsid w:val="402E33D0"/>
    <w:rsid w:val="404B17A6"/>
    <w:rsid w:val="40FC52F1"/>
    <w:rsid w:val="41083B3B"/>
    <w:rsid w:val="41087014"/>
    <w:rsid w:val="415821A3"/>
    <w:rsid w:val="41F847F5"/>
    <w:rsid w:val="41F8595E"/>
    <w:rsid w:val="420C38D8"/>
    <w:rsid w:val="42BE43D7"/>
    <w:rsid w:val="432F1853"/>
    <w:rsid w:val="43436D94"/>
    <w:rsid w:val="43C33D49"/>
    <w:rsid w:val="43D917BF"/>
    <w:rsid w:val="43E0625A"/>
    <w:rsid w:val="43ED7143"/>
    <w:rsid w:val="43EF3EDB"/>
    <w:rsid w:val="44354A7B"/>
    <w:rsid w:val="447E7CF8"/>
    <w:rsid w:val="451234FF"/>
    <w:rsid w:val="455D5CE8"/>
    <w:rsid w:val="456323F7"/>
    <w:rsid w:val="45633CE7"/>
    <w:rsid w:val="467465CA"/>
    <w:rsid w:val="4727083D"/>
    <w:rsid w:val="47C044E3"/>
    <w:rsid w:val="48255EA5"/>
    <w:rsid w:val="482F5E51"/>
    <w:rsid w:val="48B55D21"/>
    <w:rsid w:val="49105C83"/>
    <w:rsid w:val="4A212582"/>
    <w:rsid w:val="4AAC3789"/>
    <w:rsid w:val="4B0233A9"/>
    <w:rsid w:val="4C0F06E1"/>
    <w:rsid w:val="4CDC6792"/>
    <w:rsid w:val="4D3B638B"/>
    <w:rsid w:val="4D4F2368"/>
    <w:rsid w:val="4DE624C8"/>
    <w:rsid w:val="4E0F7F01"/>
    <w:rsid w:val="4E9127F1"/>
    <w:rsid w:val="4EF02A66"/>
    <w:rsid w:val="4FB7696B"/>
    <w:rsid w:val="4FFD263D"/>
    <w:rsid w:val="505562FC"/>
    <w:rsid w:val="505B1F4B"/>
    <w:rsid w:val="50B4358D"/>
    <w:rsid w:val="514B577F"/>
    <w:rsid w:val="52293911"/>
    <w:rsid w:val="5398424F"/>
    <w:rsid w:val="53A532AF"/>
    <w:rsid w:val="53A730B9"/>
    <w:rsid w:val="53AA504F"/>
    <w:rsid w:val="53E73CDA"/>
    <w:rsid w:val="54201DF1"/>
    <w:rsid w:val="5479292E"/>
    <w:rsid w:val="54FB77E7"/>
    <w:rsid w:val="551158F9"/>
    <w:rsid w:val="5537598E"/>
    <w:rsid w:val="5605651A"/>
    <w:rsid w:val="56464A92"/>
    <w:rsid w:val="568832FC"/>
    <w:rsid w:val="56D86A2A"/>
    <w:rsid w:val="56DC71A4"/>
    <w:rsid w:val="56F01643"/>
    <w:rsid w:val="57B675EE"/>
    <w:rsid w:val="584E40D2"/>
    <w:rsid w:val="58782EFD"/>
    <w:rsid w:val="58D565A1"/>
    <w:rsid w:val="5A4E2167"/>
    <w:rsid w:val="5ACB7C5C"/>
    <w:rsid w:val="5C0C7653"/>
    <w:rsid w:val="5D120E39"/>
    <w:rsid w:val="5D647AC9"/>
    <w:rsid w:val="5E1A4F74"/>
    <w:rsid w:val="5E9F5687"/>
    <w:rsid w:val="607362F7"/>
    <w:rsid w:val="60BD0047"/>
    <w:rsid w:val="60C83DE1"/>
    <w:rsid w:val="60D94C9E"/>
    <w:rsid w:val="61637692"/>
    <w:rsid w:val="62926DE0"/>
    <w:rsid w:val="62BC4273"/>
    <w:rsid w:val="62C20EFB"/>
    <w:rsid w:val="63226AA1"/>
    <w:rsid w:val="637F2E24"/>
    <w:rsid w:val="63FD6F73"/>
    <w:rsid w:val="6424218B"/>
    <w:rsid w:val="644B368D"/>
    <w:rsid w:val="64A35DC1"/>
    <w:rsid w:val="64B028CC"/>
    <w:rsid w:val="64EE722A"/>
    <w:rsid w:val="651E4E2C"/>
    <w:rsid w:val="65A05841"/>
    <w:rsid w:val="660939CB"/>
    <w:rsid w:val="66326DE1"/>
    <w:rsid w:val="67206BC6"/>
    <w:rsid w:val="6757183B"/>
    <w:rsid w:val="67846103"/>
    <w:rsid w:val="681A18DB"/>
    <w:rsid w:val="68654DE9"/>
    <w:rsid w:val="686E1C26"/>
    <w:rsid w:val="687F02A5"/>
    <w:rsid w:val="68B679C8"/>
    <w:rsid w:val="694A2693"/>
    <w:rsid w:val="69561A42"/>
    <w:rsid w:val="697F7E2C"/>
    <w:rsid w:val="69AC2A06"/>
    <w:rsid w:val="6A5E4987"/>
    <w:rsid w:val="6AEC5F6A"/>
    <w:rsid w:val="6B25420D"/>
    <w:rsid w:val="6B7A01DF"/>
    <w:rsid w:val="6B82547A"/>
    <w:rsid w:val="6B9B310B"/>
    <w:rsid w:val="6C4038DA"/>
    <w:rsid w:val="6C823EF2"/>
    <w:rsid w:val="6D286848"/>
    <w:rsid w:val="6E186C28"/>
    <w:rsid w:val="6E700C54"/>
    <w:rsid w:val="6E8965DE"/>
    <w:rsid w:val="6E9323E7"/>
    <w:rsid w:val="6E9640FE"/>
    <w:rsid w:val="6EC802E2"/>
    <w:rsid w:val="6FAC19B2"/>
    <w:rsid w:val="6FCF5D79"/>
    <w:rsid w:val="7041710C"/>
    <w:rsid w:val="70631232"/>
    <w:rsid w:val="7080540B"/>
    <w:rsid w:val="719B37CE"/>
    <w:rsid w:val="71CD20B4"/>
    <w:rsid w:val="72A21F8B"/>
    <w:rsid w:val="73E7745D"/>
    <w:rsid w:val="73F2195D"/>
    <w:rsid w:val="73FE5844"/>
    <w:rsid w:val="741011F6"/>
    <w:rsid w:val="74393D9A"/>
    <w:rsid w:val="745303DD"/>
    <w:rsid w:val="75226873"/>
    <w:rsid w:val="770372BA"/>
    <w:rsid w:val="778B4487"/>
    <w:rsid w:val="77CD3E01"/>
    <w:rsid w:val="791B337F"/>
    <w:rsid w:val="796B4CD4"/>
    <w:rsid w:val="79C66694"/>
    <w:rsid w:val="7A341F0C"/>
    <w:rsid w:val="7A505514"/>
    <w:rsid w:val="7A9A3B7E"/>
    <w:rsid w:val="7B055F84"/>
    <w:rsid w:val="7B2D21F4"/>
    <w:rsid w:val="7B5F3D7C"/>
    <w:rsid w:val="7BD23E66"/>
    <w:rsid w:val="7BE03B6A"/>
    <w:rsid w:val="7C1A7CA3"/>
    <w:rsid w:val="7D2479CD"/>
    <w:rsid w:val="7DAC6B5B"/>
    <w:rsid w:val="7DF10ED8"/>
    <w:rsid w:val="7E06489D"/>
    <w:rsid w:val="7E775C96"/>
    <w:rsid w:val="7EA06B86"/>
    <w:rsid w:val="7FDA1D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iPriority="99" w:semiHidden="0" w:name="Normal Indent"/>
    <w:lsdException w:uiPriority="0" w:name="footnote text"/>
    <w:lsdException w:qFormat="1" w:uiPriority="99"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99" w:semiHidden="0" w:name="Title"/>
    <w:lsdException w:uiPriority="0" w:name="Closing"/>
    <w:lsdException w:uiPriority="0" w:name="Signature"/>
    <w:lsdException w:qFormat="1" w:uiPriority="1" w:name="Default Paragraph Font"/>
    <w:lsdException w:uiPriority="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0" w:semiHidden="0" w:name="Normal (Web)"/>
    <w:lsdException w:qFormat="1" w:unhideWhenUsed="0" w:uiPriority="0" w:semiHidden="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9"/>
    <w:pPr>
      <w:keepNext/>
      <w:keepLines/>
      <w:spacing w:line="578" w:lineRule="atLeast"/>
      <w:ind w:firstLine="288"/>
      <w:outlineLvl w:val="0"/>
    </w:pPr>
    <w:rPr>
      <w:b/>
      <w:bCs/>
      <w:kern w:val="44"/>
      <w:sz w:val="44"/>
      <w:szCs w:val="44"/>
    </w:rPr>
  </w:style>
  <w:style w:type="paragraph" w:styleId="3">
    <w:name w:val="heading 2"/>
    <w:basedOn w:val="1"/>
    <w:next w:val="1"/>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4">
    <w:name w:val="heading 3"/>
    <w:basedOn w:val="1"/>
    <w:next w:val="5"/>
    <w:qFormat/>
    <w:uiPriority w:val="9"/>
    <w:pPr>
      <w:keepNext/>
      <w:keepLines/>
      <w:spacing w:line="416" w:lineRule="atLeast"/>
      <w:outlineLvl w:val="2"/>
    </w:pPr>
    <w:rPr>
      <w:b/>
      <w:bCs/>
      <w:sz w:val="32"/>
      <w:szCs w:val="32"/>
    </w:rPr>
  </w:style>
  <w:style w:type="character" w:default="1" w:styleId="19">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5">
    <w:name w:val="Normal Indent"/>
    <w:basedOn w:val="1"/>
    <w:unhideWhenUsed/>
    <w:qFormat/>
    <w:uiPriority w:val="99"/>
    <w:pPr>
      <w:ind w:firstLine="420"/>
    </w:pPr>
  </w:style>
  <w:style w:type="paragraph" w:styleId="6">
    <w:name w:val="annotation text"/>
    <w:basedOn w:val="1"/>
    <w:link w:val="49"/>
    <w:unhideWhenUsed/>
    <w:qFormat/>
    <w:uiPriority w:val="99"/>
    <w:pPr>
      <w:jc w:val="left"/>
    </w:pPr>
  </w:style>
  <w:style w:type="paragraph" w:styleId="7">
    <w:name w:val="Body Text Indent"/>
    <w:basedOn w:val="1"/>
    <w:link w:val="47"/>
    <w:qFormat/>
    <w:uiPriority w:val="0"/>
    <w:pPr>
      <w:ind w:firstLine="600"/>
    </w:pPr>
    <w:rPr>
      <w:rFonts w:ascii="楷体_GB2312" w:eastAsia="楷体_GB2312"/>
      <w:sz w:val="30"/>
      <w:szCs w:val="20"/>
    </w:rPr>
  </w:style>
  <w:style w:type="paragraph" w:styleId="8">
    <w:name w:val="Date"/>
    <w:basedOn w:val="1"/>
    <w:next w:val="1"/>
    <w:qFormat/>
    <w:uiPriority w:val="0"/>
    <w:rPr>
      <w:b/>
      <w:sz w:val="30"/>
      <w:szCs w:val="20"/>
    </w:rPr>
  </w:style>
  <w:style w:type="paragraph" w:styleId="9">
    <w:name w:val="Body Text Indent 2"/>
    <w:basedOn w:val="1"/>
    <w:qFormat/>
    <w:uiPriority w:val="0"/>
    <w:pPr>
      <w:ind w:firstLine="630"/>
    </w:pPr>
    <w:rPr>
      <w:rFonts w:ascii="宋体" w:hAnsi="宋体"/>
      <w:kern w:val="0"/>
      <w:sz w:val="32"/>
      <w:szCs w:val="32"/>
    </w:rPr>
  </w:style>
  <w:style w:type="paragraph" w:styleId="10">
    <w:name w:val="Balloon Text"/>
    <w:basedOn w:val="1"/>
    <w:link w:val="46"/>
    <w:qFormat/>
    <w:uiPriority w:val="0"/>
    <w:rPr>
      <w:sz w:val="18"/>
      <w:szCs w:val="18"/>
    </w:rPr>
  </w:style>
  <w:style w:type="paragraph" w:styleId="11">
    <w:name w:val="footer"/>
    <w:basedOn w:val="1"/>
    <w:qFormat/>
    <w:uiPriority w:val="0"/>
    <w:pPr>
      <w:tabs>
        <w:tab w:val="center" w:pos="4153"/>
        <w:tab w:val="right" w:pos="8306"/>
      </w:tabs>
      <w:snapToGrid w:val="0"/>
      <w:jc w:val="left"/>
    </w:pPr>
    <w:rPr>
      <w:sz w:val="18"/>
      <w:szCs w:val="18"/>
    </w:rPr>
  </w:style>
  <w:style w:type="paragraph" w:styleId="12">
    <w:name w:val="header"/>
    <w:basedOn w:val="1"/>
    <w:link w:val="45"/>
    <w:qFormat/>
    <w:uiPriority w:val="0"/>
    <w:pPr>
      <w:pBdr>
        <w:bottom w:val="single" w:color="auto" w:sz="6" w:space="1"/>
      </w:pBdr>
      <w:tabs>
        <w:tab w:val="center" w:pos="4153"/>
        <w:tab w:val="right" w:pos="8306"/>
      </w:tabs>
      <w:snapToGrid w:val="0"/>
      <w:jc w:val="center"/>
    </w:pPr>
    <w:rPr>
      <w:sz w:val="18"/>
      <w:szCs w:val="18"/>
    </w:rPr>
  </w:style>
  <w:style w:type="paragraph" w:styleId="13">
    <w:name w:val="Body Text Indent 3"/>
    <w:basedOn w:val="1"/>
    <w:qFormat/>
    <w:uiPriority w:val="0"/>
    <w:pPr>
      <w:ind w:firstLine="570"/>
      <w:outlineLvl w:val="0"/>
    </w:pPr>
    <w:rPr>
      <w:rFonts w:ascii="宋体"/>
      <w:sz w:val="28"/>
      <w:szCs w:val="20"/>
    </w:rPr>
  </w:style>
  <w:style w:type="paragraph" w:styleId="14">
    <w:name w:val="Normal (Web)"/>
    <w:basedOn w:val="1"/>
    <w:qFormat/>
    <w:uiPriority w:val="0"/>
    <w:pPr>
      <w:widowControl/>
      <w:spacing w:beforeAutospacing="1" w:afterAutospacing="1"/>
      <w:jc w:val="left"/>
    </w:pPr>
    <w:rPr>
      <w:rFonts w:ascii="宋体" w:hAnsi="宋体" w:cs="宋体"/>
      <w:kern w:val="0"/>
      <w:sz w:val="24"/>
    </w:rPr>
  </w:style>
  <w:style w:type="paragraph" w:styleId="15">
    <w:name w:val="Title"/>
    <w:basedOn w:val="1"/>
    <w:next w:val="1"/>
    <w:qFormat/>
    <w:uiPriority w:val="99"/>
    <w:pPr>
      <w:widowControl/>
      <w:spacing w:before="240" w:after="60"/>
      <w:jc w:val="center"/>
      <w:outlineLvl w:val="0"/>
    </w:pPr>
    <w:rPr>
      <w:rFonts w:ascii="Arial" w:hAnsi="Arial" w:cs="Arial"/>
      <w:b/>
      <w:bCs/>
      <w:kern w:val="0"/>
      <w:sz w:val="44"/>
      <w:szCs w:val="32"/>
    </w:rPr>
  </w:style>
  <w:style w:type="paragraph" w:styleId="16">
    <w:name w:val="annotation subject"/>
    <w:basedOn w:val="6"/>
    <w:next w:val="6"/>
    <w:link w:val="51"/>
    <w:unhideWhenUsed/>
    <w:qFormat/>
    <w:uiPriority w:val="0"/>
    <w:rPr>
      <w:rFonts w:ascii="Calibri" w:hAnsi="Calibri"/>
      <w:b/>
      <w:bCs/>
      <w:szCs w:val="22"/>
    </w:rPr>
  </w:style>
  <w:style w:type="table" w:styleId="18">
    <w:name w:val="Table Grid"/>
    <w:basedOn w:val="1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Strong"/>
    <w:qFormat/>
    <w:uiPriority w:val="0"/>
    <w:rPr>
      <w:b/>
      <w:bCs/>
    </w:rPr>
  </w:style>
  <w:style w:type="character" w:styleId="21">
    <w:name w:val="FollowedHyperlink"/>
    <w:basedOn w:val="19"/>
    <w:qFormat/>
    <w:uiPriority w:val="0"/>
    <w:rPr>
      <w:color w:val="800080"/>
      <w:u w:val="none"/>
    </w:rPr>
  </w:style>
  <w:style w:type="character" w:styleId="22">
    <w:name w:val="Emphasis"/>
    <w:basedOn w:val="19"/>
    <w:qFormat/>
    <w:uiPriority w:val="0"/>
  </w:style>
  <w:style w:type="character" w:styleId="23">
    <w:name w:val="HTML Definition"/>
    <w:basedOn w:val="19"/>
    <w:qFormat/>
    <w:uiPriority w:val="0"/>
  </w:style>
  <w:style w:type="character" w:styleId="24">
    <w:name w:val="HTML Typewriter"/>
    <w:basedOn w:val="19"/>
    <w:qFormat/>
    <w:uiPriority w:val="0"/>
    <w:rPr>
      <w:rFonts w:hint="default" w:ascii="monospace" w:hAnsi="monospace" w:eastAsia="monospace" w:cs="monospace"/>
      <w:sz w:val="20"/>
    </w:rPr>
  </w:style>
  <w:style w:type="character" w:styleId="25">
    <w:name w:val="HTML Acronym"/>
    <w:basedOn w:val="19"/>
    <w:qFormat/>
    <w:uiPriority w:val="0"/>
  </w:style>
  <w:style w:type="character" w:styleId="26">
    <w:name w:val="HTML Variable"/>
    <w:basedOn w:val="19"/>
    <w:qFormat/>
    <w:uiPriority w:val="0"/>
  </w:style>
  <w:style w:type="character" w:styleId="27">
    <w:name w:val="Hyperlink"/>
    <w:basedOn w:val="19"/>
    <w:qFormat/>
    <w:uiPriority w:val="0"/>
    <w:rPr>
      <w:color w:val="0000FF"/>
      <w:u w:val="none"/>
    </w:rPr>
  </w:style>
  <w:style w:type="character" w:styleId="28">
    <w:name w:val="HTML Code"/>
    <w:basedOn w:val="19"/>
    <w:qFormat/>
    <w:uiPriority w:val="0"/>
    <w:rPr>
      <w:rFonts w:hint="default" w:ascii="monospace" w:hAnsi="monospace" w:eastAsia="monospace" w:cs="monospace"/>
      <w:sz w:val="20"/>
    </w:rPr>
  </w:style>
  <w:style w:type="character" w:styleId="29">
    <w:name w:val="annotation reference"/>
    <w:basedOn w:val="19"/>
    <w:qFormat/>
    <w:uiPriority w:val="0"/>
    <w:rPr>
      <w:sz w:val="21"/>
      <w:szCs w:val="21"/>
    </w:rPr>
  </w:style>
  <w:style w:type="character" w:styleId="30">
    <w:name w:val="HTML Cite"/>
    <w:basedOn w:val="19"/>
    <w:qFormat/>
    <w:uiPriority w:val="0"/>
  </w:style>
  <w:style w:type="character" w:styleId="31">
    <w:name w:val="HTML Keyboard"/>
    <w:basedOn w:val="19"/>
    <w:qFormat/>
    <w:uiPriority w:val="0"/>
    <w:rPr>
      <w:rFonts w:hint="default" w:ascii="monospace" w:hAnsi="monospace" w:eastAsia="monospace" w:cs="monospace"/>
      <w:sz w:val="20"/>
    </w:rPr>
  </w:style>
  <w:style w:type="character" w:styleId="32">
    <w:name w:val="HTML Sample"/>
    <w:basedOn w:val="19"/>
    <w:qFormat/>
    <w:uiPriority w:val="0"/>
    <w:rPr>
      <w:rFonts w:ascii="monospace" w:hAnsi="monospace" w:eastAsia="monospace" w:cs="monospace"/>
    </w:rPr>
  </w:style>
  <w:style w:type="paragraph" w:customStyle="1" w:styleId="33">
    <w:name w:val="普通(网站)1"/>
    <w:basedOn w:val="1"/>
    <w:qFormat/>
    <w:uiPriority w:val="0"/>
    <w:pPr>
      <w:widowControl/>
      <w:spacing w:beforeAutospacing="1" w:afterAutospacing="1"/>
      <w:jc w:val="left"/>
    </w:pPr>
    <w:rPr>
      <w:rFonts w:ascii="宋体" w:hAnsi="宋体" w:cs="宋体"/>
      <w:kern w:val="0"/>
      <w:sz w:val="24"/>
    </w:rPr>
  </w:style>
  <w:style w:type="character" w:customStyle="1" w:styleId="34">
    <w:name w:val="apple-converted-space"/>
    <w:basedOn w:val="19"/>
    <w:qFormat/>
    <w:uiPriority w:val="0"/>
  </w:style>
  <w:style w:type="paragraph" w:customStyle="1" w:styleId="35">
    <w:name w:val="样式1"/>
    <w:basedOn w:val="1"/>
    <w:qFormat/>
    <w:uiPriority w:val="0"/>
    <w:pPr>
      <w:numPr>
        <w:ilvl w:val="0"/>
        <w:numId w:val="2"/>
      </w:numPr>
    </w:pPr>
    <w:rPr>
      <w:rFonts w:ascii="宋体" w:hAnsi="宋体"/>
      <w:szCs w:val="21"/>
    </w:rPr>
  </w:style>
  <w:style w:type="paragraph" w:customStyle="1" w:styleId="36">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7">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8">
    <w:name w:val="正文_16"/>
    <w:qFormat/>
    <w:uiPriority w:val="0"/>
    <w:rPr>
      <w:rFonts w:ascii="Times New Roman" w:hAnsi="Times New Roman" w:eastAsia="宋体" w:cs="Times New Roman"/>
      <w:sz w:val="21"/>
      <w:lang w:val="en-US" w:eastAsia="zh-CN" w:bidi="ar-SA"/>
    </w:rPr>
  </w:style>
  <w:style w:type="paragraph" w:customStyle="1" w:styleId="39">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
    <w:name w:val="正文_7"/>
    <w:qFormat/>
    <w:uiPriority w:val="0"/>
    <w:rPr>
      <w:rFonts w:ascii="Times New Roman" w:hAnsi="Times New Roman" w:eastAsia="宋体" w:cs="Times New Roman"/>
      <w:sz w:val="21"/>
      <w:lang w:val="en-US" w:eastAsia="zh-CN" w:bidi="ar-SA"/>
    </w:rPr>
  </w:style>
  <w:style w:type="paragraph" w:styleId="41">
    <w:name w:val="List Paragraph"/>
    <w:basedOn w:val="1"/>
    <w:qFormat/>
    <w:uiPriority w:val="34"/>
    <w:pPr>
      <w:ind w:firstLine="420" w:firstLineChars="200"/>
    </w:pPr>
    <w:rPr>
      <w:rFonts w:ascii="Calibri" w:hAnsi="Calibri"/>
      <w:szCs w:val="22"/>
    </w:rPr>
  </w:style>
  <w:style w:type="paragraph" w:customStyle="1" w:styleId="42">
    <w:name w:val="Default_0"/>
    <w:qFormat/>
    <w:uiPriority w:val="0"/>
    <w:pPr>
      <w:widowControl w:val="0"/>
      <w:autoSpaceDE w:val="0"/>
      <w:autoSpaceDN w:val="0"/>
      <w:adjustRightInd w:val="0"/>
    </w:pPr>
    <w:rPr>
      <w:rFonts w:ascii="......." w:hAnsi="......." w:eastAsia="......." w:cs="......."/>
      <w:color w:val="000000"/>
      <w:sz w:val="24"/>
      <w:szCs w:val="24"/>
      <w:lang w:val="en-US" w:eastAsia="zh-CN" w:bidi="ar-SA"/>
    </w:rPr>
  </w:style>
  <w:style w:type="character" w:customStyle="1" w:styleId="43">
    <w:name w:val="layui-layer-tabnow"/>
    <w:basedOn w:val="19"/>
    <w:qFormat/>
    <w:uiPriority w:val="0"/>
    <w:rPr>
      <w:bdr w:val="single" w:color="CCCCCC" w:sz="4" w:space="0"/>
      <w:shd w:val="clear" w:color="auto" w:fill="FFFFFF"/>
    </w:rPr>
  </w:style>
  <w:style w:type="character" w:customStyle="1" w:styleId="44">
    <w:name w:val="first-child"/>
    <w:basedOn w:val="19"/>
    <w:qFormat/>
    <w:uiPriority w:val="0"/>
  </w:style>
  <w:style w:type="character" w:customStyle="1" w:styleId="45">
    <w:name w:val="页眉 Char"/>
    <w:basedOn w:val="19"/>
    <w:link w:val="12"/>
    <w:qFormat/>
    <w:uiPriority w:val="0"/>
    <w:rPr>
      <w:rFonts w:ascii="Times New Roman" w:hAnsi="Times New Roman"/>
      <w:kern w:val="2"/>
      <w:sz w:val="18"/>
      <w:szCs w:val="18"/>
    </w:rPr>
  </w:style>
  <w:style w:type="character" w:customStyle="1" w:styleId="46">
    <w:name w:val="批注框文本 Char"/>
    <w:basedOn w:val="19"/>
    <w:link w:val="10"/>
    <w:qFormat/>
    <w:uiPriority w:val="0"/>
    <w:rPr>
      <w:rFonts w:ascii="Times New Roman" w:hAnsi="Times New Roman"/>
      <w:kern w:val="2"/>
      <w:sz w:val="18"/>
      <w:szCs w:val="18"/>
    </w:rPr>
  </w:style>
  <w:style w:type="character" w:customStyle="1" w:styleId="47">
    <w:name w:val="正文文本缩进 Char"/>
    <w:link w:val="7"/>
    <w:qFormat/>
    <w:uiPriority w:val="0"/>
    <w:rPr>
      <w:rFonts w:ascii="楷体_GB2312" w:eastAsia="楷体_GB2312"/>
      <w:kern w:val="2"/>
      <w:sz w:val="30"/>
    </w:rPr>
  </w:style>
  <w:style w:type="paragraph" w:customStyle="1" w:styleId="48">
    <w:name w:val="普通(网站)2"/>
    <w:basedOn w:val="1"/>
    <w:qFormat/>
    <w:uiPriority w:val="0"/>
    <w:pPr>
      <w:widowControl/>
      <w:spacing w:before="100" w:beforeAutospacing="1" w:after="100" w:afterAutospacing="1"/>
      <w:jc w:val="left"/>
    </w:pPr>
    <w:rPr>
      <w:rFonts w:ascii="宋体" w:hAnsi="宋体" w:cs="宋体"/>
      <w:kern w:val="0"/>
      <w:sz w:val="24"/>
    </w:rPr>
  </w:style>
  <w:style w:type="character" w:customStyle="1" w:styleId="49">
    <w:name w:val="批注文字 Char"/>
    <w:link w:val="6"/>
    <w:qFormat/>
    <w:uiPriority w:val="99"/>
    <w:rPr>
      <w:rFonts w:ascii="Times New Roman" w:hAnsi="Times New Roman"/>
      <w:kern w:val="2"/>
      <w:sz w:val="21"/>
      <w:szCs w:val="24"/>
    </w:rPr>
  </w:style>
  <w:style w:type="table" w:customStyle="1" w:styleId="50">
    <w:name w:val="网格型1"/>
    <w:basedOn w:val="17"/>
    <w:qFormat/>
    <w:uiPriority w:val="59"/>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51">
    <w:name w:val="批注主题 Char"/>
    <w:basedOn w:val="49"/>
    <w:link w:val="16"/>
    <w:qFormat/>
    <w:uiPriority w:val="0"/>
    <w:rPr>
      <w:rFonts w:ascii="Times New Roman" w:hAnsi="Times New Roman"/>
      <w:b/>
      <w:bCs/>
      <w:kern w:val="2"/>
      <w:sz w:val="21"/>
      <w:szCs w:val="22"/>
    </w:rPr>
  </w:style>
  <w:style w:type="character" w:customStyle="1" w:styleId="52">
    <w:name w:val="first-child1"/>
    <w:basedOn w:val="19"/>
    <w:qFormat/>
    <w:uiPriority w:val="0"/>
  </w:style>
  <w:style w:type="paragraph" w:customStyle="1" w:styleId="53">
    <w:name w:val="Table Paragraph"/>
    <w:basedOn w:val="1"/>
    <w:qFormat/>
    <w:uiPriority w:val="1"/>
    <w:rPr>
      <w:rFonts w:ascii="宋体" w:hAnsi="宋体" w:eastAsia="宋体" w:cs="宋体"/>
      <w:lang w:val="zh-CN" w:eastAsia="zh-CN" w:bidi="zh-CN"/>
    </w:rPr>
  </w:style>
  <w:style w:type="character" w:customStyle="1" w:styleId="54">
    <w:name w:val="font41"/>
    <w:basedOn w:val="19"/>
    <w:qFormat/>
    <w:uiPriority w:val="0"/>
    <w:rPr>
      <w:rFonts w:hint="default" w:ascii="Times New Roman" w:hAnsi="Times New Roman" w:cs="Times New Roman"/>
      <w:color w:val="000000"/>
      <w:sz w:val="20"/>
      <w:szCs w:val="20"/>
      <w:u w:val="none"/>
    </w:rPr>
  </w:style>
  <w:style w:type="character" w:customStyle="1" w:styleId="55">
    <w:name w:val="font21"/>
    <w:basedOn w:val="19"/>
    <w:qFormat/>
    <w:uiPriority w:val="0"/>
    <w:rPr>
      <w:rFonts w:hint="eastAsia" w:ascii="宋体" w:hAnsi="宋体" w:eastAsia="宋体" w:cs="宋体"/>
      <w:color w:val="000000"/>
      <w:sz w:val="20"/>
      <w:szCs w:val="20"/>
      <w:u w:val="none"/>
    </w:rPr>
  </w:style>
  <w:style w:type="character" w:customStyle="1" w:styleId="56">
    <w:name w:val="font61"/>
    <w:basedOn w:val="19"/>
    <w:qFormat/>
    <w:uiPriority w:val="0"/>
    <w:rPr>
      <w:rFonts w:hint="default" w:ascii="Times New Roman" w:hAnsi="Times New Roman" w:cs="Times New Roman"/>
      <w:color w:val="000000"/>
      <w:sz w:val="20"/>
      <w:szCs w:val="20"/>
      <w:u w:val="none"/>
    </w:rPr>
  </w:style>
  <w:style w:type="character" w:customStyle="1" w:styleId="57">
    <w:name w:val="font51"/>
    <w:basedOn w:val="19"/>
    <w:qFormat/>
    <w:uiPriority w:val="0"/>
    <w:rPr>
      <w:rFonts w:ascii="Symbol" w:hAnsi="Symbol" w:cs="Symbol"/>
      <w:color w:val="000000"/>
      <w:sz w:val="20"/>
      <w:szCs w:val="20"/>
      <w:u w:val="none"/>
    </w:rPr>
  </w:style>
  <w:style w:type="character" w:customStyle="1" w:styleId="58">
    <w:name w:val="font11"/>
    <w:basedOn w:val="19"/>
    <w:qFormat/>
    <w:uiPriority w:val="0"/>
    <w:rPr>
      <w:rFonts w:hint="eastAsia" w:ascii="宋体" w:hAnsi="宋体" w:eastAsia="宋体" w:cs="宋体"/>
      <w:color w:val="000000"/>
      <w:sz w:val="24"/>
      <w:szCs w:val="24"/>
      <w:u w:val="none"/>
    </w:rPr>
  </w:style>
  <w:style w:type="character" w:customStyle="1" w:styleId="59">
    <w:name w:val="font31"/>
    <w:basedOn w:val="19"/>
    <w:qFormat/>
    <w:uiPriority w:val="0"/>
    <w:rPr>
      <w:rFonts w:ascii="微软雅黑" w:hAnsi="微软雅黑" w:eastAsia="微软雅黑" w:cs="微软雅黑"/>
      <w:color w:val="000000"/>
      <w:sz w:val="24"/>
      <w:szCs w:val="24"/>
      <w:u w:val="none"/>
    </w:rPr>
  </w:style>
  <w:style w:type="character" w:customStyle="1" w:styleId="60">
    <w:name w:val="font71"/>
    <w:basedOn w:val="19"/>
    <w:qFormat/>
    <w:uiPriority w:val="0"/>
    <w:rPr>
      <w:rFonts w:ascii="Arial" w:hAnsi="Arial" w:cs="Arial"/>
      <w:color w:val="000000"/>
      <w:sz w:val="22"/>
      <w:szCs w:val="22"/>
      <w:u w:val="none"/>
    </w:rPr>
  </w:style>
  <w:style w:type="character" w:customStyle="1" w:styleId="61">
    <w:name w:val="font81"/>
    <w:basedOn w:val="19"/>
    <w:qFormat/>
    <w:uiPriority w:val="0"/>
    <w:rPr>
      <w:rFonts w:hint="eastAsia" w:ascii="宋体" w:hAnsi="宋体" w:eastAsia="宋体" w:cs="宋体"/>
      <w:b/>
      <w:bCs/>
      <w:color w:val="000000"/>
      <w:sz w:val="22"/>
      <w:szCs w:val="22"/>
      <w:u w:val="none"/>
    </w:rPr>
  </w:style>
  <w:style w:type="character" w:customStyle="1" w:styleId="62">
    <w:name w:val="font101"/>
    <w:basedOn w:val="19"/>
    <w:qFormat/>
    <w:uiPriority w:val="0"/>
    <w:rPr>
      <w:rFonts w:hint="eastAsia" w:ascii="微软雅黑" w:hAnsi="微软雅黑" w:eastAsia="微软雅黑" w:cs="微软雅黑"/>
      <w:b/>
      <w:bCs/>
      <w:color w:val="000000"/>
      <w:sz w:val="20"/>
      <w:szCs w:val="20"/>
      <w:u w:val="none"/>
    </w:rPr>
  </w:style>
  <w:style w:type="paragraph" w:customStyle="1" w:styleId="63">
    <w:name w:val="Table Text"/>
    <w:basedOn w:val="1"/>
    <w:semiHidden/>
    <w:qFormat/>
    <w:uiPriority w:val="0"/>
    <w:rPr>
      <w:rFonts w:ascii="微软雅黑" w:hAnsi="微软雅黑" w:eastAsia="微软雅黑" w:cs="微软雅黑"/>
      <w:sz w:val="24"/>
      <w:szCs w:val="24"/>
      <w:lang w:val="en-US" w:eastAsia="en-US"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4101" textRotate="1"/>
    <customShpInfo spid="_x0000_s410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72</Pages>
  <Words>2616</Words>
  <Characters>3133</Characters>
  <Lines>302</Lines>
  <Paragraphs>85</Paragraphs>
  <TotalTime>69</TotalTime>
  <ScaleCrop>false</ScaleCrop>
  <LinksUpToDate>false</LinksUpToDate>
  <CharactersWithSpaces>3253</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2020-03-26T23:59:00Z</dcterms:created>
  <dc:creator>红花石蒜</dc:creator>
  <cp:lastModifiedBy>Mr.奔波儿灞</cp:lastModifiedBy>
  <cp:lastPrinted>2024-07-16T02:00:00Z</cp:lastPrinted>
  <dcterms:modified xsi:type="dcterms:W3CDTF">2025-02-13T02:07:30Z</dcterms:modified>
  <cp:revision>195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CE84DC558A2248F5B86DF9BCB6440EA2</vt:lpwstr>
  </property>
  <property fmtid="{D5CDD505-2E9C-101B-9397-08002B2CF9AE}" pid="4" name="KSOTemplateDocerSaveRecord">
    <vt:lpwstr>eyJoZGlkIjoiYTQ0ZWVmMzk5ZDBlNTJkMmUxY2ExNWY2Yjc0N2U3OGMiLCJ1c2VySWQiOiIzMDkwNzAxMDAifQ==</vt:lpwstr>
  </property>
</Properties>
</file>