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EEE74">
      <w:pPr>
        <w:widowControl/>
        <w:adjustRightInd w:val="0"/>
        <w:snapToGrid w:val="0"/>
        <w:rPr>
          <w:color w:val="000000" w:themeColor="text1"/>
        </w:rPr>
      </w:pPr>
    </w:p>
    <w:p w14:paraId="53AD3026">
      <w:pPr>
        <w:pStyle w:val="48"/>
        <w:shd w:val="clear" w:color="auto" w:fill="FFFFFF"/>
        <w:spacing w:before="0" w:beforeAutospacing="0" w:after="0" w:afterAutospacing="0"/>
        <w:jc w:val="center"/>
        <w:rPr>
          <w:b/>
          <w:bCs/>
          <w:color w:val="000000" w:themeColor="text1"/>
        </w:rPr>
      </w:pPr>
    </w:p>
    <w:p w14:paraId="33B8EA27">
      <w:pPr>
        <w:pStyle w:val="48"/>
        <w:shd w:val="clear" w:color="auto" w:fill="FFFFFF"/>
        <w:spacing w:before="0" w:beforeAutospacing="0" w:after="0" w:afterAutospacing="0"/>
        <w:jc w:val="center"/>
        <w:rPr>
          <w:b/>
          <w:bCs/>
          <w:color w:val="000000" w:themeColor="text1"/>
        </w:rPr>
      </w:pPr>
    </w:p>
    <w:p w14:paraId="1D7014DA">
      <w:pPr>
        <w:pStyle w:val="48"/>
        <w:shd w:val="clear" w:color="auto" w:fill="FFFFFF"/>
        <w:spacing w:before="0" w:beforeAutospacing="0" w:after="0" w:afterAutospacing="0"/>
        <w:jc w:val="both"/>
        <w:rPr>
          <w:rStyle w:val="20"/>
          <w:rFonts w:hint="eastAsia"/>
          <w:color w:val="000000" w:themeColor="text1"/>
          <w:sz w:val="30"/>
          <w:szCs w:val="30"/>
        </w:rPr>
      </w:pPr>
      <w:r>
        <w:rPr>
          <w:rStyle w:val="20"/>
          <w:rFonts w:hint="eastAsia"/>
          <w:color w:val="000000" w:themeColor="text1"/>
          <w:sz w:val="30"/>
          <w:szCs w:val="30"/>
        </w:rPr>
        <w:t xml:space="preserve">     </w:t>
      </w:r>
    </w:p>
    <w:p w14:paraId="60925D45">
      <w:pPr>
        <w:pStyle w:val="48"/>
        <w:shd w:val="clear" w:color="auto" w:fill="FFFFFF"/>
        <w:spacing w:before="0" w:beforeAutospacing="0" w:after="0" w:afterAutospacing="0"/>
        <w:jc w:val="both"/>
        <w:rPr>
          <w:rStyle w:val="20"/>
          <w:rFonts w:hint="eastAsia"/>
          <w:color w:val="000000" w:themeColor="text1"/>
          <w:sz w:val="30"/>
          <w:szCs w:val="30"/>
        </w:rPr>
      </w:pPr>
    </w:p>
    <w:p w14:paraId="6964D0C9">
      <w:pPr>
        <w:pStyle w:val="48"/>
        <w:shd w:val="clear" w:color="auto" w:fill="FFFFFF"/>
        <w:spacing w:before="0" w:beforeAutospacing="0" w:after="0" w:afterAutospacing="0"/>
        <w:jc w:val="both"/>
        <w:rPr>
          <w:rStyle w:val="20"/>
          <w:rFonts w:hint="eastAsia"/>
          <w:color w:val="000000" w:themeColor="text1"/>
          <w:sz w:val="30"/>
          <w:szCs w:val="30"/>
        </w:rPr>
      </w:pPr>
    </w:p>
    <w:p w14:paraId="0F00AAFC">
      <w:pPr>
        <w:pStyle w:val="48"/>
        <w:shd w:val="clear" w:color="auto" w:fill="FFFFFF"/>
        <w:spacing w:before="0" w:beforeAutospacing="0" w:after="0" w:afterAutospacing="0"/>
        <w:jc w:val="center"/>
        <w:rPr>
          <w:rStyle w:val="20"/>
          <w:rFonts w:ascii="黑体" w:hAnsi="黑体" w:eastAsia="黑体" w:cs="黑体"/>
          <w:bCs w:val="0"/>
          <w:color w:val="000000" w:themeColor="text1"/>
          <w:sz w:val="84"/>
          <w:szCs w:val="84"/>
        </w:rPr>
      </w:pPr>
      <w:r>
        <w:rPr>
          <w:rStyle w:val="20"/>
          <w:rFonts w:hint="eastAsia" w:ascii="黑体" w:hAnsi="黑体" w:eastAsia="黑体" w:cs="黑体"/>
          <w:bCs w:val="0"/>
          <w:color w:val="000000" w:themeColor="text1"/>
          <w:sz w:val="84"/>
          <w:szCs w:val="84"/>
          <w:lang w:val="en-US" w:eastAsia="zh-CN"/>
        </w:rPr>
        <w:t>采</w:t>
      </w:r>
      <w:r>
        <w:rPr>
          <w:rStyle w:val="20"/>
          <w:rFonts w:hint="eastAsia" w:ascii="黑体" w:hAnsi="黑体" w:eastAsia="黑体" w:cs="黑体"/>
          <w:bCs w:val="0"/>
          <w:color w:val="000000" w:themeColor="text1"/>
          <w:sz w:val="84"/>
          <w:szCs w:val="84"/>
        </w:rPr>
        <w:t xml:space="preserve"> </w:t>
      </w:r>
      <w:r>
        <w:rPr>
          <w:rStyle w:val="20"/>
          <w:rFonts w:hint="eastAsia" w:ascii="黑体" w:hAnsi="黑体" w:eastAsia="黑体" w:cs="黑体"/>
          <w:bCs w:val="0"/>
          <w:color w:val="000000" w:themeColor="text1"/>
          <w:sz w:val="84"/>
          <w:szCs w:val="84"/>
          <w:lang w:val="en-US" w:eastAsia="zh-CN"/>
        </w:rPr>
        <w:t>购</w:t>
      </w:r>
      <w:r>
        <w:rPr>
          <w:rStyle w:val="20"/>
          <w:rFonts w:hint="eastAsia" w:ascii="黑体" w:hAnsi="黑体" w:eastAsia="黑体" w:cs="黑体"/>
          <w:bCs w:val="0"/>
          <w:color w:val="000000" w:themeColor="text1"/>
          <w:sz w:val="84"/>
          <w:szCs w:val="84"/>
        </w:rPr>
        <w:t xml:space="preserve"> 文 件</w:t>
      </w:r>
    </w:p>
    <w:p w14:paraId="44742462">
      <w:pPr>
        <w:pStyle w:val="48"/>
        <w:shd w:val="clear" w:color="auto" w:fill="FFFFFF"/>
        <w:spacing w:before="0" w:beforeAutospacing="0" w:after="0" w:afterAutospacing="0"/>
        <w:jc w:val="center"/>
        <w:rPr>
          <w:rStyle w:val="20"/>
          <w:rFonts w:ascii="黑体" w:hAnsi="黑体" w:eastAsia="黑体" w:cs="黑体"/>
          <w:bCs w:val="0"/>
          <w:color w:val="000000" w:themeColor="text1"/>
          <w:sz w:val="84"/>
          <w:szCs w:val="84"/>
        </w:rPr>
      </w:pPr>
    </w:p>
    <w:p w14:paraId="0B3FF1F6">
      <w:pPr>
        <w:pStyle w:val="48"/>
        <w:shd w:val="clear" w:color="auto" w:fill="FFFFFF"/>
        <w:spacing w:before="0" w:beforeAutospacing="0" w:after="0" w:afterAutospacing="0"/>
        <w:jc w:val="center"/>
        <w:rPr>
          <w:rStyle w:val="20"/>
          <w:rFonts w:ascii="黑体" w:hAnsi="黑体" w:eastAsia="黑体" w:cs="黑体"/>
          <w:bCs w:val="0"/>
          <w:color w:val="000000" w:themeColor="text1"/>
          <w:sz w:val="84"/>
          <w:szCs w:val="84"/>
        </w:rPr>
      </w:pPr>
    </w:p>
    <w:p w14:paraId="42300C36">
      <w:pPr>
        <w:pStyle w:val="3"/>
        <w:numPr>
          <w:ilvl w:val="0"/>
          <w:numId w:val="0"/>
        </w:numPr>
        <w:rPr>
          <w:rFonts w:hint="eastAsia"/>
          <w:color w:val="000000" w:themeColor="text1"/>
        </w:rPr>
      </w:pPr>
    </w:p>
    <w:p w14:paraId="5396D1D0">
      <w:pPr>
        <w:rPr>
          <w:rFonts w:hint="eastAsia"/>
          <w:color w:val="000000" w:themeColor="text1"/>
        </w:rPr>
      </w:pPr>
    </w:p>
    <w:p w14:paraId="5633C1FE">
      <w:pPr>
        <w:rPr>
          <w:rFonts w:hint="eastAsia"/>
        </w:rPr>
      </w:pPr>
    </w:p>
    <w:p w14:paraId="02D0C03A">
      <w:pPr>
        <w:rPr>
          <w:color w:val="000000" w:themeColor="text1"/>
        </w:rPr>
      </w:pPr>
    </w:p>
    <w:p w14:paraId="266A6917">
      <w:pPr>
        <w:rPr>
          <w:rFonts w:hint="default" w:eastAsia="黑体"/>
          <w:b/>
          <w:bCs/>
          <w:color w:val="000000" w:themeColor="text1"/>
          <w:sz w:val="44"/>
          <w:szCs w:val="44"/>
          <w:lang w:val="en-US"/>
        </w:rPr>
      </w:pPr>
      <w:r>
        <w:rPr>
          <w:rStyle w:val="20"/>
          <w:rFonts w:hint="eastAsia"/>
          <w:color w:val="000000" w:themeColor="text1"/>
          <w:sz w:val="30"/>
          <w:szCs w:val="30"/>
        </w:rPr>
        <w:t>采购项目编号</w:t>
      </w:r>
      <w:r>
        <w:rPr>
          <w:rStyle w:val="20"/>
          <w:rFonts w:hint="eastAsia"/>
          <w:color w:val="000000" w:themeColor="text1"/>
          <w:sz w:val="30"/>
          <w:szCs w:val="30"/>
          <w:highlight w:val="none"/>
        </w:rPr>
        <w:t>：</w:t>
      </w:r>
      <w:r>
        <w:rPr>
          <w:rStyle w:val="20"/>
          <w:rFonts w:hint="eastAsia" w:ascii="Calibri" w:hAnsi="Calibri"/>
          <w:color w:val="000000" w:themeColor="text1"/>
          <w:sz w:val="30"/>
          <w:szCs w:val="30"/>
          <w:highlight w:val="none"/>
          <w:lang w:val="en-US" w:eastAsia="zh-CN"/>
        </w:rPr>
        <w:t>采购计划-[2025]-00004号-JLXDH-2025002</w:t>
      </w:r>
    </w:p>
    <w:p w14:paraId="762970B4">
      <w:pPr>
        <w:rPr>
          <w:rStyle w:val="20"/>
          <w:rFonts w:hint="default"/>
          <w:color w:val="000000" w:themeColor="text1"/>
          <w:sz w:val="30"/>
          <w:szCs w:val="30"/>
          <w:lang w:val="en-US" w:eastAsia="zh-CN"/>
        </w:rPr>
      </w:pPr>
      <w:r>
        <w:rPr>
          <w:rStyle w:val="20"/>
          <w:rFonts w:hint="eastAsia"/>
          <w:color w:val="000000" w:themeColor="text1"/>
          <w:sz w:val="30"/>
          <w:szCs w:val="30"/>
        </w:rPr>
        <w:t>采购项目名称：</w:t>
      </w:r>
      <w:r>
        <w:rPr>
          <w:rStyle w:val="20"/>
          <w:rFonts w:hint="eastAsia" w:cs="Times New Roman"/>
          <w:color w:val="000000" w:themeColor="text1"/>
          <w:sz w:val="30"/>
          <w:szCs w:val="30"/>
          <w:lang w:val="en-US" w:eastAsia="zh-CN"/>
        </w:rPr>
        <w:t>采购胰岛素泵等医疗设备项目二次招标</w:t>
      </w:r>
    </w:p>
    <w:p w14:paraId="67BCA249">
      <w:pPr>
        <w:rPr>
          <w:rStyle w:val="20"/>
          <w:color w:val="000000" w:themeColor="text1"/>
          <w:sz w:val="32"/>
          <w:szCs w:val="32"/>
        </w:rPr>
      </w:pPr>
      <w:r>
        <w:rPr>
          <w:rStyle w:val="20"/>
          <w:rFonts w:hint="eastAsia"/>
          <w:color w:val="000000" w:themeColor="text1"/>
          <w:sz w:val="30"/>
          <w:szCs w:val="30"/>
        </w:rPr>
        <w:t>项 目  类 别：货物类</w:t>
      </w:r>
    </w:p>
    <w:p w14:paraId="46EBDE00">
      <w:pPr>
        <w:pStyle w:val="48"/>
        <w:shd w:val="clear" w:color="auto" w:fill="FFFFFF"/>
        <w:spacing w:before="0" w:beforeAutospacing="0" w:after="0" w:afterAutospacing="0"/>
        <w:jc w:val="center"/>
        <w:rPr>
          <w:rStyle w:val="20"/>
          <w:color w:val="000000" w:themeColor="text1"/>
          <w:sz w:val="32"/>
          <w:szCs w:val="32"/>
        </w:rPr>
      </w:pPr>
    </w:p>
    <w:p w14:paraId="38A404B1">
      <w:pPr>
        <w:rPr>
          <w:color w:val="000000" w:themeColor="text1"/>
        </w:rPr>
      </w:pPr>
    </w:p>
    <w:p w14:paraId="7D83D562">
      <w:pPr>
        <w:rPr>
          <w:color w:val="000000" w:themeColor="text1"/>
        </w:rPr>
      </w:pPr>
    </w:p>
    <w:p w14:paraId="589ED426">
      <w:pPr>
        <w:ind w:firstLine="264" w:firstLineChars="100"/>
        <w:jc w:val="left"/>
        <w:rPr>
          <w:rFonts w:hint="eastAsia"/>
          <w:b/>
          <w:bCs/>
          <w:color w:val="auto"/>
          <w:sz w:val="28"/>
          <w:szCs w:val="28"/>
          <w:highlight w:val="none"/>
        </w:rPr>
      </w:pPr>
      <w:r>
        <w:rPr>
          <w:rFonts w:hint="eastAsia"/>
          <w:b/>
          <w:bCs/>
          <w:color w:val="auto"/>
          <w:sz w:val="28"/>
          <w:szCs w:val="28"/>
          <w:highlight w:val="none"/>
        </w:rPr>
        <w:t>采购人：</w:t>
      </w:r>
      <w:r>
        <w:rPr>
          <w:rFonts w:hint="eastAsia"/>
          <w:b/>
          <w:bCs/>
          <w:color w:val="auto"/>
          <w:sz w:val="28"/>
          <w:szCs w:val="28"/>
          <w:highlight w:val="none"/>
          <w:lang w:val="en-US" w:eastAsia="zh-CN"/>
        </w:rPr>
        <w:t>梅河口市中医院</w:t>
      </w:r>
    </w:p>
    <w:p w14:paraId="23ADF55B">
      <w:pPr>
        <w:ind w:firstLine="264" w:firstLineChars="100"/>
        <w:jc w:val="left"/>
        <w:rPr>
          <w:rFonts w:hint="eastAsia"/>
          <w:b/>
          <w:bCs/>
          <w:color w:val="auto"/>
          <w:sz w:val="28"/>
          <w:szCs w:val="28"/>
          <w:highlight w:val="none"/>
          <w:lang w:eastAsia="zh-CN"/>
        </w:rPr>
      </w:pPr>
      <w:r>
        <w:rPr>
          <w:rFonts w:hint="eastAsia"/>
          <w:b/>
          <w:bCs/>
          <w:color w:val="auto"/>
          <w:sz w:val="28"/>
          <w:szCs w:val="28"/>
          <w:highlight w:val="none"/>
        </w:rPr>
        <w:t>采购代理机构：</w:t>
      </w:r>
      <w:r>
        <w:rPr>
          <w:rFonts w:hint="eastAsia"/>
          <w:b/>
          <w:bCs/>
          <w:color w:val="auto"/>
          <w:sz w:val="28"/>
          <w:szCs w:val="28"/>
          <w:highlight w:val="none"/>
          <w:lang w:val="zh-CN" w:eastAsia="zh-CN"/>
        </w:rPr>
        <w:t>吉林省信</w:t>
      </w:r>
      <w:r>
        <w:rPr>
          <w:rFonts w:hint="eastAsia"/>
          <w:b/>
          <w:bCs/>
          <w:color w:val="auto"/>
          <w:sz w:val="28"/>
          <w:szCs w:val="28"/>
          <w:highlight w:val="none"/>
          <w:lang w:val="en-US" w:eastAsia="zh-CN"/>
        </w:rPr>
        <w:t>达恒</w:t>
      </w:r>
      <w:r>
        <w:rPr>
          <w:rFonts w:hint="eastAsia"/>
          <w:b/>
          <w:bCs/>
          <w:color w:val="auto"/>
          <w:sz w:val="28"/>
          <w:szCs w:val="28"/>
          <w:highlight w:val="none"/>
          <w:lang w:val="zh-CN" w:eastAsia="zh-CN"/>
        </w:rPr>
        <w:t>招标代理有限公司</w:t>
      </w:r>
    </w:p>
    <w:p w14:paraId="60DC8457">
      <w:pPr>
        <w:rPr>
          <w:sz w:val="18"/>
          <w:szCs w:val="21"/>
          <w:highlight w:val="none"/>
        </w:rPr>
      </w:pPr>
    </w:p>
    <w:p w14:paraId="7D5F53B3">
      <w:pPr>
        <w:jc w:val="center"/>
        <w:rPr>
          <w:rStyle w:val="20"/>
          <w:rFonts w:hint="default" w:ascii="Times New Roman" w:hAnsi="Times New Roman" w:cs="Times New Roman"/>
          <w:color w:val="000000" w:themeColor="text1"/>
          <w:sz w:val="28"/>
          <w:szCs w:val="28"/>
          <w:highlight w:val="none"/>
          <w:lang w:val="en-US" w:eastAsia="zh-CN"/>
        </w:rPr>
      </w:pPr>
      <w:r>
        <w:rPr>
          <w:rStyle w:val="20"/>
          <w:rFonts w:hint="eastAsia" w:ascii="Times New Roman" w:hAnsi="Times New Roman" w:cs="Times New Roman"/>
          <w:color w:val="000000" w:themeColor="text1"/>
          <w:sz w:val="28"/>
          <w:szCs w:val="28"/>
          <w:highlight w:val="none"/>
          <w:lang w:val="en-US" w:eastAsia="zh-CN"/>
        </w:rPr>
        <w:t>202</w:t>
      </w:r>
      <w:r>
        <w:rPr>
          <w:rStyle w:val="20"/>
          <w:rFonts w:hint="eastAsia" w:cs="Times New Roman"/>
          <w:color w:val="000000" w:themeColor="text1"/>
          <w:sz w:val="28"/>
          <w:szCs w:val="28"/>
          <w:highlight w:val="none"/>
          <w:lang w:val="en-US" w:eastAsia="zh-CN"/>
        </w:rPr>
        <w:t>5</w:t>
      </w:r>
      <w:r>
        <w:rPr>
          <w:rStyle w:val="20"/>
          <w:rFonts w:hint="eastAsia" w:ascii="Times New Roman" w:hAnsi="Times New Roman" w:cs="Times New Roman"/>
          <w:color w:val="000000" w:themeColor="text1"/>
          <w:sz w:val="28"/>
          <w:szCs w:val="28"/>
          <w:highlight w:val="none"/>
          <w:lang w:val="en-US" w:eastAsia="zh-CN"/>
        </w:rPr>
        <w:t>年</w:t>
      </w:r>
      <w:r>
        <w:rPr>
          <w:rStyle w:val="20"/>
          <w:rFonts w:hint="eastAsia" w:cs="Times New Roman"/>
          <w:color w:val="000000" w:themeColor="text1"/>
          <w:sz w:val="28"/>
          <w:szCs w:val="28"/>
          <w:highlight w:val="none"/>
          <w:lang w:val="en-US" w:eastAsia="zh-CN"/>
        </w:rPr>
        <w:t>3</w:t>
      </w:r>
      <w:r>
        <w:rPr>
          <w:rStyle w:val="20"/>
          <w:rFonts w:hint="eastAsia" w:ascii="Times New Roman" w:hAnsi="Times New Roman" w:cs="Times New Roman"/>
          <w:color w:val="000000" w:themeColor="text1"/>
          <w:sz w:val="28"/>
          <w:szCs w:val="28"/>
          <w:highlight w:val="none"/>
          <w:lang w:val="en-US" w:eastAsia="zh-CN"/>
        </w:rPr>
        <w:t>月</w:t>
      </w:r>
      <w:r>
        <w:rPr>
          <w:rStyle w:val="20"/>
          <w:rFonts w:hint="eastAsia" w:cs="Times New Roman"/>
          <w:color w:val="000000" w:themeColor="text1"/>
          <w:sz w:val="28"/>
          <w:szCs w:val="28"/>
          <w:highlight w:val="none"/>
          <w:lang w:val="en-US" w:eastAsia="zh-CN"/>
        </w:rPr>
        <w:t>7</w:t>
      </w:r>
      <w:r>
        <w:rPr>
          <w:rStyle w:val="20"/>
          <w:rFonts w:hint="eastAsia" w:ascii="Times New Roman" w:hAnsi="Times New Roman" w:cs="Times New Roman"/>
          <w:color w:val="000000" w:themeColor="text1"/>
          <w:sz w:val="28"/>
          <w:szCs w:val="28"/>
          <w:highlight w:val="none"/>
          <w:lang w:val="en-US" w:eastAsia="zh-CN"/>
        </w:rPr>
        <w:t>日</w:t>
      </w:r>
    </w:p>
    <w:p w14:paraId="37A43241">
      <w:pPr>
        <w:pStyle w:val="33"/>
        <w:shd w:val="clear" w:color="auto" w:fill="FFFFFF"/>
        <w:spacing w:beforeAutospacing="0" w:afterAutospacing="0"/>
        <w:ind w:firstLine="688" w:firstLineChars="200"/>
        <w:jc w:val="center"/>
        <w:rPr>
          <w:rStyle w:val="20"/>
          <w:rFonts w:hint="eastAsia"/>
          <w:color w:val="000000" w:themeColor="text1"/>
          <w:sz w:val="36"/>
          <w:szCs w:val="36"/>
        </w:rPr>
        <w:sectPr>
          <w:pgSz w:w="11907" w:h="16840"/>
          <w:pgMar w:top="1440" w:right="1803" w:bottom="1440" w:left="1803" w:header="851" w:footer="850" w:gutter="0"/>
          <w:pgNumType w:start="1"/>
          <w:cols w:space="720" w:num="1"/>
          <w:titlePg/>
          <w:docGrid w:type="linesAndChars" w:linePitch="312" w:charSpace="-3473"/>
        </w:sectPr>
      </w:pPr>
    </w:p>
    <w:p w14:paraId="4978FC54">
      <w:pPr>
        <w:pStyle w:val="33"/>
        <w:shd w:val="clear" w:color="auto" w:fill="FFFFFF"/>
        <w:spacing w:beforeAutospacing="0" w:afterAutospacing="0"/>
        <w:ind w:firstLine="688" w:firstLineChars="200"/>
        <w:jc w:val="center"/>
        <w:rPr>
          <w:rStyle w:val="20"/>
          <w:rFonts w:hint="eastAsia"/>
          <w:color w:val="000000" w:themeColor="text1"/>
          <w:sz w:val="36"/>
          <w:szCs w:val="36"/>
        </w:rPr>
      </w:pPr>
    </w:p>
    <w:p w14:paraId="3BA6326C">
      <w:pPr>
        <w:pStyle w:val="33"/>
        <w:shd w:val="clear" w:color="auto" w:fill="FFFFFF"/>
        <w:spacing w:beforeAutospacing="0" w:afterAutospacing="0"/>
        <w:ind w:firstLine="688" w:firstLineChars="200"/>
        <w:jc w:val="center"/>
        <w:rPr>
          <w:rStyle w:val="20"/>
          <w:color w:val="000000" w:themeColor="text1"/>
          <w:sz w:val="36"/>
          <w:szCs w:val="36"/>
        </w:rPr>
      </w:pPr>
      <w:r>
        <w:rPr>
          <w:rStyle w:val="20"/>
          <w:rFonts w:hint="eastAsia"/>
          <w:color w:val="000000" w:themeColor="text1"/>
          <w:sz w:val="36"/>
          <w:szCs w:val="36"/>
        </w:rPr>
        <w:t>目  录</w:t>
      </w:r>
    </w:p>
    <w:p w14:paraId="7B00E945">
      <w:pPr>
        <w:pStyle w:val="33"/>
        <w:shd w:val="clear" w:color="auto" w:fill="FFFFFF"/>
        <w:spacing w:beforeAutospacing="0" w:afterAutospacing="0"/>
        <w:jc w:val="center"/>
        <w:rPr>
          <w:rStyle w:val="20"/>
          <w:color w:val="000000" w:themeColor="text1"/>
          <w:sz w:val="36"/>
          <w:szCs w:val="36"/>
        </w:rPr>
      </w:pPr>
    </w:p>
    <w:p w14:paraId="313A9AD7">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第一章  投标邀请</w:t>
      </w:r>
    </w:p>
    <w:p w14:paraId="0CB6D837">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第二章  项目招标需求</w:t>
      </w:r>
    </w:p>
    <w:p w14:paraId="313A41E3">
      <w:pPr>
        <w:widowControl/>
        <w:shd w:val="clear" w:color="auto" w:fill="FFFFFF"/>
        <w:jc w:val="left"/>
        <w:rPr>
          <w:rFonts w:ascii="宋体" w:hAnsi="宋体" w:cs="宋体"/>
          <w:bCs/>
          <w:color w:val="000000" w:themeColor="text1"/>
          <w:kern w:val="0"/>
          <w:sz w:val="32"/>
          <w:szCs w:val="32"/>
        </w:rPr>
      </w:pPr>
      <w:r>
        <w:rPr>
          <w:rFonts w:hint="eastAsia" w:ascii="宋体" w:hAnsi="宋体" w:cs="宋体"/>
          <w:bCs/>
          <w:color w:val="000000" w:themeColor="text1"/>
          <w:kern w:val="0"/>
          <w:sz w:val="32"/>
          <w:szCs w:val="32"/>
        </w:rPr>
        <w:t>第三章  政府采购政策</w:t>
      </w:r>
    </w:p>
    <w:p w14:paraId="32923535">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第四章  资格审查方法与标准</w:t>
      </w:r>
    </w:p>
    <w:p w14:paraId="41E5977A">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第五章  评标方法、程序与标准</w:t>
      </w:r>
    </w:p>
    <w:p w14:paraId="20D62ACD">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 xml:space="preserve">第六章  </w:t>
      </w:r>
      <w:r>
        <w:rPr>
          <w:rStyle w:val="20"/>
          <w:rFonts w:hint="eastAsia"/>
          <w:b w:val="0"/>
          <w:color w:val="000000" w:themeColor="text1"/>
          <w:sz w:val="32"/>
          <w:szCs w:val="32"/>
          <w:lang w:eastAsia="zh-CN"/>
        </w:rPr>
        <w:t>供应商</w:t>
      </w:r>
      <w:r>
        <w:rPr>
          <w:rStyle w:val="20"/>
          <w:rFonts w:hint="eastAsia"/>
          <w:b w:val="0"/>
          <w:color w:val="000000" w:themeColor="text1"/>
          <w:sz w:val="32"/>
          <w:szCs w:val="32"/>
        </w:rPr>
        <w:t>须知</w:t>
      </w:r>
    </w:p>
    <w:p w14:paraId="5AE47A2C">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第七章  合同文本</w:t>
      </w:r>
    </w:p>
    <w:p w14:paraId="249E9AF4">
      <w:pPr>
        <w:pStyle w:val="33"/>
        <w:shd w:val="clear" w:color="auto" w:fill="FFFFFF"/>
        <w:spacing w:beforeAutospacing="0" w:afterAutospacing="0"/>
        <w:rPr>
          <w:rStyle w:val="20"/>
          <w:b w:val="0"/>
          <w:color w:val="000000" w:themeColor="text1"/>
          <w:sz w:val="32"/>
          <w:szCs w:val="32"/>
        </w:rPr>
      </w:pPr>
      <w:r>
        <w:rPr>
          <w:rStyle w:val="20"/>
          <w:rFonts w:hint="eastAsia"/>
          <w:b w:val="0"/>
          <w:color w:val="000000" w:themeColor="text1"/>
          <w:sz w:val="32"/>
          <w:szCs w:val="32"/>
        </w:rPr>
        <w:t xml:space="preserve">第八章  </w:t>
      </w:r>
      <w:r>
        <w:rPr>
          <w:rStyle w:val="20"/>
          <w:rFonts w:hint="eastAsia"/>
          <w:b w:val="0"/>
          <w:color w:val="000000" w:themeColor="text1"/>
          <w:sz w:val="32"/>
          <w:szCs w:val="32"/>
          <w:lang w:eastAsia="zh-CN"/>
        </w:rPr>
        <w:t>响应文件</w:t>
      </w:r>
      <w:r>
        <w:rPr>
          <w:rStyle w:val="20"/>
          <w:rFonts w:hint="eastAsia"/>
          <w:b w:val="0"/>
          <w:color w:val="000000" w:themeColor="text1"/>
          <w:sz w:val="32"/>
          <w:szCs w:val="32"/>
        </w:rPr>
        <w:t>格式</w:t>
      </w:r>
    </w:p>
    <w:p w14:paraId="42AFCABF">
      <w:pPr>
        <w:widowControl/>
        <w:shd w:val="clear" w:color="auto" w:fill="FFFFFF"/>
        <w:wordWrap w:val="0"/>
        <w:spacing w:beforeAutospacing="1" w:afterAutospacing="1" w:line="480" w:lineRule="atLeast"/>
        <w:jc w:val="center"/>
        <w:outlineLvl w:val="0"/>
        <w:rPr>
          <w:rStyle w:val="20"/>
          <w:b/>
          <w:bCs/>
          <w:color w:val="000000" w:themeColor="text1"/>
          <w:sz w:val="36"/>
          <w:szCs w:val="36"/>
        </w:rPr>
      </w:pPr>
      <w:r>
        <w:rPr>
          <w:rStyle w:val="20"/>
          <w:b/>
          <w:bCs/>
          <w:color w:val="000000" w:themeColor="text1"/>
          <w:sz w:val="36"/>
          <w:szCs w:val="36"/>
        </w:rPr>
        <w:br w:type="page"/>
      </w:r>
      <w:r>
        <w:rPr>
          <w:rStyle w:val="20"/>
          <w:rFonts w:hint="eastAsia"/>
          <w:b/>
          <w:bCs/>
          <w:color w:val="000000" w:themeColor="text1"/>
          <w:sz w:val="36"/>
          <w:szCs w:val="36"/>
        </w:rPr>
        <w:t>第一章  投标邀请</w:t>
      </w:r>
    </w:p>
    <w:p w14:paraId="23FB645A">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黑体" w:hAnsi="黑体" w:eastAsia="黑体" w:cs="黑体"/>
          <w:b w:val="0"/>
          <w:bCs/>
          <w:color w:val="000000" w:themeColor="text1"/>
          <w:sz w:val="28"/>
          <w:szCs w:val="28"/>
        </w:rPr>
      </w:pPr>
      <w:r>
        <w:rPr>
          <w:rFonts w:hint="eastAsia" w:ascii="黑体" w:hAnsi="黑体" w:eastAsia="黑体" w:cs="黑体"/>
          <w:b w:val="0"/>
          <w:bCs/>
          <w:color w:val="000000" w:themeColor="text1"/>
          <w:sz w:val="28"/>
          <w:szCs w:val="28"/>
        </w:rPr>
        <w:t>项目概况：</w:t>
      </w:r>
    </w:p>
    <w:p w14:paraId="3DCFE0DB">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highlight w:val="none"/>
          <w:lang w:val="en-US" w:eastAsia="zh-CN"/>
        </w:rPr>
        <w:t>采购胰岛素泵等医疗设备项目二次招标</w:t>
      </w:r>
      <w:r>
        <w:rPr>
          <w:rFonts w:hint="eastAsia" w:ascii="仿宋" w:hAnsi="仿宋" w:eastAsia="仿宋" w:cs="仿宋"/>
          <w:bCs/>
          <w:color w:val="000000" w:themeColor="text1"/>
          <w:sz w:val="28"/>
          <w:szCs w:val="28"/>
        </w:rPr>
        <w:t>的潜在</w:t>
      </w:r>
      <w:r>
        <w:rPr>
          <w:rFonts w:hint="eastAsia" w:ascii="仿宋" w:hAnsi="仿宋" w:eastAsia="仿宋" w:cs="仿宋"/>
          <w:bCs/>
          <w:color w:val="000000" w:themeColor="text1"/>
          <w:sz w:val="28"/>
          <w:szCs w:val="28"/>
          <w:lang w:eastAsia="zh-CN"/>
        </w:rPr>
        <w:t>供应商</w:t>
      </w:r>
      <w:r>
        <w:rPr>
          <w:rFonts w:hint="eastAsia" w:ascii="仿宋" w:hAnsi="仿宋" w:eastAsia="仿宋" w:cs="仿宋"/>
          <w:bCs/>
          <w:color w:val="000000" w:themeColor="text1"/>
          <w:sz w:val="28"/>
          <w:szCs w:val="28"/>
        </w:rPr>
        <w:t>应在</w:t>
      </w:r>
      <w:r>
        <w:rPr>
          <w:rFonts w:hint="eastAsia" w:ascii="仿宋" w:hAnsi="仿宋" w:eastAsia="仿宋"/>
          <w:color w:val="000000"/>
          <w:sz w:val="28"/>
          <w:szCs w:val="28"/>
          <w:highlight w:val="none"/>
        </w:rPr>
        <w:t>“政采云”平台（https://www.zcygov.cn/）</w:t>
      </w:r>
      <w:r>
        <w:rPr>
          <w:rFonts w:hint="eastAsia" w:ascii="仿宋" w:hAnsi="仿宋" w:eastAsia="仿宋" w:cs="仿宋"/>
          <w:bCs/>
          <w:color w:val="000000" w:themeColor="text1"/>
          <w:sz w:val="28"/>
          <w:szCs w:val="28"/>
        </w:rPr>
        <w:t>获取</w:t>
      </w:r>
      <w:r>
        <w:rPr>
          <w:rFonts w:hint="eastAsia" w:ascii="仿宋" w:hAnsi="仿宋" w:eastAsia="仿宋" w:cs="仿宋"/>
          <w:bCs/>
          <w:color w:val="000000" w:themeColor="text1"/>
          <w:sz w:val="28"/>
          <w:szCs w:val="28"/>
          <w:lang w:eastAsia="zh-CN"/>
        </w:rPr>
        <w:t>采购文件</w:t>
      </w:r>
      <w:r>
        <w:rPr>
          <w:rFonts w:hint="eastAsia" w:ascii="仿宋" w:hAnsi="仿宋" w:eastAsia="仿宋" w:cs="仿宋"/>
          <w:bCs/>
          <w:color w:val="000000" w:themeColor="text1"/>
          <w:sz w:val="28"/>
          <w:szCs w:val="28"/>
        </w:rPr>
        <w:t>，并</w:t>
      </w:r>
      <w:r>
        <w:rPr>
          <w:rFonts w:hint="eastAsia" w:ascii="仿宋" w:hAnsi="仿宋" w:eastAsia="仿宋" w:cs="仿宋"/>
          <w:bCs/>
          <w:color w:val="000000" w:themeColor="text1"/>
          <w:sz w:val="28"/>
          <w:szCs w:val="28"/>
          <w:highlight w:val="none"/>
        </w:rPr>
        <w:t>于202</w:t>
      </w:r>
      <w:r>
        <w:rPr>
          <w:rFonts w:hint="eastAsia" w:ascii="仿宋" w:hAnsi="仿宋" w:eastAsia="仿宋" w:cs="仿宋"/>
          <w:bCs/>
          <w:color w:val="000000" w:themeColor="text1"/>
          <w:sz w:val="28"/>
          <w:szCs w:val="28"/>
          <w:highlight w:val="none"/>
          <w:lang w:val="en-US" w:eastAsia="zh-CN"/>
        </w:rPr>
        <w:t>5</w:t>
      </w:r>
      <w:r>
        <w:rPr>
          <w:rFonts w:hint="eastAsia" w:ascii="仿宋" w:hAnsi="仿宋" w:eastAsia="仿宋" w:cs="仿宋"/>
          <w:bCs/>
          <w:color w:val="000000" w:themeColor="text1"/>
          <w:sz w:val="28"/>
          <w:szCs w:val="28"/>
          <w:highlight w:val="none"/>
        </w:rPr>
        <w:t>年</w:t>
      </w:r>
      <w:r>
        <w:rPr>
          <w:rFonts w:hint="eastAsia" w:ascii="仿宋" w:hAnsi="仿宋" w:eastAsia="仿宋" w:cs="仿宋"/>
          <w:bCs/>
          <w:color w:val="000000" w:themeColor="text1"/>
          <w:sz w:val="28"/>
          <w:szCs w:val="28"/>
          <w:highlight w:val="none"/>
          <w:lang w:val="en-US" w:eastAsia="zh-CN"/>
        </w:rPr>
        <w:t>3</w:t>
      </w:r>
      <w:r>
        <w:rPr>
          <w:rFonts w:hint="eastAsia" w:ascii="仿宋" w:hAnsi="仿宋" w:eastAsia="仿宋" w:cs="仿宋"/>
          <w:bCs/>
          <w:color w:val="000000" w:themeColor="text1"/>
          <w:sz w:val="28"/>
          <w:szCs w:val="28"/>
          <w:highlight w:val="none"/>
        </w:rPr>
        <w:t>月</w:t>
      </w:r>
      <w:r>
        <w:rPr>
          <w:rFonts w:hint="eastAsia" w:ascii="仿宋" w:hAnsi="仿宋" w:eastAsia="仿宋" w:cs="仿宋"/>
          <w:bCs/>
          <w:color w:val="000000" w:themeColor="text1"/>
          <w:sz w:val="28"/>
          <w:szCs w:val="28"/>
          <w:highlight w:val="none"/>
          <w:lang w:val="en-US" w:eastAsia="zh-CN"/>
        </w:rPr>
        <w:t>31</w:t>
      </w:r>
      <w:r>
        <w:rPr>
          <w:rFonts w:hint="eastAsia" w:ascii="仿宋" w:hAnsi="仿宋" w:eastAsia="仿宋" w:cs="仿宋"/>
          <w:bCs/>
          <w:color w:val="000000" w:themeColor="text1"/>
          <w:sz w:val="28"/>
          <w:szCs w:val="28"/>
          <w:highlight w:val="none"/>
        </w:rPr>
        <w:t>日09点00分（北京时间）前递</w:t>
      </w:r>
      <w:r>
        <w:rPr>
          <w:rFonts w:hint="eastAsia" w:ascii="仿宋" w:hAnsi="仿宋" w:eastAsia="仿宋" w:cs="仿宋"/>
          <w:bCs/>
          <w:color w:val="000000" w:themeColor="text1"/>
          <w:sz w:val="28"/>
          <w:szCs w:val="28"/>
        </w:rPr>
        <w:t>交</w:t>
      </w:r>
      <w:r>
        <w:rPr>
          <w:rFonts w:hint="eastAsia" w:ascii="仿宋" w:hAnsi="仿宋" w:eastAsia="仿宋" w:cs="仿宋"/>
          <w:bCs/>
          <w:color w:val="000000" w:themeColor="text1"/>
          <w:sz w:val="28"/>
          <w:szCs w:val="28"/>
          <w:lang w:eastAsia="zh-CN"/>
        </w:rPr>
        <w:t>响应文件</w:t>
      </w:r>
      <w:r>
        <w:rPr>
          <w:rFonts w:hint="eastAsia" w:ascii="仿宋" w:hAnsi="仿宋" w:eastAsia="仿宋" w:cs="仿宋"/>
          <w:bCs/>
          <w:color w:val="000000" w:themeColor="text1"/>
          <w:sz w:val="28"/>
          <w:szCs w:val="28"/>
        </w:rPr>
        <w:t>。</w:t>
      </w:r>
    </w:p>
    <w:p w14:paraId="1260F0C8">
      <w:pPr>
        <w:keepNext/>
        <w:keepLines/>
        <w:spacing w:line="500" w:lineRule="exact"/>
        <w:outlineLvl w:val="1"/>
        <w:rPr>
          <w:rFonts w:hint="eastAsia" w:ascii="黑体" w:hAnsi="黑体" w:eastAsia="黑体" w:cs="黑体"/>
          <w:b w:val="0"/>
          <w:bCs/>
          <w:color w:val="000000" w:themeColor="text1"/>
          <w:sz w:val="28"/>
          <w:szCs w:val="28"/>
          <w:lang w:eastAsia="zh-CN"/>
        </w:rPr>
      </w:pPr>
      <w:r>
        <w:rPr>
          <w:rFonts w:hint="eastAsia" w:ascii="黑体" w:hAnsi="黑体" w:eastAsia="黑体" w:cs="黑体"/>
          <w:b w:val="0"/>
          <w:bCs/>
          <w:color w:val="000000" w:themeColor="text1"/>
          <w:sz w:val="28"/>
          <w:szCs w:val="28"/>
        </w:rPr>
        <w:t>一、项目基本情况</w:t>
      </w:r>
      <w:r>
        <w:rPr>
          <w:rFonts w:hint="eastAsia" w:ascii="黑体" w:hAnsi="黑体" w:eastAsia="黑体" w:cs="黑体"/>
          <w:b w:val="0"/>
          <w:bCs/>
          <w:color w:val="000000" w:themeColor="text1"/>
          <w:sz w:val="28"/>
          <w:szCs w:val="28"/>
          <w:lang w:eastAsia="zh-CN"/>
        </w:rPr>
        <w:t>：</w:t>
      </w:r>
      <w:bookmarkStart w:id="39" w:name="_GoBack"/>
      <w:bookmarkEnd w:id="39"/>
    </w:p>
    <w:p w14:paraId="4907D09E">
      <w:pPr>
        <w:spacing w:line="500" w:lineRule="exact"/>
        <w:ind w:firstLine="528" w:firstLineChars="200"/>
        <w:rPr>
          <w:rFonts w:hint="default" w:ascii="仿宋" w:hAnsi="仿宋" w:eastAsia="仿宋" w:cs="仿宋"/>
          <w:bCs/>
          <w:color w:val="000000" w:themeColor="text1"/>
          <w:sz w:val="28"/>
          <w:szCs w:val="28"/>
          <w:lang w:val="en-US" w:eastAsia="zh-CN"/>
        </w:rPr>
      </w:pPr>
      <w:r>
        <w:rPr>
          <w:rFonts w:hint="eastAsia" w:ascii="仿宋" w:hAnsi="仿宋" w:eastAsia="仿宋" w:cs="仿宋"/>
          <w:b/>
          <w:bCs/>
          <w:color w:val="000000" w:themeColor="text1"/>
          <w:sz w:val="28"/>
          <w:szCs w:val="28"/>
        </w:rPr>
        <w:t>1.项目编号：</w:t>
      </w:r>
      <w:r>
        <w:rPr>
          <w:rFonts w:hint="eastAsia" w:ascii="仿宋" w:hAnsi="仿宋" w:eastAsia="仿宋" w:cs="仿宋"/>
          <w:bCs/>
          <w:color w:val="000000" w:themeColor="text1"/>
          <w:sz w:val="28"/>
          <w:szCs w:val="28"/>
          <w:highlight w:val="none"/>
          <w:lang w:val="en-US" w:eastAsia="zh-CN"/>
        </w:rPr>
        <w:t>采购计划-[2025]-00004号-JLXDH-2025002</w:t>
      </w:r>
    </w:p>
    <w:p w14:paraId="0974102D">
      <w:pPr>
        <w:spacing w:line="500" w:lineRule="exact"/>
        <w:ind w:firstLine="528" w:firstLineChars="200"/>
        <w:rPr>
          <w:rFonts w:hint="default" w:ascii="仿宋" w:hAnsi="仿宋" w:eastAsia="仿宋" w:cs="仿宋"/>
          <w:bCs/>
          <w:color w:val="000000" w:themeColor="text1"/>
          <w:sz w:val="28"/>
          <w:szCs w:val="28"/>
          <w:lang w:val="en-US" w:eastAsia="zh-CN"/>
        </w:rPr>
      </w:pPr>
      <w:r>
        <w:rPr>
          <w:rFonts w:hint="eastAsia" w:ascii="仿宋" w:hAnsi="仿宋" w:eastAsia="仿宋" w:cs="仿宋"/>
          <w:b/>
          <w:bCs/>
          <w:color w:val="000000" w:themeColor="text1"/>
          <w:sz w:val="28"/>
          <w:szCs w:val="28"/>
          <w:lang w:val="en-US" w:eastAsia="zh-CN"/>
        </w:rPr>
        <w:t>2.采购编号：</w:t>
      </w:r>
      <w:r>
        <w:rPr>
          <w:rFonts w:hint="eastAsia" w:ascii="仿宋" w:hAnsi="仿宋" w:eastAsia="仿宋" w:cs="仿宋"/>
          <w:bCs/>
          <w:color w:val="000000" w:themeColor="text1"/>
          <w:sz w:val="28"/>
          <w:szCs w:val="28"/>
          <w:highlight w:val="none"/>
          <w:lang w:val="en-US" w:eastAsia="zh-CN"/>
        </w:rPr>
        <w:t>采购计划-[2025]-00004号</w:t>
      </w:r>
    </w:p>
    <w:p w14:paraId="60A4043E">
      <w:pPr>
        <w:spacing w:line="500" w:lineRule="exact"/>
        <w:ind w:firstLine="528" w:firstLineChars="200"/>
        <w:rPr>
          <w:rFonts w:hint="default" w:ascii="仿宋" w:hAnsi="仿宋" w:eastAsia="仿宋" w:cs="仿宋"/>
          <w:b/>
          <w:bCs/>
          <w:color w:val="000000" w:themeColor="text1"/>
          <w:sz w:val="28"/>
          <w:szCs w:val="28"/>
          <w:lang w:val="en-US"/>
        </w:rPr>
      </w:pPr>
      <w:r>
        <w:rPr>
          <w:rFonts w:hint="eastAsia" w:ascii="仿宋" w:hAnsi="仿宋" w:eastAsia="仿宋" w:cs="仿宋"/>
          <w:b/>
          <w:bCs/>
          <w:color w:val="000000" w:themeColor="text1"/>
          <w:sz w:val="28"/>
          <w:szCs w:val="28"/>
          <w:lang w:val="en-US" w:eastAsia="zh-CN"/>
        </w:rPr>
        <w:t>3</w:t>
      </w:r>
      <w:r>
        <w:rPr>
          <w:rFonts w:hint="eastAsia" w:ascii="仿宋" w:hAnsi="仿宋" w:eastAsia="仿宋" w:cs="仿宋"/>
          <w:b/>
          <w:bCs/>
          <w:color w:val="000000" w:themeColor="text1"/>
          <w:sz w:val="28"/>
          <w:szCs w:val="28"/>
        </w:rPr>
        <w:t>.项目名称：</w:t>
      </w:r>
      <w:r>
        <w:rPr>
          <w:rFonts w:hint="eastAsia" w:ascii="仿宋" w:hAnsi="仿宋" w:eastAsia="仿宋" w:cs="仿宋"/>
          <w:bCs/>
          <w:color w:val="000000" w:themeColor="text1"/>
          <w:sz w:val="28"/>
          <w:szCs w:val="28"/>
          <w:lang w:val="en-US" w:eastAsia="zh-CN"/>
        </w:rPr>
        <w:t>采购胰岛素泵等医疗设备项目二次招标</w:t>
      </w:r>
    </w:p>
    <w:p w14:paraId="6427B059">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val="en-US" w:eastAsia="zh-CN"/>
        </w:rPr>
        <w:t>4</w:t>
      </w:r>
      <w:r>
        <w:rPr>
          <w:rFonts w:hint="eastAsia" w:ascii="仿宋" w:hAnsi="仿宋" w:eastAsia="仿宋" w:cs="仿宋"/>
          <w:b/>
          <w:bCs/>
          <w:color w:val="000000" w:themeColor="text1"/>
          <w:sz w:val="28"/>
          <w:szCs w:val="28"/>
        </w:rPr>
        <w:t>.预算金额：</w:t>
      </w:r>
      <w:r>
        <w:rPr>
          <w:rFonts w:hint="eastAsia" w:ascii="仿宋" w:hAnsi="仿宋" w:eastAsia="仿宋" w:cs="仿宋"/>
          <w:bCs/>
          <w:color w:val="000000" w:themeColor="text1"/>
          <w:sz w:val="28"/>
          <w:szCs w:val="28"/>
          <w:lang w:val="en-US" w:eastAsia="zh-CN"/>
        </w:rPr>
        <w:t>人民币329000.00元</w:t>
      </w:r>
    </w:p>
    <w:p w14:paraId="0CA329AB">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val="en-US" w:eastAsia="zh-CN"/>
        </w:rPr>
        <w:t>5</w:t>
      </w:r>
      <w:r>
        <w:rPr>
          <w:rFonts w:hint="eastAsia" w:ascii="仿宋" w:hAnsi="仿宋" w:eastAsia="仿宋" w:cs="仿宋"/>
          <w:b/>
          <w:bCs/>
          <w:color w:val="000000" w:themeColor="text1"/>
          <w:sz w:val="28"/>
          <w:szCs w:val="28"/>
        </w:rPr>
        <w:t>.最高限价：</w:t>
      </w:r>
      <w:r>
        <w:rPr>
          <w:rFonts w:hint="eastAsia" w:ascii="仿宋" w:hAnsi="仿宋" w:eastAsia="仿宋" w:cs="仿宋"/>
          <w:bCs/>
          <w:color w:val="000000" w:themeColor="text1"/>
          <w:sz w:val="28"/>
          <w:szCs w:val="28"/>
          <w:lang w:val="en-US" w:eastAsia="zh-CN"/>
        </w:rPr>
        <w:t>人民币329000.00元</w:t>
      </w:r>
    </w:p>
    <w:p w14:paraId="41FC7296">
      <w:pPr>
        <w:spacing w:line="500" w:lineRule="exact"/>
        <w:ind w:firstLine="528" w:firstLineChars="200"/>
        <w:rPr>
          <w:rFonts w:hint="eastAsia" w:ascii="宋体" w:hAnsi="宋体" w:eastAsia="宋体" w:cs="宋体"/>
          <w:b/>
          <w:bCs/>
          <w:color w:val="000000" w:themeColor="text1"/>
          <w:sz w:val="28"/>
          <w:szCs w:val="28"/>
        </w:rPr>
      </w:pPr>
      <w:r>
        <w:rPr>
          <w:rFonts w:hint="eastAsia" w:ascii="仿宋" w:hAnsi="仿宋" w:eastAsia="仿宋" w:cs="仿宋"/>
          <w:b/>
          <w:bCs/>
          <w:color w:val="000000" w:themeColor="text1"/>
          <w:sz w:val="28"/>
          <w:szCs w:val="28"/>
          <w:lang w:val="en-US" w:eastAsia="zh-CN"/>
        </w:rPr>
        <w:t>6</w:t>
      </w:r>
      <w:r>
        <w:rPr>
          <w:rFonts w:hint="eastAsia" w:ascii="仿宋" w:hAnsi="仿宋" w:eastAsia="仿宋" w:cs="仿宋"/>
          <w:b/>
          <w:bCs/>
          <w:color w:val="000000" w:themeColor="text1"/>
          <w:sz w:val="28"/>
          <w:szCs w:val="28"/>
        </w:rPr>
        <w:t>.采购需求：</w:t>
      </w:r>
    </w:p>
    <w:p w14:paraId="45DD5DE2">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6.1采购标的名称：</w:t>
      </w:r>
      <w:r>
        <w:rPr>
          <w:rFonts w:hint="eastAsia" w:ascii="仿宋" w:hAnsi="仿宋" w:eastAsia="仿宋" w:cs="仿宋"/>
          <w:bCs/>
          <w:color w:val="000000" w:themeColor="text1"/>
          <w:sz w:val="28"/>
          <w:szCs w:val="28"/>
          <w:highlight w:val="none"/>
          <w:lang w:val="en-US" w:eastAsia="zh-CN"/>
        </w:rPr>
        <w:t>采购胰岛素泵等医疗设备项目</w:t>
      </w:r>
    </w:p>
    <w:p w14:paraId="58CA0B1B">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6.2数量：1批</w:t>
      </w:r>
    </w:p>
    <w:p w14:paraId="3EE7E61D">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6.3简要技术需求或服务要求：胰岛素泵、动态血压监测、心电图机、加温毯、输液加温仪、治疗车、细菌真菌动态检测仪，详见采购文件</w:t>
      </w:r>
    </w:p>
    <w:p w14:paraId="2474F34C">
      <w:pPr>
        <w:spacing w:line="500" w:lineRule="exact"/>
        <w:ind w:firstLine="528" w:firstLineChars="200"/>
        <w:rPr>
          <w:rFonts w:hint="eastAsia" w:ascii="仿宋" w:hAnsi="仿宋" w:eastAsia="仿宋" w:cs="仿宋"/>
          <w:b/>
          <w:bCs/>
          <w:color w:val="000000" w:themeColor="text1"/>
          <w:sz w:val="28"/>
          <w:szCs w:val="28"/>
          <w:highlight w:val="yellow"/>
          <w:u w:val="single"/>
          <w:lang w:val="en-US" w:eastAsia="zh-CN"/>
        </w:rPr>
      </w:pPr>
      <w:r>
        <w:rPr>
          <w:rFonts w:hint="eastAsia" w:ascii="仿宋" w:hAnsi="仿宋" w:eastAsia="仿宋" w:cs="仿宋"/>
          <w:b/>
          <w:bCs/>
          <w:color w:val="000000" w:themeColor="text1"/>
          <w:sz w:val="28"/>
          <w:szCs w:val="28"/>
          <w:lang w:val="en-US" w:eastAsia="zh-CN"/>
        </w:rPr>
        <w:t>7</w:t>
      </w:r>
      <w:r>
        <w:rPr>
          <w:rFonts w:hint="eastAsia" w:ascii="仿宋" w:hAnsi="仿宋" w:eastAsia="仿宋" w:cs="仿宋"/>
          <w:b/>
          <w:bCs/>
          <w:color w:val="000000" w:themeColor="text1"/>
          <w:sz w:val="28"/>
          <w:szCs w:val="28"/>
        </w:rPr>
        <w:t>.</w:t>
      </w:r>
      <w:r>
        <w:rPr>
          <w:rFonts w:hint="eastAsia" w:ascii="仿宋" w:hAnsi="仿宋" w:eastAsia="仿宋" w:cs="仿宋"/>
          <w:b/>
          <w:bCs/>
          <w:color w:val="000000" w:themeColor="text1"/>
          <w:sz w:val="28"/>
          <w:szCs w:val="28"/>
          <w:highlight w:val="none"/>
        </w:rPr>
        <w:t>合同履行期限：</w:t>
      </w:r>
      <w:r>
        <w:rPr>
          <w:rFonts w:hint="eastAsia" w:ascii="仿宋" w:hAnsi="仿宋" w:eastAsia="仿宋" w:cs="仿宋"/>
          <w:bCs/>
          <w:color w:val="000000" w:themeColor="text1"/>
          <w:sz w:val="28"/>
          <w:szCs w:val="28"/>
          <w:lang w:val="en-US" w:eastAsia="zh-CN"/>
        </w:rPr>
        <w:t>合同签订后7日内完成供货安装及调试。</w:t>
      </w:r>
    </w:p>
    <w:p w14:paraId="7DF6E3C1">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8.本项目（不）接受联合体投标。</w:t>
      </w:r>
    </w:p>
    <w:p w14:paraId="38C8FAD2">
      <w:pPr>
        <w:keepNext/>
        <w:keepLines/>
        <w:spacing w:line="500" w:lineRule="exact"/>
        <w:outlineLvl w:val="1"/>
        <w:rPr>
          <w:rFonts w:hint="eastAsia" w:ascii="黑体" w:hAnsi="黑体" w:eastAsia="黑体" w:cs="黑体"/>
          <w:b w:val="0"/>
          <w:bCs/>
          <w:color w:val="000000" w:themeColor="text1"/>
          <w:sz w:val="28"/>
          <w:szCs w:val="28"/>
        </w:rPr>
      </w:pPr>
      <w:bookmarkStart w:id="0" w:name="_Toc35393791"/>
      <w:bookmarkStart w:id="1" w:name="_Toc28359003"/>
      <w:bookmarkStart w:id="2" w:name="_Toc28359080"/>
      <w:bookmarkStart w:id="3" w:name="_Toc35393622"/>
      <w:r>
        <w:rPr>
          <w:rFonts w:hint="eastAsia" w:ascii="黑体" w:hAnsi="黑体" w:eastAsia="黑体" w:cs="黑体"/>
          <w:b w:val="0"/>
          <w:bCs/>
          <w:color w:val="000000" w:themeColor="text1"/>
          <w:sz w:val="28"/>
          <w:szCs w:val="28"/>
        </w:rPr>
        <w:t>二、申请人的资格要求：</w:t>
      </w:r>
      <w:bookmarkEnd w:id="0"/>
      <w:bookmarkEnd w:id="1"/>
      <w:bookmarkEnd w:id="2"/>
      <w:bookmarkEnd w:id="3"/>
    </w:p>
    <w:p w14:paraId="305DF9AC">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1.满足《中华人民共和国政府采购法》第二十二条规定；</w:t>
      </w:r>
    </w:p>
    <w:p w14:paraId="6A106C36">
      <w:pPr>
        <w:spacing w:line="500" w:lineRule="exact"/>
        <w:ind w:firstLine="528" w:firstLineChars="200"/>
        <w:rPr>
          <w:rFonts w:hint="eastAsia" w:ascii="仿宋" w:hAnsi="仿宋" w:eastAsia="仿宋" w:cs="仿宋"/>
          <w:bCs/>
          <w:color w:val="000000" w:themeColor="text1"/>
          <w:sz w:val="28"/>
          <w:szCs w:val="28"/>
          <w:lang w:val="en-US" w:eastAsia="zh-CN"/>
        </w:rPr>
      </w:pPr>
      <w:bookmarkStart w:id="4" w:name="_Toc28359004"/>
      <w:bookmarkStart w:id="5" w:name="_Toc28359081"/>
      <w:r>
        <w:rPr>
          <w:rFonts w:hint="eastAsia" w:ascii="仿宋" w:hAnsi="仿宋" w:eastAsia="仿宋" w:cs="仿宋"/>
          <w:bCs/>
          <w:color w:val="000000" w:themeColor="text1"/>
          <w:sz w:val="28"/>
          <w:szCs w:val="28"/>
          <w:lang w:val="en-US" w:eastAsia="zh-CN"/>
        </w:rPr>
        <w:t>2.落实政府采购政策需满足的资格要求：本项目全部面向中小企业采购；</w:t>
      </w:r>
    </w:p>
    <w:p w14:paraId="2480691E">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3.本项目的特定资格要求：</w:t>
      </w:r>
    </w:p>
    <w:p w14:paraId="5C790D19">
      <w:pPr>
        <w:spacing w:line="500" w:lineRule="exact"/>
        <w:ind w:firstLine="528" w:firstLineChars="200"/>
        <w:rPr>
          <w:rFonts w:hint="eastAsia" w:ascii="仿宋" w:hAnsi="仿宋" w:eastAsia="仿宋" w:cs="仿宋"/>
          <w:bCs/>
          <w:color w:val="000000" w:themeColor="text1"/>
          <w:sz w:val="28"/>
          <w:szCs w:val="28"/>
          <w:lang w:val="zh-CN"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1</w:t>
      </w:r>
      <w:r>
        <w:rPr>
          <w:rFonts w:hint="eastAsia" w:ascii="仿宋" w:hAnsi="仿宋" w:eastAsia="仿宋" w:cs="Times New Roman"/>
          <w:color w:val="000000" w:themeColor="text1"/>
          <w:sz w:val="28"/>
          <w:szCs w:val="28"/>
          <w:lang w:val="zh-CN" w:eastAsia="zh-CN"/>
        </w:rPr>
        <w:t>供应商必须是在中华人民共和国境内注册并取得营业执照的生产制造商或代理商，并具有招标内容相关的经营范围且具有有效的医疗器械生产许可证（非制造商持有有效的医疗器械经营许可证）及中华人民共和国医疗器械注册证</w:t>
      </w:r>
      <w:r>
        <w:rPr>
          <w:rFonts w:hint="eastAsia" w:ascii="仿宋" w:hAnsi="仿宋" w:eastAsia="仿宋"/>
          <w:color w:val="000000" w:themeColor="text1"/>
          <w:sz w:val="28"/>
          <w:szCs w:val="28"/>
        </w:rPr>
        <w:t>；</w:t>
      </w:r>
    </w:p>
    <w:p w14:paraId="32D3F96F">
      <w:pPr>
        <w:spacing w:line="500" w:lineRule="exact"/>
        <w:ind w:firstLine="528" w:firstLineChars="200"/>
        <w:rPr>
          <w:rFonts w:hint="eastAsia" w:ascii="仿宋" w:hAnsi="仿宋" w:eastAsia="仿宋" w:cs="仿宋"/>
          <w:bCs/>
          <w:color w:val="000000" w:themeColor="text1"/>
          <w:sz w:val="28"/>
          <w:szCs w:val="28"/>
          <w:lang w:val="zh-CN"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2</w:t>
      </w:r>
      <w:r>
        <w:rPr>
          <w:rFonts w:hint="eastAsia" w:ascii="仿宋" w:hAnsi="仿宋" w:eastAsia="仿宋" w:cs="仿宋"/>
          <w:bCs/>
          <w:color w:val="000000" w:themeColor="text1"/>
          <w:sz w:val="28"/>
          <w:szCs w:val="28"/>
          <w:lang w:val="zh-CN" w:eastAsia="zh-CN"/>
        </w:rPr>
        <w:t>拒绝列入政府取消投标资格记录期间的企业或个人投标；</w:t>
      </w:r>
    </w:p>
    <w:p w14:paraId="78B20837">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3</w:t>
      </w:r>
      <w:r>
        <w:rPr>
          <w:rFonts w:hint="eastAsia" w:ascii="仿宋" w:hAnsi="仿宋" w:eastAsia="仿宋" w:cs="仿宋"/>
          <w:bCs/>
          <w:color w:val="000000" w:themeColor="text1"/>
          <w:sz w:val="28"/>
          <w:szCs w:val="28"/>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14:paraId="11D1EAC0">
      <w:pPr>
        <w:keepNext/>
        <w:keepLines/>
        <w:spacing w:line="500" w:lineRule="exact"/>
        <w:outlineLvl w:val="1"/>
        <w:rPr>
          <w:rFonts w:hint="eastAsia" w:ascii="黑体" w:hAnsi="黑体" w:eastAsia="黑体" w:cs="黑体"/>
          <w:b w:val="0"/>
          <w:bCs/>
          <w:color w:val="000000" w:themeColor="text1"/>
          <w:sz w:val="28"/>
          <w:szCs w:val="28"/>
          <w:lang w:eastAsia="zh-CN"/>
        </w:rPr>
      </w:pPr>
      <w:bookmarkStart w:id="6" w:name="_Toc35393623"/>
      <w:bookmarkStart w:id="7" w:name="_Toc35393792"/>
      <w:r>
        <w:rPr>
          <w:rFonts w:hint="eastAsia" w:ascii="黑体" w:hAnsi="黑体" w:eastAsia="黑体" w:cs="黑体"/>
          <w:b w:val="0"/>
          <w:bCs/>
          <w:color w:val="000000" w:themeColor="text1"/>
          <w:sz w:val="28"/>
          <w:szCs w:val="28"/>
        </w:rPr>
        <w:t>三、获取</w:t>
      </w:r>
      <w:bookmarkEnd w:id="4"/>
      <w:bookmarkEnd w:id="5"/>
      <w:bookmarkEnd w:id="6"/>
      <w:bookmarkEnd w:id="7"/>
      <w:r>
        <w:rPr>
          <w:rFonts w:hint="eastAsia" w:ascii="黑体" w:hAnsi="黑体" w:eastAsia="黑体" w:cs="黑体"/>
          <w:b w:val="0"/>
          <w:bCs/>
          <w:color w:val="000000" w:themeColor="text1"/>
          <w:sz w:val="28"/>
          <w:szCs w:val="28"/>
          <w:lang w:eastAsia="zh-CN"/>
        </w:rPr>
        <w:t>采购文件：</w:t>
      </w:r>
    </w:p>
    <w:p w14:paraId="6B2C42A7">
      <w:pPr>
        <w:spacing w:line="500" w:lineRule="exact"/>
        <w:ind w:firstLine="540"/>
        <w:rPr>
          <w:rFonts w:hint="eastAsia" w:ascii="仿宋" w:hAnsi="仿宋" w:eastAsia="仿宋" w:cs="仿宋"/>
          <w:color w:val="000000" w:themeColor="text1"/>
          <w:sz w:val="28"/>
          <w:szCs w:val="28"/>
        </w:rPr>
      </w:pPr>
      <w:r>
        <w:rPr>
          <w:rFonts w:hint="eastAsia" w:ascii="仿宋" w:hAnsi="仿宋" w:eastAsia="仿宋" w:cs="仿宋"/>
          <w:b/>
          <w:bCs/>
          <w:color w:val="000000" w:themeColor="text1"/>
          <w:sz w:val="28"/>
          <w:szCs w:val="28"/>
        </w:rPr>
        <w:t>1.时间</w:t>
      </w:r>
      <w:r>
        <w:rPr>
          <w:rFonts w:hint="eastAsia" w:ascii="仿宋" w:hAnsi="仿宋" w:eastAsia="仿宋" w:cs="仿宋"/>
          <w:b/>
          <w:bCs/>
          <w:color w:val="000000" w:themeColor="text1"/>
          <w:sz w:val="28"/>
          <w:szCs w:val="28"/>
          <w:highlight w:val="none"/>
        </w:rPr>
        <w:t>：</w:t>
      </w:r>
      <w:r>
        <w:rPr>
          <w:rFonts w:hint="eastAsia" w:ascii="仿宋" w:hAnsi="仿宋" w:eastAsia="仿宋" w:cs="仿宋"/>
          <w:bCs/>
          <w:color w:val="000000" w:themeColor="text1"/>
          <w:sz w:val="28"/>
          <w:szCs w:val="28"/>
          <w:highlight w:val="none"/>
          <w:lang w:val="en-US" w:eastAsia="zh-CN"/>
        </w:rPr>
        <w:t>2025年3月10日至2025年3月14日</w:t>
      </w:r>
      <w:r>
        <w:rPr>
          <w:rFonts w:hint="eastAsia" w:ascii="仿宋" w:hAnsi="仿宋" w:eastAsia="仿宋" w:cs="仿宋"/>
          <w:bCs/>
          <w:color w:val="000000" w:themeColor="text1"/>
          <w:sz w:val="28"/>
          <w:szCs w:val="28"/>
          <w:lang w:val="en-US" w:eastAsia="zh-CN"/>
        </w:rPr>
        <w:t>（北京时间，法定节假日除外）。</w:t>
      </w:r>
    </w:p>
    <w:p w14:paraId="281AE989">
      <w:pPr>
        <w:pStyle w:val="14"/>
        <w:spacing w:beforeAutospacing="0" w:afterAutospacing="0" w:line="500" w:lineRule="exact"/>
        <w:ind w:firstLine="528" w:firstLineChars="200"/>
        <w:jc w:val="both"/>
        <w:rPr>
          <w:rFonts w:hint="eastAsia" w:ascii="仿宋" w:hAnsi="仿宋" w:eastAsia="仿宋" w:cs="仿宋"/>
          <w:color w:val="000000" w:themeColor="text1"/>
          <w:kern w:val="2"/>
          <w:sz w:val="28"/>
          <w:szCs w:val="28"/>
          <w:lang w:val="en-US" w:eastAsia="zh-CN" w:bidi="ar-SA"/>
        </w:rPr>
      </w:pPr>
      <w:r>
        <w:rPr>
          <w:rFonts w:hint="eastAsia" w:ascii="仿宋" w:hAnsi="仿宋" w:eastAsia="仿宋" w:cs="仿宋"/>
          <w:b/>
          <w:bCs/>
          <w:color w:val="000000" w:themeColor="text1"/>
          <w:sz w:val="28"/>
          <w:szCs w:val="28"/>
          <w:lang w:val="en-US" w:eastAsia="zh-CN"/>
        </w:rPr>
        <w:t>2</w:t>
      </w:r>
      <w:r>
        <w:rPr>
          <w:rFonts w:hint="eastAsia" w:ascii="仿宋" w:hAnsi="仿宋" w:eastAsia="仿宋" w:cs="仿宋"/>
          <w:b/>
          <w:bCs/>
          <w:color w:val="000000" w:themeColor="text1"/>
          <w:sz w:val="28"/>
          <w:szCs w:val="28"/>
        </w:rPr>
        <w:t>.方式：</w:t>
      </w:r>
      <w:r>
        <w:rPr>
          <w:rFonts w:hint="eastAsia" w:ascii="仿宋" w:hAnsi="仿宋" w:eastAsia="仿宋" w:cs="仿宋"/>
          <w:bCs/>
          <w:color w:val="000000" w:themeColor="text1"/>
          <w:kern w:val="2"/>
          <w:sz w:val="28"/>
          <w:szCs w:val="28"/>
          <w:lang w:val="en-US" w:eastAsia="zh-CN" w:bidi="ar-SA"/>
        </w:rPr>
        <w:t>网上下载。供应商可自行在“政采云”平台（https://www.zcygov.cn/）下载采购文件（操作路径：登录“ 政采云”平台-项目采购-获取采购文件-找到本项目-点击“申请获取采购文件”），电子响应文件制作需要基于“政采云”平台获取的采购文件编制。</w:t>
      </w:r>
    </w:p>
    <w:p w14:paraId="74F17C88">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olor w:val="000000"/>
          <w:sz w:val="28"/>
          <w:szCs w:val="28"/>
          <w:highlight w:val="none"/>
        </w:rPr>
      </w:pPr>
      <w:bookmarkStart w:id="8" w:name="_Toc28359005"/>
      <w:bookmarkStart w:id="9" w:name="_Toc28359082"/>
      <w:bookmarkStart w:id="10" w:name="_Toc35393793"/>
      <w:bookmarkStart w:id="11" w:name="_Toc35393624"/>
      <w:r>
        <w:rPr>
          <w:rFonts w:hint="eastAsia" w:ascii="仿宋" w:hAnsi="仿宋" w:eastAsia="仿宋" w:cs="宋体"/>
          <w:b/>
          <w:bCs/>
          <w:color w:val="000000"/>
          <w:sz w:val="28"/>
          <w:szCs w:val="28"/>
          <w:highlight w:val="none"/>
        </w:rPr>
        <w:t>3.</w:t>
      </w:r>
      <w:r>
        <w:rPr>
          <w:rFonts w:hint="eastAsia" w:ascii="仿宋" w:hAnsi="仿宋" w:eastAsia="仿宋"/>
          <w:color w:val="000000"/>
          <w:sz w:val="28"/>
          <w:szCs w:val="28"/>
          <w:highlight w:val="none"/>
        </w:rPr>
        <w:t>未进行网上注册的</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将无法参与本次采购活动。</w:t>
      </w:r>
    </w:p>
    <w:p w14:paraId="1FA983C8">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4.</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不足三家时，采购人另行组织采购。</w:t>
      </w:r>
    </w:p>
    <w:p w14:paraId="22E69DD3">
      <w:pPr>
        <w:keepNext/>
        <w:keepLines/>
        <w:spacing w:line="500" w:lineRule="exact"/>
        <w:outlineLvl w:val="1"/>
        <w:rPr>
          <w:rFonts w:hint="eastAsia" w:ascii="黑体" w:hAnsi="黑体" w:eastAsia="黑体" w:cs="黑体"/>
          <w:b w:val="0"/>
          <w:bCs/>
          <w:color w:val="000000" w:themeColor="text1"/>
          <w:sz w:val="28"/>
          <w:szCs w:val="28"/>
          <w:lang w:eastAsia="zh-CN"/>
        </w:rPr>
      </w:pPr>
      <w:r>
        <w:rPr>
          <w:rFonts w:hint="eastAsia" w:ascii="黑体" w:hAnsi="黑体" w:eastAsia="黑体" w:cs="黑体"/>
          <w:b w:val="0"/>
          <w:bCs/>
          <w:color w:val="000000" w:themeColor="text1"/>
          <w:sz w:val="28"/>
          <w:szCs w:val="28"/>
        </w:rPr>
        <w:t>四、提交</w:t>
      </w:r>
      <w:bookmarkEnd w:id="8"/>
      <w:bookmarkEnd w:id="9"/>
      <w:r>
        <w:rPr>
          <w:rFonts w:hint="eastAsia" w:ascii="黑体" w:hAnsi="黑体" w:eastAsia="黑体" w:cs="黑体"/>
          <w:b w:val="0"/>
          <w:bCs/>
          <w:color w:val="000000" w:themeColor="text1"/>
          <w:sz w:val="28"/>
          <w:szCs w:val="28"/>
          <w:lang w:eastAsia="zh-CN"/>
        </w:rPr>
        <w:t>响应文件</w:t>
      </w:r>
      <w:r>
        <w:rPr>
          <w:rFonts w:hint="eastAsia" w:ascii="黑体" w:hAnsi="黑体" w:eastAsia="黑体" w:cs="黑体"/>
          <w:b w:val="0"/>
          <w:bCs/>
          <w:color w:val="000000" w:themeColor="text1"/>
          <w:sz w:val="28"/>
          <w:szCs w:val="28"/>
        </w:rPr>
        <w:t>截止时间、开标时间和地点</w:t>
      </w:r>
      <w:bookmarkEnd w:id="10"/>
      <w:bookmarkEnd w:id="11"/>
      <w:r>
        <w:rPr>
          <w:rFonts w:hint="eastAsia" w:ascii="黑体" w:hAnsi="黑体" w:eastAsia="黑体" w:cs="黑体"/>
          <w:b w:val="0"/>
          <w:bCs/>
          <w:color w:val="000000" w:themeColor="text1"/>
          <w:sz w:val="28"/>
          <w:szCs w:val="28"/>
          <w:lang w:eastAsia="zh-CN"/>
        </w:rPr>
        <w:t>：</w:t>
      </w:r>
    </w:p>
    <w:p w14:paraId="46097E33">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
          <w:color w:val="000000" w:themeColor="text1"/>
          <w:sz w:val="28"/>
          <w:szCs w:val="28"/>
        </w:rPr>
        <w:t>1.</w:t>
      </w:r>
      <w:r>
        <w:rPr>
          <w:rFonts w:hint="eastAsia" w:ascii="仿宋" w:hAnsi="仿宋" w:eastAsia="仿宋" w:cs="仿宋"/>
          <w:b/>
          <w:color w:val="000000" w:themeColor="text1"/>
          <w:sz w:val="28"/>
          <w:szCs w:val="28"/>
          <w:lang w:eastAsia="zh-CN"/>
        </w:rPr>
        <w:t>响应文件</w:t>
      </w:r>
      <w:r>
        <w:rPr>
          <w:rFonts w:hint="eastAsia" w:ascii="仿宋" w:hAnsi="仿宋" w:eastAsia="仿宋" w:cs="仿宋"/>
          <w:b/>
          <w:color w:val="000000" w:themeColor="text1"/>
          <w:sz w:val="28"/>
          <w:szCs w:val="28"/>
        </w:rPr>
        <w:t>提交截止时间</w:t>
      </w:r>
      <w:r>
        <w:rPr>
          <w:rFonts w:hint="eastAsia" w:ascii="仿宋" w:hAnsi="仿宋" w:eastAsia="仿宋" w:cs="仿宋"/>
          <w:b/>
          <w:color w:val="000000" w:themeColor="text1"/>
          <w:sz w:val="28"/>
          <w:szCs w:val="28"/>
          <w:highlight w:val="none"/>
        </w:rPr>
        <w:t>：</w:t>
      </w:r>
      <w:r>
        <w:rPr>
          <w:rFonts w:hint="eastAsia" w:ascii="仿宋" w:hAnsi="仿宋" w:eastAsia="仿宋" w:cs="仿宋"/>
          <w:bCs/>
          <w:color w:val="000000" w:themeColor="text1"/>
          <w:kern w:val="2"/>
          <w:sz w:val="28"/>
          <w:szCs w:val="28"/>
          <w:highlight w:val="none"/>
          <w:lang w:val="en-US" w:eastAsia="zh-CN" w:bidi="ar-SA"/>
        </w:rPr>
        <w:t>2025年3月31日09点00分（</w:t>
      </w:r>
      <w:r>
        <w:rPr>
          <w:rFonts w:hint="eastAsia" w:ascii="仿宋" w:hAnsi="仿宋" w:eastAsia="仿宋" w:cs="仿宋"/>
          <w:bCs/>
          <w:color w:val="000000" w:themeColor="text1"/>
          <w:kern w:val="2"/>
          <w:sz w:val="28"/>
          <w:szCs w:val="28"/>
          <w:lang w:val="en-US" w:eastAsia="zh-CN" w:bidi="ar-SA"/>
        </w:rPr>
        <w:t>北京时间）。</w:t>
      </w:r>
    </w:p>
    <w:p w14:paraId="31D966AE">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
          <w:color w:val="000000" w:themeColor="text1"/>
          <w:sz w:val="28"/>
          <w:szCs w:val="28"/>
        </w:rPr>
        <w:t>2.</w:t>
      </w:r>
      <w:r>
        <w:rPr>
          <w:rFonts w:hint="eastAsia" w:ascii="仿宋" w:hAnsi="仿宋" w:eastAsia="仿宋" w:cs="仿宋"/>
          <w:b/>
          <w:color w:val="000000" w:themeColor="text1"/>
          <w:sz w:val="28"/>
          <w:szCs w:val="28"/>
          <w:lang w:eastAsia="zh-CN"/>
        </w:rPr>
        <w:t>响应文件</w:t>
      </w:r>
      <w:r>
        <w:rPr>
          <w:rFonts w:hint="eastAsia" w:ascii="仿宋" w:hAnsi="仿宋" w:eastAsia="仿宋" w:cs="仿宋"/>
          <w:b/>
          <w:color w:val="000000" w:themeColor="text1"/>
          <w:sz w:val="28"/>
          <w:szCs w:val="28"/>
        </w:rPr>
        <w:t>提交地点：</w:t>
      </w:r>
      <w:r>
        <w:rPr>
          <w:rFonts w:hint="eastAsia" w:ascii="仿宋" w:hAnsi="仿宋" w:eastAsia="仿宋" w:cs="仿宋"/>
          <w:color w:val="000000"/>
          <w:kern w:val="0"/>
          <w:sz w:val="28"/>
          <w:szCs w:val="28"/>
          <w:highlight w:val="none"/>
          <w:lang w:bidi="ar"/>
        </w:rPr>
        <w:t>本项目执行电子化招投标，供应商须通过“政采云”平台（http://www.zcygov.cn）递交电子版响应文件，逾期未上传电子响应文件，将不予受理。</w:t>
      </w:r>
    </w:p>
    <w:p w14:paraId="6B8B072F">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b/>
          <w:color w:val="000000" w:themeColor="text1"/>
          <w:sz w:val="28"/>
          <w:szCs w:val="28"/>
        </w:rPr>
        <w:t>3.开标时间和地点</w:t>
      </w:r>
      <w:r>
        <w:rPr>
          <w:rFonts w:hint="eastAsia" w:ascii="仿宋" w:hAnsi="仿宋" w:eastAsia="仿宋" w:cs="仿宋"/>
          <w:b/>
          <w:color w:val="000000" w:themeColor="text1"/>
          <w:sz w:val="28"/>
          <w:szCs w:val="28"/>
          <w:highlight w:val="none"/>
        </w:rPr>
        <w:t>：</w:t>
      </w:r>
      <w:r>
        <w:rPr>
          <w:rFonts w:hint="eastAsia" w:ascii="仿宋" w:hAnsi="仿宋" w:eastAsia="仿宋" w:cs="仿宋"/>
          <w:bCs/>
          <w:color w:val="000000" w:themeColor="text1"/>
          <w:kern w:val="2"/>
          <w:sz w:val="28"/>
          <w:szCs w:val="28"/>
          <w:highlight w:val="none"/>
          <w:lang w:val="en-US" w:eastAsia="zh-CN" w:bidi="ar-SA"/>
        </w:rPr>
        <w:t>2025年3月31日09点00分（</w:t>
      </w:r>
      <w:r>
        <w:rPr>
          <w:rFonts w:hint="eastAsia" w:ascii="仿宋" w:hAnsi="仿宋" w:eastAsia="仿宋" w:cs="仿宋"/>
          <w:bCs/>
          <w:color w:val="000000" w:themeColor="text1"/>
          <w:kern w:val="2"/>
          <w:sz w:val="28"/>
          <w:szCs w:val="28"/>
          <w:lang w:val="en-US" w:eastAsia="zh-CN" w:bidi="ar-SA"/>
        </w:rPr>
        <w:t>北京时间），</w:t>
      </w:r>
      <w:r>
        <w:rPr>
          <w:rFonts w:hint="eastAsia" w:ascii="仿宋" w:hAnsi="仿宋" w:eastAsia="仿宋"/>
          <w:bCs/>
          <w:sz w:val="28"/>
          <w:szCs w:val="28"/>
          <w:highlight w:val="none"/>
        </w:rPr>
        <w:t>政采云平台开标大厅（投标供应商无需到达开标现场）</w:t>
      </w:r>
      <w:r>
        <w:rPr>
          <w:rFonts w:hint="eastAsia" w:ascii="仿宋" w:hAnsi="仿宋" w:eastAsia="仿宋" w:cs="仿宋"/>
          <w:bCs/>
          <w:color w:val="000000" w:themeColor="text1"/>
          <w:kern w:val="2"/>
          <w:sz w:val="28"/>
          <w:szCs w:val="28"/>
          <w:lang w:val="en-US" w:eastAsia="zh-CN" w:bidi="ar-SA"/>
        </w:rPr>
        <w:t>。</w:t>
      </w:r>
    </w:p>
    <w:p w14:paraId="12450250">
      <w:pPr>
        <w:keepNext/>
        <w:keepLines/>
        <w:spacing w:line="500" w:lineRule="exact"/>
        <w:outlineLvl w:val="1"/>
        <w:rPr>
          <w:rFonts w:hint="eastAsia" w:ascii="黑体" w:hAnsi="黑体" w:eastAsia="黑体" w:cs="黑体"/>
          <w:b w:val="0"/>
          <w:bCs/>
          <w:color w:val="000000" w:themeColor="text1"/>
          <w:sz w:val="28"/>
          <w:szCs w:val="28"/>
          <w:lang w:eastAsia="zh-CN"/>
        </w:rPr>
      </w:pPr>
      <w:bookmarkStart w:id="12" w:name="_Toc35393625"/>
      <w:bookmarkStart w:id="13" w:name="_Toc35393794"/>
      <w:bookmarkStart w:id="14" w:name="_Toc28359007"/>
      <w:bookmarkStart w:id="15" w:name="_Toc28359084"/>
      <w:r>
        <w:rPr>
          <w:rFonts w:hint="eastAsia" w:ascii="黑体" w:hAnsi="黑体" w:eastAsia="黑体" w:cs="黑体"/>
          <w:b w:val="0"/>
          <w:bCs/>
          <w:color w:val="000000" w:themeColor="text1"/>
          <w:sz w:val="28"/>
          <w:szCs w:val="28"/>
        </w:rPr>
        <w:t>五、公告期限</w:t>
      </w:r>
      <w:bookmarkEnd w:id="12"/>
      <w:bookmarkEnd w:id="13"/>
      <w:bookmarkEnd w:id="14"/>
      <w:bookmarkEnd w:id="15"/>
      <w:r>
        <w:rPr>
          <w:rFonts w:hint="eastAsia" w:ascii="黑体" w:hAnsi="黑体" w:eastAsia="黑体" w:cs="黑体"/>
          <w:b w:val="0"/>
          <w:bCs/>
          <w:color w:val="000000" w:themeColor="text1"/>
          <w:sz w:val="28"/>
          <w:szCs w:val="28"/>
          <w:lang w:eastAsia="zh-CN"/>
        </w:rPr>
        <w:t>：</w:t>
      </w:r>
    </w:p>
    <w:p w14:paraId="15C3A363">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自本公告发布之日起5个工作日。</w:t>
      </w:r>
    </w:p>
    <w:p w14:paraId="3BFEF7B7">
      <w:pPr>
        <w:keepNext/>
        <w:keepLines/>
        <w:numPr>
          <w:ilvl w:val="0"/>
          <w:numId w:val="3"/>
        </w:numPr>
        <w:spacing w:line="500" w:lineRule="exact"/>
        <w:outlineLvl w:val="1"/>
        <w:rPr>
          <w:rFonts w:hint="default" w:ascii="黑体" w:hAnsi="黑体" w:eastAsia="黑体" w:cs="黑体"/>
          <w:b w:val="0"/>
          <w:bCs/>
          <w:color w:val="000000" w:themeColor="text1"/>
          <w:sz w:val="28"/>
          <w:szCs w:val="28"/>
          <w:lang w:val="en-US" w:eastAsia="zh-CN"/>
        </w:rPr>
      </w:pPr>
      <w:bookmarkStart w:id="16" w:name="_Toc35393795"/>
      <w:bookmarkStart w:id="17" w:name="_Toc35393626"/>
      <w:r>
        <w:rPr>
          <w:rFonts w:hint="eastAsia" w:ascii="黑体" w:hAnsi="黑体" w:eastAsia="黑体" w:cs="黑体"/>
          <w:b w:val="0"/>
          <w:bCs/>
          <w:color w:val="000000" w:themeColor="text1"/>
          <w:sz w:val="28"/>
          <w:szCs w:val="28"/>
        </w:rPr>
        <w:t>其他补充事宜</w:t>
      </w:r>
      <w:bookmarkEnd w:id="16"/>
      <w:bookmarkEnd w:id="17"/>
      <w:r>
        <w:rPr>
          <w:rFonts w:hint="eastAsia" w:ascii="黑体" w:hAnsi="黑体" w:eastAsia="黑体" w:cs="黑体"/>
          <w:b w:val="0"/>
          <w:bCs/>
          <w:color w:val="000000" w:themeColor="text1"/>
          <w:sz w:val="28"/>
          <w:szCs w:val="28"/>
          <w:lang w:eastAsia="zh-CN"/>
        </w:rPr>
        <w:t>：</w:t>
      </w:r>
    </w:p>
    <w:p w14:paraId="3ED2D624">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1、采购公告发布媒介：本次招标公告在“政采云”平台 (http:// www.zcygov.cn) 上发布，同步推送到吉林省政府采购网。</w:t>
      </w:r>
    </w:p>
    <w:p w14:paraId="1AD98365">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2.本项目采取资格后审，供应商根据免费下载的招标文件内容决定是否参与投标，如确定参与投标，须在本项目投标截止时间前按招标文件中规定的方式缴存或提交投标保证金并提交电子响应文件，未按上述要求办理的，开标时一律按无效处理。</w:t>
      </w:r>
    </w:p>
    <w:p w14:paraId="6C7ED2C4">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3.本项目为全流程电子化项目，通过“政采云”平台（http://www.zcygov.cn）实行在线电子投标，供应商应先安装“政采云投标客户端”（请自行前往“政采云”平台进行下载）并按照本项目采购文件和“政采云”平台的要求编制、加密响应文件后在响应文件提交截止时间前通过网络上传至“政采云”平台，供应商在“政采云”平台提交电子版响应文件时，请填写参加开启活动经办人联系方式。</w:t>
      </w:r>
    </w:p>
    <w:p w14:paraId="24122189">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4.电子响应文件制作需要基于“政采云”平台获取的招标文件进行制作，制作响应文件时需要完成CA与账号的绑定。未办理CA的供应商，请先免费申请CA，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574D7431">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5、若对项目采购电子交易系统操作有疑问，可登录“政采云”平台，点击右侧咨询小采，获取采小蜜智能服务管家帮助，或拨打政采云服务热线95763获取帮助。</w:t>
      </w:r>
    </w:p>
    <w:p w14:paraId="4150B1AA">
      <w:pPr>
        <w:spacing w:line="500" w:lineRule="exact"/>
        <w:ind w:firstLine="528" w:firstLineChars="200"/>
        <w:rPr>
          <w:rFonts w:hint="default"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6、投标保证金：本项目不收取投标保证金。</w:t>
      </w:r>
    </w:p>
    <w:p w14:paraId="4985DFBE">
      <w:pPr>
        <w:spacing w:line="500" w:lineRule="exact"/>
        <w:ind w:firstLine="528" w:firstLineChars="200"/>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rPr>
        <w:t>7</w:t>
      </w:r>
      <w:r>
        <w:rPr>
          <w:rFonts w:hint="eastAsia" w:ascii="仿宋" w:hAnsi="仿宋" w:eastAsia="仿宋" w:cs="仿宋"/>
          <w:b/>
          <w:color w:val="000000" w:themeColor="text1"/>
          <w:sz w:val="28"/>
          <w:szCs w:val="28"/>
        </w:rPr>
        <w:t>.本项目需要落实的政府采购政策</w:t>
      </w:r>
    </w:p>
    <w:p w14:paraId="5A7C458E">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.1政府采购强制、优先采购节能产品政策；</w:t>
      </w:r>
    </w:p>
    <w:p w14:paraId="7ABC3E6D">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.2政府采购优先采购环保产品政策；</w:t>
      </w:r>
    </w:p>
    <w:p w14:paraId="158D7B11">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.3政府采购促进中小企业发展（监狱企业、残疾人福利性单位视同小微企业）政策；</w:t>
      </w:r>
    </w:p>
    <w:p w14:paraId="6432C97C">
      <w:pPr>
        <w:spacing w:line="500" w:lineRule="exact"/>
        <w:ind w:firstLine="528" w:firstLineChars="200"/>
        <w:rPr>
          <w:rFonts w:hint="eastAsia" w:ascii="仿宋" w:hAnsi="仿宋" w:eastAsia="仿宋" w:cs="仿宋"/>
          <w:bCs/>
          <w:color w:val="000000" w:themeColor="text1"/>
          <w:sz w:val="28"/>
          <w:szCs w:val="28"/>
        </w:rPr>
      </w:pPr>
      <w:bookmarkStart w:id="18" w:name="_Toc28359008"/>
      <w:bookmarkStart w:id="19" w:name="_Toc28359085"/>
      <w:bookmarkStart w:id="20" w:name="_Toc35393627"/>
      <w:bookmarkStart w:id="21" w:name="_Toc35393796"/>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4政府采购支持脱贫攻坚政策。</w:t>
      </w:r>
    </w:p>
    <w:p w14:paraId="66B08E68">
      <w:pPr>
        <w:spacing w:line="500" w:lineRule="exact"/>
        <w:ind w:firstLine="528" w:firstLineChars="200"/>
        <w:rPr>
          <w:rFonts w:hint="eastAsia" w:ascii="仿宋" w:hAnsi="仿宋" w:eastAsia="仿宋" w:cs="仿宋"/>
          <w:sz w:val="28"/>
          <w:szCs w:val="28"/>
        </w:rPr>
      </w:pPr>
      <w:r>
        <w:rPr>
          <w:rFonts w:hint="eastAsia" w:ascii="仿宋" w:hAnsi="仿宋" w:eastAsia="仿宋" w:cs="仿宋"/>
          <w:b/>
          <w:bCs w:val="0"/>
          <w:color w:val="000000" w:themeColor="text1"/>
          <w:sz w:val="28"/>
          <w:szCs w:val="28"/>
          <w:lang w:val="en-US" w:eastAsia="zh-CN"/>
        </w:rPr>
        <w:t>8.分包：</w:t>
      </w:r>
      <w:r>
        <w:rPr>
          <w:rFonts w:hint="eastAsia" w:ascii="仿宋" w:hAnsi="仿宋" w:eastAsia="仿宋" w:cs="仿宋"/>
          <w:bCs/>
          <w:color w:val="000000" w:themeColor="text1"/>
          <w:sz w:val="28"/>
          <w:szCs w:val="28"/>
          <w:lang w:val="en-US" w:eastAsia="zh-CN"/>
        </w:rPr>
        <w:t>本项目不允许分包。</w:t>
      </w:r>
    </w:p>
    <w:p w14:paraId="445FAE89">
      <w:pPr>
        <w:keepNext/>
        <w:keepLines/>
        <w:spacing w:line="500" w:lineRule="exact"/>
        <w:outlineLvl w:val="1"/>
        <w:rPr>
          <w:rFonts w:hint="eastAsia" w:ascii="黑体" w:hAnsi="黑体" w:eastAsia="黑体" w:cs="黑体"/>
          <w:b w:val="0"/>
          <w:bCs/>
          <w:color w:val="000000" w:themeColor="text1"/>
          <w:sz w:val="28"/>
          <w:szCs w:val="28"/>
          <w:lang w:val="en-US" w:eastAsia="zh-CN"/>
        </w:rPr>
      </w:pPr>
      <w:r>
        <w:rPr>
          <w:rFonts w:hint="eastAsia" w:ascii="黑体" w:hAnsi="黑体" w:eastAsia="黑体" w:cs="黑体"/>
          <w:b w:val="0"/>
          <w:bCs/>
          <w:color w:val="000000" w:themeColor="text1"/>
          <w:sz w:val="28"/>
          <w:szCs w:val="28"/>
          <w:lang w:val="en-US" w:eastAsia="zh-CN"/>
        </w:rPr>
        <w:t>七、对本次招标提出询问，请按以下方式联系：</w:t>
      </w:r>
    </w:p>
    <w:bookmarkEnd w:id="18"/>
    <w:bookmarkEnd w:id="19"/>
    <w:bookmarkEnd w:id="20"/>
    <w:bookmarkEnd w:id="21"/>
    <w:p w14:paraId="3B905F44">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b/>
          <w:bCs/>
          <w:color w:val="000000" w:themeColor="text1"/>
          <w:sz w:val="28"/>
          <w:szCs w:val="28"/>
        </w:rPr>
        <w:t>1.采购人信息</w:t>
      </w:r>
    </w:p>
    <w:p w14:paraId="6D682C24">
      <w:pPr>
        <w:spacing w:line="500" w:lineRule="exact"/>
        <w:ind w:firstLine="528" w:firstLineChars="200"/>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rPr>
        <w:t>名称：</w:t>
      </w:r>
      <w:r>
        <w:rPr>
          <w:rFonts w:hint="eastAsia" w:ascii="仿宋" w:hAnsi="仿宋" w:eastAsia="仿宋" w:cs="Times New Roman"/>
          <w:color w:val="000000"/>
          <w:sz w:val="28"/>
          <w:szCs w:val="28"/>
          <w:highlight w:val="none"/>
        </w:rPr>
        <w:t>梅河口市</w:t>
      </w:r>
      <w:r>
        <w:rPr>
          <w:rFonts w:hint="eastAsia" w:ascii="仿宋" w:hAnsi="仿宋" w:eastAsia="仿宋" w:cs="Times New Roman"/>
          <w:color w:val="000000"/>
          <w:sz w:val="28"/>
          <w:szCs w:val="28"/>
          <w:highlight w:val="none"/>
          <w:lang w:val="en-US" w:eastAsia="zh-CN"/>
        </w:rPr>
        <w:t>中医院</w:t>
      </w:r>
    </w:p>
    <w:p w14:paraId="50C38566">
      <w:pPr>
        <w:spacing w:line="500" w:lineRule="exact"/>
        <w:ind w:firstLine="528" w:firstLineChars="200"/>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地址：</w:t>
      </w:r>
      <w:r>
        <w:rPr>
          <w:rFonts w:hint="eastAsia" w:ascii="仿宋" w:hAnsi="仿宋" w:eastAsia="仿宋" w:cs="仿宋"/>
          <w:color w:val="000000" w:themeColor="text1"/>
          <w:sz w:val="28"/>
          <w:szCs w:val="28"/>
          <w:lang w:val="en-US" w:eastAsia="zh-CN"/>
        </w:rPr>
        <w:t>梅河口市和平街惠民路1353号</w:t>
      </w:r>
    </w:p>
    <w:p w14:paraId="35A8CBBD">
      <w:pPr>
        <w:spacing w:line="500" w:lineRule="exact"/>
        <w:ind w:firstLine="528" w:firstLineChars="200"/>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联系方式：</w:t>
      </w:r>
      <w:r>
        <w:rPr>
          <w:rFonts w:hint="eastAsia" w:ascii="仿宋" w:hAnsi="仿宋" w:eastAsia="仿宋" w:cs="仿宋"/>
          <w:color w:val="000000" w:themeColor="text1"/>
          <w:sz w:val="28"/>
          <w:szCs w:val="28"/>
          <w:lang w:val="en-US" w:eastAsia="zh-CN"/>
        </w:rPr>
        <w:t>李宏双</w:t>
      </w:r>
    </w:p>
    <w:p w14:paraId="2847CD4C">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电话：</w:t>
      </w:r>
      <w:r>
        <w:rPr>
          <w:rFonts w:hint="eastAsia" w:ascii="仿宋" w:hAnsi="仿宋" w:eastAsia="仿宋" w:cs="仿宋"/>
          <w:color w:val="000000" w:themeColor="text1"/>
          <w:sz w:val="28"/>
          <w:szCs w:val="28"/>
          <w:lang w:val="zh-CN"/>
        </w:rPr>
        <w:t>0435-4899799</w:t>
      </w:r>
    </w:p>
    <w:p w14:paraId="164E170F">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2.</w:t>
      </w:r>
      <w:bookmarkStart w:id="22" w:name="_Toc28359009"/>
      <w:bookmarkStart w:id="23" w:name="_Toc28359086"/>
      <w:r>
        <w:rPr>
          <w:rFonts w:hint="eastAsia" w:ascii="仿宋" w:hAnsi="仿宋" w:eastAsia="仿宋" w:cs="仿宋"/>
          <w:b/>
          <w:bCs/>
          <w:color w:val="000000" w:themeColor="text1"/>
          <w:sz w:val="28"/>
          <w:szCs w:val="28"/>
        </w:rPr>
        <w:t>采购代理机构信息</w:t>
      </w:r>
    </w:p>
    <w:bookmarkEnd w:id="22"/>
    <w:bookmarkEnd w:id="23"/>
    <w:p w14:paraId="652BDA36">
      <w:pPr>
        <w:spacing w:line="500" w:lineRule="exact"/>
        <w:ind w:firstLine="528" w:firstLineChars="200"/>
        <w:rPr>
          <w:rFonts w:hint="eastAsia" w:ascii="仿宋" w:hAnsi="仿宋" w:eastAsia="仿宋" w:cs="仿宋"/>
          <w:color w:val="000000" w:themeColor="text1"/>
          <w:sz w:val="28"/>
          <w:szCs w:val="28"/>
        </w:rPr>
      </w:pPr>
      <w:bookmarkStart w:id="24" w:name="_Toc28359010"/>
      <w:bookmarkStart w:id="25" w:name="_Toc28359087"/>
      <w:r>
        <w:rPr>
          <w:rFonts w:hint="eastAsia" w:ascii="仿宋" w:hAnsi="仿宋" w:eastAsia="仿宋" w:cs="仿宋"/>
          <w:color w:val="000000" w:themeColor="text1"/>
          <w:sz w:val="28"/>
          <w:szCs w:val="28"/>
        </w:rPr>
        <w:t>名称：吉林省信达恒招标代理有限公司　　</w:t>
      </w:r>
    </w:p>
    <w:p w14:paraId="5C00FBDA">
      <w:pPr>
        <w:spacing w:line="500" w:lineRule="exact"/>
        <w:ind w:firstLine="528"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地址：梅河口市兴隆大街城市花园</w:t>
      </w:r>
      <w:r>
        <w:rPr>
          <w:rFonts w:hint="eastAsia" w:ascii="仿宋" w:hAnsi="仿宋" w:eastAsia="仿宋" w:cs="仿宋"/>
          <w:color w:val="000000" w:themeColor="text1"/>
          <w:sz w:val="28"/>
          <w:szCs w:val="28"/>
          <w:lang w:val="en-US" w:eastAsia="zh-CN"/>
        </w:rPr>
        <w:t>南门门市</w:t>
      </w:r>
    </w:p>
    <w:p w14:paraId="69B62C2F">
      <w:pPr>
        <w:spacing w:line="500" w:lineRule="exact"/>
        <w:ind w:firstLine="528"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联系方式：0435-</w:t>
      </w:r>
      <w:r>
        <w:rPr>
          <w:rFonts w:hint="eastAsia" w:ascii="仿宋" w:hAnsi="仿宋" w:eastAsia="仿宋" w:cs="仿宋"/>
          <w:color w:val="000000" w:themeColor="text1"/>
          <w:sz w:val="28"/>
          <w:szCs w:val="28"/>
          <w:lang w:val="en-US" w:eastAsia="zh-CN"/>
        </w:rPr>
        <w:t>4210366</w:t>
      </w:r>
    </w:p>
    <w:p w14:paraId="42B81FBF">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电子邮箱：</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"mailto:495476839@qq.com" </w:instrText>
      </w:r>
      <w:r>
        <w:rPr>
          <w:rFonts w:hint="eastAsia" w:ascii="仿宋" w:hAnsi="仿宋" w:eastAsia="仿宋" w:cs="仿宋"/>
          <w:color w:val="auto"/>
          <w:sz w:val="28"/>
          <w:szCs w:val="28"/>
        </w:rPr>
        <w:fldChar w:fldCharType="separate"/>
      </w:r>
      <w:r>
        <w:rPr>
          <w:rStyle w:val="27"/>
          <w:rFonts w:hint="eastAsia" w:ascii="仿宋" w:hAnsi="仿宋" w:eastAsia="仿宋" w:cs="仿宋"/>
          <w:color w:val="auto"/>
          <w:sz w:val="28"/>
          <w:szCs w:val="28"/>
        </w:rPr>
        <w:t>495476839@qq.com</w:t>
      </w:r>
      <w:r>
        <w:rPr>
          <w:rFonts w:hint="eastAsia" w:ascii="仿宋" w:hAnsi="仿宋" w:eastAsia="仿宋" w:cs="仿宋"/>
          <w:color w:val="auto"/>
          <w:sz w:val="28"/>
          <w:szCs w:val="28"/>
        </w:rPr>
        <w:fldChar w:fldCharType="end"/>
      </w:r>
    </w:p>
    <w:p w14:paraId="5B93BC04">
      <w:pPr>
        <w:spacing w:line="500" w:lineRule="exact"/>
        <w:ind w:firstLine="528" w:firstLineChars="200"/>
        <w:rPr>
          <w:rFonts w:hint="eastAsia" w:ascii="仿宋" w:hAnsi="仿宋" w:eastAsia="仿宋" w:cs="仿宋"/>
          <w:b/>
          <w:bCs/>
          <w:color w:val="000000" w:themeColor="text1"/>
          <w:sz w:val="28"/>
          <w:szCs w:val="28"/>
          <w:u w:val="single"/>
        </w:rPr>
      </w:pPr>
      <w:r>
        <w:rPr>
          <w:rFonts w:hint="eastAsia" w:ascii="仿宋" w:hAnsi="仿宋" w:eastAsia="仿宋" w:cs="仿宋"/>
          <w:b/>
          <w:bCs/>
          <w:color w:val="000000" w:themeColor="text1"/>
          <w:sz w:val="28"/>
          <w:szCs w:val="28"/>
        </w:rPr>
        <w:t>3.项目联系方式</w:t>
      </w:r>
    </w:p>
    <w:p w14:paraId="7C4A42A5">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项目</w:t>
      </w:r>
      <w:bookmarkEnd w:id="24"/>
      <w:bookmarkEnd w:id="25"/>
      <w:r>
        <w:rPr>
          <w:rFonts w:hint="eastAsia" w:ascii="仿宋" w:hAnsi="仿宋" w:eastAsia="仿宋" w:cs="仿宋"/>
          <w:color w:val="000000" w:themeColor="text1"/>
          <w:sz w:val="28"/>
          <w:szCs w:val="28"/>
        </w:rPr>
        <w:t>联系人：</w:t>
      </w:r>
      <w:r>
        <w:rPr>
          <w:rFonts w:hint="eastAsia" w:ascii="仿宋" w:hAnsi="仿宋" w:eastAsia="仿宋" w:cs="仿宋"/>
          <w:color w:val="000000" w:themeColor="text1"/>
          <w:sz w:val="28"/>
          <w:szCs w:val="28"/>
          <w:lang w:val="en-US" w:eastAsia="zh-CN"/>
        </w:rPr>
        <w:t>宋诗慧</w:t>
      </w:r>
    </w:p>
    <w:p w14:paraId="4199CA61">
      <w:pPr>
        <w:spacing w:line="500" w:lineRule="exact"/>
        <w:ind w:firstLine="528"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电话：0435-</w:t>
      </w:r>
      <w:r>
        <w:rPr>
          <w:rFonts w:hint="eastAsia" w:ascii="仿宋" w:hAnsi="仿宋" w:eastAsia="仿宋" w:cs="仿宋"/>
          <w:color w:val="000000" w:themeColor="text1"/>
          <w:sz w:val="28"/>
          <w:szCs w:val="28"/>
          <w:lang w:val="en-US" w:eastAsia="zh-CN"/>
        </w:rPr>
        <w:t>4210366</w:t>
      </w:r>
    </w:p>
    <w:p w14:paraId="34266558">
      <w:pPr>
        <w:spacing w:line="500" w:lineRule="exact"/>
        <w:ind w:firstLine="528" w:firstLineChars="200"/>
        <w:rPr>
          <w:rFonts w:hint="eastAsia" w:ascii="仿宋" w:hAnsi="仿宋" w:eastAsia="仿宋" w:cs="仿宋"/>
          <w:color w:val="000000" w:themeColor="text1"/>
          <w:sz w:val="28"/>
          <w:szCs w:val="28"/>
        </w:rPr>
      </w:pPr>
    </w:p>
    <w:p w14:paraId="4035F007">
      <w:pPr>
        <w:spacing w:line="500" w:lineRule="exact"/>
        <w:ind w:firstLine="528" w:firstLineChars="200"/>
        <w:rPr>
          <w:rFonts w:hint="eastAsia" w:ascii="仿宋" w:hAnsi="仿宋" w:eastAsia="仿宋" w:cs="仿宋"/>
          <w:color w:val="000000" w:themeColor="text1"/>
          <w:sz w:val="28"/>
          <w:szCs w:val="28"/>
        </w:rPr>
      </w:pPr>
    </w:p>
    <w:p w14:paraId="6D0D14B3">
      <w:pPr>
        <w:spacing w:line="500" w:lineRule="exact"/>
        <w:ind w:firstLine="528" w:firstLineChars="200"/>
        <w:rPr>
          <w:rFonts w:hint="eastAsia" w:ascii="仿宋" w:hAnsi="仿宋" w:eastAsia="仿宋" w:cs="仿宋"/>
          <w:color w:val="000000" w:themeColor="text1"/>
          <w:sz w:val="28"/>
          <w:szCs w:val="28"/>
        </w:rPr>
      </w:pPr>
    </w:p>
    <w:p w14:paraId="39F344E7">
      <w:pPr>
        <w:spacing w:line="500" w:lineRule="exact"/>
        <w:ind w:firstLine="528" w:firstLineChars="200"/>
        <w:rPr>
          <w:rFonts w:hint="eastAsia" w:ascii="仿宋" w:hAnsi="仿宋" w:eastAsia="仿宋" w:cs="仿宋"/>
          <w:color w:val="000000" w:themeColor="text1"/>
          <w:sz w:val="28"/>
          <w:szCs w:val="28"/>
        </w:rPr>
      </w:pPr>
    </w:p>
    <w:p w14:paraId="0100B561">
      <w:pPr>
        <w:spacing w:line="500" w:lineRule="exact"/>
        <w:ind w:firstLine="528" w:firstLineChars="200"/>
        <w:rPr>
          <w:rFonts w:hint="eastAsia" w:ascii="仿宋" w:hAnsi="仿宋" w:eastAsia="仿宋" w:cs="仿宋"/>
          <w:color w:val="000000" w:themeColor="text1"/>
          <w:sz w:val="28"/>
          <w:szCs w:val="28"/>
        </w:rPr>
      </w:pPr>
    </w:p>
    <w:p w14:paraId="15C123B9">
      <w:pPr>
        <w:spacing w:line="500" w:lineRule="exact"/>
        <w:ind w:firstLine="528" w:firstLineChars="200"/>
        <w:rPr>
          <w:rFonts w:hint="eastAsia" w:ascii="仿宋" w:hAnsi="仿宋" w:eastAsia="仿宋" w:cs="仿宋"/>
          <w:color w:val="000000" w:themeColor="text1"/>
          <w:sz w:val="28"/>
          <w:szCs w:val="28"/>
        </w:rPr>
      </w:pPr>
    </w:p>
    <w:p w14:paraId="5F73F61C">
      <w:pPr>
        <w:spacing w:line="500" w:lineRule="exact"/>
        <w:ind w:firstLine="528" w:firstLineChars="200"/>
        <w:rPr>
          <w:rFonts w:hint="eastAsia" w:ascii="仿宋" w:hAnsi="仿宋" w:eastAsia="仿宋" w:cs="仿宋"/>
          <w:color w:val="000000" w:themeColor="text1"/>
          <w:sz w:val="28"/>
          <w:szCs w:val="28"/>
        </w:rPr>
      </w:pPr>
    </w:p>
    <w:p w14:paraId="702DC88B">
      <w:pPr>
        <w:spacing w:line="500" w:lineRule="exact"/>
        <w:ind w:firstLine="528" w:firstLineChars="200"/>
        <w:rPr>
          <w:rFonts w:hint="eastAsia" w:ascii="仿宋" w:hAnsi="仿宋" w:eastAsia="仿宋" w:cs="仿宋"/>
          <w:color w:val="000000" w:themeColor="text1"/>
          <w:sz w:val="28"/>
          <w:szCs w:val="28"/>
        </w:rPr>
      </w:pPr>
    </w:p>
    <w:p w14:paraId="6523D799">
      <w:pP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br w:type="page"/>
      </w:r>
    </w:p>
    <w:p w14:paraId="726A5A92">
      <w:pPr>
        <w:spacing w:line="500" w:lineRule="exact"/>
        <w:ind w:firstLine="528" w:firstLineChars="200"/>
        <w:rPr>
          <w:rFonts w:hint="eastAsia" w:ascii="仿宋" w:hAnsi="仿宋" w:eastAsia="仿宋" w:cs="仿宋"/>
          <w:color w:val="000000" w:themeColor="text1"/>
          <w:sz w:val="28"/>
          <w:szCs w:val="28"/>
        </w:rPr>
      </w:pPr>
    </w:p>
    <w:p w14:paraId="73A6C3DE">
      <w:pPr>
        <w:spacing w:line="500" w:lineRule="exact"/>
        <w:ind w:firstLine="528" w:firstLineChars="200"/>
        <w:rPr>
          <w:rFonts w:hint="eastAsia" w:ascii="仿宋" w:hAnsi="仿宋" w:eastAsia="仿宋" w:cs="仿宋"/>
          <w:color w:val="000000" w:themeColor="text1"/>
          <w:sz w:val="28"/>
          <w:szCs w:val="28"/>
        </w:rPr>
      </w:pPr>
    </w:p>
    <w:p w14:paraId="6126FDAA">
      <w:pPr>
        <w:numPr>
          <w:ilvl w:val="0"/>
          <w:numId w:val="4"/>
        </w:numPr>
        <w:jc w:val="center"/>
        <w:rPr>
          <w:rStyle w:val="20"/>
          <w:rFonts w:hint="eastAsia"/>
          <w:b/>
          <w:bCs/>
          <w:color w:val="000000" w:themeColor="text1"/>
          <w:sz w:val="36"/>
          <w:szCs w:val="36"/>
        </w:rPr>
      </w:pPr>
      <w:r>
        <w:rPr>
          <w:rStyle w:val="20"/>
          <w:rFonts w:hint="eastAsia"/>
          <w:b/>
          <w:bCs/>
          <w:color w:val="000000" w:themeColor="text1"/>
          <w:sz w:val="36"/>
          <w:szCs w:val="36"/>
          <w:lang w:val="en-US" w:eastAsia="zh-CN"/>
        </w:rPr>
        <w:t xml:space="preserve"> </w:t>
      </w:r>
      <w:r>
        <w:rPr>
          <w:rStyle w:val="20"/>
          <w:rFonts w:hint="eastAsia"/>
          <w:b/>
          <w:bCs/>
          <w:color w:val="000000" w:themeColor="text1"/>
          <w:sz w:val="36"/>
          <w:szCs w:val="36"/>
        </w:rPr>
        <w:t>项目招标需求</w:t>
      </w:r>
    </w:p>
    <w:p w14:paraId="215E1C72">
      <w:pPr>
        <w:numPr>
          <w:ilvl w:val="0"/>
          <w:numId w:val="5"/>
        </w:numPr>
        <w:rPr>
          <w:rStyle w:val="20"/>
          <w:rFonts w:hint="eastAsia"/>
          <w:b/>
          <w:bCs/>
          <w:color w:val="000000" w:themeColor="text1"/>
          <w:sz w:val="28"/>
          <w:szCs w:val="28"/>
          <w:highlight w:val="none"/>
          <w:lang w:val="en-US" w:eastAsia="zh-CN"/>
        </w:rPr>
      </w:pPr>
      <w:r>
        <w:rPr>
          <w:rStyle w:val="20"/>
          <w:rFonts w:hint="eastAsia"/>
          <w:b/>
          <w:bCs/>
          <w:color w:val="000000" w:themeColor="text1"/>
          <w:sz w:val="28"/>
          <w:szCs w:val="28"/>
          <w:highlight w:val="none"/>
          <w:lang w:val="en-US" w:eastAsia="zh-CN"/>
        </w:rPr>
        <w:t>技术条款：</w:t>
      </w:r>
    </w:p>
    <w:tbl>
      <w:tblPr>
        <w:tblStyle w:val="17"/>
        <w:tblpPr w:leftFromText="180" w:rightFromText="180" w:vertAnchor="page" w:horzAnchor="page" w:tblpX="870" w:tblpY="9794"/>
        <w:tblOverlap w:val="never"/>
        <w:tblW w:w="98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214"/>
        <w:gridCol w:w="586"/>
        <w:gridCol w:w="1087"/>
        <w:gridCol w:w="27"/>
        <w:gridCol w:w="14"/>
        <w:gridCol w:w="13"/>
        <w:gridCol w:w="6160"/>
        <w:gridCol w:w="27"/>
        <w:gridCol w:w="14"/>
        <w:gridCol w:w="13"/>
      </w:tblGrid>
      <w:tr w14:paraId="2848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D4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4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10F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14"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11BF6A9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8E37">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参数要求</w:t>
            </w:r>
          </w:p>
        </w:tc>
      </w:tr>
      <w:tr w14:paraId="6C3A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7"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58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3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胰岛素泵</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F07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4"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F685E6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F6AC">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rPr>
              <w:t>胰岛素泵参数</w:t>
            </w:r>
            <w:r>
              <w:rPr>
                <w:rFonts w:hint="eastAsia" w:ascii="宋体" w:hAnsi="宋体" w:eastAsia="宋体" w:cs="宋体"/>
                <w:sz w:val="24"/>
                <w:szCs w:val="24"/>
                <w:lang w:eastAsia="zh-CN"/>
              </w:rPr>
              <w:t>要求</w:t>
            </w:r>
          </w:p>
          <w:p w14:paraId="1A6E3B18">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1 三餐大剂量输注方式 常规输注/方波输注/双波输注</w:t>
            </w:r>
          </w:p>
          <w:p w14:paraId="5D5C9497">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2 基础量调节范围 0.05-35U /小时，最小基础率步长：≥0.025U/小时 </w:t>
            </w:r>
          </w:p>
          <w:p w14:paraId="1CD02EC9">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3 大剂量调节范围 0.05-25U，3个预设值</w:t>
            </w:r>
          </w:p>
          <w:p w14:paraId="46D5B859">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4 快速大剂量 打开、关闭两种设置，默认打开</w:t>
            </w:r>
          </w:p>
          <w:p w14:paraId="4F6F0E6F">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5 胰岛素自动分配功能 </w:t>
            </w:r>
          </w:p>
          <w:p w14:paraId="791E2F9F">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6段法，24段法 6 基础率分段 3种预设，最多可设置48段 </w:t>
            </w:r>
          </w:p>
          <w:p w14:paraId="44E6A9D2">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7 临时基础率 U/小时、%和关闭三种设置方式，可记忆三组最近输入值/ </w:t>
            </w:r>
          </w:p>
          <w:p w14:paraId="6519577F">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8 胰岛素泵大剂量输注误差 ≤±5% </w:t>
            </w:r>
          </w:p>
          <w:p w14:paraId="3D0CBDDD">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9 基础率输注误差 ≤0.4% </w:t>
            </w:r>
          </w:p>
          <w:p w14:paraId="2AB8A5EE">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10 防水 胰岛素泵体IPX4防水标准,可防溅水 </w:t>
            </w:r>
          </w:p>
          <w:p w14:paraId="77CFB070">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11 报警方式 音频/震动/灯光/显示 </w:t>
            </w:r>
          </w:p>
          <w:p w14:paraId="5BC17A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12 安全系统 最大餐前大剂量限制/最大日总量限制/每小时最大基础量限制/低药量报警/输注系统阻塞报警/低电量报警/泵故障报警</w:t>
            </w:r>
          </w:p>
        </w:tc>
      </w:tr>
      <w:tr w14:paraId="67E0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2A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7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动态血压监测</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063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8"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6B29BC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7F13">
            <w:pPr>
              <w:keepNext w:val="0"/>
              <w:keepLines w:val="0"/>
              <w:widowControl/>
              <w:suppressLineNumbers w:val="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动态血压技术参数</w:t>
            </w:r>
            <w:r>
              <w:rPr>
                <w:rFonts w:hint="eastAsia" w:ascii="宋体" w:hAnsi="宋体" w:eastAsia="宋体" w:cs="宋体"/>
                <w:i w:val="0"/>
                <w:iCs w:val="0"/>
                <w:caps w:val="0"/>
                <w:color w:val="000000"/>
                <w:spacing w:val="0"/>
                <w:sz w:val="24"/>
                <w:szCs w:val="24"/>
                <w:lang w:eastAsia="zh-CN"/>
              </w:rPr>
              <w:t>要求</w:t>
            </w:r>
            <w:r>
              <w:rPr>
                <w:rFonts w:hint="eastAsia" w:ascii="宋体" w:hAnsi="宋体" w:eastAsia="宋体" w:cs="宋体"/>
                <w:i w:val="0"/>
                <w:iCs w:val="0"/>
                <w:caps w:val="0"/>
                <w:color w:val="000000"/>
                <w:spacing w:val="0"/>
                <w:sz w:val="24"/>
                <w:szCs w:val="24"/>
              </w:rPr>
              <w:t xml:space="preserve"> </w:t>
            </w:r>
          </w:p>
          <w:p w14:paraId="42E6D20B">
            <w:pPr>
              <w:keepNext w:val="0"/>
              <w:keepLines w:val="0"/>
              <w:widowControl/>
              <w:numPr>
                <w:ilvl w:val="0"/>
                <w:numId w:val="6"/>
              </w:numPr>
              <w:suppressLineNumbers w:val="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基本要求： 1.记录时间： 24小时 2.测量方法： 振荡法 3.测量间隔时间： 5 ～ 240分钟可任意选择 4.测量范围： 收缩压：50 – 255 mmHg、 舒张压：30 – 200 mmHg 5.测量精度： 误差≤ 3 mmHg </w:t>
            </w:r>
          </w:p>
          <w:p w14:paraId="7382EA4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aps w:val="0"/>
                <w:color w:val="000000"/>
                <w:spacing w:val="0"/>
                <w:sz w:val="24"/>
                <w:szCs w:val="24"/>
              </w:rPr>
              <w:t>二、性能要求： 1.血压全信息技术，不仅记录血压测量结果，同时记录可回顾分析的血压脉动波形，以便医生客观鉴别血压测量结果的准确性、有效性 2.全新智能化流体控制技术，血压测量气流更平稳，测量更准确。快速充气，线性放气，最接近医生听诊血压的过程 3.自动补充气功能，轻松应对血压突然升高的情况。</w:t>
            </w:r>
          </w:p>
        </w:tc>
      </w:tr>
      <w:tr w14:paraId="377A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83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B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心电图机</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CCD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8"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0890005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D17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心电图机技术参数要求</w:t>
            </w:r>
          </w:p>
          <w:p w14:paraId="410657A6">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同步十二导联采集，同步6通道打印</w:t>
            </w:r>
          </w:p>
          <w:p w14:paraId="2185435F">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 xml:space="preserve">7英寸高分辨率彩色液晶屏，人性化倾斜视角设计。 </w:t>
            </w:r>
          </w:p>
          <w:p w14:paraId="526FDAFB">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同屏显示5秒12导心电波形</w:t>
            </w:r>
          </w:p>
          <w:p w14:paraId="086B43F1">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 xml:space="preserve">内置高精度热阵列打印支持同步6通道打印 </w:t>
            </w:r>
          </w:p>
          <w:p w14:paraId="40ABBE05">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 xml:space="preserve">长达3分钟的12道心电波形冻结功能 </w:t>
            </w:r>
          </w:p>
          <w:p w14:paraId="01898F9C">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 xml:space="preserve">心电报告屏幕预览功能 </w:t>
            </w:r>
          </w:p>
          <w:p w14:paraId="7CBA96AE">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 xml:space="preserve">便携把手设计 400份心电文件的内部存储并支持存储卡扩展 </w:t>
            </w:r>
          </w:p>
          <w:p w14:paraId="522A76D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 xml:space="preserve">内置强大的ECAPS 12C 同步12导心电分析程序 </w:t>
            </w:r>
          </w:p>
        </w:tc>
      </w:tr>
      <w:tr w14:paraId="55A3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D9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4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加温毯</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146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1"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14:paraId="6914485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FD2A">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加温毯技术参数要求</w:t>
            </w:r>
          </w:p>
          <w:p w14:paraId="1A273257">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1.产品标准：符合YY0505-2012、GB9706.1-2007、YY0834-2011等标准</w:t>
            </w:r>
          </w:p>
          <w:p w14:paraId="670D467F">
            <w:pPr>
              <w:keepNext w:val="0"/>
              <w:keepLines w:val="0"/>
              <w:pageBreakBefore w:val="0"/>
              <w:widowControl w:val="0"/>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2.产品构成：由主机、人机界面、升温毯和温度传感器组成</w:t>
            </w:r>
          </w:p>
          <w:p w14:paraId="33A7B3AD">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3.系统结构：双通道输出，双温双控，可单/双</w:t>
            </w:r>
            <w:r>
              <w:rPr>
                <w:rFonts w:hint="eastAsia" w:ascii="宋体" w:hAnsi="宋体" w:eastAsia="宋体" w:cs="宋体"/>
                <w:sz w:val="24"/>
                <w:lang w:eastAsia="zh-CN"/>
              </w:rPr>
              <w:t>升</w:t>
            </w:r>
            <w:r>
              <w:rPr>
                <w:rFonts w:hint="eastAsia" w:ascii="宋体" w:hAnsi="宋体" w:eastAsia="宋体" w:cs="宋体"/>
                <w:sz w:val="24"/>
              </w:rPr>
              <w:t>温毯(垫)组合使用</w:t>
            </w:r>
          </w:p>
          <w:p w14:paraId="326CB46E">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4.加温方式：手动加温</w:t>
            </w:r>
            <w:r>
              <w:rPr>
                <w:rFonts w:hint="eastAsia" w:ascii="宋体" w:hAnsi="宋体" w:eastAsia="宋体" w:cs="宋体"/>
                <w:sz w:val="24"/>
                <w:lang w:eastAsia="zh-CN"/>
              </w:rPr>
              <w:t>、</w:t>
            </w:r>
            <w:r>
              <w:rPr>
                <w:rFonts w:hint="eastAsia" w:ascii="宋体" w:hAnsi="宋体" w:eastAsia="宋体" w:cs="宋体"/>
                <w:sz w:val="24"/>
              </w:rPr>
              <w:t>自动</w:t>
            </w:r>
            <w:r>
              <w:rPr>
                <w:rFonts w:hint="eastAsia" w:ascii="宋体" w:hAnsi="宋体" w:eastAsia="宋体" w:cs="宋体"/>
                <w:sz w:val="24"/>
                <w:lang w:val="en-US" w:eastAsia="zh-CN"/>
              </w:rPr>
              <w:t>恒</w:t>
            </w:r>
            <w:r>
              <w:rPr>
                <w:rFonts w:hint="eastAsia" w:ascii="宋体" w:hAnsi="宋体" w:eastAsia="宋体" w:cs="宋体"/>
                <w:sz w:val="24"/>
              </w:rPr>
              <w:t>温两种加温模式，采用直流12V安全电压加热</w:t>
            </w:r>
          </w:p>
          <w:p w14:paraId="3855797D">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5.输出温度设定范围：3</w:t>
            </w:r>
            <w:r>
              <w:rPr>
                <w:rFonts w:hint="eastAsia" w:ascii="宋体" w:hAnsi="宋体" w:eastAsia="宋体" w:cs="宋体"/>
                <w:sz w:val="24"/>
                <w:lang w:val="en-US" w:eastAsia="zh-CN"/>
              </w:rPr>
              <w:t>0</w:t>
            </w:r>
            <w:r>
              <w:rPr>
                <w:rFonts w:hint="eastAsia" w:ascii="宋体" w:hAnsi="宋体" w:eastAsia="宋体" w:cs="宋体"/>
                <w:sz w:val="24"/>
              </w:rPr>
              <w:t>℃～40℃，温度允差：±1℃</w:t>
            </w:r>
          </w:p>
          <w:p w14:paraId="11AA3E2F">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6.体温传感器监测范围：25℃～45℃，允差：±0.2℃</w:t>
            </w:r>
          </w:p>
          <w:p w14:paraId="313BA75B">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7.显示方式：彩色液晶触摸屏，实时显示预置温度、毯面温度、运行时间，通过动态指示图标观察运行状态</w:t>
            </w:r>
          </w:p>
          <w:p w14:paraId="6FE74532">
            <w:pPr>
              <w:keepNext w:val="0"/>
              <w:keepLines w:val="0"/>
              <w:pageBreakBefore w:val="0"/>
              <w:widowControl w:val="0"/>
              <w:kinsoku/>
              <w:wordWrap/>
              <w:overflowPunct/>
              <w:topLinePunct w:val="0"/>
              <w:autoSpaceDE/>
              <w:autoSpaceDN/>
              <w:bidi w:val="0"/>
              <w:adjustRightInd/>
              <w:spacing w:line="300" w:lineRule="exact"/>
              <w:jc w:val="left"/>
              <w:textAlignment w:val="baseline"/>
              <w:rPr>
                <w:rFonts w:hint="default" w:ascii="宋体" w:hAnsi="宋体" w:eastAsia="宋体" w:cs="宋体"/>
                <w:sz w:val="24"/>
                <w:lang w:val="en-US" w:eastAsia="zh-CN"/>
              </w:rPr>
            </w:pPr>
            <w:r>
              <w:rPr>
                <w:rFonts w:hint="eastAsia" w:ascii="宋体" w:hAnsi="宋体" w:eastAsia="宋体" w:cs="宋体"/>
                <w:sz w:val="24"/>
              </w:rPr>
              <w:t>8.外形结构：便携式主机，可悬挂床头，整机重量＜2.5kg</w:t>
            </w:r>
            <w:r>
              <w:rPr>
                <w:rFonts w:hint="eastAsia" w:ascii="宋体" w:hAnsi="宋体" w:eastAsia="宋体" w:cs="宋体"/>
                <w:sz w:val="24"/>
                <w:lang w:val="en-US" w:eastAsia="zh-CN"/>
              </w:rPr>
              <w:t>,尺寸20*21*31CM</w:t>
            </w:r>
          </w:p>
          <w:p w14:paraId="7AD2827B">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9.性能特点：</w:t>
            </w:r>
            <w:r>
              <w:rPr>
                <w:rFonts w:hint="eastAsia" w:ascii="宋体" w:hAnsi="宋体" w:eastAsia="宋体" w:cs="宋体"/>
                <w:sz w:val="24"/>
                <w:lang w:eastAsia="zh-CN"/>
              </w:rPr>
              <w:t>升</w:t>
            </w:r>
            <w:r>
              <w:rPr>
                <w:rFonts w:hint="eastAsia" w:ascii="宋体" w:hAnsi="宋体" w:eastAsia="宋体" w:cs="宋体"/>
                <w:sz w:val="24"/>
              </w:rPr>
              <w:t>温毯（垫）</w:t>
            </w:r>
          </w:p>
          <w:p w14:paraId="3DF5AA6E">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9.1采用碳纤维导热材质均匀加热，寿命长、可随意弯折</w:t>
            </w:r>
          </w:p>
          <w:p w14:paraId="6B19C380">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9.2无需一次性耗材，易清洗消毒, 无感染风险，方便快捷</w:t>
            </w:r>
          </w:p>
          <w:p w14:paraId="39B8F9E3">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9.3内置多个感温探头，精准检测实时温度，保证安全</w:t>
            </w:r>
          </w:p>
          <w:p w14:paraId="1B47D33E">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9.4</w:t>
            </w:r>
            <w:r>
              <w:rPr>
                <w:rFonts w:hint="eastAsia" w:ascii="宋体" w:hAnsi="宋体" w:eastAsia="宋体" w:cs="宋体"/>
                <w:sz w:val="24"/>
                <w:lang w:eastAsia="zh-CN"/>
              </w:rPr>
              <w:t>升温毯（</w:t>
            </w:r>
            <w:r>
              <w:rPr>
                <w:rFonts w:hint="eastAsia" w:ascii="宋体" w:hAnsi="宋体" w:eastAsia="宋体" w:cs="宋体"/>
                <w:sz w:val="24"/>
              </w:rPr>
              <w:t>垫</w:t>
            </w:r>
            <w:r>
              <w:rPr>
                <w:rFonts w:hint="eastAsia" w:ascii="宋体" w:hAnsi="宋体" w:eastAsia="宋体" w:cs="宋体"/>
                <w:sz w:val="24"/>
                <w:lang w:eastAsia="zh-CN"/>
              </w:rPr>
              <w:t>）</w:t>
            </w:r>
            <w:r>
              <w:rPr>
                <w:rFonts w:hint="eastAsia" w:ascii="宋体" w:hAnsi="宋体" w:eastAsia="宋体" w:cs="宋体"/>
                <w:sz w:val="24"/>
              </w:rPr>
              <w:t>的接触层绵软舒适，能有效预防褥疮</w:t>
            </w:r>
          </w:p>
          <w:p w14:paraId="73ED62E7">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9.5多种规格选择，满足不同患者使用需求</w:t>
            </w:r>
          </w:p>
          <w:p w14:paraId="25E497BF">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9.6可透过X射线</w:t>
            </w:r>
          </w:p>
          <w:p w14:paraId="4A2A5E31">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left"/>
              <w:textAlignment w:val="baseline"/>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防水等级：</w:t>
            </w:r>
          </w:p>
          <w:p w14:paraId="433572B0">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10.1控制器防水等级IPX2，避免手术过程中液体滴入控制器失控发生安全隐患，确保仪器可正常安全运行（提供第三方检验机构证明文件）</w:t>
            </w:r>
          </w:p>
          <w:p w14:paraId="733F197C">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10.2升温毯（垫）防水等级IPX7，避免</w:t>
            </w:r>
            <w:r>
              <w:rPr>
                <w:rFonts w:hint="eastAsia" w:ascii="宋体" w:hAnsi="宋体" w:eastAsia="宋体" w:cs="宋体"/>
                <w:sz w:val="24"/>
                <w:lang w:eastAsia="zh-CN"/>
              </w:rPr>
              <w:t>升</w:t>
            </w:r>
            <w:r>
              <w:rPr>
                <w:rFonts w:hint="eastAsia" w:ascii="宋体" w:hAnsi="宋体" w:eastAsia="宋体" w:cs="宋体"/>
                <w:sz w:val="24"/>
              </w:rPr>
              <w:t>温毯（垫）在手术过程中液体渗漏发生安全隐患，确保仪器可正常安全运行（提供第三方检验</w:t>
            </w:r>
            <w:r>
              <w:rPr>
                <w:rFonts w:hint="eastAsia" w:ascii="宋体" w:hAnsi="宋体" w:eastAsia="宋体" w:cs="宋体"/>
                <w:sz w:val="24"/>
                <w:lang w:eastAsia="zh-CN"/>
              </w:rPr>
              <w:t>机</w:t>
            </w:r>
            <w:r>
              <w:rPr>
                <w:rFonts w:hint="eastAsia" w:ascii="宋体" w:hAnsi="宋体" w:eastAsia="宋体" w:cs="宋体"/>
                <w:sz w:val="24"/>
              </w:rPr>
              <w:t>构证明文件）</w:t>
            </w:r>
          </w:p>
          <w:p w14:paraId="77F8F072">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color w:val="000000"/>
                <w:sz w:val="24"/>
              </w:rPr>
              <w:t>11.提示功能：</w:t>
            </w:r>
          </w:p>
          <w:p w14:paraId="0C8F815D">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color w:val="000000"/>
                <w:sz w:val="24"/>
              </w:rPr>
            </w:pPr>
            <w:r>
              <w:rPr>
                <w:rFonts w:hint="eastAsia" w:ascii="宋体" w:hAnsi="宋体" w:eastAsia="宋体" w:cs="宋体"/>
                <w:color w:val="000000"/>
                <w:sz w:val="24"/>
              </w:rPr>
              <w:t>11.1升温毯温度超过41℃时，停止工作并具有相应的提示功能</w:t>
            </w:r>
          </w:p>
          <w:p w14:paraId="5FDF68BF">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color w:val="000000"/>
                <w:sz w:val="24"/>
              </w:rPr>
            </w:pPr>
            <w:r>
              <w:rPr>
                <w:rFonts w:hint="eastAsia" w:ascii="宋体" w:hAnsi="宋体" w:eastAsia="宋体" w:cs="宋体"/>
                <w:color w:val="000000"/>
                <w:sz w:val="24"/>
              </w:rPr>
              <w:t>11.2网电掉电时，停止工作并具有相应的提示功能</w:t>
            </w:r>
          </w:p>
          <w:p w14:paraId="35CAD070">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color w:val="000000"/>
                <w:sz w:val="24"/>
              </w:rPr>
              <w:t>11.3体温传感器监测功能异常时，具有相应的提示功能</w:t>
            </w:r>
          </w:p>
          <w:p w14:paraId="05C45D3B">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hint="eastAsia" w:ascii="宋体" w:hAnsi="宋体" w:eastAsia="宋体" w:cs="宋体"/>
                <w:sz w:val="24"/>
                <w:lang w:eastAsia="zh-CN"/>
              </w:rPr>
            </w:pPr>
            <w:r>
              <w:rPr>
                <w:rFonts w:hint="eastAsia" w:ascii="宋体" w:hAnsi="宋体" w:eastAsia="宋体" w:cs="宋体"/>
                <w:sz w:val="24"/>
              </w:rPr>
              <w:t>11.4热断路器动作引起设备功能消失而存在安全方面危险时，具有</w:t>
            </w:r>
            <w:r>
              <w:rPr>
                <w:rFonts w:hint="eastAsia" w:ascii="宋体" w:hAnsi="宋体" w:eastAsia="宋体" w:cs="宋体"/>
                <w:sz w:val="24"/>
                <w:lang w:eastAsia="zh-CN"/>
              </w:rPr>
              <w:t>相应的</w:t>
            </w:r>
            <w:r>
              <w:rPr>
                <w:rFonts w:hint="eastAsia" w:ascii="宋体" w:hAnsi="宋体" w:eastAsia="宋体" w:cs="宋体"/>
                <w:sz w:val="24"/>
              </w:rPr>
              <w:t>声响</w:t>
            </w:r>
            <w:r>
              <w:rPr>
                <w:rFonts w:hint="eastAsia" w:ascii="宋体" w:hAnsi="宋体" w:eastAsia="宋体" w:cs="宋体"/>
                <w:sz w:val="24"/>
                <w:lang w:eastAsia="zh-CN"/>
              </w:rPr>
              <w:t>提</w:t>
            </w:r>
            <w:r>
              <w:rPr>
                <w:rFonts w:hint="eastAsia" w:ascii="宋体" w:hAnsi="宋体" w:eastAsia="宋体" w:cs="宋体"/>
                <w:sz w:val="24"/>
              </w:rPr>
              <w:t>示</w:t>
            </w:r>
            <w:r>
              <w:rPr>
                <w:rFonts w:hint="eastAsia" w:ascii="宋体" w:hAnsi="宋体" w:eastAsia="宋体" w:cs="宋体"/>
                <w:sz w:val="24"/>
                <w:lang w:eastAsia="zh-CN"/>
              </w:rPr>
              <w:t>功能</w:t>
            </w:r>
          </w:p>
          <w:p w14:paraId="13B13B89">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11.5</w:t>
            </w:r>
            <w:r>
              <w:rPr>
                <w:rFonts w:hint="eastAsia" w:ascii="宋体" w:hAnsi="宋体" w:eastAsia="宋体" w:cs="宋体"/>
                <w:sz w:val="24"/>
                <w:lang w:eastAsia="zh-CN"/>
              </w:rPr>
              <w:t>可分别独立设置体温传感器上/下限报警温度的</w:t>
            </w:r>
            <w:r>
              <w:rPr>
                <w:rFonts w:hint="eastAsia" w:ascii="宋体" w:hAnsi="宋体" w:eastAsia="宋体" w:cs="宋体"/>
                <w:color w:val="000000"/>
                <w:sz w:val="24"/>
              </w:rPr>
              <w:t>提示功能</w:t>
            </w:r>
          </w:p>
          <w:p w14:paraId="2DD8B1EB">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12.安全特性：</w:t>
            </w:r>
          </w:p>
          <w:p w14:paraId="461AB3AE">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sz w:val="24"/>
              </w:rPr>
            </w:pPr>
            <w:r>
              <w:rPr>
                <w:rFonts w:hint="eastAsia" w:ascii="宋体" w:hAnsi="宋体" w:eastAsia="宋体" w:cs="宋体"/>
                <w:sz w:val="24"/>
              </w:rPr>
              <w:t>12.1属于I类设备，升温毯、传感器属于BF型</w:t>
            </w:r>
          </w:p>
          <w:p w14:paraId="01454CAE">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12.2具有多重安全保护装置,配备有热安全装置</w:t>
            </w:r>
          </w:p>
          <w:p w14:paraId="07669FF2">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12.3具有独立的非自动复位热断路器，确保设备异常时的使用安全</w:t>
            </w:r>
          </w:p>
          <w:p w14:paraId="27FA7153">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ascii="宋体" w:hAnsi="宋体" w:eastAsia="宋体" w:cs="宋体"/>
                <w:sz w:val="24"/>
              </w:rPr>
            </w:pPr>
            <w:r>
              <w:rPr>
                <w:rFonts w:hint="eastAsia" w:ascii="宋体" w:hAnsi="宋体" w:eastAsia="宋体" w:cs="宋体"/>
                <w:sz w:val="24"/>
              </w:rPr>
              <w:t>12.4具有双重绝缘或加强绝缘隔离</w:t>
            </w:r>
          </w:p>
          <w:p w14:paraId="581DEC86">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hint="eastAsia" w:ascii="宋体" w:hAnsi="宋体" w:eastAsia="宋体" w:cs="宋体"/>
                <w:sz w:val="24"/>
              </w:rPr>
            </w:pPr>
            <w:r>
              <w:rPr>
                <w:rFonts w:hint="eastAsia" w:ascii="宋体" w:hAnsi="宋体" w:eastAsia="宋体" w:cs="宋体"/>
                <w:sz w:val="24"/>
              </w:rPr>
              <w:t>12.5具有防插错装置</w:t>
            </w:r>
          </w:p>
          <w:p w14:paraId="3E838FE0">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hint="eastAsia" w:ascii="宋体" w:hAnsi="宋体" w:eastAsia="宋体" w:cs="宋体"/>
                <w:sz w:val="24"/>
                <w:lang w:eastAsia="zh-CN"/>
              </w:rPr>
            </w:pPr>
            <w:r>
              <w:rPr>
                <w:rFonts w:hint="eastAsia" w:ascii="宋体" w:hAnsi="宋体" w:eastAsia="宋体" w:cs="宋体"/>
                <w:sz w:val="24"/>
                <w:lang w:val="en-US" w:eastAsia="zh-CN"/>
              </w:rPr>
              <w:t>12.6</w:t>
            </w:r>
            <w:r>
              <w:rPr>
                <w:rFonts w:hint="eastAsia" w:ascii="宋体" w:hAnsi="宋体" w:eastAsia="宋体" w:cs="宋体"/>
                <w:sz w:val="24"/>
                <w:lang w:eastAsia="zh-CN"/>
              </w:rPr>
              <w:t>具有开机自检功能</w:t>
            </w:r>
          </w:p>
          <w:p w14:paraId="562880C4">
            <w:pPr>
              <w:keepNext w:val="0"/>
              <w:keepLines w:val="0"/>
              <w:pageBreakBefore w:val="0"/>
              <w:widowControl w:val="0"/>
              <w:tabs>
                <w:tab w:val="left" w:pos="5340"/>
              </w:tabs>
              <w:kinsoku/>
              <w:wordWrap/>
              <w:overflowPunct/>
              <w:topLinePunct w:val="0"/>
              <w:autoSpaceDE/>
              <w:autoSpaceDN/>
              <w:bidi w:val="0"/>
              <w:adjustRightInd/>
              <w:spacing w:line="300" w:lineRule="exact"/>
              <w:jc w:val="left"/>
              <w:textAlignment w:val="baseline"/>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.毯子承重≥135kg</w:t>
            </w:r>
          </w:p>
          <w:p w14:paraId="49A5D3CF">
            <w:pPr>
              <w:keepNext w:val="0"/>
              <w:keepLines w:val="0"/>
              <w:pageBreakBefore w:val="0"/>
              <w:widowControl w:val="0"/>
              <w:kinsoku/>
              <w:wordWrap/>
              <w:overflowPunct/>
              <w:topLinePunct w:val="0"/>
              <w:autoSpaceDE/>
              <w:autoSpaceDN/>
              <w:bidi w:val="0"/>
              <w:adjustRightInd/>
              <w:snapToGrid w:val="0"/>
              <w:spacing w:line="300" w:lineRule="exact"/>
              <w:jc w:val="left"/>
              <w:textAlignment w:val="baseline"/>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.输入功率：300VA</w:t>
            </w:r>
          </w:p>
          <w:p w14:paraId="788A5141">
            <w:pPr>
              <w:spacing w:line="300" w:lineRule="exact"/>
              <w:textAlignment w:val="baseline"/>
              <w:rPr>
                <w:rFonts w:hint="eastAsia" w:ascii="宋体" w:hAnsi="宋体" w:eastAsia="宋体" w:cs="宋体"/>
                <w:i w:val="0"/>
                <w:iCs w:val="0"/>
                <w:color w:val="000000"/>
                <w:sz w:val="24"/>
                <w:szCs w:val="24"/>
                <w:u w:val="none"/>
                <w:lang w:eastAsia="zh-CN"/>
              </w:rPr>
            </w:pPr>
            <w:r>
              <w:rPr>
                <w:rFonts w:hint="eastAsia" w:ascii="宋体" w:hAnsi="宋体" w:eastAsia="宋体" w:cs="宋体"/>
                <w:sz w:val="24"/>
              </w:rPr>
              <w:t>配置：主机一台、</w:t>
            </w:r>
            <w:r>
              <w:rPr>
                <w:rFonts w:hint="eastAsia" w:ascii="宋体" w:hAnsi="宋体" w:eastAsia="宋体" w:cs="宋体"/>
                <w:sz w:val="24"/>
                <w:lang w:eastAsia="zh-CN"/>
              </w:rPr>
              <w:t>升温毯</w:t>
            </w:r>
            <w:r>
              <w:rPr>
                <w:rFonts w:hint="eastAsia" w:ascii="宋体" w:hAnsi="宋体" w:eastAsia="宋体" w:cs="宋体"/>
                <w:sz w:val="24"/>
                <w:lang w:val="en-US" w:eastAsia="zh-CN"/>
              </w:rPr>
              <w:t>铺毯1条、</w:t>
            </w:r>
            <w:r>
              <w:rPr>
                <w:rFonts w:hint="eastAsia" w:ascii="宋体" w:hAnsi="宋体" w:eastAsia="宋体" w:cs="宋体"/>
                <w:sz w:val="24"/>
                <w:lang w:eastAsia="zh-CN"/>
              </w:rPr>
              <w:t>升温毯</w:t>
            </w:r>
            <w:r>
              <w:rPr>
                <w:rFonts w:hint="eastAsia" w:ascii="宋体" w:hAnsi="宋体" w:eastAsia="宋体" w:cs="宋体"/>
                <w:sz w:val="24"/>
                <w:lang w:val="en-US" w:eastAsia="zh-CN"/>
              </w:rPr>
              <w:t>盖毯1条、</w:t>
            </w:r>
            <w:r>
              <w:rPr>
                <w:rFonts w:hint="eastAsia" w:ascii="宋体" w:hAnsi="宋体" w:eastAsia="宋体" w:cs="宋体"/>
                <w:sz w:val="24"/>
              </w:rPr>
              <w:t>温度传感器</w:t>
            </w:r>
            <w:r>
              <w:rPr>
                <w:rFonts w:hint="eastAsia" w:ascii="宋体" w:hAnsi="宋体" w:eastAsia="宋体" w:cs="宋体"/>
                <w:sz w:val="24"/>
                <w:lang w:val="en-US" w:eastAsia="zh-CN"/>
              </w:rPr>
              <w:t>2</w:t>
            </w:r>
            <w:r>
              <w:rPr>
                <w:rFonts w:hint="eastAsia" w:ascii="宋体" w:hAnsi="宋体" w:eastAsia="宋体" w:cs="宋体"/>
                <w:sz w:val="24"/>
              </w:rPr>
              <w:t>条、便携式推车</w:t>
            </w:r>
            <w:r>
              <w:rPr>
                <w:rFonts w:hint="eastAsia" w:ascii="宋体" w:hAnsi="宋体" w:eastAsia="宋体" w:cs="宋体"/>
                <w:sz w:val="24"/>
                <w:lang w:val="en-US" w:eastAsia="zh-CN"/>
              </w:rPr>
              <w:t>1台</w:t>
            </w:r>
          </w:p>
        </w:tc>
      </w:tr>
      <w:tr w14:paraId="3531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54"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A6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C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输液加温仪</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7C5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13A89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64B8">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输液加温仪技术参数要求</w:t>
            </w:r>
          </w:p>
          <w:p w14:paraId="1F2E99B5">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双通道加温，可同时输血与输液，具有两个加温条，每个通道可独立设置温度和控制加温。</w:t>
            </w:r>
          </w:p>
          <w:p w14:paraId="57F7E02C">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显示屏：数码管+按键。</w:t>
            </w:r>
          </w:p>
          <w:p w14:paraId="0448091A">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屏幕显示：可同时显示两个通道的设置温度、实时温度、运行状态、加热异常、电池电量显示、报警暂停指示等信息。</w:t>
            </w:r>
          </w:p>
          <w:p w14:paraId="457DE931">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加温范围：30℃-42℃，温度步进：0.1℃。</w:t>
            </w:r>
          </w:p>
          <w:p w14:paraId="30CDBEF6">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控温精度：±0.5℃。</w:t>
            </w:r>
          </w:p>
          <w:p w14:paraId="56792B6D">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温度单位：摄氏度</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p>
          <w:p w14:paraId="5018ADC4">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预热时间：从室温（23±2℃）加热到 36℃的时间应小于2分钟。</w:t>
            </w:r>
          </w:p>
          <w:p w14:paraId="39E1E7E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报警功能：加热异常报警、电量不足报警。</w:t>
            </w:r>
          </w:p>
          <w:p w14:paraId="1599565F">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适用输血输液器：标准一次性PVC输血/输液器。</w:t>
            </w:r>
          </w:p>
          <w:p w14:paraId="3D554066">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加温方式：干式硅胶包裹式加温，液体管路无裸露部分。</w:t>
            </w:r>
          </w:p>
          <w:p w14:paraId="30804DF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加热管规格：管径3.5-5mm，6-7mm，9.5mm，长度为80cm，100cm，120cm，140cm</w:t>
            </w:r>
            <w:r>
              <w:rPr>
                <w:rFonts w:hint="eastAsia" w:ascii="宋体" w:hAnsi="宋体" w:eastAsia="宋体" w:cs="宋体"/>
                <w:color w:val="auto"/>
                <w:sz w:val="24"/>
                <w:szCs w:val="24"/>
                <w:lang w:eastAsia="zh-CN"/>
              </w:rPr>
              <w:t>。</w:t>
            </w:r>
          </w:p>
          <w:p w14:paraId="739F590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加热管材质：医用级硅胶材质，三腔硅胶套管，集成4组发热丝，两个独立温度传感器。</w:t>
            </w:r>
          </w:p>
          <w:p w14:paraId="2551CAC2">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加热耗材：直接加温常规输血输液管路，无需专用耗材，节约成本。</w:t>
            </w:r>
          </w:p>
          <w:p w14:paraId="5EA57B1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参数记忆功能：记忆配置打开时对最后一次加热的设定参数进行长期储存，关闭时参数不保存，重新开机后为最低温度。</w:t>
            </w:r>
          </w:p>
          <w:p w14:paraId="1C11B07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交直流自动切换功能：</w:t>
            </w:r>
            <w:r>
              <w:rPr>
                <w:rFonts w:hint="eastAsia" w:ascii="宋体" w:hAnsi="宋体" w:eastAsia="宋体" w:cs="宋体"/>
                <w:color w:val="auto"/>
                <w:kern w:val="0"/>
                <w:sz w:val="24"/>
                <w:szCs w:val="24"/>
                <w:lang w:val="en-US" w:eastAsia="zh-CN" w:bidi="ar"/>
              </w:rPr>
              <w:t>当交流电源断开时产品自动切换到内部电池供电。接上外部电源后自动切换到外接电源供电，电池电量不满时自动给电池开始充电。</w:t>
            </w:r>
          </w:p>
          <w:p w14:paraId="4FF47AC8">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交流掉电提示功能：</w:t>
            </w:r>
            <w:r>
              <w:rPr>
                <w:rFonts w:hint="eastAsia" w:ascii="宋体" w:hAnsi="宋体" w:eastAsia="宋体" w:cs="宋体"/>
                <w:color w:val="auto"/>
                <w:kern w:val="0"/>
                <w:sz w:val="24"/>
                <w:szCs w:val="24"/>
                <w:lang w:val="en-US" w:eastAsia="zh-CN" w:bidi="ar"/>
              </w:rPr>
              <w:t>当外部交流电源由接触到脱落后，用声音提示。</w:t>
            </w:r>
          </w:p>
          <w:p w14:paraId="38C9E76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工作指示：加温仪正常工作时，显示温度值、运行提示。</w:t>
            </w:r>
          </w:p>
          <w:p w14:paraId="30B10E98">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静音功能：加温仪发生报警后，可通过报警暂停键暂时中断报警声音的输出。</w:t>
            </w:r>
          </w:p>
          <w:p w14:paraId="14A3421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语音提醒功能：</w:t>
            </w:r>
            <w:r>
              <w:rPr>
                <w:rFonts w:hint="eastAsia" w:ascii="宋体" w:hAnsi="宋体" w:eastAsia="宋体" w:cs="宋体"/>
                <w:color w:val="auto"/>
                <w:kern w:val="0"/>
                <w:sz w:val="24"/>
                <w:szCs w:val="24"/>
                <w:lang w:val="en-US" w:eastAsia="zh-CN" w:bidi="ar"/>
              </w:rPr>
              <w:t>当语音开关打开时，在产品的操作过程中对于用户的关键操作与数据进行语音提醒。</w:t>
            </w:r>
          </w:p>
          <w:p w14:paraId="22E8471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无线功能(选配）：设备内部具有无线网络，可实现无线网络连接。</w:t>
            </w:r>
          </w:p>
          <w:p w14:paraId="577E0432">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音量等级：音量可调节，分为低、中、高。</w:t>
            </w:r>
          </w:p>
          <w:p w14:paraId="370E089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正常工作条件：</w:t>
            </w:r>
            <w:r>
              <w:rPr>
                <w:rFonts w:hint="eastAsia" w:ascii="宋体" w:hAnsi="宋体" w:eastAsia="宋体" w:cs="宋体"/>
                <w:color w:val="auto"/>
                <w:kern w:val="0"/>
                <w:sz w:val="24"/>
                <w:szCs w:val="24"/>
                <w:lang w:val="en-US" w:eastAsia="zh-CN" w:bidi="ar"/>
              </w:rPr>
              <w:t>环境温度：0℃～40℃；</w:t>
            </w:r>
            <w:r>
              <w:rPr>
                <w:rFonts w:hint="eastAsia" w:ascii="宋体" w:hAnsi="宋体" w:eastAsia="宋体" w:cs="宋体"/>
                <w:color w:val="auto"/>
                <w:sz w:val="24"/>
                <w:szCs w:val="24"/>
              </w:rPr>
              <w:t>相对湿度：</w:t>
            </w:r>
            <w:r>
              <w:rPr>
                <w:rFonts w:hint="eastAsia" w:ascii="宋体" w:hAnsi="宋体" w:eastAsia="宋体" w:cs="宋体"/>
                <w:color w:val="auto"/>
                <w:kern w:val="0"/>
                <w:sz w:val="24"/>
                <w:szCs w:val="24"/>
                <w:lang w:val="en-US" w:eastAsia="zh-CN" w:bidi="ar"/>
              </w:rPr>
              <w:t>10%～90%；大气压力：860 hPa～1060hPa。</w:t>
            </w:r>
          </w:p>
          <w:p w14:paraId="0F29F66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储运工作条件：环境温度：-20℃～+55℃；相对湿度：10%～90%； 大气压力：500 hPa～1060hPa。</w:t>
            </w:r>
          </w:p>
          <w:p w14:paraId="04A5573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使用电源：交流输入：AC100V~240V 50Hz/60Hz 内部电池(选配)：DC18.5V。</w:t>
            </w:r>
          </w:p>
          <w:p w14:paraId="1A72C7C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内部电池工作性能：充电完成后，在室温环境下，温度设置为 30℃的条件下单通道连续工作不小于 5 小时。双通道连续工作时间不小于 2.5 小时。</w:t>
            </w:r>
          </w:p>
          <w:p w14:paraId="1BCFD56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进液防护等级：IP43。</w:t>
            </w:r>
          </w:p>
          <w:p w14:paraId="441AAB4E">
            <w:pPr>
              <w:keepNext w:val="0"/>
              <w:keepLines w:val="0"/>
              <w:pageBreakBefore w:val="0"/>
              <w:numPr>
                <w:ilvl w:val="0"/>
                <w:numId w:val="8"/>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电击防护类型：II类。</w:t>
            </w:r>
          </w:p>
          <w:p w14:paraId="7314C9A1">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color w:val="auto"/>
                <w:sz w:val="24"/>
                <w:szCs w:val="24"/>
                <w:lang w:val="en-US" w:eastAsia="zh-CN"/>
              </w:rPr>
              <w:t>电击防护程度：无应用部分。</w:t>
            </w:r>
          </w:p>
        </w:tc>
      </w:tr>
      <w:tr w14:paraId="47BD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FD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3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治疗车</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E16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8"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5978DEF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1FA9">
            <w:pPr>
              <w:keepNext w:val="0"/>
              <w:keepLines w:val="0"/>
              <w:widowControl/>
              <w:suppressLineNumbers w:val="0"/>
              <w:jc w:val="left"/>
              <w:textAlignment w:val="center"/>
              <w:rPr>
                <w:rFonts w:hint="eastAsia" w:ascii="Helvetica" w:hAnsi="Helvetica" w:eastAsia="宋体" w:cs="Helvetica"/>
                <w:i w:val="0"/>
                <w:iCs w:val="0"/>
                <w:caps w:val="0"/>
                <w:color w:val="000000"/>
                <w:spacing w:val="0"/>
                <w:sz w:val="24"/>
                <w:szCs w:val="24"/>
                <w:lang w:eastAsia="zh-CN"/>
              </w:rPr>
            </w:pPr>
            <w:r>
              <w:rPr>
                <w:rFonts w:hint="eastAsia" w:ascii="Helvetica" w:hAnsi="Helvetica" w:eastAsia="宋体" w:cs="Helvetica"/>
                <w:i w:val="0"/>
                <w:iCs w:val="0"/>
                <w:caps w:val="0"/>
                <w:color w:val="000000"/>
                <w:spacing w:val="0"/>
                <w:sz w:val="24"/>
                <w:szCs w:val="24"/>
                <w:lang w:eastAsia="zh-CN"/>
              </w:rPr>
              <w:t>治疗车技术参数要求</w:t>
            </w:r>
          </w:p>
          <w:p w14:paraId="02CB087B">
            <w:pPr>
              <w:keepNext w:val="0"/>
              <w:keepLines w:val="0"/>
              <w:widowControl/>
              <w:suppressLineNumbers w:val="0"/>
              <w:jc w:val="left"/>
              <w:textAlignment w:val="center"/>
              <w:rPr>
                <w:rFonts w:ascii="Helvetica" w:hAnsi="Helvetica" w:eastAsia="Helvetica" w:cs="Helvetica"/>
                <w:i w:val="0"/>
                <w:iCs w:val="0"/>
                <w:caps w:val="0"/>
                <w:color w:val="000000"/>
                <w:spacing w:val="0"/>
                <w:sz w:val="24"/>
                <w:szCs w:val="24"/>
              </w:rPr>
            </w:pPr>
            <w:r>
              <w:rPr>
                <w:rFonts w:ascii="Helvetica" w:hAnsi="Helvetica" w:eastAsia="Helvetica" w:cs="Helvetica"/>
                <w:i w:val="0"/>
                <w:iCs w:val="0"/>
                <w:caps w:val="0"/>
                <w:color w:val="000000"/>
                <w:spacing w:val="0"/>
                <w:sz w:val="24"/>
                <w:szCs w:val="24"/>
              </w:rPr>
              <w:t xml:space="preserve">规格：≥660*470*940mm </w:t>
            </w:r>
          </w:p>
          <w:p w14:paraId="472F49AC">
            <w:pPr>
              <w:keepNext w:val="0"/>
              <w:keepLines w:val="0"/>
              <w:widowControl/>
              <w:numPr>
                <w:ilvl w:val="0"/>
                <w:numId w:val="9"/>
              </w:numPr>
              <w:suppressLineNumbers w:val="0"/>
              <w:jc w:val="left"/>
              <w:textAlignment w:val="center"/>
              <w:rPr>
                <w:rFonts w:ascii="Helvetica" w:hAnsi="Helvetica" w:eastAsia="Helvetica" w:cs="Helvetica"/>
                <w:i w:val="0"/>
                <w:iCs w:val="0"/>
                <w:caps w:val="0"/>
                <w:color w:val="000000"/>
                <w:spacing w:val="0"/>
                <w:sz w:val="24"/>
                <w:szCs w:val="24"/>
              </w:rPr>
            </w:pPr>
            <w:r>
              <w:rPr>
                <w:rFonts w:ascii="Helvetica" w:hAnsi="Helvetica" w:eastAsia="Helvetica" w:cs="Helvetica"/>
                <w:i w:val="0"/>
                <w:iCs w:val="0"/>
                <w:caps w:val="0"/>
                <w:color w:val="000000"/>
                <w:spacing w:val="0"/>
                <w:sz w:val="24"/>
                <w:szCs w:val="24"/>
              </w:rPr>
              <w:t xml:space="preserve">整车主要由冷钢喷塑件、铝合金、不锈钢构成，铝合金四柱承重。 </w:t>
            </w:r>
          </w:p>
          <w:p w14:paraId="68CD5B58">
            <w:pPr>
              <w:keepNext w:val="0"/>
              <w:keepLines w:val="0"/>
              <w:widowControl/>
              <w:numPr>
                <w:ilvl w:val="0"/>
                <w:numId w:val="0"/>
              </w:numPr>
              <w:suppressLineNumbers w:val="0"/>
              <w:jc w:val="left"/>
              <w:textAlignment w:val="center"/>
              <w:rPr>
                <w:rFonts w:ascii="Helvetica" w:hAnsi="Helvetica" w:eastAsia="Helvetica" w:cs="Helvetica"/>
                <w:i w:val="0"/>
                <w:iCs w:val="0"/>
                <w:caps w:val="0"/>
                <w:color w:val="000000"/>
                <w:spacing w:val="0"/>
                <w:sz w:val="24"/>
                <w:szCs w:val="24"/>
              </w:rPr>
            </w:pPr>
            <w:r>
              <w:rPr>
                <w:rFonts w:ascii="Helvetica" w:hAnsi="Helvetica" w:eastAsia="Helvetica" w:cs="Helvetica"/>
                <w:i w:val="0"/>
                <w:iCs w:val="0"/>
                <w:caps w:val="0"/>
                <w:color w:val="000000"/>
                <w:spacing w:val="0"/>
                <w:sz w:val="24"/>
                <w:szCs w:val="24"/>
              </w:rPr>
              <w:t>2、正面:冷钢喷塑</w:t>
            </w:r>
            <w:r>
              <w:rPr>
                <w:rFonts w:hint="eastAsia" w:ascii="Helvetica" w:hAnsi="Helvetica" w:eastAsia="宋体" w:cs="Helvetica"/>
                <w:i w:val="0"/>
                <w:iCs w:val="0"/>
                <w:caps w:val="0"/>
                <w:color w:val="000000"/>
                <w:spacing w:val="0"/>
                <w:sz w:val="24"/>
                <w:szCs w:val="24"/>
                <w:lang w:eastAsia="zh-CN"/>
              </w:rPr>
              <w:t>可</w:t>
            </w:r>
            <w:r>
              <w:rPr>
                <w:rFonts w:ascii="Helvetica" w:hAnsi="Helvetica" w:eastAsia="Helvetica" w:cs="Helvetica"/>
                <w:i w:val="0"/>
                <w:iCs w:val="0"/>
                <w:caps w:val="0"/>
                <w:color w:val="000000"/>
                <w:spacing w:val="0"/>
                <w:sz w:val="24"/>
                <w:szCs w:val="24"/>
              </w:rPr>
              <w:t>拉开设计台面</w:t>
            </w:r>
            <w:r>
              <w:rPr>
                <w:rFonts w:hint="eastAsia" w:ascii="Helvetica" w:hAnsi="Helvetica" w:eastAsia="宋体" w:cs="Helvetica"/>
                <w:i w:val="0"/>
                <w:iCs w:val="0"/>
                <w:caps w:val="0"/>
                <w:color w:val="000000"/>
                <w:spacing w:val="0"/>
                <w:sz w:val="24"/>
                <w:szCs w:val="24"/>
                <w:lang w:eastAsia="zh-CN"/>
              </w:rPr>
              <w:t>，</w:t>
            </w:r>
            <w:r>
              <w:rPr>
                <w:rFonts w:ascii="Helvetica" w:hAnsi="Helvetica" w:eastAsia="Helvetica" w:cs="Helvetica"/>
                <w:i w:val="0"/>
                <w:iCs w:val="0"/>
                <w:caps w:val="0"/>
                <w:color w:val="000000"/>
                <w:spacing w:val="0"/>
                <w:sz w:val="24"/>
                <w:szCs w:val="24"/>
              </w:rPr>
              <w:t>三层或四层抽屉</w:t>
            </w:r>
          </w:p>
          <w:p w14:paraId="031635A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ascii="Helvetica" w:hAnsi="Helvetica" w:eastAsia="Helvetica" w:cs="Helvetica"/>
                <w:i w:val="0"/>
                <w:iCs w:val="0"/>
                <w:caps w:val="0"/>
                <w:color w:val="000000"/>
                <w:spacing w:val="0"/>
                <w:sz w:val="24"/>
                <w:szCs w:val="24"/>
              </w:rPr>
              <w:t>3、</w:t>
            </w:r>
            <w:r>
              <w:rPr>
                <w:rFonts w:hint="eastAsia" w:ascii="Helvetica" w:hAnsi="Helvetica" w:eastAsia="宋体" w:cs="Helvetica"/>
                <w:i w:val="0"/>
                <w:iCs w:val="0"/>
                <w:caps w:val="0"/>
                <w:color w:val="000000"/>
                <w:spacing w:val="0"/>
                <w:sz w:val="24"/>
                <w:szCs w:val="24"/>
                <w:lang w:eastAsia="zh-CN"/>
              </w:rPr>
              <w:t>具有</w:t>
            </w:r>
            <w:r>
              <w:rPr>
                <w:rFonts w:ascii="Helvetica" w:hAnsi="Helvetica" w:eastAsia="Helvetica" w:cs="Helvetica"/>
                <w:i w:val="0"/>
                <w:iCs w:val="0"/>
                <w:caps w:val="0"/>
                <w:color w:val="000000"/>
                <w:spacing w:val="0"/>
                <w:sz w:val="24"/>
                <w:szCs w:val="24"/>
              </w:rPr>
              <w:t>扶手</w:t>
            </w:r>
            <w:r>
              <w:rPr>
                <w:rFonts w:hint="eastAsia" w:ascii="Helvetica" w:hAnsi="Helvetica" w:eastAsia="宋体" w:cs="Helvetica"/>
                <w:i w:val="0"/>
                <w:iCs w:val="0"/>
                <w:caps w:val="0"/>
                <w:color w:val="000000"/>
                <w:spacing w:val="0"/>
                <w:sz w:val="24"/>
                <w:szCs w:val="24"/>
                <w:lang w:eastAsia="zh-CN"/>
              </w:rPr>
              <w:t>，</w:t>
            </w:r>
            <w:r>
              <w:rPr>
                <w:rFonts w:ascii="Helvetica" w:hAnsi="Helvetica" w:eastAsia="Helvetica" w:cs="Helvetica"/>
                <w:i w:val="0"/>
                <w:iCs w:val="0"/>
                <w:caps w:val="0"/>
                <w:color w:val="000000"/>
                <w:spacing w:val="0"/>
                <w:sz w:val="24"/>
                <w:szCs w:val="24"/>
              </w:rPr>
              <w:t xml:space="preserve">网篮 </w:t>
            </w:r>
            <w:r>
              <w:rPr>
                <w:rFonts w:hint="eastAsia" w:ascii="Helvetica" w:hAnsi="Helvetica" w:eastAsia="宋体" w:cs="Helvetica"/>
                <w:i w:val="0"/>
                <w:iCs w:val="0"/>
                <w:caps w:val="0"/>
                <w:color w:val="000000"/>
                <w:spacing w:val="0"/>
                <w:sz w:val="24"/>
                <w:szCs w:val="24"/>
                <w:lang w:eastAsia="zh-CN"/>
              </w:rPr>
              <w:t>，</w:t>
            </w:r>
            <w:r>
              <w:rPr>
                <w:rFonts w:ascii="Helvetica" w:hAnsi="Helvetica" w:eastAsia="Helvetica" w:cs="Helvetica"/>
                <w:i w:val="0"/>
                <w:iCs w:val="0"/>
                <w:caps w:val="0"/>
                <w:color w:val="000000"/>
                <w:spacing w:val="0"/>
                <w:sz w:val="24"/>
                <w:szCs w:val="24"/>
              </w:rPr>
              <w:t>升降式输液架。</w:t>
            </w:r>
          </w:p>
        </w:tc>
      </w:tr>
      <w:tr w14:paraId="01C4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dxa"/>
          <w:trHeight w:val="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AE30">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0BB5">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细菌真菌动态检测仪</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54DF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8"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4F81B56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2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D79F">
            <w:pPr>
              <w:keepNext w:val="0"/>
              <w:keepLines w:val="0"/>
              <w:widowControl/>
              <w:numPr>
                <w:ilvl w:val="0"/>
                <w:numId w:val="0"/>
              </w:numPr>
              <w:suppressLineNumbers w:val="0"/>
              <w:jc w:val="left"/>
              <w:textAlignment w:val="center"/>
              <w:rPr>
                <w:rFonts w:hint="eastAsia" w:eastAsiaTheme="minorEastAsia"/>
                <w:spacing w:val="3"/>
                <w:sz w:val="24"/>
                <w:szCs w:val="24"/>
                <w:lang w:eastAsia="zh-CN"/>
              </w:rPr>
            </w:pPr>
            <w:r>
              <w:rPr>
                <w:rFonts w:hint="eastAsia"/>
                <w:spacing w:val="3"/>
                <w:sz w:val="24"/>
                <w:szCs w:val="24"/>
                <w:lang w:eastAsia="zh-CN"/>
              </w:rPr>
              <w:t>细菌真菌动态检测仪技术参数要求</w:t>
            </w:r>
          </w:p>
          <w:p w14:paraId="279190F8">
            <w:pPr>
              <w:keepNext w:val="0"/>
              <w:keepLines w:val="0"/>
              <w:widowControl/>
              <w:numPr>
                <w:ilvl w:val="0"/>
                <w:numId w:val="10"/>
              </w:numPr>
              <w:suppressLineNumbers w:val="0"/>
              <w:jc w:val="left"/>
              <w:textAlignment w:val="center"/>
              <w:rPr>
                <w:spacing w:val="3"/>
                <w:sz w:val="24"/>
                <w:szCs w:val="24"/>
              </w:rPr>
            </w:pPr>
            <w:r>
              <w:rPr>
                <w:spacing w:val="4"/>
                <w:sz w:val="24"/>
                <w:szCs w:val="24"/>
              </w:rPr>
              <w:t>可检测样本中真菌(1-3)-β-D葡聚糖</w:t>
            </w:r>
            <w:r>
              <w:rPr>
                <w:spacing w:val="3"/>
                <w:sz w:val="24"/>
                <w:szCs w:val="24"/>
              </w:rPr>
              <w:t>和革兰阴性菌脂多糖的含量</w:t>
            </w:r>
          </w:p>
          <w:p w14:paraId="5339E3CA">
            <w:pPr>
              <w:keepNext w:val="0"/>
              <w:keepLines w:val="0"/>
              <w:widowControl/>
              <w:numPr>
                <w:ilvl w:val="0"/>
                <w:numId w:val="10"/>
              </w:numPr>
              <w:suppressLineNumbers w:val="0"/>
              <w:jc w:val="left"/>
              <w:textAlignment w:val="center"/>
              <w:rPr>
                <w:rFonts w:hint="eastAsia"/>
                <w:spacing w:val="3"/>
                <w:sz w:val="24"/>
                <w:szCs w:val="24"/>
              </w:rPr>
            </w:pPr>
            <w:r>
              <w:rPr>
                <w:spacing w:val="4"/>
                <w:sz w:val="24"/>
                <w:szCs w:val="24"/>
              </w:rPr>
              <w:t>用于辅助诊断侵袭性真菌感染和革兰阴性菌感染</w:t>
            </w:r>
          </w:p>
          <w:p w14:paraId="6F5C7E68">
            <w:pPr>
              <w:keepNext w:val="0"/>
              <w:keepLines w:val="0"/>
              <w:widowControl/>
              <w:numPr>
                <w:ilvl w:val="0"/>
                <w:numId w:val="10"/>
              </w:numPr>
              <w:suppressLineNumbers w:val="0"/>
              <w:jc w:val="left"/>
              <w:textAlignment w:val="center"/>
              <w:rPr>
                <w:rFonts w:hint="eastAsia"/>
                <w:spacing w:val="3"/>
                <w:sz w:val="24"/>
                <w:szCs w:val="24"/>
              </w:rPr>
            </w:pPr>
            <w:r>
              <w:rPr>
                <w:spacing w:val="4"/>
                <w:sz w:val="24"/>
                <w:szCs w:val="24"/>
              </w:rPr>
              <w:t>革兰阴性菌脂多糖、真菌(1-3)-β-D葡聚糖检测</w:t>
            </w:r>
          </w:p>
          <w:p w14:paraId="2B9D5D5F">
            <w:pPr>
              <w:keepNext w:val="0"/>
              <w:keepLines w:val="0"/>
              <w:widowControl/>
              <w:numPr>
                <w:ilvl w:val="0"/>
                <w:numId w:val="10"/>
              </w:numPr>
              <w:suppressLineNumbers w:val="0"/>
              <w:jc w:val="left"/>
              <w:textAlignment w:val="center"/>
              <w:rPr>
                <w:rFonts w:hint="eastAsia"/>
                <w:spacing w:val="3"/>
                <w:sz w:val="24"/>
                <w:szCs w:val="24"/>
              </w:rPr>
            </w:pPr>
            <w:r>
              <w:rPr>
                <w:spacing w:val="4"/>
                <w:sz w:val="24"/>
                <w:szCs w:val="24"/>
              </w:rPr>
              <w:t>方法学：光度法</w:t>
            </w:r>
          </w:p>
          <w:p w14:paraId="30ED75A5">
            <w:pPr>
              <w:keepNext w:val="0"/>
              <w:keepLines w:val="0"/>
              <w:widowControl/>
              <w:numPr>
                <w:ilvl w:val="0"/>
                <w:numId w:val="10"/>
              </w:numPr>
              <w:suppressLineNumbers w:val="0"/>
              <w:jc w:val="left"/>
              <w:textAlignment w:val="center"/>
              <w:rPr>
                <w:rFonts w:hint="eastAsia"/>
                <w:spacing w:val="3"/>
                <w:sz w:val="24"/>
                <w:szCs w:val="24"/>
              </w:rPr>
            </w:pPr>
            <w:r>
              <w:rPr>
                <w:spacing w:val="3"/>
                <w:sz w:val="24"/>
                <w:szCs w:val="24"/>
              </w:rPr>
              <w:t>波长范围：400</w:t>
            </w:r>
            <w:r>
              <w:rPr>
                <w:sz w:val="24"/>
                <w:szCs w:val="24"/>
              </w:rPr>
              <w:t>nm</w:t>
            </w:r>
            <w:r>
              <w:rPr>
                <w:spacing w:val="3"/>
                <w:sz w:val="24"/>
                <w:szCs w:val="24"/>
              </w:rPr>
              <w:t>～500</w:t>
            </w:r>
            <w:r>
              <w:rPr>
                <w:sz w:val="24"/>
                <w:szCs w:val="24"/>
              </w:rPr>
              <w:t>nm</w:t>
            </w:r>
          </w:p>
        </w:tc>
      </w:tr>
    </w:tbl>
    <w:p w14:paraId="6FA3A13A">
      <w:pPr>
        <w:numPr>
          <w:ilvl w:val="0"/>
          <w:numId w:val="0"/>
        </w:numPr>
        <w:rPr>
          <w:rStyle w:val="20"/>
          <w:rFonts w:hint="eastAsia"/>
          <w:b/>
          <w:bCs/>
          <w:color w:val="000000" w:themeColor="text1"/>
          <w:sz w:val="28"/>
          <w:szCs w:val="28"/>
          <w:highlight w:val="none"/>
          <w:lang w:val="en-US" w:eastAsia="zh-CN"/>
        </w:rPr>
      </w:pPr>
    </w:p>
    <w:p w14:paraId="1D422F78">
      <w:pPr>
        <w:numPr>
          <w:ilvl w:val="0"/>
          <w:numId w:val="0"/>
        </w:numP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二、商务条款：</w:t>
      </w:r>
    </w:p>
    <w:p w14:paraId="23E3A9B3">
      <w:pPr>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1.资金支付：</w:t>
      </w:r>
      <w:r>
        <w:rPr>
          <w:rFonts w:hint="eastAsia" w:asciiTheme="minorEastAsia" w:hAnsiTheme="minorEastAsia" w:eastAsiaTheme="minorEastAsia" w:cstheme="minorEastAsia"/>
          <w:sz w:val="28"/>
          <w:szCs w:val="28"/>
          <w:highlight w:val="none"/>
          <w:lang w:val="en-US" w:eastAsia="zh-CN"/>
        </w:rPr>
        <w:t>合同签订后付款40%,满一年付30% ,满二年付30% 。</w:t>
      </w:r>
    </w:p>
    <w:p w14:paraId="6D0F10D9">
      <w:pP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2.交货地点：梅河口市</w:t>
      </w:r>
      <w:r>
        <w:rPr>
          <w:rFonts w:hint="eastAsia" w:asciiTheme="minorEastAsia" w:hAnsiTheme="minorEastAsia" w:eastAsiaTheme="minorEastAsia" w:cstheme="minorEastAsia"/>
          <w:sz w:val="28"/>
          <w:szCs w:val="28"/>
          <w:highlight w:val="none"/>
          <w:lang w:val="en-US" w:eastAsia="zh-CN"/>
        </w:rPr>
        <w:t>中医院</w:t>
      </w:r>
    </w:p>
    <w:p w14:paraId="443B831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3.交货时间：</w:t>
      </w:r>
      <w:r>
        <w:rPr>
          <w:rFonts w:hint="eastAsia" w:asciiTheme="minorEastAsia" w:hAnsiTheme="minorEastAsia" w:eastAsiaTheme="minorEastAsia" w:cstheme="minorEastAsia"/>
          <w:sz w:val="28"/>
          <w:szCs w:val="28"/>
          <w:highlight w:val="none"/>
          <w:lang w:val="en-US" w:eastAsia="zh-CN"/>
        </w:rPr>
        <w:t>合同签订后7日内完成供货安装及调试</w:t>
      </w:r>
    </w:p>
    <w:p w14:paraId="359831DA">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4.质 保 期：1年</w:t>
      </w:r>
    </w:p>
    <w:p w14:paraId="0F8F38FD">
      <w:pPr>
        <w:sectPr>
          <w:footerReference r:id="rId4" w:type="first"/>
          <w:footerReference r:id="rId3" w:type="default"/>
          <w:pgSz w:w="11907" w:h="16840"/>
          <w:pgMar w:top="1440" w:right="1803" w:bottom="1440" w:left="1803" w:header="851" w:footer="850" w:gutter="0"/>
          <w:pgNumType w:fmt="decimal" w:start="1"/>
          <w:cols w:space="720" w:num="1"/>
          <w:docGrid w:type="linesAndChars" w:linePitch="312" w:charSpace="-3473"/>
        </w:sect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中标服务费：参照计价格[2002]1980号《招标代理服务收费管理暂行办法》文件执行,</w:t>
      </w:r>
      <w:r>
        <w:rPr>
          <w:rFonts w:hint="eastAsia" w:asciiTheme="minorEastAsia" w:hAnsiTheme="minorEastAsia" w:eastAsiaTheme="minorEastAsia" w:cstheme="minorEastAsia"/>
          <w:sz w:val="28"/>
          <w:szCs w:val="28"/>
          <w:highlight w:val="none"/>
          <w:lang w:val="en-US" w:eastAsia="zh-CN"/>
        </w:rPr>
        <w:t>按中标价计算，</w:t>
      </w:r>
      <w:r>
        <w:rPr>
          <w:rFonts w:hint="eastAsia" w:asciiTheme="minorEastAsia" w:hAnsiTheme="minorEastAsia" w:eastAsiaTheme="minorEastAsia" w:cstheme="minorEastAsia"/>
          <w:sz w:val="28"/>
          <w:szCs w:val="28"/>
          <w:highlight w:val="none"/>
        </w:rPr>
        <w:t>实行市场调节价</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由中标人支付。</w:t>
      </w:r>
      <w:r>
        <w:rPr>
          <w:rFonts w:hint="eastAsia" w:asciiTheme="minorEastAsia" w:hAnsiTheme="minorEastAsia" w:eastAsiaTheme="minorEastAsia" w:cstheme="minorEastAsia"/>
          <w:b w:val="0"/>
          <w:bCs w:val="0"/>
          <w:color w:val="000000" w:themeColor="text1"/>
          <w:kern w:val="2"/>
          <w:sz w:val="28"/>
          <w:szCs w:val="28"/>
          <w:lang w:val="en-US" w:eastAsia="zh-CN" w:bidi="ar-SA"/>
        </w:rPr>
        <w:br w:type="page"/>
      </w:r>
    </w:p>
    <w:p w14:paraId="18B99650">
      <w:pPr>
        <w:widowControl/>
        <w:jc w:val="center"/>
        <w:rPr>
          <w:rFonts w:ascii="宋体" w:hAnsi="宋体" w:eastAsia="方正小标宋简体" w:cs="宋体"/>
          <w:color w:val="000000" w:themeColor="text1"/>
          <w:kern w:val="0"/>
          <w:sz w:val="36"/>
          <w:szCs w:val="17"/>
        </w:rPr>
      </w:pPr>
      <w:r>
        <w:rPr>
          <w:rFonts w:hint="eastAsia"/>
          <w:b/>
          <w:bCs/>
          <w:color w:val="000000" w:themeColor="text1"/>
          <w:kern w:val="44"/>
          <w:sz w:val="36"/>
          <w:szCs w:val="36"/>
        </w:rPr>
        <w:t>第三章</w:t>
      </w:r>
      <w:r>
        <w:rPr>
          <w:b/>
          <w:bCs/>
          <w:color w:val="000000" w:themeColor="text1"/>
          <w:kern w:val="44"/>
          <w:sz w:val="36"/>
          <w:szCs w:val="36"/>
        </w:rPr>
        <w:t xml:space="preserve">  </w:t>
      </w:r>
      <w:r>
        <w:rPr>
          <w:rFonts w:hint="eastAsia"/>
          <w:b/>
          <w:bCs/>
          <w:color w:val="000000" w:themeColor="text1"/>
          <w:kern w:val="44"/>
          <w:sz w:val="36"/>
          <w:szCs w:val="36"/>
        </w:rPr>
        <w:t>政府采购政策</w:t>
      </w:r>
    </w:p>
    <w:p w14:paraId="69DF8A98">
      <w:pPr>
        <w:widowControl/>
        <w:rPr>
          <w:rFonts w:ascii="宋体" w:hAnsi="宋体" w:eastAsia="仿宋" w:cs="宋体"/>
          <w:color w:val="000000" w:themeColor="text1"/>
          <w:kern w:val="0"/>
          <w:sz w:val="32"/>
          <w:szCs w:val="17"/>
        </w:rPr>
      </w:pPr>
    </w:p>
    <w:p w14:paraId="684ECAB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本项目需要落实的政府采购政策包括：</w:t>
      </w:r>
    </w:p>
    <w:p w14:paraId="07BA9553">
      <w:pPr>
        <w:widowControl/>
        <w:rPr>
          <w:rFonts w:ascii="宋体" w:hAnsi="宋体" w:cs="宋体"/>
          <w:b/>
          <w:color w:val="000000" w:themeColor="text1"/>
          <w:kern w:val="0"/>
          <w:sz w:val="24"/>
        </w:rPr>
      </w:pPr>
      <w:r>
        <w:rPr>
          <w:rFonts w:hint="eastAsia" w:ascii="宋体" w:hAnsi="宋体" w:cs="宋体"/>
          <w:b/>
          <w:color w:val="000000" w:themeColor="text1"/>
          <w:kern w:val="0"/>
          <w:sz w:val="24"/>
        </w:rPr>
        <w:t>一、促进中小企业发展政策</w:t>
      </w:r>
    </w:p>
    <w:p w14:paraId="434D24C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026F2FC6">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财政部 工业和信息化部《政府采购促进中小企业发展管理办法》（财库﹝2020﹞46号）。</w:t>
      </w:r>
    </w:p>
    <w:p w14:paraId="3BCF446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（二）中小企业的认定</w:t>
      </w:r>
    </w:p>
    <w:p w14:paraId="15AB065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在中华人民共和国境内依法设立，依据国务院批准的中小企业划分标准确定的中型企业、小型企业和微型企业，但与大企业的负责人为同一人，或者与大企业存在直接控股、管理关系的除外。</w:t>
      </w:r>
    </w:p>
    <w:p w14:paraId="15A370F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符合中小企业划分标准的个体工商户，在政府采购活动中视同中小企业。</w:t>
      </w:r>
    </w:p>
    <w:p w14:paraId="74B7A99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以联合体形式参加政府采购活动，联合体各方均为中小企业的，联合体视同中小企业。其中，联合体各方均为小微企业的，联合体视同小微企业。</w:t>
      </w:r>
    </w:p>
    <w:p w14:paraId="3E4036C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（三）中小企业需提供的证明材料</w:t>
      </w:r>
    </w:p>
    <w:p w14:paraId="16E8236C">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中小企业参加政府采购活动，应当出具本采购文件规定的《中小企业声明函》，</w:t>
      </w:r>
    </w:p>
    <w:p w14:paraId="5BBDA1BC">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否则不得享受相关中小企业扶持政策。任何单位和个人不得要求供应商提供《中小企业声明函》之外的中小企业身份证明文件。</w:t>
      </w:r>
    </w:p>
    <w:p w14:paraId="2EA3EFA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（四）中小企业扶持政策享受情形</w:t>
      </w:r>
    </w:p>
    <w:p w14:paraId="09AA1A2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在政府采购活动中，供应商提供的货物、工程或者服务符合下列情形的，享受相</w:t>
      </w:r>
    </w:p>
    <w:p w14:paraId="01FD2A37">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关中小企业扶持政策：</w:t>
      </w:r>
    </w:p>
    <w:p w14:paraId="0011D1D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在货物采购项目中，货物由中小企业制造，即货物由中小企业生产且使用该</w:t>
      </w:r>
    </w:p>
    <w:p w14:paraId="2CE8DE71">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中小企业商号或者注册商标；</w:t>
      </w:r>
    </w:p>
    <w:p w14:paraId="4A639E2C">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在工程采购项目中，工程由中小企业承建，即工程施工单位为中小企业；</w:t>
      </w:r>
    </w:p>
    <w:p w14:paraId="23F1B89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在服务采购项目中，服务由中小企业承接，即提供服务的人员为中小企业依</w:t>
      </w:r>
    </w:p>
    <w:p w14:paraId="366C61A0">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照《中华人民共和国劳动合同法》订立劳动合同的从业人员。</w:t>
      </w:r>
    </w:p>
    <w:p w14:paraId="2916459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sz w:val="24"/>
        </w:rPr>
        <w:t>在货物采购项目中，供应商提供的货物既有中小企业制造货物，也有大型企业制</w:t>
      </w:r>
    </w:p>
    <w:p w14:paraId="49D17BAB">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造货物的，不享受中小企业扶持政策。</w:t>
      </w:r>
    </w:p>
    <w:p w14:paraId="407B04B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（五）中小企业扶持政策</w:t>
      </w:r>
    </w:p>
    <w:p w14:paraId="74896B0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hint="eastAsia"/>
          <w:color w:val="000000" w:themeColor="text1"/>
          <w:sz w:val="24"/>
        </w:rPr>
      </w:pPr>
      <w:r>
        <w:rPr>
          <w:color w:val="000000" w:themeColor="text1"/>
          <w:sz w:val="24"/>
        </w:rPr>
        <w:t>1</w:t>
      </w:r>
      <w:r>
        <w:rPr>
          <w:rFonts w:hint="eastAsia"/>
          <w:color w:val="000000" w:themeColor="text1"/>
          <w:sz w:val="24"/>
          <w:lang w:val="en-US" w:eastAsia="zh-CN"/>
        </w:rPr>
        <w:t>.</w:t>
      </w:r>
      <w:r>
        <w:rPr>
          <w:rFonts w:hint="eastAsia"/>
          <w:color w:val="000000" w:themeColor="text1"/>
          <w:sz w:val="24"/>
        </w:rPr>
        <w:t>对于非专门面向中小企业采购的采购包，应当对符合本章规定的小微企业报价给予</w:t>
      </w:r>
      <w:r>
        <w:rPr>
          <w:rFonts w:hint="eastAsia"/>
          <w:color w:val="000000" w:themeColor="text1"/>
          <w:sz w:val="24"/>
          <w:lang w:val="en-US" w:eastAsia="zh-CN"/>
        </w:rPr>
        <w:t>10%</w:t>
      </w:r>
      <w:r>
        <w:rPr>
          <w:rFonts w:hint="eastAsia"/>
          <w:color w:val="000000" w:themeColor="text1"/>
          <w:sz w:val="24"/>
        </w:rPr>
        <w:t>的扣除，用扣除后的价格参加评审。</w:t>
      </w:r>
    </w:p>
    <w:p w14:paraId="34D5BFD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2</w:t>
      </w:r>
      <w:r>
        <w:rPr>
          <w:rFonts w:hint="eastAsia"/>
          <w:color w:val="000000" w:themeColor="text1"/>
          <w:sz w:val="24"/>
          <w:lang w:val="en-US" w:eastAsia="zh-CN"/>
        </w:rPr>
        <w:t>.</w:t>
      </w:r>
      <w:r>
        <w:rPr>
          <w:rFonts w:hint="eastAsia"/>
          <w:color w:val="000000" w:themeColor="text1"/>
          <w:sz w:val="24"/>
        </w:rPr>
        <w:t>接受大中型企业与小微企业组成联合体或者允许大中型企业向一家或者多家小微企业分包的采购项目，对于联合协议或者分包意向协议约定小微企业的合同份额占到合同总金额</w:t>
      </w:r>
      <w:r>
        <w:rPr>
          <w:rFonts w:hint="eastAsia"/>
          <w:color w:val="000000" w:themeColor="text1"/>
          <w:sz w:val="24"/>
          <w:lang w:val="en-US" w:eastAsia="zh-CN"/>
        </w:rPr>
        <w:t>3</w:t>
      </w:r>
      <w:r>
        <w:rPr>
          <w:color w:val="000000" w:themeColor="text1"/>
          <w:sz w:val="24"/>
          <w:highlight w:val="none"/>
        </w:rPr>
        <w:t>0%</w:t>
      </w:r>
      <w:r>
        <w:rPr>
          <w:rFonts w:hint="eastAsia"/>
          <w:color w:val="000000" w:themeColor="text1"/>
          <w:sz w:val="24"/>
        </w:rPr>
        <w:t>以上的，应当对联合体或者大中型企业的报价给予</w:t>
      </w:r>
      <w:r>
        <w:rPr>
          <w:rFonts w:hint="eastAsia"/>
          <w:color w:val="000000" w:themeColor="text1"/>
          <w:sz w:val="24"/>
          <w:lang w:val="en-US" w:eastAsia="zh-CN"/>
        </w:rPr>
        <w:t>4</w:t>
      </w:r>
      <w:r>
        <w:rPr>
          <w:color w:val="000000" w:themeColor="text1"/>
          <w:sz w:val="24"/>
        </w:rPr>
        <w:t>%</w:t>
      </w:r>
      <w:r>
        <w:rPr>
          <w:rFonts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14:paraId="36F087F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3</w:t>
      </w:r>
      <w:r>
        <w:rPr>
          <w:rFonts w:hint="eastAsia"/>
          <w:color w:val="000000" w:themeColor="text1"/>
          <w:sz w:val="24"/>
          <w:lang w:val="en-US" w:eastAsia="zh-CN"/>
        </w:rPr>
        <w:t>.</w:t>
      </w:r>
      <w:r>
        <w:rPr>
          <w:rFonts w:hint="eastAsia"/>
          <w:color w:val="000000" w:themeColor="text1"/>
          <w:sz w:val="24"/>
        </w:rPr>
        <w:t>价格扣除比例对小型企业和微型企业同等对待，不作区分。</w:t>
      </w:r>
    </w:p>
    <w:p w14:paraId="2758E19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（六）合同分包要求</w:t>
      </w:r>
    </w:p>
    <w:p w14:paraId="51E2E0C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1</w:t>
      </w:r>
      <w:r>
        <w:rPr>
          <w:rFonts w:hint="eastAsia"/>
          <w:color w:val="000000" w:themeColor="text1"/>
          <w:sz w:val="24"/>
          <w:lang w:val="en-US" w:eastAsia="zh-CN"/>
        </w:rPr>
        <w:t>.</w:t>
      </w:r>
      <w:r>
        <w:rPr>
          <w:rFonts w:hint="eastAsia"/>
          <w:color w:val="000000" w:themeColor="text1"/>
          <w:sz w:val="24"/>
        </w:rPr>
        <w:t>享受扶持政策获得政府采购合同的，小微企业不得将合同分包给大中型企业，中型企业不得将合同分包给大型企业。</w:t>
      </w:r>
    </w:p>
    <w:p w14:paraId="621A40F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color w:val="000000" w:themeColor="text1"/>
          <w:sz w:val="24"/>
        </w:rPr>
        <w:t>2</w:t>
      </w:r>
      <w:r>
        <w:rPr>
          <w:rFonts w:hint="eastAsia"/>
          <w:color w:val="000000" w:themeColor="text1"/>
          <w:sz w:val="24"/>
          <w:lang w:val="en-US" w:eastAsia="zh-CN"/>
        </w:rPr>
        <w:t>.</w:t>
      </w:r>
      <w:r>
        <w:rPr>
          <w:rFonts w:hint="eastAsia"/>
          <w:color w:val="000000" w:themeColor="text1"/>
          <w:sz w:val="24"/>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A763A9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（七）法律责任</w:t>
      </w:r>
    </w:p>
    <w:p w14:paraId="768696F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sz w:val="24"/>
        </w:rPr>
      </w:pPr>
      <w:r>
        <w:rPr>
          <w:rFonts w:hint="eastAsia"/>
          <w:color w:val="000000" w:themeColor="text1"/>
          <w:sz w:val="24"/>
        </w:rPr>
        <w:t>供应商按照本采购文件规定提供声明函内容不实的，属于提供虚假材料谋取中标、成交，依照《中华人民共和国政府采购法》等国家有关规定追究相应责任。</w:t>
      </w:r>
    </w:p>
    <w:p w14:paraId="6705EFF8">
      <w:pPr>
        <w:rPr>
          <w:b/>
          <w:bCs/>
          <w:color w:val="000000" w:themeColor="text1"/>
          <w:sz w:val="24"/>
        </w:rPr>
      </w:pPr>
    </w:p>
    <w:p w14:paraId="0CA102F1">
      <w:pPr>
        <w:rPr>
          <w:b/>
          <w:bCs/>
          <w:color w:val="000000" w:themeColor="text1"/>
          <w:sz w:val="24"/>
        </w:rPr>
      </w:pPr>
      <w:r>
        <w:rPr>
          <w:rFonts w:hint="eastAsia"/>
          <w:b/>
          <w:bCs/>
          <w:color w:val="000000" w:themeColor="text1"/>
          <w:sz w:val="24"/>
        </w:rPr>
        <w:t>二、支持监狱企业发展政策</w:t>
      </w:r>
    </w:p>
    <w:p w14:paraId="3D4C28C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1001C69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财政部 司法部《关于政府采购支持监狱企业发展有关问题的通知》（财库〔2014〕68号）。</w:t>
      </w:r>
    </w:p>
    <w:p w14:paraId="6021D69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（二）监狱企业的认定</w:t>
      </w:r>
    </w:p>
    <w:p w14:paraId="4F95C12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4E1DD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（三）监狱企业需提供的证明材料</w:t>
      </w:r>
    </w:p>
    <w:p w14:paraId="3465960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监狱企业参加政府采购活动时，应当提供由省级以上监狱管理局、戒毒管理局（含新疆生产建设兵团）出具的属于监狱企业的证明文件。</w:t>
      </w:r>
    </w:p>
    <w:p w14:paraId="37E37C6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（四）监狱企业支持政策</w:t>
      </w:r>
    </w:p>
    <w:p w14:paraId="526392D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47056A08">
      <w:pPr>
        <w:widowControl/>
        <w:ind w:firstLine="448" w:firstLineChars="200"/>
        <w:jc w:val="left"/>
        <w:rPr>
          <w:rFonts w:ascii="宋体" w:hAnsi="宋体" w:cs="宋体"/>
          <w:color w:val="000000" w:themeColor="text1"/>
          <w:kern w:val="0"/>
          <w:sz w:val="24"/>
        </w:rPr>
      </w:pPr>
    </w:p>
    <w:p w14:paraId="5EADFC7E">
      <w:pPr>
        <w:widowControl/>
        <w:rPr>
          <w:rFonts w:ascii="宋体" w:hAnsi="宋体" w:cs="宋体"/>
          <w:b/>
          <w:color w:val="000000" w:themeColor="text1"/>
          <w:kern w:val="0"/>
          <w:sz w:val="24"/>
        </w:rPr>
      </w:pPr>
      <w:r>
        <w:rPr>
          <w:rFonts w:hint="eastAsia" w:ascii="宋体" w:hAnsi="宋体" w:cs="宋体"/>
          <w:b/>
          <w:color w:val="000000" w:themeColor="text1"/>
          <w:kern w:val="0"/>
          <w:sz w:val="24"/>
        </w:rPr>
        <w:t>三、支持残疾人福利性单位发展政策</w:t>
      </w:r>
    </w:p>
    <w:p w14:paraId="6206DBA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24477B1F">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color w:val="000000" w:themeColor="text1"/>
          <w:kern w:val="0"/>
          <w:sz w:val="24"/>
        </w:rPr>
        <w:t>财政部 民政部 中国残疾人联合会《关于促进残疾人就业政府采购政策的通知》（财库[2017]141号）。</w:t>
      </w:r>
    </w:p>
    <w:p w14:paraId="642C947F">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（二）残疾人福利性单位的认定</w:t>
      </w:r>
    </w:p>
    <w:p w14:paraId="3B71A85D">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享受政府采购支持政策的残疾人福利性单位应当同时满足以下条件：</w:t>
      </w:r>
    </w:p>
    <w:p w14:paraId="54D49C4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1</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安置的残疾人占本单位在职职工人数的比例不低于25%(含25%)，并且安置的残疾人人数不少于10人(含10人)；</w:t>
      </w:r>
    </w:p>
    <w:p w14:paraId="6E64223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2</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依法与安置的每位残疾人签订了一年以上(含一年)的劳动合同或服务协议；</w:t>
      </w:r>
    </w:p>
    <w:p w14:paraId="4A2326C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为安置的每位残疾人按月足额缴纳了基本养老保险、基本医疗保险、失业保险、工伤保险和生育保险等社会保险费；</w:t>
      </w:r>
    </w:p>
    <w:p w14:paraId="032A7AA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4</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通过银行等金融机构向安置的每位残疾人，按月支付了不低于单位所在区县适用的经省级人民政府批准的月最低工资标准的工资；</w:t>
      </w:r>
    </w:p>
    <w:p w14:paraId="1082E25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5</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提供本单位制造的货物、承担的工程或者服务(以下简称产品)，或者提供其他残疾人福利性单位制造的货物(不包括使用非残疾人福利性单位注册商标的货物)。</w:t>
      </w:r>
    </w:p>
    <w:p w14:paraId="56CE4C17">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592203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（三）残疾人福利性单位需提供的证明材料</w:t>
      </w:r>
    </w:p>
    <w:p w14:paraId="3CBC209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符合条件的残疾人福利性单位在参加政府采购活动时，应当出具本采购文件规定的《残疾人福利性单位声明函》，并对声明的真实性负责。</w:t>
      </w:r>
    </w:p>
    <w:p w14:paraId="730594D4">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（四）残疾人福利性单位支持政策</w:t>
      </w:r>
    </w:p>
    <w:p w14:paraId="638F8ADD">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DD66EF6">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（五）法律责任</w:t>
      </w:r>
    </w:p>
    <w:p w14:paraId="2245EE1E">
      <w:pPr>
        <w:widowControl/>
        <w:ind w:firstLine="448"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供应商按照本采购文件规定提供声明函内容不实的，属于提供虚假材料谋取中标、成交，依照《中华人民共和国政府采购法》等国家有关规定追究相应责任。</w:t>
      </w:r>
    </w:p>
    <w:p w14:paraId="309EBE1D">
      <w:pPr>
        <w:widowControl/>
        <w:ind w:firstLine="448" w:firstLineChars="200"/>
        <w:jc w:val="left"/>
        <w:rPr>
          <w:rFonts w:ascii="宋体" w:hAnsi="宋体" w:cs="宋体"/>
          <w:color w:val="000000" w:themeColor="text1"/>
          <w:kern w:val="0"/>
          <w:sz w:val="24"/>
        </w:rPr>
      </w:pPr>
    </w:p>
    <w:p w14:paraId="6F7DA145">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四、强制、优先采购节能产品、环境标志产品政策</w:t>
      </w:r>
    </w:p>
    <w:p w14:paraId="1288513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76CB40E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1</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财政部发展改革委 生态环境部 市场监管总局《关于调整优化节能产品、环境标志产品政府采购执行机制的通知》（财库〔2019〕9号）。</w:t>
      </w:r>
    </w:p>
    <w:p w14:paraId="5CBD5C7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2</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 生态环境部《关于印发环境标志产品政府采购品目清单的通知》（财库〔2019〕18号）。</w:t>
      </w:r>
    </w:p>
    <w:p w14:paraId="49A7335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 发展改革委《关于印发节能产品政府采购品目清单的通知》（财库〔2019〕19号）。</w:t>
      </w:r>
    </w:p>
    <w:p w14:paraId="3C94191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（二）节能产品、环境标志产品的品目</w:t>
      </w:r>
    </w:p>
    <w:p w14:paraId="35E1C2B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政府采购节能产品、环境标志产品实施品目清单管理，详见《节能产品政府采购品目清单》、《环境标志产品政府采购品目清单》。</w:t>
      </w:r>
    </w:p>
    <w:p w14:paraId="5F23B77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（三）节能产品、环境标志产品需提供的证明材料</w:t>
      </w:r>
    </w:p>
    <w:p w14:paraId="0D28EF6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hint="eastAsia" w:ascii="宋体" w:hAnsi="宋体" w:cs="宋体"/>
          <w:color w:val="000000" w:themeColor="text1"/>
          <w:kern w:val="0"/>
          <w:sz w:val="24"/>
        </w:rPr>
      </w:pPr>
      <w:r>
        <w:rPr>
          <w:rFonts w:hint="eastAsia" w:ascii="宋体" w:hAnsi="宋体" w:cs="宋体"/>
          <w:color w:val="000000" w:themeColor="text1"/>
          <w:kern w:val="0"/>
          <w:sz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334D1EA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（四）节能产品、环境标志产品采购政策</w:t>
      </w:r>
    </w:p>
    <w:p w14:paraId="0CF514B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09554BB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48" w:firstLineChars="200"/>
        <w:textAlignment w:val="auto"/>
        <w:rPr>
          <w:color w:val="000000" w:themeColor="text1"/>
        </w:rPr>
      </w:pPr>
      <w:r>
        <w:rPr>
          <w:rFonts w:hint="eastAsia" w:ascii="宋体" w:hAnsi="宋体" w:cs="宋体"/>
          <w:color w:val="000000" w:themeColor="text1"/>
          <w:kern w:val="0"/>
          <w:sz w:val="24"/>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2994B6C7">
      <w:pPr>
        <w:widowControl/>
        <w:jc w:val="left"/>
        <w:rPr>
          <w:rStyle w:val="20"/>
          <w:color w:val="000000" w:themeColor="text1"/>
          <w:kern w:val="44"/>
          <w:sz w:val="36"/>
          <w:szCs w:val="36"/>
        </w:rPr>
      </w:pPr>
      <w:r>
        <w:rPr>
          <w:rStyle w:val="20"/>
          <w:b w:val="0"/>
          <w:bCs w:val="0"/>
          <w:color w:val="000000" w:themeColor="text1"/>
          <w:sz w:val="36"/>
          <w:szCs w:val="36"/>
        </w:rPr>
        <w:br w:type="page"/>
      </w:r>
    </w:p>
    <w:p w14:paraId="1FB7E9C0">
      <w:pPr>
        <w:pStyle w:val="2"/>
        <w:ind w:firstLine="1720" w:firstLineChars="500"/>
        <w:rPr>
          <w:rStyle w:val="20"/>
          <w:b/>
          <w:bCs/>
          <w:color w:val="000000" w:themeColor="text1"/>
          <w:sz w:val="36"/>
          <w:szCs w:val="36"/>
        </w:rPr>
      </w:pPr>
      <w:r>
        <w:rPr>
          <w:rStyle w:val="20"/>
          <w:rFonts w:hint="eastAsia"/>
          <w:b/>
          <w:bCs/>
          <w:color w:val="000000" w:themeColor="text1"/>
          <w:sz w:val="36"/>
          <w:szCs w:val="36"/>
        </w:rPr>
        <w:t>第四章  资格审查方法与标准</w:t>
      </w:r>
    </w:p>
    <w:p w14:paraId="6FC3D3B5">
      <w:pPr>
        <w:pStyle w:val="33"/>
        <w:shd w:val="clear" w:color="auto" w:fill="FFFFFF"/>
        <w:spacing w:beforeAutospacing="0" w:afterAutospacing="0"/>
        <w:ind w:firstLine="568" w:firstLineChars="200"/>
        <w:jc w:val="both"/>
        <w:rPr>
          <w:color w:val="000000" w:themeColor="text1"/>
          <w:szCs w:val="21"/>
        </w:rPr>
      </w:pPr>
      <w:r>
        <w:rPr>
          <w:rFonts w:hint="eastAsia" w:ascii="黑体" w:hAnsi="黑体" w:eastAsia="黑体" w:cs="黑体"/>
          <w:color w:val="000000" w:themeColor="text1"/>
          <w:sz w:val="30"/>
          <w:szCs w:val="30"/>
        </w:rPr>
        <w:t>一、资格审查方法</w:t>
      </w:r>
    </w:p>
    <w:p w14:paraId="76B0AB21">
      <w:pPr>
        <w:pStyle w:val="33"/>
        <w:shd w:val="clear" w:color="auto" w:fill="FFFFFF"/>
        <w:spacing w:beforeAutospacing="0" w:afterAutospacing="0"/>
        <w:ind w:firstLine="448" w:firstLineChars="200"/>
        <w:jc w:val="both"/>
        <w:rPr>
          <w:bCs/>
          <w:color w:val="000000" w:themeColor="text1"/>
          <w:szCs w:val="21"/>
        </w:rPr>
      </w:pPr>
      <w:r>
        <w:rPr>
          <w:rFonts w:hint="eastAsia"/>
          <w:bCs/>
          <w:color w:val="000000" w:themeColor="text1"/>
          <w:szCs w:val="21"/>
        </w:rPr>
        <w:t>根据采购人与采购代理机构签订的</w:t>
      </w:r>
      <w:r>
        <w:rPr>
          <w:rFonts w:hint="eastAsia"/>
          <w:bCs/>
          <w:color w:val="000000" w:themeColor="text1"/>
          <w:szCs w:val="21"/>
          <w:lang w:val="en-US" w:eastAsia="zh-CN"/>
        </w:rPr>
        <w:t>委托</w:t>
      </w:r>
      <w:r>
        <w:rPr>
          <w:rFonts w:hint="eastAsia"/>
          <w:bCs/>
          <w:color w:val="000000" w:themeColor="text1"/>
          <w:szCs w:val="21"/>
          <w:u w:val="none"/>
          <w:lang w:val="en-US" w:eastAsia="zh-CN"/>
        </w:rPr>
        <w:t>代理协议</w:t>
      </w:r>
      <w:r>
        <w:rPr>
          <w:rFonts w:hint="eastAsia"/>
          <w:bCs/>
          <w:color w:val="000000" w:themeColor="text1"/>
          <w:szCs w:val="21"/>
        </w:rPr>
        <w:t>有关约定，本项目</w:t>
      </w:r>
      <w:r>
        <w:rPr>
          <w:rFonts w:hint="eastAsia"/>
          <w:bCs/>
          <w:color w:val="000000" w:themeColor="text1"/>
          <w:szCs w:val="21"/>
          <w:lang w:val="en-US" w:eastAsia="zh-CN"/>
        </w:rPr>
        <w:t>采购人或采购代理机构</w:t>
      </w:r>
      <w:r>
        <w:rPr>
          <w:rFonts w:hint="eastAsia"/>
          <w:bCs/>
          <w:color w:val="000000" w:themeColor="text1"/>
          <w:szCs w:val="21"/>
        </w:rPr>
        <w:t>会依法对</w:t>
      </w:r>
      <w:r>
        <w:rPr>
          <w:rFonts w:hint="eastAsia"/>
          <w:bCs/>
          <w:color w:val="000000" w:themeColor="text1"/>
          <w:szCs w:val="21"/>
          <w:lang w:eastAsia="zh-CN"/>
        </w:rPr>
        <w:t>供应商</w:t>
      </w:r>
      <w:r>
        <w:rPr>
          <w:rFonts w:hint="eastAsia"/>
          <w:bCs/>
          <w:color w:val="000000" w:themeColor="text1"/>
          <w:szCs w:val="21"/>
        </w:rPr>
        <w:t>的资格进行审查。资格审查不合格的</w:t>
      </w:r>
      <w:r>
        <w:rPr>
          <w:rFonts w:hint="eastAsia"/>
          <w:bCs/>
          <w:color w:val="000000" w:themeColor="text1"/>
          <w:szCs w:val="21"/>
          <w:lang w:eastAsia="zh-CN"/>
        </w:rPr>
        <w:t>供应商</w:t>
      </w:r>
      <w:r>
        <w:rPr>
          <w:rFonts w:hint="eastAsia"/>
          <w:bCs/>
          <w:color w:val="000000" w:themeColor="text1"/>
          <w:szCs w:val="21"/>
        </w:rPr>
        <w:t>，投标无效；资格审查合格</w:t>
      </w:r>
      <w:r>
        <w:rPr>
          <w:rFonts w:hint="eastAsia"/>
          <w:bCs/>
          <w:color w:val="000000" w:themeColor="text1"/>
          <w:szCs w:val="21"/>
          <w:lang w:eastAsia="zh-CN"/>
        </w:rPr>
        <w:t>供应商</w:t>
      </w:r>
      <w:r>
        <w:rPr>
          <w:rFonts w:hint="eastAsia"/>
          <w:bCs/>
          <w:color w:val="000000" w:themeColor="text1"/>
          <w:szCs w:val="21"/>
        </w:rPr>
        <w:t>不足3家的，不得评标。</w:t>
      </w:r>
    </w:p>
    <w:p w14:paraId="4A6F1ED4">
      <w:pPr>
        <w:pStyle w:val="33"/>
        <w:shd w:val="clear" w:color="auto" w:fill="FFFFFF"/>
        <w:spacing w:beforeAutospacing="0" w:afterAutospacing="0"/>
        <w:ind w:firstLine="568" w:firstLineChars="200"/>
        <w:jc w:val="both"/>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二、资格审查标准</w:t>
      </w:r>
    </w:p>
    <w:tbl>
      <w:tblPr>
        <w:tblStyle w:val="18"/>
        <w:tblW w:w="0" w:type="auto"/>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157"/>
        <w:gridCol w:w="6231"/>
      </w:tblGrid>
      <w:tr w14:paraId="7BBF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93" w:type="dxa"/>
            <w:vAlign w:val="center"/>
          </w:tcPr>
          <w:p w14:paraId="3216AB90">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序号</w:t>
            </w:r>
          </w:p>
        </w:tc>
        <w:tc>
          <w:tcPr>
            <w:tcW w:w="2157" w:type="dxa"/>
            <w:vAlign w:val="center"/>
          </w:tcPr>
          <w:p w14:paraId="4EE15903">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审查内容</w:t>
            </w:r>
          </w:p>
        </w:tc>
        <w:tc>
          <w:tcPr>
            <w:tcW w:w="6231" w:type="dxa"/>
            <w:vAlign w:val="center"/>
          </w:tcPr>
          <w:p w14:paraId="0B861CC7">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审查要求</w:t>
            </w:r>
          </w:p>
        </w:tc>
      </w:tr>
      <w:tr w14:paraId="6A1F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830ED0F">
            <w:pPr>
              <w:rPr>
                <w:rFonts w:ascii="宋体" w:hAnsi="宋体" w:eastAsiaTheme="minorEastAsia" w:cstheme="minorBidi"/>
                <w:bCs/>
                <w:color w:val="000000" w:themeColor="text1"/>
                <w:sz w:val="24"/>
              </w:rPr>
            </w:pPr>
            <w:r>
              <w:rPr>
                <w:rFonts w:hint="eastAsia" w:ascii="宋体" w:hAnsi="宋体" w:eastAsiaTheme="minorEastAsia" w:cstheme="minorBidi"/>
                <w:b/>
                <w:color w:val="000000" w:themeColor="text1"/>
                <w:sz w:val="24"/>
              </w:rPr>
              <w:t>（一）基本资格条件</w:t>
            </w:r>
          </w:p>
        </w:tc>
      </w:tr>
      <w:tr w14:paraId="761E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31CC128">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1</w:t>
            </w:r>
          </w:p>
        </w:tc>
        <w:tc>
          <w:tcPr>
            <w:tcW w:w="2159" w:type="dxa"/>
            <w:vAlign w:val="center"/>
          </w:tcPr>
          <w:p w14:paraId="189A7CD8">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具有独立承担民事责任的能力</w:t>
            </w:r>
          </w:p>
        </w:tc>
        <w:tc>
          <w:tcPr>
            <w:tcW w:w="6234" w:type="dxa"/>
          </w:tcPr>
          <w:p w14:paraId="5EF9C05E">
            <w:pPr>
              <w:rPr>
                <w:rFonts w:asciiTheme="minorHAnsi" w:hAnsiTheme="minorHAnsi" w:eastAsiaTheme="minorEastAsia" w:cstheme="minorBidi"/>
                <w:color w:val="000000" w:themeColor="text1"/>
              </w:rPr>
            </w:pPr>
            <w:r>
              <w:rPr>
                <w:rFonts w:hint="eastAsia" w:ascii="宋体" w:hAnsi="宋体" w:eastAsiaTheme="minorEastAsia" w:cstheme="minorBidi"/>
                <w:bCs/>
                <w:color w:val="000000" w:themeColor="text1"/>
                <w:sz w:val="24"/>
              </w:rPr>
              <w:t>提供法人营业执照或事业单位法人证书或民办非企业单位登记证书或个体工商户营业执照或其他组织的执业许可证副本扫描件；</w:t>
            </w:r>
            <w:r>
              <w:rPr>
                <w:rFonts w:hint="eastAsia" w:ascii="宋体" w:hAnsi="宋体" w:eastAsiaTheme="minorEastAsia" w:cstheme="minorBidi"/>
                <w:bCs/>
                <w:color w:val="000000" w:themeColor="text1"/>
                <w:sz w:val="24"/>
                <w:lang w:eastAsia="zh-CN"/>
              </w:rPr>
              <w:t>供应商</w:t>
            </w:r>
            <w:r>
              <w:rPr>
                <w:rFonts w:hint="eastAsia" w:ascii="宋体" w:hAnsi="宋体" w:eastAsiaTheme="minorEastAsia" w:cstheme="minorBidi"/>
                <w:bCs/>
                <w:color w:val="000000" w:themeColor="text1"/>
                <w:sz w:val="24"/>
              </w:rPr>
              <w:t>为自然人的提供身份证明扫描件；采购标的属于银行、保险、石油石化、电力、电信等行业的，允许该行业法人的分支机构参加投标（报价），提供分支机构的《营业执照》副本扫描件。</w:t>
            </w:r>
            <w:r>
              <w:rPr>
                <w:rFonts w:hint="eastAsia" w:ascii="宋体" w:hAnsi="宋体" w:cs="宋体" w:eastAsiaTheme="minorEastAsia"/>
                <w:color w:val="000000" w:themeColor="text1"/>
                <w:sz w:val="24"/>
                <w:lang w:val="zh-CN"/>
              </w:rPr>
              <w:t>（</w:t>
            </w:r>
            <w:r>
              <w:rPr>
                <w:rFonts w:hint="eastAsia" w:ascii="宋体" w:hAnsi="宋体" w:cs="宋体" w:eastAsiaTheme="minorEastAsia"/>
                <w:color w:val="000000" w:themeColor="text1"/>
                <w:sz w:val="24"/>
              </w:rPr>
              <w:t>1.</w:t>
            </w:r>
            <w:r>
              <w:rPr>
                <w:rFonts w:hint="eastAsia" w:ascii="宋体" w:hAnsi="宋体" w:cs="宋体" w:eastAsiaTheme="minorEastAsia"/>
                <w:color w:val="000000" w:themeColor="text1"/>
                <w:sz w:val="24"/>
                <w:lang w:val="zh-CN"/>
              </w:rPr>
              <w:t>自然人投标的，证明材料须由本人签字；</w:t>
            </w:r>
            <w:r>
              <w:rPr>
                <w:rFonts w:hint="eastAsia" w:ascii="宋体" w:hAnsi="宋体" w:cs="宋体" w:eastAsiaTheme="minorEastAsia"/>
                <w:color w:val="000000" w:themeColor="text1"/>
                <w:sz w:val="24"/>
              </w:rPr>
              <w:t>2.</w:t>
            </w:r>
            <w:r>
              <w:rPr>
                <w:rFonts w:hint="eastAsia" w:ascii="宋体" w:hAnsi="宋体" w:cs="宋体" w:eastAsiaTheme="minorEastAsia"/>
                <w:color w:val="000000" w:themeColor="text1"/>
                <w:sz w:val="24"/>
                <w:lang w:val="zh-CN"/>
              </w:rPr>
              <w:t>证明材料有效期应包含投标截止日。）</w:t>
            </w:r>
          </w:p>
        </w:tc>
      </w:tr>
      <w:tr w14:paraId="2B4C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03F6E99">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2</w:t>
            </w:r>
          </w:p>
        </w:tc>
        <w:tc>
          <w:tcPr>
            <w:tcW w:w="2159" w:type="dxa"/>
            <w:vAlign w:val="center"/>
          </w:tcPr>
          <w:p w14:paraId="20F5BC47">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具有良好的商业信誉和健全的财务</w:t>
            </w:r>
            <w:r>
              <w:fldChar w:fldCharType="begin"/>
            </w:r>
            <w:r>
              <w:instrText xml:space="preserve"> HYPERLINK "https://baike.so.com/doc/388251-411081.html" \t "_blank" </w:instrText>
            </w:r>
            <w:r>
              <w:fldChar w:fldCharType="separate"/>
            </w:r>
            <w:r>
              <w:rPr>
                <w:rFonts w:ascii="宋体" w:hAnsi="宋体" w:cs="Arial" w:eastAsiaTheme="minorEastAsia"/>
                <w:color w:val="000000" w:themeColor="text1"/>
                <w:sz w:val="24"/>
              </w:rPr>
              <w:t>会计制度</w:t>
            </w:r>
            <w:r>
              <w:rPr>
                <w:rFonts w:ascii="宋体" w:hAnsi="宋体" w:cs="Arial" w:eastAsiaTheme="minorEastAsia"/>
                <w:color w:val="000000" w:themeColor="text1"/>
                <w:sz w:val="24"/>
              </w:rPr>
              <w:fldChar w:fldCharType="end"/>
            </w:r>
          </w:p>
        </w:tc>
        <w:tc>
          <w:tcPr>
            <w:tcW w:w="6234" w:type="dxa"/>
            <w:vAlign w:val="center"/>
          </w:tcPr>
          <w:p w14:paraId="3E256180">
            <w:pPr>
              <w:autoSpaceDE w:val="0"/>
              <w:autoSpaceDN w:val="0"/>
              <w:adjustRightInd w:val="0"/>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提供经第三方会计师事务所审计的完整有效的企业财务报告扫描件（投标截止日为上半年的，提供本年上两个年度任一年度的上述材料；投标截止日为下半年的，提供上一个年度的上述材料）或提供其基本开户银行</w:t>
            </w:r>
            <w:r>
              <w:rPr>
                <w:rFonts w:hint="eastAsia" w:ascii="宋体" w:hAnsiTheme="minorHAnsi" w:eastAsiaTheme="minorEastAsia" w:cstheme="minorBidi"/>
                <w:bCs/>
                <w:color w:val="000000" w:themeColor="text1"/>
                <w:sz w:val="24"/>
              </w:rPr>
              <w:t>在投标截止日前六个月内</w:t>
            </w:r>
            <w:r>
              <w:rPr>
                <w:rFonts w:hint="eastAsia" w:ascii="宋体" w:hAnsi="宋体" w:eastAsiaTheme="minorEastAsia" w:cstheme="minorBidi"/>
                <w:bCs/>
                <w:color w:val="000000" w:themeColor="text1"/>
                <w:sz w:val="24"/>
              </w:rPr>
              <w:t>出具的资信证明扫描件（</w:t>
            </w:r>
            <w:r>
              <w:rPr>
                <w:rFonts w:hint="eastAsia" w:ascii="宋体" w:hAnsiTheme="minorHAnsi" w:eastAsiaTheme="minorEastAsia" w:cstheme="minorBidi"/>
                <w:bCs/>
                <w:color w:val="000000" w:themeColor="text1"/>
                <w:sz w:val="24"/>
              </w:rPr>
              <w:t>银行出具的存款证明不能替代银行资信证明</w:t>
            </w:r>
            <w:r>
              <w:rPr>
                <w:rFonts w:hint="eastAsia" w:ascii="宋体" w:hAnsi="宋体" w:eastAsiaTheme="minorEastAsia" w:cstheme="minorBidi"/>
                <w:bCs/>
                <w:color w:val="000000" w:themeColor="text1"/>
                <w:sz w:val="24"/>
              </w:rPr>
              <w:t>）。</w:t>
            </w:r>
          </w:p>
        </w:tc>
      </w:tr>
      <w:tr w14:paraId="6CF5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4007ACB">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3</w:t>
            </w:r>
          </w:p>
        </w:tc>
        <w:tc>
          <w:tcPr>
            <w:tcW w:w="2159" w:type="dxa"/>
            <w:vAlign w:val="center"/>
          </w:tcPr>
          <w:p w14:paraId="28248ABE">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具有履行合同所必需的设备和专业技术能力</w:t>
            </w:r>
          </w:p>
        </w:tc>
        <w:tc>
          <w:tcPr>
            <w:tcW w:w="6234" w:type="dxa"/>
            <w:vAlign w:val="center"/>
          </w:tcPr>
          <w:p w14:paraId="0FACBA1F">
            <w:pPr>
              <w:jc w:val="left"/>
              <w:rPr>
                <w:rFonts w:asciiTheme="minorHAnsi" w:hAnsiTheme="minorHAnsi" w:eastAsiaTheme="minorEastAsia" w:cstheme="minorBidi"/>
                <w:color w:val="000000" w:themeColor="text1"/>
              </w:rPr>
            </w:pPr>
            <w:r>
              <w:rPr>
                <w:rFonts w:hint="eastAsia" w:ascii="宋体" w:hAnsi="宋体" w:cs="宋体" w:eastAsiaTheme="minorEastAsia"/>
                <w:color w:val="000000" w:themeColor="text1"/>
                <w:sz w:val="24"/>
                <w:lang w:val="zh-CN"/>
              </w:rPr>
              <w:t>提供《供应商有关资格条件声明函》。</w:t>
            </w:r>
          </w:p>
        </w:tc>
      </w:tr>
      <w:tr w14:paraId="343E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57ACC3E">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4</w:t>
            </w:r>
          </w:p>
        </w:tc>
        <w:tc>
          <w:tcPr>
            <w:tcW w:w="2159" w:type="dxa"/>
            <w:vAlign w:val="center"/>
          </w:tcPr>
          <w:p w14:paraId="5638C262">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依法缴纳税收的良好记录</w:t>
            </w:r>
          </w:p>
        </w:tc>
        <w:tc>
          <w:tcPr>
            <w:tcW w:w="6234" w:type="dxa"/>
          </w:tcPr>
          <w:p w14:paraId="0ED080ED">
            <w:pPr>
              <w:rPr>
                <w:rFonts w:asciiTheme="minorHAnsi" w:hAnsiTheme="minorHAnsi" w:eastAsiaTheme="minorEastAsia" w:cstheme="minorBidi"/>
                <w:color w:val="000000" w:themeColor="text1"/>
              </w:rPr>
            </w:pPr>
            <w:r>
              <w:rPr>
                <w:rFonts w:hint="eastAsia" w:ascii="宋体" w:hAnsi="宋体" w:eastAsia="宋体" w:cs="宋体"/>
                <w:sz w:val="24"/>
                <w:szCs w:val="24"/>
              </w:rPr>
              <w:t>提供投标截止日前一年内任一月份的缴税凭据或完税证明等扫描件；依法免税的，应提供相应文件（扫描件）证明其依法免税。</w:t>
            </w:r>
          </w:p>
        </w:tc>
      </w:tr>
      <w:tr w14:paraId="27B9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0385D1C">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5</w:t>
            </w:r>
          </w:p>
        </w:tc>
        <w:tc>
          <w:tcPr>
            <w:tcW w:w="2159" w:type="dxa"/>
            <w:vAlign w:val="center"/>
          </w:tcPr>
          <w:p w14:paraId="767ECC5B">
            <w:pPr>
              <w:jc w:val="both"/>
              <w:rPr>
                <w:rFonts w:asciiTheme="minorHAnsi" w:hAnsiTheme="minorHAnsi" w:eastAsiaTheme="minorEastAsia" w:cstheme="minorBidi"/>
                <w:color w:val="000000" w:themeColor="text1"/>
              </w:rPr>
            </w:pPr>
            <w:r>
              <w:rPr>
                <w:rFonts w:hint="eastAsia" w:ascii="宋体" w:hAnsi="宋体" w:cs="Arial" w:eastAsiaTheme="minorEastAsia"/>
                <w:color w:val="000000" w:themeColor="text1"/>
                <w:sz w:val="24"/>
                <w:shd w:val="clear" w:color="auto" w:fill="FFFFFF"/>
              </w:rPr>
              <w:t>依法缴纳</w:t>
            </w:r>
            <w:r>
              <w:rPr>
                <w:rFonts w:ascii="宋体" w:hAnsi="宋体" w:cs="Arial" w:eastAsiaTheme="minorEastAsia"/>
                <w:color w:val="000000" w:themeColor="text1"/>
                <w:sz w:val="24"/>
                <w:shd w:val="clear" w:color="auto" w:fill="FFFFFF"/>
              </w:rPr>
              <w:t>社会保障资金</w:t>
            </w:r>
            <w:r>
              <w:rPr>
                <w:rFonts w:hint="eastAsia" w:ascii="宋体" w:hAnsi="宋体" w:cs="Arial" w:eastAsiaTheme="minorEastAsia"/>
                <w:color w:val="000000" w:themeColor="text1"/>
                <w:sz w:val="24"/>
                <w:shd w:val="clear" w:color="auto" w:fill="FFFFFF"/>
              </w:rPr>
              <w:t>的良好记录</w:t>
            </w:r>
          </w:p>
        </w:tc>
        <w:tc>
          <w:tcPr>
            <w:tcW w:w="6234" w:type="dxa"/>
          </w:tcPr>
          <w:p w14:paraId="32B21D2F">
            <w:pPr>
              <w:rPr>
                <w:rFonts w:asciiTheme="minorHAnsi" w:hAnsiTheme="minorHAnsi" w:eastAsiaTheme="minorEastAsia" w:cstheme="minorBidi"/>
                <w:color w:val="000000" w:themeColor="text1"/>
              </w:rPr>
            </w:pPr>
            <w:r>
              <w:rPr>
                <w:rFonts w:hint="eastAsia" w:ascii="宋体" w:hAnsi="宋体" w:eastAsia="宋体" w:cs="宋体"/>
                <w:sz w:val="24"/>
                <w:szCs w:val="24"/>
              </w:rPr>
              <w:t>提供投标截止日前一年内任一月份缴纳社会保险的凭据扫描件；依法不需要缴纳社会保险的，应提供相应文件（扫描件）证明其依法不需要缴纳社会保险。</w:t>
            </w:r>
          </w:p>
        </w:tc>
      </w:tr>
      <w:tr w14:paraId="2127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5D4DACD">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6</w:t>
            </w:r>
          </w:p>
        </w:tc>
        <w:tc>
          <w:tcPr>
            <w:tcW w:w="2159" w:type="dxa"/>
            <w:vAlign w:val="center"/>
          </w:tcPr>
          <w:p w14:paraId="26F24CE1">
            <w:pPr>
              <w:autoSpaceDE w:val="0"/>
              <w:autoSpaceDN w:val="0"/>
              <w:adjustRightInd w:val="0"/>
              <w:jc w:val="both"/>
              <w:rPr>
                <w:rFonts w:ascii="宋体" w:hAnsi="宋体" w:cs="宋体" w:eastAsiaTheme="minorEastAsia"/>
                <w:color w:val="000000" w:themeColor="text1"/>
                <w:sz w:val="24"/>
                <w:lang w:val="zh-CN"/>
              </w:rPr>
            </w:pPr>
            <w:r>
              <w:rPr>
                <w:rFonts w:ascii="宋体" w:hAnsi="宋体" w:cs="Arial" w:eastAsiaTheme="minorEastAsia"/>
                <w:color w:val="000000" w:themeColor="text1"/>
                <w:sz w:val="24"/>
                <w:shd w:val="clear" w:color="auto" w:fill="FFFFFF"/>
              </w:rPr>
              <w:t>参加政府采购活动前三年内，在经营活动中没有重大违法记录</w:t>
            </w:r>
          </w:p>
        </w:tc>
        <w:tc>
          <w:tcPr>
            <w:tcW w:w="6234" w:type="dxa"/>
            <w:vAlign w:val="center"/>
          </w:tcPr>
          <w:p w14:paraId="03B8CF81">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提供《三年内在经营活动中没有重大违法记录的声明》。</w:t>
            </w:r>
          </w:p>
        </w:tc>
      </w:tr>
      <w:tr w14:paraId="2030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1377F9A">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7</w:t>
            </w:r>
          </w:p>
        </w:tc>
        <w:tc>
          <w:tcPr>
            <w:tcW w:w="2159" w:type="dxa"/>
            <w:vAlign w:val="center"/>
          </w:tcPr>
          <w:p w14:paraId="1ED3F3B3">
            <w:pPr>
              <w:autoSpaceDE w:val="0"/>
              <w:autoSpaceDN w:val="0"/>
              <w:adjustRightInd w:val="0"/>
              <w:jc w:val="both"/>
              <w:rPr>
                <w:rFonts w:ascii="宋体" w:hAnsi="宋体" w:cs="宋体" w:eastAsiaTheme="minorEastAsia"/>
                <w:color w:val="000000" w:themeColor="text1"/>
                <w:sz w:val="24"/>
                <w:lang w:val="zh-CN"/>
              </w:rPr>
            </w:pPr>
            <w:r>
              <w:rPr>
                <w:rFonts w:hint="eastAsia" w:ascii="宋体" w:hAnsi="宋体" w:cs="Arial" w:eastAsiaTheme="minorEastAsia"/>
                <w:color w:val="000000" w:themeColor="text1"/>
                <w:sz w:val="24"/>
                <w:shd w:val="clear" w:color="auto" w:fill="FFFFFF"/>
              </w:rPr>
              <w:t>符合</w:t>
            </w:r>
            <w:r>
              <w:rPr>
                <w:rFonts w:ascii="宋体" w:hAnsi="宋体" w:cs="Arial" w:eastAsiaTheme="minorEastAsia"/>
                <w:color w:val="000000" w:themeColor="text1"/>
                <w:sz w:val="24"/>
                <w:shd w:val="clear" w:color="auto" w:fill="FFFFFF"/>
              </w:rPr>
              <w:t>法律、行政法规规定的其他条件</w:t>
            </w:r>
          </w:p>
        </w:tc>
        <w:tc>
          <w:tcPr>
            <w:tcW w:w="6234" w:type="dxa"/>
            <w:vAlign w:val="center"/>
          </w:tcPr>
          <w:p w14:paraId="21DF5D06">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提供《供应商有关资格条件声明函》。</w:t>
            </w:r>
          </w:p>
        </w:tc>
      </w:tr>
      <w:tr w14:paraId="4A1D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210E1DEB">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（二）特定资格条件</w:t>
            </w:r>
          </w:p>
        </w:tc>
      </w:tr>
      <w:tr w14:paraId="21D2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EBF3C80">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8</w:t>
            </w:r>
          </w:p>
        </w:tc>
        <w:tc>
          <w:tcPr>
            <w:tcW w:w="2159" w:type="dxa"/>
            <w:vAlign w:val="center"/>
          </w:tcPr>
          <w:p w14:paraId="7ECECE47">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符合采购文件第一章《投标邀请》中确定的供应商特定资格条件</w:t>
            </w:r>
          </w:p>
        </w:tc>
        <w:tc>
          <w:tcPr>
            <w:tcW w:w="6234" w:type="dxa"/>
            <w:vAlign w:val="center"/>
          </w:tcPr>
          <w:p w14:paraId="1A5DC6EA">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提供相关证明材料。</w:t>
            </w:r>
          </w:p>
        </w:tc>
      </w:tr>
      <w:tr w14:paraId="2F2F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FDF016E">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（三）投标保证金</w:t>
            </w:r>
          </w:p>
        </w:tc>
      </w:tr>
      <w:tr w14:paraId="4C43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794D02D">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9</w:t>
            </w:r>
          </w:p>
        </w:tc>
        <w:tc>
          <w:tcPr>
            <w:tcW w:w="2159" w:type="dxa"/>
            <w:vAlign w:val="center"/>
          </w:tcPr>
          <w:p w14:paraId="2DF1EFF2">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按照采购文件规定提交投标保证金</w:t>
            </w:r>
          </w:p>
        </w:tc>
        <w:tc>
          <w:tcPr>
            <w:tcW w:w="6234" w:type="dxa"/>
            <w:vAlign w:val="center"/>
          </w:tcPr>
          <w:p w14:paraId="2A0379EC">
            <w:pPr>
              <w:autoSpaceDE w:val="0"/>
              <w:autoSpaceDN w:val="0"/>
              <w:adjustRightInd w:val="0"/>
              <w:rPr>
                <w:rFonts w:hint="default" w:ascii="宋体" w:hAnsi="宋体" w:cs="宋体" w:eastAsiaTheme="minorEastAsia"/>
                <w:color w:val="000000" w:themeColor="text1"/>
                <w:sz w:val="24"/>
                <w:lang w:val="en-US" w:eastAsia="zh-CN"/>
              </w:rPr>
            </w:pPr>
            <w:r>
              <w:rPr>
                <w:rFonts w:hint="eastAsia" w:ascii="宋体" w:hAnsi="宋体" w:cs="宋体" w:eastAsiaTheme="minorEastAsia"/>
                <w:color w:val="000000" w:themeColor="text1"/>
                <w:sz w:val="24"/>
                <w:lang w:val="en-US" w:eastAsia="zh-CN"/>
              </w:rPr>
              <w:t>本项目不需要缴纳投标保证金。</w:t>
            </w:r>
          </w:p>
        </w:tc>
      </w:tr>
      <w:tr w14:paraId="24C0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B908458">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（四）联合体投标</w:t>
            </w:r>
          </w:p>
        </w:tc>
      </w:tr>
      <w:tr w14:paraId="1F27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2CDE2D6">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10</w:t>
            </w:r>
          </w:p>
        </w:tc>
        <w:tc>
          <w:tcPr>
            <w:tcW w:w="2159" w:type="dxa"/>
            <w:vAlign w:val="center"/>
          </w:tcPr>
          <w:p w14:paraId="438CB202">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合格的联合体</w:t>
            </w:r>
          </w:p>
        </w:tc>
        <w:tc>
          <w:tcPr>
            <w:tcW w:w="6234" w:type="dxa"/>
            <w:vAlign w:val="center"/>
          </w:tcPr>
          <w:p w14:paraId="70927870">
            <w:pPr>
              <w:autoSpaceDE w:val="0"/>
              <w:autoSpaceDN w:val="0"/>
              <w:adjustRightInd w:val="0"/>
              <w:ind w:firstLine="448"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响应文件中载明的联合体成员与参与本项目采购活动下载采购文件填写投标信息时添加的联合体成员一致。</w:t>
            </w:r>
          </w:p>
          <w:p w14:paraId="675234C0">
            <w:pPr>
              <w:autoSpaceDE w:val="0"/>
              <w:autoSpaceDN w:val="0"/>
              <w:adjustRightInd w:val="0"/>
              <w:ind w:firstLine="448"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如本项目允许联合体投标，供应商应提供《联合协议》，</w:t>
            </w:r>
            <w:r>
              <w:rPr>
                <w:rFonts w:ascii="宋体" w:hAnsi="宋体" w:cs="宋体" w:eastAsiaTheme="minorEastAsia"/>
                <w:color w:val="000000" w:themeColor="text1"/>
                <w:sz w:val="24"/>
                <w:lang w:val="zh-CN"/>
              </w:rPr>
              <w:t>载明联合体各方承担的工作和义务。</w:t>
            </w:r>
            <w:r>
              <w:rPr>
                <w:rFonts w:hint="eastAsia" w:ascii="宋体" w:hAnsi="宋体" w:cs="宋体" w:eastAsiaTheme="minorEastAsia"/>
                <w:color w:val="000000" w:themeColor="text1"/>
                <w:sz w:val="24"/>
                <w:lang w:val="zh-CN"/>
              </w:rPr>
              <w:t>《联合协议》应由联合体各成员共同签章</w:t>
            </w:r>
            <w:r>
              <w:rPr>
                <w:rFonts w:hint="eastAsia" w:hAnsi="宋体" w:asciiTheme="minorHAnsi" w:eastAsiaTheme="minorEastAsia" w:cstheme="minorBidi"/>
                <w:color w:val="000000" w:themeColor="text1"/>
                <w:sz w:val="24"/>
              </w:rPr>
              <w:t>。</w:t>
            </w:r>
          </w:p>
          <w:p w14:paraId="75DED342">
            <w:pPr>
              <w:autoSpaceDE w:val="0"/>
              <w:autoSpaceDN w:val="0"/>
              <w:adjustRightInd w:val="0"/>
              <w:ind w:firstLine="448"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如本项目不允许联合体投标，以联合体形式投标的，投标无效。</w:t>
            </w:r>
          </w:p>
        </w:tc>
      </w:tr>
      <w:tr w14:paraId="0D37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A74EAD5">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（五）</w:t>
            </w:r>
            <w:r>
              <w:rPr>
                <w:rFonts w:hint="eastAsia" w:ascii="宋体" w:hAnsi="宋体" w:cs="宋体"/>
                <w:b/>
                <w:bCs/>
                <w:color w:val="000000" w:themeColor="text1"/>
                <w:sz w:val="24"/>
              </w:rPr>
              <w:t>合同分包</w:t>
            </w:r>
          </w:p>
        </w:tc>
      </w:tr>
      <w:tr w14:paraId="73DB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DCA03EF">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11</w:t>
            </w:r>
          </w:p>
        </w:tc>
        <w:tc>
          <w:tcPr>
            <w:tcW w:w="2159" w:type="dxa"/>
            <w:vAlign w:val="center"/>
          </w:tcPr>
          <w:p w14:paraId="2840843A">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color w:val="000000" w:themeColor="text1"/>
                <w:sz w:val="24"/>
                <w:lang w:val="zh-CN"/>
              </w:rPr>
              <w:t>合格的</w:t>
            </w:r>
            <w:r>
              <w:rPr>
                <w:rFonts w:hint="eastAsia" w:ascii="宋体" w:hAnsi="宋体" w:cs="宋体"/>
                <w:color w:val="000000" w:themeColor="text1"/>
                <w:sz w:val="24"/>
              </w:rPr>
              <w:t>合同分包</w:t>
            </w:r>
          </w:p>
        </w:tc>
        <w:tc>
          <w:tcPr>
            <w:tcW w:w="6234" w:type="dxa"/>
            <w:vAlign w:val="center"/>
          </w:tcPr>
          <w:p w14:paraId="064FD3B8">
            <w:pPr>
              <w:keepNext w:val="0"/>
              <w:keepLines w:val="0"/>
              <w:pageBreakBefore w:val="0"/>
              <w:widowControl w:val="0"/>
              <w:kinsoku/>
              <w:wordWrap/>
              <w:overflowPunct/>
              <w:topLinePunct w:val="0"/>
              <w:autoSpaceDE w:val="0"/>
              <w:autoSpaceDN w:val="0"/>
              <w:bidi w:val="0"/>
              <w:adjustRightInd w:val="0"/>
              <w:snapToGrid/>
              <w:ind w:firstLine="448" w:firstLineChars="200"/>
              <w:textAlignment w:val="auto"/>
              <w:rPr>
                <w:rFonts w:hint="eastAsia" w:ascii="宋体" w:hAnsi="宋体" w:cs="宋体"/>
                <w:color w:val="000000" w:themeColor="text1"/>
                <w:sz w:val="24"/>
                <w:lang w:val="zh-CN"/>
              </w:rPr>
            </w:pPr>
            <w:r>
              <w:rPr>
                <w:rFonts w:hint="eastAsia" w:ascii="宋体" w:hAnsi="宋体" w:cs="宋体"/>
                <w:color w:val="000000" w:themeColor="text1"/>
                <w:sz w:val="24"/>
              </w:rPr>
              <w:t>供应商采用分包形式履行合同的</w:t>
            </w:r>
            <w:r>
              <w:rPr>
                <w:rFonts w:hint="eastAsia" w:ascii="宋体" w:hAnsi="宋体" w:cs="宋体"/>
                <w:color w:val="000000" w:themeColor="text1"/>
                <w:sz w:val="24"/>
                <w:lang w:val="zh-CN"/>
              </w:rPr>
              <w:t>，供应商应提供《</w:t>
            </w:r>
            <w:r>
              <w:rPr>
                <w:rFonts w:hint="eastAsia" w:ascii="宋体" w:hAnsi="宋体" w:cs="宋体"/>
                <w:color w:val="000000" w:themeColor="text1"/>
                <w:sz w:val="24"/>
              </w:rPr>
              <w:t>分包意向</w:t>
            </w:r>
            <w:r>
              <w:rPr>
                <w:rFonts w:hint="eastAsia" w:ascii="宋体" w:hAnsi="宋体" w:cs="宋体"/>
                <w:color w:val="000000" w:themeColor="text1"/>
                <w:sz w:val="24"/>
                <w:lang w:val="zh-CN"/>
              </w:rPr>
              <w:t>协议》，载明各方承担的工作和义务，</w:t>
            </w:r>
            <w:r>
              <w:rPr>
                <w:rFonts w:hint="eastAsia" w:ascii="宋体" w:hAnsi="宋体" w:cs="宋体"/>
                <w:color w:val="000000" w:themeColor="text1"/>
                <w:sz w:val="24"/>
              </w:rPr>
              <w:t>第一章</w:t>
            </w:r>
            <w:r>
              <w:rPr>
                <w:rFonts w:hint="eastAsia" w:ascii="宋体" w:hAnsi="宋体" w:cs="宋体"/>
                <w:color w:val="000000" w:themeColor="text1"/>
                <w:sz w:val="24"/>
                <w:lang w:val="zh-CN"/>
              </w:rPr>
              <w:t>申请人的资格要求</w:t>
            </w:r>
            <w:r>
              <w:rPr>
                <w:rFonts w:hint="eastAsia" w:ascii="宋体" w:hAnsi="宋体" w:cs="宋体"/>
                <w:color w:val="000000" w:themeColor="text1"/>
                <w:sz w:val="24"/>
              </w:rPr>
              <w:t>对于分包意向</w:t>
            </w:r>
            <w:r>
              <w:rPr>
                <w:rFonts w:hint="eastAsia" w:ascii="宋体" w:hAnsi="宋体" w:cs="宋体"/>
                <w:color w:val="000000" w:themeColor="text1"/>
                <w:sz w:val="24"/>
                <w:lang w:val="zh-CN"/>
              </w:rPr>
              <w:t>协议中中小企业合同金额应当达到的比例</w:t>
            </w:r>
            <w:r>
              <w:rPr>
                <w:rFonts w:hint="eastAsia" w:ascii="宋体" w:hAnsi="宋体" w:cs="宋体"/>
                <w:color w:val="000000" w:themeColor="text1"/>
                <w:sz w:val="24"/>
              </w:rPr>
              <w:t>以及中小企业与分包企业成员间的关系有要求，应符合相应要求</w:t>
            </w:r>
            <w:r>
              <w:rPr>
                <w:rFonts w:hint="eastAsia" w:ascii="宋体" w:hAnsi="宋体" w:cs="宋体"/>
                <w:color w:val="000000" w:themeColor="text1"/>
                <w:sz w:val="24"/>
                <w:lang w:val="zh-CN"/>
              </w:rPr>
              <w:t>。《</w:t>
            </w:r>
            <w:r>
              <w:rPr>
                <w:rFonts w:hint="eastAsia" w:ascii="宋体" w:hAnsi="宋体" w:cs="宋体"/>
                <w:color w:val="000000" w:themeColor="text1"/>
                <w:sz w:val="24"/>
              </w:rPr>
              <w:t>分包意向</w:t>
            </w:r>
            <w:r>
              <w:rPr>
                <w:rFonts w:hint="eastAsia" w:ascii="宋体" w:hAnsi="宋体" w:cs="宋体"/>
                <w:color w:val="000000" w:themeColor="text1"/>
                <w:sz w:val="24"/>
                <w:lang w:val="zh-CN"/>
              </w:rPr>
              <w:t>协议》应由</w:t>
            </w:r>
            <w:r>
              <w:rPr>
                <w:rFonts w:hint="eastAsia" w:ascii="宋体" w:hAnsi="宋体" w:cs="宋体"/>
                <w:color w:val="000000" w:themeColor="text1"/>
                <w:sz w:val="24"/>
              </w:rPr>
              <w:t>协议双方签字及盖章</w:t>
            </w:r>
            <w:r>
              <w:rPr>
                <w:rFonts w:hint="eastAsia" w:ascii="宋体" w:hAnsi="宋体" w:cs="宋体"/>
                <w:color w:val="000000" w:themeColor="text1"/>
                <w:sz w:val="24"/>
                <w:lang w:val="zh-CN"/>
              </w:rPr>
              <w:t>。</w:t>
            </w:r>
          </w:p>
          <w:p w14:paraId="5806477A">
            <w:pPr>
              <w:keepNext w:val="0"/>
              <w:keepLines w:val="0"/>
              <w:pageBreakBefore w:val="0"/>
              <w:widowControl w:val="0"/>
              <w:kinsoku/>
              <w:wordWrap/>
              <w:overflowPunct/>
              <w:topLinePunct w:val="0"/>
              <w:autoSpaceDE w:val="0"/>
              <w:autoSpaceDN w:val="0"/>
              <w:bidi w:val="0"/>
              <w:adjustRightInd w:val="0"/>
              <w:snapToGrid/>
              <w:ind w:firstLine="448" w:firstLineChars="200"/>
              <w:textAlignment w:val="auto"/>
              <w:rPr>
                <w:rFonts w:hint="default" w:ascii="宋体" w:hAnsi="宋体" w:eastAsia="宋体" w:cs="宋体"/>
                <w:color w:val="000000" w:themeColor="text1"/>
                <w:sz w:val="24"/>
                <w:lang w:val="en-US" w:eastAsia="zh-CN"/>
              </w:rPr>
            </w:pPr>
            <w:r>
              <w:rPr>
                <w:rFonts w:hint="eastAsia" w:ascii="宋体" w:hAnsi="宋体" w:cs="宋体" w:eastAsiaTheme="minorEastAsia"/>
                <w:color w:val="000000" w:themeColor="text1"/>
                <w:sz w:val="24"/>
                <w:lang w:val="zh-CN"/>
              </w:rPr>
              <w:t>如本项目不允许</w:t>
            </w:r>
            <w:r>
              <w:rPr>
                <w:rFonts w:hint="eastAsia" w:ascii="宋体" w:hAnsi="宋体" w:cs="宋体" w:eastAsiaTheme="minorEastAsia"/>
                <w:color w:val="000000" w:themeColor="text1"/>
                <w:sz w:val="24"/>
                <w:lang w:val="en-US" w:eastAsia="zh-CN"/>
              </w:rPr>
              <w:t>分包，</w:t>
            </w:r>
            <w:r>
              <w:rPr>
                <w:rFonts w:hint="eastAsia" w:ascii="宋体" w:hAnsi="宋体" w:cs="宋体"/>
                <w:color w:val="000000" w:themeColor="text1"/>
                <w:sz w:val="24"/>
              </w:rPr>
              <w:t>供应商采用分包形式履行合同的</w:t>
            </w:r>
            <w:r>
              <w:rPr>
                <w:rFonts w:hint="eastAsia" w:ascii="宋体" w:hAnsi="宋体" w:cs="宋体"/>
                <w:color w:val="000000" w:themeColor="text1"/>
                <w:sz w:val="24"/>
                <w:lang w:eastAsia="zh-CN"/>
              </w:rPr>
              <w:t>，</w:t>
            </w:r>
            <w:r>
              <w:rPr>
                <w:rFonts w:hint="eastAsia" w:ascii="宋体" w:hAnsi="宋体" w:cs="宋体"/>
                <w:color w:val="000000" w:themeColor="text1"/>
                <w:sz w:val="24"/>
                <w:lang w:val="en-US" w:eastAsia="zh-CN"/>
              </w:rPr>
              <w:t>投标无效</w:t>
            </w:r>
          </w:p>
        </w:tc>
      </w:tr>
      <w:tr w14:paraId="66FE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vAlign w:val="center"/>
          </w:tcPr>
          <w:p w14:paraId="03596F3D">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（六）其他</w:t>
            </w:r>
          </w:p>
        </w:tc>
      </w:tr>
      <w:tr w14:paraId="3C09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09A4D097">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12</w:t>
            </w:r>
          </w:p>
        </w:tc>
        <w:tc>
          <w:tcPr>
            <w:tcW w:w="2157" w:type="dxa"/>
            <w:vAlign w:val="center"/>
          </w:tcPr>
          <w:p w14:paraId="0AE5C00D">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良好信用记录</w:t>
            </w:r>
          </w:p>
        </w:tc>
        <w:tc>
          <w:tcPr>
            <w:tcW w:w="6231" w:type="dxa"/>
            <w:vAlign w:val="center"/>
          </w:tcPr>
          <w:p w14:paraId="7B588331">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资格审查时，评标委员会通过 “信用中国”网站（www.creditchina.gov.cn）、中国政府采购网（www.ccgp.gov.cn）渠道查询供应商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r>
      <w:tr w14:paraId="23B1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FC7FF69">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13</w:t>
            </w:r>
          </w:p>
        </w:tc>
        <w:tc>
          <w:tcPr>
            <w:tcW w:w="2157" w:type="dxa"/>
            <w:vAlign w:val="center"/>
          </w:tcPr>
          <w:p w14:paraId="17EE14FB">
            <w:pPr>
              <w:autoSpaceDE w:val="0"/>
              <w:autoSpaceDN w:val="0"/>
              <w:adjustRightInd w:val="0"/>
              <w:rPr>
                <w:rFonts w:ascii="Arial" w:hAnsi="Arial" w:cs="Arial" w:eastAsiaTheme="minorEastAsia"/>
                <w:color w:val="000000" w:themeColor="text1"/>
                <w:sz w:val="24"/>
                <w:shd w:val="clear" w:color="auto" w:fill="FFFFFF"/>
                <w:lang w:val="zh-CN"/>
              </w:rPr>
            </w:pPr>
            <w:r>
              <w:rPr>
                <w:rFonts w:hint="eastAsia" w:ascii="宋体" w:hAnsi="宋体" w:eastAsiaTheme="minorEastAsia" w:cstheme="minorBidi"/>
                <w:color w:val="000000" w:themeColor="text1"/>
                <w:sz w:val="24"/>
              </w:rPr>
              <w:t>为采购项目提供整体设计、规范编制或者项目管理、监理、检测等服务的供应商，不得再参加该采购项目的其他采购活动</w:t>
            </w:r>
          </w:p>
        </w:tc>
        <w:tc>
          <w:tcPr>
            <w:tcW w:w="6231" w:type="dxa"/>
            <w:vAlign w:val="center"/>
          </w:tcPr>
          <w:p w14:paraId="643FB5FE">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提供《供应商有关资格条件声明函》。</w:t>
            </w:r>
          </w:p>
        </w:tc>
      </w:tr>
      <w:tr w14:paraId="52EA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2B6AFD4">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14</w:t>
            </w:r>
          </w:p>
        </w:tc>
        <w:tc>
          <w:tcPr>
            <w:tcW w:w="2157" w:type="dxa"/>
            <w:vAlign w:val="center"/>
          </w:tcPr>
          <w:p w14:paraId="554D48F5">
            <w:pPr>
              <w:autoSpaceDE w:val="0"/>
              <w:autoSpaceDN w:val="0"/>
              <w:adjustRightInd w:val="0"/>
              <w:rPr>
                <w:rFonts w:ascii="Arial" w:hAnsi="Arial" w:cs="Arial" w:eastAsiaTheme="minorEastAsia"/>
                <w:color w:val="000000" w:themeColor="text1"/>
                <w:sz w:val="24"/>
                <w:shd w:val="clear" w:color="auto" w:fill="FFFFFF"/>
                <w:lang w:val="zh-CN"/>
              </w:rPr>
            </w:pPr>
            <w:r>
              <w:rPr>
                <w:rFonts w:hint="eastAsia" w:ascii="宋体" w:hAnsi="宋体" w:eastAsiaTheme="minorEastAsia" w:cstheme="minorBidi"/>
                <w:color w:val="000000" w:themeColor="text1"/>
                <w:sz w:val="24"/>
              </w:rPr>
              <w:t>单位负责人为同一人或者存在直接控股、管理关系的不同供应商，不得参加同一合同项下政府采购活动</w:t>
            </w:r>
          </w:p>
        </w:tc>
        <w:tc>
          <w:tcPr>
            <w:tcW w:w="6231" w:type="dxa"/>
            <w:vAlign w:val="center"/>
          </w:tcPr>
          <w:p w14:paraId="2D744E65">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r w14:paraId="5BBF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C20B093">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15</w:t>
            </w:r>
          </w:p>
        </w:tc>
        <w:tc>
          <w:tcPr>
            <w:tcW w:w="2157" w:type="dxa"/>
            <w:vAlign w:val="center"/>
          </w:tcPr>
          <w:p w14:paraId="30C70D2E">
            <w:pPr>
              <w:autoSpaceDE w:val="0"/>
              <w:autoSpaceDN w:val="0"/>
              <w:adjustRightInd w:val="0"/>
              <w:rPr>
                <w:rFonts w:ascii="宋体" w:hAnsi="宋体" w:eastAsiaTheme="minorEastAsia" w:cstheme="minorBidi"/>
                <w:color w:val="000000" w:themeColor="text1"/>
                <w:sz w:val="24"/>
                <w:lang w:val="zh-CN"/>
              </w:rPr>
            </w:pPr>
            <w:r>
              <w:rPr>
                <w:rFonts w:hint="eastAsia" w:ascii="宋体" w:hAnsi="宋体" w:eastAsiaTheme="minorEastAsia" w:cstheme="minorBidi"/>
                <w:color w:val="000000" w:themeColor="text1"/>
                <w:sz w:val="24"/>
              </w:rPr>
              <w:t>不得以他人名义投标、串通投标、以行贿手段谋取中标或者以其他弄虚作假方式投标</w:t>
            </w:r>
          </w:p>
        </w:tc>
        <w:tc>
          <w:tcPr>
            <w:tcW w:w="6231" w:type="dxa"/>
            <w:vAlign w:val="center"/>
          </w:tcPr>
          <w:p w14:paraId="7D2925C6">
            <w:pPr>
              <w:autoSpaceDE w:val="0"/>
              <w:autoSpaceDN w:val="0"/>
              <w:adjustRightInd w:val="0"/>
              <w:rPr>
                <w:rFonts w:ascii="宋体" w:hAnsi="宋体" w:eastAsiaTheme="minorEastAsia" w:cstheme="minorBidi"/>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r w14:paraId="5DEE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0958B5FD">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16</w:t>
            </w:r>
          </w:p>
        </w:tc>
        <w:tc>
          <w:tcPr>
            <w:tcW w:w="2157" w:type="dxa"/>
            <w:vAlign w:val="center"/>
          </w:tcPr>
          <w:p w14:paraId="035C0DEB">
            <w:pPr>
              <w:autoSpaceDE w:val="0"/>
              <w:autoSpaceDN w:val="0"/>
              <w:adjustRightInd w:val="0"/>
              <w:rPr>
                <w:rFonts w:ascii="宋体" w:hAnsi="宋体" w:eastAsiaTheme="minorEastAsia" w:cstheme="minorBidi"/>
                <w:color w:val="000000" w:themeColor="text1"/>
                <w:sz w:val="24"/>
                <w:lang w:val="zh-CN"/>
              </w:rPr>
            </w:pPr>
            <w:r>
              <w:rPr>
                <w:rFonts w:hint="eastAsia" w:ascii="宋体" w:hAnsi="宋体" w:eastAsiaTheme="minorEastAsia" w:cstheme="minorBidi"/>
                <w:color w:val="000000" w:themeColor="text1"/>
                <w:sz w:val="24"/>
              </w:rPr>
              <w:t>未出现影响采购公正的违法、违规行为</w:t>
            </w:r>
          </w:p>
        </w:tc>
        <w:tc>
          <w:tcPr>
            <w:tcW w:w="6231" w:type="dxa"/>
            <w:vAlign w:val="center"/>
          </w:tcPr>
          <w:p w14:paraId="3AB647E2">
            <w:pPr>
              <w:autoSpaceDE w:val="0"/>
              <w:autoSpaceDN w:val="0"/>
              <w:adjustRightInd w:val="0"/>
              <w:rPr>
                <w:rFonts w:ascii="宋体" w:hAnsi="宋体" w:eastAsiaTheme="minorEastAsia" w:cstheme="minorBidi"/>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bl>
    <w:p w14:paraId="36CE708E">
      <w:pPr>
        <w:pStyle w:val="33"/>
        <w:shd w:val="clear" w:color="auto" w:fill="FFFFFF"/>
        <w:spacing w:beforeAutospacing="0" w:afterAutospacing="0"/>
        <w:jc w:val="both"/>
        <w:rPr>
          <w:rStyle w:val="20"/>
          <w:b w:val="0"/>
          <w:color w:val="000000" w:themeColor="text1"/>
          <w:sz w:val="32"/>
          <w:szCs w:val="32"/>
        </w:rPr>
      </w:pPr>
    </w:p>
    <w:p w14:paraId="1A941E96">
      <w:pPr>
        <w:autoSpaceDE w:val="0"/>
        <w:autoSpaceDN w:val="0"/>
        <w:adjustRightInd w:val="0"/>
        <w:ind w:firstLine="448" w:firstLineChars="200"/>
        <w:rPr>
          <w:rFonts w:ascii="宋体"/>
          <w:bCs/>
          <w:color w:val="000000" w:themeColor="text1"/>
          <w:sz w:val="24"/>
        </w:rPr>
      </w:pPr>
      <w:r>
        <w:rPr>
          <w:rFonts w:hint="eastAsia" w:ascii="宋体"/>
          <w:bCs/>
          <w:color w:val="000000" w:themeColor="text1"/>
          <w:sz w:val="24"/>
        </w:rPr>
        <w:t>注：</w:t>
      </w:r>
    </w:p>
    <w:p w14:paraId="0E730670">
      <w:pPr>
        <w:autoSpaceDE w:val="0"/>
        <w:autoSpaceDN w:val="0"/>
        <w:adjustRightInd w:val="0"/>
        <w:ind w:firstLine="448" w:firstLineChars="200"/>
        <w:rPr>
          <w:rFonts w:ascii="宋体"/>
          <w:bCs/>
          <w:color w:val="000000" w:themeColor="text1"/>
          <w:sz w:val="24"/>
        </w:rPr>
      </w:pPr>
      <w:r>
        <w:rPr>
          <w:rFonts w:hint="eastAsia" w:ascii="宋体"/>
          <w:bCs/>
          <w:color w:val="000000" w:themeColor="text1"/>
          <w:sz w:val="24"/>
        </w:rPr>
        <w:t>有下列情形之一的，视为</w:t>
      </w:r>
      <w:r>
        <w:rPr>
          <w:rFonts w:hint="eastAsia" w:ascii="宋体"/>
          <w:bCs/>
          <w:color w:val="000000" w:themeColor="text1"/>
          <w:sz w:val="24"/>
          <w:lang w:eastAsia="zh-CN"/>
        </w:rPr>
        <w:t>供应商</w:t>
      </w:r>
      <w:r>
        <w:rPr>
          <w:rFonts w:hint="eastAsia" w:ascii="宋体"/>
          <w:bCs/>
          <w:color w:val="000000" w:themeColor="text1"/>
          <w:sz w:val="24"/>
        </w:rPr>
        <w:t>串通投标，其投标无效：</w:t>
      </w:r>
    </w:p>
    <w:p w14:paraId="6CCC1491">
      <w:pPr>
        <w:autoSpaceDE w:val="0"/>
        <w:autoSpaceDN w:val="0"/>
        <w:adjustRightInd w:val="0"/>
        <w:rPr>
          <w:rFonts w:ascii="宋体"/>
          <w:bCs/>
          <w:color w:val="000000" w:themeColor="text1"/>
          <w:sz w:val="24"/>
        </w:rPr>
      </w:pPr>
      <w:r>
        <w:rPr>
          <w:rFonts w:hint="eastAsia" w:ascii="宋体"/>
          <w:bCs/>
          <w:color w:val="000000" w:themeColor="text1"/>
          <w:sz w:val="24"/>
        </w:rPr>
        <w:t>　　（1）不同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由同一单位或者个人编制；</w:t>
      </w:r>
    </w:p>
    <w:p w14:paraId="5C1D6C82">
      <w:pPr>
        <w:autoSpaceDE w:val="0"/>
        <w:autoSpaceDN w:val="0"/>
        <w:adjustRightInd w:val="0"/>
        <w:rPr>
          <w:rFonts w:ascii="宋体"/>
          <w:bCs/>
          <w:color w:val="000000" w:themeColor="text1"/>
          <w:sz w:val="24"/>
        </w:rPr>
      </w:pPr>
      <w:r>
        <w:rPr>
          <w:rFonts w:hint="eastAsia" w:ascii="宋体"/>
          <w:bCs/>
          <w:color w:val="000000" w:themeColor="text1"/>
          <w:sz w:val="24"/>
        </w:rPr>
        <w:t>　　（2）不同</w:t>
      </w:r>
      <w:r>
        <w:rPr>
          <w:rFonts w:hint="eastAsia" w:ascii="宋体"/>
          <w:bCs/>
          <w:color w:val="000000" w:themeColor="text1"/>
          <w:sz w:val="24"/>
          <w:lang w:eastAsia="zh-CN"/>
        </w:rPr>
        <w:t>供应商</w:t>
      </w:r>
      <w:r>
        <w:rPr>
          <w:rFonts w:hint="eastAsia" w:ascii="宋体"/>
          <w:bCs/>
          <w:color w:val="000000" w:themeColor="text1"/>
          <w:sz w:val="24"/>
        </w:rPr>
        <w:t>委托同一单位或者个人办理投标事宜；</w:t>
      </w:r>
    </w:p>
    <w:p w14:paraId="1E6BE707">
      <w:pPr>
        <w:autoSpaceDE w:val="0"/>
        <w:autoSpaceDN w:val="0"/>
        <w:adjustRightInd w:val="0"/>
        <w:rPr>
          <w:rFonts w:ascii="宋体"/>
          <w:bCs/>
          <w:color w:val="000000" w:themeColor="text1"/>
          <w:sz w:val="24"/>
        </w:rPr>
      </w:pPr>
      <w:r>
        <w:rPr>
          <w:rFonts w:hint="eastAsia" w:ascii="宋体"/>
          <w:bCs/>
          <w:color w:val="000000" w:themeColor="text1"/>
          <w:sz w:val="24"/>
        </w:rPr>
        <w:t>　　（3）不同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载明的项目管理成员或者联系人员为同一人；</w:t>
      </w:r>
    </w:p>
    <w:p w14:paraId="090FC413">
      <w:pPr>
        <w:autoSpaceDE w:val="0"/>
        <w:autoSpaceDN w:val="0"/>
        <w:adjustRightInd w:val="0"/>
        <w:rPr>
          <w:rFonts w:ascii="宋体"/>
          <w:bCs/>
          <w:color w:val="000000" w:themeColor="text1"/>
          <w:sz w:val="24"/>
        </w:rPr>
      </w:pPr>
      <w:r>
        <w:rPr>
          <w:rFonts w:hint="eastAsia" w:ascii="宋体"/>
          <w:bCs/>
          <w:color w:val="000000" w:themeColor="text1"/>
          <w:sz w:val="24"/>
        </w:rPr>
        <w:t>　　（4）不同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异常一致或者投标报价呈规律性差异；</w:t>
      </w:r>
    </w:p>
    <w:p w14:paraId="08EFE9C9">
      <w:pPr>
        <w:autoSpaceDE w:val="0"/>
        <w:autoSpaceDN w:val="0"/>
        <w:adjustRightInd w:val="0"/>
        <w:rPr>
          <w:rFonts w:ascii="宋体"/>
          <w:bCs/>
          <w:color w:val="000000" w:themeColor="text1"/>
          <w:sz w:val="24"/>
        </w:rPr>
      </w:pPr>
      <w:r>
        <w:rPr>
          <w:rFonts w:hint="eastAsia" w:ascii="宋体"/>
          <w:bCs/>
          <w:color w:val="000000" w:themeColor="text1"/>
          <w:sz w:val="24"/>
        </w:rPr>
        <w:t>　　（5）不同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相互混装；</w:t>
      </w:r>
    </w:p>
    <w:p w14:paraId="0935AE07">
      <w:pPr>
        <w:autoSpaceDE w:val="0"/>
        <w:autoSpaceDN w:val="0"/>
        <w:adjustRightInd w:val="0"/>
        <w:rPr>
          <w:rStyle w:val="20"/>
          <w:rFonts w:ascii="宋体"/>
          <w:b w:val="0"/>
          <w:color w:val="000000" w:themeColor="text1"/>
          <w:sz w:val="24"/>
        </w:rPr>
      </w:pPr>
      <w:r>
        <w:rPr>
          <w:rFonts w:hint="eastAsia" w:ascii="宋体"/>
          <w:bCs/>
          <w:color w:val="000000" w:themeColor="text1"/>
          <w:sz w:val="24"/>
        </w:rPr>
        <w:t>　　（6）不同</w:t>
      </w:r>
      <w:r>
        <w:rPr>
          <w:rFonts w:hint="eastAsia" w:ascii="宋体"/>
          <w:bCs/>
          <w:color w:val="000000" w:themeColor="text1"/>
          <w:sz w:val="24"/>
          <w:lang w:eastAsia="zh-CN"/>
        </w:rPr>
        <w:t>供应商</w:t>
      </w:r>
      <w:r>
        <w:rPr>
          <w:rFonts w:hint="eastAsia" w:ascii="宋体"/>
          <w:bCs/>
          <w:color w:val="000000" w:themeColor="text1"/>
          <w:sz w:val="24"/>
        </w:rPr>
        <w:t>的投标保证金从同一单位或者个人的账户转出。</w:t>
      </w:r>
    </w:p>
    <w:p w14:paraId="7D1170C6">
      <w:pPr>
        <w:pStyle w:val="2"/>
        <w:ind w:firstLine="0"/>
        <w:jc w:val="center"/>
        <w:rPr>
          <w:rStyle w:val="20"/>
          <w:b w:val="0"/>
          <w:bCs/>
          <w:color w:val="000000" w:themeColor="text1"/>
          <w:sz w:val="30"/>
          <w:szCs w:val="36"/>
        </w:rPr>
      </w:pPr>
      <w:r>
        <w:rPr>
          <w:rStyle w:val="20"/>
          <w:rFonts w:ascii="宋体" w:hAnsi="宋体" w:cs="宋体"/>
          <w:b/>
          <w:bCs/>
          <w:color w:val="000000" w:themeColor="text1"/>
          <w:kern w:val="0"/>
          <w:sz w:val="36"/>
          <w:szCs w:val="36"/>
        </w:rPr>
        <w:br w:type="page"/>
      </w:r>
      <w:r>
        <w:rPr>
          <w:rStyle w:val="20"/>
          <w:rFonts w:hint="eastAsia"/>
          <w:b/>
          <w:bCs/>
          <w:color w:val="000000" w:themeColor="text1"/>
          <w:sz w:val="36"/>
          <w:szCs w:val="36"/>
        </w:rPr>
        <w:t>第五章  评标方法、程序与标准</w:t>
      </w:r>
    </w:p>
    <w:p w14:paraId="08EE7790">
      <w:pPr>
        <w:jc w:val="left"/>
        <w:outlineLvl w:val="1"/>
        <w:rPr>
          <w:rFonts w:ascii="黑体" w:hAnsi="黑体" w:eastAsia="黑体" w:cs="黑体"/>
          <w:color w:val="000000" w:themeColor="text1"/>
          <w:sz w:val="30"/>
          <w:szCs w:val="30"/>
          <w:lang w:val="zh-CN"/>
        </w:rPr>
      </w:pPr>
      <w:r>
        <w:rPr>
          <w:rFonts w:hint="eastAsia" w:ascii="黑体" w:hAnsi="黑体" w:eastAsia="黑体" w:cs="黑体"/>
          <w:color w:val="000000" w:themeColor="text1"/>
          <w:sz w:val="30"/>
          <w:szCs w:val="30"/>
          <w:lang w:val="zh-CN"/>
        </w:rPr>
        <w:t>一、评</w:t>
      </w:r>
      <w:bookmarkStart w:id="26" w:name="_Toc272247708"/>
      <w:bookmarkStart w:id="27" w:name="_Toc278891605"/>
      <w:bookmarkStart w:id="28" w:name="_Toc494561961"/>
      <w:bookmarkStart w:id="29" w:name="_Toc503878867"/>
      <w:r>
        <w:rPr>
          <w:rFonts w:hint="eastAsia" w:ascii="黑体" w:hAnsi="黑体" w:eastAsia="黑体" w:cs="黑体"/>
          <w:color w:val="000000" w:themeColor="text1"/>
          <w:sz w:val="30"/>
          <w:szCs w:val="30"/>
          <w:lang w:val="zh-CN"/>
        </w:rPr>
        <w:t>标方法</w:t>
      </w:r>
    </w:p>
    <w:bookmarkEnd w:id="26"/>
    <w:bookmarkEnd w:id="27"/>
    <w:p w14:paraId="2B5FA0DB">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本项</w:t>
      </w:r>
      <w:bookmarkEnd w:id="28"/>
      <w:bookmarkEnd w:id="29"/>
      <w:r>
        <w:rPr>
          <w:rFonts w:hint="eastAsia" w:ascii="宋体" w:hAnsi="宋体" w:cs="宋体"/>
          <w:color w:val="000000" w:themeColor="text1"/>
          <w:sz w:val="24"/>
          <w:lang w:val="zh-CN"/>
        </w:rPr>
        <w:t>目采用综合评分法评标。</w:t>
      </w:r>
    </w:p>
    <w:p w14:paraId="734F5797">
      <w:pPr>
        <w:autoSpaceDE w:val="0"/>
        <w:autoSpaceDN w:val="0"/>
        <w:adjustRightInd w:val="0"/>
        <w:ind w:firstLine="448" w:firstLineChars="200"/>
        <w:rPr>
          <w:rFonts w:ascii="宋体" w:hAnsi="宋体" w:cs="宋体"/>
          <w:color w:val="000000" w:themeColor="text1"/>
          <w:sz w:val="24"/>
          <w:lang w:val="zh-CN"/>
        </w:rPr>
      </w:pPr>
      <w:r>
        <w:rPr>
          <w:rFonts w:ascii="宋体" w:hAnsi="宋体" w:cs="宋体"/>
          <w:color w:val="000000" w:themeColor="text1"/>
          <w:sz w:val="24"/>
          <w:lang w:val="zh-CN"/>
        </w:rPr>
        <w:t>综合评分法，是指</w:t>
      </w:r>
      <w:r>
        <w:rPr>
          <w:rFonts w:hint="eastAsia" w:ascii="宋体" w:hAnsi="宋体" w:cs="宋体"/>
          <w:color w:val="000000" w:themeColor="text1"/>
          <w:sz w:val="24"/>
          <w:lang w:val="zh-CN"/>
        </w:rPr>
        <w:t>响应文件</w:t>
      </w:r>
      <w:r>
        <w:rPr>
          <w:rFonts w:ascii="宋体" w:hAnsi="宋体" w:cs="宋体"/>
          <w:color w:val="000000" w:themeColor="text1"/>
          <w:sz w:val="24"/>
          <w:lang w:val="zh-CN"/>
        </w:rPr>
        <w:t>满足</w:t>
      </w:r>
      <w:r>
        <w:rPr>
          <w:rFonts w:hint="eastAsia" w:ascii="宋体" w:hAnsi="宋体" w:cs="宋体"/>
          <w:color w:val="000000" w:themeColor="text1"/>
          <w:sz w:val="24"/>
          <w:lang w:val="zh-CN"/>
        </w:rPr>
        <w:t>采购文件</w:t>
      </w:r>
      <w:r>
        <w:rPr>
          <w:rFonts w:ascii="宋体" w:hAnsi="宋体" w:cs="宋体"/>
          <w:color w:val="000000" w:themeColor="text1"/>
          <w:sz w:val="24"/>
          <w:lang w:val="zh-CN"/>
        </w:rPr>
        <w:t>全部实质性要求，且按照评审因素的量化指标评审得分最高的</w:t>
      </w:r>
      <w:r>
        <w:rPr>
          <w:rFonts w:hint="eastAsia" w:ascii="宋体" w:hAnsi="宋体" w:cs="宋体"/>
          <w:color w:val="000000" w:themeColor="text1"/>
          <w:sz w:val="24"/>
          <w:lang w:val="zh-CN"/>
        </w:rPr>
        <w:t>供应商</w:t>
      </w:r>
      <w:r>
        <w:rPr>
          <w:rFonts w:ascii="宋体" w:hAnsi="宋体" w:cs="宋体"/>
          <w:color w:val="000000" w:themeColor="text1"/>
          <w:sz w:val="24"/>
          <w:lang w:val="zh-CN"/>
        </w:rPr>
        <w:t>为中标候选人的评标方法。</w:t>
      </w:r>
    </w:p>
    <w:p w14:paraId="0EB4CB25">
      <w:pPr>
        <w:jc w:val="left"/>
        <w:outlineLvl w:val="1"/>
        <w:rPr>
          <w:rFonts w:ascii="宋体" w:hAnsi="宋体" w:cs="宋体"/>
          <w:color w:val="000000" w:themeColor="text1"/>
          <w:sz w:val="24"/>
          <w:lang w:val="zh-CN"/>
        </w:rPr>
      </w:pPr>
      <w:r>
        <w:rPr>
          <w:rFonts w:hint="eastAsia" w:ascii="黑体" w:hAnsi="黑体" w:eastAsia="黑体" w:cs="黑体"/>
          <w:color w:val="000000" w:themeColor="text1"/>
          <w:kern w:val="0"/>
          <w:sz w:val="30"/>
          <w:szCs w:val="30"/>
          <w:lang w:val="zh-CN"/>
        </w:rPr>
        <w:t>二、</w:t>
      </w:r>
      <w:bookmarkStart w:id="30" w:name="_Toc503878868"/>
      <w:bookmarkStart w:id="31" w:name="_Toc278891606"/>
      <w:bookmarkStart w:id="32" w:name="_Toc272247709"/>
      <w:bookmarkStart w:id="33" w:name="_Toc494561962"/>
      <w:r>
        <w:rPr>
          <w:rFonts w:hint="eastAsia" w:ascii="黑体" w:hAnsi="黑体" w:eastAsia="黑体" w:cs="黑体"/>
          <w:color w:val="000000" w:themeColor="text1"/>
          <w:kern w:val="0"/>
          <w:sz w:val="30"/>
          <w:szCs w:val="30"/>
          <w:lang w:val="zh-CN"/>
        </w:rPr>
        <w:t>评标程序</w:t>
      </w:r>
    </w:p>
    <w:p w14:paraId="49A40E7C">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w:t>
      </w:r>
      <w:bookmarkEnd w:id="30"/>
      <w:bookmarkEnd w:id="31"/>
      <w:bookmarkEnd w:id="32"/>
      <w:bookmarkEnd w:id="33"/>
      <w:r>
        <w:rPr>
          <w:rFonts w:hint="eastAsia" w:ascii="宋体" w:hAnsi="宋体" w:cs="宋体"/>
          <w:color w:val="000000" w:themeColor="text1"/>
          <w:sz w:val="24"/>
          <w:lang w:val="zh-CN"/>
        </w:rPr>
        <w:t>委员会按以下工作程序进行评标：符合性审查、同一品牌产品的审查、澄清有关问题、综合比较与评价、复核评标结果、推荐中标候选人名单、</w:t>
      </w:r>
      <w:r>
        <w:rPr>
          <w:rFonts w:hint="eastAsia" w:ascii="Arial" w:hAnsi="Arial" w:cs="Arial"/>
          <w:color w:val="000000" w:themeColor="text1"/>
          <w:sz w:val="24"/>
          <w:shd w:val="clear" w:color="auto" w:fill="FFFFFF"/>
        </w:rPr>
        <w:t>编写评标报告</w:t>
      </w:r>
      <w:r>
        <w:rPr>
          <w:rFonts w:hint="eastAsia" w:ascii="宋体" w:hAnsi="宋体" w:cs="宋体"/>
          <w:color w:val="000000" w:themeColor="text1"/>
          <w:sz w:val="24"/>
          <w:lang w:val="zh-CN"/>
        </w:rPr>
        <w:t>和确定中标人。</w:t>
      </w:r>
    </w:p>
    <w:p w14:paraId="062F97C3">
      <w:pPr>
        <w:autoSpaceDE w:val="0"/>
        <w:autoSpaceDN w:val="0"/>
        <w:adjustRightInd w:val="0"/>
        <w:ind w:firstLine="448"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（一）符合性审查</w:t>
      </w:r>
    </w:p>
    <w:p w14:paraId="45D57B75">
      <w:pPr>
        <w:autoSpaceDE w:val="0"/>
        <w:autoSpaceDN w:val="0"/>
        <w:adjustRightInd w:val="0"/>
        <w:ind w:firstLine="448" w:firstLineChars="200"/>
        <w:rPr>
          <w:rFonts w:ascii="宋体" w:hAnsi="宋体" w:cs="宋体"/>
          <w:color w:val="000000" w:themeColor="text1"/>
          <w:sz w:val="24"/>
          <w:lang w:val="zh-CN"/>
        </w:rPr>
      </w:pPr>
      <w:r>
        <w:rPr>
          <w:rFonts w:ascii="宋体" w:hAnsi="宋体" w:cs="宋体"/>
          <w:color w:val="000000" w:themeColor="text1"/>
          <w:sz w:val="24"/>
          <w:lang w:val="zh-CN"/>
        </w:rPr>
        <w:t>评标委员会应当对符合资格的</w:t>
      </w:r>
      <w:r>
        <w:rPr>
          <w:rFonts w:hint="eastAsia" w:ascii="宋体" w:hAnsi="宋体" w:cs="宋体"/>
          <w:color w:val="000000" w:themeColor="text1"/>
          <w:sz w:val="24"/>
          <w:lang w:val="zh-CN"/>
        </w:rPr>
        <w:t>供应商</w:t>
      </w:r>
      <w:r>
        <w:rPr>
          <w:rFonts w:ascii="宋体" w:hAnsi="宋体" w:cs="宋体"/>
          <w:color w:val="000000" w:themeColor="text1"/>
          <w:sz w:val="24"/>
          <w:lang w:val="zh-CN"/>
        </w:rPr>
        <w:t>的</w:t>
      </w:r>
      <w:r>
        <w:rPr>
          <w:rFonts w:hint="eastAsia" w:ascii="宋体" w:hAnsi="宋体" w:cs="宋体"/>
          <w:color w:val="000000" w:themeColor="text1"/>
          <w:sz w:val="24"/>
          <w:lang w:val="zh-CN"/>
        </w:rPr>
        <w:t>响应文件</w:t>
      </w:r>
      <w:r>
        <w:rPr>
          <w:rFonts w:ascii="宋体" w:hAnsi="宋体" w:cs="宋体"/>
          <w:color w:val="000000" w:themeColor="text1"/>
          <w:sz w:val="24"/>
          <w:lang w:val="zh-CN"/>
        </w:rPr>
        <w:t>进行符合性审查，以确定其是否满足</w:t>
      </w:r>
      <w:r>
        <w:rPr>
          <w:rFonts w:hint="eastAsia" w:ascii="宋体" w:hAnsi="宋体" w:cs="宋体"/>
          <w:color w:val="000000" w:themeColor="text1"/>
          <w:sz w:val="24"/>
          <w:lang w:val="zh-CN"/>
        </w:rPr>
        <w:t>采购文件</w:t>
      </w:r>
      <w:r>
        <w:rPr>
          <w:rFonts w:ascii="宋体" w:hAnsi="宋体" w:cs="宋体"/>
          <w:color w:val="000000" w:themeColor="text1"/>
          <w:sz w:val="24"/>
          <w:lang w:val="zh-CN"/>
        </w:rPr>
        <w:t>的实质性要求。</w:t>
      </w:r>
      <w:r>
        <w:rPr>
          <w:rFonts w:hint="eastAsia" w:ascii="宋体" w:hAnsi="宋体" w:cs="宋体"/>
          <w:color w:val="000000" w:themeColor="text1"/>
          <w:sz w:val="24"/>
          <w:lang w:val="zh-CN"/>
        </w:rPr>
        <w:t>有下列情形之一的，符合性审查不合格，其投标无效。</w:t>
      </w:r>
    </w:p>
    <w:tbl>
      <w:tblPr>
        <w:tblStyle w:val="17"/>
        <w:tblpPr w:leftFromText="180" w:rightFromText="180" w:vertAnchor="text" w:horzAnchor="page" w:tblpX="1711" w:tblpY="27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18026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7F783E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7797" w:type="dxa"/>
            <w:vAlign w:val="center"/>
          </w:tcPr>
          <w:p w14:paraId="513680F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符合性审查不合格情形</w:t>
            </w:r>
          </w:p>
        </w:tc>
      </w:tr>
      <w:tr w14:paraId="408303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3C92BA8E">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（一）有效性审查</w:t>
            </w:r>
          </w:p>
        </w:tc>
      </w:tr>
      <w:tr w14:paraId="68229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8E21734">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1</w:t>
            </w:r>
          </w:p>
        </w:tc>
        <w:tc>
          <w:tcPr>
            <w:tcW w:w="7797" w:type="dxa"/>
            <w:vAlign w:val="center"/>
          </w:tcPr>
          <w:p w14:paraId="112ACCD2">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响应文件未按采购文件要求签署的。</w:t>
            </w:r>
          </w:p>
        </w:tc>
      </w:tr>
      <w:tr w14:paraId="6A408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D5468FB">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2</w:t>
            </w:r>
          </w:p>
        </w:tc>
        <w:tc>
          <w:tcPr>
            <w:tcW w:w="7797" w:type="dxa"/>
            <w:vAlign w:val="center"/>
          </w:tcPr>
          <w:p w14:paraId="042ED24A">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投标报价超过采购文件中规定的预算金额或者最高限价的。</w:t>
            </w:r>
          </w:p>
        </w:tc>
      </w:tr>
      <w:tr w14:paraId="5921E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8AC98BD">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3</w:t>
            </w:r>
          </w:p>
        </w:tc>
        <w:tc>
          <w:tcPr>
            <w:tcW w:w="7797" w:type="dxa"/>
            <w:vAlign w:val="center"/>
          </w:tcPr>
          <w:p w14:paraId="6944A418">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提报了两个或两个以上报价方案的（采购文件中要求提供备选方案的除外）。</w:t>
            </w:r>
          </w:p>
        </w:tc>
      </w:tr>
      <w:tr w14:paraId="0EE18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71D712B5">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（二）完整性审查</w:t>
            </w:r>
          </w:p>
        </w:tc>
      </w:tr>
      <w:tr w14:paraId="4A66D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67C100C">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4</w:t>
            </w:r>
          </w:p>
        </w:tc>
        <w:tc>
          <w:tcPr>
            <w:tcW w:w="7797" w:type="dxa"/>
            <w:vAlign w:val="center"/>
          </w:tcPr>
          <w:p w14:paraId="66BC8517">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未按采购文件要求提供《投标函》《</w:t>
            </w:r>
            <w:r>
              <w:rPr>
                <w:rFonts w:hint="eastAsia" w:ascii="宋体" w:hAnsi="宋体"/>
                <w:color w:val="000000" w:themeColor="text1"/>
                <w:kern w:val="0"/>
                <w:sz w:val="24"/>
              </w:rPr>
              <w:t>法定代表人授权书</w:t>
            </w:r>
            <w:r>
              <w:rPr>
                <w:rFonts w:hint="eastAsia" w:ascii="宋体" w:hAnsi="宋体" w:cs="宋体"/>
                <w:color w:val="000000" w:themeColor="text1"/>
                <w:sz w:val="24"/>
                <w:lang w:val="zh-CN"/>
              </w:rPr>
              <w:t>》《商务条款偏离表》《</w:t>
            </w:r>
            <w:r>
              <w:rPr>
                <w:rFonts w:hint="eastAsia" w:ascii="宋体" w:hAnsi="宋体"/>
                <w:color w:val="000000" w:themeColor="text1"/>
                <w:kern w:val="0"/>
                <w:sz w:val="24"/>
              </w:rPr>
              <w:t>技术条款偏离表</w:t>
            </w:r>
            <w:r>
              <w:rPr>
                <w:rFonts w:hint="eastAsia" w:ascii="宋体" w:hAnsi="宋体" w:cs="宋体"/>
                <w:color w:val="000000" w:themeColor="text1"/>
                <w:sz w:val="24"/>
                <w:lang w:val="zh-CN"/>
              </w:rPr>
              <w:t>》</w:t>
            </w:r>
            <w:r>
              <w:rPr>
                <w:rFonts w:hint="eastAsia" w:ascii="宋体" w:hAnsi="宋体"/>
                <w:color w:val="000000" w:themeColor="text1"/>
                <w:kern w:val="0"/>
                <w:sz w:val="24"/>
                <w:lang w:val="zh-CN"/>
              </w:rPr>
              <w:t>《</w:t>
            </w:r>
            <w:r>
              <w:rPr>
                <w:rFonts w:hint="eastAsia" w:ascii="宋体" w:hAnsi="宋体" w:cs="宋体"/>
                <w:color w:val="000000" w:themeColor="text1"/>
                <w:sz w:val="24"/>
                <w:lang w:val="zh-CN"/>
              </w:rPr>
              <w:t>开标一览表》《投标报价明细表》或所提供的上述材料不符合采购文件要求的。</w:t>
            </w:r>
          </w:p>
        </w:tc>
      </w:tr>
      <w:tr w14:paraId="073E9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237254D8">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（三）响应程度</w:t>
            </w:r>
          </w:p>
        </w:tc>
      </w:tr>
      <w:tr w14:paraId="192BC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FD3EC49">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5</w:t>
            </w:r>
          </w:p>
        </w:tc>
        <w:tc>
          <w:tcPr>
            <w:tcW w:w="7797" w:type="dxa"/>
            <w:vAlign w:val="center"/>
          </w:tcPr>
          <w:p w14:paraId="3C0618AA">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不满足采购文件技术分实质性条款要求的。</w:t>
            </w:r>
          </w:p>
        </w:tc>
      </w:tr>
      <w:tr w14:paraId="47DCD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4C6C83D">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6</w:t>
            </w:r>
          </w:p>
        </w:tc>
        <w:tc>
          <w:tcPr>
            <w:tcW w:w="7797" w:type="dxa"/>
            <w:vAlign w:val="center"/>
          </w:tcPr>
          <w:p w14:paraId="513F3CE8">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不满足采购文件商务部分实质性条款要求的。</w:t>
            </w:r>
          </w:p>
        </w:tc>
      </w:tr>
      <w:tr w14:paraId="090FA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6FBC667">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7</w:t>
            </w:r>
          </w:p>
        </w:tc>
        <w:tc>
          <w:tcPr>
            <w:tcW w:w="7797" w:type="dxa"/>
            <w:vAlign w:val="center"/>
          </w:tcPr>
          <w:p w14:paraId="5CB5D1D1">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所投货物是通过中国海关报关验放进入中国境内且产自关境外的（采购文件中标明允许采购进口产品的除外）。</w:t>
            </w:r>
          </w:p>
        </w:tc>
      </w:tr>
      <w:tr w14:paraId="5D8D2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8616CA">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8</w:t>
            </w:r>
          </w:p>
        </w:tc>
        <w:tc>
          <w:tcPr>
            <w:tcW w:w="7797" w:type="dxa"/>
            <w:vAlign w:val="center"/>
          </w:tcPr>
          <w:p w14:paraId="6E952341">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本次投标产品类别属于政府强制采购产品类别的，未按要求提供依据国家确定的认证机构出具的、处于有效期之内的节能产品或环境标志产品认证证书。</w:t>
            </w:r>
          </w:p>
        </w:tc>
      </w:tr>
      <w:tr w14:paraId="6F913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E6CC2E0">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9</w:t>
            </w:r>
          </w:p>
        </w:tc>
        <w:tc>
          <w:tcPr>
            <w:tcW w:w="7797" w:type="dxa"/>
            <w:vAlign w:val="center"/>
          </w:tcPr>
          <w:p w14:paraId="0AAF523D">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响应文件含有采购人不能接受的附加条件的。</w:t>
            </w:r>
          </w:p>
        </w:tc>
      </w:tr>
      <w:tr w14:paraId="73538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E513B55">
            <w:pPr>
              <w:autoSpaceDE w:val="0"/>
              <w:autoSpaceDN w:val="0"/>
              <w:adjustRightInd w:val="0"/>
              <w:jc w:val="center"/>
              <w:rPr>
                <w:rFonts w:ascii="宋体" w:hAnsi="宋体" w:cs="宋体"/>
                <w:color w:val="000000" w:themeColor="text1"/>
                <w:sz w:val="24"/>
              </w:rPr>
            </w:pPr>
            <w:r>
              <w:rPr>
                <w:rFonts w:hint="eastAsia" w:ascii="宋体" w:hAnsi="宋体" w:cs="宋体"/>
                <w:color w:val="000000" w:themeColor="text1"/>
                <w:sz w:val="24"/>
              </w:rPr>
              <w:t>10</w:t>
            </w:r>
          </w:p>
        </w:tc>
        <w:tc>
          <w:tcPr>
            <w:tcW w:w="7797" w:type="dxa"/>
            <w:vAlign w:val="center"/>
          </w:tcPr>
          <w:p w14:paraId="3F5BE825">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投标有效期少于采购文件中载明的投标有效期的。</w:t>
            </w:r>
          </w:p>
        </w:tc>
      </w:tr>
      <w:tr w14:paraId="77604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4A3E64A">
            <w:pPr>
              <w:autoSpaceDE w:val="0"/>
              <w:autoSpaceDN w:val="0"/>
              <w:adjustRightInd w:val="0"/>
              <w:jc w:val="center"/>
              <w:rPr>
                <w:rFonts w:ascii="宋体" w:hAnsi="宋体" w:cs="宋体"/>
                <w:color w:val="000000" w:themeColor="text1"/>
                <w:sz w:val="24"/>
              </w:rPr>
            </w:pPr>
            <w:r>
              <w:rPr>
                <w:rFonts w:hint="eastAsia" w:ascii="宋体" w:hAnsi="宋体" w:cs="宋体"/>
                <w:color w:val="000000" w:themeColor="text1"/>
                <w:sz w:val="24"/>
              </w:rPr>
              <w:t>11</w:t>
            </w:r>
          </w:p>
        </w:tc>
        <w:tc>
          <w:tcPr>
            <w:tcW w:w="7797" w:type="dxa"/>
            <w:vAlign w:val="center"/>
          </w:tcPr>
          <w:p w14:paraId="3576935A">
            <w:pPr>
              <w:autoSpaceDE w:val="0"/>
              <w:autoSpaceDN w:val="0"/>
              <w:adjustRightInd w:val="0"/>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法律、法规和</w:t>
            </w:r>
            <w:r>
              <w:rPr>
                <w:rFonts w:hint="eastAsia" w:ascii="Arial" w:hAnsi="Arial" w:cs="Arial"/>
                <w:color w:val="000000" w:themeColor="text1"/>
                <w:sz w:val="24"/>
                <w:shd w:val="clear" w:color="auto" w:fill="FFFFFF"/>
                <w:lang w:eastAsia="zh-CN"/>
              </w:rPr>
              <w:t>采购文件</w:t>
            </w:r>
            <w:r>
              <w:rPr>
                <w:rFonts w:ascii="Arial" w:hAnsi="Arial" w:cs="Arial"/>
                <w:color w:val="000000" w:themeColor="text1"/>
                <w:sz w:val="24"/>
                <w:shd w:val="clear" w:color="auto" w:fill="FFFFFF"/>
              </w:rPr>
              <w:t>规定的其他无效情形。</w:t>
            </w:r>
          </w:p>
        </w:tc>
      </w:tr>
    </w:tbl>
    <w:p w14:paraId="2CD109BF">
      <w:pPr>
        <w:autoSpaceDE w:val="0"/>
        <w:autoSpaceDN w:val="0"/>
        <w:adjustRightInd w:val="0"/>
        <w:ind w:firstLine="112" w:firstLineChars="50"/>
        <w:rPr>
          <w:color w:val="000000" w:themeColor="text1"/>
        </w:rPr>
      </w:pPr>
      <w:r>
        <w:rPr>
          <w:rFonts w:hint="eastAsia" w:ascii="宋体" w:hAnsi="宋体" w:cs="宋体"/>
          <w:b/>
          <w:bCs/>
          <w:color w:val="000000" w:themeColor="text1"/>
          <w:sz w:val="24"/>
          <w:lang w:val="zh-CN"/>
        </w:rPr>
        <w:t xml:space="preserve">    (二)同一品牌产品的审查</w:t>
      </w:r>
    </w:p>
    <w:p w14:paraId="01DC5D3E">
      <w:pPr>
        <w:ind w:firstLine="448" w:firstLineChars="200"/>
        <w:rPr>
          <w:rFonts w:ascii="宋体" w:hAnsi="宋体" w:cs="宋体"/>
          <w:color w:val="000000" w:themeColor="text1"/>
          <w:sz w:val="24"/>
        </w:rPr>
      </w:pPr>
      <w:r>
        <w:rPr>
          <w:rFonts w:hint="eastAsia" w:ascii="宋体" w:hAnsi="宋体" w:cs="宋体"/>
          <w:color w:val="000000" w:themeColor="text1"/>
          <w:sz w:val="24"/>
        </w:rPr>
        <w:t>1．单一产品采购项目。如果有多家供应商投标同一品牌产品的，应当作为一个供应商计算，当供应商不足三家的，采购项目废标。</w:t>
      </w:r>
    </w:p>
    <w:p w14:paraId="540C7370">
      <w:pPr>
        <w:ind w:firstLine="448" w:firstLineChars="200"/>
        <w:rPr>
          <w:rFonts w:ascii="宋体" w:hAnsi="宋体" w:cs="宋体"/>
          <w:color w:val="000000" w:themeColor="text1"/>
          <w:sz w:val="24"/>
        </w:rPr>
      </w:pPr>
      <w:r>
        <w:rPr>
          <w:rFonts w:hint="eastAsia" w:ascii="宋体" w:hAnsi="宋体" w:cs="宋体"/>
          <w:color w:val="000000" w:themeColor="text1"/>
          <w:sz w:val="24"/>
        </w:rPr>
        <w:t>2．非单一产品采购项目。以核心产品为标准计算同一品牌供应商家数，即核心产品报价同一品牌产品，多家供应商应当作为一个供应商计算。</w:t>
      </w:r>
    </w:p>
    <w:p w14:paraId="505109FB">
      <w:pPr>
        <w:ind w:firstLine="448" w:firstLineChars="200"/>
        <w:rPr>
          <w:color w:val="000000" w:themeColor="text1"/>
          <w:lang w:val="zh-CN"/>
        </w:rPr>
      </w:pPr>
      <w:r>
        <w:rPr>
          <w:rFonts w:hint="eastAsia" w:ascii="宋体" w:hAnsi="宋体" w:cs="宋体"/>
          <w:color w:val="000000" w:themeColor="text1"/>
          <w:sz w:val="24"/>
        </w:rPr>
        <w:t>3．提供相同品牌产品且通过资格审查、符合性审查的不同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参加同一合同项下投标的，按一家</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计算，评审后得分最高的同品牌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获得中标人推荐资格；评审</w:t>
      </w:r>
      <w:r>
        <w:rPr>
          <w:rFonts w:ascii="宋体" w:hAnsi="宋体" w:cs="宋体"/>
          <w:color w:val="000000" w:themeColor="text1"/>
          <w:sz w:val="24"/>
        </w:rPr>
        <w:t>得分相同的，</w:t>
      </w:r>
      <w:r>
        <w:rPr>
          <w:rFonts w:hint="eastAsia" w:ascii="宋体" w:hAnsi="宋体" w:cs="宋体"/>
          <w:color w:val="000000" w:themeColor="text1"/>
          <w:sz w:val="24"/>
        </w:rPr>
        <w:t>依次</w:t>
      </w:r>
      <w:r>
        <w:rPr>
          <w:rFonts w:ascii="宋体" w:hAnsi="宋体" w:cs="宋体"/>
          <w:color w:val="000000" w:themeColor="text1"/>
          <w:sz w:val="24"/>
        </w:rPr>
        <w:t>按照</w:t>
      </w:r>
      <w:r>
        <w:rPr>
          <w:rFonts w:hint="eastAsia" w:ascii="宋体" w:hAnsi="宋体" w:cs="宋体"/>
          <w:color w:val="000000" w:themeColor="text1"/>
          <w:sz w:val="24"/>
        </w:rPr>
        <w:t>报价高低</w:t>
      </w:r>
      <w:r>
        <w:rPr>
          <w:rFonts w:ascii="宋体" w:hAnsi="宋体" w:cs="宋体"/>
          <w:color w:val="000000" w:themeColor="text1"/>
          <w:sz w:val="24"/>
        </w:rPr>
        <w:t>、</w:t>
      </w:r>
      <w:r>
        <w:rPr>
          <w:rFonts w:hint="eastAsia" w:ascii="Arial" w:hAnsi="Arial" w:cs="Arial"/>
          <w:color w:val="000000" w:themeColor="text1"/>
          <w:sz w:val="24"/>
          <w:shd w:val="clear" w:color="auto" w:fill="FFFFFF"/>
        </w:rPr>
        <w:t>投标产品的技术指标优劣、服务承诺优劣</w:t>
      </w:r>
      <w:r>
        <w:rPr>
          <w:rFonts w:hint="eastAsia" w:ascii="宋体" w:hAnsi="宋体" w:cs="宋体"/>
          <w:color w:val="000000" w:themeColor="text1"/>
          <w:sz w:val="24"/>
          <w:lang w:val="zh-CN"/>
        </w:rPr>
        <w:t>，</w:t>
      </w:r>
      <w:r>
        <w:rPr>
          <w:rFonts w:hint="eastAsia" w:ascii="宋体" w:hAnsi="宋体" w:cs="宋体"/>
          <w:color w:val="000000" w:themeColor="text1"/>
          <w:sz w:val="24"/>
        </w:rPr>
        <w:t>其他同品牌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不作为中标候选人。</w:t>
      </w:r>
    </w:p>
    <w:p w14:paraId="7D86449A">
      <w:pPr>
        <w:autoSpaceDE w:val="0"/>
        <w:autoSpaceDN w:val="0"/>
        <w:adjustRightInd w:val="0"/>
        <w:ind w:firstLine="448"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（三）澄清有关问题</w:t>
      </w:r>
    </w:p>
    <w:p w14:paraId="2575253A">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1.对于响应文件中含义不明确、同类问题表述不一致或者有明显文字和计算错误的内容，评标委员会应当以书面形式要求供应商作出必要的澄清、说明或者补正。</w:t>
      </w:r>
    </w:p>
    <w:p w14:paraId="454D38B3">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供应商应当按照评标委员会的要求在规定时间内提交书面的澄清、说明或者补正，并加盖公章，或者由法定代表人或其授权的代表签字。供应商的澄清、说明或者补正不得超出响应文件的范围或者改变响应文件的实质性内容。</w:t>
      </w:r>
    </w:p>
    <w:p w14:paraId="329FF0BC">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2.</w:t>
      </w:r>
      <w:r>
        <w:rPr>
          <w:rFonts w:hint="eastAsia"/>
          <w:color w:val="000000" w:themeColor="text1"/>
          <w:sz w:val="24"/>
        </w:rPr>
        <w:t xml:space="preserve"> </w:t>
      </w:r>
      <w:r>
        <w:rPr>
          <w:rFonts w:hint="eastAsia" w:ascii="宋体" w:hAnsi="宋体" w:cs="宋体"/>
          <w:color w:val="000000" w:themeColor="text1"/>
          <w:sz w:val="24"/>
          <w:lang w:val="zh-CN"/>
        </w:rPr>
        <w:t>响应文件报价出现前后不一致的，除采购文件另有规定外，按照下列规定修正：</w:t>
      </w:r>
    </w:p>
    <w:p w14:paraId="1676FE58">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（1）响应文件中开标一览表（报价表）内容与响应文件中相应内容不一致的，以开标一览表（报价表）为准；</w:t>
      </w:r>
    </w:p>
    <w:p w14:paraId="0799DE2D">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（2）大写金额和小写金额不一致的，以大写金额为准；</w:t>
      </w:r>
    </w:p>
    <w:p w14:paraId="265E36BD">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（3）单价金额小数点或者百分比有明显错位的，以开标一览表的总价为准，并修改单价；</w:t>
      </w:r>
    </w:p>
    <w:p w14:paraId="7D07CE86">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（4）总价金额与按单价汇总金额不一致的，以单价金额计算结果为准。</w:t>
      </w:r>
    </w:p>
    <w:p w14:paraId="5A456F28">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同时出现两种以上不一致的，按照前款规定的顺序修正。修正后的报价应当采用书面形式，并加盖公章，或者由法定代表人或其授权的代表签字进行确认后产生约束力，供应商不确认的，其投标无效。</w:t>
      </w:r>
    </w:p>
    <w:p w14:paraId="3F4250C9">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3.</w:t>
      </w:r>
      <w:r>
        <w:rPr>
          <w:rStyle w:val="34"/>
          <w:rFonts w:ascii="Arial" w:hAnsi="Arial" w:cs="Arial"/>
          <w:color w:val="000000" w:themeColor="text1"/>
          <w:sz w:val="24"/>
          <w:shd w:val="clear" w:color="auto" w:fill="FFFFFF"/>
        </w:rPr>
        <w:t> </w:t>
      </w:r>
      <w:r>
        <w:rPr>
          <w:rFonts w:ascii="Arial" w:hAnsi="Arial" w:cs="Arial"/>
          <w:color w:val="000000" w:themeColor="text1"/>
          <w:sz w:val="24"/>
          <w:shd w:val="clear" w:color="auto" w:fill="FFFFFF"/>
        </w:rPr>
        <w:t>评标委员会认为</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的报价明显低于其他通过符合性审查</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的报价，有可能影响产品质量或者不能诚信履约的，应当要求其在评标现场合理的时间内提供书面说明，必要时提交相关证明材料；</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不能证明其报价合理性的，评标委员会应当将其作为无效投标处理。</w:t>
      </w:r>
    </w:p>
    <w:p w14:paraId="327813F3">
      <w:pPr>
        <w:ind w:firstLine="448" w:firstLineChars="200"/>
        <w:rPr>
          <w:rFonts w:ascii="宋体" w:hAnsi="宋体"/>
          <w:b/>
          <w:color w:val="000000" w:themeColor="text1"/>
          <w:sz w:val="24"/>
        </w:rPr>
      </w:pPr>
      <w:r>
        <w:rPr>
          <w:rFonts w:hint="eastAsia" w:ascii="宋体" w:hAnsi="宋体" w:cs="宋体"/>
          <w:b/>
          <w:bCs/>
          <w:color w:val="000000" w:themeColor="text1"/>
          <w:sz w:val="24"/>
          <w:lang w:val="zh-CN"/>
        </w:rPr>
        <w:t>（四）综合比较与评价</w:t>
      </w:r>
    </w:p>
    <w:p w14:paraId="6F24FA96">
      <w:pPr>
        <w:autoSpaceDE w:val="0"/>
        <w:autoSpaceDN w:val="0"/>
        <w:adjustRightInd w:val="0"/>
        <w:ind w:firstLine="448" w:firstLineChars="200"/>
        <w:rPr>
          <w:rFonts w:ascii="宋体" w:hAnsi="宋体"/>
          <w:b/>
          <w:bCs/>
          <w:color w:val="000000" w:themeColor="text1"/>
          <w:sz w:val="24"/>
        </w:rPr>
      </w:pPr>
      <w:r>
        <w:rPr>
          <w:rFonts w:ascii="宋体" w:hAnsi="宋体" w:cs="宋体"/>
          <w:color w:val="000000" w:themeColor="text1"/>
          <w:sz w:val="24"/>
          <w:lang w:val="zh-CN"/>
        </w:rPr>
        <w:t>评标委员会应当按照</w:t>
      </w:r>
      <w:r>
        <w:rPr>
          <w:rFonts w:hint="eastAsia" w:ascii="宋体" w:hAnsi="宋体" w:cs="宋体"/>
          <w:color w:val="000000" w:themeColor="text1"/>
          <w:sz w:val="24"/>
          <w:lang w:val="zh-CN"/>
        </w:rPr>
        <w:t>采购文件</w:t>
      </w:r>
      <w:r>
        <w:rPr>
          <w:rFonts w:ascii="宋体" w:hAnsi="宋体" w:cs="宋体"/>
          <w:color w:val="000000" w:themeColor="text1"/>
          <w:sz w:val="24"/>
          <w:lang w:val="zh-CN"/>
        </w:rPr>
        <w:t>中规定的评标方法和标准，对符合性审查合格的</w:t>
      </w:r>
      <w:r>
        <w:rPr>
          <w:rFonts w:hint="eastAsia" w:ascii="宋体" w:hAnsi="宋体" w:cs="宋体"/>
          <w:color w:val="000000" w:themeColor="text1"/>
          <w:sz w:val="24"/>
          <w:lang w:val="zh-CN"/>
        </w:rPr>
        <w:t>响应文件</w:t>
      </w:r>
      <w:r>
        <w:rPr>
          <w:rFonts w:ascii="宋体" w:hAnsi="宋体" w:cs="宋体"/>
          <w:color w:val="000000" w:themeColor="text1"/>
          <w:sz w:val="24"/>
          <w:lang w:val="zh-CN"/>
        </w:rPr>
        <w:t>进行商务和技术评估，综合比较与评价。</w:t>
      </w:r>
    </w:p>
    <w:p w14:paraId="21CF5BD5">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（五）复核评标结果</w:t>
      </w:r>
    </w:p>
    <w:p w14:paraId="762D8753">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评标结果汇总完成后，除下列情形外，任何人不得修改评标结果：</w:t>
      </w:r>
    </w:p>
    <w:p w14:paraId="44932677">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（1）资格性检查认定错误</w:t>
      </w:r>
      <w:r>
        <w:rPr>
          <w:rFonts w:hint="eastAsia" w:ascii="宋体" w:hAnsi="宋体" w:cs="宋体"/>
          <w:color w:val="000000" w:themeColor="text1"/>
          <w:sz w:val="24"/>
        </w:rPr>
        <w:t>的</w:t>
      </w:r>
      <w:r>
        <w:rPr>
          <w:rFonts w:hint="eastAsia" w:ascii="宋体" w:hAnsi="宋体" w:cs="宋体"/>
          <w:color w:val="000000" w:themeColor="text1"/>
          <w:sz w:val="24"/>
          <w:lang w:val="zh-CN"/>
        </w:rPr>
        <w:t>；</w:t>
      </w:r>
    </w:p>
    <w:p w14:paraId="29D95392">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）分值汇总计算错误的；</w:t>
      </w:r>
    </w:p>
    <w:p w14:paraId="68BD706C">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3</w:t>
      </w:r>
      <w:r>
        <w:rPr>
          <w:rFonts w:hint="eastAsia" w:ascii="宋体" w:hAnsi="宋体" w:cs="宋体"/>
          <w:color w:val="000000" w:themeColor="text1"/>
          <w:sz w:val="24"/>
          <w:lang w:val="zh-CN"/>
        </w:rPr>
        <w:t>）分项评分超出评分标准范围的；</w:t>
      </w:r>
    </w:p>
    <w:p w14:paraId="4E32664B">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4</w:t>
      </w:r>
      <w:r>
        <w:rPr>
          <w:rFonts w:hint="eastAsia" w:ascii="宋体" w:hAnsi="宋体" w:cs="宋体"/>
          <w:color w:val="000000" w:themeColor="text1"/>
          <w:sz w:val="24"/>
          <w:lang w:val="zh-CN"/>
        </w:rPr>
        <w:t>）评标委员会成员对客观评审因素评分不一致的；</w:t>
      </w:r>
    </w:p>
    <w:p w14:paraId="65CF6199">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5</w:t>
      </w:r>
      <w:r>
        <w:rPr>
          <w:rFonts w:hint="eastAsia" w:ascii="宋体" w:hAnsi="宋体" w:cs="宋体"/>
          <w:color w:val="000000" w:themeColor="text1"/>
          <w:sz w:val="24"/>
          <w:lang w:val="zh-CN"/>
        </w:rPr>
        <w:t>）经评标委员会认定评分畸高、畸低的。</w:t>
      </w:r>
    </w:p>
    <w:p w14:paraId="3AC36EA5">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C4EE535">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（六）推荐中标候选人名单</w:t>
      </w:r>
    </w:p>
    <w:p w14:paraId="7C14F5DD">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货物评分由高到低顺序排列；得分、投标报价（指投标报价经算术修正和落实政府采购政策需进行的价格扣除后的投标价格）且技术货物评分相同的，按所投产品列入政府优先采购产品类别认证证书多少顺序排列；以上均相同的，按提交电子响应文件时间先后</w:t>
      </w:r>
      <w:r>
        <w:rPr>
          <w:rFonts w:hint="eastAsia" w:ascii="Arial" w:hAnsi="Arial" w:cs="Arial"/>
          <w:color w:val="000000" w:themeColor="text1"/>
          <w:sz w:val="24"/>
          <w:shd w:val="clear" w:color="auto" w:fill="FFFFFF"/>
          <w:lang w:val="zh-CN"/>
        </w:rPr>
        <w:t>（以供应商提交响应文件登记表为准）</w:t>
      </w:r>
      <w:r>
        <w:rPr>
          <w:rFonts w:hint="eastAsia" w:ascii="宋体" w:hAnsi="宋体" w:cs="宋体"/>
          <w:color w:val="000000" w:themeColor="text1"/>
          <w:sz w:val="24"/>
          <w:lang w:val="zh-CN"/>
        </w:rPr>
        <w:t>顺序排列。分包采购的，每包评标结果按上述规则排列。</w:t>
      </w:r>
    </w:p>
    <w:p w14:paraId="5B3A6667">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rPr>
        <w:t>2.评标委员会按照评标结果排列顺序确定中标候选人排名</w:t>
      </w:r>
      <w:r>
        <w:rPr>
          <w:rFonts w:hint="eastAsia" w:ascii="宋体" w:hAnsi="宋体" w:cs="宋体"/>
          <w:color w:val="000000" w:themeColor="text1"/>
          <w:sz w:val="24"/>
          <w:lang w:val="zh-CN"/>
        </w:rPr>
        <w:t>。</w:t>
      </w:r>
    </w:p>
    <w:p w14:paraId="259554DB">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（七）编写评标报告</w:t>
      </w:r>
    </w:p>
    <w:p w14:paraId="14A63EAB">
      <w:pPr>
        <w:tabs>
          <w:tab w:val="left" w:pos="616"/>
        </w:tabs>
        <w:ind w:firstLine="448" w:firstLineChars="200"/>
        <w:rPr>
          <w:rFonts w:ascii="宋体" w:hAnsi="宋体" w:cs="宋体"/>
          <w:color w:val="000000" w:themeColor="text1"/>
          <w:sz w:val="24"/>
          <w:lang w:val="zh-CN"/>
        </w:rPr>
      </w:pPr>
      <w:r>
        <w:rPr>
          <w:rFonts w:ascii="Arial" w:hAnsi="Arial" w:cs="Arial"/>
          <w:color w:val="000000" w:themeColor="text1"/>
          <w:sz w:val="24"/>
          <w:shd w:val="clear" w:color="auto" w:fill="FFFFFF"/>
        </w:rPr>
        <w:t>评标委员会根据全体评标成员签字的原始评标记录和评标结果编写评标报告。</w:t>
      </w:r>
      <w:r>
        <w:rPr>
          <w:rFonts w:hint="eastAsia" w:ascii="宋体" w:hAnsi="宋体" w:cs="宋体"/>
          <w:color w:val="000000" w:themeColor="text1"/>
          <w:sz w:val="24"/>
          <w:lang w:val="zh-CN"/>
        </w:rPr>
        <w:t>评标委员会应当在评标报告上签字，对自己的评审意见承担法律责任。对评标报告有异议的，应当在评标报告上签署不同意见，并说明理由，否则视为同意评标报告。</w:t>
      </w:r>
    </w:p>
    <w:p w14:paraId="3CC9FB04">
      <w:pPr>
        <w:autoSpaceDE w:val="0"/>
        <w:autoSpaceDN w:val="0"/>
        <w:adjustRightInd w:val="0"/>
        <w:ind w:firstLine="448"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（八）确定中标人</w:t>
      </w:r>
    </w:p>
    <w:p w14:paraId="1F7F4860">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采购人应当自收到评标报告之日起５个工作日内，在评标报告确定的中标候选人名单中按顺序确定中标人。采购人也可以书面授权评标委员会直接确定成交供应商。</w:t>
      </w:r>
    </w:p>
    <w:p w14:paraId="1D01B5B8">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采购人在收到评标报告5个工作日内未按评标报告推荐的中标候选人顺序确定中标人，又不能说明合法理由的，视同按评标报告推荐的顺序确定排名第一的中标候选人为中标人。</w:t>
      </w:r>
    </w:p>
    <w:p w14:paraId="0AC63B4B">
      <w:pPr>
        <w:autoSpaceDE w:val="0"/>
        <w:autoSpaceDN w:val="0"/>
        <w:adjustRightInd w:val="0"/>
        <w:ind w:firstLine="448" w:firstLineChars="200"/>
        <w:rPr>
          <w:rFonts w:ascii="Arial" w:hAnsi="Arial" w:cs="Arial"/>
          <w:color w:val="000000" w:themeColor="text1"/>
          <w:sz w:val="24"/>
          <w:shd w:val="clear" w:color="auto" w:fill="FFFFFF"/>
        </w:rPr>
      </w:pPr>
      <w:r>
        <w:rPr>
          <w:rFonts w:hint="eastAsia" w:ascii="Arial" w:hAnsi="Arial" w:cs="Arial"/>
          <w:color w:val="000000" w:themeColor="text1"/>
          <w:sz w:val="24"/>
          <w:shd w:val="clear" w:color="auto" w:fill="FFFFFF"/>
        </w:rPr>
        <w:t>注：</w:t>
      </w:r>
    </w:p>
    <w:p w14:paraId="1C025B73">
      <w:pPr>
        <w:autoSpaceDE w:val="0"/>
        <w:autoSpaceDN w:val="0"/>
        <w:adjustRightInd w:val="0"/>
        <w:ind w:firstLine="448" w:firstLineChars="200"/>
        <w:rPr>
          <w:rFonts w:ascii="Arial" w:hAnsi="Arial" w:cs="Arial"/>
          <w:color w:val="000000" w:themeColor="text1"/>
          <w:sz w:val="24"/>
          <w:shd w:val="clear" w:color="auto" w:fill="FFFFFF"/>
        </w:rPr>
      </w:pPr>
      <w:r>
        <w:rPr>
          <w:rFonts w:hint="eastAsia" w:ascii="Arial" w:hAnsi="Arial" w:cs="Arial"/>
          <w:color w:val="000000" w:themeColor="text1"/>
          <w:sz w:val="24"/>
          <w:shd w:val="clear" w:color="auto" w:fill="FFFFFF"/>
        </w:rPr>
        <w:t>在招标采购中，出现下列情形之一的，应予废标：</w:t>
      </w:r>
    </w:p>
    <w:p w14:paraId="5F9B022B">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1</w:t>
      </w:r>
      <w:r>
        <w:rPr>
          <w:rFonts w:hint="eastAsia" w:ascii="宋体" w:hAnsi="宋体" w:cs="宋体"/>
          <w:color w:val="000000" w:themeColor="text1"/>
          <w:sz w:val="24"/>
          <w:lang w:val="zh-CN"/>
        </w:rPr>
        <w:t>）符合专业条件的供应商或者对采购文件作实质响应的供应商不足三家的；</w:t>
      </w:r>
    </w:p>
    <w:p w14:paraId="272F7669">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）出现影响采购公正的违法、违规行为的；</w:t>
      </w:r>
    </w:p>
    <w:p w14:paraId="1632C68F">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3</w:t>
      </w:r>
      <w:r>
        <w:rPr>
          <w:rFonts w:hint="eastAsia" w:ascii="宋体" w:hAnsi="宋体" w:cs="宋体"/>
          <w:color w:val="000000" w:themeColor="text1"/>
          <w:sz w:val="24"/>
          <w:lang w:val="zh-CN"/>
        </w:rPr>
        <w:t>）供应商的报价均超过了采购预算，采购人不能支付的；</w:t>
      </w:r>
    </w:p>
    <w:p w14:paraId="0928B501">
      <w:pPr>
        <w:tabs>
          <w:tab w:val="left" w:pos="616"/>
        </w:tabs>
        <w:ind w:firstLine="448" w:firstLineChars="200"/>
        <w:rPr>
          <w:rFonts w:ascii="Arial" w:hAnsi="Arial" w:cs="Arial"/>
          <w:color w:val="000000" w:themeColor="text1"/>
          <w:sz w:val="24"/>
          <w:shd w:val="clear" w:color="auto" w:fill="FFFFFF"/>
        </w:rPr>
      </w:pPr>
      <w:r>
        <w:rPr>
          <w:rFonts w:hint="eastAsia" w:ascii="宋体" w:hAnsi="宋体" w:cs="宋体"/>
          <w:color w:val="000000" w:themeColor="text1"/>
          <w:sz w:val="24"/>
          <w:lang w:val="zh-CN"/>
        </w:rPr>
        <w:t>（</w:t>
      </w:r>
      <w:r>
        <w:rPr>
          <w:rFonts w:hint="eastAsia" w:ascii="宋体" w:hAnsi="宋体" w:cs="宋体"/>
          <w:color w:val="000000" w:themeColor="text1"/>
          <w:sz w:val="24"/>
        </w:rPr>
        <w:t>4</w:t>
      </w:r>
      <w:r>
        <w:rPr>
          <w:rFonts w:hint="eastAsia" w:ascii="宋体" w:hAnsi="宋体" w:cs="宋体"/>
          <w:color w:val="000000" w:themeColor="text1"/>
          <w:sz w:val="24"/>
          <w:lang w:val="zh-CN"/>
        </w:rPr>
        <w:t>）因重大</w:t>
      </w:r>
      <w:r>
        <w:rPr>
          <w:rFonts w:hint="eastAsia" w:ascii="Arial" w:hAnsi="Arial" w:cs="Arial"/>
          <w:color w:val="000000" w:themeColor="text1"/>
          <w:sz w:val="24"/>
          <w:shd w:val="clear" w:color="auto" w:fill="FFFFFF"/>
        </w:rPr>
        <w:t>变故，采购任务取消的。</w:t>
      </w:r>
    </w:p>
    <w:p w14:paraId="024FF236">
      <w:pPr>
        <w:autoSpaceDE w:val="0"/>
        <w:autoSpaceDN w:val="0"/>
        <w:adjustRightInd w:val="0"/>
        <w:ind w:firstLine="448" w:firstLineChars="200"/>
        <w:rPr>
          <w:rFonts w:ascii="宋体" w:hAnsi="宋体" w:cs="宋体"/>
          <w:color w:val="000000" w:themeColor="text1"/>
          <w:sz w:val="24"/>
          <w:lang w:val="zh-CN"/>
        </w:rPr>
      </w:pPr>
      <w:r>
        <w:rPr>
          <w:rFonts w:hint="eastAsia" w:ascii="Arial" w:hAnsi="Arial" w:cs="Arial"/>
          <w:color w:val="000000" w:themeColor="text1"/>
          <w:sz w:val="24"/>
          <w:shd w:val="clear" w:color="auto" w:fill="FFFFFF"/>
        </w:rPr>
        <w:t>废标后，采购人应当将废标理由通知所有</w:t>
      </w:r>
      <w:r>
        <w:rPr>
          <w:rFonts w:hint="eastAsia" w:ascii="Arial" w:hAnsi="Arial" w:cs="Arial"/>
          <w:color w:val="000000" w:themeColor="text1"/>
          <w:sz w:val="24"/>
          <w:shd w:val="clear" w:color="auto" w:fill="FFFFFF"/>
          <w:lang w:eastAsia="zh-CN"/>
        </w:rPr>
        <w:t>供应商</w:t>
      </w:r>
      <w:r>
        <w:rPr>
          <w:rFonts w:hint="eastAsia" w:ascii="Arial" w:hAnsi="Arial" w:cs="Arial"/>
          <w:color w:val="000000" w:themeColor="text1"/>
          <w:sz w:val="24"/>
          <w:shd w:val="clear" w:color="auto" w:fill="FFFFFF"/>
        </w:rPr>
        <w:t>。</w:t>
      </w:r>
    </w:p>
    <w:p w14:paraId="7C060F77">
      <w:pPr>
        <w:jc w:val="left"/>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lang w:val="zh-CN"/>
        </w:rPr>
        <w:t>三、评标标准</w:t>
      </w:r>
    </w:p>
    <w:p w14:paraId="3E93D22F">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rPr>
        <w:t>1.</w:t>
      </w:r>
      <w:r>
        <w:rPr>
          <w:rFonts w:hint="eastAsia" w:ascii="宋体" w:hAnsi="宋体" w:cs="宋体"/>
          <w:color w:val="000000" w:themeColor="text1"/>
          <w:sz w:val="24"/>
          <w:lang w:val="zh-CN"/>
        </w:rPr>
        <w:t>本项目评分满分100分，由价格评分、技术评分和商务评分三部分构成，具体评分细则附后，每项评分按四舍五入原则精确到小数点后两位。</w:t>
      </w:r>
    </w:p>
    <w:p w14:paraId="1FC0BE9C">
      <w:pPr>
        <w:autoSpaceDE w:val="0"/>
        <w:autoSpaceDN w:val="0"/>
        <w:adjustRightInd w:val="0"/>
        <w:ind w:firstLine="448" w:firstLineChars="200"/>
        <w:rPr>
          <w:rFonts w:ascii="宋体" w:hAnsi="宋体" w:cs="宋体"/>
          <w:color w:val="000000" w:themeColor="text1"/>
          <w:sz w:val="24"/>
        </w:rPr>
      </w:pPr>
      <w:r>
        <w:rPr>
          <w:rFonts w:hint="eastAsia" w:ascii="宋体" w:hAnsi="宋体" w:cs="宋体"/>
          <w:color w:val="000000" w:themeColor="text1"/>
          <w:sz w:val="24"/>
        </w:rPr>
        <w:t>2.价格评分按以下两个步骤进行：</w:t>
      </w:r>
    </w:p>
    <w:p w14:paraId="1A0FA9AE">
      <w:pPr>
        <w:tabs>
          <w:tab w:val="left" w:pos="616"/>
        </w:tabs>
        <w:ind w:firstLine="448" w:firstLineChars="200"/>
        <w:rPr>
          <w:rFonts w:ascii="宋体" w:hAnsi="宋体" w:cs="宋体"/>
          <w:color w:val="000000" w:themeColor="text1"/>
          <w:sz w:val="24"/>
          <w:lang w:val="zh-CN"/>
        </w:rPr>
      </w:pPr>
      <w:r>
        <w:rPr>
          <w:rFonts w:hint="eastAsia" w:ascii="宋体" w:hAnsi="宋体" w:cs="宋体"/>
          <w:color w:val="000000" w:themeColor="text1"/>
          <w:sz w:val="24"/>
          <w:lang w:val="zh-CN"/>
        </w:rPr>
        <w:t>2.</w:t>
      </w:r>
      <w:r>
        <w:rPr>
          <w:rFonts w:hint="eastAsia" w:ascii="宋体" w:hAnsi="宋体" w:cs="宋体"/>
          <w:color w:val="000000" w:themeColor="text1"/>
          <w:sz w:val="24"/>
        </w:rPr>
        <w:t>1</w:t>
      </w:r>
      <w:r>
        <w:rPr>
          <w:rFonts w:hint="eastAsia" w:ascii="宋体" w:hAnsi="宋体" w:cs="宋体"/>
          <w:color w:val="000000" w:themeColor="text1"/>
          <w:sz w:val="24"/>
          <w:lang w:val="zh-CN"/>
        </w:rPr>
        <w:t xml:space="preserve"> 落实政府采购政策需进行的价格扣除</w:t>
      </w:r>
      <w:r>
        <w:rPr>
          <w:rFonts w:ascii="宋体" w:hAnsi="宋体" w:eastAsia="宋体" w:cs="宋体"/>
          <w:sz w:val="24"/>
          <w:szCs w:val="24"/>
        </w:rPr>
        <w:t>（本项目不适用小微企业价格扣除）</w:t>
      </w:r>
    </w:p>
    <w:p w14:paraId="6AFC2B7A">
      <w:pPr>
        <w:ind w:firstLine="448" w:firstLineChars="200"/>
        <w:rPr>
          <w:rFonts w:ascii="宋体" w:hAnsi="宋体"/>
          <w:color w:val="000000" w:themeColor="text1"/>
          <w:sz w:val="24"/>
        </w:rPr>
      </w:pPr>
      <w:r>
        <w:rPr>
          <w:rFonts w:hint="eastAsia" w:ascii="宋体" w:hAnsi="宋体"/>
          <w:color w:val="000000" w:themeColor="text1"/>
          <w:sz w:val="24"/>
        </w:rPr>
        <w:t>依照《政府采购促进中小企业发展管理办法》的规定，凡符合要求的有效</w:t>
      </w:r>
      <w:r>
        <w:rPr>
          <w:rFonts w:hint="eastAsia" w:ascii="宋体" w:hAnsi="宋体"/>
          <w:color w:val="000000" w:themeColor="text1"/>
          <w:sz w:val="24"/>
          <w:lang w:eastAsia="zh-CN"/>
        </w:rPr>
        <w:t>供应商</w:t>
      </w:r>
      <w:r>
        <w:rPr>
          <w:rFonts w:hint="eastAsia" w:ascii="宋体" w:hAnsi="宋体"/>
          <w:color w:val="000000" w:themeColor="text1"/>
          <w:sz w:val="24"/>
        </w:rPr>
        <w:t>，按照本</w:t>
      </w:r>
      <w:r>
        <w:rPr>
          <w:rFonts w:hint="eastAsia" w:ascii="宋体" w:hAnsi="宋体"/>
          <w:color w:val="000000" w:themeColor="text1"/>
          <w:sz w:val="24"/>
          <w:lang w:eastAsia="zh-CN"/>
        </w:rPr>
        <w:t>采购文件</w:t>
      </w:r>
      <w:r>
        <w:rPr>
          <w:rFonts w:hint="eastAsia" w:ascii="宋体" w:hAnsi="宋体"/>
          <w:color w:val="000000" w:themeColor="text1"/>
          <w:sz w:val="24"/>
        </w:rPr>
        <w:t>第三章规定的比例给予相应的价格扣除。</w:t>
      </w:r>
    </w:p>
    <w:p w14:paraId="1F07473F">
      <w:pPr>
        <w:ind w:firstLine="448" w:firstLineChars="200"/>
        <w:rPr>
          <w:rFonts w:ascii="宋体" w:hAnsi="宋体"/>
          <w:color w:val="000000" w:themeColor="text1"/>
          <w:sz w:val="24"/>
        </w:rPr>
      </w:pPr>
      <w:r>
        <w:rPr>
          <w:rFonts w:hint="eastAsia" w:ascii="宋体" w:hAnsi="宋体"/>
          <w:color w:val="000000" w:themeColor="text1"/>
          <w:sz w:val="24"/>
        </w:rPr>
        <w:t>2.2 价格评分的计算</w:t>
      </w:r>
    </w:p>
    <w:p w14:paraId="48FB52B3">
      <w:pPr>
        <w:ind w:firstLine="448" w:firstLineChars="200"/>
        <w:rPr>
          <w:rFonts w:ascii="宋体" w:hAnsi="宋体"/>
          <w:color w:val="000000" w:themeColor="text1"/>
          <w:sz w:val="24"/>
        </w:rPr>
      </w:pPr>
      <w:r>
        <w:rPr>
          <w:rFonts w:hint="eastAsia" w:ascii="宋体" w:hAnsi="宋体"/>
          <w:color w:val="000000" w:themeColor="text1"/>
          <w:sz w:val="24"/>
        </w:rPr>
        <w:t>价格分统一采用低价优先法计算，各有效</w:t>
      </w:r>
      <w:r>
        <w:rPr>
          <w:rFonts w:hint="eastAsia" w:ascii="宋体" w:hAnsi="宋体"/>
          <w:color w:val="000000" w:themeColor="text1"/>
          <w:sz w:val="24"/>
          <w:lang w:eastAsia="zh-CN"/>
        </w:rPr>
        <w:t>供应商</w:t>
      </w:r>
      <w:r>
        <w:rPr>
          <w:rFonts w:hint="eastAsia" w:ascii="宋体" w:hAnsi="宋体"/>
          <w:color w:val="000000" w:themeColor="text1"/>
          <w:sz w:val="24"/>
        </w:rPr>
        <w:t>的评标价（指投标报价经算术修正和落实政府采购政策需进行的价格扣除后的价格）中，取最低价为评标基准价，其价格分为满分。其他</w:t>
      </w:r>
      <w:r>
        <w:rPr>
          <w:rFonts w:hint="eastAsia" w:ascii="宋体" w:hAnsi="宋体"/>
          <w:color w:val="000000" w:themeColor="text1"/>
          <w:sz w:val="24"/>
          <w:lang w:eastAsia="zh-CN"/>
        </w:rPr>
        <w:t>供应商</w:t>
      </w:r>
      <w:r>
        <w:rPr>
          <w:rFonts w:hint="eastAsia" w:ascii="宋体" w:hAnsi="宋体"/>
          <w:color w:val="000000" w:themeColor="text1"/>
          <w:sz w:val="24"/>
        </w:rPr>
        <w:t>的价格分统一按照下列公式计算：</w:t>
      </w:r>
    </w:p>
    <w:p w14:paraId="628C0BAF">
      <w:pPr>
        <w:ind w:firstLine="448" w:firstLineChars="200"/>
        <w:rPr>
          <w:rFonts w:ascii="宋体" w:hAnsi="宋体"/>
          <w:color w:val="000000" w:themeColor="text1"/>
          <w:sz w:val="24"/>
        </w:rPr>
      </w:pPr>
      <w:r>
        <w:rPr>
          <w:rFonts w:hint="eastAsia" w:ascii="宋体" w:hAnsi="宋体"/>
          <w:color w:val="000000" w:themeColor="text1"/>
          <w:sz w:val="24"/>
        </w:rPr>
        <w:t>价格评分=（评标基准价／评标价）×价格评分分值</w:t>
      </w:r>
    </w:p>
    <w:p w14:paraId="3EA1355F">
      <w:pPr>
        <w:ind w:firstLine="448" w:firstLineChars="200"/>
        <w:rPr>
          <w:rFonts w:ascii="宋体" w:hAnsi="宋体"/>
          <w:b/>
          <w:color w:val="000000" w:themeColor="text1"/>
          <w:sz w:val="24"/>
        </w:rPr>
      </w:pPr>
      <w:r>
        <w:rPr>
          <w:rFonts w:hint="eastAsia" w:ascii="宋体" w:hAnsi="宋体"/>
          <w:color w:val="000000" w:themeColor="text1"/>
          <w:sz w:val="24"/>
        </w:rPr>
        <w:t>评标价仅用于计算价格评分，中标金额以实际投标价为准。</w:t>
      </w:r>
    </w:p>
    <w:p w14:paraId="16941152">
      <w:pPr>
        <w:autoSpaceDE w:val="0"/>
        <w:autoSpaceDN w:val="0"/>
        <w:adjustRightInd w:val="0"/>
        <w:ind w:firstLine="448" w:firstLineChars="200"/>
        <w:rPr>
          <w:rFonts w:ascii="宋体" w:hAnsi="宋体" w:cs="宋体"/>
          <w:color w:val="000000" w:themeColor="text1"/>
          <w:sz w:val="24"/>
        </w:rPr>
      </w:pPr>
      <w:r>
        <w:rPr>
          <w:rFonts w:hint="eastAsia" w:ascii="宋体" w:hAnsi="宋体" w:cs="宋体"/>
          <w:color w:val="000000" w:themeColor="text1"/>
          <w:sz w:val="24"/>
        </w:rPr>
        <w:t>3.技术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307A9EB5">
      <w:pPr>
        <w:autoSpaceDE w:val="0"/>
        <w:autoSpaceDN w:val="0"/>
        <w:adjustRightInd w:val="0"/>
        <w:ind w:firstLine="448" w:firstLineChars="200"/>
        <w:rPr>
          <w:rFonts w:ascii="宋体" w:hAnsi="宋体" w:cs="宋体"/>
          <w:color w:val="000000" w:themeColor="text1"/>
          <w:sz w:val="24"/>
          <w:lang w:val="zh-CN"/>
        </w:rPr>
      </w:pPr>
      <w:r>
        <w:rPr>
          <w:rFonts w:hint="eastAsia" w:ascii="宋体" w:hAnsi="宋体" w:cs="宋体"/>
          <w:color w:val="000000" w:themeColor="text1"/>
          <w:sz w:val="24"/>
        </w:rPr>
        <w:t>4.</w:t>
      </w:r>
      <w:r>
        <w:rPr>
          <w:rFonts w:hint="eastAsia" w:ascii="宋体" w:hAnsi="宋体" w:cs="宋体"/>
          <w:color w:val="000000" w:themeColor="text1"/>
          <w:sz w:val="24"/>
          <w:lang w:val="zh-CN"/>
        </w:rPr>
        <w:t>供应商得分为评标委员会所有成员评分之和的算数平均分。</w:t>
      </w:r>
    </w:p>
    <w:p w14:paraId="0B04AE91">
      <w:pPr>
        <w:autoSpaceDE w:val="0"/>
        <w:autoSpaceDN w:val="0"/>
        <w:adjustRightInd w:val="0"/>
        <w:ind w:firstLine="448" w:firstLineChars="200"/>
        <w:rPr>
          <w:rFonts w:ascii="宋体" w:hAnsi="宋体" w:cs="宋体"/>
          <w:color w:val="000000" w:themeColor="text1"/>
          <w:sz w:val="24"/>
          <w:lang w:val="zh-CN"/>
        </w:rPr>
      </w:pPr>
    </w:p>
    <w:p w14:paraId="489C70CE">
      <w:pPr>
        <w:autoSpaceDE w:val="0"/>
        <w:autoSpaceDN w:val="0"/>
        <w:adjustRightInd w:val="0"/>
        <w:ind w:firstLine="448" w:firstLineChars="200"/>
        <w:rPr>
          <w:rFonts w:ascii="宋体" w:hAnsi="宋体" w:cs="宋体"/>
          <w:color w:val="000000" w:themeColor="text1"/>
          <w:sz w:val="24"/>
          <w:lang w:val="zh-CN"/>
        </w:rPr>
      </w:pPr>
    </w:p>
    <w:p w14:paraId="13298EF5">
      <w:pPr>
        <w:autoSpaceDE w:val="0"/>
        <w:autoSpaceDN w:val="0"/>
        <w:adjustRightInd w:val="0"/>
        <w:ind w:firstLine="448" w:firstLineChars="200"/>
        <w:rPr>
          <w:rFonts w:ascii="宋体" w:hAnsi="宋体" w:cs="宋体"/>
          <w:color w:val="000000" w:themeColor="text1"/>
          <w:sz w:val="24"/>
          <w:lang w:val="zh-CN"/>
        </w:rPr>
      </w:pPr>
    </w:p>
    <w:p w14:paraId="550AC944">
      <w:pPr>
        <w:autoSpaceDE w:val="0"/>
        <w:autoSpaceDN w:val="0"/>
        <w:adjustRightInd w:val="0"/>
        <w:ind w:firstLine="448" w:firstLineChars="200"/>
        <w:rPr>
          <w:rFonts w:ascii="宋体" w:hAnsi="宋体" w:cs="宋体"/>
          <w:color w:val="000000" w:themeColor="text1"/>
          <w:sz w:val="24"/>
          <w:lang w:val="zh-CN"/>
        </w:rPr>
      </w:pPr>
    </w:p>
    <w:p w14:paraId="7335B58D">
      <w:pPr>
        <w:autoSpaceDE w:val="0"/>
        <w:autoSpaceDN w:val="0"/>
        <w:adjustRightInd w:val="0"/>
        <w:ind w:firstLine="448" w:firstLineChars="200"/>
        <w:rPr>
          <w:rFonts w:ascii="宋体" w:hAnsi="宋体" w:cs="宋体"/>
          <w:color w:val="000000" w:themeColor="text1"/>
          <w:sz w:val="24"/>
          <w:lang w:val="zh-CN"/>
        </w:rPr>
      </w:pPr>
    </w:p>
    <w:p w14:paraId="593D26F1">
      <w:pPr>
        <w:autoSpaceDE w:val="0"/>
        <w:autoSpaceDN w:val="0"/>
        <w:adjustRightInd w:val="0"/>
        <w:jc w:val="center"/>
        <w:rPr>
          <w:rFonts w:ascii="黑体" w:hAnsi="黑体" w:eastAsia="黑体" w:cs="宋体"/>
          <w:color w:val="000000" w:themeColor="text1"/>
          <w:sz w:val="30"/>
          <w:szCs w:val="30"/>
          <w:lang w:val="zh-CN"/>
        </w:rPr>
      </w:pPr>
      <w:r>
        <w:rPr>
          <w:rFonts w:ascii="黑体" w:hAnsi="黑体" w:eastAsia="黑体" w:cs="宋体"/>
          <w:color w:val="000000" w:themeColor="text1"/>
          <w:sz w:val="30"/>
          <w:szCs w:val="30"/>
          <w:lang w:val="zh-CN"/>
        </w:rPr>
        <w:br w:type="page"/>
      </w:r>
      <w:r>
        <w:rPr>
          <w:rFonts w:hint="eastAsia" w:ascii="黑体" w:hAnsi="黑体" w:eastAsia="黑体" w:cs="宋体"/>
          <w:color w:val="000000" w:themeColor="text1"/>
          <w:sz w:val="30"/>
          <w:szCs w:val="30"/>
          <w:lang w:val="zh-CN"/>
        </w:rPr>
        <w:t>评分细则</w:t>
      </w:r>
    </w:p>
    <w:tbl>
      <w:tblPr>
        <w:tblStyle w:val="17"/>
        <w:tblW w:w="9153"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45"/>
        <w:gridCol w:w="5413"/>
        <w:gridCol w:w="739"/>
        <w:gridCol w:w="1276"/>
      </w:tblGrid>
      <w:tr w14:paraId="0642B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8" w:space="0"/>
              <w:left w:val="single" w:color="auto" w:sz="8" w:space="0"/>
              <w:bottom w:val="single" w:color="auto" w:sz="4" w:space="0"/>
              <w:right w:val="single" w:color="auto" w:sz="4" w:space="0"/>
            </w:tcBorders>
            <w:vAlign w:val="center"/>
          </w:tcPr>
          <w:p w14:paraId="0812585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序号</w:t>
            </w:r>
          </w:p>
        </w:tc>
        <w:tc>
          <w:tcPr>
            <w:tcW w:w="1245" w:type="dxa"/>
            <w:tcBorders>
              <w:top w:val="single" w:color="auto" w:sz="8" w:space="0"/>
              <w:left w:val="single" w:color="auto" w:sz="4" w:space="0"/>
              <w:bottom w:val="single" w:color="auto" w:sz="4" w:space="0"/>
              <w:right w:val="single" w:color="auto" w:sz="4" w:space="0"/>
            </w:tcBorders>
            <w:vAlign w:val="center"/>
          </w:tcPr>
          <w:p w14:paraId="33304AE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评审因素</w:t>
            </w:r>
          </w:p>
        </w:tc>
        <w:tc>
          <w:tcPr>
            <w:tcW w:w="5413" w:type="dxa"/>
            <w:tcBorders>
              <w:top w:val="single" w:color="auto" w:sz="8" w:space="0"/>
              <w:left w:val="single" w:color="auto" w:sz="4" w:space="0"/>
              <w:bottom w:val="single" w:color="auto" w:sz="4" w:space="0"/>
              <w:right w:val="single" w:color="auto" w:sz="4" w:space="0"/>
            </w:tcBorders>
            <w:vAlign w:val="center"/>
          </w:tcPr>
          <w:p w14:paraId="797C934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评分标准</w:t>
            </w:r>
          </w:p>
        </w:tc>
        <w:tc>
          <w:tcPr>
            <w:tcW w:w="739" w:type="dxa"/>
            <w:tcBorders>
              <w:top w:val="single" w:color="auto" w:sz="8" w:space="0"/>
              <w:left w:val="single" w:color="auto" w:sz="4" w:space="0"/>
              <w:bottom w:val="single" w:color="auto" w:sz="4" w:space="0"/>
              <w:right w:val="single" w:color="auto" w:sz="4" w:space="0"/>
            </w:tcBorders>
            <w:vAlign w:val="center"/>
          </w:tcPr>
          <w:p w14:paraId="7CAB47A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分值</w:t>
            </w:r>
          </w:p>
        </w:tc>
        <w:tc>
          <w:tcPr>
            <w:tcW w:w="1276" w:type="dxa"/>
            <w:tcBorders>
              <w:top w:val="single" w:color="auto" w:sz="8" w:space="0"/>
              <w:left w:val="single" w:color="auto" w:sz="4" w:space="0"/>
              <w:bottom w:val="single" w:color="auto" w:sz="4" w:space="0"/>
              <w:right w:val="single" w:color="auto" w:sz="8" w:space="0"/>
            </w:tcBorders>
            <w:vAlign w:val="center"/>
          </w:tcPr>
          <w:p w14:paraId="3F4B339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主、客观项</w:t>
            </w:r>
          </w:p>
        </w:tc>
      </w:tr>
      <w:tr w14:paraId="0999A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3" w:type="dxa"/>
            <w:gridSpan w:val="5"/>
            <w:tcBorders>
              <w:top w:val="single" w:color="auto" w:sz="4" w:space="0"/>
              <w:left w:val="single" w:color="auto" w:sz="8" w:space="0"/>
              <w:bottom w:val="single" w:color="auto" w:sz="4" w:space="0"/>
              <w:right w:val="single" w:color="auto" w:sz="8" w:space="0"/>
            </w:tcBorders>
            <w:vAlign w:val="center"/>
          </w:tcPr>
          <w:p w14:paraId="4FA5798A">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b/>
                <w:bCs/>
                <w:color w:val="000000" w:themeColor="text1"/>
                <w:sz w:val="24"/>
                <w:highlight w:val="none"/>
                <w:lang w:val="zh-CN"/>
              </w:rPr>
              <w:t>（一）价格评分（</w:t>
            </w:r>
            <w:r>
              <w:rPr>
                <w:rFonts w:hint="eastAsia" w:ascii="宋体" w:hAnsi="宋体" w:cs="宋体"/>
                <w:b/>
                <w:bCs/>
                <w:color w:val="000000" w:themeColor="text1"/>
                <w:sz w:val="24"/>
                <w:highlight w:val="none"/>
              </w:rPr>
              <w:t xml:space="preserve"> 30 </w:t>
            </w:r>
            <w:r>
              <w:rPr>
                <w:rFonts w:hint="eastAsia" w:ascii="宋体" w:hAnsi="宋体" w:cs="宋体"/>
                <w:b/>
                <w:bCs/>
                <w:color w:val="000000" w:themeColor="text1"/>
                <w:sz w:val="24"/>
                <w:highlight w:val="none"/>
                <w:lang w:val="zh-CN"/>
              </w:rPr>
              <w:t>分）</w:t>
            </w:r>
          </w:p>
        </w:tc>
      </w:tr>
      <w:tr w14:paraId="0E5E6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1E1C3A2E">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245" w:type="dxa"/>
            <w:tcBorders>
              <w:top w:val="single" w:color="auto" w:sz="4" w:space="0"/>
              <w:left w:val="single" w:color="auto" w:sz="4" w:space="0"/>
              <w:bottom w:val="single" w:color="auto" w:sz="4" w:space="0"/>
              <w:right w:val="single" w:color="auto" w:sz="4" w:space="0"/>
            </w:tcBorders>
            <w:vAlign w:val="center"/>
          </w:tcPr>
          <w:p w14:paraId="3BA54A67">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价格评分</w:t>
            </w:r>
          </w:p>
        </w:tc>
        <w:tc>
          <w:tcPr>
            <w:tcW w:w="5413" w:type="dxa"/>
            <w:tcBorders>
              <w:top w:val="single" w:color="auto" w:sz="4" w:space="0"/>
              <w:left w:val="single" w:color="auto" w:sz="4" w:space="0"/>
              <w:bottom w:val="single" w:color="auto" w:sz="4" w:space="0"/>
              <w:right w:val="single" w:color="auto" w:sz="4" w:space="0"/>
            </w:tcBorders>
            <w:vAlign w:val="center"/>
          </w:tcPr>
          <w:p w14:paraId="4E351289">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详见本章评标标准第2项规定</w:t>
            </w:r>
          </w:p>
        </w:tc>
        <w:tc>
          <w:tcPr>
            <w:tcW w:w="739" w:type="dxa"/>
            <w:tcBorders>
              <w:top w:val="single" w:color="auto" w:sz="4" w:space="0"/>
              <w:left w:val="single" w:color="auto" w:sz="4" w:space="0"/>
              <w:bottom w:val="single" w:color="auto" w:sz="4" w:space="0"/>
              <w:right w:val="single" w:color="auto" w:sz="4" w:space="0"/>
            </w:tcBorders>
            <w:vAlign w:val="center"/>
          </w:tcPr>
          <w:p w14:paraId="5A9240B7">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30</w:t>
            </w:r>
          </w:p>
        </w:tc>
        <w:tc>
          <w:tcPr>
            <w:tcW w:w="1276" w:type="dxa"/>
            <w:tcBorders>
              <w:top w:val="single" w:color="auto" w:sz="4" w:space="0"/>
              <w:left w:val="single" w:color="auto" w:sz="4" w:space="0"/>
              <w:bottom w:val="single" w:color="auto" w:sz="4" w:space="0"/>
              <w:right w:val="single" w:color="auto" w:sz="8" w:space="0"/>
            </w:tcBorders>
            <w:vAlign w:val="center"/>
          </w:tcPr>
          <w:p w14:paraId="1CCB7BCC">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客</w:t>
            </w:r>
          </w:p>
        </w:tc>
      </w:tr>
      <w:tr w14:paraId="657D1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3" w:type="dxa"/>
            <w:gridSpan w:val="5"/>
            <w:tcBorders>
              <w:top w:val="single" w:color="auto" w:sz="4" w:space="0"/>
              <w:left w:val="single" w:color="auto" w:sz="8" w:space="0"/>
              <w:bottom w:val="single" w:color="auto" w:sz="4" w:space="0"/>
              <w:right w:val="single" w:color="auto" w:sz="8" w:space="0"/>
            </w:tcBorders>
            <w:vAlign w:val="center"/>
          </w:tcPr>
          <w:p w14:paraId="754F3378">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b/>
                <w:bCs/>
                <w:color w:val="000000" w:themeColor="text1"/>
                <w:sz w:val="24"/>
                <w:highlight w:val="none"/>
                <w:lang w:val="zh-CN"/>
              </w:rPr>
              <w:t xml:space="preserve">（二）技术评分（ </w:t>
            </w:r>
            <w:r>
              <w:rPr>
                <w:rFonts w:hint="eastAsia" w:ascii="宋体" w:hAnsi="宋体" w:cs="宋体"/>
                <w:b/>
                <w:bCs/>
                <w:color w:val="000000" w:themeColor="text1"/>
                <w:sz w:val="24"/>
                <w:highlight w:val="none"/>
              </w:rPr>
              <w:t xml:space="preserve">10 </w:t>
            </w:r>
            <w:r>
              <w:rPr>
                <w:rFonts w:hint="eastAsia" w:ascii="宋体" w:hAnsi="宋体" w:cs="宋体"/>
                <w:b/>
                <w:bCs/>
                <w:color w:val="000000" w:themeColor="text1"/>
                <w:sz w:val="24"/>
                <w:highlight w:val="none"/>
                <w:lang w:val="zh-CN"/>
              </w:rPr>
              <w:t>分）</w:t>
            </w:r>
          </w:p>
        </w:tc>
      </w:tr>
      <w:tr w14:paraId="01B0F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0898737E">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245" w:type="dxa"/>
            <w:tcBorders>
              <w:top w:val="single" w:color="auto" w:sz="4" w:space="0"/>
              <w:left w:val="single" w:color="auto" w:sz="4" w:space="0"/>
              <w:bottom w:val="single" w:color="auto" w:sz="4" w:space="0"/>
              <w:right w:val="single" w:color="auto" w:sz="4" w:space="0"/>
            </w:tcBorders>
            <w:vAlign w:val="center"/>
          </w:tcPr>
          <w:p w14:paraId="026534F8">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sz w:val="24"/>
                <w:highlight w:val="none"/>
              </w:rPr>
              <w:t>投标产品参数</w:t>
            </w:r>
          </w:p>
        </w:tc>
        <w:tc>
          <w:tcPr>
            <w:tcW w:w="5413" w:type="dxa"/>
            <w:tcBorders>
              <w:top w:val="single" w:color="auto" w:sz="4" w:space="0"/>
              <w:left w:val="single" w:color="auto" w:sz="4" w:space="0"/>
              <w:bottom w:val="single" w:color="auto" w:sz="4" w:space="0"/>
              <w:right w:val="single" w:color="auto" w:sz="4" w:space="0"/>
            </w:tcBorders>
            <w:vAlign w:val="center"/>
          </w:tcPr>
          <w:p w14:paraId="0FBF44BB">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ascii="宋体" w:hAnsi="宋体"/>
                <w:sz w:val="24"/>
                <w:highlight w:val="none"/>
              </w:rPr>
              <w:t>所投产品参数完全满足设备采购清单要求，</w:t>
            </w:r>
            <w:r>
              <w:rPr>
                <w:rFonts w:hint="eastAsia" w:ascii="宋体" w:hAnsi="宋体"/>
                <w:sz w:val="24"/>
                <w:highlight w:val="none"/>
                <w:lang w:val="en-US" w:eastAsia="zh-CN"/>
              </w:rPr>
              <w:t>得</w:t>
            </w:r>
            <w:r>
              <w:rPr>
                <w:rFonts w:hint="eastAsia" w:ascii="宋体" w:hAnsi="宋体"/>
                <w:sz w:val="24"/>
                <w:highlight w:val="none"/>
              </w:rPr>
              <w:t>10分。</w:t>
            </w:r>
          </w:p>
        </w:tc>
        <w:tc>
          <w:tcPr>
            <w:tcW w:w="739" w:type="dxa"/>
            <w:tcBorders>
              <w:top w:val="single" w:color="auto" w:sz="4" w:space="0"/>
              <w:left w:val="single" w:color="auto" w:sz="4" w:space="0"/>
              <w:bottom w:val="single" w:color="auto" w:sz="4" w:space="0"/>
              <w:right w:val="single" w:color="auto" w:sz="4" w:space="0"/>
            </w:tcBorders>
            <w:vAlign w:val="center"/>
          </w:tcPr>
          <w:p w14:paraId="2E6DBBE0">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10</w:t>
            </w:r>
          </w:p>
        </w:tc>
        <w:tc>
          <w:tcPr>
            <w:tcW w:w="1276" w:type="dxa"/>
            <w:tcBorders>
              <w:top w:val="single" w:color="auto" w:sz="4" w:space="0"/>
              <w:left w:val="single" w:color="auto" w:sz="4" w:space="0"/>
              <w:bottom w:val="single" w:color="auto" w:sz="4" w:space="0"/>
              <w:right w:val="single" w:color="auto" w:sz="8" w:space="0"/>
            </w:tcBorders>
            <w:vAlign w:val="center"/>
          </w:tcPr>
          <w:p w14:paraId="4793E456">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客</w:t>
            </w:r>
          </w:p>
        </w:tc>
      </w:tr>
      <w:tr w14:paraId="113AD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53" w:type="dxa"/>
            <w:gridSpan w:val="5"/>
            <w:tcBorders>
              <w:top w:val="single" w:color="auto" w:sz="4" w:space="0"/>
              <w:left w:val="single" w:color="auto" w:sz="8" w:space="0"/>
              <w:bottom w:val="single" w:color="auto" w:sz="4" w:space="0"/>
              <w:right w:val="single" w:color="auto" w:sz="8" w:space="0"/>
            </w:tcBorders>
            <w:vAlign w:val="center"/>
          </w:tcPr>
          <w:p w14:paraId="5230ABD7">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b/>
                <w:bCs/>
                <w:color w:val="000000" w:themeColor="text1"/>
                <w:sz w:val="24"/>
                <w:highlight w:val="none"/>
                <w:lang w:val="zh-CN"/>
              </w:rPr>
              <w:t>（三）商务评分（</w:t>
            </w:r>
            <w:r>
              <w:rPr>
                <w:rFonts w:hint="eastAsia" w:ascii="宋体" w:hAnsi="宋体" w:cs="宋体"/>
                <w:b/>
                <w:bCs/>
                <w:color w:val="000000" w:themeColor="text1"/>
                <w:sz w:val="24"/>
                <w:highlight w:val="none"/>
                <w:lang w:val="en-US" w:eastAsia="zh-CN"/>
              </w:rPr>
              <w:t xml:space="preserve"> </w:t>
            </w:r>
            <w:r>
              <w:rPr>
                <w:rFonts w:hint="eastAsia" w:ascii="宋体" w:hAnsi="宋体" w:cs="宋体"/>
                <w:b/>
                <w:bCs/>
                <w:color w:val="000000" w:themeColor="text1"/>
                <w:sz w:val="24"/>
                <w:highlight w:val="none"/>
              </w:rPr>
              <w:t>60</w:t>
            </w:r>
            <w:r>
              <w:rPr>
                <w:rFonts w:hint="eastAsia" w:ascii="宋体" w:hAnsi="宋体" w:cs="宋体"/>
                <w:b/>
                <w:bCs/>
                <w:color w:val="000000" w:themeColor="text1"/>
                <w:sz w:val="24"/>
                <w:highlight w:val="none"/>
                <w:lang w:val="zh-CN"/>
              </w:rPr>
              <w:t xml:space="preserve"> 分）</w:t>
            </w:r>
          </w:p>
        </w:tc>
      </w:tr>
      <w:tr w14:paraId="535C2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3EA9B2AB">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245" w:type="dxa"/>
            <w:tcBorders>
              <w:top w:val="single" w:color="auto" w:sz="4" w:space="0"/>
              <w:left w:val="single" w:color="auto" w:sz="4" w:space="0"/>
              <w:bottom w:val="single" w:color="auto" w:sz="4" w:space="0"/>
              <w:right w:val="single" w:color="auto" w:sz="4" w:space="0"/>
            </w:tcBorders>
            <w:vAlign w:val="center"/>
          </w:tcPr>
          <w:p w14:paraId="141227FE">
            <w:pPr>
              <w:keepNext w:val="0"/>
              <w:keepLines w:val="0"/>
              <w:suppressLineNumbers w:val="0"/>
              <w:adjustRightInd w:val="0"/>
              <w:snapToGrid w:val="0"/>
              <w:spacing w:before="78" w:beforeLines="25" w:beforeAutospacing="0" w:after="0" w:afterAutospacing="0"/>
              <w:ind w:left="-38" w:leftChars="-20" w:right="0"/>
              <w:jc w:val="center"/>
              <w:rPr>
                <w:rFonts w:hint="default" w:ascii="宋体" w:hAnsi="宋体" w:cs="宋体"/>
                <w:sz w:val="24"/>
                <w:highlight w:val="none"/>
                <w:lang w:val="zh-CN"/>
              </w:rPr>
            </w:pPr>
            <w:r>
              <w:rPr>
                <w:rFonts w:hint="eastAsia" w:ascii="宋体" w:hAnsi="宋体" w:cs="宋体"/>
                <w:sz w:val="24"/>
                <w:highlight w:val="none"/>
                <w:lang w:val="zh-CN"/>
              </w:rPr>
              <w:t>企业业绩</w:t>
            </w:r>
          </w:p>
          <w:p w14:paraId="1F8F8933">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p>
        </w:tc>
        <w:tc>
          <w:tcPr>
            <w:tcW w:w="5413" w:type="dxa"/>
            <w:tcBorders>
              <w:top w:val="single" w:color="auto" w:sz="4" w:space="0"/>
              <w:left w:val="single" w:color="auto" w:sz="4" w:space="0"/>
              <w:bottom w:val="single" w:color="auto" w:sz="4" w:space="0"/>
              <w:right w:val="single" w:color="auto" w:sz="4" w:space="0"/>
            </w:tcBorders>
            <w:vAlign w:val="center"/>
          </w:tcPr>
          <w:p w14:paraId="792A21F6">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ascii="宋体" w:hAnsi="宋体" w:cs="宋体"/>
                <w:sz w:val="24"/>
                <w:highlight w:val="none"/>
              </w:rPr>
              <w:t>供应商提供</w:t>
            </w:r>
            <w:r>
              <w:rPr>
                <w:rFonts w:hint="eastAsia" w:cs="宋体" w:asciiTheme="minorEastAsia" w:hAnsiTheme="minorEastAsia" w:eastAsiaTheme="minorEastAsia"/>
                <w:sz w:val="24"/>
                <w:highlight w:val="none"/>
                <w:lang w:val="en-US" w:eastAsia="zh-CN"/>
              </w:rPr>
              <w:t>2022年至今</w:t>
            </w:r>
            <w:r>
              <w:rPr>
                <w:rFonts w:hint="eastAsia" w:ascii="宋体" w:hAnsi="宋体" w:cs="宋体"/>
                <w:sz w:val="24"/>
                <w:highlight w:val="none"/>
              </w:rPr>
              <w:t>已完成类似业绩每</w:t>
            </w:r>
            <w:r>
              <w:rPr>
                <w:rFonts w:hint="eastAsia" w:ascii="宋体" w:hAnsi="宋体" w:cs="宋体"/>
                <w:sz w:val="24"/>
                <w:highlight w:val="none"/>
                <w:lang w:val="en-US" w:eastAsia="zh-CN"/>
              </w:rPr>
              <w:t>有</w:t>
            </w:r>
            <w:r>
              <w:rPr>
                <w:rFonts w:hint="eastAsia" w:ascii="宋体" w:hAnsi="宋体" w:cs="宋体"/>
                <w:sz w:val="24"/>
                <w:highlight w:val="none"/>
              </w:rPr>
              <w:t>一项得5分，最高得10分</w:t>
            </w:r>
            <w:r>
              <w:rPr>
                <w:rFonts w:hint="eastAsia" w:ascii="宋体" w:hAnsi="宋体"/>
                <w:sz w:val="24"/>
                <w:highlight w:val="none"/>
              </w:rPr>
              <w:t>。</w:t>
            </w:r>
          </w:p>
        </w:tc>
        <w:tc>
          <w:tcPr>
            <w:tcW w:w="739" w:type="dxa"/>
            <w:tcBorders>
              <w:top w:val="single" w:color="auto" w:sz="4" w:space="0"/>
              <w:left w:val="single" w:color="auto" w:sz="4" w:space="0"/>
              <w:bottom w:val="single" w:color="auto" w:sz="4" w:space="0"/>
              <w:right w:val="single" w:color="auto" w:sz="4" w:space="0"/>
            </w:tcBorders>
            <w:vAlign w:val="center"/>
          </w:tcPr>
          <w:p w14:paraId="02274B7D">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10</w:t>
            </w:r>
          </w:p>
        </w:tc>
        <w:tc>
          <w:tcPr>
            <w:tcW w:w="1276" w:type="dxa"/>
            <w:tcBorders>
              <w:top w:val="single" w:color="auto" w:sz="4" w:space="0"/>
              <w:left w:val="single" w:color="auto" w:sz="4" w:space="0"/>
              <w:bottom w:val="single" w:color="auto" w:sz="4" w:space="0"/>
              <w:right w:val="single" w:color="auto" w:sz="8" w:space="0"/>
            </w:tcBorders>
            <w:vAlign w:val="center"/>
          </w:tcPr>
          <w:p w14:paraId="179DF377">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客</w:t>
            </w:r>
          </w:p>
        </w:tc>
      </w:tr>
      <w:tr w14:paraId="18138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11A49ADD">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2</w:t>
            </w:r>
          </w:p>
        </w:tc>
        <w:tc>
          <w:tcPr>
            <w:tcW w:w="1245" w:type="dxa"/>
            <w:tcBorders>
              <w:top w:val="single" w:color="auto" w:sz="4" w:space="0"/>
              <w:left w:val="single" w:color="auto" w:sz="4" w:space="0"/>
              <w:bottom w:val="single" w:color="auto" w:sz="4" w:space="0"/>
              <w:right w:val="single" w:color="auto" w:sz="4" w:space="0"/>
            </w:tcBorders>
            <w:vAlign w:val="center"/>
          </w:tcPr>
          <w:p w14:paraId="49542DE7">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sz w:val="24"/>
                <w:highlight w:val="none"/>
              </w:rPr>
              <w:t>售后服务</w:t>
            </w:r>
          </w:p>
        </w:tc>
        <w:tc>
          <w:tcPr>
            <w:tcW w:w="5413" w:type="dxa"/>
            <w:tcBorders>
              <w:top w:val="single" w:color="auto" w:sz="4" w:space="0"/>
              <w:left w:val="single" w:color="auto" w:sz="4" w:space="0"/>
              <w:bottom w:val="single" w:color="auto" w:sz="4" w:space="0"/>
              <w:right w:val="single" w:color="auto" w:sz="4" w:space="0"/>
            </w:tcBorders>
            <w:vAlign w:val="center"/>
          </w:tcPr>
          <w:p w14:paraId="70E58A2E">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根据投标人的售后服务体系情况及针对本项目的售后服务保证措施进行评分。内容包括但不限于1、服务方案的可执行性2、相关服务方式、范围、3售后服务保障体系、4、售后服务的内容、形式、响应时间</w:t>
            </w:r>
          </w:p>
          <w:p w14:paraId="5255A535">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1</w:t>
            </w:r>
            <w:r>
              <w:rPr>
                <w:rFonts w:hint="default" w:ascii="宋体" w:hAnsi="宋体" w:cs="宋体"/>
                <w:sz w:val="24"/>
                <w:highlight w:val="none"/>
              </w:rPr>
              <w:t>.</w:t>
            </w:r>
            <w:r>
              <w:rPr>
                <w:rFonts w:hint="eastAsia" w:ascii="宋体" w:hAnsi="宋体" w:cs="宋体"/>
                <w:sz w:val="24"/>
                <w:highlight w:val="none"/>
              </w:rPr>
              <w:t>售后服务方案详尽、方案设计符合本地实际、可行性和科学性强、售后响应时间迅速，对以上4项内容的阐述合理且充分的，得</w:t>
            </w:r>
            <w:r>
              <w:rPr>
                <w:rFonts w:hint="default" w:ascii="宋体" w:hAnsi="宋体" w:cs="宋体"/>
                <w:sz w:val="24"/>
                <w:highlight w:val="none"/>
              </w:rPr>
              <w:t>25</w:t>
            </w:r>
            <w:r>
              <w:rPr>
                <w:rFonts w:hint="eastAsia" w:ascii="宋体" w:hAnsi="宋体" w:cs="宋体"/>
                <w:sz w:val="24"/>
                <w:highlight w:val="none"/>
              </w:rPr>
              <w:t>分。</w:t>
            </w:r>
          </w:p>
          <w:p w14:paraId="3719F880">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2</w:t>
            </w:r>
            <w:r>
              <w:rPr>
                <w:rFonts w:hint="default" w:ascii="宋体" w:hAnsi="宋体" w:cs="宋体"/>
                <w:sz w:val="24"/>
                <w:highlight w:val="none"/>
              </w:rPr>
              <w:t>.</w:t>
            </w:r>
            <w:r>
              <w:rPr>
                <w:rFonts w:hint="eastAsia" w:ascii="宋体" w:hAnsi="宋体" w:cs="宋体"/>
                <w:sz w:val="24"/>
                <w:highlight w:val="none"/>
              </w:rPr>
              <w:t>售后服务方案详尽、方案设计符合本地实际、可行性和科学性强、售后响应时间迅速，对以上4项内容的阐述合理但不充分的，得</w:t>
            </w:r>
            <w:r>
              <w:rPr>
                <w:rFonts w:hint="default" w:ascii="宋体" w:hAnsi="宋体" w:cs="宋体"/>
                <w:sz w:val="24"/>
                <w:highlight w:val="none"/>
              </w:rPr>
              <w:t>18</w:t>
            </w:r>
            <w:r>
              <w:rPr>
                <w:rFonts w:hint="eastAsia" w:ascii="宋体" w:hAnsi="宋体" w:cs="宋体"/>
                <w:sz w:val="24"/>
                <w:highlight w:val="none"/>
              </w:rPr>
              <w:t>分。</w:t>
            </w:r>
          </w:p>
          <w:p w14:paraId="4804E4ED">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3</w:t>
            </w:r>
            <w:r>
              <w:rPr>
                <w:rFonts w:hint="default" w:ascii="宋体" w:hAnsi="宋体" w:cs="宋体"/>
                <w:sz w:val="24"/>
                <w:highlight w:val="none"/>
              </w:rPr>
              <w:t>.</w:t>
            </w:r>
            <w:r>
              <w:rPr>
                <w:rFonts w:hint="eastAsia" w:ascii="宋体" w:hAnsi="宋体" w:cs="宋体"/>
                <w:sz w:val="24"/>
                <w:highlight w:val="none"/>
              </w:rPr>
              <w:t>售后服务方案不详尽、方案设计不符合本地实际、可行性和科学性不强、售后响应时间较长，对以上4项内容的阐述不完善的，得</w:t>
            </w:r>
            <w:r>
              <w:rPr>
                <w:rFonts w:hint="default" w:ascii="宋体" w:hAnsi="宋体" w:cs="宋体"/>
                <w:sz w:val="24"/>
                <w:highlight w:val="none"/>
              </w:rPr>
              <w:t>8</w:t>
            </w:r>
            <w:r>
              <w:rPr>
                <w:rFonts w:hint="eastAsia" w:ascii="宋体" w:hAnsi="宋体" w:cs="宋体"/>
                <w:sz w:val="24"/>
                <w:highlight w:val="none"/>
              </w:rPr>
              <w:t>分。</w:t>
            </w:r>
          </w:p>
          <w:p w14:paraId="4F24DC61">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ascii="宋体" w:hAnsi="宋体" w:cs="宋体"/>
                <w:sz w:val="24"/>
                <w:highlight w:val="none"/>
              </w:rPr>
              <w:t>4售后服务方案不详尽、方案设计不符合本地实际、实施方案不完整、售后响应时间过长，对以上4项内容的阐述不完善或者未提供整合方案，得0分。</w:t>
            </w:r>
          </w:p>
        </w:tc>
        <w:tc>
          <w:tcPr>
            <w:tcW w:w="739" w:type="dxa"/>
            <w:tcBorders>
              <w:top w:val="single" w:color="auto" w:sz="4" w:space="0"/>
              <w:left w:val="single" w:color="auto" w:sz="4" w:space="0"/>
              <w:bottom w:val="single" w:color="auto" w:sz="4" w:space="0"/>
              <w:right w:val="single" w:color="auto" w:sz="4" w:space="0"/>
            </w:tcBorders>
            <w:vAlign w:val="center"/>
          </w:tcPr>
          <w:p w14:paraId="3378D573">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25</w:t>
            </w:r>
          </w:p>
        </w:tc>
        <w:tc>
          <w:tcPr>
            <w:tcW w:w="1276" w:type="dxa"/>
            <w:tcBorders>
              <w:top w:val="single" w:color="auto" w:sz="4" w:space="0"/>
              <w:left w:val="single" w:color="auto" w:sz="4" w:space="0"/>
              <w:bottom w:val="single" w:color="auto" w:sz="4" w:space="0"/>
              <w:right w:val="single" w:color="auto" w:sz="8" w:space="0"/>
            </w:tcBorders>
            <w:vAlign w:val="center"/>
          </w:tcPr>
          <w:p w14:paraId="7B061D49">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主</w:t>
            </w:r>
          </w:p>
        </w:tc>
      </w:tr>
      <w:tr w14:paraId="3E957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480" w:type="dxa"/>
            <w:tcBorders>
              <w:top w:val="single" w:color="auto" w:sz="4" w:space="0"/>
              <w:left w:val="single" w:color="auto" w:sz="8" w:space="0"/>
              <w:bottom w:val="single" w:color="auto" w:sz="4" w:space="0"/>
              <w:right w:val="single" w:color="auto" w:sz="4" w:space="0"/>
            </w:tcBorders>
            <w:vAlign w:val="center"/>
          </w:tcPr>
          <w:p w14:paraId="051DBC91">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1245" w:type="dxa"/>
            <w:tcBorders>
              <w:top w:val="single" w:color="auto" w:sz="4" w:space="0"/>
              <w:left w:val="single" w:color="auto" w:sz="4" w:space="0"/>
              <w:bottom w:val="single" w:color="auto" w:sz="4" w:space="0"/>
              <w:right w:val="single" w:color="auto" w:sz="4" w:space="0"/>
            </w:tcBorders>
            <w:vAlign w:val="center"/>
          </w:tcPr>
          <w:p w14:paraId="50DEBA70">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sz w:val="24"/>
                <w:highlight w:val="none"/>
              </w:rPr>
              <w:t>供货方案</w:t>
            </w:r>
          </w:p>
        </w:tc>
        <w:tc>
          <w:tcPr>
            <w:tcW w:w="5413" w:type="dxa"/>
            <w:tcBorders>
              <w:top w:val="single" w:color="auto" w:sz="4" w:space="0"/>
              <w:left w:val="single" w:color="auto" w:sz="4" w:space="0"/>
              <w:bottom w:val="single" w:color="auto" w:sz="4" w:space="0"/>
              <w:right w:val="single" w:color="auto" w:sz="4" w:space="0"/>
            </w:tcBorders>
            <w:vAlign w:val="center"/>
          </w:tcPr>
          <w:p w14:paraId="00A8C7AA">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cs="宋体"/>
                <w:sz w:val="24"/>
                <w:highlight w:val="none"/>
              </w:rPr>
              <w:t>根据投标人的</w:t>
            </w:r>
            <w:r>
              <w:rPr>
                <w:rFonts w:hint="eastAsia" w:ascii="宋体" w:hAnsi="宋体"/>
                <w:sz w:val="24"/>
                <w:highlight w:val="none"/>
              </w:rPr>
              <w:t>供货方案</w:t>
            </w:r>
            <w:r>
              <w:rPr>
                <w:rFonts w:hint="eastAsia" w:ascii="宋体" w:hAnsi="宋体" w:cs="宋体"/>
                <w:sz w:val="24"/>
                <w:highlight w:val="none"/>
              </w:rPr>
              <w:t>进行评分。内容包括但不限于</w:t>
            </w:r>
            <w:r>
              <w:rPr>
                <w:rFonts w:hint="eastAsia" w:ascii="宋体" w:hAnsi="宋体"/>
                <w:sz w:val="24"/>
                <w:highlight w:val="none"/>
              </w:rPr>
              <w:t>科学合理有效、内容全面、人员配备完善、工作进度安排合理</w:t>
            </w:r>
          </w:p>
          <w:p w14:paraId="02339BB2">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sz w:val="24"/>
                <w:highlight w:val="none"/>
              </w:rPr>
              <w:t>对以上内容的阐述合理且充分的，得</w:t>
            </w:r>
            <w:r>
              <w:rPr>
                <w:rFonts w:hint="default"/>
                <w:sz w:val="24"/>
                <w:highlight w:val="none"/>
              </w:rPr>
              <w:t>25</w:t>
            </w:r>
            <w:r>
              <w:rPr>
                <w:rFonts w:hint="eastAsia"/>
                <w:sz w:val="24"/>
                <w:highlight w:val="none"/>
              </w:rPr>
              <w:t>分，对以上内容的阐述合理但不充分的，得</w:t>
            </w:r>
            <w:r>
              <w:rPr>
                <w:rFonts w:hint="eastAsia"/>
                <w:sz w:val="24"/>
                <w:highlight w:val="none"/>
                <w:lang w:val="en-US" w:eastAsia="zh-CN"/>
              </w:rPr>
              <w:t>1</w:t>
            </w:r>
            <w:r>
              <w:rPr>
                <w:rFonts w:hint="default"/>
                <w:sz w:val="24"/>
                <w:highlight w:val="none"/>
              </w:rPr>
              <w:t>8</w:t>
            </w:r>
            <w:r>
              <w:rPr>
                <w:rFonts w:hint="eastAsia"/>
                <w:sz w:val="24"/>
                <w:highlight w:val="none"/>
              </w:rPr>
              <w:t>分，对以上内容的阐述不完全合理且不充分的，得</w:t>
            </w:r>
            <w:r>
              <w:rPr>
                <w:rFonts w:hint="default"/>
                <w:sz w:val="24"/>
                <w:highlight w:val="none"/>
              </w:rPr>
              <w:t>8</w:t>
            </w:r>
            <w:r>
              <w:rPr>
                <w:rFonts w:hint="eastAsia"/>
                <w:sz w:val="24"/>
                <w:highlight w:val="none"/>
              </w:rPr>
              <w:t>分，没有不计分。</w:t>
            </w:r>
          </w:p>
        </w:tc>
        <w:tc>
          <w:tcPr>
            <w:tcW w:w="739" w:type="dxa"/>
            <w:tcBorders>
              <w:top w:val="single" w:color="auto" w:sz="4" w:space="0"/>
              <w:left w:val="single" w:color="auto" w:sz="4" w:space="0"/>
              <w:bottom w:val="single" w:color="auto" w:sz="4" w:space="0"/>
              <w:right w:val="single" w:color="auto" w:sz="4" w:space="0"/>
            </w:tcBorders>
            <w:vAlign w:val="center"/>
          </w:tcPr>
          <w:p w14:paraId="318C8B64">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25</w:t>
            </w:r>
          </w:p>
        </w:tc>
        <w:tc>
          <w:tcPr>
            <w:tcW w:w="1276" w:type="dxa"/>
            <w:tcBorders>
              <w:top w:val="single" w:color="auto" w:sz="4" w:space="0"/>
              <w:left w:val="single" w:color="auto" w:sz="4" w:space="0"/>
              <w:bottom w:val="single" w:color="auto" w:sz="4" w:space="0"/>
              <w:right w:val="single" w:color="auto" w:sz="8" w:space="0"/>
            </w:tcBorders>
            <w:vAlign w:val="center"/>
          </w:tcPr>
          <w:p w14:paraId="31AAFE7B">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主</w:t>
            </w:r>
          </w:p>
        </w:tc>
      </w:tr>
      <w:tr w14:paraId="42CED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3" w:type="dxa"/>
            <w:gridSpan w:val="5"/>
            <w:tcBorders>
              <w:top w:val="single" w:color="auto" w:sz="4" w:space="0"/>
              <w:left w:val="single" w:color="auto" w:sz="8" w:space="0"/>
              <w:bottom w:val="single" w:color="auto" w:sz="8" w:space="0"/>
              <w:right w:val="single" w:color="auto" w:sz="8" w:space="0"/>
            </w:tcBorders>
            <w:vAlign w:val="center"/>
          </w:tcPr>
          <w:p w14:paraId="4BC28839">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color w:val="000000" w:themeColor="text1"/>
                <w:sz w:val="24"/>
                <w:highlight w:val="none"/>
              </w:rPr>
              <w:t>说明：</w:t>
            </w:r>
          </w:p>
          <w:p w14:paraId="140F2205">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color w:val="000000" w:themeColor="text1"/>
                <w:sz w:val="24"/>
                <w:highlight w:val="none"/>
              </w:rPr>
              <w:t>1.评分标准中有分值区间的，包含区间上限本数，不含下限本数。</w:t>
            </w:r>
          </w:p>
          <w:p w14:paraId="6335CFA1">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color w:val="000000" w:themeColor="text1"/>
                <w:sz w:val="24"/>
                <w:highlight w:val="none"/>
              </w:rPr>
              <w:t>2.评分因素有时间限制（如投标截止日前三年内）的，所提供的合同、证书、证明等材料的时间，以签署日期、颁发日期或出具日期为准。</w:t>
            </w:r>
          </w:p>
          <w:p w14:paraId="163897EB">
            <w:pPr>
              <w:keepNext w:val="0"/>
              <w:keepLines w:val="0"/>
              <w:suppressLineNumbers w:val="0"/>
              <w:spacing w:before="0" w:beforeAutospacing="0" w:after="0" w:afterAutospacing="0"/>
              <w:ind w:left="0" w:right="0"/>
              <w:rPr>
                <w:rFonts w:hint="default" w:ascii="宋体" w:hAnsi="宋体" w:cs="宋体"/>
                <w:color w:val="000000" w:themeColor="text1"/>
                <w:sz w:val="24"/>
                <w:highlight w:val="none"/>
              </w:rPr>
            </w:pPr>
          </w:p>
        </w:tc>
      </w:tr>
    </w:tbl>
    <w:p w14:paraId="1E4D46A1">
      <w:pPr>
        <w:pStyle w:val="2"/>
        <w:ind w:firstLine="0"/>
        <w:jc w:val="center"/>
        <w:rPr>
          <w:rStyle w:val="20"/>
          <w:b/>
          <w:bCs/>
          <w:color w:val="000000" w:themeColor="text1"/>
          <w:sz w:val="36"/>
          <w:szCs w:val="36"/>
        </w:rPr>
      </w:pPr>
      <w:r>
        <w:rPr>
          <w:rStyle w:val="20"/>
          <w:rFonts w:hint="eastAsia"/>
          <w:b/>
          <w:bCs/>
          <w:color w:val="000000" w:themeColor="text1"/>
          <w:sz w:val="36"/>
          <w:szCs w:val="36"/>
        </w:rPr>
        <w:t xml:space="preserve">第六章  </w:t>
      </w:r>
      <w:r>
        <w:rPr>
          <w:rStyle w:val="20"/>
          <w:rFonts w:hint="eastAsia"/>
          <w:b/>
          <w:bCs/>
          <w:color w:val="000000" w:themeColor="text1"/>
          <w:sz w:val="36"/>
          <w:szCs w:val="36"/>
          <w:lang w:eastAsia="zh-CN"/>
        </w:rPr>
        <w:t>供应商</w:t>
      </w:r>
      <w:r>
        <w:rPr>
          <w:rStyle w:val="20"/>
          <w:rFonts w:hint="eastAsia"/>
          <w:b/>
          <w:bCs/>
          <w:color w:val="000000" w:themeColor="text1"/>
          <w:sz w:val="36"/>
          <w:szCs w:val="36"/>
        </w:rPr>
        <w:t>须知</w:t>
      </w:r>
    </w:p>
    <w:p w14:paraId="498528A0">
      <w:pPr>
        <w:jc w:val="center"/>
        <w:outlineLvl w:val="1"/>
        <w:rPr>
          <w:rFonts w:ascii="宋体" w:hAnsi="宋体"/>
          <w:color w:val="000000" w:themeColor="text1"/>
          <w:sz w:val="24"/>
        </w:rPr>
      </w:pPr>
      <w:r>
        <w:rPr>
          <w:rFonts w:hint="eastAsia" w:ascii="黑体" w:hAnsi="黑体" w:eastAsia="黑体" w:cs="黑体"/>
          <w:color w:val="000000" w:themeColor="text1"/>
          <w:kern w:val="0"/>
          <w:sz w:val="30"/>
          <w:szCs w:val="30"/>
          <w:lang w:val="zh-CN"/>
        </w:rPr>
        <w:t>一、总则</w:t>
      </w:r>
    </w:p>
    <w:p w14:paraId="7A275576">
      <w:pPr>
        <w:adjustRightInd w:val="0"/>
        <w:snapToGrid w:val="0"/>
        <w:ind w:firstLine="441" w:firstLineChars="197"/>
        <w:rPr>
          <w:rFonts w:ascii="宋体" w:hAnsi="宋体"/>
          <w:b/>
          <w:bCs/>
          <w:color w:val="000000" w:themeColor="text1"/>
          <w:sz w:val="24"/>
        </w:rPr>
      </w:pPr>
      <w:r>
        <w:rPr>
          <w:rFonts w:hint="eastAsia" w:ascii="宋体" w:hAnsi="宋体"/>
          <w:b/>
          <w:bCs/>
          <w:color w:val="000000" w:themeColor="text1"/>
          <w:sz w:val="24"/>
        </w:rPr>
        <w:t>1. 定义</w:t>
      </w:r>
    </w:p>
    <w:p w14:paraId="213701AD">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1.1 “采购人”是指依法进行政府采购的国家机关、事业单位、团体组织。本项目采购人详见本</w:t>
      </w:r>
      <w:r>
        <w:rPr>
          <w:rFonts w:hint="eastAsia" w:ascii="宋体" w:hAnsi="宋体"/>
          <w:color w:val="000000" w:themeColor="text1"/>
          <w:sz w:val="24"/>
          <w:lang w:eastAsia="zh-CN"/>
        </w:rPr>
        <w:t>采购文件</w:t>
      </w:r>
      <w:r>
        <w:rPr>
          <w:rFonts w:hint="eastAsia" w:ascii="宋体" w:hAnsi="宋体"/>
          <w:color w:val="000000" w:themeColor="text1"/>
          <w:sz w:val="24"/>
        </w:rPr>
        <w:t xml:space="preserve">中第一章《投标邀请》。 </w:t>
      </w:r>
    </w:p>
    <w:p w14:paraId="7A97B8D0">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1.2 “采购</w:t>
      </w:r>
      <w:r>
        <w:rPr>
          <w:rFonts w:hint="eastAsia" w:ascii="宋体" w:hAnsi="宋体"/>
          <w:color w:val="000000" w:themeColor="text1"/>
          <w:sz w:val="24"/>
          <w:lang w:val="en-US" w:eastAsia="zh-CN"/>
        </w:rPr>
        <w:t>代理</w:t>
      </w:r>
      <w:r>
        <w:rPr>
          <w:rFonts w:hint="eastAsia" w:ascii="宋体" w:hAnsi="宋体"/>
          <w:color w:val="000000" w:themeColor="text1"/>
          <w:sz w:val="24"/>
        </w:rPr>
        <w:t>机构”是指依据《政府采购委托代理协议》，受采购人委托具体组织本次招标采购活动的单位，即吉林省信广达招标代理有限公司。</w:t>
      </w:r>
    </w:p>
    <w:p w14:paraId="4BCCF965">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1.3“货物”是指本</w:t>
      </w:r>
      <w:r>
        <w:rPr>
          <w:rFonts w:hint="eastAsia" w:ascii="宋体" w:hAnsi="宋体"/>
          <w:color w:val="000000" w:themeColor="text1"/>
          <w:sz w:val="24"/>
          <w:lang w:eastAsia="zh-CN"/>
        </w:rPr>
        <w:t>采购文件</w:t>
      </w:r>
      <w:r>
        <w:rPr>
          <w:rFonts w:hint="eastAsia" w:ascii="宋体" w:hAnsi="宋体"/>
          <w:color w:val="000000" w:themeColor="text1"/>
          <w:sz w:val="24"/>
        </w:rPr>
        <w:t>中所属产品及相关服务。</w:t>
      </w:r>
    </w:p>
    <w:p w14:paraId="21B0ACE1">
      <w:pPr>
        <w:adjustRightInd w:val="0"/>
        <w:snapToGrid w:val="0"/>
        <w:ind w:firstLine="448" w:firstLineChars="200"/>
        <w:rPr>
          <w:rFonts w:ascii="宋体" w:hAnsi="宋体"/>
          <w:color w:val="000000" w:themeColor="text1"/>
          <w:sz w:val="24"/>
        </w:rPr>
      </w:pPr>
      <w:r>
        <w:rPr>
          <w:rFonts w:hint="eastAsia" w:ascii="宋体" w:hAnsi="宋体"/>
          <w:color w:val="000000" w:themeColor="text1"/>
          <w:sz w:val="24"/>
        </w:rPr>
        <w:t>1.4 “</w:t>
      </w:r>
      <w:r>
        <w:rPr>
          <w:rFonts w:hint="eastAsia" w:ascii="宋体" w:hAnsi="宋体"/>
          <w:color w:val="000000" w:themeColor="text1"/>
          <w:sz w:val="24"/>
          <w:lang w:eastAsia="zh-CN"/>
        </w:rPr>
        <w:t>供应商</w:t>
      </w:r>
      <w:r>
        <w:rPr>
          <w:rFonts w:hint="eastAsia" w:ascii="宋体" w:hAnsi="宋体"/>
          <w:color w:val="000000" w:themeColor="text1"/>
          <w:sz w:val="24"/>
        </w:rPr>
        <w:t>（供应商）”是指</w:t>
      </w:r>
      <w:r>
        <w:rPr>
          <w:rFonts w:ascii="宋体" w:hAnsi="宋体"/>
          <w:color w:val="000000" w:themeColor="text1"/>
          <w:sz w:val="24"/>
        </w:rPr>
        <w:t>响应招标、参加投标竞争的法人、其他组织或者自然人。</w:t>
      </w:r>
    </w:p>
    <w:p w14:paraId="3FAE058D">
      <w:pPr>
        <w:adjustRightInd w:val="0"/>
        <w:snapToGrid w:val="0"/>
        <w:ind w:firstLine="441" w:firstLineChars="197"/>
        <w:rPr>
          <w:rFonts w:ascii="宋体" w:hAnsi="宋体"/>
          <w:color w:val="000000" w:themeColor="text1"/>
          <w:sz w:val="24"/>
        </w:rPr>
      </w:pPr>
      <w:r>
        <w:rPr>
          <w:rFonts w:hint="eastAsia" w:ascii="宋体" w:hAnsi="宋体"/>
          <w:color w:val="000000" w:themeColor="text1"/>
          <w:sz w:val="24"/>
        </w:rPr>
        <w:t>1.5 “合格</w:t>
      </w:r>
      <w:r>
        <w:rPr>
          <w:rFonts w:hint="eastAsia" w:ascii="宋体" w:hAnsi="宋体"/>
          <w:color w:val="000000" w:themeColor="text1"/>
          <w:sz w:val="24"/>
          <w:lang w:eastAsia="zh-CN"/>
        </w:rPr>
        <w:t>供应商</w:t>
      </w:r>
      <w:r>
        <w:rPr>
          <w:rFonts w:hint="eastAsia" w:ascii="宋体" w:hAnsi="宋体"/>
          <w:color w:val="000000" w:themeColor="text1"/>
          <w:sz w:val="24"/>
        </w:rPr>
        <w:t>”是指</w:t>
      </w:r>
      <w:r>
        <w:rPr>
          <w:rFonts w:hint="eastAsia" w:ascii="宋体" w:hAnsi="宋体"/>
          <w:bCs/>
          <w:color w:val="000000" w:themeColor="text1"/>
          <w:sz w:val="24"/>
          <w:lang w:eastAsia="zh-CN"/>
        </w:rPr>
        <w:t>响应文件</w:t>
      </w:r>
      <w:r>
        <w:rPr>
          <w:rFonts w:hint="eastAsia" w:ascii="宋体" w:hAnsi="宋体"/>
          <w:bCs/>
          <w:color w:val="000000" w:themeColor="text1"/>
          <w:sz w:val="24"/>
        </w:rPr>
        <w:t>提交成功、解密成功、能正常导入电子开标系统，且</w:t>
      </w:r>
      <w:r>
        <w:rPr>
          <w:rFonts w:hint="eastAsia" w:ascii="宋体" w:hAnsi="宋体"/>
          <w:color w:val="000000" w:themeColor="text1"/>
          <w:sz w:val="24"/>
        </w:rPr>
        <w:t>资格审查和符合性审查合格的</w:t>
      </w:r>
      <w:r>
        <w:rPr>
          <w:rFonts w:hint="eastAsia" w:ascii="宋体" w:hAnsi="宋体"/>
          <w:color w:val="000000" w:themeColor="text1"/>
          <w:sz w:val="24"/>
          <w:lang w:eastAsia="zh-CN"/>
        </w:rPr>
        <w:t>供应商</w:t>
      </w:r>
      <w:r>
        <w:rPr>
          <w:rFonts w:hint="eastAsia" w:ascii="宋体" w:hAnsi="宋体"/>
          <w:color w:val="000000" w:themeColor="text1"/>
          <w:sz w:val="24"/>
        </w:rPr>
        <w:t>。</w:t>
      </w:r>
    </w:p>
    <w:p w14:paraId="5CE1A1CC">
      <w:pPr>
        <w:adjustRightInd w:val="0"/>
        <w:snapToGrid w:val="0"/>
        <w:ind w:firstLine="441" w:firstLineChars="197"/>
        <w:rPr>
          <w:rFonts w:ascii="宋体" w:hAnsi="宋体" w:cs="宋体"/>
          <w:color w:val="000000" w:themeColor="text1"/>
          <w:sz w:val="24"/>
        </w:rPr>
      </w:pPr>
      <w:r>
        <w:rPr>
          <w:rFonts w:hint="eastAsia" w:ascii="宋体" w:hAnsi="宋体"/>
          <w:color w:val="000000" w:themeColor="text1"/>
          <w:sz w:val="24"/>
        </w:rPr>
        <w:t xml:space="preserve">1.6 </w:t>
      </w:r>
      <w:r>
        <w:rPr>
          <w:rFonts w:hint="eastAsia" w:ascii="宋体" w:hAnsi="宋体" w:cs="宋体"/>
          <w:color w:val="000000" w:themeColor="text1"/>
          <w:sz w:val="24"/>
        </w:rPr>
        <w:t>本</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各部分规定的期间以时、日、月、年计算。期间开始的时和日，不计算在期间内，而从次日开始计算。期间届满的最后一天是节假日的，以节假日后的第一日为期间届满的日期。</w:t>
      </w:r>
    </w:p>
    <w:p w14:paraId="53B949D4">
      <w:pPr>
        <w:adjustRightInd w:val="0"/>
        <w:snapToGrid w:val="0"/>
        <w:ind w:firstLine="441" w:firstLineChars="197"/>
        <w:rPr>
          <w:rFonts w:ascii="宋体" w:hAnsi="宋体" w:cs="宋体"/>
          <w:color w:val="000000" w:themeColor="text1"/>
          <w:sz w:val="24"/>
        </w:rPr>
      </w:pPr>
      <w:r>
        <w:rPr>
          <w:rFonts w:hint="eastAsia" w:ascii="宋体" w:hAnsi="宋体" w:cs="宋体"/>
          <w:color w:val="000000" w:themeColor="text1"/>
          <w:sz w:val="24"/>
        </w:rPr>
        <w:t>1.7 本</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所称“投标截止日前一年内”，是指投标截止日前365天内（如某项目投标截止日为2020年8月1日，此项目“投标截止日前一年内”是指2019年8月1日-2020年7月31日）。</w:t>
      </w:r>
    </w:p>
    <w:p w14:paraId="7734A703">
      <w:pPr>
        <w:adjustRightInd w:val="0"/>
        <w:snapToGrid w:val="0"/>
        <w:ind w:firstLine="441" w:firstLineChars="197"/>
        <w:rPr>
          <w:rFonts w:ascii="宋体" w:hAnsi="宋体" w:cs="宋体"/>
          <w:color w:val="000000" w:themeColor="text1"/>
          <w:sz w:val="24"/>
        </w:rPr>
      </w:pPr>
      <w:r>
        <w:rPr>
          <w:rFonts w:hint="eastAsia" w:ascii="宋体" w:hAnsi="宋体" w:cs="宋体"/>
          <w:color w:val="000000" w:themeColor="text1"/>
          <w:sz w:val="24"/>
        </w:rPr>
        <w:t>“投标截止日前二年内”、“投标截止日前三年内”等，均按此要求确认。</w:t>
      </w:r>
    </w:p>
    <w:p w14:paraId="13060308">
      <w:pPr>
        <w:pStyle w:val="35"/>
        <w:numPr>
          <w:ilvl w:val="0"/>
          <w:numId w:val="0"/>
        </w:numPr>
        <w:tabs>
          <w:tab w:val="left" w:pos="720"/>
          <w:tab w:val="clear" w:pos="709"/>
        </w:tabs>
        <w:ind w:firstLine="448" w:firstLineChars="200"/>
        <w:rPr>
          <w:rFonts w:cs="宋体"/>
          <w:b/>
          <w:bCs/>
          <w:color w:val="000000" w:themeColor="text1"/>
          <w:sz w:val="24"/>
          <w:szCs w:val="24"/>
        </w:rPr>
      </w:pPr>
      <w:r>
        <w:rPr>
          <w:rFonts w:hint="eastAsia" w:cs="宋体"/>
          <w:b/>
          <w:bCs/>
          <w:color w:val="000000" w:themeColor="text1"/>
          <w:sz w:val="24"/>
          <w:szCs w:val="24"/>
        </w:rPr>
        <w:t>2.</w:t>
      </w:r>
      <w:r>
        <w:rPr>
          <w:rFonts w:hint="eastAsia" w:cs="宋体"/>
          <w:b/>
          <w:bCs/>
          <w:color w:val="000000" w:themeColor="text1"/>
          <w:sz w:val="24"/>
          <w:szCs w:val="24"/>
          <w:lang w:eastAsia="zh-CN"/>
        </w:rPr>
        <w:t>供应商</w:t>
      </w:r>
      <w:r>
        <w:rPr>
          <w:rFonts w:hint="eastAsia" w:cs="宋体"/>
          <w:b/>
          <w:bCs/>
          <w:color w:val="000000" w:themeColor="text1"/>
          <w:sz w:val="24"/>
          <w:szCs w:val="24"/>
        </w:rPr>
        <w:t>参加政府采购的条件</w:t>
      </w:r>
    </w:p>
    <w:p w14:paraId="1CA99E39">
      <w:pPr>
        <w:adjustRightInd w:val="0"/>
        <w:snapToGrid w:val="0"/>
        <w:ind w:firstLine="441" w:firstLineChars="197"/>
        <w:rPr>
          <w:rFonts w:hint="eastAsia" w:ascii="宋体" w:hAnsi="宋体" w:cs="宋体"/>
          <w:color w:val="000000" w:themeColor="text1"/>
          <w:sz w:val="24"/>
        </w:rPr>
      </w:pPr>
      <w:r>
        <w:rPr>
          <w:rFonts w:hint="eastAsia" w:ascii="宋体" w:hAnsi="宋体" w:cs="宋体"/>
          <w:color w:val="000000" w:themeColor="text1"/>
          <w:sz w:val="24"/>
        </w:rPr>
        <w:t>2.1拟参与本项目的供应商，首先在“政采云”平台上免费进行供应商注册（“政采云”供应商注册流程：https://middle.zcygov.cn/v-settle-front/registry），注册后可在“政采云”平台免费自行下载</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（下载地址：http://www.zcygov.cn；下载</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操作路径：登录“政采云”平台-登录账号-我的工作台-项目采购-获取采购文件-找到本项目-点击“申请获取文件”）。</w:t>
      </w:r>
    </w:p>
    <w:p w14:paraId="0616484E">
      <w:pPr>
        <w:adjustRightInd w:val="0"/>
        <w:snapToGrid w:val="0"/>
        <w:ind w:firstLine="441" w:firstLineChars="197"/>
        <w:rPr>
          <w:rFonts w:hint="eastAsia" w:ascii="宋体" w:hAnsi="宋体" w:cs="宋体"/>
          <w:color w:val="000000" w:themeColor="text1"/>
          <w:sz w:val="24"/>
        </w:rPr>
      </w:pPr>
      <w:r>
        <w:rPr>
          <w:rFonts w:hint="eastAsia" w:ascii="宋体" w:hAnsi="宋体" w:cs="宋体"/>
          <w:color w:val="000000" w:themeColor="text1"/>
          <w:sz w:val="24"/>
        </w:rPr>
        <w:t>本项目采取资格后审，供应商根据免费下载的</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内容决定是否参与投标，如确定参与投标，须在本项目投标截止时间前按</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中规定的方式提交电子响应文件，未按上述要求办理的，开标时一律按无效处理。</w:t>
      </w:r>
    </w:p>
    <w:p w14:paraId="5D689359">
      <w:pPr>
        <w:ind w:firstLine="439" w:firstLineChars="196"/>
        <w:rPr>
          <w:rFonts w:ascii="宋体" w:hAnsi="宋体" w:cs="宋体"/>
          <w:color w:val="000000" w:themeColor="text1"/>
          <w:sz w:val="24"/>
        </w:rPr>
      </w:pPr>
      <w:r>
        <w:rPr>
          <w:rFonts w:hint="eastAsia" w:ascii="宋体" w:hAnsi="宋体" w:cs="宋体"/>
          <w:color w:val="000000" w:themeColor="text1"/>
          <w:sz w:val="24"/>
        </w:rPr>
        <w:t>2.2 符合</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第一章《投标邀请》中规定的</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资格条件。</w:t>
      </w:r>
    </w:p>
    <w:p w14:paraId="1A07AB8E">
      <w:pPr>
        <w:pStyle w:val="35"/>
        <w:numPr>
          <w:ilvl w:val="0"/>
          <w:numId w:val="0"/>
        </w:numPr>
        <w:tabs>
          <w:tab w:val="left" w:pos="720"/>
          <w:tab w:val="clear" w:pos="709"/>
        </w:tabs>
        <w:ind w:firstLine="448" w:firstLineChars="200"/>
        <w:rPr>
          <w:rFonts w:cs="宋体"/>
          <w:b/>
          <w:bCs/>
          <w:color w:val="000000" w:themeColor="text1"/>
          <w:sz w:val="24"/>
          <w:szCs w:val="24"/>
        </w:rPr>
      </w:pPr>
      <w:r>
        <w:rPr>
          <w:rFonts w:hint="eastAsia" w:cs="宋体"/>
          <w:b/>
          <w:bCs/>
          <w:color w:val="000000" w:themeColor="text1"/>
          <w:sz w:val="24"/>
          <w:szCs w:val="24"/>
        </w:rPr>
        <w:t>3.合格的货物及相关服务</w:t>
      </w:r>
    </w:p>
    <w:p w14:paraId="78A233E2">
      <w:pPr>
        <w:spacing w:line="276" w:lineRule="auto"/>
        <w:ind w:firstLine="441" w:firstLineChars="197"/>
        <w:rPr>
          <w:rFonts w:ascii="宋体" w:hAnsi="宋体"/>
          <w:color w:val="000000" w:themeColor="text1"/>
          <w:sz w:val="24"/>
        </w:rPr>
      </w:pPr>
      <w:r>
        <w:rPr>
          <w:rFonts w:hint="eastAsia" w:ascii="宋体" w:hAnsi="宋体"/>
          <w:color w:val="000000" w:themeColor="text1"/>
          <w:sz w:val="24"/>
        </w:rPr>
        <w:t>3.1政府采购应当采购本国货物。按照财政部《政府采购进口产品管理办法》规定确需采购进口产品的，实行审核管理。经审核允许采购进口产品的，不得排斥符合要求的本国产品。在</w:t>
      </w:r>
      <w:r>
        <w:rPr>
          <w:rFonts w:hint="eastAsia" w:ascii="宋体" w:hAnsi="宋体"/>
          <w:color w:val="000000" w:themeColor="text1"/>
          <w:sz w:val="24"/>
          <w:lang w:eastAsia="zh-CN"/>
        </w:rPr>
        <w:t>采购文件</w:t>
      </w:r>
      <w:r>
        <w:rPr>
          <w:rFonts w:hint="eastAsia" w:ascii="宋体" w:hAnsi="宋体"/>
          <w:color w:val="000000" w:themeColor="text1"/>
          <w:sz w:val="24"/>
        </w:rPr>
        <w:t>中未标明采购进口产品的，均为采购本国产品。</w:t>
      </w:r>
      <w:r>
        <w:rPr>
          <w:rFonts w:hint="eastAsia" w:ascii="宋体" w:hAnsi="宋体"/>
          <w:color w:val="000000" w:themeColor="text1"/>
          <w:sz w:val="24"/>
          <w:lang w:eastAsia="zh-CN"/>
        </w:rPr>
        <w:t>供应商</w:t>
      </w:r>
      <w:r>
        <w:rPr>
          <w:rFonts w:hint="eastAsia" w:ascii="宋体" w:hAnsi="宋体"/>
          <w:color w:val="000000" w:themeColor="text1"/>
          <w:sz w:val="24"/>
        </w:rPr>
        <w:t>必须投标本国产品，投标进口产品的，</w:t>
      </w:r>
      <w:r>
        <w:rPr>
          <w:rFonts w:hint="eastAsia" w:ascii="宋体" w:hAnsi="宋体"/>
          <w:color w:val="000000" w:themeColor="text1"/>
          <w:sz w:val="24"/>
          <w:lang w:eastAsia="zh-CN"/>
        </w:rPr>
        <w:t>响应文件</w:t>
      </w:r>
      <w:r>
        <w:rPr>
          <w:rFonts w:hint="eastAsia" w:ascii="宋体" w:hAnsi="宋体"/>
          <w:color w:val="000000" w:themeColor="text1"/>
          <w:sz w:val="24"/>
        </w:rPr>
        <w:t>无效。进口产品是指通过中国海关报关验放进入中国境内且产自关境外的产品。</w:t>
      </w:r>
    </w:p>
    <w:p w14:paraId="0D6EE1EA">
      <w:pPr>
        <w:spacing w:line="276" w:lineRule="auto"/>
        <w:ind w:firstLine="448" w:firstLineChars="200"/>
        <w:rPr>
          <w:rFonts w:ascii="宋体" w:hAnsi="宋体"/>
          <w:color w:val="000000" w:themeColor="text1"/>
          <w:sz w:val="24"/>
        </w:rPr>
      </w:pPr>
      <w:r>
        <w:rPr>
          <w:rFonts w:hint="eastAsia" w:ascii="宋体" w:hAnsi="宋体"/>
          <w:color w:val="000000" w:themeColor="text1"/>
          <w:sz w:val="24"/>
        </w:rPr>
        <w:t>3.2.</w:t>
      </w:r>
      <w:r>
        <w:rPr>
          <w:rFonts w:hint="eastAsia" w:ascii="宋体" w:hAnsi="宋体"/>
          <w:color w:val="000000" w:themeColor="text1"/>
          <w:sz w:val="24"/>
          <w:lang w:eastAsia="zh-CN"/>
        </w:rPr>
        <w:t>供应商</w:t>
      </w:r>
      <w:r>
        <w:rPr>
          <w:rFonts w:hint="eastAsia" w:ascii="宋体" w:hAnsi="宋体"/>
          <w:color w:val="000000" w:themeColor="text1"/>
          <w:sz w:val="24"/>
        </w:rPr>
        <w:t xml:space="preserve">所提供的货物应当没有侵犯任何第三方的知识产权、技术秘密等合法权利，不存在任何抵押、留置、查封等产权瑕疵。 </w:t>
      </w:r>
    </w:p>
    <w:p w14:paraId="08EC9F20">
      <w:pPr>
        <w:spacing w:line="276" w:lineRule="auto"/>
        <w:ind w:firstLine="441" w:firstLineChars="197"/>
        <w:rPr>
          <w:rFonts w:ascii="宋体" w:hAnsi="宋体"/>
          <w:color w:val="000000" w:themeColor="text1"/>
          <w:sz w:val="24"/>
        </w:rPr>
      </w:pPr>
      <w:r>
        <w:rPr>
          <w:rFonts w:hint="eastAsia" w:ascii="宋体" w:hAnsi="宋体"/>
          <w:color w:val="000000" w:themeColor="text1"/>
          <w:sz w:val="24"/>
        </w:rPr>
        <w:t>3.3</w:t>
      </w:r>
      <w:r>
        <w:rPr>
          <w:rFonts w:hint="eastAsia" w:ascii="宋体" w:hAnsi="宋体"/>
          <w:color w:val="000000" w:themeColor="text1"/>
          <w:sz w:val="24"/>
          <w:lang w:eastAsia="zh-CN"/>
        </w:rPr>
        <w:t>供应商</w:t>
      </w:r>
      <w:r>
        <w:rPr>
          <w:rFonts w:hint="eastAsia" w:ascii="宋体" w:hAnsi="宋体"/>
          <w:color w:val="000000" w:themeColor="text1"/>
          <w:sz w:val="24"/>
        </w:rPr>
        <w:t>提供的货物和相关服务应当符合</w:t>
      </w:r>
      <w:r>
        <w:rPr>
          <w:rFonts w:hint="eastAsia" w:ascii="宋体" w:hAnsi="宋体"/>
          <w:color w:val="000000" w:themeColor="text1"/>
          <w:sz w:val="24"/>
          <w:lang w:eastAsia="zh-CN"/>
        </w:rPr>
        <w:t>采购文件</w:t>
      </w:r>
      <w:r>
        <w:rPr>
          <w:rFonts w:hint="eastAsia" w:ascii="宋体" w:hAnsi="宋体"/>
          <w:color w:val="000000" w:themeColor="text1"/>
          <w:sz w:val="24"/>
        </w:rPr>
        <w:t>的要求，并且其质量完全符合国家标准、行业标准或地方标准。</w:t>
      </w:r>
    </w:p>
    <w:p w14:paraId="4D8AD97F">
      <w:pPr>
        <w:spacing w:line="276" w:lineRule="auto"/>
        <w:ind w:firstLine="448" w:firstLineChars="200"/>
        <w:rPr>
          <w:rFonts w:ascii="宋体" w:hAnsi="宋体"/>
          <w:color w:val="000000" w:themeColor="text1"/>
          <w:sz w:val="24"/>
        </w:rPr>
      </w:pPr>
      <w:r>
        <w:rPr>
          <w:rFonts w:hint="eastAsia" w:ascii="宋体" w:hAnsi="宋体"/>
          <w:color w:val="000000" w:themeColor="text1"/>
          <w:sz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10C83882">
      <w:pPr>
        <w:adjustRightInd w:val="0"/>
        <w:snapToGrid w:val="0"/>
        <w:ind w:firstLine="441" w:firstLineChars="197"/>
        <w:rPr>
          <w:rFonts w:ascii="宋体" w:hAnsi="宋体" w:cs="宋体"/>
          <w:color w:val="000000" w:themeColor="text1"/>
          <w:sz w:val="24"/>
        </w:rPr>
      </w:pPr>
      <w:r>
        <w:rPr>
          <w:rFonts w:hint="eastAsia" w:ascii="宋体" w:hAnsi="宋体" w:cs="宋体"/>
          <w:b/>
          <w:bCs/>
          <w:color w:val="000000" w:themeColor="text1"/>
          <w:sz w:val="24"/>
        </w:rPr>
        <w:t>4.联合体投标</w:t>
      </w:r>
    </w:p>
    <w:p w14:paraId="666E5BC5">
      <w:pPr>
        <w:ind w:firstLine="441" w:firstLineChars="197"/>
        <w:rPr>
          <w:rFonts w:ascii="宋体" w:hAnsi="宋体" w:cs="宋体"/>
          <w:color w:val="000000" w:themeColor="text1"/>
          <w:sz w:val="24"/>
        </w:rPr>
      </w:pPr>
      <w:r>
        <w:rPr>
          <w:rFonts w:hint="eastAsia" w:ascii="宋体" w:hAnsi="宋体" w:cs="宋体"/>
          <w:color w:val="000000" w:themeColor="text1"/>
          <w:sz w:val="24"/>
        </w:rPr>
        <w:t>如果</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第一章《投标邀请》中没有特殊说明，本次招标允许由2个以上</w:t>
      </w:r>
      <w:r>
        <w:rPr>
          <w:rFonts w:hint="eastAsia" w:ascii="宋体" w:hAnsi="宋体" w:cs="宋体"/>
          <w:color w:val="000000" w:themeColor="text1"/>
          <w:sz w:val="24"/>
          <w:lang w:eastAsia="zh-CN"/>
        </w:rPr>
        <w:t>供应商</w:t>
      </w:r>
      <w:r>
        <w:rPr>
          <w:rFonts w:hint="eastAsia" w:ascii="宋体" w:hAnsi="宋体" w:cs="宋体"/>
          <w:color w:val="000000" w:themeColor="text1"/>
          <w:sz w:val="24"/>
        </w:rPr>
        <w:t>组成1个联合体以1个</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身份共同投标。联合体各方应符合下列要求：</w:t>
      </w:r>
    </w:p>
    <w:p w14:paraId="03D021FB">
      <w:pPr>
        <w:ind w:firstLine="441" w:firstLineChars="197"/>
        <w:rPr>
          <w:rFonts w:ascii="宋体" w:hAnsi="宋体" w:cs="宋体"/>
          <w:color w:val="000000" w:themeColor="text1"/>
          <w:sz w:val="24"/>
        </w:rPr>
      </w:pPr>
      <w:r>
        <w:rPr>
          <w:rFonts w:hint="eastAsia" w:ascii="宋体" w:hAnsi="宋体" w:cs="宋体"/>
          <w:color w:val="000000" w:themeColor="text1"/>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43D178AA">
      <w:pPr>
        <w:ind w:firstLine="441" w:firstLineChars="197"/>
        <w:rPr>
          <w:rFonts w:ascii="宋体" w:hAnsi="宋体" w:cs="宋体"/>
          <w:color w:val="000000" w:themeColor="text1"/>
          <w:sz w:val="24"/>
        </w:rPr>
      </w:pPr>
      <w:r>
        <w:rPr>
          <w:rFonts w:hint="eastAsia" w:ascii="宋体" w:hAnsi="宋体" w:cs="宋体"/>
          <w:color w:val="000000" w:themeColor="text1"/>
          <w:sz w:val="24"/>
        </w:rPr>
        <w:t>4.2 联合体各方之间应当签订《联合协议》并在</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内提交，明确约定联合体各方承担的工作和相应的责任。该协议书对联合体各方均具有法律约束力。</w:t>
      </w:r>
    </w:p>
    <w:p w14:paraId="5F1A98F0">
      <w:pPr>
        <w:ind w:firstLine="448" w:firstLineChars="200"/>
        <w:rPr>
          <w:rFonts w:ascii="宋体" w:hAnsi="宋体" w:cs="宋体"/>
          <w:color w:val="000000" w:themeColor="text1"/>
          <w:sz w:val="24"/>
        </w:rPr>
      </w:pPr>
      <w:r>
        <w:rPr>
          <w:rFonts w:hint="eastAsia" w:ascii="宋体" w:hAnsi="宋体" w:cs="宋体"/>
          <w:color w:val="000000" w:themeColor="text1"/>
          <w:sz w:val="24"/>
        </w:rPr>
        <w:t>4.3 联合体各方应按</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提供的格式签订《联合协议》，明确各方权利义务，并承诺就中标项目向采购人承担连带责任。</w:t>
      </w:r>
    </w:p>
    <w:p w14:paraId="120C2138">
      <w:pPr>
        <w:ind w:firstLine="441" w:firstLineChars="197"/>
        <w:rPr>
          <w:rFonts w:ascii="宋体" w:hAnsi="宋体" w:cs="宋体"/>
          <w:color w:val="000000" w:themeColor="text1"/>
          <w:sz w:val="24"/>
        </w:rPr>
      </w:pPr>
      <w:r>
        <w:rPr>
          <w:rFonts w:hint="eastAsia" w:ascii="宋体" w:hAnsi="宋体" w:cs="宋体"/>
          <w:color w:val="000000" w:themeColor="text1"/>
          <w:sz w:val="24"/>
        </w:rPr>
        <w:t>4.4 联合体中标后，联合体各方应当共同与采购人签订采购合同，就采购合同约定的事项对采购人承担连带责任。</w:t>
      </w:r>
    </w:p>
    <w:p w14:paraId="4466B6C6">
      <w:pPr>
        <w:adjustRightInd w:val="0"/>
        <w:snapToGrid w:val="0"/>
        <w:ind w:firstLine="441" w:firstLineChars="197"/>
        <w:rPr>
          <w:rFonts w:ascii="宋体" w:hAnsi="宋体" w:cs="宋体"/>
          <w:color w:val="000000" w:themeColor="text1"/>
          <w:sz w:val="24"/>
        </w:rPr>
      </w:pPr>
      <w:r>
        <w:rPr>
          <w:rFonts w:hint="eastAsia" w:ascii="宋体" w:hAnsi="宋体" w:cs="宋体"/>
          <w:b/>
          <w:bCs/>
          <w:color w:val="000000" w:themeColor="text1"/>
          <w:sz w:val="24"/>
        </w:rPr>
        <w:t>5.投标费用</w:t>
      </w:r>
    </w:p>
    <w:p w14:paraId="07FEF78D">
      <w:pPr>
        <w:adjustRightInd w:val="0"/>
        <w:snapToGrid w:val="0"/>
        <w:ind w:firstLine="441" w:firstLineChars="197"/>
        <w:rPr>
          <w:rFonts w:ascii="宋体" w:hAnsi="宋体" w:cs="宋体"/>
          <w:color w:val="000000" w:themeColor="text1"/>
          <w:sz w:val="24"/>
        </w:rPr>
      </w:pPr>
      <w:r>
        <w:rPr>
          <w:rFonts w:hint="eastAsia" w:ascii="宋体" w:hAnsi="宋体" w:cs="宋体"/>
          <w:color w:val="000000" w:themeColor="text1"/>
          <w:sz w:val="24"/>
          <w:lang w:eastAsia="zh-CN"/>
        </w:rPr>
        <w:t>供应商</w:t>
      </w:r>
      <w:r>
        <w:rPr>
          <w:rFonts w:hint="eastAsia" w:ascii="宋体" w:hAnsi="宋体" w:cs="宋体"/>
          <w:color w:val="000000" w:themeColor="text1"/>
          <w:sz w:val="24"/>
        </w:rPr>
        <w:t>应承担所有与准备和参加投标有关的费用，采购人和</w:t>
      </w:r>
      <w:r>
        <w:rPr>
          <w:rFonts w:hint="eastAsia" w:ascii="宋体" w:hAnsi="宋体" w:cs="宋体"/>
          <w:color w:val="000000" w:themeColor="text1"/>
          <w:sz w:val="24"/>
          <w:lang w:eastAsia="zh-CN"/>
        </w:rPr>
        <w:t>采购代理</w:t>
      </w:r>
      <w:r>
        <w:rPr>
          <w:rFonts w:hint="eastAsia" w:ascii="宋体" w:hAnsi="宋体" w:cs="宋体"/>
          <w:color w:val="000000" w:themeColor="text1"/>
          <w:sz w:val="24"/>
        </w:rPr>
        <w:t>机构在任何情况下均无义务和责任承担这些费用。</w:t>
      </w:r>
    </w:p>
    <w:p w14:paraId="5D9E2EC2">
      <w:pPr>
        <w:adjustRightInd w:val="0"/>
        <w:snapToGrid w:val="0"/>
        <w:ind w:firstLine="441" w:firstLineChars="197"/>
        <w:rPr>
          <w:rFonts w:ascii="宋体" w:hAnsi="宋体" w:cs="宋体"/>
          <w:color w:val="000000" w:themeColor="text1"/>
          <w:sz w:val="24"/>
        </w:rPr>
      </w:pPr>
      <w:r>
        <w:rPr>
          <w:rFonts w:hint="eastAsia" w:ascii="宋体" w:hAnsi="宋体" w:cs="宋体"/>
          <w:b/>
          <w:bCs/>
          <w:color w:val="000000" w:themeColor="text1"/>
          <w:sz w:val="24"/>
        </w:rPr>
        <w:t>6.信息发布</w:t>
      </w:r>
    </w:p>
    <w:p w14:paraId="59AFA91A">
      <w:pPr>
        <w:adjustRightInd w:val="0"/>
        <w:snapToGrid w:val="0"/>
        <w:ind w:firstLine="441" w:firstLineChars="197"/>
        <w:rPr>
          <w:rFonts w:ascii="Arial" w:hAnsi="Arial" w:cs="Arial"/>
          <w:color w:val="000000" w:themeColor="text1"/>
          <w:sz w:val="24"/>
          <w:shd w:val="clear" w:color="auto" w:fill="FFFFFF"/>
        </w:rPr>
      </w:pPr>
      <w:r>
        <w:rPr>
          <w:rFonts w:hint="eastAsia" w:ascii="宋体" w:hAnsi="宋体" w:cs="宋体"/>
          <w:color w:val="000000" w:themeColor="text1"/>
          <w:sz w:val="24"/>
        </w:rPr>
        <w:t>本采购项目需要公开的有关信息，包括招标公告、中标公告、更正公告等与招标活动有关的通知，采购</w:t>
      </w:r>
      <w:r>
        <w:rPr>
          <w:rFonts w:hint="eastAsia" w:ascii="宋体" w:hAnsi="宋体" w:cs="宋体"/>
          <w:color w:val="000000" w:themeColor="text1"/>
          <w:sz w:val="24"/>
          <w:lang w:val="en-US" w:eastAsia="zh-CN"/>
        </w:rPr>
        <w:t>代理</w:t>
      </w:r>
      <w:r>
        <w:rPr>
          <w:rFonts w:hint="eastAsia" w:ascii="宋体" w:hAnsi="宋体" w:cs="宋体"/>
          <w:color w:val="000000" w:themeColor="text1"/>
          <w:sz w:val="24"/>
        </w:rPr>
        <w:t>机构将通过</w:t>
      </w:r>
      <w:r>
        <w:rPr>
          <w:rFonts w:hint="eastAsia" w:ascii="宋体" w:hAnsi="宋体" w:cs="宋体"/>
          <w:color w:val="000000" w:themeColor="text1"/>
          <w:sz w:val="24"/>
          <w:lang w:eastAsia="zh-CN"/>
        </w:rPr>
        <w:t>本次招标公告在“政采云”平台 (http:// www.zcygov.cn) 上发布，同步推送到吉林省政府采购网</w:t>
      </w:r>
      <w:r>
        <w:rPr>
          <w:rFonts w:hint="eastAsia" w:ascii="宋体" w:hAnsi="宋体" w:cs="宋体"/>
          <w:color w:val="000000" w:themeColor="text1"/>
          <w:sz w:val="24"/>
        </w:rPr>
        <w:t>。</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在参与本采购项目招投标活动期间，请及时关注以上媒体上的相关信息，</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因</w:t>
      </w:r>
      <w:r>
        <w:rPr>
          <w:rFonts w:hint="eastAsia" w:ascii="宋体" w:hAnsi="宋体"/>
          <w:color w:val="000000" w:themeColor="text1"/>
          <w:sz w:val="24"/>
        </w:rPr>
        <w:t>没有及时关注而未能如期获取相关信息，是</w:t>
      </w:r>
      <w:r>
        <w:rPr>
          <w:rFonts w:hint="eastAsia" w:ascii="宋体" w:hAnsi="宋体"/>
          <w:color w:val="000000" w:themeColor="text1"/>
          <w:sz w:val="24"/>
          <w:lang w:eastAsia="zh-CN"/>
        </w:rPr>
        <w:t>供应商</w:t>
      </w:r>
      <w:r>
        <w:rPr>
          <w:rFonts w:hint="eastAsia" w:ascii="宋体" w:hAnsi="宋体"/>
          <w:color w:val="000000" w:themeColor="text1"/>
          <w:sz w:val="24"/>
        </w:rPr>
        <w:t>的风险，采购</w:t>
      </w:r>
      <w:r>
        <w:rPr>
          <w:rFonts w:hint="eastAsia" w:ascii="宋体" w:hAnsi="宋体"/>
          <w:color w:val="000000" w:themeColor="text1"/>
          <w:sz w:val="24"/>
          <w:lang w:val="en-US" w:eastAsia="zh-CN"/>
        </w:rPr>
        <w:t>代理</w:t>
      </w:r>
      <w:r>
        <w:rPr>
          <w:rFonts w:hint="eastAsia" w:ascii="宋体" w:hAnsi="宋体"/>
          <w:color w:val="000000" w:themeColor="text1"/>
          <w:sz w:val="24"/>
        </w:rPr>
        <w:t>机构对此不承担任何责任。</w:t>
      </w:r>
    </w:p>
    <w:p w14:paraId="3884F94C">
      <w:pPr>
        <w:jc w:val="center"/>
        <w:outlineLvl w:val="1"/>
        <w:rPr>
          <w:rFonts w:ascii="Arial" w:hAnsi="Arial" w:cs="Arial"/>
          <w:color w:val="000000" w:themeColor="text1"/>
          <w:sz w:val="24"/>
          <w:shd w:val="clear" w:color="auto" w:fill="FFFFFF"/>
        </w:rPr>
      </w:pPr>
      <w:r>
        <w:rPr>
          <w:rFonts w:hint="eastAsia" w:ascii="黑体" w:hAnsi="黑体" w:eastAsia="黑体" w:cs="黑体"/>
          <w:color w:val="000000" w:themeColor="text1"/>
          <w:kern w:val="0"/>
          <w:sz w:val="30"/>
          <w:szCs w:val="30"/>
          <w:lang w:val="zh-CN"/>
        </w:rPr>
        <w:t>二、采购文件</w:t>
      </w:r>
    </w:p>
    <w:p w14:paraId="115AC064">
      <w:pPr>
        <w:pStyle w:val="35"/>
        <w:numPr>
          <w:ilvl w:val="0"/>
          <w:numId w:val="0"/>
        </w:numPr>
        <w:tabs>
          <w:tab w:val="left" w:pos="900"/>
          <w:tab w:val="left" w:pos="1573"/>
        </w:tabs>
        <w:ind w:firstLine="441" w:firstLineChars="197"/>
        <w:rPr>
          <w:rFonts w:hint="eastAsia" w:eastAsia="宋体" w:cs="宋体"/>
          <w:b/>
          <w:color w:val="000000" w:themeColor="text1"/>
          <w:sz w:val="24"/>
          <w:szCs w:val="24"/>
          <w:lang w:eastAsia="zh-CN"/>
        </w:rPr>
      </w:pPr>
      <w:r>
        <w:rPr>
          <w:rFonts w:hint="eastAsia" w:cs="宋体"/>
          <w:b/>
          <w:color w:val="000000" w:themeColor="text1"/>
          <w:sz w:val="24"/>
          <w:szCs w:val="24"/>
        </w:rPr>
        <w:t>7.</w:t>
      </w:r>
      <w:r>
        <w:rPr>
          <w:rFonts w:hint="eastAsia" w:cs="宋体"/>
          <w:b/>
          <w:color w:val="000000" w:themeColor="text1"/>
          <w:sz w:val="24"/>
          <w:szCs w:val="24"/>
          <w:lang w:eastAsia="zh-CN"/>
        </w:rPr>
        <w:t>采购文件</w:t>
      </w:r>
    </w:p>
    <w:p w14:paraId="1FE33306">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 xml:space="preserve">包括下述内容：                           </w:t>
      </w:r>
    </w:p>
    <w:p w14:paraId="1E43367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第一章   投标邀请</w:t>
      </w:r>
    </w:p>
    <w:p w14:paraId="78B56800">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第二章   项目招标需求</w:t>
      </w:r>
    </w:p>
    <w:p w14:paraId="58D41B53">
      <w:pPr>
        <w:widowControl/>
        <w:shd w:val="clear" w:color="auto" w:fill="FFFFFF"/>
        <w:ind w:firstLine="448" w:firstLineChars="200"/>
        <w:jc w:val="left"/>
        <w:rPr>
          <w:rFonts w:ascii="宋体" w:hAnsi="宋体" w:cs="宋体"/>
          <w:color w:val="000000" w:themeColor="text1"/>
          <w:sz w:val="24"/>
        </w:rPr>
      </w:pPr>
      <w:r>
        <w:rPr>
          <w:rFonts w:hint="eastAsia" w:ascii="宋体" w:hAnsi="宋体" w:cs="宋体"/>
          <w:color w:val="000000" w:themeColor="text1"/>
          <w:sz w:val="24"/>
        </w:rPr>
        <w:t>第三章   政府采购政策</w:t>
      </w:r>
    </w:p>
    <w:p w14:paraId="6E53FF96">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第四章   资格审查方法与标准</w:t>
      </w:r>
    </w:p>
    <w:p w14:paraId="648FBFED">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第五章   评标方法、程序与标准</w:t>
      </w:r>
    </w:p>
    <w:p w14:paraId="69B8B5EC">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第六章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须知</w:t>
      </w:r>
    </w:p>
    <w:p w14:paraId="3A06FD2F">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第七章   合同文本</w:t>
      </w:r>
    </w:p>
    <w:p w14:paraId="7D334597">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第八章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格式</w:t>
      </w:r>
    </w:p>
    <w:p w14:paraId="7C1FDFBE">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第九章   附   件    </w:t>
      </w:r>
    </w:p>
    <w:p w14:paraId="4F484887">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8.现场考察</w:t>
      </w:r>
    </w:p>
    <w:p w14:paraId="32EB099D">
      <w:pPr>
        <w:adjustRightInd w:val="0"/>
        <w:snapToGri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8.1 </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第一章《投标邀请》中约定现场考察的，由采购人组织所有潜在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考察项目现场，但不得单独或者分别组织只有一个</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参加的现场考察。所有</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应按《投标邀请》规定的时间、地点前往参加现场考察活动。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如不参加，其风险由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机构不承担任何责任，未参与现场考察不作为否定</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资格的理由。</w:t>
      </w:r>
    </w:p>
    <w:p w14:paraId="6214D75B">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8.2 采购人向</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口头介绍的情况及提供的有关现场的资料和数据，供</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在编制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时参考。采购人或</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机构不对</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据此作出的判断和决策负责。</w:t>
      </w:r>
    </w:p>
    <w:p w14:paraId="205B6A15">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8.3 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应认真考察现场，熟悉现场情况以及周围环境，了解一切可能影响投标报价的资料。凡拟采取的竞争措施均应在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中列明细目名称及相应的费用。一经中标，不得以不完全了解现场及周围环境情况等为借口而提出额外补偿或延长工期的要求，否则，由此引起的一切后果由中标人负责。</w:t>
      </w:r>
    </w:p>
    <w:p w14:paraId="408CB5B3">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8.4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现场考察所发生的费用自理。</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 xml:space="preserve">现场考察时应注意人身、财产安全，否则责任自负。       </w:t>
      </w:r>
    </w:p>
    <w:p w14:paraId="6F8547A0">
      <w:pPr>
        <w:pStyle w:val="35"/>
        <w:numPr>
          <w:ilvl w:val="0"/>
          <w:numId w:val="0"/>
        </w:numPr>
        <w:tabs>
          <w:tab w:val="left" w:pos="720"/>
          <w:tab w:val="clear" w:pos="709"/>
        </w:tabs>
        <w:snapToGrid w:val="0"/>
        <w:rPr>
          <w:rFonts w:cs="宋体"/>
          <w:bCs/>
          <w:color w:val="000000" w:themeColor="text1"/>
          <w:sz w:val="24"/>
          <w:szCs w:val="24"/>
        </w:rPr>
      </w:pPr>
      <w:r>
        <w:rPr>
          <w:rFonts w:hint="eastAsia" w:cs="宋体"/>
          <w:bCs/>
          <w:color w:val="000000" w:themeColor="text1"/>
          <w:sz w:val="24"/>
          <w:szCs w:val="24"/>
        </w:rPr>
        <w:t xml:space="preserve">    </w:t>
      </w:r>
      <w:r>
        <w:rPr>
          <w:rFonts w:hint="eastAsia" w:cs="宋体"/>
          <w:b/>
          <w:color w:val="000000" w:themeColor="text1"/>
          <w:sz w:val="24"/>
          <w:szCs w:val="24"/>
        </w:rPr>
        <w:t>9.开标前答疑会</w:t>
      </w:r>
    </w:p>
    <w:p w14:paraId="0A42E4A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9.1 开标前答疑会由</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机构负责组织。所有潜在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第一章投标邀请规定的时间、地点参加。</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如不参加，其风险由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机构不承担任何责任，未参加开标前答疑会不作为否定</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资格的理由。</w:t>
      </w:r>
    </w:p>
    <w:p w14:paraId="1A59F791">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9.2 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机构对参加开标前答疑会的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就</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 xml:space="preserve">提出的询问做出答复。如果供应商对答复不满意的，可在法律规定期限内提出书面质疑。   </w:t>
      </w:r>
    </w:p>
    <w:p w14:paraId="3427CDE9">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10.</w:t>
      </w:r>
      <w:r>
        <w:rPr>
          <w:rFonts w:hint="eastAsia" w:cs="宋体"/>
          <w:b/>
          <w:color w:val="000000" w:themeColor="text1"/>
          <w:sz w:val="24"/>
          <w:szCs w:val="24"/>
          <w:lang w:eastAsia="zh-CN"/>
        </w:rPr>
        <w:t>采购文件</w:t>
      </w:r>
      <w:r>
        <w:rPr>
          <w:rFonts w:hint="eastAsia" w:cs="宋体"/>
          <w:b/>
          <w:color w:val="000000" w:themeColor="text1"/>
          <w:sz w:val="24"/>
          <w:szCs w:val="24"/>
        </w:rPr>
        <w:t>的澄清、修改</w:t>
      </w:r>
    </w:p>
    <w:p w14:paraId="2F0A36F8">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10.1 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机构可以对已发出的</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进行必要的澄清或者修改。澄清或者修改的内容可能影响</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编制的，采购人或者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机构应当在投标截止时间至少15日前，通知所有获取</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；不足15日的，采购人或者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机构应当顺延提交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的截止时间。</w:t>
      </w:r>
    </w:p>
    <w:p w14:paraId="114303B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10.2 </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的澄清、修改均由</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机构通过本须知第6条约定的信息发布方式和渠道，以更正公告形式发布。更正公告的内容为</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的组成部分，当</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与更正公告就同一内容的表述不一致时，以最后发布的更正公告内容为准。延长提交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截止时间的，延长后的具体提交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截止时间以最后发布的更正公告中的规定为准。采购人或者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机构和</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的权利及义务将受到新的截止期的约束。如更正公告有重新发布电子</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的，供应商应下载最新发布的电子</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制作</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。未按照重新发布的</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47445E6A">
      <w:pPr>
        <w:autoSpaceDE w:val="0"/>
        <w:autoSpaceDN w:val="0"/>
        <w:adjustRightInd w:val="0"/>
        <w:ind w:firstLine="448" w:firstLineChars="200"/>
        <w:rPr>
          <w:rFonts w:ascii="Arial" w:hAnsi="Arial" w:cs="Arial"/>
          <w:color w:val="000000" w:themeColor="text1"/>
          <w:sz w:val="24"/>
          <w:shd w:val="clear" w:color="auto" w:fill="FFFFFF"/>
        </w:rPr>
      </w:pPr>
      <w:r>
        <w:rPr>
          <w:rFonts w:hint="eastAsia" w:ascii="宋体" w:hAnsi="宋体" w:cs="宋体"/>
          <w:bCs/>
          <w:color w:val="000000" w:themeColor="text1"/>
          <w:sz w:val="24"/>
        </w:rPr>
        <w:t>10.3 除上述规定以外的其他任何澄清、修改方式及澄清、修改内容均属无效，不得作为投标的依据，否则，由此导致的风险由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w:t>
      </w:r>
    </w:p>
    <w:p w14:paraId="6A4DB716">
      <w:pPr>
        <w:jc w:val="center"/>
        <w:outlineLvl w:val="1"/>
        <w:rPr>
          <w:rFonts w:ascii="Arial" w:hAnsi="Arial" w:cs="Arial"/>
          <w:color w:val="000000" w:themeColor="text1"/>
          <w:sz w:val="24"/>
          <w:shd w:val="clear" w:color="auto" w:fill="FFFFFF"/>
        </w:rPr>
      </w:pPr>
      <w:r>
        <w:rPr>
          <w:rFonts w:hint="eastAsia" w:ascii="黑体" w:hAnsi="黑体" w:eastAsia="黑体" w:cs="黑体"/>
          <w:color w:val="000000" w:themeColor="text1"/>
          <w:kern w:val="0"/>
          <w:sz w:val="30"/>
          <w:szCs w:val="30"/>
          <w:lang w:val="zh-CN"/>
        </w:rPr>
        <w:t>三、响应文件</w:t>
      </w:r>
    </w:p>
    <w:p w14:paraId="62416204">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11.</w:t>
      </w:r>
      <w:r>
        <w:rPr>
          <w:rFonts w:hint="eastAsia" w:cs="宋体"/>
          <w:b/>
          <w:color w:val="000000" w:themeColor="text1"/>
          <w:sz w:val="24"/>
          <w:szCs w:val="24"/>
          <w:lang w:eastAsia="zh-CN"/>
        </w:rPr>
        <w:t>响应文件</w:t>
      </w:r>
      <w:r>
        <w:rPr>
          <w:rFonts w:hint="eastAsia" w:cs="宋体"/>
          <w:b/>
          <w:color w:val="000000" w:themeColor="text1"/>
          <w:sz w:val="24"/>
          <w:szCs w:val="24"/>
        </w:rPr>
        <w:t>的制作</w:t>
      </w:r>
    </w:p>
    <w:p w14:paraId="1EDAAFEA">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11.1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应当在</w:t>
      </w:r>
      <w:r>
        <w:rPr>
          <w:rFonts w:hint="eastAsia" w:ascii="宋体" w:hAnsi="宋体" w:cs="宋体"/>
          <w:bCs/>
          <w:color w:val="000000" w:themeColor="text1"/>
          <w:sz w:val="24"/>
          <w:lang w:eastAsia="zh-CN"/>
        </w:rPr>
        <w:t>“政采云”平台（https://www.zcygov.cn/）下载采购文件（操作路径：登录“ 政采云”平台-项目采购-获取采购文件-找到本项目-点击“申请获取采购文件”），电子</w:t>
      </w:r>
      <w:r>
        <w:rPr>
          <w:rFonts w:hint="eastAsia" w:ascii="宋体" w:hAnsi="宋体" w:cs="宋体"/>
          <w:bCs/>
          <w:color w:val="000000" w:themeColor="text1"/>
          <w:sz w:val="24"/>
          <w:lang w:val="en-US" w:eastAsia="zh-CN"/>
        </w:rPr>
        <w:t>响应文件</w:t>
      </w:r>
      <w:r>
        <w:rPr>
          <w:rFonts w:hint="eastAsia" w:ascii="宋体" w:hAnsi="宋体" w:cs="宋体"/>
          <w:bCs/>
          <w:color w:val="000000" w:themeColor="text1"/>
          <w:sz w:val="24"/>
          <w:lang w:eastAsia="zh-CN"/>
        </w:rPr>
        <w:t>制作需要基于“政采云”平台获取的采购文件编制</w:t>
      </w:r>
      <w:r>
        <w:rPr>
          <w:rFonts w:hint="eastAsia" w:ascii="宋体" w:hAnsi="宋体" w:cs="宋体"/>
          <w:bCs/>
          <w:color w:val="000000" w:themeColor="text1"/>
          <w:sz w:val="24"/>
        </w:rPr>
        <w:t>。</w:t>
      </w:r>
    </w:p>
    <w:p w14:paraId="59F8712C">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11.2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制作电子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时应按照</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的要求和</w:t>
      </w:r>
      <w:r>
        <w:rPr>
          <w:rFonts w:hint="eastAsia" w:ascii="宋体" w:hAnsi="宋体" w:cs="宋体"/>
          <w:bCs/>
          <w:color w:val="000000" w:themeColor="text1"/>
          <w:sz w:val="24"/>
          <w:lang w:eastAsia="zh-CN"/>
        </w:rPr>
        <w:t>“政采云”平台（https://www.zcygov.cn/）响应文件</w:t>
      </w:r>
      <w:r>
        <w:rPr>
          <w:rFonts w:hint="eastAsia" w:ascii="宋体" w:hAnsi="宋体" w:cs="宋体"/>
          <w:bCs/>
          <w:color w:val="000000" w:themeColor="text1"/>
          <w:sz w:val="24"/>
        </w:rPr>
        <w:t>制作</w:t>
      </w:r>
      <w:r>
        <w:rPr>
          <w:rFonts w:hint="eastAsia" w:ascii="宋体" w:hAnsi="宋体" w:cs="宋体"/>
          <w:bCs/>
          <w:color w:val="000000" w:themeColor="text1"/>
          <w:sz w:val="24"/>
          <w:lang w:val="en-US" w:eastAsia="zh-CN"/>
        </w:rPr>
        <w:t>要求</w:t>
      </w:r>
      <w:r>
        <w:rPr>
          <w:rFonts w:hint="eastAsia" w:ascii="宋体" w:hAnsi="宋体" w:cs="宋体"/>
          <w:bCs/>
          <w:color w:val="000000" w:themeColor="text1"/>
          <w:sz w:val="24"/>
        </w:rPr>
        <w:t>编制电子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，保证目录清晰、内容完整。未按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的要求编制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2382D610">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11.3 招标内容分多个采购包的，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应当按采购包分别编制独立的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，并按采购包分别提交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w:t>
      </w:r>
    </w:p>
    <w:p w14:paraId="56A60F3D">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11.4 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签章</w:t>
      </w:r>
      <w:r>
        <w:rPr>
          <w:rFonts w:hint="eastAsia" w:ascii="宋体" w:hAnsi="宋体" w:cs="宋体"/>
          <w:bCs/>
          <w:color w:val="000000" w:themeColor="text1"/>
          <w:sz w:val="24"/>
          <w:lang w:val="en-US" w:eastAsia="zh-CN"/>
        </w:rPr>
        <w:t>参照《政府采购项目电子交易管理操作指南-供应商》进行电子签章</w:t>
      </w:r>
      <w:r>
        <w:rPr>
          <w:rFonts w:hint="eastAsia" w:ascii="宋体" w:hAnsi="宋体" w:cs="宋体"/>
          <w:bCs/>
          <w:color w:val="000000" w:themeColor="text1"/>
          <w:sz w:val="24"/>
        </w:rPr>
        <w:t>。</w:t>
      </w:r>
    </w:p>
    <w:p w14:paraId="02CF3BF0">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11.5 提交电子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截止时间前出现下列情形的，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必须对</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重新电子签章和生成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，并在投标截止时间之前上传至系统，否则无法完成解密：</w:t>
      </w:r>
    </w:p>
    <w:p w14:paraId="504B1950">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11.5.1 数字证书到期后重新续期；</w:t>
      </w:r>
    </w:p>
    <w:p w14:paraId="54A67ABA">
      <w:pPr>
        <w:autoSpaceDE w:val="0"/>
        <w:autoSpaceDN w:val="0"/>
        <w:adjustRightIn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11.5.2 数字证书因遗失、损坏、企业信息变更等情况更换新证书。</w:t>
      </w:r>
    </w:p>
    <w:p w14:paraId="6E93A742">
      <w:pPr>
        <w:autoSpaceDE w:val="0"/>
        <w:autoSpaceDN w:val="0"/>
        <w:adjustRightInd w:val="0"/>
        <w:ind w:firstLine="448" w:firstLineChars="200"/>
        <w:rPr>
          <w:rFonts w:cs="宋体"/>
          <w:b/>
          <w:color w:val="000000" w:themeColor="text1"/>
          <w:sz w:val="24"/>
        </w:rPr>
      </w:pP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由于数字证书遗失、损坏、更换、续期等情况导致</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无法解密，由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自行承担责任。</w:t>
      </w:r>
    </w:p>
    <w:p w14:paraId="7A167495">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12.</w:t>
      </w:r>
      <w:r>
        <w:rPr>
          <w:rFonts w:hint="eastAsia" w:cs="宋体"/>
          <w:b/>
          <w:color w:val="000000" w:themeColor="text1"/>
          <w:sz w:val="24"/>
          <w:szCs w:val="24"/>
          <w:lang w:eastAsia="zh-CN"/>
        </w:rPr>
        <w:t>响应文件</w:t>
      </w:r>
      <w:r>
        <w:rPr>
          <w:rFonts w:hint="eastAsia" w:cs="宋体"/>
          <w:b/>
          <w:color w:val="000000" w:themeColor="text1"/>
          <w:sz w:val="24"/>
          <w:szCs w:val="24"/>
        </w:rPr>
        <w:t>的语言和计量单位</w:t>
      </w:r>
    </w:p>
    <w:p w14:paraId="774E0B55">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12.1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提交的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（包括技术文件和资料、图纸中的说明）以及</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机构就有关投标的所有来往函电均应使用中文简体字。</w:t>
      </w:r>
    </w:p>
    <w:p w14:paraId="0D47447C">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12.2 原版为外文的证书类文件，以及由外国人作出的本人签名、外国公司的名称或外国印章等可以是外文，但应当提供中文翻译文件并加盖</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公章。原版为外文的证书类、证明类文件，与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名称或其它实际情况不符的，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应当提供相关证明文件。</w:t>
      </w:r>
    </w:p>
    <w:p w14:paraId="577D4DA1">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12.3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所使用的计量单位，应使用中华人民共和国法定计量单位。</w:t>
      </w:r>
    </w:p>
    <w:p w14:paraId="26B00E8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12.4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违反上述规定的，导致评标委员会据此认定未实质性响应</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要求或对应评审因素得分受到影响的，是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44A4B9A0">
      <w:pPr>
        <w:pStyle w:val="35"/>
        <w:numPr>
          <w:ilvl w:val="0"/>
          <w:numId w:val="0"/>
        </w:numPr>
        <w:tabs>
          <w:tab w:val="left" w:pos="720"/>
          <w:tab w:val="clear" w:pos="709"/>
        </w:tabs>
        <w:snapToGrid w:val="0"/>
        <w:ind w:firstLine="441" w:firstLineChars="197"/>
        <w:rPr>
          <w:rFonts w:cs="宋体"/>
          <w:b/>
          <w:color w:val="000000" w:themeColor="text1"/>
          <w:sz w:val="24"/>
          <w:szCs w:val="24"/>
        </w:rPr>
      </w:pPr>
      <w:r>
        <w:rPr>
          <w:rFonts w:hint="eastAsia" w:cs="宋体"/>
          <w:b/>
          <w:color w:val="000000" w:themeColor="text1"/>
          <w:sz w:val="24"/>
          <w:szCs w:val="24"/>
        </w:rPr>
        <w:t>13.</w:t>
      </w:r>
      <w:r>
        <w:rPr>
          <w:rFonts w:hint="eastAsia" w:cs="宋体"/>
          <w:b/>
          <w:color w:val="000000" w:themeColor="text1"/>
          <w:sz w:val="24"/>
          <w:szCs w:val="24"/>
          <w:lang w:eastAsia="zh-CN"/>
        </w:rPr>
        <w:t>响应文件</w:t>
      </w:r>
      <w:r>
        <w:rPr>
          <w:rFonts w:hint="eastAsia" w:cs="宋体"/>
          <w:b/>
          <w:color w:val="000000" w:themeColor="text1"/>
          <w:sz w:val="24"/>
          <w:szCs w:val="24"/>
        </w:rPr>
        <w:t>的组成及要求</w:t>
      </w:r>
    </w:p>
    <w:p w14:paraId="53E82B59">
      <w:pPr>
        <w:pStyle w:val="35"/>
        <w:numPr>
          <w:ilvl w:val="0"/>
          <w:numId w:val="0"/>
        </w:numPr>
        <w:tabs>
          <w:tab w:val="left" w:pos="720"/>
          <w:tab w:val="clear" w:pos="709"/>
        </w:tabs>
        <w:snapToGrid w:val="0"/>
        <w:ind w:firstLine="448" w:firstLineChars="200"/>
        <w:rPr>
          <w:rFonts w:cs="宋体"/>
          <w:bCs/>
          <w:color w:val="000000" w:themeColor="text1"/>
          <w:sz w:val="24"/>
          <w:szCs w:val="24"/>
        </w:rPr>
      </w:pPr>
      <w:r>
        <w:rPr>
          <w:rFonts w:hint="eastAsia" w:cs="宋体"/>
          <w:bCs/>
          <w:color w:val="000000" w:themeColor="text1"/>
          <w:sz w:val="24"/>
          <w:szCs w:val="24"/>
        </w:rPr>
        <w:t xml:space="preserve">13.1 </w:t>
      </w:r>
      <w:r>
        <w:rPr>
          <w:rFonts w:hint="eastAsia" w:cs="宋体"/>
          <w:bCs/>
          <w:color w:val="000000" w:themeColor="text1"/>
          <w:sz w:val="24"/>
          <w:szCs w:val="24"/>
          <w:lang w:eastAsia="zh-CN"/>
        </w:rPr>
        <w:t>响应文件</w:t>
      </w:r>
      <w:r>
        <w:rPr>
          <w:rFonts w:hint="eastAsia" w:cs="宋体"/>
          <w:bCs/>
          <w:color w:val="000000" w:themeColor="text1"/>
          <w:sz w:val="24"/>
          <w:szCs w:val="24"/>
        </w:rPr>
        <w:t>的组成</w:t>
      </w:r>
    </w:p>
    <w:p w14:paraId="5A1DE30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编制的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应包括但不限于下列内容：</w:t>
      </w:r>
    </w:p>
    <w:p w14:paraId="4D6817E7">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第一部分  资格审查文件</w:t>
      </w:r>
    </w:p>
    <w:p w14:paraId="571915AD">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第二部分  商务文件</w:t>
      </w:r>
    </w:p>
    <w:p w14:paraId="62C2808F">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第三部分  技术文件</w:t>
      </w:r>
    </w:p>
    <w:p w14:paraId="4A96229E">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第四部分  报价文件</w:t>
      </w:r>
    </w:p>
    <w:p w14:paraId="0E73EF59">
      <w:pPr>
        <w:pStyle w:val="35"/>
        <w:numPr>
          <w:ilvl w:val="0"/>
          <w:numId w:val="0"/>
        </w:numPr>
        <w:tabs>
          <w:tab w:val="left" w:pos="720"/>
          <w:tab w:val="clear" w:pos="709"/>
        </w:tabs>
        <w:snapToGrid w:val="0"/>
        <w:ind w:firstLine="441" w:firstLineChars="197"/>
        <w:rPr>
          <w:rFonts w:cs="宋体"/>
          <w:bCs/>
          <w:color w:val="000000" w:themeColor="text1"/>
          <w:sz w:val="24"/>
          <w:szCs w:val="24"/>
        </w:rPr>
      </w:pPr>
      <w:r>
        <w:rPr>
          <w:rFonts w:hint="eastAsia" w:cs="宋体"/>
          <w:bCs/>
          <w:color w:val="000000" w:themeColor="text1"/>
          <w:sz w:val="24"/>
          <w:szCs w:val="24"/>
        </w:rPr>
        <w:t>上述各部分内容及格式详见</w:t>
      </w:r>
      <w:r>
        <w:rPr>
          <w:rFonts w:hint="eastAsia" w:cs="宋体"/>
          <w:bCs/>
          <w:color w:val="000000" w:themeColor="text1"/>
          <w:sz w:val="24"/>
          <w:szCs w:val="24"/>
          <w:lang w:eastAsia="zh-CN"/>
        </w:rPr>
        <w:t>采购文件</w:t>
      </w:r>
      <w:r>
        <w:rPr>
          <w:rFonts w:hint="eastAsia" w:cs="宋体"/>
          <w:bCs/>
          <w:color w:val="000000" w:themeColor="text1"/>
          <w:sz w:val="24"/>
          <w:szCs w:val="24"/>
        </w:rPr>
        <w:t>第八章《</w:t>
      </w:r>
      <w:r>
        <w:rPr>
          <w:rFonts w:hint="eastAsia" w:cs="宋体"/>
          <w:bCs/>
          <w:color w:val="000000" w:themeColor="text1"/>
          <w:sz w:val="24"/>
          <w:szCs w:val="24"/>
          <w:lang w:eastAsia="zh-CN"/>
        </w:rPr>
        <w:t>响应文件</w:t>
      </w:r>
      <w:r>
        <w:rPr>
          <w:rFonts w:hint="eastAsia" w:cs="宋体"/>
          <w:bCs/>
          <w:color w:val="000000" w:themeColor="text1"/>
          <w:sz w:val="24"/>
          <w:szCs w:val="24"/>
        </w:rPr>
        <w:t xml:space="preserve">格式》。      </w:t>
      </w:r>
    </w:p>
    <w:p w14:paraId="6213CC5F">
      <w:pPr>
        <w:pStyle w:val="35"/>
        <w:numPr>
          <w:ilvl w:val="0"/>
          <w:numId w:val="0"/>
        </w:numPr>
        <w:tabs>
          <w:tab w:val="left" w:pos="720"/>
          <w:tab w:val="clear" w:pos="709"/>
        </w:tabs>
        <w:snapToGrid w:val="0"/>
        <w:ind w:firstLine="448" w:firstLineChars="200"/>
        <w:rPr>
          <w:rFonts w:cs="宋体"/>
          <w:bCs/>
          <w:color w:val="000000" w:themeColor="text1"/>
          <w:sz w:val="24"/>
          <w:szCs w:val="24"/>
        </w:rPr>
      </w:pPr>
      <w:r>
        <w:rPr>
          <w:rFonts w:hint="eastAsia" w:cs="宋体"/>
          <w:bCs/>
          <w:color w:val="000000" w:themeColor="text1"/>
          <w:sz w:val="24"/>
          <w:szCs w:val="24"/>
        </w:rPr>
        <w:t>13.2  投标保证金</w:t>
      </w:r>
    </w:p>
    <w:p w14:paraId="33DA4EB3">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13.2.1 投标保证金是</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的一部分。</w:t>
      </w:r>
    </w:p>
    <w:p w14:paraId="5EE18506">
      <w:pPr>
        <w:wordWrap w:val="0"/>
        <w:autoSpaceDE w:val="0"/>
        <w:adjustRightInd w:val="0"/>
        <w:snapToGrid w:val="0"/>
        <w:spacing w:line="240" w:lineRule="atLeast"/>
        <w:ind w:firstLine="448" w:firstLineChars="200"/>
        <w:jc w:val="left"/>
        <w:rPr>
          <w:rFonts w:ascii="宋体" w:hAnsi="宋体" w:cs="宋体"/>
          <w:bCs/>
          <w:color w:val="000000" w:themeColor="text1"/>
          <w:sz w:val="24"/>
        </w:rPr>
      </w:pPr>
      <w:r>
        <w:rPr>
          <w:rFonts w:hint="eastAsia" w:ascii="宋体" w:hAnsi="宋体" w:cs="宋体"/>
          <w:bCs/>
          <w:color w:val="000000" w:themeColor="text1"/>
          <w:sz w:val="24"/>
        </w:rPr>
        <w:t>13.2.2 投标保证金数额为采购项目预算金额的2%</w:t>
      </w:r>
      <w:r>
        <w:rPr>
          <w:rFonts w:hint="eastAsia" w:ascii="宋体" w:hAnsi="宋体" w:cs="宋体"/>
          <w:bCs/>
          <w:color w:val="000000" w:themeColor="text1"/>
          <w:sz w:val="24"/>
          <w:lang w:val="zh-CN"/>
        </w:rPr>
        <w:t>（取整数到百），具体金额按照本采购项目</w:t>
      </w:r>
      <w:r>
        <w:rPr>
          <w:rFonts w:hint="eastAsia" w:ascii="宋体" w:hAnsi="宋体" w:cs="宋体"/>
          <w:bCs/>
          <w:color w:val="000000" w:themeColor="text1"/>
          <w:sz w:val="24"/>
        </w:rPr>
        <w:t>招标公告中规定的投标保证金数额及账号提交。投标保证金应当在提交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截止时间前，采用以下两种中的任何一种非现金形式提交：一是电汇、转账或者网银等，以资金到账为准；二是</w:t>
      </w:r>
      <w:r>
        <w:rPr>
          <w:rFonts w:hint="eastAsia" w:ascii="宋体" w:hAnsi="宋体" w:cs="宋体"/>
          <w:bCs/>
          <w:color w:val="000000" w:themeColor="text1"/>
          <w:sz w:val="24"/>
          <w:lang w:val="en-US" w:eastAsia="zh-CN"/>
        </w:rPr>
        <w:t>银行、</w:t>
      </w:r>
      <w:r>
        <w:rPr>
          <w:rFonts w:hint="eastAsia" w:ascii="宋体" w:hAnsi="宋体" w:cs="宋体"/>
          <w:bCs/>
          <w:color w:val="000000" w:themeColor="text1"/>
          <w:sz w:val="24"/>
        </w:rPr>
        <w:t>金融机构、担保机构出具的保函（格式见第九章）。</w:t>
      </w:r>
    </w:p>
    <w:p w14:paraId="205C8D51">
      <w:pPr>
        <w:adjustRightInd w:val="0"/>
        <w:snapToGrid w:val="0"/>
        <w:ind w:firstLine="441" w:firstLineChars="197"/>
        <w:rPr>
          <w:rFonts w:hint="eastAsia" w:ascii="宋体" w:hAnsi="宋体" w:cs="宋体"/>
          <w:bCs/>
          <w:color w:val="000000" w:themeColor="text1"/>
          <w:sz w:val="24"/>
        </w:rPr>
      </w:pPr>
      <w:r>
        <w:rPr>
          <w:rFonts w:hint="eastAsia" w:ascii="宋体" w:hAnsi="宋体" w:cs="宋体"/>
          <w:bCs/>
          <w:color w:val="000000" w:themeColor="text1"/>
          <w:sz w:val="24"/>
        </w:rPr>
        <w:t>采用</w:t>
      </w:r>
      <w:r>
        <w:rPr>
          <w:rFonts w:hint="eastAsia" w:ascii="宋体" w:hAnsi="宋体" w:cs="宋体"/>
          <w:bCs/>
          <w:color w:val="000000" w:themeColor="text1"/>
          <w:sz w:val="24"/>
          <w:lang w:val="en-US" w:eastAsia="zh-CN"/>
        </w:rPr>
        <w:t>电子</w:t>
      </w:r>
      <w:r>
        <w:rPr>
          <w:rFonts w:hint="eastAsia" w:ascii="宋体" w:hAnsi="宋体" w:cs="宋体"/>
          <w:bCs/>
          <w:color w:val="000000" w:themeColor="text1"/>
          <w:sz w:val="24"/>
        </w:rPr>
        <w:t>保函形式的</w:t>
      </w:r>
      <w:r>
        <w:rPr>
          <w:rFonts w:hint="eastAsia" w:ascii="宋体" w:hAnsi="宋体" w:cs="宋体"/>
          <w:bCs/>
          <w:color w:val="000000" w:themeColor="text1"/>
          <w:sz w:val="24"/>
          <w:lang w:eastAsia="zh-CN"/>
        </w:rPr>
        <w:t>，</w:t>
      </w:r>
      <w:r>
        <w:rPr>
          <w:rFonts w:hint="eastAsia" w:ascii="宋体" w:hAnsi="宋体" w:cs="宋体"/>
          <w:bCs/>
          <w:color w:val="000000" w:themeColor="text1"/>
          <w:sz w:val="24"/>
          <w:lang w:val="en-US" w:eastAsia="zh-CN"/>
        </w:rPr>
        <w:t>需使用</w:t>
      </w:r>
      <w:r>
        <w:rPr>
          <w:rFonts w:hint="eastAsia" w:ascii="宋体" w:hAnsi="宋体" w:cs="宋体"/>
          <w:bCs/>
          <w:color w:val="000000" w:themeColor="text1"/>
          <w:sz w:val="24"/>
        </w:rPr>
        <w:t>政府采购云平台中的电子保函，电子保函业务服务电话：0431-81888998。</w:t>
      </w:r>
    </w:p>
    <w:p w14:paraId="79D9730A">
      <w:pPr>
        <w:adjustRightInd w:val="0"/>
        <w:snapToGrid w:val="0"/>
        <w:ind w:firstLine="441" w:firstLineChars="197"/>
        <w:rPr>
          <w:rFonts w:ascii="宋体" w:hAnsi="宋体" w:cs="宋体"/>
          <w:b/>
          <w:bCs/>
          <w:color w:val="000000" w:themeColor="text1"/>
          <w:sz w:val="24"/>
        </w:rPr>
      </w:pPr>
      <w:r>
        <w:rPr>
          <w:rFonts w:hint="eastAsia" w:ascii="宋体" w:hAnsi="宋体" w:cs="宋体"/>
          <w:bCs/>
          <w:color w:val="000000" w:themeColor="text1"/>
          <w:sz w:val="24"/>
        </w:rPr>
        <w:t xml:space="preserve">13.2.3 </w:t>
      </w:r>
      <w:r>
        <w:rPr>
          <w:rFonts w:hint="eastAsia" w:ascii="宋体" w:hAnsi="宋体" w:cs="宋体"/>
          <w:b/>
          <w:bCs/>
          <w:color w:val="000000" w:themeColor="text1"/>
          <w:sz w:val="24"/>
          <w:lang w:eastAsia="zh-CN"/>
        </w:rPr>
        <w:t>供应商</w:t>
      </w:r>
      <w:r>
        <w:rPr>
          <w:rFonts w:hint="eastAsia" w:ascii="宋体" w:hAnsi="宋体" w:cs="宋体"/>
          <w:b/>
          <w:bCs/>
          <w:color w:val="000000" w:themeColor="text1"/>
          <w:sz w:val="24"/>
        </w:rPr>
        <w:t>为联合体的，可以由联合体任何一方提交投标保证金，其提交的投标保证金对联合体各方均具有约束力。</w:t>
      </w:r>
    </w:p>
    <w:p w14:paraId="62ECB6B4">
      <w:pPr>
        <w:adjustRightInd w:val="0"/>
        <w:snapToGrid w:val="0"/>
        <w:ind w:firstLine="441" w:firstLineChars="197"/>
        <w:rPr>
          <w:rFonts w:ascii="宋体" w:hAnsi="宋体" w:cs="宋体"/>
          <w:bCs/>
          <w:color w:val="000000" w:themeColor="text1"/>
          <w:sz w:val="24"/>
        </w:rPr>
      </w:pPr>
      <w:r>
        <w:rPr>
          <w:rFonts w:ascii="宋体" w:hAnsi="宋体" w:cs="宋体"/>
          <w:bCs/>
          <w:color w:val="000000" w:themeColor="text1"/>
          <w:sz w:val="24"/>
        </w:rPr>
        <w:t>1</w:t>
      </w:r>
      <w:r>
        <w:rPr>
          <w:rFonts w:hint="eastAsia" w:ascii="宋体" w:hAnsi="宋体" w:cs="宋体"/>
          <w:bCs/>
          <w:color w:val="000000" w:themeColor="text1"/>
          <w:sz w:val="24"/>
        </w:rPr>
        <w:t>3.2.4 未按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要求提交投标保证金，或提交保证金的账户名称与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名称不一致，按照无效投标处理。</w:t>
      </w:r>
    </w:p>
    <w:p w14:paraId="4FD942AE">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 xml:space="preserve">13.2.5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在投标截止时间前撤回已提交的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机构应当自收到</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书面撤回通知之日起5个工作日内，退还已收取的投标保证金，但因</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自身原因导致无法及时退还的除外。</w:t>
      </w:r>
    </w:p>
    <w:p w14:paraId="6FEB783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机构应当自中标通知书发出之日起5个工作日内退还未中标人的投标保证金；自供应商向</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机构提供采购合同</w:t>
      </w:r>
      <w:r>
        <w:rPr>
          <w:rFonts w:hint="eastAsia" w:ascii="宋体" w:hAnsi="宋体" w:cs="宋体"/>
          <w:bCs/>
          <w:color w:val="000000" w:themeColor="text1"/>
          <w:sz w:val="24"/>
          <w:lang w:val="en-US" w:eastAsia="zh-CN"/>
        </w:rPr>
        <w:t>电子扫描件</w:t>
      </w:r>
      <w:r>
        <w:rPr>
          <w:rFonts w:hint="eastAsia" w:ascii="宋体" w:hAnsi="宋体" w:cs="宋体"/>
          <w:bCs/>
          <w:color w:val="000000" w:themeColor="text1"/>
          <w:sz w:val="24"/>
          <w:lang w:eastAsia="zh-CN"/>
        </w:rPr>
        <w:t>，</w:t>
      </w:r>
      <w:r>
        <w:rPr>
          <w:rFonts w:hint="eastAsia" w:ascii="宋体" w:hAnsi="宋体" w:cs="宋体"/>
          <w:bCs/>
          <w:color w:val="000000" w:themeColor="text1"/>
          <w:sz w:val="24"/>
        </w:rPr>
        <w:t>5个工作日内退还中标人的投标保证金，但因供应商自身原因导致无法及时退还的除外。</w:t>
      </w:r>
    </w:p>
    <w:p w14:paraId="7372AB1D">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13.2.6采用电汇、转账或者网银等方式提交的，投标保证金将直接退还至</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提交时的账户，不以现金方式退还。</w:t>
      </w:r>
    </w:p>
    <w:p w14:paraId="727B9949">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13.2.7</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有下列情形之一的，</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机构不予退还其提交的投标保证金；情节严重的，由财政部门将其列入不良行为记录名单，在一至三年内禁止参加政府采购活动，并予以通报：</w:t>
      </w:r>
    </w:p>
    <w:p w14:paraId="7104B374">
      <w:pPr>
        <w:adjustRightInd w:val="0"/>
        <w:snapToGrid w:val="0"/>
        <w:ind w:firstLine="448" w:firstLineChars="200"/>
        <w:rPr>
          <w:rFonts w:ascii="宋体" w:hAnsi="宋体" w:cs="宋体"/>
          <w:bCs/>
          <w:color w:val="000000" w:themeColor="text1"/>
          <w:sz w:val="24"/>
        </w:rPr>
      </w:pPr>
      <w:r>
        <w:rPr>
          <w:rFonts w:hint="eastAsia" w:ascii="宋体" w:hAnsi="宋体" w:cs="宋体"/>
          <w:bCs/>
          <w:color w:val="000000" w:themeColor="text1"/>
          <w:sz w:val="24"/>
        </w:rPr>
        <w:t>（1）在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有效期内撤销</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 xml:space="preserve">的； </w:t>
      </w:r>
    </w:p>
    <w:p w14:paraId="422556C8">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（2）在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 xml:space="preserve">中提供虚假材料的； </w:t>
      </w:r>
    </w:p>
    <w:p w14:paraId="28DDF06A">
      <w:pPr>
        <w:adjustRightInd w:val="0"/>
        <w:snapToGrid w:val="0"/>
        <w:ind w:firstLine="441" w:firstLineChars="197"/>
        <w:rPr>
          <w:rFonts w:ascii="宋体" w:hAnsi="宋体" w:cs="宋体"/>
          <w:bCs/>
          <w:color w:val="000000" w:themeColor="text1"/>
          <w:sz w:val="24"/>
        </w:rPr>
      </w:pPr>
      <w:r>
        <w:rPr>
          <w:rFonts w:hint="eastAsia" w:ascii="宋体" w:hAnsi="宋体" w:cs="宋体"/>
          <w:bCs/>
          <w:color w:val="000000" w:themeColor="text1"/>
          <w:sz w:val="24"/>
        </w:rPr>
        <w:t>（3）中标后无正当理由不与采购人签订合同的；</w:t>
      </w:r>
    </w:p>
    <w:p w14:paraId="01D6BD95">
      <w:pPr>
        <w:adjustRightInd w:val="0"/>
        <w:snapToGrid w:val="0"/>
        <w:ind w:firstLine="441" w:firstLineChars="197"/>
        <w:rPr>
          <w:color w:val="000000" w:themeColor="text1"/>
        </w:rPr>
      </w:pPr>
      <w:r>
        <w:rPr>
          <w:rFonts w:hint="eastAsia" w:ascii="宋体" w:hAnsi="宋体" w:cs="宋体"/>
          <w:bCs/>
          <w:color w:val="000000" w:themeColor="text1"/>
          <w:sz w:val="24"/>
        </w:rPr>
        <w:t>（4）法律、法规和本</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规定的其他情形。</w:t>
      </w:r>
    </w:p>
    <w:p w14:paraId="04D44A73">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13.3 投标报价</w:t>
      </w:r>
    </w:p>
    <w:p w14:paraId="169F320D">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13.3.1 所有投标报价均以</w:t>
      </w:r>
      <w:r>
        <w:rPr>
          <w:rFonts w:hint="eastAsia" w:cs="宋体"/>
          <w:b/>
          <w:color w:val="000000" w:themeColor="text1"/>
          <w:sz w:val="24"/>
          <w:szCs w:val="24"/>
        </w:rPr>
        <w:t>人民币元</w:t>
      </w:r>
      <w:r>
        <w:rPr>
          <w:rFonts w:hint="eastAsia" w:cs="宋体"/>
          <w:bCs/>
          <w:color w:val="000000" w:themeColor="text1"/>
          <w:sz w:val="24"/>
          <w:szCs w:val="24"/>
        </w:rPr>
        <w:t>为计算单位。</w:t>
      </w:r>
      <w:r>
        <w:rPr>
          <w:rFonts w:hint="eastAsia" w:cs="宋体"/>
          <w:bCs/>
          <w:color w:val="000000" w:themeColor="text1"/>
          <w:sz w:val="24"/>
          <w:szCs w:val="24"/>
          <w:lang w:eastAsia="zh-CN"/>
        </w:rPr>
        <w:t>供应商</w:t>
      </w:r>
      <w:r>
        <w:rPr>
          <w:rFonts w:hint="eastAsia" w:cs="宋体"/>
          <w:bCs/>
          <w:color w:val="000000" w:themeColor="text1"/>
          <w:sz w:val="24"/>
          <w:szCs w:val="24"/>
        </w:rPr>
        <w:t>的报价应遵守《中华人民共和国价格法》。</w:t>
      </w:r>
      <w:r>
        <w:rPr>
          <w:rFonts w:hint="eastAsia" w:cs="宋体"/>
          <w:bCs/>
          <w:color w:val="000000" w:themeColor="text1"/>
          <w:sz w:val="24"/>
          <w:szCs w:val="24"/>
          <w:lang w:eastAsia="zh-CN"/>
        </w:rPr>
        <w:t>供应商</w:t>
      </w:r>
      <w:r>
        <w:rPr>
          <w:rFonts w:hint="eastAsia" w:cs="宋体"/>
          <w:bCs/>
          <w:color w:val="000000" w:themeColor="text1"/>
          <w:sz w:val="24"/>
          <w:szCs w:val="24"/>
        </w:rPr>
        <w:t>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5EE15525">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 xml:space="preserve">13.3.2 </w:t>
      </w:r>
      <w:r>
        <w:rPr>
          <w:rFonts w:hint="eastAsia" w:cs="宋体"/>
          <w:bCs/>
          <w:color w:val="000000" w:themeColor="text1"/>
          <w:sz w:val="24"/>
          <w:szCs w:val="24"/>
          <w:lang w:eastAsia="zh-CN"/>
        </w:rPr>
        <w:t>供应商</w:t>
      </w:r>
      <w:r>
        <w:rPr>
          <w:rFonts w:hint="eastAsia" w:cs="宋体"/>
          <w:bCs/>
          <w:color w:val="000000" w:themeColor="text1"/>
          <w:sz w:val="24"/>
          <w:szCs w:val="24"/>
        </w:rPr>
        <w:t>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w:t>
      </w:r>
      <w:r>
        <w:rPr>
          <w:rFonts w:hint="eastAsia" w:cs="宋体"/>
          <w:bCs/>
          <w:color w:val="000000" w:themeColor="text1"/>
          <w:sz w:val="24"/>
          <w:szCs w:val="24"/>
          <w:lang w:eastAsia="zh-CN"/>
        </w:rPr>
        <w:t>采购文件</w:t>
      </w:r>
      <w:r>
        <w:rPr>
          <w:rFonts w:hint="eastAsia" w:cs="宋体"/>
          <w:bCs/>
          <w:color w:val="000000" w:themeColor="text1"/>
          <w:sz w:val="24"/>
          <w:szCs w:val="24"/>
        </w:rPr>
        <w:t>要求以外的内容，否则，在评标时不予核减。</w:t>
      </w:r>
    </w:p>
    <w:p w14:paraId="43F72684">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13.3.3 如果</w:t>
      </w:r>
      <w:r>
        <w:rPr>
          <w:rFonts w:hint="eastAsia" w:cs="宋体"/>
          <w:bCs/>
          <w:color w:val="000000" w:themeColor="text1"/>
          <w:sz w:val="24"/>
          <w:szCs w:val="24"/>
          <w:lang w:eastAsia="zh-CN"/>
        </w:rPr>
        <w:t>采购文件</w:t>
      </w:r>
      <w:r>
        <w:rPr>
          <w:rFonts w:hint="eastAsia" w:cs="宋体"/>
          <w:bCs/>
          <w:color w:val="000000" w:themeColor="text1"/>
          <w:sz w:val="24"/>
          <w:szCs w:val="24"/>
        </w:rPr>
        <w:t>第二章《项目招标需求》中没有特殊说明，本次招标将不接受可选择或可调整的投标和报价，任何有选择的或可调整的投标方案和报价将被视为非响应性投标，其投标无效。</w:t>
      </w:r>
    </w:p>
    <w:p w14:paraId="4DC28D61">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13.4 分包</w:t>
      </w:r>
    </w:p>
    <w:p w14:paraId="0D33BD00">
      <w:pPr>
        <w:pStyle w:val="35"/>
        <w:numPr>
          <w:ilvl w:val="0"/>
          <w:numId w:val="0"/>
        </w:numPr>
        <w:tabs>
          <w:tab w:val="left" w:pos="900"/>
        </w:tabs>
        <w:snapToGrid w:val="0"/>
        <w:ind w:firstLine="448" w:firstLineChars="200"/>
        <w:rPr>
          <w:rFonts w:cs="宋体"/>
          <w:bCs/>
          <w:color w:val="000000" w:themeColor="text1"/>
          <w:sz w:val="24"/>
          <w:szCs w:val="24"/>
          <w:lang w:val="zh-CN"/>
        </w:rPr>
      </w:pPr>
      <w:r>
        <w:rPr>
          <w:rFonts w:hint="eastAsia" w:cs="宋体"/>
          <w:bCs/>
          <w:color w:val="000000" w:themeColor="text1"/>
          <w:sz w:val="24"/>
          <w:szCs w:val="24"/>
          <w:lang w:val="zh-CN"/>
        </w:rPr>
        <w:t>供应商根据采购文件的规定和采购项目的实际情况，拟在中标后将中标项目的非主体、非关键性工作分包的，应当在响应文件中载明分包承担主体，分包承担主体应当具备相应资质条件且不得再次分包。</w:t>
      </w:r>
    </w:p>
    <w:p w14:paraId="3D10F10F">
      <w:pPr>
        <w:pStyle w:val="35"/>
        <w:numPr>
          <w:ilvl w:val="0"/>
          <w:numId w:val="0"/>
        </w:numPr>
        <w:tabs>
          <w:tab w:val="left" w:pos="900"/>
        </w:tabs>
        <w:ind w:firstLine="448" w:firstLineChars="200"/>
        <w:rPr>
          <w:rFonts w:cs="宋体"/>
          <w:bCs/>
          <w:color w:val="000000" w:themeColor="text1"/>
          <w:sz w:val="24"/>
          <w:szCs w:val="24"/>
        </w:rPr>
      </w:pPr>
      <w:r>
        <w:rPr>
          <w:rFonts w:hint="eastAsia" w:cs="宋体"/>
          <w:b/>
          <w:color w:val="000000" w:themeColor="text1"/>
          <w:sz w:val="24"/>
          <w:szCs w:val="24"/>
        </w:rPr>
        <w:t>14.</w:t>
      </w:r>
      <w:r>
        <w:rPr>
          <w:rFonts w:hint="eastAsia" w:cs="宋体"/>
          <w:b/>
          <w:color w:val="000000" w:themeColor="text1"/>
          <w:sz w:val="24"/>
          <w:szCs w:val="24"/>
          <w:lang w:eastAsia="zh-CN"/>
        </w:rPr>
        <w:t>响应文件</w:t>
      </w:r>
      <w:r>
        <w:rPr>
          <w:rFonts w:hint="eastAsia" w:cs="宋体"/>
          <w:b/>
          <w:color w:val="000000" w:themeColor="text1"/>
          <w:sz w:val="24"/>
          <w:szCs w:val="24"/>
        </w:rPr>
        <w:t>的有效期</w:t>
      </w:r>
    </w:p>
    <w:p w14:paraId="25BF07B3">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14.1 本项目投标有效期为90日。</w:t>
      </w:r>
      <w:r>
        <w:rPr>
          <w:rFonts w:hint="eastAsia" w:cs="宋体"/>
          <w:bCs/>
          <w:color w:val="000000" w:themeColor="text1"/>
          <w:sz w:val="24"/>
          <w:szCs w:val="24"/>
          <w:lang w:eastAsia="zh-CN"/>
        </w:rPr>
        <w:t>响应文件</w:t>
      </w:r>
      <w:r>
        <w:rPr>
          <w:rFonts w:hint="eastAsia" w:cs="宋体"/>
          <w:bCs/>
          <w:color w:val="000000" w:themeColor="text1"/>
          <w:sz w:val="24"/>
          <w:szCs w:val="24"/>
        </w:rPr>
        <w:t>中承诺的投标有效期应当不少于</w:t>
      </w:r>
      <w:r>
        <w:rPr>
          <w:rFonts w:hint="eastAsia" w:cs="宋体"/>
          <w:bCs/>
          <w:color w:val="000000" w:themeColor="text1"/>
          <w:sz w:val="24"/>
          <w:szCs w:val="24"/>
          <w:lang w:eastAsia="zh-CN"/>
        </w:rPr>
        <w:t>采购文件</w:t>
      </w:r>
      <w:r>
        <w:rPr>
          <w:rFonts w:hint="eastAsia" w:cs="宋体"/>
          <w:bCs/>
          <w:color w:val="000000" w:themeColor="text1"/>
          <w:sz w:val="24"/>
          <w:szCs w:val="24"/>
        </w:rPr>
        <w:t>中载明的投标有效期。投标有效期不足的，按照无效投标处理。</w:t>
      </w:r>
    </w:p>
    <w:p w14:paraId="60F40A17">
      <w:pPr>
        <w:pStyle w:val="35"/>
        <w:numPr>
          <w:ilvl w:val="0"/>
          <w:numId w:val="0"/>
        </w:numPr>
        <w:tabs>
          <w:tab w:val="left" w:pos="900"/>
        </w:tabs>
        <w:snapToGrid w:val="0"/>
        <w:ind w:firstLine="448" w:firstLineChars="200"/>
        <w:rPr>
          <w:rFonts w:cs="宋体"/>
          <w:bCs/>
          <w:color w:val="000000" w:themeColor="text1"/>
          <w:sz w:val="24"/>
          <w:szCs w:val="24"/>
        </w:rPr>
      </w:pPr>
      <w:r>
        <w:rPr>
          <w:rFonts w:hint="eastAsia" w:cs="宋体"/>
          <w:bCs/>
          <w:color w:val="000000" w:themeColor="text1"/>
          <w:sz w:val="24"/>
          <w:szCs w:val="24"/>
        </w:rPr>
        <w:t>14.2 特殊情况下，在原投标有效期截止之前，</w:t>
      </w:r>
      <w:r>
        <w:rPr>
          <w:rFonts w:hint="eastAsia" w:cs="宋体"/>
          <w:bCs/>
          <w:color w:val="000000" w:themeColor="text1"/>
          <w:sz w:val="24"/>
          <w:szCs w:val="24"/>
          <w:lang w:eastAsia="zh-CN"/>
        </w:rPr>
        <w:t>采购代理</w:t>
      </w:r>
      <w:r>
        <w:rPr>
          <w:rFonts w:hint="eastAsia" w:cs="宋体"/>
          <w:bCs/>
          <w:color w:val="000000" w:themeColor="text1"/>
          <w:sz w:val="24"/>
          <w:szCs w:val="24"/>
        </w:rPr>
        <w:t>机构或采购人可要求</w:t>
      </w:r>
      <w:r>
        <w:rPr>
          <w:rFonts w:hint="eastAsia" w:cs="宋体"/>
          <w:bCs/>
          <w:color w:val="000000" w:themeColor="text1"/>
          <w:sz w:val="24"/>
          <w:szCs w:val="24"/>
          <w:lang w:eastAsia="zh-CN"/>
        </w:rPr>
        <w:t>供应商</w:t>
      </w:r>
      <w:r>
        <w:rPr>
          <w:rFonts w:hint="eastAsia" w:cs="宋体"/>
          <w:bCs/>
          <w:color w:val="000000" w:themeColor="text1"/>
          <w:sz w:val="24"/>
          <w:szCs w:val="24"/>
        </w:rPr>
        <w:t>延长投标有效期。这种要求与答复均应以书面形式提交。</w:t>
      </w:r>
      <w:r>
        <w:rPr>
          <w:rFonts w:hint="eastAsia" w:cs="宋体"/>
          <w:bCs/>
          <w:color w:val="000000" w:themeColor="text1"/>
          <w:sz w:val="24"/>
          <w:szCs w:val="24"/>
          <w:lang w:eastAsia="zh-CN"/>
        </w:rPr>
        <w:t>供应商</w:t>
      </w:r>
      <w:r>
        <w:rPr>
          <w:rFonts w:hint="eastAsia" w:cs="宋体"/>
          <w:bCs/>
          <w:color w:val="000000" w:themeColor="text1"/>
          <w:sz w:val="24"/>
          <w:szCs w:val="24"/>
        </w:rPr>
        <w:t>可拒绝</w:t>
      </w:r>
      <w:r>
        <w:rPr>
          <w:rFonts w:hint="eastAsia" w:cs="宋体"/>
          <w:bCs/>
          <w:color w:val="000000" w:themeColor="text1"/>
          <w:sz w:val="24"/>
          <w:szCs w:val="24"/>
          <w:lang w:eastAsia="zh-CN"/>
        </w:rPr>
        <w:t>采购代理</w:t>
      </w:r>
      <w:r>
        <w:rPr>
          <w:rFonts w:hint="eastAsia" w:cs="宋体"/>
          <w:bCs/>
          <w:color w:val="000000" w:themeColor="text1"/>
          <w:sz w:val="24"/>
          <w:szCs w:val="24"/>
        </w:rPr>
        <w:t>机构或采购人的这种要求，但其投标在原投标有效期期满后将不再有效。同意延长投标有效期的</w:t>
      </w:r>
      <w:r>
        <w:rPr>
          <w:rFonts w:hint="eastAsia" w:cs="宋体"/>
          <w:bCs/>
          <w:color w:val="000000" w:themeColor="text1"/>
          <w:sz w:val="24"/>
          <w:szCs w:val="24"/>
          <w:lang w:eastAsia="zh-CN"/>
        </w:rPr>
        <w:t>供应商</w:t>
      </w:r>
      <w:r>
        <w:rPr>
          <w:rFonts w:hint="eastAsia" w:cs="宋体"/>
          <w:bCs/>
          <w:color w:val="000000" w:themeColor="text1"/>
          <w:sz w:val="24"/>
          <w:szCs w:val="24"/>
        </w:rPr>
        <w:t>不会被要求和允许修正其投标内容，而只会被要求相应地延长其投标保证金的有效期。在这种情况下，本章“投标保证金”的退还和不予退还的规定将在延长了的有效期内继续有效。</w:t>
      </w:r>
    </w:p>
    <w:p w14:paraId="161FBEF3">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 xml:space="preserve">15. </w:t>
      </w:r>
      <w:r>
        <w:rPr>
          <w:rFonts w:hint="eastAsia" w:cs="宋体"/>
          <w:b/>
          <w:color w:val="000000" w:themeColor="text1"/>
          <w:sz w:val="24"/>
          <w:szCs w:val="24"/>
          <w:lang w:eastAsia="zh-CN"/>
        </w:rPr>
        <w:t>响应文件</w:t>
      </w:r>
      <w:r>
        <w:rPr>
          <w:rFonts w:hint="eastAsia" w:cs="宋体"/>
          <w:b/>
          <w:color w:val="000000" w:themeColor="text1"/>
          <w:sz w:val="24"/>
          <w:szCs w:val="24"/>
        </w:rPr>
        <w:t>的签署及规定</w:t>
      </w:r>
    </w:p>
    <w:p w14:paraId="3EC17322">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15.1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的各项组成资料均应遵守本条规定。</w:t>
      </w:r>
    </w:p>
    <w:p w14:paraId="27F6CAF7">
      <w:pPr>
        <w:snapToGrid w:val="0"/>
        <w:ind w:left="-2" w:firstLine="448" w:firstLineChars="200"/>
        <w:rPr>
          <w:rFonts w:hAnsi="宋体" w:cs="宋体"/>
          <w:b/>
          <w:bCs/>
          <w:color w:val="000000" w:themeColor="text1"/>
          <w:sz w:val="24"/>
        </w:rPr>
      </w:pPr>
      <w:r>
        <w:rPr>
          <w:rFonts w:hint="eastAsia" w:ascii="宋体" w:hAnsi="宋体" w:cs="宋体"/>
          <w:bCs/>
          <w:color w:val="000000" w:themeColor="text1"/>
          <w:sz w:val="24"/>
        </w:rPr>
        <w:t>15.2电子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编制完成后，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应当加盖单位电子签章。</w:t>
      </w:r>
      <w:r>
        <w:rPr>
          <w:rFonts w:hint="eastAsia" w:hAnsi="宋体" w:cs="宋体"/>
          <w:b/>
          <w:bCs/>
          <w:color w:val="000000" w:themeColor="text1"/>
          <w:sz w:val="24"/>
        </w:rPr>
        <w:t>联合体投标的，电子</w:t>
      </w:r>
      <w:r>
        <w:rPr>
          <w:rFonts w:hint="eastAsia" w:hAnsi="宋体" w:cs="宋体"/>
          <w:b/>
          <w:bCs/>
          <w:color w:val="000000" w:themeColor="text1"/>
          <w:sz w:val="24"/>
          <w:lang w:eastAsia="zh-CN"/>
        </w:rPr>
        <w:t>响应文件</w:t>
      </w:r>
      <w:r>
        <w:rPr>
          <w:rFonts w:hint="eastAsia" w:hAnsi="宋体" w:cs="宋体"/>
          <w:b/>
          <w:bCs/>
          <w:color w:val="000000" w:themeColor="text1"/>
          <w:sz w:val="24"/>
        </w:rPr>
        <w:t>应由联合体各成员共同签章。</w:t>
      </w:r>
    </w:p>
    <w:p w14:paraId="16964ED2">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15.3</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名称应填写</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全称，同时加盖单位电子签章。</w:t>
      </w:r>
    </w:p>
    <w:p w14:paraId="5D9D6E87">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15.4</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必须由法定代表人或其授权代表签署。</w:t>
      </w:r>
    </w:p>
    <w:p w14:paraId="73C1D497">
      <w:pPr>
        <w:snapToGrid w:val="0"/>
        <w:ind w:left="-2" w:firstLine="448" w:firstLineChars="200"/>
        <w:rPr>
          <w:rFonts w:ascii="宋体" w:hAnsi="宋体" w:cs="宋体"/>
          <w:bCs/>
          <w:color w:val="000000" w:themeColor="text1"/>
          <w:sz w:val="24"/>
        </w:rPr>
      </w:pPr>
      <w:r>
        <w:rPr>
          <w:rFonts w:hint="eastAsia" w:ascii="宋体" w:hAnsi="宋体" w:cs="宋体"/>
          <w:bCs/>
          <w:color w:val="000000" w:themeColor="text1"/>
          <w:sz w:val="24"/>
        </w:rPr>
        <w:t xml:space="preserve">15.5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代表无电子名章的，可手签相应文件后上传扫描件并加盖</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电子签章。</w:t>
      </w:r>
    </w:p>
    <w:p w14:paraId="768C971A">
      <w:pPr>
        <w:pStyle w:val="13"/>
        <w:tabs>
          <w:tab w:val="left" w:pos="573"/>
        </w:tabs>
        <w:adjustRightInd w:val="0"/>
        <w:snapToGrid w:val="0"/>
        <w:ind w:firstLine="0"/>
        <w:rPr>
          <w:rFonts w:hint="eastAsia" w:hAnsi="宋体" w:cs="宋体"/>
          <w:bCs/>
          <w:color w:val="000000" w:themeColor="text1"/>
          <w:sz w:val="24"/>
          <w:szCs w:val="24"/>
        </w:rPr>
      </w:pPr>
      <w:r>
        <w:rPr>
          <w:rFonts w:hint="eastAsia" w:hAnsi="宋体" w:cs="宋体"/>
          <w:bCs/>
          <w:color w:val="000000" w:themeColor="text1"/>
          <w:sz w:val="24"/>
          <w:szCs w:val="24"/>
        </w:rPr>
        <w:t xml:space="preserve">  </w:t>
      </w:r>
    </w:p>
    <w:p w14:paraId="17112829">
      <w:pPr>
        <w:pStyle w:val="13"/>
        <w:tabs>
          <w:tab w:val="left" w:pos="573"/>
        </w:tabs>
        <w:adjustRightInd w:val="0"/>
        <w:snapToGrid w:val="0"/>
        <w:ind w:firstLine="0"/>
        <w:rPr>
          <w:rFonts w:hint="eastAsia" w:hAnsi="宋体" w:cs="宋体"/>
          <w:bCs/>
          <w:color w:val="000000" w:themeColor="text1"/>
          <w:sz w:val="24"/>
          <w:szCs w:val="24"/>
        </w:rPr>
      </w:pPr>
    </w:p>
    <w:p w14:paraId="165E8C76">
      <w:pPr>
        <w:pStyle w:val="35"/>
        <w:numPr>
          <w:ilvl w:val="0"/>
          <w:numId w:val="0"/>
        </w:numPr>
        <w:tabs>
          <w:tab w:val="left" w:pos="900"/>
        </w:tabs>
        <w:snapToGrid w:val="0"/>
        <w:ind w:firstLine="568" w:firstLineChars="200"/>
        <w:jc w:val="center"/>
        <w:rPr>
          <w:rFonts w:hint="eastAsia" w:ascii="黑体" w:hAnsi="黑体" w:eastAsia="黑体" w:cs="黑体"/>
          <w:color w:val="000000" w:themeColor="text1"/>
          <w:kern w:val="0"/>
          <w:sz w:val="30"/>
          <w:szCs w:val="30"/>
          <w:lang w:val="zh-CN"/>
        </w:rPr>
      </w:pPr>
    </w:p>
    <w:p w14:paraId="61B21762">
      <w:pPr>
        <w:pStyle w:val="35"/>
        <w:numPr>
          <w:ilvl w:val="0"/>
          <w:numId w:val="0"/>
        </w:numPr>
        <w:tabs>
          <w:tab w:val="left" w:pos="900"/>
        </w:tabs>
        <w:snapToGrid w:val="0"/>
        <w:ind w:firstLine="568" w:firstLineChars="200"/>
        <w:jc w:val="center"/>
        <w:rPr>
          <w:rFonts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四、响应文件提交</w:t>
      </w:r>
    </w:p>
    <w:p w14:paraId="1F5A1A2F">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16.</w:t>
      </w:r>
      <w:r>
        <w:rPr>
          <w:rFonts w:hint="eastAsia" w:cs="宋体"/>
          <w:b/>
          <w:color w:val="000000" w:themeColor="text1"/>
          <w:sz w:val="24"/>
          <w:szCs w:val="24"/>
          <w:lang w:eastAsia="zh-CN"/>
        </w:rPr>
        <w:t>响应文件</w:t>
      </w:r>
      <w:r>
        <w:rPr>
          <w:rFonts w:hint="eastAsia" w:cs="宋体"/>
          <w:b/>
          <w:color w:val="000000" w:themeColor="text1"/>
          <w:sz w:val="24"/>
          <w:szCs w:val="24"/>
        </w:rPr>
        <w:t>提交</w:t>
      </w:r>
    </w:p>
    <w:p w14:paraId="1B14A66A">
      <w:pPr>
        <w:pStyle w:val="35"/>
        <w:numPr>
          <w:ilvl w:val="0"/>
          <w:numId w:val="0"/>
        </w:numPr>
        <w:tabs>
          <w:tab w:val="left" w:pos="900"/>
        </w:tabs>
        <w:snapToGrid w:val="0"/>
        <w:ind w:firstLine="448" w:firstLineChars="200"/>
        <w:rPr>
          <w:color w:val="000000" w:themeColor="text1"/>
        </w:rPr>
      </w:pPr>
      <w:r>
        <w:rPr>
          <w:rFonts w:hint="eastAsia" w:cs="宋体"/>
          <w:color w:val="000000" w:themeColor="text1"/>
          <w:sz w:val="24"/>
          <w:szCs w:val="24"/>
          <w:lang w:eastAsia="zh-CN"/>
        </w:rPr>
        <w:t>供应商</w:t>
      </w:r>
      <w:r>
        <w:rPr>
          <w:rFonts w:hint="eastAsia" w:cs="宋体"/>
          <w:color w:val="000000" w:themeColor="text1"/>
          <w:sz w:val="24"/>
          <w:szCs w:val="24"/>
        </w:rPr>
        <w:t>应在</w:t>
      </w:r>
      <w:r>
        <w:rPr>
          <w:rFonts w:hint="eastAsia" w:cs="宋体"/>
          <w:color w:val="000000" w:themeColor="text1"/>
          <w:sz w:val="24"/>
          <w:szCs w:val="24"/>
          <w:lang w:eastAsia="zh-CN"/>
        </w:rPr>
        <w:t>采购文件</w:t>
      </w:r>
      <w:r>
        <w:rPr>
          <w:rFonts w:hint="eastAsia" w:cs="宋体"/>
          <w:color w:val="000000" w:themeColor="text1"/>
          <w:sz w:val="24"/>
          <w:szCs w:val="24"/>
        </w:rPr>
        <w:t>规定的投标截止时间前，通过</w:t>
      </w:r>
      <w:r>
        <w:rPr>
          <w:rFonts w:hint="eastAsia" w:cs="宋体"/>
          <w:color w:val="000000" w:themeColor="text1"/>
          <w:sz w:val="24"/>
          <w:szCs w:val="24"/>
          <w:lang w:val="en-US" w:eastAsia="zh-CN"/>
        </w:rPr>
        <w:t>政采云平台</w:t>
      </w:r>
      <w:r>
        <w:rPr>
          <w:rFonts w:hint="eastAsia" w:cs="宋体"/>
          <w:color w:val="000000" w:themeColor="text1"/>
          <w:sz w:val="24"/>
          <w:szCs w:val="24"/>
        </w:rPr>
        <w:t>传加密电子</w:t>
      </w:r>
      <w:r>
        <w:rPr>
          <w:rFonts w:hint="eastAsia" w:cs="宋体"/>
          <w:color w:val="000000" w:themeColor="text1"/>
          <w:sz w:val="24"/>
          <w:szCs w:val="24"/>
          <w:lang w:eastAsia="zh-CN"/>
        </w:rPr>
        <w:t>响应文件</w:t>
      </w:r>
      <w:r>
        <w:rPr>
          <w:rFonts w:hint="eastAsia" w:cs="宋体"/>
          <w:color w:val="000000" w:themeColor="text1"/>
          <w:sz w:val="24"/>
          <w:szCs w:val="24"/>
        </w:rPr>
        <w:t>，逾期系统自动关闭</w:t>
      </w:r>
      <w:r>
        <w:rPr>
          <w:rFonts w:hint="eastAsia" w:cs="宋体"/>
          <w:color w:val="000000" w:themeColor="text1"/>
          <w:sz w:val="24"/>
          <w:szCs w:val="24"/>
          <w:lang w:eastAsia="zh-CN"/>
        </w:rPr>
        <w:t>响应文件</w:t>
      </w:r>
      <w:r>
        <w:rPr>
          <w:rFonts w:hint="eastAsia" w:cs="宋体"/>
          <w:color w:val="000000" w:themeColor="text1"/>
          <w:sz w:val="24"/>
          <w:szCs w:val="24"/>
        </w:rPr>
        <w:t>上传通道。</w:t>
      </w:r>
      <w:r>
        <w:rPr>
          <w:rFonts w:hint="eastAsia" w:cs="宋体"/>
          <w:color w:val="000000" w:themeColor="text1"/>
          <w:sz w:val="24"/>
          <w:szCs w:val="24"/>
          <w:lang w:eastAsia="zh-CN"/>
        </w:rPr>
        <w:t>供应商</w:t>
      </w:r>
      <w:r>
        <w:rPr>
          <w:rFonts w:hint="eastAsia" w:cs="宋体"/>
          <w:color w:val="000000" w:themeColor="text1"/>
          <w:sz w:val="24"/>
          <w:szCs w:val="24"/>
        </w:rPr>
        <w:t>未在投标截止时间前上传的，责任由</w:t>
      </w:r>
      <w:r>
        <w:rPr>
          <w:rFonts w:hint="eastAsia" w:cs="宋体"/>
          <w:color w:val="000000" w:themeColor="text1"/>
          <w:sz w:val="24"/>
          <w:szCs w:val="24"/>
          <w:lang w:eastAsia="zh-CN"/>
        </w:rPr>
        <w:t>供应商</w:t>
      </w:r>
      <w:r>
        <w:rPr>
          <w:rFonts w:hint="eastAsia" w:cs="宋体"/>
          <w:color w:val="000000" w:themeColor="text1"/>
          <w:sz w:val="24"/>
          <w:szCs w:val="24"/>
        </w:rPr>
        <w:t>自行承担。为防止系统堵塞，建议</w:t>
      </w:r>
      <w:r>
        <w:rPr>
          <w:rFonts w:hint="eastAsia" w:cs="宋体"/>
          <w:color w:val="000000" w:themeColor="text1"/>
          <w:sz w:val="24"/>
          <w:szCs w:val="24"/>
          <w:lang w:eastAsia="zh-CN"/>
        </w:rPr>
        <w:t>供应商</w:t>
      </w:r>
      <w:r>
        <w:rPr>
          <w:rFonts w:hint="eastAsia" w:cs="宋体"/>
          <w:color w:val="000000" w:themeColor="text1"/>
          <w:sz w:val="24"/>
          <w:szCs w:val="24"/>
        </w:rPr>
        <w:t>于在投标截止</w:t>
      </w:r>
      <w:r>
        <w:rPr>
          <w:rFonts w:hint="eastAsia" w:cs="宋体"/>
          <w:b/>
          <w:bCs/>
          <w:color w:val="000000" w:themeColor="text1"/>
          <w:sz w:val="24"/>
          <w:szCs w:val="24"/>
        </w:rPr>
        <w:t>1日</w:t>
      </w:r>
      <w:r>
        <w:rPr>
          <w:rFonts w:hint="eastAsia" w:cs="宋体"/>
          <w:color w:val="000000" w:themeColor="text1"/>
          <w:sz w:val="24"/>
          <w:szCs w:val="24"/>
        </w:rPr>
        <w:t>前完成</w:t>
      </w:r>
      <w:r>
        <w:rPr>
          <w:rFonts w:hint="eastAsia" w:cs="宋体"/>
          <w:color w:val="000000" w:themeColor="text1"/>
          <w:sz w:val="24"/>
          <w:szCs w:val="24"/>
          <w:lang w:eastAsia="zh-CN"/>
        </w:rPr>
        <w:t>响应文件</w:t>
      </w:r>
      <w:r>
        <w:rPr>
          <w:rFonts w:hint="eastAsia" w:cs="宋体"/>
          <w:color w:val="000000" w:themeColor="text1"/>
          <w:sz w:val="24"/>
          <w:szCs w:val="24"/>
        </w:rPr>
        <w:t>的提交。</w:t>
      </w:r>
    </w:p>
    <w:p w14:paraId="79408DDA">
      <w:pPr>
        <w:pStyle w:val="35"/>
        <w:numPr>
          <w:ilvl w:val="0"/>
          <w:numId w:val="0"/>
        </w:numPr>
        <w:tabs>
          <w:tab w:val="left" w:pos="900"/>
        </w:tabs>
        <w:ind w:firstLine="441" w:firstLineChars="197"/>
        <w:rPr>
          <w:rFonts w:cs="宋体"/>
          <w:b/>
          <w:color w:val="000000" w:themeColor="text1"/>
          <w:sz w:val="24"/>
          <w:szCs w:val="24"/>
        </w:rPr>
      </w:pPr>
      <w:r>
        <w:rPr>
          <w:rFonts w:hint="eastAsia" w:cs="宋体"/>
          <w:b/>
          <w:color w:val="000000" w:themeColor="text1"/>
          <w:sz w:val="24"/>
          <w:szCs w:val="24"/>
        </w:rPr>
        <w:t>17.</w:t>
      </w:r>
      <w:r>
        <w:rPr>
          <w:rFonts w:hint="eastAsia" w:cs="宋体"/>
          <w:b/>
          <w:color w:val="000000" w:themeColor="text1"/>
          <w:sz w:val="24"/>
          <w:szCs w:val="24"/>
          <w:lang w:eastAsia="zh-CN"/>
        </w:rPr>
        <w:t>响应文件</w:t>
      </w:r>
      <w:r>
        <w:rPr>
          <w:rFonts w:hint="eastAsia" w:cs="宋体"/>
          <w:b/>
          <w:color w:val="000000" w:themeColor="text1"/>
          <w:sz w:val="24"/>
          <w:szCs w:val="24"/>
        </w:rPr>
        <w:t>的补充、修改和撤回</w:t>
      </w:r>
    </w:p>
    <w:p w14:paraId="05F1F7C1">
      <w:pPr>
        <w:ind w:firstLine="448" w:firstLineChars="200"/>
        <w:jc w:val="left"/>
        <w:outlineLvl w:val="1"/>
        <w:rPr>
          <w:rFonts w:cs="宋体"/>
          <w:color w:val="000000" w:themeColor="text1"/>
          <w:sz w:val="24"/>
        </w:rPr>
      </w:pPr>
      <w:r>
        <w:rPr>
          <w:rFonts w:hint="eastAsia" w:cs="宋体"/>
          <w:color w:val="000000" w:themeColor="text1"/>
          <w:sz w:val="24"/>
        </w:rPr>
        <w:t xml:space="preserve">17.1 </w:t>
      </w:r>
      <w:r>
        <w:rPr>
          <w:rFonts w:hint="eastAsia" w:cs="宋体"/>
          <w:color w:val="000000" w:themeColor="text1"/>
          <w:sz w:val="24"/>
          <w:lang w:eastAsia="zh-CN"/>
        </w:rPr>
        <w:t>供应商</w:t>
      </w:r>
      <w:r>
        <w:rPr>
          <w:rFonts w:hint="eastAsia" w:cs="宋体"/>
          <w:color w:val="000000" w:themeColor="text1"/>
          <w:sz w:val="24"/>
        </w:rPr>
        <w:t>在</w:t>
      </w:r>
      <w:r>
        <w:rPr>
          <w:rFonts w:hint="eastAsia" w:cs="宋体"/>
          <w:color w:val="000000" w:themeColor="text1"/>
          <w:sz w:val="24"/>
          <w:lang w:eastAsia="zh-CN"/>
        </w:rPr>
        <w:t>采购文件</w:t>
      </w:r>
      <w:r>
        <w:rPr>
          <w:rFonts w:hint="eastAsia" w:cs="宋体"/>
          <w:color w:val="000000" w:themeColor="text1"/>
          <w:sz w:val="24"/>
        </w:rPr>
        <w:t>规定的投标截止时间前，可以对已上传的</w:t>
      </w:r>
      <w:r>
        <w:rPr>
          <w:rFonts w:hint="eastAsia" w:cs="宋体"/>
          <w:color w:val="000000" w:themeColor="text1"/>
          <w:sz w:val="24"/>
          <w:lang w:eastAsia="zh-CN"/>
        </w:rPr>
        <w:t>响应文件</w:t>
      </w:r>
      <w:r>
        <w:rPr>
          <w:rFonts w:hint="eastAsia" w:cs="宋体"/>
          <w:color w:val="000000" w:themeColor="text1"/>
          <w:sz w:val="24"/>
        </w:rPr>
        <w:t>进行补充、修改或撤回，且不影响其保证金的退回。</w:t>
      </w:r>
    </w:p>
    <w:p w14:paraId="37E5D9BC">
      <w:pPr>
        <w:jc w:val="left"/>
        <w:outlineLvl w:val="1"/>
        <w:rPr>
          <w:rFonts w:cs="宋体"/>
          <w:color w:val="000000" w:themeColor="text1"/>
          <w:sz w:val="24"/>
        </w:rPr>
      </w:pPr>
      <w:r>
        <w:rPr>
          <w:rFonts w:hint="eastAsia" w:ascii="宋体" w:hAnsi="宋体" w:cs="宋体"/>
          <w:b/>
          <w:color w:val="000000" w:themeColor="text1"/>
          <w:sz w:val="24"/>
        </w:rPr>
        <w:t xml:space="preserve">  </w:t>
      </w:r>
      <w:r>
        <w:rPr>
          <w:rFonts w:hint="eastAsia" w:ascii="宋体" w:hAnsi="宋体" w:cs="宋体"/>
          <w:color w:val="000000" w:themeColor="text1"/>
          <w:sz w:val="24"/>
        </w:rPr>
        <w:t xml:space="preserve">  17.2 </w:t>
      </w:r>
      <w:r>
        <w:rPr>
          <w:rFonts w:hint="eastAsia" w:cs="宋体"/>
          <w:color w:val="000000" w:themeColor="text1"/>
          <w:sz w:val="24"/>
          <w:lang w:eastAsia="zh-CN"/>
        </w:rPr>
        <w:t>供应商</w:t>
      </w:r>
      <w:r>
        <w:rPr>
          <w:rFonts w:hint="eastAsia" w:cs="宋体"/>
          <w:color w:val="000000" w:themeColor="text1"/>
          <w:sz w:val="24"/>
        </w:rPr>
        <w:t>需要修改已上传</w:t>
      </w:r>
      <w:r>
        <w:rPr>
          <w:rFonts w:hint="eastAsia" w:cs="宋体"/>
          <w:color w:val="000000" w:themeColor="text1"/>
          <w:sz w:val="24"/>
          <w:lang w:eastAsia="zh-CN"/>
        </w:rPr>
        <w:t>响应文件</w:t>
      </w:r>
      <w:r>
        <w:rPr>
          <w:rFonts w:hint="eastAsia" w:cs="宋体"/>
          <w:color w:val="000000" w:themeColor="text1"/>
          <w:sz w:val="24"/>
        </w:rPr>
        <w:t>的，应当先撤回</w:t>
      </w:r>
      <w:r>
        <w:rPr>
          <w:rFonts w:hint="eastAsia" w:cs="宋体"/>
          <w:color w:val="000000" w:themeColor="text1"/>
          <w:sz w:val="24"/>
          <w:lang w:eastAsia="zh-CN"/>
        </w:rPr>
        <w:t>响应文件</w:t>
      </w:r>
      <w:r>
        <w:rPr>
          <w:rFonts w:hint="eastAsia" w:cs="宋体"/>
          <w:color w:val="000000" w:themeColor="text1"/>
          <w:sz w:val="24"/>
        </w:rPr>
        <w:t>，并在投标截止时间之前上传修改后的</w:t>
      </w:r>
      <w:r>
        <w:rPr>
          <w:rFonts w:hint="eastAsia" w:cs="宋体"/>
          <w:color w:val="000000" w:themeColor="text1"/>
          <w:sz w:val="24"/>
          <w:lang w:eastAsia="zh-CN"/>
        </w:rPr>
        <w:t>响应文件</w:t>
      </w:r>
      <w:r>
        <w:rPr>
          <w:rFonts w:hint="eastAsia" w:cs="宋体"/>
          <w:color w:val="000000" w:themeColor="text1"/>
          <w:sz w:val="24"/>
        </w:rPr>
        <w:t>，</w:t>
      </w:r>
      <w:r>
        <w:rPr>
          <w:rFonts w:hint="eastAsia" w:cs="宋体"/>
          <w:color w:val="000000" w:themeColor="text1"/>
          <w:sz w:val="24"/>
          <w:lang w:eastAsia="zh-CN"/>
        </w:rPr>
        <w:t>供应商</w:t>
      </w:r>
      <w:r>
        <w:rPr>
          <w:rFonts w:hint="eastAsia" w:cs="宋体"/>
          <w:color w:val="000000" w:themeColor="text1"/>
          <w:sz w:val="24"/>
        </w:rPr>
        <w:t>的</w:t>
      </w:r>
      <w:r>
        <w:rPr>
          <w:rFonts w:hint="eastAsia" w:cs="宋体"/>
          <w:color w:val="000000" w:themeColor="text1"/>
          <w:sz w:val="24"/>
          <w:lang w:eastAsia="zh-CN"/>
        </w:rPr>
        <w:t>响应文件</w:t>
      </w:r>
      <w:r>
        <w:rPr>
          <w:rFonts w:hint="eastAsia" w:cs="宋体"/>
          <w:color w:val="000000" w:themeColor="text1"/>
          <w:sz w:val="24"/>
        </w:rPr>
        <w:t>以最后上传的为准。</w:t>
      </w:r>
    </w:p>
    <w:p w14:paraId="59976726">
      <w:pPr>
        <w:ind w:firstLine="448" w:firstLineChars="200"/>
        <w:jc w:val="left"/>
        <w:outlineLvl w:val="1"/>
        <w:rPr>
          <w:rFonts w:ascii="宋体" w:hAnsi="宋体" w:cs="宋体"/>
          <w:color w:val="000000" w:themeColor="text1"/>
          <w:sz w:val="24"/>
          <w:lang w:val="zh-CN"/>
        </w:rPr>
      </w:pPr>
      <w:r>
        <w:rPr>
          <w:rFonts w:hint="eastAsia" w:ascii="宋体" w:hAnsi="宋体" w:cs="宋体"/>
          <w:color w:val="000000" w:themeColor="text1"/>
          <w:sz w:val="24"/>
        </w:rPr>
        <w:t xml:space="preserve">17.3 </w:t>
      </w:r>
      <w:r>
        <w:rPr>
          <w:rFonts w:hint="eastAsia" w:ascii="宋体" w:hAnsi="宋体" w:cs="宋体"/>
          <w:color w:val="000000" w:themeColor="text1"/>
          <w:kern w:val="0"/>
          <w:sz w:val="24"/>
          <w:shd w:val="clear" w:color="auto" w:fill="FFFFFF"/>
        </w:rPr>
        <w:t>已提交</w:t>
      </w:r>
      <w:r>
        <w:rPr>
          <w:rFonts w:hint="eastAsia" w:cs="宋体"/>
          <w:color w:val="000000" w:themeColor="text1"/>
          <w:sz w:val="24"/>
          <w:lang w:eastAsia="zh-CN"/>
        </w:rPr>
        <w:t>响应文件</w:t>
      </w:r>
      <w:r>
        <w:rPr>
          <w:rFonts w:hint="eastAsia" w:cs="宋体"/>
          <w:color w:val="000000" w:themeColor="text1"/>
          <w:sz w:val="24"/>
        </w:rPr>
        <w:t>的供应商如果放弃参加本采购项目，须在提交</w:t>
      </w:r>
      <w:r>
        <w:rPr>
          <w:rFonts w:hint="eastAsia" w:cs="宋体"/>
          <w:color w:val="000000" w:themeColor="text1"/>
          <w:sz w:val="24"/>
          <w:lang w:eastAsia="zh-CN"/>
        </w:rPr>
        <w:t>响应文件</w:t>
      </w:r>
      <w:r>
        <w:rPr>
          <w:rFonts w:hint="eastAsia" w:cs="宋体"/>
          <w:color w:val="000000" w:themeColor="text1"/>
          <w:sz w:val="24"/>
        </w:rPr>
        <w:t>截止时间前撤回已上传的</w:t>
      </w:r>
      <w:r>
        <w:rPr>
          <w:rFonts w:hint="eastAsia" w:cs="宋体"/>
          <w:color w:val="000000" w:themeColor="text1"/>
          <w:sz w:val="24"/>
          <w:lang w:eastAsia="zh-CN"/>
        </w:rPr>
        <w:t>响应文件</w:t>
      </w:r>
      <w:r>
        <w:rPr>
          <w:rFonts w:hint="eastAsia" w:cs="宋体"/>
          <w:color w:val="000000" w:themeColor="text1"/>
          <w:sz w:val="24"/>
        </w:rPr>
        <w:t>。</w:t>
      </w:r>
    </w:p>
    <w:p w14:paraId="745A0F45">
      <w:pPr>
        <w:ind w:firstLine="568" w:firstLineChars="200"/>
        <w:jc w:val="center"/>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lang w:val="zh-CN"/>
        </w:rPr>
        <w:t>五、开标与评标</w:t>
      </w:r>
    </w:p>
    <w:p w14:paraId="549EB36E">
      <w:pPr>
        <w:pStyle w:val="35"/>
        <w:numPr>
          <w:ilvl w:val="0"/>
          <w:numId w:val="0"/>
        </w:numPr>
        <w:tabs>
          <w:tab w:val="left" w:pos="900"/>
        </w:tabs>
        <w:ind w:firstLine="441" w:firstLineChars="197"/>
        <w:rPr>
          <w:rFonts w:cs="宋体"/>
          <w:b/>
          <w:color w:val="000000" w:themeColor="text1"/>
          <w:sz w:val="24"/>
          <w:szCs w:val="24"/>
        </w:rPr>
      </w:pPr>
      <w:r>
        <w:rPr>
          <w:rFonts w:hint="eastAsia" w:cs="宋体"/>
          <w:b/>
          <w:color w:val="000000" w:themeColor="text1"/>
          <w:sz w:val="24"/>
          <w:szCs w:val="24"/>
        </w:rPr>
        <w:t>18.开标</w:t>
      </w:r>
    </w:p>
    <w:p w14:paraId="0E63C6D3">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18.1 </w:t>
      </w:r>
      <w:r>
        <w:rPr>
          <w:rFonts w:hint="eastAsia" w:cs="宋体"/>
          <w:color w:val="000000" w:themeColor="text1"/>
          <w:kern w:val="0"/>
          <w:sz w:val="24"/>
          <w:szCs w:val="24"/>
          <w:shd w:val="clear" w:color="auto" w:fill="FFFFFF"/>
          <w:lang w:eastAsia="zh-CN"/>
        </w:rPr>
        <w:t>采购代理</w:t>
      </w:r>
      <w:r>
        <w:rPr>
          <w:rFonts w:hint="eastAsia" w:cs="宋体"/>
          <w:color w:val="000000" w:themeColor="text1"/>
          <w:kern w:val="0"/>
          <w:sz w:val="24"/>
          <w:szCs w:val="24"/>
          <w:shd w:val="clear" w:color="auto" w:fill="FFFFFF"/>
        </w:rPr>
        <w:t>机构按</w:t>
      </w:r>
      <w:r>
        <w:rPr>
          <w:rFonts w:hint="eastAsia" w:cs="宋体"/>
          <w:color w:val="000000" w:themeColor="text1"/>
          <w:kern w:val="0"/>
          <w:sz w:val="24"/>
          <w:szCs w:val="24"/>
          <w:shd w:val="clear" w:color="auto" w:fill="FFFFFF"/>
          <w:lang w:eastAsia="zh-CN"/>
        </w:rPr>
        <w:t>采购文件</w:t>
      </w:r>
      <w:r>
        <w:rPr>
          <w:rFonts w:hint="eastAsia" w:cs="宋体"/>
          <w:color w:val="000000" w:themeColor="text1"/>
          <w:kern w:val="0"/>
          <w:sz w:val="24"/>
          <w:szCs w:val="24"/>
          <w:shd w:val="clear" w:color="auto" w:fill="FFFFFF"/>
        </w:rPr>
        <w:t>规定的时间、地点主持开标，邀请采购人及有关方面代表参加。</w:t>
      </w:r>
      <w:r>
        <w:rPr>
          <w:rFonts w:hint="eastAsia" w:cs="宋体"/>
          <w:color w:val="000000" w:themeColor="text1"/>
          <w:sz w:val="24"/>
          <w:szCs w:val="24"/>
          <w:lang w:eastAsia="zh-CN"/>
        </w:rPr>
        <w:t>供应商</w:t>
      </w:r>
      <w:r>
        <w:rPr>
          <w:rFonts w:hint="eastAsia" w:cs="宋体"/>
          <w:color w:val="000000" w:themeColor="text1"/>
          <w:sz w:val="24"/>
          <w:szCs w:val="24"/>
        </w:rPr>
        <w:t>以线上不见面形式参加开标</w:t>
      </w:r>
      <w:r>
        <w:rPr>
          <w:rFonts w:hint="eastAsia" w:cs="宋体"/>
          <w:color w:val="000000" w:themeColor="text1"/>
          <w:sz w:val="24"/>
          <w:szCs w:val="24"/>
          <w:lang w:eastAsia="zh-CN"/>
        </w:rPr>
        <w:t>，</w:t>
      </w:r>
      <w:r>
        <w:rPr>
          <w:rFonts w:hint="eastAsia" w:cs="宋体"/>
          <w:color w:val="000000" w:themeColor="text1"/>
          <w:sz w:val="24"/>
          <w:szCs w:val="24"/>
          <w:highlight w:val="none"/>
          <w:lang w:eastAsia="zh-CN"/>
        </w:rPr>
        <w:t>供应商</w:t>
      </w:r>
      <w:r>
        <w:rPr>
          <w:rFonts w:hint="eastAsia" w:cs="宋体"/>
          <w:color w:val="000000" w:themeColor="text1"/>
          <w:sz w:val="24"/>
          <w:szCs w:val="24"/>
          <w:highlight w:val="none"/>
        </w:rPr>
        <w:t>未</w:t>
      </w:r>
      <w:r>
        <w:rPr>
          <w:rFonts w:hint="eastAsia" w:cs="宋体"/>
          <w:color w:val="000000" w:themeColor="text1"/>
          <w:sz w:val="24"/>
          <w:szCs w:val="24"/>
          <w:highlight w:val="none"/>
          <w:lang w:val="en-US" w:eastAsia="zh-CN"/>
        </w:rPr>
        <w:t>进入</w:t>
      </w:r>
      <w:r>
        <w:rPr>
          <w:rFonts w:hint="eastAsia" w:cs="宋体"/>
          <w:color w:val="000000" w:themeColor="text1"/>
          <w:sz w:val="24"/>
          <w:szCs w:val="24"/>
          <w:highlight w:val="none"/>
          <w:lang w:eastAsia="zh-CN"/>
        </w:rPr>
        <w:t>“政采云”平台电子开标大厅</w:t>
      </w:r>
      <w:r>
        <w:rPr>
          <w:rFonts w:hint="eastAsia" w:cs="宋体"/>
          <w:color w:val="000000" w:themeColor="text1"/>
          <w:sz w:val="24"/>
          <w:szCs w:val="24"/>
          <w:highlight w:val="none"/>
          <w:lang w:val="en-US" w:eastAsia="zh-CN"/>
        </w:rPr>
        <w:t>进行签到和解密工作的</w:t>
      </w:r>
      <w:r>
        <w:rPr>
          <w:rFonts w:hint="eastAsia" w:cs="宋体"/>
          <w:color w:val="000000" w:themeColor="text1"/>
          <w:sz w:val="24"/>
          <w:szCs w:val="24"/>
          <w:highlight w:val="none"/>
        </w:rPr>
        <w:t>，视同</w:t>
      </w:r>
      <w:r>
        <w:rPr>
          <w:rFonts w:hint="eastAsia" w:cs="宋体"/>
          <w:color w:val="000000" w:themeColor="text1"/>
          <w:sz w:val="24"/>
          <w:szCs w:val="24"/>
          <w:highlight w:val="none"/>
          <w:lang w:val="en-US" w:eastAsia="zh-CN"/>
        </w:rPr>
        <w:t>放弃投标资格并</w:t>
      </w:r>
      <w:r>
        <w:rPr>
          <w:rFonts w:hint="eastAsia" w:cs="宋体"/>
          <w:color w:val="000000" w:themeColor="text1"/>
          <w:sz w:val="24"/>
          <w:szCs w:val="24"/>
          <w:highlight w:val="none"/>
        </w:rPr>
        <w:t>认可</w:t>
      </w:r>
      <w:r>
        <w:rPr>
          <w:rFonts w:hint="eastAsia" w:cs="宋体"/>
          <w:color w:val="000000" w:themeColor="text1"/>
          <w:sz w:val="24"/>
          <w:szCs w:val="24"/>
        </w:rPr>
        <w:t>开标结果</w:t>
      </w:r>
      <w:r>
        <w:rPr>
          <w:rFonts w:hint="eastAsia" w:cs="宋体"/>
          <w:color w:val="000000" w:themeColor="text1"/>
          <w:sz w:val="24"/>
          <w:szCs w:val="24"/>
          <w:highlight w:val="none"/>
        </w:rPr>
        <w:t>。</w:t>
      </w:r>
    </w:p>
    <w:p w14:paraId="70F6EFB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18.2 </w:t>
      </w:r>
      <w:r>
        <w:rPr>
          <w:rFonts w:hint="eastAsia" w:cs="宋体"/>
          <w:color w:val="000000" w:themeColor="text1"/>
          <w:sz w:val="24"/>
          <w:szCs w:val="24"/>
          <w:lang w:eastAsia="zh-CN"/>
        </w:rPr>
        <w:t>供应商</w:t>
      </w:r>
      <w:r>
        <w:rPr>
          <w:rFonts w:hint="eastAsia" w:cs="宋体"/>
          <w:color w:val="000000" w:themeColor="text1"/>
          <w:sz w:val="24"/>
          <w:szCs w:val="24"/>
        </w:rPr>
        <w:t>不足3家的，不得开标。</w:t>
      </w:r>
    </w:p>
    <w:p w14:paraId="5D74E89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18.3 开标过程应当由</w:t>
      </w:r>
      <w:r>
        <w:rPr>
          <w:rFonts w:hint="eastAsia" w:cs="宋体"/>
          <w:color w:val="000000" w:themeColor="text1"/>
          <w:sz w:val="24"/>
          <w:szCs w:val="24"/>
          <w:lang w:eastAsia="zh-CN"/>
        </w:rPr>
        <w:t>采购代理</w:t>
      </w:r>
      <w:r>
        <w:rPr>
          <w:rFonts w:hint="eastAsia" w:cs="宋体"/>
          <w:color w:val="000000" w:themeColor="text1"/>
          <w:sz w:val="24"/>
          <w:szCs w:val="24"/>
        </w:rPr>
        <w:t>机构负责记录。</w:t>
      </w:r>
    </w:p>
    <w:p w14:paraId="4CC25416">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lang w:eastAsia="zh-CN"/>
        </w:rPr>
        <w:t>供应商</w:t>
      </w:r>
      <w:r>
        <w:rPr>
          <w:rFonts w:hint="eastAsia" w:cs="宋体"/>
          <w:color w:val="000000" w:themeColor="text1"/>
          <w:sz w:val="24"/>
          <w:szCs w:val="24"/>
        </w:rPr>
        <w:t>代表对开标过程和开标记录有疑义，以及认为采购人、</w:t>
      </w:r>
      <w:r>
        <w:rPr>
          <w:rFonts w:hint="eastAsia" w:cs="宋体"/>
          <w:color w:val="000000" w:themeColor="text1"/>
          <w:sz w:val="24"/>
          <w:szCs w:val="24"/>
          <w:lang w:eastAsia="zh-CN"/>
        </w:rPr>
        <w:t>采购代理</w:t>
      </w:r>
      <w:r>
        <w:rPr>
          <w:rFonts w:hint="eastAsia" w:cs="宋体"/>
          <w:color w:val="000000" w:themeColor="text1"/>
          <w:sz w:val="24"/>
          <w:szCs w:val="24"/>
        </w:rPr>
        <w:t>机构相关工作人员有需要回避的情形的，应</w:t>
      </w:r>
      <w:r>
        <w:rPr>
          <w:rFonts w:hint="eastAsia" w:cs="宋体"/>
          <w:color w:val="000000" w:themeColor="text1"/>
          <w:sz w:val="24"/>
          <w:szCs w:val="24"/>
          <w:lang w:val="en-US" w:eastAsia="zh-CN"/>
        </w:rPr>
        <w:t>及时</w:t>
      </w:r>
      <w:r>
        <w:rPr>
          <w:rFonts w:hint="eastAsia" w:cs="宋体"/>
          <w:color w:val="000000" w:themeColor="text1"/>
          <w:sz w:val="24"/>
          <w:szCs w:val="24"/>
        </w:rPr>
        <w:t>提出询问或者回避申请。采购人、</w:t>
      </w:r>
      <w:r>
        <w:rPr>
          <w:rFonts w:hint="eastAsia" w:cs="宋体"/>
          <w:color w:val="000000" w:themeColor="text1"/>
          <w:sz w:val="24"/>
          <w:szCs w:val="24"/>
          <w:lang w:eastAsia="zh-CN"/>
        </w:rPr>
        <w:t>采购代理</w:t>
      </w:r>
      <w:r>
        <w:rPr>
          <w:rFonts w:hint="eastAsia" w:cs="宋体"/>
          <w:color w:val="000000" w:themeColor="text1"/>
          <w:sz w:val="24"/>
          <w:szCs w:val="24"/>
        </w:rPr>
        <w:t>机构对</w:t>
      </w:r>
      <w:r>
        <w:rPr>
          <w:rFonts w:hint="eastAsia" w:cs="宋体"/>
          <w:color w:val="000000" w:themeColor="text1"/>
          <w:sz w:val="24"/>
          <w:szCs w:val="24"/>
          <w:lang w:eastAsia="zh-CN"/>
        </w:rPr>
        <w:t>供应商</w:t>
      </w:r>
      <w:r>
        <w:rPr>
          <w:rFonts w:hint="eastAsia" w:cs="宋体"/>
          <w:color w:val="000000" w:themeColor="text1"/>
          <w:sz w:val="24"/>
          <w:szCs w:val="24"/>
        </w:rPr>
        <w:t>代表提出的询问或者回避申请应当及时处理。</w:t>
      </w:r>
    </w:p>
    <w:p w14:paraId="4C33EAAF">
      <w:pPr>
        <w:pStyle w:val="35"/>
        <w:numPr>
          <w:ilvl w:val="0"/>
          <w:numId w:val="0"/>
        </w:numPr>
        <w:tabs>
          <w:tab w:val="left" w:pos="900"/>
        </w:tabs>
        <w:ind w:left="382" w:leftChars="197" w:firstLine="112" w:firstLineChars="50"/>
        <w:rPr>
          <w:rFonts w:cs="宋体"/>
          <w:b/>
          <w:color w:val="000000" w:themeColor="text1"/>
          <w:sz w:val="24"/>
          <w:szCs w:val="24"/>
        </w:rPr>
      </w:pPr>
      <w:r>
        <w:rPr>
          <w:rFonts w:hint="eastAsia" w:cs="宋体"/>
          <w:b/>
          <w:color w:val="000000" w:themeColor="text1"/>
          <w:sz w:val="24"/>
          <w:szCs w:val="24"/>
        </w:rPr>
        <w:t>19.</w:t>
      </w:r>
      <w:r>
        <w:rPr>
          <w:rFonts w:hint="eastAsia" w:cs="宋体"/>
          <w:b/>
          <w:color w:val="000000" w:themeColor="text1"/>
          <w:sz w:val="24"/>
          <w:szCs w:val="24"/>
          <w:lang w:eastAsia="zh-CN"/>
        </w:rPr>
        <w:t>响应文件</w:t>
      </w:r>
      <w:r>
        <w:rPr>
          <w:rFonts w:hint="eastAsia" w:cs="宋体"/>
          <w:b/>
          <w:color w:val="000000" w:themeColor="text1"/>
          <w:sz w:val="24"/>
          <w:szCs w:val="24"/>
        </w:rPr>
        <w:t>解密</w:t>
      </w:r>
    </w:p>
    <w:p w14:paraId="533A241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19.1</w:t>
      </w:r>
      <w:r>
        <w:rPr>
          <w:rFonts w:hint="eastAsia" w:cs="宋体"/>
          <w:color w:val="000000" w:themeColor="text1"/>
          <w:sz w:val="24"/>
          <w:szCs w:val="24"/>
          <w:lang w:eastAsia="zh-CN"/>
        </w:rPr>
        <w:t>供应商</w:t>
      </w:r>
      <w:r>
        <w:rPr>
          <w:rFonts w:hint="eastAsia" w:cs="宋体"/>
          <w:color w:val="000000" w:themeColor="text1"/>
          <w:sz w:val="24"/>
          <w:szCs w:val="24"/>
        </w:rPr>
        <w:t>应当在</w:t>
      </w:r>
      <w:r>
        <w:rPr>
          <w:rFonts w:hint="eastAsia" w:cs="宋体"/>
          <w:color w:val="000000" w:themeColor="text1"/>
          <w:sz w:val="24"/>
          <w:szCs w:val="24"/>
          <w:lang w:eastAsia="zh-CN"/>
        </w:rPr>
        <w:t>采购文件</w:t>
      </w:r>
      <w:r>
        <w:rPr>
          <w:rFonts w:hint="eastAsia" w:cs="宋体"/>
          <w:color w:val="000000" w:themeColor="text1"/>
          <w:sz w:val="24"/>
          <w:szCs w:val="24"/>
        </w:rPr>
        <w:t>规定的</w:t>
      </w:r>
      <w:r>
        <w:rPr>
          <w:rFonts w:hint="eastAsia" w:cs="宋体"/>
          <w:color w:val="000000" w:themeColor="text1"/>
          <w:sz w:val="24"/>
          <w:szCs w:val="24"/>
          <w:lang w:eastAsia="zh-CN"/>
        </w:rPr>
        <w:t>响应文件</w:t>
      </w:r>
      <w:r>
        <w:rPr>
          <w:rFonts w:hint="eastAsia" w:cs="宋体"/>
          <w:color w:val="000000" w:themeColor="text1"/>
          <w:sz w:val="24"/>
          <w:szCs w:val="24"/>
        </w:rPr>
        <w:t>解密时间内由</w:t>
      </w:r>
      <w:r>
        <w:rPr>
          <w:rFonts w:hint="eastAsia" w:cs="宋体"/>
          <w:color w:val="000000" w:themeColor="text1"/>
          <w:sz w:val="24"/>
          <w:szCs w:val="24"/>
          <w:lang w:eastAsia="zh-CN"/>
        </w:rPr>
        <w:t>供应商</w:t>
      </w:r>
      <w:r>
        <w:rPr>
          <w:rFonts w:hint="eastAsia" w:cs="宋体"/>
          <w:color w:val="000000" w:themeColor="text1"/>
          <w:sz w:val="24"/>
          <w:szCs w:val="24"/>
        </w:rPr>
        <w:t>持制作该</w:t>
      </w:r>
      <w:r>
        <w:rPr>
          <w:rFonts w:hint="eastAsia" w:cs="宋体"/>
          <w:color w:val="000000" w:themeColor="text1"/>
          <w:sz w:val="24"/>
          <w:szCs w:val="24"/>
          <w:lang w:eastAsia="zh-CN"/>
        </w:rPr>
        <w:t>响应文件</w:t>
      </w:r>
      <w:r>
        <w:rPr>
          <w:rFonts w:hint="eastAsia" w:cs="宋体"/>
          <w:color w:val="000000" w:themeColor="text1"/>
          <w:sz w:val="24"/>
          <w:szCs w:val="24"/>
        </w:rPr>
        <w:t>的CA数字证书（企业锁）远程对所投采购包</w:t>
      </w:r>
      <w:r>
        <w:rPr>
          <w:rFonts w:hint="eastAsia" w:cs="宋体"/>
          <w:color w:val="000000" w:themeColor="text1"/>
          <w:sz w:val="24"/>
          <w:szCs w:val="24"/>
          <w:lang w:eastAsia="zh-CN"/>
        </w:rPr>
        <w:t>响应文件</w:t>
      </w:r>
      <w:r>
        <w:rPr>
          <w:rFonts w:hint="eastAsia" w:cs="宋体"/>
          <w:color w:val="000000" w:themeColor="text1"/>
          <w:sz w:val="24"/>
          <w:szCs w:val="24"/>
        </w:rPr>
        <w:t>进行解密。如无特殊情况，解密工作须在投标截止时间后</w:t>
      </w:r>
      <w:r>
        <w:rPr>
          <w:rFonts w:hint="eastAsia" w:cs="宋体"/>
          <w:color w:val="000000" w:themeColor="text1"/>
          <w:sz w:val="24"/>
          <w:szCs w:val="24"/>
          <w:lang w:val="en-US" w:eastAsia="zh-CN"/>
        </w:rPr>
        <w:t>30</w:t>
      </w:r>
      <w:r>
        <w:rPr>
          <w:rFonts w:hint="eastAsia" w:cs="宋体"/>
          <w:color w:val="000000" w:themeColor="text1"/>
          <w:sz w:val="24"/>
          <w:szCs w:val="24"/>
        </w:rPr>
        <w:t>分钟内完成。</w:t>
      </w:r>
    </w:p>
    <w:p w14:paraId="305A29AA">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19.2</w:t>
      </w:r>
      <w:r>
        <w:rPr>
          <w:rFonts w:hint="eastAsia" w:cs="宋体"/>
          <w:color w:val="000000" w:themeColor="text1"/>
          <w:sz w:val="24"/>
          <w:szCs w:val="24"/>
          <w:lang w:eastAsia="zh-CN"/>
        </w:rPr>
        <w:t>供应商</w:t>
      </w:r>
      <w:r>
        <w:rPr>
          <w:rFonts w:hint="eastAsia" w:cs="宋体"/>
          <w:color w:val="000000" w:themeColor="text1"/>
          <w:sz w:val="24"/>
          <w:szCs w:val="24"/>
          <w:lang w:val="en-US" w:eastAsia="zh-CN"/>
        </w:rPr>
        <w:t>远程</w:t>
      </w:r>
      <w:r>
        <w:rPr>
          <w:rFonts w:hint="eastAsia" w:cs="宋体"/>
          <w:color w:val="000000" w:themeColor="text1"/>
          <w:sz w:val="24"/>
          <w:szCs w:val="24"/>
        </w:rPr>
        <w:t>解密时应当使用制作加密电子</w:t>
      </w:r>
      <w:r>
        <w:rPr>
          <w:rFonts w:hint="eastAsia" w:cs="宋体"/>
          <w:color w:val="000000" w:themeColor="text1"/>
          <w:sz w:val="24"/>
          <w:szCs w:val="24"/>
          <w:lang w:eastAsia="zh-CN"/>
        </w:rPr>
        <w:t>响应文件</w:t>
      </w:r>
      <w:r>
        <w:rPr>
          <w:rFonts w:hint="eastAsia" w:cs="宋体"/>
          <w:color w:val="000000" w:themeColor="text1"/>
          <w:sz w:val="24"/>
          <w:szCs w:val="24"/>
        </w:rPr>
        <w:t>的同一把数字证书对已上传的</w:t>
      </w:r>
      <w:r>
        <w:rPr>
          <w:rFonts w:hint="eastAsia" w:cs="宋体"/>
          <w:color w:val="000000" w:themeColor="text1"/>
          <w:sz w:val="24"/>
          <w:szCs w:val="24"/>
          <w:lang w:eastAsia="zh-CN"/>
        </w:rPr>
        <w:t>响应文件</w:t>
      </w:r>
      <w:r>
        <w:rPr>
          <w:rFonts w:hint="eastAsia" w:cs="宋体"/>
          <w:color w:val="000000" w:themeColor="text1"/>
          <w:sz w:val="24"/>
          <w:szCs w:val="24"/>
        </w:rPr>
        <w:t>进行解密。</w:t>
      </w:r>
    </w:p>
    <w:p w14:paraId="5D0EDF07">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19.3因</w:t>
      </w:r>
      <w:r>
        <w:rPr>
          <w:rFonts w:hint="eastAsia" w:cs="宋体"/>
          <w:color w:val="000000" w:themeColor="text1"/>
          <w:sz w:val="24"/>
          <w:szCs w:val="24"/>
          <w:lang w:eastAsia="zh-CN"/>
        </w:rPr>
        <w:t>供应商</w:t>
      </w:r>
      <w:r>
        <w:rPr>
          <w:rFonts w:hint="eastAsia" w:cs="宋体"/>
          <w:color w:val="000000" w:themeColor="text1"/>
          <w:sz w:val="24"/>
          <w:szCs w:val="24"/>
        </w:rPr>
        <w:t>自身原因，逾期未能成功解密的，视为逾期未提交</w:t>
      </w:r>
      <w:r>
        <w:rPr>
          <w:rFonts w:hint="eastAsia" w:cs="宋体"/>
          <w:color w:val="000000" w:themeColor="text1"/>
          <w:sz w:val="24"/>
          <w:szCs w:val="24"/>
          <w:lang w:eastAsia="zh-CN"/>
        </w:rPr>
        <w:t>响应文件</w:t>
      </w:r>
      <w:r>
        <w:rPr>
          <w:rFonts w:hint="eastAsia" w:cs="宋体"/>
          <w:color w:val="000000" w:themeColor="text1"/>
          <w:sz w:val="24"/>
          <w:szCs w:val="24"/>
        </w:rPr>
        <w:t>，其投标无效。</w:t>
      </w:r>
    </w:p>
    <w:p w14:paraId="1F5917B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19.4 </w:t>
      </w:r>
      <w:r>
        <w:rPr>
          <w:rFonts w:hint="eastAsia" w:cs="宋体"/>
          <w:color w:val="000000" w:themeColor="text1"/>
          <w:sz w:val="24"/>
          <w:szCs w:val="24"/>
          <w:lang w:eastAsia="zh-CN"/>
        </w:rPr>
        <w:t>响应文件</w:t>
      </w:r>
      <w:r>
        <w:rPr>
          <w:rFonts w:hint="eastAsia" w:cs="宋体"/>
          <w:color w:val="000000" w:themeColor="text1"/>
          <w:sz w:val="24"/>
          <w:szCs w:val="24"/>
        </w:rPr>
        <w:t>解密期间，因</w:t>
      </w:r>
      <w:r>
        <w:rPr>
          <w:rFonts w:hint="eastAsia" w:cs="宋体"/>
          <w:color w:val="000000" w:themeColor="text1"/>
          <w:sz w:val="24"/>
          <w:szCs w:val="24"/>
          <w:lang w:eastAsia="zh-CN"/>
        </w:rPr>
        <w:t>采购代理</w:t>
      </w:r>
      <w:r>
        <w:rPr>
          <w:rFonts w:hint="eastAsia" w:cs="宋体"/>
          <w:color w:val="000000" w:themeColor="text1"/>
          <w:sz w:val="24"/>
          <w:szCs w:val="24"/>
        </w:rPr>
        <w:t>机构设备、网络等出现故障导致所有</w:t>
      </w:r>
      <w:r>
        <w:rPr>
          <w:rFonts w:hint="eastAsia" w:cs="宋体"/>
          <w:color w:val="000000" w:themeColor="text1"/>
          <w:sz w:val="24"/>
          <w:szCs w:val="24"/>
          <w:lang w:eastAsia="zh-CN"/>
        </w:rPr>
        <w:t>供应商</w:t>
      </w:r>
      <w:r>
        <w:rPr>
          <w:rFonts w:hint="eastAsia" w:cs="宋体"/>
          <w:color w:val="000000" w:themeColor="text1"/>
          <w:sz w:val="24"/>
          <w:szCs w:val="24"/>
        </w:rPr>
        <w:t>无法正常完成</w:t>
      </w:r>
      <w:r>
        <w:rPr>
          <w:rFonts w:hint="eastAsia" w:cs="宋体"/>
          <w:color w:val="000000" w:themeColor="text1"/>
          <w:sz w:val="24"/>
          <w:szCs w:val="24"/>
          <w:lang w:eastAsia="zh-CN"/>
        </w:rPr>
        <w:t>响应文件</w:t>
      </w:r>
      <w:r>
        <w:rPr>
          <w:rFonts w:hint="eastAsia" w:cs="宋体"/>
          <w:color w:val="000000" w:themeColor="text1"/>
          <w:sz w:val="24"/>
          <w:szCs w:val="24"/>
        </w:rPr>
        <w:t>解密的，</w:t>
      </w:r>
      <w:r>
        <w:rPr>
          <w:rFonts w:hint="eastAsia" w:cs="宋体"/>
          <w:color w:val="000000" w:themeColor="text1"/>
          <w:sz w:val="24"/>
          <w:szCs w:val="24"/>
          <w:lang w:eastAsia="zh-CN"/>
        </w:rPr>
        <w:t>采购代理</w:t>
      </w:r>
      <w:r>
        <w:rPr>
          <w:rFonts w:hint="eastAsia" w:cs="宋体"/>
          <w:color w:val="000000" w:themeColor="text1"/>
          <w:sz w:val="24"/>
          <w:szCs w:val="24"/>
        </w:rPr>
        <w:t>机构有权采取措施如延期等，以保障政府采购活动的公开、公平和公正，</w:t>
      </w:r>
      <w:r>
        <w:rPr>
          <w:rFonts w:hint="eastAsia" w:cs="宋体"/>
          <w:color w:val="000000" w:themeColor="text1"/>
          <w:sz w:val="24"/>
          <w:szCs w:val="24"/>
          <w:lang w:eastAsia="zh-CN"/>
        </w:rPr>
        <w:t>供应商</w:t>
      </w:r>
      <w:r>
        <w:rPr>
          <w:rFonts w:hint="eastAsia" w:cs="宋体"/>
          <w:color w:val="000000" w:themeColor="text1"/>
          <w:sz w:val="24"/>
          <w:szCs w:val="24"/>
        </w:rPr>
        <w:t>不得对此持有异议。</w:t>
      </w:r>
      <w:r>
        <w:rPr>
          <w:rFonts w:hint="eastAsia" w:cs="宋体"/>
          <w:color w:val="000000" w:themeColor="text1"/>
          <w:sz w:val="24"/>
          <w:szCs w:val="24"/>
          <w:lang w:eastAsia="zh-CN"/>
        </w:rPr>
        <w:t>供应商</w:t>
      </w:r>
      <w:r>
        <w:rPr>
          <w:rFonts w:hint="eastAsia" w:cs="宋体"/>
          <w:color w:val="000000" w:themeColor="text1"/>
          <w:sz w:val="24"/>
          <w:szCs w:val="24"/>
        </w:rPr>
        <w:t>不接受上述规定的，视为投标无效。</w:t>
      </w:r>
    </w:p>
    <w:p w14:paraId="16E180BC">
      <w:pPr>
        <w:pStyle w:val="35"/>
        <w:numPr>
          <w:ilvl w:val="0"/>
          <w:numId w:val="0"/>
        </w:numPr>
        <w:tabs>
          <w:tab w:val="left" w:pos="900"/>
        </w:tabs>
        <w:ind w:left="382" w:leftChars="197" w:firstLine="112" w:firstLineChars="50"/>
        <w:rPr>
          <w:rFonts w:cs="宋体"/>
          <w:b/>
          <w:color w:val="000000" w:themeColor="text1"/>
          <w:sz w:val="24"/>
          <w:szCs w:val="24"/>
        </w:rPr>
      </w:pPr>
      <w:r>
        <w:rPr>
          <w:rFonts w:hint="eastAsia" w:cs="宋体"/>
          <w:b/>
          <w:color w:val="000000" w:themeColor="text1"/>
          <w:sz w:val="24"/>
          <w:szCs w:val="24"/>
        </w:rPr>
        <w:t>20. 组建评标委员会</w:t>
      </w:r>
    </w:p>
    <w:p w14:paraId="065B6873">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20.1 评标委员会由</w:t>
      </w:r>
      <w:r>
        <w:rPr>
          <w:rFonts w:hint="eastAsia" w:cs="宋体"/>
          <w:color w:val="000000" w:themeColor="text1"/>
          <w:sz w:val="24"/>
          <w:szCs w:val="24"/>
          <w:lang w:eastAsia="zh-CN"/>
        </w:rPr>
        <w:t>采购代理</w:t>
      </w:r>
      <w:r>
        <w:rPr>
          <w:rFonts w:hint="eastAsia" w:cs="宋体"/>
          <w:color w:val="000000" w:themeColor="text1"/>
          <w:sz w:val="24"/>
          <w:szCs w:val="24"/>
        </w:rPr>
        <w:t>机构依法组建，成员人数应当为5人及以上单数。采购预算金额在1000万元及以上、技术复杂或社会影响较大的项目，评标委员会成员人数应当为7人及以上单数。评标委员会成员名单在中标结果确定前保密。</w:t>
      </w:r>
    </w:p>
    <w:p w14:paraId="0957AE9B">
      <w:pPr>
        <w:pStyle w:val="35"/>
        <w:numPr>
          <w:ilvl w:val="0"/>
          <w:numId w:val="0"/>
        </w:numPr>
        <w:tabs>
          <w:tab w:val="left" w:pos="900"/>
        </w:tabs>
        <w:snapToGrid w:val="0"/>
        <w:ind w:firstLine="448" w:firstLineChars="200"/>
        <w:rPr>
          <w:rFonts w:cs="宋体"/>
          <w:b/>
          <w:color w:val="000000" w:themeColor="text1"/>
          <w:sz w:val="24"/>
          <w:szCs w:val="24"/>
        </w:rPr>
      </w:pPr>
      <w:r>
        <w:rPr>
          <w:rFonts w:hint="eastAsia" w:cs="宋体"/>
          <w:color w:val="000000" w:themeColor="text1"/>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3DA36E91">
      <w:pPr>
        <w:pStyle w:val="35"/>
        <w:numPr>
          <w:ilvl w:val="0"/>
          <w:numId w:val="0"/>
        </w:numPr>
        <w:tabs>
          <w:tab w:val="left" w:pos="900"/>
        </w:tabs>
        <w:ind w:left="382" w:leftChars="197"/>
        <w:rPr>
          <w:rFonts w:cs="宋体"/>
          <w:b/>
          <w:color w:val="000000" w:themeColor="text1"/>
          <w:sz w:val="24"/>
          <w:szCs w:val="24"/>
        </w:rPr>
      </w:pPr>
      <w:r>
        <w:rPr>
          <w:rFonts w:hint="eastAsia" w:cs="宋体"/>
          <w:b/>
          <w:color w:val="000000" w:themeColor="text1"/>
          <w:sz w:val="24"/>
          <w:szCs w:val="24"/>
        </w:rPr>
        <w:t>21. 资格审查</w:t>
      </w:r>
    </w:p>
    <w:p w14:paraId="78579E5B">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资格审查方法和标准详见</w:t>
      </w:r>
      <w:r>
        <w:rPr>
          <w:rFonts w:hint="eastAsia" w:cs="宋体"/>
          <w:color w:val="000000" w:themeColor="text1"/>
          <w:sz w:val="24"/>
          <w:szCs w:val="24"/>
          <w:lang w:eastAsia="zh-CN"/>
        </w:rPr>
        <w:t>采购文件</w:t>
      </w:r>
      <w:r>
        <w:rPr>
          <w:rFonts w:hint="eastAsia" w:cs="宋体"/>
          <w:color w:val="000000" w:themeColor="text1"/>
          <w:sz w:val="24"/>
          <w:szCs w:val="24"/>
        </w:rPr>
        <w:t>第四章《资格审查方法和标准》。</w:t>
      </w:r>
    </w:p>
    <w:p w14:paraId="6B031643">
      <w:pPr>
        <w:pStyle w:val="35"/>
        <w:numPr>
          <w:ilvl w:val="0"/>
          <w:numId w:val="0"/>
        </w:numPr>
        <w:tabs>
          <w:tab w:val="left" w:pos="900"/>
        </w:tabs>
        <w:ind w:left="382" w:leftChars="197"/>
        <w:rPr>
          <w:rFonts w:cs="宋体"/>
          <w:b/>
          <w:color w:val="000000" w:themeColor="text1"/>
          <w:sz w:val="24"/>
          <w:szCs w:val="24"/>
        </w:rPr>
      </w:pPr>
      <w:r>
        <w:rPr>
          <w:rFonts w:hint="eastAsia" w:cs="宋体"/>
          <w:b/>
          <w:color w:val="000000" w:themeColor="text1"/>
          <w:sz w:val="24"/>
          <w:szCs w:val="24"/>
        </w:rPr>
        <w:t>22. 评标方法、程序和标准</w:t>
      </w:r>
    </w:p>
    <w:p w14:paraId="19C7D96D">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评标方法、程序和标准详见</w:t>
      </w:r>
      <w:r>
        <w:rPr>
          <w:rFonts w:hint="eastAsia" w:cs="宋体"/>
          <w:color w:val="000000" w:themeColor="text1"/>
          <w:sz w:val="24"/>
          <w:szCs w:val="24"/>
          <w:lang w:eastAsia="zh-CN"/>
        </w:rPr>
        <w:t>采购文件</w:t>
      </w:r>
      <w:r>
        <w:rPr>
          <w:rFonts w:hint="eastAsia" w:cs="宋体"/>
          <w:color w:val="000000" w:themeColor="text1"/>
          <w:sz w:val="24"/>
          <w:szCs w:val="24"/>
        </w:rPr>
        <w:t>第五章《评标方法、程序和标准》。</w:t>
      </w:r>
    </w:p>
    <w:p w14:paraId="12330675">
      <w:pPr>
        <w:pStyle w:val="35"/>
        <w:numPr>
          <w:ilvl w:val="0"/>
          <w:numId w:val="0"/>
        </w:numPr>
        <w:tabs>
          <w:tab w:val="left" w:pos="900"/>
        </w:tabs>
        <w:snapToGrid w:val="0"/>
        <w:ind w:firstLine="448" w:firstLineChars="200"/>
        <w:rPr>
          <w:rFonts w:cs="宋体"/>
          <w:b/>
          <w:bCs/>
          <w:color w:val="000000" w:themeColor="text1"/>
          <w:sz w:val="24"/>
          <w:szCs w:val="24"/>
        </w:rPr>
      </w:pPr>
      <w:r>
        <w:rPr>
          <w:rFonts w:hint="eastAsia" w:cs="宋体"/>
          <w:b/>
          <w:bCs/>
          <w:color w:val="000000" w:themeColor="text1"/>
          <w:sz w:val="24"/>
          <w:szCs w:val="24"/>
        </w:rPr>
        <w:t>23.确定中标人</w:t>
      </w:r>
    </w:p>
    <w:p w14:paraId="40CF363A">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确定中标人的方法详见</w:t>
      </w:r>
      <w:r>
        <w:rPr>
          <w:rFonts w:hint="eastAsia" w:cs="宋体"/>
          <w:color w:val="000000" w:themeColor="text1"/>
          <w:sz w:val="24"/>
          <w:szCs w:val="24"/>
          <w:lang w:eastAsia="zh-CN"/>
        </w:rPr>
        <w:t>采购文件</w:t>
      </w:r>
      <w:r>
        <w:rPr>
          <w:rFonts w:hint="eastAsia" w:cs="宋体"/>
          <w:color w:val="000000" w:themeColor="text1"/>
          <w:sz w:val="24"/>
          <w:szCs w:val="24"/>
        </w:rPr>
        <w:t>第五章《评标方法、程序和标准》。</w:t>
      </w:r>
    </w:p>
    <w:p w14:paraId="362BB11E">
      <w:pPr>
        <w:ind w:firstLine="3692" w:firstLineChars="1300"/>
        <w:jc w:val="left"/>
        <w:outlineLvl w:val="1"/>
        <w:rPr>
          <w:rFonts w:ascii="宋体" w:hAnsi="宋体" w:cs="宋体"/>
          <w:color w:val="000000" w:themeColor="text1"/>
          <w:kern w:val="0"/>
          <w:sz w:val="24"/>
          <w:lang w:val="zh-CN"/>
        </w:rPr>
      </w:pPr>
      <w:r>
        <w:rPr>
          <w:rFonts w:hint="eastAsia" w:ascii="黑体" w:hAnsi="黑体" w:eastAsia="黑体" w:cs="黑体"/>
          <w:color w:val="000000" w:themeColor="text1"/>
          <w:kern w:val="0"/>
          <w:sz w:val="30"/>
          <w:szCs w:val="30"/>
          <w:lang w:val="zh-CN"/>
        </w:rPr>
        <w:t>六、签订合同</w:t>
      </w:r>
    </w:p>
    <w:p w14:paraId="01541717">
      <w:pPr>
        <w:pStyle w:val="35"/>
        <w:numPr>
          <w:ilvl w:val="0"/>
          <w:numId w:val="0"/>
        </w:numPr>
        <w:tabs>
          <w:tab w:val="left" w:pos="900"/>
        </w:tabs>
        <w:snapToGrid w:val="0"/>
        <w:ind w:firstLine="444" w:firstLineChars="198"/>
        <w:rPr>
          <w:rFonts w:cs="宋体"/>
          <w:color w:val="000000" w:themeColor="text1"/>
          <w:sz w:val="24"/>
          <w:szCs w:val="24"/>
        </w:rPr>
      </w:pPr>
      <w:r>
        <w:rPr>
          <w:rFonts w:hint="eastAsia" w:cs="宋体"/>
          <w:b/>
          <w:color w:val="000000" w:themeColor="text1"/>
          <w:sz w:val="24"/>
          <w:szCs w:val="24"/>
        </w:rPr>
        <w:t>24.中标通知</w:t>
      </w:r>
    </w:p>
    <w:p w14:paraId="4696EF2F">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24.1 中标人确定后，</w:t>
      </w:r>
      <w:r>
        <w:rPr>
          <w:rFonts w:hint="eastAsia" w:cs="宋体"/>
          <w:color w:val="000000" w:themeColor="text1"/>
          <w:sz w:val="24"/>
          <w:szCs w:val="24"/>
          <w:lang w:eastAsia="zh-CN"/>
        </w:rPr>
        <w:t>采购代理</w:t>
      </w:r>
      <w:r>
        <w:rPr>
          <w:rFonts w:hint="eastAsia" w:cs="宋体"/>
          <w:color w:val="000000" w:themeColor="text1"/>
          <w:sz w:val="24"/>
          <w:szCs w:val="24"/>
        </w:rPr>
        <w:t>机构应于2个工作日内，在刊登本次招标公告的媒体上发布中标公告，并发出中标通知书，但该中标结果的有效性不依赖于未中标的</w:t>
      </w:r>
      <w:r>
        <w:rPr>
          <w:rFonts w:hint="eastAsia" w:cs="宋体"/>
          <w:color w:val="000000" w:themeColor="text1"/>
          <w:sz w:val="24"/>
          <w:szCs w:val="24"/>
          <w:lang w:eastAsia="zh-CN"/>
        </w:rPr>
        <w:t>供应商</w:t>
      </w:r>
      <w:r>
        <w:rPr>
          <w:rFonts w:hint="eastAsia" w:cs="宋体"/>
          <w:color w:val="000000" w:themeColor="text1"/>
          <w:sz w:val="24"/>
          <w:szCs w:val="24"/>
        </w:rPr>
        <w:t>是否已经收到该通知。</w:t>
      </w:r>
    </w:p>
    <w:p w14:paraId="10F9D48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24.2 中标通知书对采购人和中标人具有同等法律效力。中标通知书发出以后，采购人改变中标结果或者中标人放弃中标，应当承担相应的法律责任。</w:t>
      </w:r>
    </w:p>
    <w:p w14:paraId="38850E63">
      <w:pPr>
        <w:pStyle w:val="35"/>
        <w:numPr>
          <w:ilvl w:val="0"/>
          <w:numId w:val="0"/>
        </w:numPr>
        <w:tabs>
          <w:tab w:val="left" w:pos="900"/>
        </w:tabs>
        <w:snapToGrid w:val="0"/>
        <w:ind w:firstLine="444" w:firstLineChars="198"/>
        <w:rPr>
          <w:rFonts w:hint="eastAsia" w:eastAsia="宋体" w:cs="宋体"/>
          <w:b/>
          <w:color w:val="000000" w:themeColor="text1"/>
          <w:sz w:val="24"/>
          <w:szCs w:val="24"/>
          <w:lang w:val="en-US" w:eastAsia="zh-CN"/>
        </w:rPr>
      </w:pPr>
      <w:r>
        <w:rPr>
          <w:rFonts w:hint="eastAsia" w:cs="宋体"/>
          <w:b/>
          <w:color w:val="000000" w:themeColor="text1"/>
          <w:sz w:val="24"/>
          <w:szCs w:val="24"/>
        </w:rPr>
        <w:t>25.履约保证金</w:t>
      </w:r>
    </w:p>
    <w:p w14:paraId="4ECC6C8E">
      <w:pPr>
        <w:pStyle w:val="13"/>
        <w:tabs>
          <w:tab w:val="left" w:pos="573"/>
        </w:tabs>
        <w:adjustRightInd w:val="0"/>
        <w:snapToGrid w:val="0"/>
        <w:ind w:firstLine="448" w:firstLineChars="200"/>
        <w:rPr>
          <w:rFonts w:hAnsi="宋体" w:cs="宋体"/>
          <w:bCs/>
          <w:color w:val="000000" w:themeColor="text1"/>
          <w:sz w:val="24"/>
        </w:rPr>
      </w:pPr>
      <w:r>
        <w:rPr>
          <w:rFonts w:hint="eastAsia" w:hAnsi="宋体" w:cs="宋体"/>
          <w:color w:val="000000" w:themeColor="text1"/>
          <w:sz w:val="24"/>
          <w:szCs w:val="24"/>
        </w:rPr>
        <w:t>2</w:t>
      </w:r>
      <w:r>
        <w:rPr>
          <w:rFonts w:hAnsi="宋体" w:cs="宋体"/>
          <w:color w:val="000000" w:themeColor="text1"/>
          <w:sz w:val="24"/>
          <w:szCs w:val="24"/>
        </w:rPr>
        <w:t>5</w:t>
      </w:r>
      <w:r>
        <w:rPr>
          <w:rFonts w:hint="eastAsia" w:hAnsi="宋体" w:cs="宋体"/>
          <w:color w:val="000000" w:themeColor="text1"/>
          <w:sz w:val="24"/>
          <w:szCs w:val="24"/>
        </w:rPr>
        <w:t>.1</w:t>
      </w:r>
      <w:r>
        <w:rPr>
          <w:rFonts w:hint="eastAsia" w:cs="宋体"/>
          <w:color w:val="000000" w:themeColor="text1"/>
          <w:sz w:val="24"/>
          <w:szCs w:val="24"/>
        </w:rPr>
        <w:t>履约保证金数额为中标金额的5%</w:t>
      </w:r>
      <w:r>
        <w:rPr>
          <w:rFonts w:hint="eastAsia" w:cs="宋体"/>
          <w:color w:val="000000" w:themeColor="text1"/>
          <w:sz w:val="24"/>
          <w:szCs w:val="24"/>
          <w:lang w:val="zh-CN"/>
        </w:rPr>
        <w:t>（取整数到百），具体金额按照本采购项目</w:t>
      </w:r>
      <w:r>
        <w:rPr>
          <w:rFonts w:hint="eastAsia" w:cs="宋体"/>
          <w:bCs/>
          <w:color w:val="000000" w:themeColor="text1"/>
          <w:sz w:val="24"/>
          <w:szCs w:val="24"/>
        </w:rPr>
        <w:t>中标结果</w:t>
      </w:r>
      <w:r>
        <w:rPr>
          <w:rFonts w:hint="eastAsia" w:hAnsi="宋体" w:cs="宋体"/>
          <w:bCs/>
          <w:color w:val="000000" w:themeColor="text1"/>
          <w:sz w:val="24"/>
          <w:szCs w:val="24"/>
        </w:rPr>
        <w:t>公告中规定的</w:t>
      </w:r>
      <w:r>
        <w:rPr>
          <w:rFonts w:hint="eastAsia" w:cs="宋体"/>
          <w:bCs/>
          <w:color w:val="000000" w:themeColor="text1"/>
          <w:sz w:val="24"/>
          <w:szCs w:val="24"/>
        </w:rPr>
        <w:t>履约</w:t>
      </w:r>
      <w:r>
        <w:rPr>
          <w:rFonts w:hint="eastAsia" w:hAnsi="宋体" w:cs="宋体"/>
          <w:bCs/>
          <w:color w:val="000000" w:themeColor="text1"/>
          <w:sz w:val="24"/>
          <w:szCs w:val="24"/>
        </w:rPr>
        <w:t>保证金数额及账号提交。</w:t>
      </w:r>
      <w:r>
        <w:rPr>
          <w:rFonts w:hint="eastAsia" w:hAnsi="宋体" w:cs="宋体"/>
          <w:color w:val="000000" w:themeColor="text1"/>
          <w:sz w:val="24"/>
          <w:szCs w:val="24"/>
        </w:rPr>
        <w:t>中标人应在中标结果确定后签订政府采购合同前向</w:t>
      </w:r>
      <w:r>
        <w:rPr>
          <w:rFonts w:hint="eastAsia" w:cs="宋体"/>
          <w:color w:val="000000" w:themeColor="text1"/>
          <w:sz w:val="24"/>
          <w:szCs w:val="24"/>
          <w:lang w:eastAsia="zh-CN"/>
        </w:rPr>
        <w:t>采购代理</w:t>
      </w:r>
      <w:r>
        <w:rPr>
          <w:rFonts w:hint="eastAsia" w:cs="宋体"/>
          <w:color w:val="000000" w:themeColor="text1"/>
          <w:sz w:val="24"/>
          <w:szCs w:val="24"/>
        </w:rPr>
        <w:t>机构提交</w:t>
      </w:r>
      <w:r>
        <w:rPr>
          <w:rFonts w:hint="eastAsia" w:hAnsi="宋体" w:cs="宋体"/>
          <w:color w:val="000000" w:themeColor="text1"/>
          <w:sz w:val="24"/>
          <w:szCs w:val="24"/>
        </w:rPr>
        <w:t>履约保证金。履约保证金提交可</w:t>
      </w:r>
      <w:r>
        <w:rPr>
          <w:rFonts w:hint="eastAsia" w:hAnsi="宋体" w:cs="宋体"/>
          <w:bCs/>
          <w:color w:val="000000" w:themeColor="text1"/>
          <w:sz w:val="24"/>
        </w:rPr>
        <w:t>采用以下两种中的任何一种非现金形式提交：一是电汇、转账或者网银等，以资金到账为准；二是</w:t>
      </w:r>
      <w:r>
        <w:rPr>
          <w:rFonts w:hint="eastAsia" w:hAnsi="宋体" w:cs="宋体"/>
          <w:bCs/>
          <w:color w:val="000000" w:themeColor="text1"/>
          <w:sz w:val="24"/>
          <w:lang w:val="en-US" w:eastAsia="zh-CN"/>
        </w:rPr>
        <w:t>银行、</w:t>
      </w:r>
      <w:r>
        <w:rPr>
          <w:rFonts w:hint="eastAsia" w:hAnsi="宋体" w:cs="宋体"/>
          <w:bCs/>
          <w:color w:val="000000" w:themeColor="text1"/>
          <w:sz w:val="24"/>
        </w:rPr>
        <w:t>金融机构、担保机构出具的保函（格式见第九章）。</w:t>
      </w:r>
    </w:p>
    <w:p w14:paraId="3E68B074">
      <w:pPr>
        <w:pStyle w:val="35"/>
        <w:numPr>
          <w:ilvl w:val="0"/>
          <w:numId w:val="0"/>
        </w:numPr>
        <w:tabs>
          <w:tab w:val="left" w:pos="900"/>
        </w:tabs>
        <w:snapToGrid w:val="0"/>
        <w:ind w:firstLine="448" w:firstLineChars="200"/>
        <w:rPr>
          <w:rFonts w:cs="宋体"/>
          <w:bCs/>
          <w:color w:val="000000" w:themeColor="text1"/>
          <w:sz w:val="24"/>
        </w:rPr>
      </w:pPr>
      <w:r>
        <w:rPr>
          <w:rFonts w:hint="eastAsia" w:cs="宋体"/>
          <w:color w:val="000000" w:themeColor="text1"/>
          <w:sz w:val="24"/>
          <w:szCs w:val="24"/>
        </w:rPr>
        <w:t>2</w:t>
      </w:r>
      <w:r>
        <w:rPr>
          <w:rFonts w:cs="宋体"/>
          <w:color w:val="000000" w:themeColor="text1"/>
          <w:sz w:val="24"/>
          <w:szCs w:val="24"/>
        </w:rPr>
        <w:t>5</w:t>
      </w:r>
      <w:r>
        <w:rPr>
          <w:rFonts w:hint="eastAsia" w:cs="宋体"/>
          <w:color w:val="000000" w:themeColor="text1"/>
          <w:sz w:val="24"/>
          <w:szCs w:val="24"/>
        </w:rPr>
        <w:t>.2 采用非保函方式的，中标人在提交履约保证金时</w:t>
      </w:r>
      <w:r>
        <w:rPr>
          <w:rFonts w:hint="eastAsia" w:cs="宋体"/>
          <w:color w:val="000000" w:themeColor="text1"/>
          <w:sz w:val="24"/>
          <w:szCs w:val="24"/>
          <w:lang w:val="zh-CN"/>
        </w:rPr>
        <w:t>，须在</w:t>
      </w:r>
      <w:r>
        <w:rPr>
          <w:rFonts w:hint="eastAsia" w:cs="宋体"/>
          <w:color w:val="000000" w:themeColor="text1"/>
          <w:sz w:val="24"/>
          <w:szCs w:val="24"/>
        </w:rPr>
        <w:t>存款单备注中注明本项目编号、名称(可简写）和履约保证金便于</w:t>
      </w:r>
      <w:r>
        <w:rPr>
          <w:rFonts w:hint="eastAsia" w:cs="宋体"/>
          <w:color w:val="000000" w:themeColor="text1"/>
          <w:sz w:val="24"/>
          <w:szCs w:val="24"/>
          <w:lang w:eastAsia="zh-CN"/>
        </w:rPr>
        <w:t>采购代理</w:t>
      </w:r>
      <w:r>
        <w:rPr>
          <w:rFonts w:hint="eastAsia" w:cs="宋体"/>
          <w:color w:val="000000" w:themeColor="text1"/>
          <w:sz w:val="24"/>
          <w:szCs w:val="24"/>
        </w:rPr>
        <w:t>机构查询相关信息；采用保函方式的，将保函原件送至</w:t>
      </w:r>
      <w:r>
        <w:rPr>
          <w:rFonts w:hint="eastAsia" w:cs="宋体"/>
          <w:bCs/>
          <w:color w:val="000000" w:themeColor="text1"/>
          <w:sz w:val="24"/>
          <w:lang w:eastAsia="zh-CN"/>
        </w:rPr>
        <w:t>采购代理</w:t>
      </w:r>
      <w:r>
        <w:rPr>
          <w:rFonts w:hint="eastAsia" w:cs="宋体"/>
          <w:bCs/>
          <w:color w:val="000000" w:themeColor="text1"/>
          <w:sz w:val="24"/>
        </w:rPr>
        <w:t>机构</w:t>
      </w:r>
      <w:r>
        <w:rPr>
          <w:rFonts w:hint="eastAsia" w:cs="宋体"/>
          <w:color w:val="000000" w:themeColor="text1"/>
          <w:sz w:val="24"/>
          <w:szCs w:val="24"/>
        </w:rPr>
        <w:t>。</w:t>
      </w:r>
    </w:p>
    <w:p w14:paraId="3912700B">
      <w:pPr>
        <w:pStyle w:val="13"/>
        <w:tabs>
          <w:tab w:val="left" w:pos="573"/>
        </w:tabs>
        <w:adjustRightInd w:val="0"/>
        <w:snapToGrid w:val="0"/>
        <w:ind w:firstLine="448" w:firstLineChars="200"/>
        <w:rPr>
          <w:rFonts w:hAnsi="宋体" w:cs="宋体"/>
          <w:color w:val="000000" w:themeColor="text1"/>
          <w:sz w:val="24"/>
          <w:szCs w:val="24"/>
        </w:rPr>
      </w:pPr>
      <w:r>
        <w:rPr>
          <w:rFonts w:hint="eastAsia" w:hAnsi="宋体" w:cs="宋体"/>
          <w:color w:val="000000" w:themeColor="text1"/>
          <w:sz w:val="24"/>
          <w:szCs w:val="24"/>
        </w:rPr>
        <w:t>2</w:t>
      </w:r>
      <w:r>
        <w:rPr>
          <w:rFonts w:hAnsi="宋体" w:cs="宋体"/>
          <w:color w:val="000000" w:themeColor="text1"/>
          <w:sz w:val="24"/>
          <w:szCs w:val="24"/>
        </w:rPr>
        <w:t>5</w:t>
      </w:r>
      <w:r>
        <w:rPr>
          <w:rFonts w:hint="eastAsia" w:hAnsi="宋体" w:cs="宋体"/>
          <w:color w:val="000000" w:themeColor="text1"/>
          <w:sz w:val="24"/>
          <w:szCs w:val="24"/>
        </w:rPr>
        <w:t>.3 履约保证金付款账户名称应与中标人名称一致，以个人或其他组织名义提交履约保证金的，提交无效。中标人为联合体的，可以由联合体任何一方提交履约保证金，其提交的履约保证金对联合体各方均具有约束力。</w:t>
      </w:r>
    </w:p>
    <w:p w14:paraId="19D1888E">
      <w:pPr>
        <w:pStyle w:val="35"/>
        <w:numPr>
          <w:ilvl w:val="0"/>
          <w:numId w:val="0"/>
        </w:numPr>
        <w:tabs>
          <w:tab w:val="left" w:pos="900"/>
        </w:tabs>
        <w:ind w:firstLine="448" w:firstLineChars="200"/>
        <w:rPr>
          <w:rFonts w:cs="宋体"/>
          <w:color w:val="000000" w:themeColor="text1"/>
          <w:sz w:val="24"/>
          <w:szCs w:val="24"/>
        </w:rPr>
      </w:pPr>
      <w:r>
        <w:rPr>
          <w:rFonts w:hint="eastAsia" w:cs="宋体"/>
          <w:color w:val="000000" w:themeColor="text1"/>
          <w:sz w:val="24"/>
          <w:szCs w:val="24"/>
        </w:rPr>
        <w:t>2</w:t>
      </w:r>
      <w:r>
        <w:rPr>
          <w:rFonts w:cs="宋体"/>
          <w:color w:val="000000" w:themeColor="text1"/>
          <w:sz w:val="24"/>
          <w:szCs w:val="24"/>
        </w:rPr>
        <w:t>5</w:t>
      </w:r>
      <w:r>
        <w:rPr>
          <w:rFonts w:hint="eastAsia" w:cs="宋体"/>
          <w:color w:val="000000" w:themeColor="text1"/>
          <w:sz w:val="24"/>
          <w:szCs w:val="24"/>
        </w:rPr>
        <w:t>.4 中标人申请退还履约保证金时，应当向</w:t>
      </w:r>
      <w:r>
        <w:rPr>
          <w:rFonts w:hint="eastAsia" w:cs="宋体"/>
          <w:color w:val="000000" w:themeColor="text1"/>
          <w:sz w:val="24"/>
          <w:szCs w:val="24"/>
          <w:lang w:eastAsia="zh-CN"/>
        </w:rPr>
        <w:t>采购代理</w:t>
      </w:r>
      <w:r>
        <w:rPr>
          <w:rFonts w:hint="eastAsia" w:cs="宋体"/>
          <w:color w:val="000000" w:themeColor="text1"/>
          <w:sz w:val="24"/>
          <w:szCs w:val="24"/>
        </w:rPr>
        <w:t>机构提供履约验收单原件。</w:t>
      </w:r>
    </w:p>
    <w:p w14:paraId="53B06698">
      <w:pPr>
        <w:pStyle w:val="35"/>
        <w:numPr>
          <w:ilvl w:val="0"/>
          <w:numId w:val="0"/>
        </w:numPr>
        <w:tabs>
          <w:tab w:val="left" w:pos="900"/>
        </w:tabs>
        <w:ind w:firstLine="448" w:firstLineChars="200"/>
        <w:rPr>
          <w:rFonts w:cs="宋体"/>
          <w:color w:val="000000" w:themeColor="text1"/>
          <w:sz w:val="24"/>
          <w:szCs w:val="24"/>
        </w:rPr>
      </w:pPr>
      <w:r>
        <w:rPr>
          <w:rFonts w:hint="eastAsia" w:cs="宋体"/>
          <w:b/>
          <w:color w:val="000000" w:themeColor="text1"/>
          <w:sz w:val="24"/>
          <w:szCs w:val="24"/>
        </w:rPr>
        <w:t>26.签订合同</w:t>
      </w:r>
    </w:p>
    <w:p w14:paraId="61FE04B2">
      <w:pPr>
        <w:autoSpaceDE w:val="0"/>
        <w:autoSpaceDN w:val="0"/>
        <w:adjustRightInd w:val="0"/>
        <w:ind w:firstLine="448" w:firstLineChars="200"/>
        <w:rPr>
          <w:rFonts w:ascii="宋体" w:hAnsi="宋体" w:cs="宋体"/>
          <w:color w:val="000000" w:themeColor="text1"/>
          <w:sz w:val="24"/>
          <w:shd w:val="clear" w:color="auto" w:fill="FFFFFF"/>
        </w:rPr>
      </w:pPr>
      <w:r>
        <w:rPr>
          <w:rFonts w:hint="eastAsia" w:ascii="宋体" w:hAnsi="宋体" w:cs="宋体"/>
          <w:color w:val="000000" w:themeColor="text1"/>
          <w:sz w:val="24"/>
        </w:rPr>
        <w:t xml:space="preserve">26.1 </w:t>
      </w:r>
      <w:r>
        <w:rPr>
          <w:rFonts w:hint="eastAsia" w:ascii="宋体" w:hAnsi="宋体" w:cs="宋体"/>
          <w:color w:val="000000" w:themeColor="text1"/>
          <w:sz w:val="24"/>
          <w:shd w:val="clear" w:color="auto" w:fill="FFFFFF"/>
        </w:rPr>
        <w:t>采购人应当自中标通知书发出之日起30日内，按照</w:t>
      </w:r>
      <w:r>
        <w:rPr>
          <w:rFonts w:hint="eastAsia" w:ascii="宋体" w:hAnsi="宋体" w:cs="宋体"/>
          <w:color w:val="000000" w:themeColor="text1"/>
          <w:sz w:val="24"/>
          <w:shd w:val="clear" w:color="auto" w:fill="FFFFFF"/>
          <w:lang w:eastAsia="zh-CN"/>
        </w:rPr>
        <w:t>采购文件</w:t>
      </w:r>
      <w:r>
        <w:rPr>
          <w:rFonts w:hint="eastAsia" w:ascii="宋体" w:hAnsi="宋体" w:cs="宋体"/>
          <w:color w:val="000000" w:themeColor="text1"/>
          <w:sz w:val="24"/>
          <w:shd w:val="clear" w:color="auto" w:fill="FFFFFF"/>
        </w:rPr>
        <w:t>和中标人</w:t>
      </w:r>
      <w:r>
        <w:rPr>
          <w:rFonts w:hint="eastAsia" w:ascii="宋体" w:hAnsi="宋体" w:cs="宋体"/>
          <w:color w:val="000000" w:themeColor="text1"/>
          <w:sz w:val="24"/>
          <w:shd w:val="clear" w:color="auto" w:fill="FFFFFF"/>
          <w:lang w:eastAsia="zh-CN"/>
        </w:rPr>
        <w:t>响应文件</w:t>
      </w:r>
      <w:r>
        <w:rPr>
          <w:rFonts w:hint="eastAsia" w:ascii="宋体" w:hAnsi="宋体" w:cs="宋体"/>
          <w:color w:val="000000" w:themeColor="text1"/>
          <w:sz w:val="24"/>
          <w:shd w:val="clear" w:color="auto" w:fill="FFFFFF"/>
        </w:rPr>
        <w:t>的规定，与中标人签订书面合同。所签订的合同不得对</w:t>
      </w:r>
      <w:r>
        <w:rPr>
          <w:rFonts w:hint="eastAsia" w:ascii="宋体" w:hAnsi="宋体" w:cs="宋体"/>
          <w:color w:val="000000" w:themeColor="text1"/>
          <w:sz w:val="24"/>
          <w:shd w:val="clear" w:color="auto" w:fill="FFFFFF"/>
          <w:lang w:eastAsia="zh-CN"/>
        </w:rPr>
        <w:t>采购文件</w:t>
      </w:r>
      <w:r>
        <w:rPr>
          <w:rFonts w:hint="eastAsia" w:ascii="宋体" w:hAnsi="宋体" w:cs="宋体"/>
          <w:color w:val="000000" w:themeColor="text1"/>
          <w:sz w:val="24"/>
          <w:shd w:val="clear" w:color="auto" w:fill="FFFFFF"/>
        </w:rPr>
        <w:t>确定的事项和中标人</w:t>
      </w:r>
      <w:r>
        <w:rPr>
          <w:rFonts w:hint="eastAsia" w:ascii="宋体" w:hAnsi="宋体" w:cs="宋体"/>
          <w:color w:val="000000" w:themeColor="text1"/>
          <w:sz w:val="24"/>
          <w:shd w:val="clear" w:color="auto" w:fill="FFFFFF"/>
          <w:lang w:eastAsia="zh-CN"/>
        </w:rPr>
        <w:t>响应文件</w:t>
      </w:r>
      <w:r>
        <w:rPr>
          <w:rFonts w:hint="eastAsia" w:ascii="宋体" w:hAnsi="宋体" w:cs="宋体"/>
          <w:color w:val="000000" w:themeColor="text1"/>
          <w:sz w:val="24"/>
          <w:shd w:val="clear" w:color="auto" w:fill="FFFFFF"/>
        </w:rPr>
        <w:t>作实质性修改。采购人不得向中标人提出任何不合理的要求作为签订合同的条件。</w:t>
      </w:r>
      <w:r>
        <w:rPr>
          <w:rFonts w:hint="eastAsia" w:ascii="宋体" w:hAnsi="宋体" w:cs="宋体"/>
          <w:color w:val="000000" w:themeColor="text1"/>
          <w:sz w:val="24"/>
        </w:rPr>
        <w:t>中标人不得再与采购人签订背离合同实质性内容的其他协议或声明。</w:t>
      </w:r>
    </w:p>
    <w:p w14:paraId="1D136A3E">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26.2 采购人应当自政府采购合同签订之日起2个工作日内，将政府采购合同在省级以上人民政府财政部门指定的媒体上公告，但政府采购合同中涉及国家秘密、商业秘密的内容除外。</w:t>
      </w:r>
    </w:p>
    <w:p w14:paraId="67EB08AB">
      <w:pPr>
        <w:pStyle w:val="35"/>
        <w:numPr>
          <w:ilvl w:val="0"/>
          <w:numId w:val="0"/>
        </w:numPr>
        <w:tabs>
          <w:tab w:val="left" w:pos="900"/>
        </w:tabs>
        <w:snapToGrid w:val="0"/>
        <w:ind w:firstLine="448" w:firstLineChars="200"/>
        <w:rPr>
          <w:rFonts w:cs="宋体"/>
          <w:color w:val="000000" w:themeColor="text1"/>
          <w:sz w:val="24"/>
          <w:szCs w:val="24"/>
          <w:shd w:val="clear" w:color="auto" w:fill="FFFFFF"/>
        </w:rPr>
      </w:pPr>
      <w:r>
        <w:rPr>
          <w:rFonts w:hint="eastAsia" w:cs="宋体"/>
          <w:color w:val="000000" w:themeColor="text1"/>
          <w:sz w:val="24"/>
          <w:szCs w:val="24"/>
        </w:rPr>
        <w:t>26.3 采购人应当自政府采购合同签订之日起7个工作日内，将政府采购合同副本报同级政府采购监督管理部门备案。</w:t>
      </w:r>
    </w:p>
    <w:p w14:paraId="1C4337E4">
      <w:pPr>
        <w:ind w:firstLine="3124" w:firstLineChars="1100"/>
        <w:jc w:val="left"/>
        <w:outlineLvl w:val="1"/>
        <w:rPr>
          <w:rFonts w:ascii="宋体" w:hAnsi="宋体"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七、询问、质疑和投诉</w:t>
      </w:r>
    </w:p>
    <w:p w14:paraId="3D141D6A">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27.询问</w:t>
      </w:r>
    </w:p>
    <w:p w14:paraId="7634B67E">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供应商对政府采购活动事项有疑问的，可以向采购人或者</w:t>
      </w:r>
      <w:r>
        <w:rPr>
          <w:rFonts w:hint="eastAsia" w:cs="宋体"/>
          <w:color w:val="000000" w:themeColor="text1"/>
          <w:sz w:val="24"/>
          <w:szCs w:val="24"/>
          <w:lang w:eastAsia="zh-CN"/>
        </w:rPr>
        <w:t>采购代理</w:t>
      </w:r>
      <w:r>
        <w:rPr>
          <w:rFonts w:hint="eastAsia" w:cs="宋体"/>
          <w:color w:val="000000" w:themeColor="text1"/>
          <w:sz w:val="24"/>
          <w:szCs w:val="24"/>
        </w:rPr>
        <w:t>机构提出询问，采购人或者</w:t>
      </w:r>
      <w:r>
        <w:rPr>
          <w:rFonts w:hint="eastAsia" w:cs="宋体"/>
          <w:color w:val="000000" w:themeColor="text1"/>
          <w:sz w:val="24"/>
          <w:szCs w:val="24"/>
          <w:lang w:eastAsia="zh-CN"/>
        </w:rPr>
        <w:t>采购代理</w:t>
      </w:r>
      <w:r>
        <w:rPr>
          <w:rFonts w:hint="eastAsia" w:cs="宋体"/>
          <w:color w:val="000000" w:themeColor="text1"/>
          <w:sz w:val="24"/>
          <w:szCs w:val="24"/>
        </w:rPr>
        <w:t>机构应当在3个工作日内对</w:t>
      </w:r>
      <w:r>
        <w:rPr>
          <w:rFonts w:hint="eastAsia" w:cs="宋体"/>
          <w:color w:val="000000" w:themeColor="text1"/>
          <w:sz w:val="24"/>
          <w:szCs w:val="24"/>
          <w:lang w:eastAsia="zh-CN"/>
        </w:rPr>
        <w:t>供应商</w:t>
      </w:r>
      <w:r>
        <w:rPr>
          <w:rFonts w:hint="eastAsia" w:cs="宋体"/>
          <w:color w:val="000000" w:themeColor="text1"/>
          <w:sz w:val="24"/>
          <w:szCs w:val="24"/>
        </w:rPr>
        <w:t>依法提出的询问作出答复，但答复的内容不得涉及商业秘密。</w:t>
      </w:r>
    </w:p>
    <w:p w14:paraId="317D77F5">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28.质疑</w:t>
      </w:r>
    </w:p>
    <w:p w14:paraId="76DCDCE6">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28.1 供应商认为采购文件、采购过程、中标结果使自己的权益受到损害的，可以在知道或者应知其权益受到损害之日起7个工作日内，以书面形式向采购人、</w:t>
      </w:r>
      <w:r>
        <w:rPr>
          <w:rFonts w:hint="eastAsia" w:cs="宋体"/>
          <w:color w:val="000000" w:themeColor="text1"/>
          <w:sz w:val="24"/>
          <w:szCs w:val="24"/>
          <w:lang w:eastAsia="zh-CN"/>
        </w:rPr>
        <w:t>采购代理</w:t>
      </w:r>
      <w:r>
        <w:rPr>
          <w:rFonts w:hint="eastAsia" w:cs="宋体"/>
          <w:color w:val="000000" w:themeColor="text1"/>
          <w:sz w:val="24"/>
          <w:szCs w:val="24"/>
        </w:rPr>
        <w:t>机构提出质疑。</w:t>
      </w:r>
    </w:p>
    <w:p w14:paraId="6791111A">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供应商应在法定质疑期内一次性提出针对同一采购程序环节的质疑。</w:t>
      </w:r>
    </w:p>
    <w:p w14:paraId="7CCACD7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28.2 提出质疑的供应商（以下简称质疑供应商）应当是参与所质疑项目采购活动的供应商。</w:t>
      </w:r>
    </w:p>
    <w:p w14:paraId="3438451F">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潜在供应商已依法获取（是指使用登录</w:t>
      </w:r>
      <w:r>
        <w:rPr>
          <w:rFonts w:hint="eastAsia" w:cs="宋体"/>
          <w:color w:val="000000" w:themeColor="text1"/>
          <w:sz w:val="24"/>
          <w:szCs w:val="24"/>
          <w:lang w:eastAsia="zh-CN"/>
        </w:rPr>
        <w:t>“</w:t>
      </w:r>
      <w:r>
        <w:rPr>
          <w:rFonts w:hint="eastAsia" w:cs="宋体"/>
          <w:color w:val="000000" w:themeColor="text1"/>
          <w:sz w:val="24"/>
          <w:szCs w:val="24"/>
          <w:lang w:val="en-US" w:eastAsia="zh-CN"/>
        </w:rPr>
        <w:t>政采云</w:t>
      </w:r>
      <w:r>
        <w:rPr>
          <w:rFonts w:hint="eastAsia" w:cs="宋体"/>
          <w:color w:val="000000" w:themeColor="text1"/>
          <w:sz w:val="24"/>
          <w:szCs w:val="24"/>
          <w:lang w:eastAsia="zh-CN"/>
        </w:rPr>
        <w:t>”</w:t>
      </w:r>
      <w:r>
        <w:rPr>
          <w:rFonts w:hint="eastAsia" w:cs="宋体"/>
          <w:color w:val="000000" w:themeColor="text1"/>
          <w:sz w:val="24"/>
          <w:szCs w:val="24"/>
          <w:lang w:val="en-US" w:eastAsia="zh-CN"/>
        </w:rPr>
        <w:t>平台</w:t>
      </w:r>
      <w:r>
        <w:rPr>
          <w:rFonts w:hint="eastAsia" w:cs="宋体"/>
          <w:color w:val="000000" w:themeColor="text1"/>
          <w:sz w:val="24"/>
          <w:szCs w:val="24"/>
        </w:rPr>
        <w:t>下载采购文件）其可质疑的采购文件的，可以对该文件提出质疑。对采购文件提出质疑的，应当在获取采购文件或者采购文件公告期限届满之日起7个工作日内提出。</w:t>
      </w:r>
    </w:p>
    <w:p w14:paraId="5040BACB">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28.3 供应商提出质疑应当提交质疑函和必要的证明材料。质疑函应当包括下列内容：</w:t>
      </w:r>
    </w:p>
    <w:p w14:paraId="7B348AC2">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（1）供应商的姓名或者名称、地址、邮编、联系人及联系电话；</w:t>
      </w:r>
    </w:p>
    <w:p w14:paraId="71BB6D1F">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（2）质疑项目的名称、编号；</w:t>
      </w:r>
    </w:p>
    <w:p w14:paraId="697E465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（3）具体、明确的质疑事项和与质疑事项相关的请求；</w:t>
      </w:r>
    </w:p>
    <w:p w14:paraId="6663C7CF">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（4）事实依据；</w:t>
      </w:r>
    </w:p>
    <w:p w14:paraId="67ED841C">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（5）必要的法律依据；</w:t>
      </w:r>
    </w:p>
    <w:p w14:paraId="4EFD699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（6）提出质疑的日期。</w:t>
      </w:r>
    </w:p>
    <w:p w14:paraId="6BDA2D14">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供应商为自然人的，应当由本人签字；供应商为法人或者其他组织的，应当由法定代表人、主要负责人，或者其授权代表签字或者盖章，并加盖公章。</w:t>
      </w:r>
    </w:p>
    <w:p w14:paraId="7A122807">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28.4 采购人、</w:t>
      </w:r>
      <w:r>
        <w:rPr>
          <w:rFonts w:hint="eastAsia" w:cs="宋体"/>
          <w:color w:val="000000" w:themeColor="text1"/>
          <w:sz w:val="24"/>
          <w:szCs w:val="24"/>
          <w:lang w:eastAsia="zh-CN"/>
        </w:rPr>
        <w:t>采购代理</w:t>
      </w:r>
      <w:r>
        <w:rPr>
          <w:rFonts w:hint="eastAsia" w:cs="宋体"/>
          <w:color w:val="000000" w:themeColor="text1"/>
          <w:sz w:val="24"/>
          <w:szCs w:val="24"/>
        </w:rPr>
        <w:t>机构不得拒收质疑供应商在法定质疑期内发出的质疑函，应当在收到质疑函后7个工作日内作出答复，并以书面形式通知质疑供应商和其他有关供应商。</w:t>
      </w:r>
    </w:p>
    <w:p w14:paraId="4C217643">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28.5政府采购评审专家应当配合采购人或者</w:t>
      </w:r>
      <w:r>
        <w:rPr>
          <w:rFonts w:hint="eastAsia" w:cs="宋体"/>
          <w:color w:val="000000" w:themeColor="text1"/>
          <w:sz w:val="24"/>
          <w:szCs w:val="24"/>
          <w:lang w:eastAsia="zh-CN"/>
        </w:rPr>
        <w:t>采购代理</w:t>
      </w:r>
      <w:r>
        <w:rPr>
          <w:rFonts w:hint="eastAsia" w:cs="宋体"/>
          <w:color w:val="000000" w:themeColor="text1"/>
          <w:sz w:val="24"/>
          <w:szCs w:val="24"/>
        </w:rPr>
        <w:t xml:space="preserve">机构答复供应商的询问和质疑。        </w:t>
      </w:r>
    </w:p>
    <w:p w14:paraId="22D75C5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28.6询问或者质疑事项可能影响中标结果的，采购人应当暂停签订合同，已经签订合同的，应当中止履行合同。</w:t>
      </w:r>
    </w:p>
    <w:p w14:paraId="4313E161">
      <w:pPr>
        <w:pStyle w:val="35"/>
        <w:numPr>
          <w:ilvl w:val="0"/>
          <w:numId w:val="0"/>
        </w:numPr>
        <w:tabs>
          <w:tab w:val="left" w:pos="900"/>
        </w:tabs>
        <w:ind w:left="384" w:leftChars="198" w:firstLine="112" w:firstLineChars="50"/>
        <w:rPr>
          <w:rFonts w:cs="宋体"/>
          <w:b/>
          <w:color w:val="000000" w:themeColor="text1"/>
          <w:sz w:val="24"/>
          <w:szCs w:val="24"/>
        </w:rPr>
      </w:pPr>
      <w:r>
        <w:rPr>
          <w:rFonts w:hint="eastAsia" w:cs="宋体"/>
          <w:b/>
          <w:color w:val="000000" w:themeColor="text1"/>
          <w:sz w:val="24"/>
          <w:szCs w:val="24"/>
        </w:rPr>
        <w:t>29.投诉</w:t>
      </w:r>
    </w:p>
    <w:p w14:paraId="3F985B23">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29.1质疑供应商对采购人、</w:t>
      </w:r>
      <w:r>
        <w:rPr>
          <w:rFonts w:hint="eastAsia" w:cs="宋体"/>
          <w:color w:val="000000" w:themeColor="text1"/>
          <w:sz w:val="24"/>
          <w:szCs w:val="24"/>
          <w:lang w:eastAsia="zh-CN"/>
        </w:rPr>
        <w:t>采购代理</w:t>
      </w:r>
      <w:r>
        <w:rPr>
          <w:rFonts w:hint="eastAsia" w:cs="宋体"/>
          <w:color w:val="000000" w:themeColor="text1"/>
          <w:sz w:val="24"/>
          <w:szCs w:val="24"/>
        </w:rPr>
        <w:t>机构的答复不满意，或者采购人、</w:t>
      </w:r>
      <w:r>
        <w:rPr>
          <w:rFonts w:hint="eastAsia" w:cs="宋体"/>
          <w:color w:val="000000" w:themeColor="text1"/>
          <w:sz w:val="24"/>
          <w:szCs w:val="24"/>
          <w:lang w:eastAsia="zh-CN"/>
        </w:rPr>
        <w:t>采购代理</w:t>
      </w:r>
      <w:r>
        <w:rPr>
          <w:rFonts w:hint="eastAsia" w:cs="宋体"/>
          <w:color w:val="000000" w:themeColor="text1"/>
          <w:sz w:val="24"/>
          <w:szCs w:val="24"/>
        </w:rPr>
        <w:t>机构未在规定时间内作出答复的，可以在答复期满后15个工作日内向</w:t>
      </w:r>
      <w:r>
        <w:rPr>
          <w:rFonts w:hint="eastAsia" w:cs="宋体"/>
          <w:color w:val="000000" w:themeColor="text1"/>
          <w:sz w:val="24"/>
          <w:szCs w:val="24"/>
          <w:lang w:eastAsia="zh-CN"/>
        </w:rPr>
        <w:t>梅河口</w:t>
      </w:r>
      <w:r>
        <w:rPr>
          <w:rFonts w:hint="eastAsia" w:cs="宋体"/>
          <w:color w:val="000000" w:themeColor="text1"/>
          <w:sz w:val="24"/>
          <w:szCs w:val="24"/>
        </w:rPr>
        <w:t>市财政局提起投诉。</w:t>
      </w:r>
    </w:p>
    <w:p w14:paraId="4FAF64D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29.2供应商投诉的事项不得超出已质疑事项的范围，但基于质疑答复内容提出的投诉事项除外。</w:t>
      </w:r>
    </w:p>
    <w:p w14:paraId="029B8E42">
      <w:pPr>
        <w:jc w:val="center"/>
        <w:outlineLvl w:val="1"/>
        <w:rPr>
          <w:rFonts w:ascii="黑体" w:hAnsi="黑体" w:eastAsia="黑体" w:cs="黑体"/>
          <w:color w:val="000000" w:themeColor="text1"/>
          <w:kern w:val="0"/>
          <w:sz w:val="30"/>
          <w:szCs w:val="30"/>
        </w:rPr>
      </w:pPr>
      <w:r>
        <w:rPr>
          <w:rFonts w:hint="eastAsia" w:ascii="黑体" w:hAnsi="黑体" w:eastAsia="黑体" w:cs="黑体"/>
          <w:color w:val="000000" w:themeColor="text1"/>
          <w:kern w:val="0"/>
          <w:sz w:val="30"/>
          <w:szCs w:val="30"/>
          <w:lang w:val="zh-CN"/>
        </w:rPr>
        <w:t>八、保密和披露</w:t>
      </w:r>
    </w:p>
    <w:p w14:paraId="1FD10634">
      <w:pPr>
        <w:pStyle w:val="35"/>
        <w:numPr>
          <w:ilvl w:val="0"/>
          <w:numId w:val="0"/>
        </w:numPr>
        <w:tabs>
          <w:tab w:val="left" w:pos="900"/>
        </w:tabs>
        <w:ind w:firstLine="448" w:firstLineChars="200"/>
        <w:rPr>
          <w:rFonts w:cs="宋体"/>
          <w:b/>
          <w:color w:val="000000" w:themeColor="text1"/>
          <w:sz w:val="24"/>
          <w:szCs w:val="24"/>
        </w:rPr>
      </w:pPr>
      <w:r>
        <w:rPr>
          <w:rFonts w:hint="eastAsia" w:cs="宋体"/>
          <w:b/>
          <w:color w:val="000000" w:themeColor="text1"/>
          <w:sz w:val="24"/>
          <w:szCs w:val="24"/>
        </w:rPr>
        <w:t>30.保密和披露</w:t>
      </w:r>
    </w:p>
    <w:p w14:paraId="19193CC0">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 xml:space="preserve">30.1 </w:t>
      </w:r>
      <w:r>
        <w:rPr>
          <w:rFonts w:hint="eastAsia" w:cs="宋体"/>
          <w:color w:val="000000" w:themeColor="text1"/>
          <w:sz w:val="24"/>
          <w:szCs w:val="24"/>
          <w:lang w:eastAsia="zh-CN"/>
        </w:rPr>
        <w:t>供应商</w:t>
      </w:r>
      <w:r>
        <w:rPr>
          <w:rFonts w:hint="eastAsia" w:cs="宋体"/>
          <w:color w:val="000000" w:themeColor="text1"/>
          <w:sz w:val="24"/>
          <w:szCs w:val="24"/>
        </w:rPr>
        <w:t>自下载</w:t>
      </w:r>
      <w:r>
        <w:rPr>
          <w:rFonts w:hint="eastAsia" w:cs="宋体"/>
          <w:color w:val="000000" w:themeColor="text1"/>
          <w:sz w:val="24"/>
          <w:szCs w:val="24"/>
          <w:lang w:eastAsia="zh-CN"/>
        </w:rPr>
        <w:t>采购文件</w:t>
      </w:r>
      <w:r>
        <w:rPr>
          <w:rFonts w:hint="eastAsia" w:cs="宋体"/>
          <w:color w:val="000000" w:themeColor="text1"/>
          <w:sz w:val="24"/>
          <w:szCs w:val="24"/>
        </w:rPr>
        <w:t>之日起，须承诺承担本招标项目下保密义务，不得将因本次招标获得的信息外传。</w:t>
      </w:r>
    </w:p>
    <w:p w14:paraId="1D776B20">
      <w:pPr>
        <w:pStyle w:val="35"/>
        <w:numPr>
          <w:ilvl w:val="0"/>
          <w:numId w:val="0"/>
        </w:numPr>
        <w:tabs>
          <w:tab w:val="left" w:pos="900"/>
        </w:tabs>
        <w:snapToGrid w:val="0"/>
        <w:ind w:firstLine="448" w:firstLineChars="200"/>
        <w:rPr>
          <w:rFonts w:cs="宋体"/>
          <w:color w:val="000000" w:themeColor="text1"/>
          <w:sz w:val="24"/>
          <w:szCs w:val="24"/>
          <w:shd w:val="clear" w:color="auto" w:fill="FFFFFF"/>
        </w:rPr>
      </w:pPr>
      <w:r>
        <w:rPr>
          <w:rFonts w:hint="eastAsia" w:cs="宋体"/>
          <w:color w:val="000000" w:themeColor="text1"/>
          <w:sz w:val="24"/>
          <w:szCs w:val="24"/>
        </w:rPr>
        <w:t>30.2 在国家机关调查、审查、审计时以及其他符合法律规定的情形下，</w:t>
      </w:r>
      <w:r>
        <w:rPr>
          <w:rFonts w:hint="eastAsia" w:cs="宋体"/>
          <w:color w:val="000000" w:themeColor="text1"/>
          <w:sz w:val="24"/>
          <w:szCs w:val="24"/>
          <w:lang w:eastAsia="zh-CN"/>
        </w:rPr>
        <w:t>采购代理</w:t>
      </w:r>
      <w:r>
        <w:rPr>
          <w:rFonts w:hint="eastAsia" w:cs="宋体"/>
          <w:color w:val="000000" w:themeColor="text1"/>
          <w:sz w:val="24"/>
          <w:szCs w:val="24"/>
        </w:rPr>
        <w:t>机构无须事先征求</w:t>
      </w:r>
      <w:r>
        <w:rPr>
          <w:rFonts w:hint="eastAsia" w:cs="宋体"/>
          <w:color w:val="000000" w:themeColor="text1"/>
          <w:sz w:val="24"/>
          <w:szCs w:val="24"/>
          <w:lang w:eastAsia="zh-CN"/>
        </w:rPr>
        <w:t>供应商</w:t>
      </w:r>
      <w:r>
        <w:rPr>
          <w:rFonts w:hint="eastAsia" w:cs="宋体"/>
          <w:color w:val="000000" w:themeColor="text1"/>
          <w:sz w:val="24"/>
          <w:szCs w:val="24"/>
        </w:rPr>
        <w:t>同意而可以披露关于采购过程、签署情况的资料、</w:t>
      </w:r>
      <w:r>
        <w:rPr>
          <w:rFonts w:hint="eastAsia" w:cs="宋体"/>
          <w:color w:val="000000" w:themeColor="text1"/>
          <w:sz w:val="24"/>
          <w:szCs w:val="24"/>
          <w:lang w:eastAsia="zh-CN"/>
        </w:rPr>
        <w:t>供应商</w:t>
      </w:r>
      <w:r>
        <w:rPr>
          <w:rFonts w:hint="eastAsia" w:cs="宋体"/>
          <w:color w:val="000000" w:themeColor="text1"/>
          <w:sz w:val="24"/>
          <w:szCs w:val="24"/>
        </w:rPr>
        <w:t>的名称及地址、</w:t>
      </w:r>
      <w:r>
        <w:rPr>
          <w:rFonts w:hint="eastAsia" w:cs="宋体"/>
          <w:color w:val="000000" w:themeColor="text1"/>
          <w:sz w:val="24"/>
          <w:szCs w:val="24"/>
          <w:lang w:eastAsia="zh-CN"/>
        </w:rPr>
        <w:t>响应文件</w:t>
      </w:r>
      <w:r>
        <w:rPr>
          <w:rFonts w:hint="eastAsia" w:cs="宋体"/>
          <w:color w:val="000000" w:themeColor="text1"/>
          <w:sz w:val="24"/>
          <w:szCs w:val="24"/>
        </w:rPr>
        <w:t>的有关信息以及补充条款等。对任何已经公布过的内容或与之内容相同的资料，以及</w:t>
      </w:r>
      <w:r>
        <w:rPr>
          <w:rFonts w:hint="eastAsia" w:cs="宋体"/>
          <w:color w:val="000000" w:themeColor="text1"/>
          <w:sz w:val="24"/>
          <w:szCs w:val="24"/>
          <w:lang w:eastAsia="zh-CN"/>
        </w:rPr>
        <w:t>供应商</w:t>
      </w:r>
      <w:r>
        <w:rPr>
          <w:rFonts w:hint="eastAsia" w:cs="宋体"/>
          <w:color w:val="000000" w:themeColor="text1"/>
          <w:sz w:val="24"/>
          <w:szCs w:val="24"/>
        </w:rPr>
        <w:t>已经泄露或公开的，无须再承担保密责任。</w:t>
      </w:r>
    </w:p>
    <w:p w14:paraId="44E20504">
      <w:pPr>
        <w:jc w:val="center"/>
        <w:outlineLvl w:val="1"/>
        <w:rPr>
          <w:rFonts w:ascii="宋体" w:hAnsi="宋体"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九、法律适用</w:t>
      </w:r>
    </w:p>
    <w:p w14:paraId="62B0D348">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31.采购人、</w:t>
      </w:r>
      <w:r>
        <w:rPr>
          <w:rFonts w:hint="eastAsia" w:cs="宋体"/>
          <w:color w:val="000000" w:themeColor="text1"/>
          <w:sz w:val="24"/>
          <w:szCs w:val="24"/>
          <w:lang w:eastAsia="zh-CN"/>
        </w:rPr>
        <w:t>采购代理</w:t>
      </w:r>
      <w:r>
        <w:rPr>
          <w:rFonts w:hint="eastAsia" w:cs="宋体"/>
          <w:color w:val="000000" w:themeColor="text1"/>
          <w:sz w:val="24"/>
          <w:szCs w:val="24"/>
        </w:rPr>
        <w:t>机构及</w:t>
      </w:r>
      <w:r>
        <w:rPr>
          <w:rFonts w:hint="eastAsia" w:cs="宋体"/>
          <w:color w:val="000000" w:themeColor="text1"/>
          <w:sz w:val="24"/>
          <w:szCs w:val="24"/>
          <w:lang w:eastAsia="zh-CN"/>
        </w:rPr>
        <w:t>供应商</w:t>
      </w:r>
      <w:r>
        <w:rPr>
          <w:rFonts w:hint="eastAsia" w:cs="宋体"/>
          <w:color w:val="000000" w:themeColor="text1"/>
          <w:sz w:val="24"/>
          <w:szCs w:val="24"/>
        </w:rPr>
        <w:t>的一切招标投标活动均适用《中华人民共和国政府采购法》《中华人民共和国政府采购法实施条例》《政府采购货物和服务招标投标管理办法》</w:t>
      </w:r>
      <w:r>
        <w:rPr>
          <w:rFonts w:cs="宋体"/>
          <w:color w:val="000000" w:themeColor="text1"/>
          <w:sz w:val="24"/>
        </w:rPr>
        <w:t>(</w:t>
      </w:r>
      <w:r>
        <w:rPr>
          <w:rFonts w:hint="eastAsia" w:cs="宋体"/>
          <w:color w:val="000000" w:themeColor="text1"/>
          <w:sz w:val="24"/>
        </w:rPr>
        <w:t>财政部令第</w:t>
      </w:r>
      <w:r>
        <w:rPr>
          <w:rFonts w:cs="宋体"/>
          <w:color w:val="000000" w:themeColor="text1"/>
          <w:sz w:val="24"/>
        </w:rPr>
        <w:t>87</w:t>
      </w:r>
      <w:r>
        <w:rPr>
          <w:rFonts w:hint="eastAsia" w:cs="宋体"/>
          <w:color w:val="000000" w:themeColor="text1"/>
          <w:sz w:val="24"/>
        </w:rPr>
        <w:t>号</w:t>
      </w:r>
      <w:r>
        <w:rPr>
          <w:rFonts w:cs="宋体"/>
          <w:color w:val="000000" w:themeColor="text1"/>
          <w:sz w:val="24"/>
        </w:rPr>
        <w:t>)</w:t>
      </w:r>
      <w:r>
        <w:rPr>
          <w:rFonts w:hint="eastAsia" w:cs="宋体"/>
          <w:color w:val="000000" w:themeColor="text1"/>
          <w:sz w:val="24"/>
          <w:szCs w:val="24"/>
        </w:rPr>
        <w:t>及相关法律法规。</w:t>
      </w:r>
    </w:p>
    <w:p w14:paraId="3C17A1CB">
      <w:pPr>
        <w:pStyle w:val="35"/>
        <w:numPr>
          <w:ilvl w:val="0"/>
          <w:numId w:val="0"/>
        </w:numPr>
        <w:tabs>
          <w:tab w:val="left" w:pos="900"/>
        </w:tabs>
        <w:snapToGrid w:val="0"/>
        <w:ind w:firstLine="448" w:firstLineChars="200"/>
        <w:rPr>
          <w:rFonts w:cs="宋体"/>
          <w:color w:val="000000" w:themeColor="text1"/>
          <w:sz w:val="24"/>
          <w:szCs w:val="24"/>
        </w:rPr>
      </w:pPr>
      <w:r>
        <w:rPr>
          <w:rFonts w:hint="eastAsia" w:cs="宋体"/>
          <w:color w:val="000000" w:themeColor="text1"/>
          <w:sz w:val="24"/>
          <w:szCs w:val="24"/>
        </w:rPr>
        <w:t>32.政府采购合同的履行、违约责任和解决争议的方法等适用《中华人民共和国</w:t>
      </w:r>
      <w:r>
        <w:rPr>
          <w:rFonts w:hint="eastAsia" w:cs="宋体"/>
          <w:color w:val="000000" w:themeColor="text1"/>
          <w:sz w:val="24"/>
          <w:szCs w:val="24"/>
          <w:lang w:val="en-US" w:eastAsia="zh-CN"/>
        </w:rPr>
        <w:t>民法典</w:t>
      </w:r>
      <w:r>
        <w:rPr>
          <w:rFonts w:hint="eastAsia" w:cs="宋体"/>
          <w:color w:val="000000" w:themeColor="text1"/>
          <w:sz w:val="24"/>
          <w:szCs w:val="24"/>
        </w:rPr>
        <w:t>》。</w:t>
      </w:r>
    </w:p>
    <w:p w14:paraId="59EB601C">
      <w:pPr>
        <w:ind w:firstLine="2556" w:firstLineChars="900"/>
        <w:jc w:val="left"/>
        <w:outlineLvl w:val="1"/>
        <w:rPr>
          <w:rFonts w:hAnsi="宋体" w:cs="宋体"/>
          <w:color w:val="000000" w:themeColor="text1"/>
          <w:sz w:val="24"/>
        </w:rPr>
      </w:pPr>
      <w:r>
        <w:rPr>
          <w:rFonts w:hint="eastAsia" w:ascii="黑体" w:hAnsi="黑体" w:eastAsia="黑体" w:cs="黑体"/>
          <w:color w:val="000000" w:themeColor="text1"/>
          <w:kern w:val="0"/>
          <w:sz w:val="30"/>
          <w:szCs w:val="30"/>
          <w:lang w:val="zh-CN"/>
        </w:rPr>
        <w:t>十、采购文件的解释权</w:t>
      </w:r>
    </w:p>
    <w:p w14:paraId="6B800210">
      <w:pPr>
        <w:pStyle w:val="35"/>
        <w:numPr>
          <w:ilvl w:val="0"/>
          <w:numId w:val="0"/>
        </w:numPr>
        <w:tabs>
          <w:tab w:val="left" w:pos="900"/>
        </w:tabs>
        <w:snapToGrid w:val="0"/>
        <w:ind w:firstLine="448" w:firstLineChars="200"/>
        <w:rPr>
          <w:rFonts w:cs="宋体"/>
          <w:color w:val="000000" w:themeColor="text1"/>
          <w:sz w:val="24"/>
        </w:rPr>
      </w:pPr>
      <w:r>
        <w:rPr>
          <w:rFonts w:hint="eastAsia" w:cs="宋体"/>
          <w:color w:val="000000" w:themeColor="text1"/>
          <w:sz w:val="24"/>
        </w:rPr>
        <w:t xml:space="preserve">33. </w:t>
      </w:r>
      <w:r>
        <w:rPr>
          <w:rFonts w:hint="eastAsia" w:cs="宋体"/>
          <w:color w:val="000000" w:themeColor="text1"/>
          <w:sz w:val="24"/>
          <w:lang w:eastAsia="zh-CN"/>
        </w:rPr>
        <w:t>采购文件</w:t>
      </w:r>
      <w:r>
        <w:rPr>
          <w:rFonts w:hint="eastAsia" w:cs="宋体"/>
          <w:color w:val="000000" w:themeColor="text1"/>
          <w:sz w:val="24"/>
        </w:rPr>
        <w:t>各章就同一事项规定不一致的，按照第一章、第二章、第八章、第三章、第四章、第五章、第六章、第七章的优先顺序确定。</w:t>
      </w:r>
    </w:p>
    <w:p w14:paraId="1F37FE2B">
      <w:pPr>
        <w:pStyle w:val="35"/>
        <w:numPr>
          <w:ilvl w:val="0"/>
          <w:numId w:val="0"/>
        </w:numPr>
        <w:tabs>
          <w:tab w:val="left" w:pos="900"/>
        </w:tabs>
        <w:snapToGrid w:val="0"/>
        <w:ind w:firstLine="448" w:firstLineChars="200"/>
        <w:rPr>
          <w:rStyle w:val="20"/>
          <w:b w:val="0"/>
          <w:bCs w:val="0"/>
          <w:color w:val="000000" w:themeColor="text1"/>
          <w:szCs w:val="24"/>
        </w:rPr>
      </w:pPr>
      <w:r>
        <w:rPr>
          <w:rFonts w:hint="eastAsia" w:cs="宋体"/>
          <w:color w:val="000000" w:themeColor="text1"/>
          <w:sz w:val="24"/>
        </w:rPr>
        <w:t xml:space="preserve">34. </w:t>
      </w:r>
      <w:r>
        <w:rPr>
          <w:rFonts w:hint="eastAsia" w:cs="宋体"/>
          <w:color w:val="000000" w:themeColor="text1"/>
          <w:sz w:val="24"/>
          <w:lang w:eastAsia="zh-CN"/>
        </w:rPr>
        <w:t>采购文件</w:t>
      </w:r>
      <w:r>
        <w:rPr>
          <w:rFonts w:hint="eastAsia" w:cs="宋体"/>
          <w:color w:val="000000" w:themeColor="text1"/>
          <w:sz w:val="24"/>
        </w:rPr>
        <w:t>的最终解释权为采购人、</w:t>
      </w:r>
      <w:r>
        <w:rPr>
          <w:rFonts w:hint="eastAsia" w:cs="宋体"/>
          <w:color w:val="000000" w:themeColor="text1"/>
          <w:sz w:val="24"/>
          <w:lang w:eastAsia="zh-CN"/>
        </w:rPr>
        <w:t>采购代理</w:t>
      </w:r>
      <w:r>
        <w:rPr>
          <w:rFonts w:hint="eastAsia" w:cs="宋体"/>
          <w:color w:val="000000" w:themeColor="text1"/>
          <w:sz w:val="24"/>
        </w:rPr>
        <w:t>机构所有。</w:t>
      </w:r>
    </w:p>
    <w:p w14:paraId="4AD824BF">
      <w:pPr>
        <w:ind w:firstLine="2840" w:firstLineChars="1000"/>
        <w:jc w:val="left"/>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rPr>
        <w:t>十一、</w:t>
      </w:r>
      <w:r>
        <w:rPr>
          <w:rFonts w:hint="eastAsia" w:ascii="黑体" w:hAnsi="黑体" w:eastAsia="黑体" w:cs="黑体"/>
          <w:color w:val="000000" w:themeColor="text1"/>
          <w:kern w:val="0"/>
          <w:sz w:val="30"/>
          <w:szCs w:val="30"/>
          <w:lang w:val="zh-CN"/>
        </w:rPr>
        <w:t>供应商法律责任</w:t>
      </w:r>
    </w:p>
    <w:p w14:paraId="59A4F2FF">
      <w:pPr>
        <w:ind w:firstLine="448" w:firstLineChars="200"/>
        <w:rPr>
          <w:rFonts w:ascii="宋体" w:hAnsi="宋体" w:cs="宋体"/>
          <w:b/>
          <w:bCs/>
          <w:color w:val="000000" w:themeColor="text1"/>
          <w:sz w:val="24"/>
        </w:rPr>
      </w:pPr>
      <w:r>
        <w:rPr>
          <w:rFonts w:hint="eastAsia" w:ascii="宋体" w:hAnsi="宋体" w:cs="宋体"/>
          <w:b/>
          <w:bCs/>
          <w:color w:val="000000" w:themeColor="text1"/>
          <w:sz w:val="24"/>
        </w:rPr>
        <w:t>35.《中华人民共和国政府采购法》相关规定：</w:t>
      </w:r>
    </w:p>
    <w:p w14:paraId="2B2CD71B">
      <w:pPr>
        <w:ind w:firstLine="448" w:firstLineChars="200"/>
        <w:rPr>
          <w:rFonts w:ascii="宋体" w:hAnsi="宋体" w:cs="宋体"/>
          <w:color w:val="000000" w:themeColor="text1"/>
          <w:sz w:val="24"/>
        </w:rPr>
      </w:pPr>
      <w:r>
        <w:rPr>
          <w:rFonts w:hint="eastAsia" w:ascii="宋体" w:hAnsi="宋体" w:cs="宋体"/>
          <w:b/>
          <w:bCs/>
          <w:color w:val="000000" w:themeColor="text1"/>
          <w:sz w:val="24"/>
        </w:rPr>
        <w:t>第七十七条　</w:t>
      </w:r>
      <w:r>
        <w:rPr>
          <w:rFonts w:hint="eastAsia" w:ascii="宋体" w:hAnsi="宋体" w:cs="宋体"/>
          <w:color w:val="000000" w:themeColor="text1"/>
          <w:sz w:val="24"/>
        </w:rPr>
        <w:t>供应商有下列情形之一的，处以采购金额千分之五以上千分之十以下的罚款，列入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 w:val="24"/>
        </w:rPr>
        <w:t>不良行为记录</w:t>
      </w:r>
      <w:r>
        <w:rPr>
          <w:rFonts w:hint="eastAsia" w:ascii="宋体" w:hAnsi="宋体" w:cs="宋体"/>
          <w:color w:val="000000" w:themeColor="text1"/>
          <w:sz w:val="24"/>
        </w:rPr>
        <w:fldChar w:fldCharType="end"/>
      </w:r>
      <w:r>
        <w:rPr>
          <w:rFonts w:hint="eastAsia" w:ascii="宋体" w:hAnsi="宋体" w:cs="宋体"/>
          <w:color w:val="000000" w:themeColor="text1"/>
          <w:sz w:val="24"/>
        </w:rPr>
        <w:t>名单，在一至三年内禁止参加政府采购活动，有违法所得的，并处没收违法所得，情节严重的，由</w:t>
      </w:r>
      <w:r>
        <w:fldChar w:fldCharType="begin"/>
      </w:r>
      <w:r>
        <w:instrText xml:space="preserve"> HYPERLINK "https://baike.sogou.com/lemma/ShowInnerLink.htm?lemmaId=11024125&amp;ss_c=ssc.citiao.link" \t "https://baike.sogou.com/_blank" </w:instrText>
      </w:r>
      <w:r>
        <w:fldChar w:fldCharType="separate"/>
      </w:r>
      <w:r>
        <w:rPr>
          <w:rFonts w:hint="eastAsia" w:ascii="宋体" w:hAnsi="宋体" w:cs="宋体"/>
          <w:color w:val="000000" w:themeColor="text1"/>
          <w:sz w:val="24"/>
        </w:rPr>
        <w:t>工商行政管理机关</w:t>
      </w:r>
      <w:r>
        <w:rPr>
          <w:rFonts w:hint="eastAsia" w:ascii="宋体" w:hAnsi="宋体" w:cs="宋体"/>
          <w:color w:val="000000" w:themeColor="text1"/>
          <w:sz w:val="24"/>
        </w:rPr>
        <w:fldChar w:fldCharType="end"/>
      </w:r>
      <w:r>
        <w:fldChar w:fldCharType="begin"/>
      </w:r>
      <w:r>
        <w:instrText xml:space="preserve"> HYPERLINK "https://baike.sogou.com/lemma/ShowInnerLink.htm?lemmaId=55325973&amp;ss_c=ssc.citiao.link" \t "https://baike.sogou.com/_blank" </w:instrText>
      </w:r>
      <w:r>
        <w:fldChar w:fldCharType="separate"/>
      </w:r>
      <w:r>
        <w:rPr>
          <w:rFonts w:hint="eastAsia" w:ascii="宋体" w:hAnsi="宋体" w:cs="宋体"/>
          <w:color w:val="000000" w:themeColor="text1"/>
          <w:sz w:val="24"/>
        </w:rPr>
        <w:t>吊销营业执照</w:t>
      </w:r>
      <w:r>
        <w:rPr>
          <w:rFonts w:hint="eastAsia" w:ascii="宋体" w:hAnsi="宋体" w:cs="宋体"/>
          <w:color w:val="000000" w:themeColor="text1"/>
          <w:sz w:val="24"/>
        </w:rPr>
        <w:fldChar w:fldCharType="end"/>
      </w:r>
      <w:r>
        <w:rPr>
          <w:rFonts w:hint="eastAsia" w:ascii="宋体" w:hAnsi="宋体" w:cs="宋体"/>
          <w:color w:val="000000" w:themeColor="text1"/>
          <w:sz w:val="24"/>
        </w:rPr>
        <w:t>；构成犯罪的，依法追究刑事责任：</w:t>
      </w:r>
    </w:p>
    <w:p w14:paraId="30E84790">
      <w:pPr>
        <w:ind w:firstLine="448" w:firstLineChars="200"/>
        <w:rPr>
          <w:rFonts w:ascii="宋体" w:hAnsi="宋体" w:cs="宋体"/>
          <w:color w:val="000000" w:themeColor="text1"/>
          <w:sz w:val="24"/>
        </w:rPr>
      </w:pPr>
      <w:r>
        <w:rPr>
          <w:rFonts w:hint="eastAsia" w:ascii="宋体" w:hAnsi="宋体" w:cs="宋体"/>
          <w:color w:val="000000" w:themeColor="text1"/>
          <w:sz w:val="24"/>
        </w:rPr>
        <w:t>（一）提供虚假材料谋取中标、成交的；</w:t>
      </w:r>
    </w:p>
    <w:p w14:paraId="0E622E6A">
      <w:pPr>
        <w:ind w:firstLine="448" w:firstLineChars="200"/>
        <w:rPr>
          <w:rFonts w:ascii="宋体" w:hAnsi="宋体" w:cs="宋体"/>
          <w:color w:val="000000" w:themeColor="text1"/>
          <w:sz w:val="24"/>
        </w:rPr>
      </w:pPr>
      <w:r>
        <w:rPr>
          <w:rFonts w:hint="eastAsia" w:ascii="宋体" w:hAnsi="宋体" w:cs="宋体"/>
          <w:color w:val="000000" w:themeColor="text1"/>
          <w:sz w:val="24"/>
        </w:rPr>
        <w:t>（二）采取不正当手段诋毁、排挤其他供应商的；</w:t>
      </w:r>
    </w:p>
    <w:p w14:paraId="7292F54E">
      <w:pPr>
        <w:ind w:firstLine="448" w:firstLineChars="200"/>
        <w:rPr>
          <w:rFonts w:ascii="宋体" w:hAnsi="宋体" w:cs="宋体"/>
          <w:color w:val="000000" w:themeColor="text1"/>
          <w:sz w:val="24"/>
        </w:rPr>
      </w:pPr>
      <w:r>
        <w:rPr>
          <w:rFonts w:hint="eastAsia" w:ascii="宋体" w:hAnsi="宋体" w:cs="宋体"/>
          <w:color w:val="000000" w:themeColor="text1"/>
          <w:sz w:val="24"/>
        </w:rPr>
        <w:t>（三）与采购人、其他供应商或者采购代理机构恶意串通的；</w:t>
      </w:r>
    </w:p>
    <w:p w14:paraId="57413F7C">
      <w:pPr>
        <w:ind w:firstLine="448" w:firstLineChars="200"/>
        <w:rPr>
          <w:rFonts w:ascii="宋体" w:hAnsi="宋体" w:cs="宋体"/>
          <w:color w:val="000000" w:themeColor="text1"/>
          <w:sz w:val="24"/>
        </w:rPr>
      </w:pPr>
      <w:r>
        <w:rPr>
          <w:rFonts w:hint="eastAsia" w:ascii="宋体" w:hAnsi="宋体" w:cs="宋体"/>
          <w:color w:val="000000" w:themeColor="text1"/>
          <w:sz w:val="24"/>
        </w:rPr>
        <w:t>（四）向采购人、采购代理机构行贿或者提供其他不正当利益的；</w:t>
      </w:r>
    </w:p>
    <w:p w14:paraId="1E956F24">
      <w:pPr>
        <w:ind w:firstLine="448" w:firstLineChars="200"/>
        <w:rPr>
          <w:rFonts w:ascii="宋体" w:hAnsi="宋体" w:cs="宋体"/>
          <w:color w:val="000000" w:themeColor="text1"/>
          <w:sz w:val="24"/>
        </w:rPr>
      </w:pPr>
      <w:r>
        <w:rPr>
          <w:rFonts w:hint="eastAsia" w:ascii="宋体" w:hAnsi="宋体" w:cs="宋体"/>
          <w:color w:val="000000" w:themeColor="text1"/>
          <w:sz w:val="24"/>
        </w:rPr>
        <w:t>（五）在招标采购过程中与采购人进行协商谈判的；</w:t>
      </w:r>
    </w:p>
    <w:p w14:paraId="418343D0">
      <w:pPr>
        <w:ind w:firstLine="448" w:firstLineChars="200"/>
        <w:rPr>
          <w:rFonts w:ascii="宋体" w:hAnsi="宋体" w:cs="宋体"/>
          <w:color w:val="000000" w:themeColor="text1"/>
          <w:sz w:val="24"/>
        </w:rPr>
      </w:pPr>
      <w:r>
        <w:rPr>
          <w:rFonts w:hint="eastAsia" w:ascii="宋体" w:hAnsi="宋体" w:cs="宋体"/>
          <w:color w:val="000000" w:themeColor="text1"/>
          <w:sz w:val="24"/>
        </w:rPr>
        <w:t>（六）拒绝有关部门监督检查或者提供虚假情况的。</w:t>
      </w:r>
    </w:p>
    <w:p w14:paraId="66B5036B">
      <w:pPr>
        <w:ind w:firstLine="448" w:firstLineChars="200"/>
        <w:rPr>
          <w:rFonts w:ascii="宋体" w:hAnsi="宋体" w:cs="宋体"/>
          <w:color w:val="000000" w:themeColor="text1"/>
          <w:sz w:val="24"/>
        </w:rPr>
      </w:pPr>
      <w:r>
        <w:rPr>
          <w:rFonts w:hint="eastAsia" w:ascii="宋体" w:hAnsi="宋体" w:cs="宋体"/>
          <w:color w:val="000000" w:themeColor="text1"/>
          <w:sz w:val="24"/>
        </w:rPr>
        <w:t>供应商有前款第（一）至（五）项情形之一的，中标、成交无效。</w:t>
      </w:r>
    </w:p>
    <w:p w14:paraId="1389B686">
      <w:pPr>
        <w:ind w:firstLine="448" w:firstLineChars="200"/>
        <w:rPr>
          <w:rFonts w:ascii="宋体" w:hAnsi="宋体" w:cs="宋体"/>
          <w:color w:val="000000" w:themeColor="text1"/>
          <w:sz w:val="24"/>
        </w:rPr>
      </w:pPr>
      <w:r>
        <w:rPr>
          <w:rFonts w:hint="eastAsia" w:ascii="宋体" w:hAnsi="宋体" w:cs="宋体"/>
          <w:b/>
          <w:bCs/>
          <w:color w:val="000000" w:themeColor="text1"/>
          <w:sz w:val="24"/>
        </w:rPr>
        <w:t>第七十九条</w:t>
      </w:r>
      <w:r>
        <w:rPr>
          <w:rFonts w:hint="eastAsia" w:ascii="宋体" w:hAnsi="宋体" w:cs="宋体"/>
          <w:color w:val="000000" w:themeColor="text1"/>
          <w:sz w:val="24"/>
        </w:rPr>
        <w:t>　政府采购当事人有本法第七十一条、第七十二条、第七十七条违法行为之一，给他人造成损失的，并应依照有关民事法律规定承担民事责任。</w:t>
      </w:r>
    </w:p>
    <w:p w14:paraId="314DC06A">
      <w:pPr>
        <w:ind w:firstLine="448" w:firstLineChars="200"/>
        <w:rPr>
          <w:rFonts w:ascii="宋体" w:hAnsi="宋体" w:cs="宋体"/>
          <w:b/>
          <w:bCs/>
          <w:color w:val="000000" w:themeColor="text1"/>
          <w:sz w:val="24"/>
        </w:rPr>
      </w:pPr>
      <w:r>
        <w:rPr>
          <w:rFonts w:hint="eastAsia" w:ascii="宋体" w:hAnsi="宋体" w:cs="宋体"/>
          <w:b/>
          <w:bCs/>
          <w:color w:val="000000" w:themeColor="text1"/>
          <w:sz w:val="24"/>
        </w:rPr>
        <w:t>36.《中华人民共和国政府采购法实施条例》相关规定：</w:t>
      </w:r>
    </w:p>
    <w:p w14:paraId="79C410D7">
      <w:pPr>
        <w:ind w:firstLine="448" w:firstLineChars="200"/>
        <w:rPr>
          <w:rFonts w:hint="eastAsia" w:ascii="宋体" w:hAnsi="宋体" w:eastAsia="宋体" w:cs="宋体"/>
          <w:color w:val="000000" w:themeColor="text1"/>
          <w:sz w:val="24"/>
          <w:lang w:eastAsia="zh-CN"/>
        </w:rPr>
      </w:pPr>
      <w:r>
        <w:rPr>
          <w:rFonts w:hint="eastAsia" w:ascii="宋体" w:hAnsi="宋体" w:cs="宋体"/>
          <w:b/>
          <w:bCs/>
          <w:color w:val="000000" w:themeColor="text1"/>
          <w:sz w:val="24"/>
        </w:rPr>
        <w:t>第七十二条</w:t>
      </w:r>
      <w:r>
        <w:rPr>
          <w:rFonts w:hint="eastAsia" w:ascii="宋体" w:hAnsi="宋体" w:cs="宋体"/>
          <w:color w:val="000000" w:themeColor="text1"/>
          <w:sz w:val="24"/>
        </w:rPr>
        <w:t>　供应商有下列情形之一的，依照政府采购法第七十七条第一款的规定追究法律责任：</w:t>
      </w:r>
    </w:p>
    <w:p w14:paraId="3F8EA2AA">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（一）向评标委员会、竞争性谈判小组或者询价小组成员行贿或者提供其他</w:t>
      </w:r>
      <w:r>
        <w:fldChar w:fldCharType="begin"/>
      </w:r>
      <w:r>
        <w:instrText xml:space="preserve"> HYPERLINK "https://baike.sogou.com/lemma/ShowInnerLink.htm?lemmaId=8221592&amp;ss_c=ssc.citiao.link" \t "https://baike.sogou.com/_blank" </w:instrText>
      </w:r>
      <w:r>
        <w:fldChar w:fldCharType="separate"/>
      </w:r>
      <w:r>
        <w:rPr>
          <w:rFonts w:hint="eastAsia" w:ascii="宋体" w:hAnsi="宋体" w:cs="宋体"/>
          <w:color w:val="000000" w:themeColor="text1"/>
          <w:sz w:val="24"/>
        </w:rPr>
        <w:t>不正当利益</w:t>
      </w:r>
      <w:r>
        <w:rPr>
          <w:rFonts w:hint="eastAsia" w:ascii="宋体" w:hAnsi="宋体" w:cs="宋体"/>
          <w:color w:val="000000" w:themeColor="text1"/>
          <w:sz w:val="24"/>
        </w:rPr>
        <w:fldChar w:fldCharType="end"/>
      </w:r>
      <w:r>
        <w:rPr>
          <w:rFonts w:hint="eastAsia" w:ascii="宋体" w:hAnsi="宋体" w:cs="宋体"/>
          <w:color w:val="000000" w:themeColor="text1"/>
          <w:sz w:val="24"/>
        </w:rPr>
        <w:t>；</w:t>
      </w:r>
    </w:p>
    <w:p w14:paraId="4D21DC2B">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（二）中标或者成交后无正当理由拒不与采购人签订政府采购合同；</w:t>
      </w:r>
    </w:p>
    <w:p w14:paraId="23C7328B">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（三）未按照采购文件确定的事项签订政府采购合同；</w:t>
      </w:r>
    </w:p>
    <w:p w14:paraId="4B3F9A69">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（四）将政府采购合同转包；</w:t>
      </w:r>
    </w:p>
    <w:p w14:paraId="39ACBAA1">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（五）提供</w:t>
      </w:r>
      <w:r>
        <w:fldChar w:fldCharType="begin"/>
      </w:r>
      <w:r>
        <w:instrText xml:space="preserve"> HYPERLINK "https://baike.sogou.com/lemma/ShowInnerLink.htm?lemmaId=454343&amp;ss_c=ssc.citiao.link" \t "https://baike.sogou.com/_blank" </w:instrText>
      </w:r>
      <w:r>
        <w:fldChar w:fldCharType="separate"/>
      </w:r>
      <w:r>
        <w:rPr>
          <w:rFonts w:hint="eastAsia" w:ascii="宋体" w:hAnsi="宋体" w:cs="宋体"/>
          <w:color w:val="000000" w:themeColor="text1"/>
          <w:sz w:val="24"/>
        </w:rPr>
        <w:t>假冒伪劣产品</w:t>
      </w:r>
      <w:r>
        <w:rPr>
          <w:rFonts w:hint="eastAsia" w:ascii="宋体" w:hAnsi="宋体" w:cs="宋体"/>
          <w:color w:val="000000" w:themeColor="text1"/>
          <w:sz w:val="24"/>
        </w:rPr>
        <w:fldChar w:fldCharType="end"/>
      </w:r>
      <w:r>
        <w:rPr>
          <w:rFonts w:hint="eastAsia" w:ascii="宋体" w:hAnsi="宋体" w:cs="宋体"/>
          <w:color w:val="000000" w:themeColor="text1"/>
          <w:sz w:val="24"/>
        </w:rPr>
        <w:t>；</w:t>
      </w:r>
    </w:p>
    <w:p w14:paraId="295A4B27">
      <w:pPr>
        <w:ind w:firstLine="448"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（六）擅自变更、中止或者终止政府采购合同。</w:t>
      </w:r>
    </w:p>
    <w:p w14:paraId="45B897E7">
      <w:pPr>
        <w:ind w:firstLine="448" w:firstLineChars="200"/>
        <w:rPr>
          <w:rFonts w:ascii="宋体" w:hAnsi="宋体" w:cs="宋体"/>
          <w:color w:val="000000" w:themeColor="text1"/>
          <w:sz w:val="24"/>
        </w:rPr>
      </w:pPr>
      <w:r>
        <w:rPr>
          <w:rFonts w:hint="eastAsia" w:ascii="宋体" w:hAnsi="宋体" w:cs="宋体"/>
          <w:color w:val="000000" w:themeColor="text1"/>
          <w:sz w:val="24"/>
        </w:rPr>
        <w:t>供应商有前款第一项规定情形的，中标、成交无效。评审阶段资格发生变化，供应商未依照本条例第二十一条的规定通知采购人和采购代理机构的，处以采购金额5‰的罚款，列入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 w:val="24"/>
        </w:rPr>
        <w:t>不良行为记录</w:t>
      </w:r>
      <w:r>
        <w:rPr>
          <w:rFonts w:hint="eastAsia" w:ascii="宋体" w:hAnsi="宋体" w:cs="宋体"/>
          <w:color w:val="000000" w:themeColor="text1"/>
          <w:sz w:val="24"/>
        </w:rPr>
        <w:fldChar w:fldCharType="end"/>
      </w:r>
      <w:r>
        <w:rPr>
          <w:rFonts w:hint="eastAsia" w:ascii="宋体" w:hAnsi="宋体" w:cs="宋体"/>
          <w:color w:val="000000" w:themeColor="text1"/>
          <w:sz w:val="24"/>
        </w:rPr>
        <w:t>名单，中标、成交无效。</w:t>
      </w:r>
    </w:p>
    <w:p w14:paraId="2EF366B3">
      <w:pPr>
        <w:ind w:firstLine="448" w:firstLineChars="200"/>
        <w:rPr>
          <w:rFonts w:ascii="宋体" w:hAnsi="宋体" w:cs="宋体"/>
          <w:color w:val="000000" w:themeColor="text1"/>
          <w:sz w:val="24"/>
        </w:rPr>
      </w:pPr>
      <w:r>
        <w:rPr>
          <w:rFonts w:hint="eastAsia" w:ascii="宋体" w:hAnsi="宋体" w:cs="宋体"/>
          <w:b/>
          <w:bCs/>
          <w:color w:val="000000" w:themeColor="text1"/>
          <w:sz w:val="24"/>
        </w:rPr>
        <w:t>第七十四条</w:t>
      </w:r>
      <w:r>
        <w:rPr>
          <w:rFonts w:hint="eastAsia" w:ascii="宋体" w:hAnsi="宋体" w:cs="宋体"/>
          <w:color w:val="000000" w:themeColor="text1"/>
          <w:sz w:val="24"/>
        </w:rPr>
        <w:t>　有下列情形之一的，属于恶意串通，对供应商依照政府采购法第七十七条第一款的规定追究法律责任，对采购人、采购代理机构及其工作人员依照政府采购法第七十二条的规定追究法律责任：</w:t>
      </w:r>
    </w:p>
    <w:p w14:paraId="1FF93173">
      <w:pPr>
        <w:ind w:firstLine="448" w:firstLineChars="200"/>
        <w:rPr>
          <w:rFonts w:ascii="宋体" w:hAnsi="宋体" w:cs="宋体"/>
          <w:color w:val="000000" w:themeColor="text1"/>
          <w:sz w:val="24"/>
        </w:rPr>
      </w:pPr>
      <w:r>
        <w:rPr>
          <w:rFonts w:hint="eastAsia" w:ascii="宋体" w:hAnsi="宋体" w:cs="宋体"/>
          <w:color w:val="000000" w:themeColor="text1"/>
          <w:sz w:val="24"/>
        </w:rPr>
        <w:t>（一）供应商直接或者间接从采购人或者采购代理机构处获得其他供应商的相关情况并修改其</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w:t>
      </w:r>
    </w:p>
    <w:p w14:paraId="2A075A54">
      <w:pPr>
        <w:ind w:firstLine="448" w:firstLineChars="200"/>
        <w:rPr>
          <w:rFonts w:ascii="宋体" w:hAnsi="宋体" w:cs="宋体"/>
          <w:color w:val="000000" w:themeColor="text1"/>
          <w:sz w:val="24"/>
        </w:rPr>
      </w:pPr>
      <w:r>
        <w:rPr>
          <w:rFonts w:hint="eastAsia" w:ascii="宋体" w:hAnsi="宋体" w:cs="宋体"/>
          <w:color w:val="000000" w:themeColor="text1"/>
          <w:sz w:val="24"/>
        </w:rPr>
        <w:t>（二）供应商按照采购人或者采购代理机构的授意撤换、修改</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w:t>
      </w:r>
    </w:p>
    <w:p w14:paraId="6717DCC8">
      <w:pPr>
        <w:ind w:firstLine="448" w:firstLineChars="200"/>
        <w:rPr>
          <w:rFonts w:ascii="宋体" w:hAnsi="宋体" w:cs="宋体"/>
          <w:color w:val="000000" w:themeColor="text1"/>
          <w:sz w:val="24"/>
        </w:rPr>
      </w:pPr>
      <w:r>
        <w:rPr>
          <w:rFonts w:hint="eastAsia" w:ascii="宋体" w:hAnsi="宋体" w:cs="宋体"/>
          <w:color w:val="000000" w:themeColor="text1"/>
          <w:sz w:val="24"/>
        </w:rPr>
        <w:t>（三）供应商之间协商报价、技术方案等</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或者响应文件的实质性内容；</w:t>
      </w:r>
    </w:p>
    <w:p w14:paraId="4CB54571">
      <w:pPr>
        <w:ind w:firstLine="448" w:firstLineChars="200"/>
        <w:rPr>
          <w:rFonts w:ascii="宋体" w:hAnsi="宋体" w:cs="宋体"/>
          <w:color w:val="000000" w:themeColor="text1"/>
          <w:sz w:val="24"/>
        </w:rPr>
      </w:pPr>
      <w:r>
        <w:rPr>
          <w:rFonts w:hint="eastAsia" w:ascii="宋体" w:hAnsi="宋体" w:cs="宋体"/>
          <w:color w:val="000000" w:themeColor="text1"/>
          <w:sz w:val="24"/>
        </w:rPr>
        <w:t>（四）属于同一集团、协会、商会等组织成员的供应商按照该组织要求协同参加政府采购活动；</w:t>
      </w:r>
    </w:p>
    <w:p w14:paraId="1AF0506E">
      <w:pPr>
        <w:ind w:firstLine="448" w:firstLineChars="200"/>
        <w:rPr>
          <w:rFonts w:ascii="宋体" w:hAnsi="宋体" w:cs="宋体"/>
          <w:color w:val="000000" w:themeColor="text1"/>
          <w:sz w:val="24"/>
        </w:rPr>
      </w:pPr>
      <w:r>
        <w:rPr>
          <w:rFonts w:hint="eastAsia" w:ascii="宋体" w:hAnsi="宋体" w:cs="宋体"/>
          <w:color w:val="000000" w:themeColor="text1"/>
          <w:sz w:val="24"/>
        </w:rPr>
        <w:t>（五）供应商之间事先约定由某一特定供应商中标、成交；</w:t>
      </w:r>
    </w:p>
    <w:p w14:paraId="2A5A092C">
      <w:pPr>
        <w:ind w:firstLine="448" w:firstLineChars="200"/>
        <w:rPr>
          <w:rFonts w:ascii="宋体" w:hAnsi="宋体" w:cs="宋体"/>
          <w:color w:val="000000" w:themeColor="text1"/>
          <w:sz w:val="24"/>
        </w:rPr>
      </w:pPr>
      <w:r>
        <w:rPr>
          <w:rFonts w:hint="eastAsia" w:ascii="宋体" w:hAnsi="宋体" w:cs="宋体"/>
          <w:color w:val="000000" w:themeColor="text1"/>
          <w:sz w:val="24"/>
        </w:rPr>
        <w:t>（六）供应商之间商定部分供应商放弃参加政府采购活动或者放弃中标、成交；</w:t>
      </w:r>
    </w:p>
    <w:p w14:paraId="3A3BB893">
      <w:pPr>
        <w:ind w:firstLine="448" w:firstLineChars="200"/>
        <w:rPr>
          <w:rFonts w:ascii="宋体" w:hAnsi="宋体" w:cs="宋体"/>
          <w:color w:val="000000" w:themeColor="text1"/>
          <w:sz w:val="24"/>
        </w:rPr>
      </w:pPr>
      <w:r>
        <w:rPr>
          <w:rFonts w:hint="eastAsia" w:ascii="宋体" w:hAnsi="宋体" w:cs="宋体"/>
          <w:color w:val="000000" w:themeColor="text1"/>
          <w:sz w:val="24"/>
        </w:rPr>
        <w:t>（七）供应商与采购人或者采购代理机构之间、供应商相互之间，为谋求特定供应商中标、成交或者排斥其他供应商的其他串通行为。</w:t>
      </w:r>
    </w:p>
    <w:p w14:paraId="2C6424E8">
      <w:pPr>
        <w:pStyle w:val="35"/>
        <w:numPr>
          <w:ilvl w:val="0"/>
          <w:numId w:val="0"/>
        </w:numPr>
        <w:tabs>
          <w:tab w:val="left" w:pos="900"/>
        </w:tabs>
        <w:snapToGrid w:val="0"/>
        <w:ind w:firstLine="448" w:firstLineChars="200"/>
        <w:rPr>
          <w:rStyle w:val="20"/>
          <w:rFonts w:cs="宋体"/>
          <w:b w:val="0"/>
          <w:bCs w:val="0"/>
          <w:color w:val="000000" w:themeColor="text1"/>
          <w:sz w:val="24"/>
          <w:szCs w:val="24"/>
        </w:rPr>
      </w:pPr>
      <w:r>
        <w:rPr>
          <w:rFonts w:hint="eastAsia" w:cs="宋体"/>
          <w:b/>
          <w:bCs/>
          <w:color w:val="000000" w:themeColor="text1"/>
          <w:sz w:val="24"/>
        </w:rPr>
        <w:t>第七十六条</w:t>
      </w:r>
      <w:r>
        <w:rPr>
          <w:rFonts w:hint="eastAsia" w:cs="宋体"/>
          <w:color w:val="000000" w:themeColor="text1"/>
          <w:sz w:val="24"/>
        </w:rPr>
        <w:t>　政府采购当事人违反政府采购法和本条例规定，给他人造成损失的，依法承担民事责任。</w:t>
      </w:r>
    </w:p>
    <w:p w14:paraId="0DF53501">
      <w:pPr>
        <w:pStyle w:val="2"/>
        <w:ind w:firstLine="0"/>
        <w:jc w:val="center"/>
        <w:rPr>
          <w:rStyle w:val="20"/>
          <w:b/>
          <w:bCs/>
          <w:color w:val="000000" w:themeColor="text1"/>
          <w:sz w:val="36"/>
          <w:szCs w:val="36"/>
        </w:rPr>
      </w:pPr>
      <w:r>
        <w:rPr>
          <w:rStyle w:val="20"/>
          <w:b/>
          <w:bCs/>
          <w:color w:val="000000" w:themeColor="text1"/>
          <w:sz w:val="36"/>
          <w:szCs w:val="36"/>
        </w:rPr>
        <w:br w:type="page"/>
      </w:r>
      <w:r>
        <w:rPr>
          <w:rStyle w:val="20"/>
          <w:rFonts w:hint="eastAsia"/>
          <w:b/>
          <w:bCs/>
          <w:color w:val="000000" w:themeColor="text1"/>
          <w:sz w:val="36"/>
          <w:szCs w:val="36"/>
        </w:rPr>
        <w:t>第七章  合同文本</w:t>
      </w:r>
    </w:p>
    <w:p w14:paraId="4C47E281">
      <w:pPr>
        <w:rPr>
          <w:color w:val="000000" w:themeColor="text1"/>
        </w:rPr>
      </w:pPr>
    </w:p>
    <w:p w14:paraId="736AD460">
      <w:pPr>
        <w:rPr>
          <w:color w:val="000000" w:themeColor="text1"/>
        </w:rPr>
      </w:pPr>
    </w:p>
    <w:p w14:paraId="1722CFAD">
      <w:pPr>
        <w:rPr>
          <w:rFonts w:hAnsi="宋体" w:cs="宋体"/>
          <w:color w:val="000000" w:themeColor="text1"/>
          <w:sz w:val="24"/>
        </w:rPr>
      </w:pPr>
    </w:p>
    <w:p w14:paraId="6808C833">
      <w:pPr>
        <w:rPr>
          <w:rFonts w:hAnsi="宋体" w:cs="宋体"/>
          <w:color w:val="000000" w:themeColor="text1"/>
          <w:sz w:val="24"/>
        </w:rPr>
      </w:pPr>
    </w:p>
    <w:p w14:paraId="0EEC9EC6">
      <w:pPr>
        <w:rPr>
          <w:rFonts w:hAnsi="宋体" w:cs="宋体"/>
          <w:color w:val="000000" w:themeColor="text1"/>
          <w:sz w:val="24"/>
        </w:rPr>
      </w:pPr>
    </w:p>
    <w:p w14:paraId="2AC9EEFF">
      <w:pPr>
        <w:rPr>
          <w:rFonts w:hAnsi="宋体" w:cs="宋体"/>
          <w:color w:val="000000" w:themeColor="text1"/>
          <w:sz w:val="24"/>
        </w:rPr>
      </w:pPr>
    </w:p>
    <w:p w14:paraId="3CC88953">
      <w:pPr>
        <w:rPr>
          <w:rFonts w:hAnsi="宋体" w:cs="宋体"/>
          <w:color w:val="000000" w:themeColor="text1"/>
          <w:sz w:val="24"/>
        </w:rPr>
      </w:pPr>
    </w:p>
    <w:p w14:paraId="3659DF78">
      <w:pPr>
        <w:rPr>
          <w:rFonts w:hAnsi="宋体" w:cs="宋体"/>
          <w:color w:val="000000" w:themeColor="text1"/>
          <w:sz w:val="24"/>
        </w:rPr>
      </w:pPr>
    </w:p>
    <w:p w14:paraId="548F798B">
      <w:pPr>
        <w:rPr>
          <w:color w:val="000000" w:themeColor="text1"/>
        </w:rPr>
      </w:pPr>
    </w:p>
    <w:p w14:paraId="7BB2D667">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采购项目编号：                              </w:t>
      </w:r>
    </w:p>
    <w:p w14:paraId="7403937A">
      <w:pPr>
        <w:rPr>
          <w:rFonts w:ascii="黑体" w:hAnsi="黑体" w:eastAsia="黑体" w:cs="黑体"/>
          <w:color w:val="000000" w:themeColor="text1"/>
          <w:sz w:val="32"/>
          <w:szCs w:val="32"/>
        </w:rPr>
      </w:pPr>
    </w:p>
    <w:p w14:paraId="46E89C70">
      <w:pPr>
        <w:rPr>
          <w:color w:val="000000" w:themeColor="text1"/>
        </w:rPr>
      </w:pPr>
      <w:r>
        <w:rPr>
          <w:rFonts w:hint="eastAsia" w:ascii="黑体" w:hAnsi="黑体" w:eastAsia="黑体" w:cs="黑体"/>
          <w:color w:val="000000" w:themeColor="text1"/>
          <w:sz w:val="32"/>
          <w:szCs w:val="32"/>
        </w:rPr>
        <w:t xml:space="preserve">采购项目名称：     </w:t>
      </w:r>
      <w:r>
        <w:rPr>
          <w:rFonts w:hint="eastAsia"/>
          <w:color w:val="000000" w:themeColor="text1"/>
        </w:rPr>
        <w:t xml:space="preserve">                             </w:t>
      </w:r>
    </w:p>
    <w:p w14:paraId="6381BC6A">
      <w:pPr>
        <w:rPr>
          <w:color w:val="000000" w:themeColor="text1"/>
        </w:rPr>
      </w:pPr>
    </w:p>
    <w:p w14:paraId="3EFC4E8B">
      <w:pPr>
        <w:rPr>
          <w:color w:val="000000" w:themeColor="text1"/>
        </w:rPr>
      </w:pPr>
      <w:r>
        <w:rPr>
          <w:rFonts w:hint="eastAsia"/>
          <w:color w:val="000000" w:themeColor="text1"/>
        </w:rPr>
        <w:t xml:space="preserve">                              </w:t>
      </w:r>
    </w:p>
    <w:p w14:paraId="703525B9">
      <w:pPr>
        <w:rPr>
          <w:color w:val="000000" w:themeColor="text1"/>
        </w:rPr>
      </w:pPr>
    </w:p>
    <w:p w14:paraId="72D4714E">
      <w:pPr>
        <w:rPr>
          <w:color w:val="000000" w:themeColor="text1"/>
        </w:rPr>
      </w:pPr>
    </w:p>
    <w:p w14:paraId="6DBBB23E">
      <w:pPr>
        <w:rPr>
          <w:color w:val="000000" w:themeColor="text1"/>
        </w:rPr>
      </w:pPr>
    </w:p>
    <w:p w14:paraId="5D05626E">
      <w:pPr>
        <w:rPr>
          <w:color w:val="000000" w:themeColor="text1"/>
        </w:rPr>
      </w:pPr>
    </w:p>
    <w:p w14:paraId="10039146">
      <w:pPr>
        <w:rPr>
          <w:color w:val="000000" w:themeColor="text1"/>
        </w:rPr>
      </w:pPr>
    </w:p>
    <w:p w14:paraId="662E86D1">
      <w:pPr>
        <w:rPr>
          <w:color w:val="000000" w:themeColor="text1"/>
        </w:rPr>
      </w:pPr>
    </w:p>
    <w:p w14:paraId="36ED5F23">
      <w:pPr>
        <w:rPr>
          <w:color w:val="000000" w:themeColor="text1"/>
        </w:rPr>
      </w:pPr>
    </w:p>
    <w:p w14:paraId="5405F009">
      <w:pPr>
        <w:rPr>
          <w:color w:val="000000" w:themeColor="text1"/>
        </w:rPr>
      </w:pPr>
    </w:p>
    <w:p w14:paraId="4CCA2F9C">
      <w:pPr>
        <w:rPr>
          <w:color w:val="000000" w:themeColor="text1"/>
        </w:rPr>
      </w:pPr>
    </w:p>
    <w:p w14:paraId="037D3D43">
      <w:pPr>
        <w:rPr>
          <w:color w:val="000000" w:themeColor="text1"/>
        </w:rPr>
      </w:pPr>
    </w:p>
    <w:p w14:paraId="1D2D0F57">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买    方：                                 </w:t>
      </w:r>
    </w:p>
    <w:p w14:paraId="0938A9BA">
      <w:pPr>
        <w:rPr>
          <w:rFonts w:ascii="黑体" w:hAnsi="黑体" w:eastAsia="黑体" w:cs="黑体"/>
          <w:color w:val="000000" w:themeColor="text1"/>
          <w:sz w:val="32"/>
          <w:szCs w:val="32"/>
        </w:rPr>
      </w:pPr>
    </w:p>
    <w:p w14:paraId="187C65F3">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卖    方：                                 </w:t>
      </w:r>
    </w:p>
    <w:p w14:paraId="74E8304A">
      <w:pPr>
        <w:rPr>
          <w:rFonts w:ascii="黑体" w:hAnsi="黑体" w:eastAsia="黑体" w:cs="黑体"/>
          <w:color w:val="000000" w:themeColor="text1"/>
          <w:sz w:val="32"/>
          <w:szCs w:val="32"/>
        </w:rPr>
      </w:pPr>
    </w:p>
    <w:p w14:paraId="34DF596B">
      <w:pPr>
        <w:rPr>
          <w:color w:val="000000" w:themeColor="text1"/>
        </w:rPr>
      </w:pPr>
      <w:r>
        <w:rPr>
          <w:rFonts w:hint="eastAsia" w:ascii="黑体" w:hAnsi="黑体" w:eastAsia="黑体" w:cs="黑体"/>
          <w:color w:val="000000" w:themeColor="text1"/>
          <w:sz w:val="32"/>
          <w:szCs w:val="32"/>
        </w:rPr>
        <w:t>签署日期：</w:t>
      </w:r>
      <w:r>
        <w:rPr>
          <w:rFonts w:hint="eastAsia"/>
          <w:color w:val="000000" w:themeColor="text1"/>
        </w:rPr>
        <w:t xml:space="preserve">                                 </w:t>
      </w:r>
    </w:p>
    <w:p w14:paraId="43AB6989">
      <w:pPr>
        <w:rPr>
          <w:color w:val="000000" w:themeColor="text1"/>
        </w:rPr>
      </w:pPr>
    </w:p>
    <w:p w14:paraId="16F7057C">
      <w:pPr>
        <w:rPr>
          <w:color w:val="000000" w:themeColor="text1"/>
        </w:rPr>
      </w:pPr>
    </w:p>
    <w:p w14:paraId="0765A7B7">
      <w:pPr>
        <w:rPr>
          <w:color w:val="000000" w:themeColor="text1"/>
        </w:rPr>
      </w:pPr>
    </w:p>
    <w:p w14:paraId="1D6C78F9">
      <w:pPr>
        <w:tabs>
          <w:tab w:val="left" w:pos="573"/>
        </w:tabs>
        <w:adjustRightInd w:val="0"/>
        <w:snapToGrid w:val="0"/>
        <w:ind w:firstLine="570"/>
        <w:jc w:val="center"/>
        <w:outlineLvl w:val="0"/>
        <w:rPr>
          <w:rFonts w:hint="eastAsia" w:ascii="宋体" w:hAnsi="宋体" w:cs="宋体"/>
          <w:b/>
          <w:bCs/>
          <w:color w:val="000000" w:themeColor="text1"/>
          <w:sz w:val="36"/>
          <w:szCs w:val="36"/>
        </w:rPr>
      </w:pPr>
    </w:p>
    <w:p w14:paraId="5E9FF32B">
      <w:pPr>
        <w:tabs>
          <w:tab w:val="left" w:pos="573"/>
        </w:tabs>
        <w:adjustRightInd w:val="0"/>
        <w:snapToGrid w:val="0"/>
        <w:ind w:firstLine="570"/>
        <w:jc w:val="center"/>
        <w:outlineLvl w:val="0"/>
        <w:rPr>
          <w:rFonts w:ascii="宋体" w:hAnsi="宋体" w:cs="宋体"/>
          <w:b/>
          <w:bCs/>
          <w:color w:val="000000" w:themeColor="text1"/>
          <w:sz w:val="36"/>
          <w:szCs w:val="36"/>
        </w:rPr>
      </w:pPr>
      <w:r>
        <w:rPr>
          <w:rFonts w:hint="eastAsia" w:ascii="宋体" w:hAnsi="宋体" w:cs="宋体"/>
          <w:b/>
          <w:bCs/>
          <w:color w:val="000000" w:themeColor="text1"/>
          <w:sz w:val="36"/>
          <w:szCs w:val="36"/>
        </w:rPr>
        <w:t>合同书（格式）</w:t>
      </w:r>
    </w:p>
    <w:p w14:paraId="14414CDF">
      <w:pPr>
        <w:tabs>
          <w:tab w:val="left" w:pos="573"/>
        </w:tabs>
        <w:adjustRightInd w:val="0"/>
        <w:snapToGrid w:val="0"/>
        <w:outlineLvl w:val="0"/>
        <w:rPr>
          <w:rFonts w:ascii="宋体" w:hAnsi="宋体" w:cs="宋体"/>
          <w:color w:val="000000" w:themeColor="text1"/>
          <w:sz w:val="24"/>
        </w:rPr>
      </w:pPr>
    </w:p>
    <w:p w14:paraId="36C3948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（以下简称买方）</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（项目名称）项目中所需</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（货物名称）经</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以</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（采购计划编号）号采购文件实施政府采购。经评定，                    （以下简称卖方）为中标供应商。鉴于买方为获得以下货物，依据《中华人民共和国</w:t>
      </w:r>
      <w:r>
        <w:rPr>
          <w:rFonts w:hint="eastAsia" w:ascii="宋体" w:hAnsi="宋体" w:cs="宋体"/>
          <w:color w:val="000000" w:themeColor="text1"/>
          <w:sz w:val="24"/>
          <w:lang w:val="en-US" w:eastAsia="zh-CN"/>
        </w:rPr>
        <w:t>民法典</w:t>
      </w:r>
      <w:r>
        <w:rPr>
          <w:rFonts w:hint="eastAsia" w:ascii="宋体" w:hAnsi="宋体" w:cs="宋体"/>
          <w:color w:val="000000" w:themeColor="text1"/>
          <w:sz w:val="24"/>
        </w:rPr>
        <w:t>》、《中华人民共和国政府采购法》及其有关规定，买卖双方同意按照下述的条款和条件，签署本合同。</w:t>
      </w:r>
    </w:p>
    <w:p w14:paraId="1203FCB9">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一、合同文件</w:t>
      </w:r>
    </w:p>
    <w:p w14:paraId="1C42706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下列文件是构成合同的组成部分，应该认为是一个整体。彼此相互解释、相互补充。如果合同文件之间存在矛盾或不一致之处，以下述文件的排列顺序在先者为准。组成合同的文件如下：</w:t>
      </w:r>
    </w:p>
    <w:p w14:paraId="5B72308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1.本合同书</w:t>
      </w:r>
    </w:p>
    <w:p w14:paraId="5448C80B">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2.中标通知书</w:t>
      </w:r>
    </w:p>
    <w:p w14:paraId="10318F3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3.合同修改协议</w:t>
      </w:r>
    </w:p>
    <w:p w14:paraId="630A40A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4.响应文件（含澄清文件）</w:t>
      </w:r>
    </w:p>
    <w:p w14:paraId="49510B6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5.</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（含补遗文件、修改文件）</w:t>
      </w:r>
    </w:p>
    <w:p w14:paraId="3EFE481A">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 xml:space="preserve">   二、货物名称、数量及质量要求</w:t>
      </w:r>
    </w:p>
    <w:p w14:paraId="7400B209">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本合同所提供的货物名称、数量及质量要求详见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文件的《项目</w:t>
      </w:r>
      <w:r>
        <w:rPr>
          <w:rFonts w:hint="eastAsia" w:ascii="宋体" w:hAnsi="宋体" w:cs="宋体"/>
          <w:color w:val="000000" w:themeColor="text1"/>
          <w:sz w:val="24"/>
          <w:lang w:val="en-US" w:eastAsia="zh-CN"/>
        </w:rPr>
        <w:t>招标</w:t>
      </w:r>
      <w:r>
        <w:rPr>
          <w:rFonts w:hint="eastAsia" w:ascii="宋体" w:hAnsi="宋体" w:cs="宋体"/>
          <w:color w:val="000000" w:themeColor="text1"/>
          <w:sz w:val="24"/>
        </w:rPr>
        <w:t>需求》。</w:t>
      </w:r>
    </w:p>
    <w:p w14:paraId="1C11C99B">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三、合同金额</w:t>
      </w:r>
    </w:p>
    <w:p w14:paraId="57F9801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本合同金额为(大写)</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元人民币（￥：</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元人民币）。</w:t>
      </w:r>
    </w:p>
    <w:p w14:paraId="7D915AB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合同金额应包含本招标内容全部工作所需的一切费用，包括各项成本、利润、税金等。</w:t>
      </w:r>
    </w:p>
    <w:p w14:paraId="0D610367">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 xml:space="preserve">  四、资金支付方式</w:t>
      </w:r>
      <w:r>
        <w:rPr>
          <w:rFonts w:ascii="黑体" w:hAnsi="黑体" w:eastAsia="黑体" w:cs="黑体"/>
          <w:color w:val="000000" w:themeColor="text1"/>
          <w:sz w:val="30"/>
          <w:szCs w:val="30"/>
        </w:rPr>
        <w:t>和进度安排</w:t>
      </w:r>
    </w:p>
    <w:p w14:paraId="13EECEB8">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本合同的资金支付方式和</w:t>
      </w:r>
      <w:r>
        <w:rPr>
          <w:rFonts w:ascii="宋体" w:hAnsi="宋体" w:cs="宋体"/>
          <w:color w:val="000000" w:themeColor="text1"/>
          <w:sz w:val="24"/>
        </w:rPr>
        <w:t>进度安排</w:t>
      </w:r>
      <w:r>
        <w:rPr>
          <w:rFonts w:hint="eastAsia" w:ascii="宋体" w:hAnsi="宋体" w:cs="宋体"/>
          <w:color w:val="000000" w:themeColor="text1"/>
          <w:sz w:val="24"/>
        </w:rPr>
        <w:t>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 xml:space="preserve">》。                                 </w:t>
      </w:r>
    </w:p>
    <w:p w14:paraId="41F625E0">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五、交货时间、地点和</w:t>
      </w:r>
      <w:r>
        <w:rPr>
          <w:rFonts w:ascii="黑体" w:hAnsi="黑体" w:eastAsia="黑体" w:cs="黑体"/>
          <w:color w:val="000000" w:themeColor="text1"/>
          <w:sz w:val="30"/>
          <w:szCs w:val="30"/>
        </w:rPr>
        <w:t>方式</w:t>
      </w:r>
    </w:p>
    <w:p w14:paraId="43B57A10">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本合同的交货时间和交货地点详见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55B21A33">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b/>
          <w:bCs/>
          <w:color w:val="000000" w:themeColor="text1"/>
          <w:sz w:val="24"/>
        </w:rPr>
        <w:t>交货方式：</w:t>
      </w:r>
      <w:r>
        <w:rPr>
          <w:rFonts w:hint="eastAsia" w:ascii="宋体" w:hAnsi="宋体" w:cs="宋体"/>
          <w:color w:val="000000" w:themeColor="text1"/>
          <w:sz w:val="24"/>
        </w:rPr>
        <w:t>供方负责将货物安全完好运抵交货地点、安装调试并保证验收合格。</w:t>
      </w:r>
    </w:p>
    <w:p w14:paraId="371E9835">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 xml:space="preserve"> 六、质量保修范围和</w:t>
      </w:r>
      <w:r>
        <w:rPr>
          <w:rFonts w:ascii="黑体" w:hAnsi="黑体" w:eastAsia="黑体" w:cs="黑体"/>
          <w:color w:val="000000" w:themeColor="text1"/>
          <w:sz w:val="30"/>
          <w:szCs w:val="30"/>
        </w:rPr>
        <w:t>保修期</w:t>
      </w:r>
    </w:p>
    <w:p w14:paraId="715452C0">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w:t>
      </w:r>
      <w:r>
        <w:rPr>
          <w:rFonts w:hint="eastAsia" w:ascii="宋体" w:hAnsi="宋体" w:cs="宋体"/>
          <w:bCs/>
          <w:color w:val="000000" w:themeColor="text1"/>
          <w:sz w:val="24"/>
        </w:rPr>
        <w:t>质量保修范围和保修期</w:t>
      </w:r>
      <w:r>
        <w:rPr>
          <w:rFonts w:hint="eastAsia" w:ascii="宋体" w:hAnsi="宋体" w:cs="宋体"/>
          <w:color w:val="000000" w:themeColor="text1"/>
          <w:sz w:val="24"/>
        </w:rPr>
        <w:t>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353DC5D6">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七、包装和运输要求</w:t>
      </w:r>
    </w:p>
    <w:p w14:paraId="77E5A128">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本合同的包装和运输要求详见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文件的《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6E48941C">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八、买方的权利和义务</w:t>
      </w:r>
    </w:p>
    <w:p w14:paraId="6FD9288E">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九、卖方的权利和义务</w:t>
      </w:r>
    </w:p>
    <w:p w14:paraId="1A0F6238">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十、验收、交付标准</w:t>
      </w:r>
      <w:r>
        <w:rPr>
          <w:rFonts w:ascii="黑体" w:hAnsi="黑体" w:eastAsia="黑体" w:cs="黑体"/>
          <w:color w:val="000000" w:themeColor="text1"/>
          <w:sz w:val="30"/>
          <w:szCs w:val="30"/>
        </w:rPr>
        <w:t>和要求</w:t>
      </w:r>
    </w:p>
    <w:p w14:paraId="39E48351">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本合同的验收、交付标准</w:t>
      </w:r>
      <w:r>
        <w:rPr>
          <w:rFonts w:ascii="宋体" w:hAnsi="宋体" w:cs="宋体"/>
          <w:color w:val="000000" w:themeColor="text1"/>
          <w:sz w:val="24"/>
        </w:rPr>
        <w:t>和要求</w:t>
      </w:r>
      <w:r>
        <w:rPr>
          <w:rFonts w:hint="eastAsia" w:ascii="宋体" w:hAnsi="宋体" w:cs="宋体"/>
          <w:color w:val="000000" w:themeColor="text1"/>
          <w:sz w:val="24"/>
        </w:rPr>
        <w:t>详见</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的《</w:t>
      </w:r>
      <w:r>
        <w:rPr>
          <w:rFonts w:hint="eastAsia" w:ascii="宋体" w:hAnsi="宋体" w:cs="宋体"/>
          <w:color w:val="000000" w:themeColor="text1"/>
          <w:sz w:val="24"/>
          <w:lang w:eastAsia="zh-CN"/>
        </w:rPr>
        <w:t>项目招标需求</w:t>
      </w:r>
      <w:r>
        <w:rPr>
          <w:rFonts w:hint="eastAsia" w:ascii="宋体" w:hAnsi="宋体" w:cs="宋体"/>
          <w:color w:val="000000" w:themeColor="text1"/>
          <w:sz w:val="24"/>
        </w:rPr>
        <w:t>》。</w:t>
      </w:r>
    </w:p>
    <w:p w14:paraId="1F62EB94">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十一</w:t>
      </w:r>
      <w:r>
        <w:rPr>
          <w:rFonts w:ascii="黑体" w:hAnsi="黑体" w:eastAsia="黑体" w:cs="黑体"/>
          <w:color w:val="000000" w:themeColor="text1"/>
          <w:sz w:val="30"/>
          <w:szCs w:val="30"/>
        </w:rPr>
        <w:t>、</w:t>
      </w:r>
      <w:r>
        <w:rPr>
          <w:rFonts w:hint="eastAsia" w:ascii="黑体" w:hAnsi="黑体" w:eastAsia="黑体" w:cs="黑体"/>
          <w:color w:val="000000" w:themeColor="text1"/>
          <w:sz w:val="30"/>
          <w:szCs w:val="30"/>
        </w:rPr>
        <w:t>知识产权与保密</w:t>
      </w:r>
    </w:p>
    <w:p w14:paraId="1652E1C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本合同的知识产权要求： </w:t>
      </w:r>
    </w:p>
    <w:p w14:paraId="428A7165">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本合同的保密要求：</w:t>
      </w:r>
    </w:p>
    <w:p w14:paraId="23E907B2">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十二、履约保证金</w:t>
      </w:r>
    </w:p>
    <w:p w14:paraId="18D120B7">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卖方应在中标结果确定后、签署本合同前按照</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的规定向</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提交。</w:t>
      </w:r>
    </w:p>
    <w:p w14:paraId="50959866">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履约保证金用于补偿买方因卖方不能履行合同义务而蒙受的损失。</w:t>
      </w:r>
    </w:p>
    <w:p w14:paraId="6BD5B549">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履约保证金按政府采购有关规定返还。</w:t>
      </w:r>
    </w:p>
    <w:p w14:paraId="6B2BB584">
      <w:pPr>
        <w:tabs>
          <w:tab w:val="left" w:pos="573"/>
        </w:tabs>
        <w:adjustRightInd w:val="0"/>
        <w:snapToGrid w:val="0"/>
        <w:jc w:val="center"/>
        <w:outlineLvl w:val="0"/>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十三、合同中止、解除</w:t>
      </w:r>
    </w:p>
    <w:p w14:paraId="36D08728">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1.因客观不可预见，致本合同不能履行，本合同可中止；待影响消除后，本合同继续履行；</w:t>
      </w:r>
    </w:p>
    <w:p w14:paraId="0531EE98">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2.遇不可抗力因素或国家政策变化，本合同可解除；</w:t>
      </w:r>
    </w:p>
    <w:p w14:paraId="7A41D576">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3.因一方违约，另一方可解除本合同；</w:t>
      </w:r>
    </w:p>
    <w:p w14:paraId="796D793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4.其他约定：</w:t>
      </w:r>
    </w:p>
    <w:p w14:paraId="149EC62C">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十四、违约责任</w:t>
      </w:r>
    </w:p>
    <w:p w14:paraId="36C4CE03">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本合同的违约责任：</w:t>
      </w:r>
    </w:p>
    <w:p w14:paraId="658B5D67">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十五、争议解决</w:t>
      </w:r>
    </w:p>
    <w:p w14:paraId="7D71027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本合同发生争议，由双方协商或由政府采购监管部门调解解决，协商或调解不成时按以下第</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种方式解决：</w:t>
      </w:r>
    </w:p>
    <w:p w14:paraId="4F5F6DC2">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sz w:val="24"/>
          <w:lang w:eastAsia="zh-CN"/>
        </w:rPr>
        <w:t>梅河口</w:t>
      </w:r>
      <w:r>
        <w:rPr>
          <w:rFonts w:hint="eastAsia" w:ascii="宋体" w:hAnsi="宋体" w:cs="宋体"/>
          <w:color w:val="000000" w:themeColor="text1"/>
          <w:sz w:val="24"/>
        </w:rPr>
        <w:t>仲裁委员会仲裁；</w:t>
      </w:r>
    </w:p>
    <w:p w14:paraId="7DA2670D">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2.向甲方所在地人民法院提起诉讼。</w:t>
      </w:r>
    </w:p>
    <w:p w14:paraId="3530E42F">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十六、合同生效及其它</w:t>
      </w:r>
    </w:p>
    <w:p w14:paraId="35B1FD3B">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 政府采购项目的采购合同内容的确定应以</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和</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为基础，不得违背其实质性内容。政府采购项目的采购合同自签订之日起七个工作日内，买方应当将合同副本报同级政府采购管理监督部门和有关部门备案。合同将在双方签字盖章后开始生效。</w:t>
      </w:r>
    </w:p>
    <w:p w14:paraId="4CA10EB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本合同一式三份，具同等法律效力。买卖双方各执一份。</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存档一份。</w:t>
      </w:r>
    </w:p>
    <w:p w14:paraId="03C362BD">
      <w:pPr>
        <w:tabs>
          <w:tab w:val="left" w:pos="573"/>
        </w:tabs>
        <w:adjustRightInd w:val="0"/>
        <w:snapToGrid w:val="0"/>
        <w:jc w:val="center"/>
        <w:outlineLvl w:val="0"/>
        <w:rPr>
          <w:rFonts w:ascii="宋体" w:hAnsi="宋体" w:cs="宋体"/>
          <w:color w:val="000000" w:themeColor="text1"/>
          <w:sz w:val="24"/>
        </w:rPr>
      </w:pPr>
      <w:r>
        <w:rPr>
          <w:rFonts w:hint="eastAsia" w:ascii="黑体" w:hAnsi="黑体" w:eastAsia="黑体" w:cs="黑体"/>
          <w:color w:val="000000" w:themeColor="text1"/>
          <w:sz w:val="30"/>
          <w:szCs w:val="30"/>
        </w:rPr>
        <w:t>十七、补充条款</w:t>
      </w:r>
    </w:p>
    <w:p w14:paraId="48005DA9">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如需修改或补充合同内容，经协商，双方可签署书面修改或补充协议，该协议将作为本合同的一个组成部分。</w:t>
      </w:r>
    </w:p>
    <w:p w14:paraId="19C503CE">
      <w:pPr>
        <w:tabs>
          <w:tab w:val="left" w:pos="573"/>
        </w:tabs>
        <w:adjustRightInd w:val="0"/>
        <w:snapToGrid w:val="0"/>
        <w:ind w:firstLine="448" w:firstLineChars="200"/>
        <w:outlineLvl w:val="0"/>
        <w:rPr>
          <w:rFonts w:ascii="宋体" w:hAnsi="宋体" w:cs="宋体"/>
          <w:color w:val="000000" w:themeColor="text1"/>
          <w:sz w:val="24"/>
        </w:rPr>
      </w:pPr>
    </w:p>
    <w:p w14:paraId="585FC32D">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买方：                  （盖章）  卖方：                  （盖章）</w:t>
      </w:r>
    </w:p>
    <w:p w14:paraId="451325A5">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 xml:space="preserve">签约代表：                        签约代表：                         </w:t>
      </w:r>
    </w:p>
    <w:p w14:paraId="0392ED73">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地    址：                        地    址：</w:t>
      </w:r>
    </w:p>
    <w:p w14:paraId="2C9DA0DC">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电    话：                        电    话：</w:t>
      </w:r>
    </w:p>
    <w:p w14:paraId="754D6AFF">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传    真：                        传    真：</w:t>
      </w:r>
    </w:p>
    <w:p w14:paraId="6055F21A">
      <w:pPr>
        <w:tabs>
          <w:tab w:val="left" w:pos="573"/>
        </w:tabs>
        <w:adjustRightInd w:val="0"/>
        <w:snapToGrid w:val="0"/>
        <w:ind w:firstLine="448" w:firstLineChars="200"/>
        <w:outlineLvl w:val="0"/>
        <w:rPr>
          <w:rFonts w:ascii="宋体" w:hAnsi="宋体" w:cs="宋体"/>
          <w:color w:val="000000" w:themeColor="text1"/>
          <w:sz w:val="24"/>
        </w:rPr>
      </w:pPr>
      <w:r>
        <w:rPr>
          <w:rFonts w:hint="eastAsia" w:ascii="宋体" w:hAnsi="宋体" w:cs="宋体"/>
          <w:color w:val="000000" w:themeColor="text1"/>
          <w:sz w:val="24"/>
        </w:rPr>
        <w:t>签约日期：                        签约日期：</w:t>
      </w:r>
    </w:p>
    <w:p w14:paraId="23836F5C"/>
    <w:p w14:paraId="79E47E4A">
      <w:pPr>
        <w:pStyle w:val="2"/>
        <w:ind w:firstLine="0"/>
        <w:jc w:val="both"/>
        <w:rPr>
          <w:rStyle w:val="20"/>
          <w:b/>
          <w:bCs/>
          <w:color w:val="000000" w:themeColor="text1"/>
          <w:sz w:val="36"/>
          <w:szCs w:val="36"/>
        </w:rPr>
      </w:pPr>
    </w:p>
    <w:p w14:paraId="4F44E11A">
      <w:pPr>
        <w:pStyle w:val="2"/>
        <w:ind w:firstLine="0"/>
        <w:jc w:val="center"/>
        <w:rPr>
          <w:rStyle w:val="20"/>
          <w:rFonts w:hint="eastAsia"/>
          <w:b/>
          <w:bCs/>
          <w:color w:val="000000" w:themeColor="text1"/>
          <w:sz w:val="36"/>
          <w:szCs w:val="36"/>
        </w:rPr>
      </w:pPr>
    </w:p>
    <w:p w14:paraId="470CBFC5">
      <w:pPr>
        <w:pStyle w:val="2"/>
        <w:ind w:firstLine="0"/>
        <w:jc w:val="center"/>
        <w:rPr>
          <w:rStyle w:val="20"/>
          <w:rFonts w:hint="eastAsia"/>
          <w:b/>
          <w:bCs/>
          <w:color w:val="000000" w:themeColor="text1"/>
          <w:sz w:val="36"/>
          <w:szCs w:val="36"/>
        </w:rPr>
      </w:pPr>
    </w:p>
    <w:p w14:paraId="24035377">
      <w:pPr>
        <w:pStyle w:val="2"/>
        <w:ind w:firstLine="0"/>
        <w:jc w:val="center"/>
        <w:rPr>
          <w:rStyle w:val="20"/>
          <w:rFonts w:hint="eastAsia"/>
          <w:b/>
          <w:bCs/>
          <w:color w:val="000000" w:themeColor="text1"/>
          <w:sz w:val="36"/>
          <w:szCs w:val="36"/>
        </w:rPr>
      </w:pPr>
    </w:p>
    <w:p w14:paraId="3DE424B6">
      <w:pPr>
        <w:rPr>
          <w:rFonts w:hint="eastAsia"/>
        </w:rPr>
      </w:pPr>
    </w:p>
    <w:p w14:paraId="67CDF291">
      <w:pPr>
        <w:pStyle w:val="2"/>
        <w:ind w:firstLine="0"/>
        <w:jc w:val="center"/>
        <w:rPr>
          <w:rStyle w:val="20"/>
          <w:rFonts w:hAnsi="宋体" w:cs="宋体"/>
          <w:b w:val="0"/>
          <w:bCs w:val="0"/>
          <w:color w:val="000000" w:themeColor="text1"/>
          <w:sz w:val="24"/>
          <w:szCs w:val="24"/>
        </w:rPr>
      </w:pPr>
      <w:r>
        <w:rPr>
          <w:rStyle w:val="20"/>
          <w:rFonts w:hint="eastAsia"/>
          <w:b/>
          <w:bCs/>
          <w:color w:val="000000" w:themeColor="text1"/>
          <w:sz w:val="36"/>
          <w:szCs w:val="36"/>
        </w:rPr>
        <w:t xml:space="preserve">第八章  </w:t>
      </w:r>
      <w:r>
        <w:rPr>
          <w:rStyle w:val="20"/>
          <w:rFonts w:hint="eastAsia"/>
          <w:b/>
          <w:bCs/>
          <w:color w:val="000000" w:themeColor="text1"/>
          <w:sz w:val="36"/>
          <w:szCs w:val="36"/>
          <w:lang w:eastAsia="zh-CN"/>
        </w:rPr>
        <w:t>响应文件</w:t>
      </w:r>
      <w:r>
        <w:rPr>
          <w:rStyle w:val="20"/>
          <w:rFonts w:hint="eastAsia"/>
          <w:b/>
          <w:bCs/>
          <w:color w:val="000000" w:themeColor="text1"/>
          <w:sz w:val="36"/>
          <w:szCs w:val="36"/>
        </w:rPr>
        <w:t>格式</w:t>
      </w:r>
    </w:p>
    <w:p w14:paraId="1685F32E">
      <w:pPr>
        <w:pStyle w:val="33"/>
        <w:shd w:val="clear" w:color="auto" w:fill="FFFFFF"/>
        <w:spacing w:beforeAutospacing="0" w:afterAutospacing="0"/>
        <w:rPr>
          <w:rStyle w:val="20"/>
          <w:b w:val="0"/>
          <w:color w:val="000000" w:themeColor="text1"/>
        </w:rPr>
      </w:pPr>
    </w:p>
    <w:p w14:paraId="28DFA022">
      <w:pPr>
        <w:pStyle w:val="3"/>
        <w:numPr>
          <w:ilvl w:val="0"/>
          <w:numId w:val="0"/>
        </w:numPr>
        <w:ind w:firstLine="448" w:firstLineChars="200"/>
        <w:rPr>
          <w:rFonts w:ascii="楷体" w:hAnsi="楷体" w:eastAsia="楷体" w:cs="黑体"/>
          <w:bCs w:val="0"/>
          <w:color w:val="000000" w:themeColor="text1"/>
          <w:sz w:val="24"/>
          <w:szCs w:val="24"/>
        </w:rPr>
      </w:pPr>
      <w:r>
        <w:rPr>
          <w:rFonts w:hint="eastAsia" w:ascii="楷体" w:hAnsi="楷体" w:eastAsia="楷体" w:cs="黑体"/>
          <w:bCs w:val="0"/>
          <w:color w:val="000000" w:themeColor="text1"/>
          <w:sz w:val="24"/>
          <w:szCs w:val="24"/>
        </w:rPr>
        <w:t>（注：1.请</w:t>
      </w:r>
      <w:r>
        <w:rPr>
          <w:rFonts w:hint="eastAsia" w:ascii="楷体" w:hAnsi="楷体" w:eastAsia="楷体" w:cs="黑体"/>
          <w:bCs w:val="0"/>
          <w:color w:val="000000" w:themeColor="text1"/>
          <w:sz w:val="24"/>
          <w:szCs w:val="24"/>
          <w:lang w:eastAsia="zh-CN"/>
        </w:rPr>
        <w:t>供应商</w:t>
      </w:r>
      <w:r>
        <w:rPr>
          <w:rFonts w:hint="eastAsia" w:ascii="楷体" w:hAnsi="楷体" w:eastAsia="楷体" w:cs="黑体"/>
          <w:bCs w:val="0"/>
          <w:color w:val="000000" w:themeColor="text1"/>
          <w:sz w:val="24"/>
          <w:szCs w:val="24"/>
        </w:rPr>
        <w:t>按照以下要求的格式、内容、顺序及要求制作</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，并</w:t>
      </w:r>
      <w:r>
        <w:rPr>
          <w:rFonts w:ascii="楷体" w:hAnsi="楷体" w:eastAsia="楷体" w:cs="黑体"/>
          <w:bCs w:val="0"/>
          <w:color w:val="000000" w:themeColor="text1"/>
          <w:sz w:val="24"/>
          <w:szCs w:val="24"/>
        </w:rPr>
        <w:t>按照目录条目下的要求填写</w:t>
      </w:r>
      <w:r>
        <w:rPr>
          <w:rFonts w:hint="eastAsia" w:ascii="楷体" w:hAnsi="楷体" w:eastAsia="楷体" w:cs="黑体"/>
          <w:bCs w:val="0"/>
          <w:color w:val="000000" w:themeColor="text1"/>
          <w:sz w:val="24"/>
          <w:szCs w:val="24"/>
        </w:rPr>
        <w:t>相</w:t>
      </w:r>
      <w:r>
        <w:rPr>
          <w:rFonts w:ascii="楷体" w:hAnsi="楷体" w:eastAsia="楷体" w:cs="黑体"/>
          <w:bCs w:val="0"/>
          <w:color w:val="000000" w:themeColor="text1"/>
          <w:sz w:val="24"/>
          <w:szCs w:val="24"/>
        </w:rPr>
        <w:t>应内容</w:t>
      </w:r>
      <w:r>
        <w:rPr>
          <w:rFonts w:hint="eastAsia" w:ascii="楷体" w:hAnsi="楷体" w:eastAsia="楷体" w:cs="黑体"/>
          <w:bCs w:val="0"/>
          <w:color w:val="000000" w:themeColor="text1"/>
          <w:sz w:val="24"/>
          <w:szCs w:val="24"/>
        </w:rPr>
        <w:t>，否则可能影响评审</w:t>
      </w:r>
      <w:r>
        <w:rPr>
          <w:rFonts w:ascii="楷体" w:hAnsi="楷体" w:eastAsia="楷体" w:cs="黑体"/>
          <w:bCs w:val="0"/>
          <w:color w:val="000000" w:themeColor="text1"/>
          <w:sz w:val="24"/>
          <w:szCs w:val="24"/>
        </w:rPr>
        <w:t>专家</w:t>
      </w:r>
      <w:r>
        <w:rPr>
          <w:rFonts w:hint="eastAsia" w:ascii="楷体" w:hAnsi="楷体" w:eastAsia="楷体" w:cs="黑体"/>
          <w:bCs w:val="0"/>
          <w:color w:val="000000" w:themeColor="text1"/>
          <w:sz w:val="24"/>
          <w:szCs w:val="24"/>
        </w:rPr>
        <w:t>对</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的评价。2.</w:t>
      </w:r>
      <w:r>
        <w:rPr>
          <w:rFonts w:hint="eastAsia" w:ascii="楷体" w:hAnsi="楷体" w:eastAsia="楷体" w:cs="黑体"/>
          <w:bCs w:val="0"/>
          <w:color w:val="000000" w:themeColor="text1"/>
          <w:sz w:val="24"/>
          <w:szCs w:val="24"/>
          <w:lang w:eastAsia="zh-CN"/>
        </w:rPr>
        <w:t>供应商</w:t>
      </w:r>
      <w:r>
        <w:rPr>
          <w:rFonts w:hint="eastAsia" w:ascii="楷体" w:hAnsi="楷体" w:eastAsia="楷体" w:cs="黑体"/>
          <w:bCs w:val="0"/>
          <w:color w:val="000000" w:themeColor="text1"/>
          <w:sz w:val="24"/>
          <w:szCs w:val="24"/>
        </w:rPr>
        <w:t>在</w:t>
      </w:r>
      <w:r>
        <w:rPr>
          <w:rFonts w:ascii="楷体" w:hAnsi="楷体" w:eastAsia="楷体" w:cs="黑体"/>
          <w:bCs w:val="0"/>
          <w:color w:val="000000" w:themeColor="text1"/>
          <w:sz w:val="24"/>
          <w:szCs w:val="24"/>
        </w:rPr>
        <w:t>制作</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目录时</w:t>
      </w:r>
      <w:r>
        <w:rPr>
          <w:rFonts w:ascii="楷体" w:hAnsi="楷体" w:eastAsia="楷体" w:cs="黑体"/>
          <w:bCs w:val="0"/>
          <w:color w:val="000000" w:themeColor="text1"/>
          <w:sz w:val="24"/>
          <w:szCs w:val="24"/>
        </w:rPr>
        <w:t>，如需</w:t>
      </w:r>
      <w:r>
        <w:rPr>
          <w:rFonts w:hint="eastAsia" w:ascii="楷体" w:hAnsi="楷体" w:eastAsia="楷体" w:cs="黑体"/>
          <w:bCs w:val="0"/>
          <w:color w:val="000000" w:themeColor="text1"/>
          <w:sz w:val="24"/>
          <w:szCs w:val="24"/>
        </w:rPr>
        <w:t>提示</w:t>
      </w:r>
      <w:r>
        <w:rPr>
          <w:rFonts w:ascii="楷体" w:hAnsi="楷体" w:eastAsia="楷体" w:cs="黑体"/>
          <w:bCs w:val="0"/>
          <w:color w:val="000000" w:themeColor="text1"/>
          <w:sz w:val="24"/>
          <w:szCs w:val="24"/>
        </w:rPr>
        <w:t>评审专家了解该</w:t>
      </w:r>
      <w:r>
        <w:rPr>
          <w:rFonts w:hint="eastAsia" w:ascii="楷体" w:hAnsi="楷体" w:eastAsia="楷体" w:cs="黑体"/>
          <w:bCs w:val="0"/>
          <w:color w:val="000000" w:themeColor="text1"/>
          <w:sz w:val="24"/>
          <w:szCs w:val="24"/>
        </w:rPr>
        <w:t>条目</w:t>
      </w:r>
      <w:r>
        <w:rPr>
          <w:rFonts w:ascii="楷体" w:hAnsi="楷体" w:eastAsia="楷体" w:cs="黑体"/>
          <w:bCs w:val="0"/>
          <w:color w:val="000000" w:themeColor="text1"/>
          <w:sz w:val="24"/>
          <w:szCs w:val="24"/>
        </w:rPr>
        <w:t>内容可在目录备注栏中填写</w:t>
      </w:r>
      <w:r>
        <w:rPr>
          <w:rFonts w:hint="eastAsia" w:ascii="楷体" w:hAnsi="楷体" w:eastAsia="楷体" w:cs="黑体"/>
          <w:bCs w:val="0"/>
          <w:color w:val="000000" w:themeColor="text1"/>
          <w:sz w:val="24"/>
          <w:szCs w:val="24"/>
        </w:rPr>
        <w:t>所提供材料名称。</w:t>
      </w:r>
      <w:r>
        <w:rPr>
          <w:rFonts w:ascii="楷体" w:hAnsi="楷体" w:eastAsia="楷体" w:cs="黑体"/>
          <w:bCs w:val="0"/>
          <w:color w:val="000000" w:themeColor="text1"/>
          <w:sz w:val="24"/>
          <w:szCs w:val="24"/>
        </w:rPr>
        <w:t>3.</w:t>
      </w:r>
      <w:r>
        <w:rPr>
          <w:rFonts w:hint="eastAsia" w:ascii="楷体" w:hAnsi="楷体" w:eastAsia="楷体" w:cs="黑体"/>
          <w:bCs w:val="0"/>
          <w:color w:val="000000" w:themeColor="text1"/>
          <w:sz w:val="24"/>
          <w:szCs w:val="24"/>
          <w:lang w:eastAsia="zh-CN"/>
        </w:rPr>
        <w:t>响应文件</w:t>
      </w:r>
      <w:r>
        <w:rPr>
          <w:rFonts w:ascii="楷体" w:hAnsi="楷体" w:eastAsia="楷体" w:cs="黑体"/>
          <w:bCs w:val="0"/>
          <w:color w:val="000000" w:themeColor="text1"/>
          <w:sz w:val="24"/>
          <w:szCs w:val="24"/>
        </w:rPr>
        <w:t>提供格式的，按格式填写；未提供格式的，</w:t>
      </w:r>
      <w:r>
        <w:rPr>
          <w:rFonts w:hint="eastAsia" w:ascii="楷体" w:hAnsi="楷体" w:eastAsia="楷体" w:cs="黑体"/>
          <w:bCs w:val="0"/>
          <w:color w:val="000000" w:themeColor="text1"/>
          <w:sz w:val="24"/>
          <w:szCs w:val="24"/>
          <w:lang w:eastAsia="zh-CN"/>
        </w:rPr>
        <w:t>供应商</w:t>
      </w:r>
      <w:r>
        <w:rPr>
          <w:rFonts w:ascii="楷体" w:hAnsi="楷体" w:eastAsia="楷体" w:cs="黑体"/>
          <w:bCs w:val="0"/>
          <w:color w:val="000000" w:themeColor="text1"/>
          <w:sz w:val="24"/>
          <w:szCs w:val="24"/>
        </w:rPr>
        <w:t>自拟格式。</w:t>
      </w:r>
      <w:r>
        <w:rPr>
          <w:rFonts w:hint="eastAsia" w:ascii="楷体" w:hAnsi="楷体" w:eastAsia="楷体" w:cs="黑体"/>
          <w:bCs w:val="0"/>
          <w:color w:val="000000" w:themeColor="text1"/>
          <w:sz w:val="24"/>
          <w:szCs w:val="24"/>
        </w:rPr>
        <w:t>）</w:t>
      </w:r>
    </w:p>
    <w:p w14:paraId="77339D41">
      <w:pPr>
        <w:spacing w:before="312" w:beforeLines="100" w:after="780" w:afterLines="250"/>
        <w:rPr>
          <w:rFonts w:ascii="黑体" w:hAnsi="黑体" w:eastAsia="黑体"/>
          <w:b/>
          <w:color w:val="000000" w:themeColor="text1"/>
          <w:sz w:val="44"/>
          <w:szCs w:val="44"/>
        </w:rPr>
      </w:pPr>
      <w:r>
        <w:rPr>
          <w:rFonts w:ascii="黑体" w:hAnsi="黑体" w:eastAsia="黑体"/>
          <w:b/>
          <w:color w:val="000000" w:themeColor="text1"/>
          <w:sz w:val="44"/>
          <w:szCs w:val="44"/>
        </w:rPr>
        <w:br w:type="page"/>
      </w:r>
    </w:p>
    <w:p w14:paraId="179BD00F">
      <w:pPr>
        <w:spacing w:after="624" w:afterLines="200"/>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投 标 文 件</w:t>
      </w:r>
    </w:p>
    <w:p w14:paraId="58D6119C">
      <w:pPr>
        <w:rPr>
          <w:color w:val="000000" w:themeColor="text1"/>
        </w:rPr>
      </w:pPr>
    </w:p>
    <w:p w14:paraId="0F2C0812">
      <w:pPr>
        <w:rPr>
          <w:color w:val="000000" w:themeColor="text1"/>
        </w:rPr>
      </w:pPr>
    </w:p>
    <w:p w14:paraId="692CC001">
      <w:pPr>
        <w:pStyle w:val="3"/>
        <w:numPr>
          <w:ilvl w:val="1"/>
          <w:numId w:val="0"/>
        </w:numPr>
        <w:ind w:left="709" w:leftChars="0"/>
      </w:pPr>
    </w:p>
    <w:p w14:paraId="5790632C">
      <w:pPr>
        <w:ind w:left="1919" w:leftChars="619" w:right="1200" w:rightChars="619" w:hanging="719" w:hangingChars="209"/>
        <w:rPr>
          <w:rFonts w:ascii="宋体" w:hAnsi="宋体"/>
          <w:bCs/>
          <w:color w:val="000000" w:themeColor="text1"/>
          <w:sz w:val="36"/>
        </w:rPr>
      </w:pPr>
      <w:r>
        <w:rPr>
          <w:rFonts w:hint="eastAsia" w:ascii="宋体" w:hAnsi="宋体"/>
          <w:b/>
          <w:bCs/>
          <w:color w:val="000000" w:themeColor="text1"/>
          <w:sz w:val="36"/>
        </w:rPr>
        <w:t>项目编号：</w:t>
      </w:r>
      <w:r>
        <w:rPr>
          <w:rFonts w:hint="eastAsia" w:ascii="宋体" w:hAnsi="宋体"/>
          <w:color w:val="000000" w:themeColor="text1"/>
          <w:sz w:val="36"/>
          <w:szCs w:val="36"/>
          <w:u w:val="single"/>
        </w:rPr>
        <w:t xml:space="preserve">                            </w:t>
      </w:r>
    </w:p>
    <w:p w14:paraId="002B11DE">
      <w:pPr>
        <w:ind w:left="1919" w:leftChars="619" w:right="1200" w:rightChars="619" w:hanging="719" w:hangingChars="209"/>
        <w:rPr>
          <w:rFonts w:ascii="宋体" w:hAnsi="宋体"/>
          <w:bCs/>
          <w:color w:val="000000" w:themeColor="text1"/>
          <w:sz w:val="36"/>
        </w:rPr>
      </w:pPr>
      <w:r>
        <w:rPr>
          <w:rFonts w:hint="eastAsia" w:ascii="宋体" w:hAnsi="宋体"/>
          <w:b/>
          <w:bCs/>
          <w:color w:val="000000" w:themeColor="text1"/>
          <w:sz w:val="36"/>
        </w:rPr>
        <w:t>项目名称：</w:t>
      </w:r>
      <w:r>
        <w:rPr>
          <w:rFonts w:hint="eastAsia" w:ascii="宋体" w:hAnsi="宋体"/>
          <w:color w:val="000000" w:themeColor="text1"/>
          <w:sz w:val="36"/>
          <w:szCs w:val="36"/>
          <w:u w:val="single"/>
        </w:rPr>
        <w:t xml:space="preserve">                            </w:t>
      </w:r>
    </w:p>
    <w:p w14:paraId="079A928C">
      <w:pPr>
        <w:ind w:left="1919" w:leftChars="619" w:right="1200" w:rightChars="619" w:hanging="719" w:hangingChars="209"/>
        <w:rPr>
          <w:rFonts w:ascii="宋体" w:hAnsi="宋体"/>
          <w:color w:val="000000" w:themeColor="text1"/>
          <w:sz w:val="36"/>
          <w:szCs w:val="36"/>
        </w:rPr>
      </w:pPr>
      <w:r>
        <w:rPr>
          <w:rFonts w:ascii="宋体" w:hAnsi="宋体"/>
          <w:b/>
          <w:bCs/>
          <w:color w:val="000000" w:themeColor="text1"/>
          <w:sz w:val="36"/>
        </w:rPr>
        <w:t>包</w:t>
      </w:r>
      <w:r>
        <w:rPr>
          <w:rFonts w:hint="eastAsia" w:ascii="宋体" w:hAnsi="宋体"/>
          <w:b/>
          <w:bCs/>
          <w:color w:val="000000" w:themeColor="text1"/>
          <w:sz w:val="36"/>
        </w:rPr>
        <w:t xml:space="preserve">    </w:t>
      </w:r>
      <w:r>
        <w:rPr>
          <w:rFonts w:ascii="宋体" w:hAnsi="宋体"/>
          <w:b/>
          <w:bCs/>
          <w:color w:val="000000" w:themeColor="text1"/>
          <w:sz w:val="36"/>
        </w:rPr>
        <w:t>号</w:t>
      </w:r>
      <w:r>
        <w:rPr>
          <w:rFonts w:hint="eastAsia" w:ascii="宋体" w:hAnsi="宋体"/>
          <w:color w:val="000000" w:themeColor="text1"/>
          <w:sz w:val="36"/>
          <w:szCs w:val="36"/>
        </w:rPr>
        <w:t>：</w:t>
      </w:r>
      <w:r>
        <w:rPr>
          <w:rFonts w:hint="eastAsia" w:ascii="宋体" w:hAnsi="宋体"/>
          <w:color w:val="000000" w:themeColor="text1"/>
          <w:sz w:val="36"/>
          <w:szCs w:val="36"/>
          <w:u w:val="single"/>
        </w:rPr>
        <w:t xml:space="preserve">                         </w:t>
      </w:r>
    </w:p>
    <w:p w14:paraId="4DF627AE">
      <w:pPr>
        <w:spacing w:after="1560" w:afterLines="500"/>
        <w:ind w:right="525" w:rightChars="271"/>
        <w:rPr>
          <w:rFonts w:ascii="宋体" w:hAnsi="宋体"/>
          <w:color w:val="000000" w:themeColor="text1"/>
          <w:sz w:val="36"/>
          <w:szCs w:val="36"/>
        </w:rPr>
      </w:pPr>
    </w:p>
    <w:p w14:paraId="7831D4B3">
      <w:pPr>
        <w:pStyle w:val="3"/>
        <w:numPr>
          <w:ilvl w:val="1"/>
          <w:numId w:val="0"/>
        </w:numPr>
        <w:ind w:left="709" w:leftChars="0"/>
      </w:pPr>
    </w:p>
    <w:p w14:paraId="58F9B582"/>
    <w:p w14:paraId="2BE91B51">
      <w:pPr>
        <w:ind w:right="1189" w:rightChars="613" w:firstLine="792" w:firstLineChars="300"/>
        <w:rPr>
          <w:rFonts w:ascii="宋体" w:hAnsi="宋体"/>
          <w:b/>
          <w:bCs/>
          <w:color w:val="000000" w:themeColor="text1"/>
          <w:sz w:val="28"/>
          <w:szCs w:val="28"/>
        </w:rPr>
      </w:pPr>
      <w:r>
        <w:rPr>
          <w:rFonts w:hint="eastAsia" w:ascii="宋体" w:hAnsi="宋体"/>
          <w:b/>
          <w:bCs/>
          <w:color w:val="000000" w:themeColor="text1"/>
          <w:sz w:val="28"/>
          <w:szCs w:val="28"/>
        </w:rPr>
        <w:t>投 标 人 名 称（签章）：</w:t>
      </w:r>
      <w:r>
        <w:rPr>
          <w:rFonts w:hint="eastAsia" w:ascii="宋体" w:hAnsi="宋体"/>
          <w:b/>
          <w:bCs/>
          <w:color w:val="000000" w:themeColor="text1"/>
          <w:sz w:val="28"/>
          <w:szCs w:val="28"/>
          <w:u w:val="single"/>
        </w:rPr>
        <w:t xml:space="preserve">                        </w:t>
      </w:r>
    </w:p>
    <w:p w14:paraId="31F91B00">
      <w:pPr>
        <w:ind w:right="1189" w:rightChars="613" w:firstLine="792" w:firstLineChars="300"/>
        <w:rPr>
          <w:rFonts w:ascii="宋体" w:hAnsi="宋体"/>
          <w:b/>
          <w:bCs/>
          <w:color w:val="000000" w:themeColor="text1"/>
          <w:sz w:val="28"/>
          <w:szCs w:val="28"/>
        </w:rPr>
      </w:pPr>
      <w:r>
        <w:rPr>
          <w:rFonts w:hint="eastAsia" w:ascii="宋体" w:hAnsi="宋体"/>
          <w:b/>
          <w:bCs/>
          <w:color w:val="000000" w:themeColor="text1"/>
          <w:sz w:val="28"/>
          <w:szCs w:val="28"/>
        </w:rPr>
        <w:t>法定代表人（单位负责人）（签章）：</w:t>
      </w:r>
      <w:r>
        <w:rPr>
          <w:rFonts w:hint="eastAsia" w:ascii="宋体" w:hAnsi="宋体"/>
          <w:b/>
          <w:bCs/>
          <w:color w:val="000000" w:themeColor="text1"/>
          <w:sz w:val="28"/>
          <w:szCs w:val="28"/>
          <w:u w:val="single"/>
        </w:rPr>
        <w:t xml:space="preserve">    </w:t>
      </w:r>
      <w:r>
        <w:rPr>
          <w:rFonts w:hint="eastAsia" w:ascii="宋体" w:hAnsi="宋体"/>
          <w:b/>
          <w:bCs/>
          <w:color w:val="000000" w:themeColor="text1"/>
          <w:sz w:val="32"/>
          <w:szCs w:val="32"/>
          <w:u w:val="single"/>
        </w:rPr>
        <w:t xml:space="preserve">                </w:t>
      </w:r>
    </w:p>
    <w:p w14:paraId="28E469A4">
      <w:pPr>
        <w:spacing w:before="312" w:beforeLines="100" w:after="312" w:afterLines="100"/>
        <w:ind w:left="2126" w:leftChars="466" w:right="466" w:hanging="1222" w:hangingChars="355"/>
        <w:jc w:val="center"/>
        <w:rPr>
          <w:rFonts w:hint="eastAsia" w:ascii="宋体" w:hAnsi="宋体"/>
          <w:b/>
          <w:color w:val="000000" w:themeColor="text1"/>
          <w:sz w:val="36"/>
          <w:szCs w:val="36"/>
        </w:rPr>
      </w:pPr>
    </w:p>
    <w:p w14:paraId="6DFD8FA1">
      <w:pPr>
        <w:spacing w:before="312" w:beforeLines="100" w:after="312" w:afterLines="100"/>
        <w:ind w:left="2126" w:leftChars="466" w:right="466" w:hanging="1222" w:hangingChars="355"/>
        <w:jc w:val="center"/>
        <w:rPr>
          <w:rStyle w:val="20"/>
          <w:rFonts w:ascii="宋体" w:hAnsi="宋体"/>
          <w:bCs w:val="0"/>
          <w:color w:val="000000" w:themeColor="text1"/>
          <w:sz w:val="36"/>
          <w:szCs w:val="36"/>
        </w:rPr>
      </w:pPr>
      <w:r>
        <w:rPr>
          <w:rFonts w:hint="eastAsia" w:ascii="宋体" w:hAnsi="宋体"/>
          <w:b/>
          <w:color w:val="000000" w:themeColor="text1"/>
          <w:sz w:val="36"/>
          <w:szCs w:val="36"/>
        </w:rPr>
        <w:t>年  月  日</w:t>
      </w:r>
    </w:p>
    <w:p w14:paraId="6024BE5F">
      <w:pPr>
        <w:rPr>
          <w:rStyle w:val="20"/>
          <w:color w:val="000000" w:themeColor="text1"/>
          <w:sz w:val="36"/>
          <w:szCs w:val="36"/>
        </w:rPr>
      </w:pPr>
    </w:p>
    <w:p w14:paraId="5054DCB1">
      <w:pPr>
        <w:pStyle w:val="33"/>
        <w:shd w:val="clear" w:color="auto" w:fill="FFFFFF"/>
        <w:spacing w:beforeAutospacing="0" w:afterAutospacing="0"/>
        <w:jc w:val="center"/>
        <w:rPr>
          <w:rStyle w:val="20"/>
          <w:color w:val="000000" w:themeColor="text1"/>
          <w:sz w:val="36"/>
          <w:szCs w:val="36"/>
        </w:rPr>
      </w:pPr>
      <w:r>
        <w:rPr>
          <w:rStyle w:val="20"/>
          <w:color w:val="000000" w:themeColor="text1"/>
          <w:sz w:val="36"/>
          <w:szCs w:val="36"/>
        </w:rPr>
        <w:br w:type="page"/>
      </w:r>
      <w:r>
        <w:rPr>
          <w:rStyle w:val="20"/>
          <w:rFonts w:hint="eastAsia"/>
          <w:color w:val="000000" w:themeColor="text1"/>
          <w:sz w:val="36"/>
          <w:szCs w:val="36"/>
        </w:rPr>
        <w:t>目  录</w:t>
      </w:r>
    </w:p>
    <w:p w14:paraId="066578FD">
      <w:pPr>
        <w:pStyle w:val="33"/>
        <w:shd w:val="clear" w:color="auto" w:fill="FFFFFF"/>
        <w:spacing w:beforeAutospacing="0" w:afterAutospacing="0"/>
        <w:rPr>
          <w:rStyle w:val="20"/>
          <w:color w:val="000000" w:themeColor="text1"/>
          <w:sz w:val="30"/>
          <w:szCs w:val="36"/>
        </w:rPr>
      </w:pPr>
    </w:p>
    <w:tbl>
      <w:tblPr>
        <w:tblStyle w:val="17"/>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2DECE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6580579">
            <w:pPr>
              <w:autoSpaceDE w:val="0"/>
              <w:autoSpaceDN w:val="0"/>
              <w:adjustRightInd w:val="0"/>
              <w:jc w:val="center"/>
              <w:rPr>
                <w:rFonts w:ascii="宋体" w:hAnsi="宋体" w:cs="宋体"/>
                <w:bCs/>
                <w:color w:val="000000" w:themeColor="text1"/>
                <w:sz w:val="24"/>
                <w:lang w:val="zh-CN"/>
              </w:rPr>
            </w:pPr>
            <w:r>
              <w:rPr>
                <w:rFonts w:hint="eastAsia" w:ascii="黑体" w:hAnsi="黑体" w:eastAsia="黑体" w:cs="黑体"/>
                <w:color w:val="000000" w:themeColor="text1"/>
                <w:sz w:val="24"/>
                <w:lang w:val="zh-CN"/>
              </w:rPr>
              <w:t>序号</w:t>
            </w:r>
          </w:p>
        </w:tc>
        <w:tc>
          <w:tcPr>
            <w:tcW w:w="5955" w:type="dxa"/>
            <w:vAlign w:val="center"/>
          </w:tcPr>
          <w:p w14:paraId="698C8475">
            <w:pPr>
              <w:autoSpaceDE w:val="0"/>
              <w:autoSpaceDN w:val="0"/>
              <w:adjustRightInd w:val="0"/>
              <w:jc w:val="center"/>
              <w:rPr>
                <w:rFonts w:ascii="宋体" w:hAnsi="宋体"/>
                <w:color w:val="000000" w:themeColor="text1"/>
                <w:kern w:val="0"/>
                <w:sz w:val="24"/>
              </w:rPr>
            </w:pPr>
            <w:r>
              <w:rPr>
                <w:rFonts w:hint="eastAsia" w:ascii="黑体" w:hAnsi="黑体" w:eastAsia="黑体" w:cs="黑体"/>
                <w:color w:val="000000" w:themeColor="text1"/>
                <w:sz w:val="24"/>
                <w:lang w:val="zh-CN"/>
              </w:rPr>
              <w:t>文件内容</w:t>
            </w:r>
          </w:p>
        </w:tc>
        <w:tc>
          <w:tcPr>
            <w:tcW w:w="1665" w:type="dxa"/>
            <w:vAlign w:val="center"/>
          </w:tcPr>
          <w:p w14:paraId="1B0A77A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盖章要求</w:t>
            </w:r>
          </w:p>
        </w:tc>
        <w:tc>
          <w:tcPr>
            <w:tcW w:w="1665" w:type="dxa"/>
            <w:vAlign w:val="center"/>
          </w:tcPr>
          <w:p w14:paraId="00881E9F">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color w:val="000000" w:themeColor="text1"/>
                <w:sz w:val="24"/>
                <w:lang w:val="zh-CN"/>
              </w:rPr>
              <w:t>备注</w:t>
            </w:r>
          </w:p>
        </w:tc>
      </w:tr>
      <w:tr w14:paraId="768A0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76613D7">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bCs/>
                <w:color w:val="000000" w:themeColor="text1"/>
                <w:kern w:val="0"/>
                <w:sz w:val="30"/>
              </w:rPr>
              <w:t>第一部分  资格证明文件</w:t>
            </w:r>
          </w:p>
        </w:tc>
      </w:tr>
      <w:tr w14:paraId="1A2AD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3E5FAA3">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1</w:t>
            </w:r>
          </w:p>
        </w:tc>
        <w:tc>
          <w:tcPr>
            <w:tcW w:w="5955" w:type="dxa"/>
            <w:vAlign w:val="center"/>
          </w:tcPr>
          <w:p w14:paraId="79F9687F">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法人或者其他组织的营业执照等证明文件或自然人的身份证明</w:t>
            </w:r>
          </w:p>
        </w:tc>
        <w:tc>
          <w:tcPr>
            <w:tcW w:w="1665" w:type="dxa"/>
            <w:vAlign w:val="center"/>
          </w:tcPr>
          <w:p w14:paraId="5848A7D9">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243C815">
            <w:pPr>
              <w:autoSpaceDE w:val="0"/>
              <w:autoSpaceDN w:val="0"/>
              <w:adjustRightInd w:val="0"/>
              <w:jc w:val="center"/>
              <w:rPr>
                <w:rFonts w:ascii="宋体" w:hAnsi="宋体" w:cs="宋体"/>
                <w:b/>
                <w:color w:val="000000" w:themeColor="text1"/>
                <w:sz w:val="24"/>
                <w:lang w:val="zh-CN"/>
              </w:rPr>
            </w:pPr>
          </w:p>
        </w:tc>
      </w:tr>
      <w:tr w14:paraId="2AFC6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2CFC2B7">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2</w:t>
            </w:r>
          </w:p>
        </w:tc>
        <w:tc>
          <w:tcPr>
            <w:tcW w:w="5955" w:type="dxa"/>
            <w:vAlign w:val="center"/>
          </w:tcPr>
          <w:p w14:paraId="797E2EF2">
            <w:pPr>
              <w:autoSpaceDE w:val="0"/>
              <w:autoSpaceDN w:val="0"/>
              <w:adjustRightInd w:val="0"/>
              <w:rPr>
                <w:rFonts w:ascii="宋体" w:hAnsi="宋体" w:cs="宋体"/>
                <w:b/>
                <w:color w:val="000000" w:themeColor="text1"/>
                <w:sz w:val="24"/>
                <w:lang w:val="zh-CN"/>
              </w:rPr>
            </w:pPr>
            <w:r>
              <w:rPr>
                <w:rFonts w:hint="eastAsia" w:ascii="宋体" w:hAnsi="宋体"/>
                <w:bCs/>
                <w:color w:val="000000" w:themeColor="text1"/>
                <w:sz w:val="24"/>
              </w:rPr>
              <w:t>经审计的财务报告或资信证明</w:t>
            </w:r>
          </w:p>
        </w:tc>
        <w:tc>
          <w:tcPr>
            <w:tcW w:w="1665" w:type="dxa"/>
            <w:vAlign w:val="center"/>
          </w:tcPr>
          <w:p w14:paraId="206EA51F">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5046E24">
            <w:pPr>
              <w:autoSpaceDE w:val="0"/>
              <w:autoSpaceDN w:val="0"/>
              <w:adjustRightInd w:val="0"/>
              <w:jc w:val="center"/>
              <w:rPr>
                <w:rFonts w:ascii="宋体" w:hAnsi="宋体" w:cs="宋体"/>
                <w:b/>
                <w:color w:val="000000" w:themeColor="text1"/>
                <w:sz w:val="24"/>
                <w:lang w:val="zh-CN"/>
              </w:rPr>
            </w:pPr>
          </w:p>
        </w:tc>
      </w:tr>
      <w:tr w14:paraId="2DAD7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2CB6768">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3</w:t>
            </w:r>
          </w:p>
        </w:tc>
        <w:tc>
          <w:tcPr>
            <w:tcW w:w="5955" w:type="dxa"/>
            <w:vAlign w:val="center"/>
          </w:tcPr>
          <w:p w14:paraId="2CE4B61F">
            <w:pPr>
              <w:autoSpaceDE w:val="0"/>
              <w:autoSpaceDN w:val="0"/>
              <w:adjustRightInd w:val="0"/>
              <w:rPr>
                <w:rFonts w:ascii="宋体" w:hAnsi="宋体" w:cs="宋体"/>
                <w:b/>
                <w:color w:val="000000" w:themeColor="text1"/>
                <w:sz w:val="24"/>
                <w:lang w:val="zh-CN"/>
              </w:rPr>
            </w:pPr>
            <w:r>
              <w:rPr>
                <w:rFonts w:hint="eastAsia" w:ascii="宋体" w:hAnsi="Calibri"/>
                <w:bCs/>
                <w:color w:val="000000" w:themeColor="text1"/>
                <w:sz w:val="24"/>
              </w:rPr>
              <w:t>缴税凭据或完税证明或免税证明材料</w:t>
            </w:r>
          </w:p>
        </w:tc>
        <w:tc>
          <w:tcPr>
            <w:tcW w:w="1665" w:type="dxa"/>
            <w:vAlign w:val="center"/>
          </w:tcPr>
          <w:p w14:paraId="194D92D6">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3A5E2C5">
            <w:pPr>
              <w:autoSpaceDE w:val="0"/>
              <w:autoSpaceDN w:val="0"/>
              <w:adjustRightInd w:val="0"/>
              <w:jc w:val="center"/>
              <w:rPr>
                <w:rFonts w:ascii="宋体" w:hAnsi="宋体" w:cs="宋体"/>
                <w:b/>
                <w:color w:val="000000" w:themeColor="text1"/>
                <w:sz w:val="24"/>
                <w:lang w:val="zh-CN"/>
              </w:rPr>
            </w:pPr>
          </w:p>
        </w:tc>
      </w:tr>
      <w:tr w14:paraId="0632C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29F78E0">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4</w:t>
            </w:r>
          </w:p>
        </w:tc>
        <w:tc>
          <w:tcPr>
            <w:tcW w:w="5955" w:type="dxa"/>
            <w:vAlign w:val="center"/>
          </w:tcPr>
          <w:p w14:paraId="572F1529">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缴纳社会保险的凭据或不需要缴纳社会保险的证明文件</w:t>
            </w:r>
          </w:p>
        </w:tc>
        <w:tc>
          <w:tcPr>
            <w:tcW w:w="1665" w:type="dxa"/>
            <w:vAlign w:val="center"/>
          </w:tcPr>
          <w:p w14:paraId="2A0801B3">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407BC52">
            <w:pPr>
              <w:autoSpaceDE w:val="0"/>
              <w:autoSpaceDN w:val="0"/>
              <w:adjustRightInd w:val="0"/>
              <w:jc w:val="center"/>
              <w:rPr>
                <w:rFonts w:ascii="宋体" w:hAnsi="宋体" w:cs="宋体"/>
                <w:b/>
                <w:color w:val="000000" w:themeColor="text1"/>
                <w:sz w:val="24"/>
                <w:lang w:val="zh-CN"/>
              </w:rPr>
            </w:pPr>
          </w:p>
        </w:tc>
      </w:tr>
      <w:tr w14:paraId="0508D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A046F61">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5</w:t>
            </w:r>
          </w:p>
        </w:tc>
        <w:tc>
          <w:tcPr>
            <w:tcW w:w="5955" w:type="dxa"/>
            <w:vAlign w:val="center"/>
          </w:tcPr>
          <w:p w14:paraId="446C1D2C">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三年内在经营活动中没有重大违法记录的声明</w:t>
            </w:r>
          </w:p>
        </w:tc>
        <w:tc>
          <w:tcPr>
            <w:tcW w:w="1665" w:type="dxa"/>
            <w:vAlign w:val="center"/>
          </w:tcPr>
          <w:p w14:paraId="26ADEC7B">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43D9F1D">
            <w:pPr>
              <w:autoSpaceDE w:val="0"/>
              <w:autoSpaceDN w:val="0"/>
              <w:adjustRightInd w:val="0"/>
              <w:jc w:val="center"/>
              <w:rPr>
                <w:rFonts w:ascii="宋体" w:hAnsi="宋体" w:cs="宋体"/>
                <w:b/>
                <w:color w:val="000000" w:themeColor="text1"/>
                <w:sz w:val="24"/>
                <w:lang w:val="zh-CN"/>
              </w:rPr>
            </w:pPr>
          </w:p>
        </w:tc>
      </w:tr>
      <w:tr w14:paraId="39F1D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BAEAD38">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6</w:t>
            </w:r>
          </w:p>
        </w:tc>
        <w:tc>
          <w:tcPr>
            <w:tcW w:w="5955" w:type="dxa"/>
            <w:vAlign w:val="center"/>
          </w:tcPr>
          <w:p w14:paraId="21C03075">
            <w:pPr>
              <w:autoSpaceDE w:val="0"/>
              <w:autoSpaceDN w:val="0"/>
              <w:adjustRightInd w:val="0"/>
              <w:rPr>
                <w:rFonts w:ascii="宋体" w:hAnsi="Calibri"/>
                <w:bCs/>
                <w:color w:val="000000" w:themeColor="text1"/>
                <w:sz w:val="24"/>
              </w:rPr>
            </w:pPr>
            <w:r>
              <w:rPr>
                <w:rFonts w:hint="eastAsia" w:ascii="宋体" w:hAnsi="Calibri"/>
                <w:bCs/>
                <w:color w:val="000000" w:themeColor="text1"/>
                <w:sz w:val="24"/>
                <w:lang w:eastAsia="zh-CN"/>
              </w:rPr>
              <w:t>供应商</w:t>
            </w:r>
            <w:r>
              <w:rPr>
                <w:rFonts w:hint="eastAsia" w:ascii="宋体" w:hAnsi="Calibri"/>
                <w:bCs/>
                <w:color w:val="000000" w:themeColor="text1"/>
                <w:sz w:val="24"/>
              </w:rPr>
              <w:t>特定资格条件的证明材料</w:t>
            </w:r>
            <w:r>
              <w:rPr>
                <w:rFonts w:hint="eastAsia" w:ascii="宋体"/>
                <w:bCs/>
                <w:color w:val="000000" w:themeColor="text1"/>
                <w:sz w:val="24"/>
              </w:rPr>
              <w:t>（如果有，提供）</w:t>
            </w:r>
          </w:p>
        </w:tc>
        <w:tc>
          <w:tcPr>
            <w:tcW w:w="1665" w:type="dxa"/>
            <w:vAlign w:val="center"/>
          </w:tcPr>
          <w:p w14:paraId="606D19C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AAE4C73">
            <w:pPr>
              <w:autoSpaceDE w:val="0"/>
              <w:autoSpaceDN w:val="0"/>
              <w:adjustRightInd w:val="0"/>
              <w:jc w:val="center"/>
              <w:rPr>
                <w:rFonts w:ascii="宋体" w:hAnsi="宋体" w:cs="宋体"/>
                <w:b/>
                <w:color w:val="000000" w:themeColor="text1"/>
                <w:sz w:val="24"/>
                <w:lang w:val="zh-CN"/>
              </w:rPr>
            </w:pPr>
          </w:p>
        </w:tc>
      </w:tr>
      <w:tr w14:paraId="52458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604C547">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7</w:t>
            </w:r>
          </w:p>
        </w:tc>
        <w:tc>
          <w:tcPr>
            <w:tcW w:w="5955" w:type="dxa"/>
            <w:vAlign w:val="center"/>
          </w:tcPr>
          <w:p w14:paraId="63EA63E3">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联合协议</w:t>
            </w:r>
            <w:r>
              <w:rPr>
                <w:rFonts w:hint="eastAsia" w:ascii="宋体"/>
                <w:bCs/>
                <w:color w:val="000000" w:themeColor="text1"/>
                <w:sz w:val="24"/>
              </w:rPr>
              <w:t>（如果是，提供）</w:t>
            </w:r>
          </w:p>
        </w:tc>
        <w:tc>
          <w:tcPr>
            <w:tcW w:w="1665" w:type="dxa"/>
            <w:vAlign w:val="center"/>
          </w:tcPr>
          <w:p w14:paraId="671FFBB0">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7DD7A94">
            <w:pPr>
              <w:autoSpaceDE w:val="0"/>
              <w:autoSpaceDN w:val="0"/>
              <w:adjustRightInd w:val="0"/>
              <w:jc w:val="center"/>
              <w:rPr>
                <w:rFonts w:ascii="宋体" w:hAnsi="宋体" w:cs="宋体"/>
                <w:b/>
                <w:color w:val="000000" w:themeColor="text1"/>
                <w:sz w:val="24"/>
                <w:lang w:val="zh-CN"/>
              </w:rPr>
            </w:pPr>
          </w:p>
        </w:tc>
      </w:tr>
      <w:tr w14:paraId="3C63E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4004E56">
            <w:pPr>
              <w:autoSpaceDE w:val="0"/>
              <w:autoSpaceDN w:val="0"/>
              <w:adjustRightInd w:val="0"/>
              <w:jc w:val="center"/>
              <w:rPr>
                <w:rFonts w:ascii="宋体" w:hAnsi="宋体" w:cs="宋体"/>
                <w:bCs/>
                <w:color w:val="000000" w:themeColor="text1"/>
                <w:sz w:val="24"/>
              </w:rPr>
            </w:pPr>
            <w:r>
              <w:rPr>
                <w:rFonts w:hint="eastAsia" w:ascii="宋体" w:hAnsi="宋体" w:cs="宋体"/>
                <w:bCs/>
                <w:color w:val="000000" w:themeColor="text1"/>
                <w:sz w:val="24"/>
              </w:rPr>
              <w:t>8</w:t>
            </w:r>
          </w:p>
        </w:tc>
        <w:tc>
          <w:tcPr>
            <w:tcW w:w="5955" w:type="dxa"/>
            <w:vAlign w:val="center"/>
          </w:tcPr>
          <w:p w14:paraId="5E74A192">
            <w:pPr>
              <w:autoSpaceDE w:val="0"/>
              <w:autoSpaceDN w:val="0"/>
              <w:adjustRightInd w:val="0"/>
              <w:rPr>
                <w:rFonts w:ascii="宋体"/>
                <w:bCs/>
                <w:color w:val="000000" w:themeColor="text1"/>
                <w:sz w:val="24"/>
              </w:rPr>
            </w:pPr>
            <w:r>
              <w:rPr>
                <w:rFonts w:hint="eastAsia" w:ascii="宋体"/>
                <w:bCs/>
                <w:color w:val="000000" w:themeColor="text1"/>
                <w:sz w:val="24"/>
              </w:rPr>
              <w:t>分包意向</w:t>
            </w:r>
            <w:r>
              <w:rPr>
                <w:rFonts w:hint="eastAsia" w:ascii="宋体"/>
                <w:bCs/>
                <w:color w:val="000000" w:themeColor="text1"/>
                <w:sz w:val="24"/>
                <w:lang w:val="zh-CN"/>
              </w:rPr>
              <w:t>协议</w:t>
            </w:r>
            <w:r>
              <w:rPr>
                <w:rFonts w:hint="eastAsia" w:ascii="宋体"/>
                <w:bCs/>
                <w:color w:val="000000" w:themeColor="text1"/>
                <w:sz w:val="24"/>
              </w:rPr>
              <w:t>（如果是，提供）</w:t>
            </w:r>
          </w:p>
        </w:tc>
        <w:tc>
          <w:tcPr>
            <w:tcW w:w="1665" w:type="dxa"/>
            <w:vAlign w:val="center"/>
          </w:tcPr>
          <w:p w14:paraId="44BE58C4">
            <w:pPr>
              <w:autoSpaceDE w:val="0"/>
              <w:autoSpaceDN w:val="0"/>
              <w:adjustRightInd w:val="0"/>
              <w:jc w:val="center"/>
              <w:rPr>
                <w:rFonts w:ascii="宋体" w:hAnsi="宋体" w:cs="宋体"/>
                <w:bCs/>
                <w:color w:val="000000" w:themeColor="text1"/>
                <w:sz w:val="24"/>
              </w:rPr>
            </w:pPr>
            <w:r>
              <w:rPr>
                <w:rFonts w:hint="eastAsia" w:ascii="宋体" w:hAnsi="宋体" w:cs="宋体"/>
                <w:color w:val="000000" w:themeColor="text1"/>
                <w:sz w:val="24"/>
                <w:lang w:val="zh-CN"/>
              </w:rPr>
              <w:t>电子签章</w:t>
            </w:r>
          </w:p>
        </w:tc>
        <w:tc>
          <w:tcPr>
            <w:tcW w:w="1665" w:type="dxa"/>
            <w:vAlign w:val="center"/>
          </w:tcPr>
          <w:p w14:paraId="7AD80F2D">
            <w:pPr>
              <w:autoSpaceDE w:val="0"/>
              <w:autoSpaceDN w:val="0"/>
              <w:adjustRightInd w:val="0"/>
              <w:rPr>
                <w:rFonts w:ascii="宋体"/>
                <w:bCs/>
                <w:color w:val="000000" w:themeColor="text1"/>
                <w:sz w:val="24"/>
              </w:rPr>
            </w:pPr>
          </w:p>
        </w:tc>
      </w:tr>
      <w:tr w14:paraId="57C7D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2C77A21">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9</w:t>
            </w:r>
          </w:p>
        </w:tc>
        <w:tc>
          <w:tcPr>
            <w:tcW w:w="5955" w:type="dxa"/>
            <w:vAlign w:val="center"/>
          </w:tcPr>
          <w:p w14:paraId="77783F1C">
            <w:pPr>
              <w:autoSpaceDE w:val="0"/>
              <w:autoSpaceDN w:val="0"/>
              <w:adjustRightInd w:val="0"/>
              <w:rPr>
                <w:rFonts w:ascii="宋体" w:hAnsi="Calibri"/>
                <w:bCs/>
                <w:color w:val="000000" w:themeColor="text1"/>
                <w:sz w:val="24"/>
              </w:rPr>
            </w:pPr>
            <w:r>
              <w:rPr>
                <w:rFonts w:hint="eastAsia" w:ascii="宋体" w:hAnsi="Calibri"/>
                <w:bCs/>
                <w:color w:val="000000" w:themeColor="text1"/>
                <w:sz w:val="24"/>
                <w:lang w:eastAsia="zh-CN"/>
              </w:rPr>
              <w:t>供应商</w:t>
            </w:r>
            <w:r>
              <w:rPr>
                <w:rFonts w:hint="eastAsia" w:ascii="宋体" w:hAnsi="Calibri"/>
                <w:bCs/>
                <w:color w:val="000000" w:themeColor="text1"/>
                <w:sz w:val="24"/>
              </w:rPr>
              <w:t>有关资格条件声明函</w:t>
            </w:r>
          </w:p>
        </w:tc>
        <w:tc>
          <w:tcPr>
            <w:tcW w:w="1665" w:type="dxa"/>
            <w:vAlign w:val="center"/>
          </w:tcPr>
          <w:p w14:paraId="104BA68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103DA45">
            <w:pPr>
              <w:autoSpaceDE w:val="0"/>
              <w:autoSpaceDN w:val="0"/>
              <w:adjustRightInd w:val="0"/>
              <w:jc w:val="center"/>
              <w:rPr>
                <w:rFonts w:ascii="宋体" w:hAnsi="宋体" w:cs="宋体"/>
                <w:b/>
                <w:color w:val="000000" w:themeColor="text1"/>
                <w:sz w:val="24"/>
                <w:lang w:val="zh-CN"/>
              </w:rPr>
            </w:pPr>
          </w:p>
        </w:tc>
      </w:tr>
      <w:tr w14:paraId="599F7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5ACA9F8">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10</w:t>
            </w:r>
          </w:p>
        </w:tc>
        <w:tc>
          <w:tcPr>
            <w:tcW w:w="5955" w:type="dxa"/>
            <w:vAlign w:val="center"/>
          </w:tcPr>
          <w:p w14:paraId="1A27D303">
            <w:pPr>
              <w:autoSpaceDE w:val="0"/>
              <w:autoSpaceDN w:val="0"/>
              <w:adjustRightInd w:val="0"/>
              <w:rPr>
                <w:rFonts w:ascii="宋体" w:hAnsi="宋体" w:cs="Courier New"/>
                <w:color w:val="000000" w:themeColor="text1"/>
                <w:sz w:val="24"/>
              </w:rPr>
            </w:pPr>
            <w:r>
              <w:rPr>
                <w:rFonts w:hint="eastAsia" w:ascii="宋体" w:hAnsi="宋体" w:cs="Courier New"/>
                <w:color w:val="000000" w:themeColor="text1"/>
                <w:sz w:val="24"/>
                <w:lang w:eastAsia="zh-CN"/>
              </w:rPr>
              <w:t>供应商</w:t>
            </w:r>
            <w:r>
              <w:rPr>
                <w:rFonts w:hint="eastAsia" w:ascii="宋体" w:hAnsi="宋体" w:cs="Courier New"/>
                <w:color w:val="000000" w:themeColor="text1"/>
                <w:sz w:val="24"/>
              </w:rPr>
              <w:t>认为需提供的其它相关资格证明材料（如果有，提供）</w:t>
            </w:r>
          </w:p>
        </w:tc>
        <w:tc>
          <w:tcPr>
            <w:tcW w:w="1665" w:type="dxa"/>
            <w:vAlign w:val="center"/>
          </w:tcPr>
          <w:p w14:paraId="33E72A90">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97D3364">
            <w:pPr>
              <w:autoSpaceDE w:val="0"/>
              <w:autoSpaceDN w:val="0"/>
              <w:adjustRightInd w:val="0"/>
              <w:jc w:val="center"/>
              <w:rPr>
                <w:rFonts w:ascii="宋体" w:hAnsi="宋体" w:cs="宋体"/>
                <w:b/>
                <w:color w:val="000000" w:themeColor="text1"/>
                <w:sz w:val="24"/>
                <w:lang w:val="zh-CN"/>
              </w:rPr>
            </w:pPr>
          </w:p>
        </w:tc>
      </w:tr>
      <w:tr w14:paraId="5714D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51202E97">
            <w:pPr>
              <w:autoSpaceDE w:val="0"/>
              <w:autoSpaceDN w:val="0"/>
              <w:adjustRightInd w:val="0"/>
              <w:jc w:val="center"/>
              <w:rPr>
                <w:rFonts w:ascii="黑体" w:hAnsi="黑体" w:eastAsia="黑体" w:cs="黑体"/>
                <w:color w:val="000000" w:themeColor="text1"/>
                <w:sz w:val="30"/>
              </w:rPr>
            </w:pPr>
            <w:r>
              <w:rPr>
                <w:rFonts w:hint="eastAsia" w:ascii="黑体" w:hAnsi="黑体" w:eastAsia="黑体" w:cs="黑体"/>
                <w:color w:val="000000" w:themeColor="text1"/>
                <w:sz w:val="30"/>
              </w:rPr>
              <w:t>第二部分  商务文件</w:t>
            </w:r>
          </w:p>
        </w:tc>
      </w:tr>
      <w:tr w14:paraId="7148A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91E3A71">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1</w:t>
            </w:r>
          </w:p>
        </w:tc>
        <w:tc>
          <w:tcPr>
            <w:tcW w:w="5955" w:type="dxa"/>
            <w:vAlign w:val="center"/>
          </w:tcPr>
          <w:p w14:paraId="00CFF584">
            <w:pPr>
              <w:autoSpaceDE w:val="0"/>
              <w:autoSpaceDN w:val="0"/>
              <w:adjustRightInd w:val="0"/>
              <w:rPr>
                <w:rFonts w:ascii="宋体" w:hAnsi="宋体" w:cs="宋体"/>
                <w:b/>
                <w:color w:val="000000" w:themeColor="text1"/>
                <w:sz w:val="24"/>
                <w:lang w:val="zh-CN"/>
              </w:rPr>
            </w:pPr>
            <w:r>
              <w:rPr>
                <w:rFonts w:hint="eastAsia" w:ascii="宋体" w:hAnsi="宋体"/>
                <w:color w:val="000000" w:themeColor="text1"/>
                <w:kern w:val="0"/>
                <w:sz w:val="24"/>
              </w:rPr>
              <w:t>投标函</w:t>
            </w:r>
          </w:p>
        </w:tc>
        <w:tc>
          <w:tcPr>
            <w:tcW w:w="1665" w:type="dxa"/>
            <w:vAlign w:val="center"/>
          </w:tcPr>
          <w:p w14:paraId="7C9A133D">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EFA3805">
            <w:pPr>
              <w:autoSpaceDE w:val="0"/>
              <w:autoSpaceDN w:val="0"/>
              <w:adjustRightInd w:val="0"/>
              <w:jc w:val="center"/>
              <w:rPr>
                <w:rFonts w:ascii="宋体" w:hAnsi="宋体" w:cs="宋体"/>
                <w:b/>
                <w:color w:val="000000" w:themeColor="text1"/>
                <w:sz w:val="24"/>
                <w:lang w:val="zh-CN"/>
              </w:rPr>
            </w:pPr>
          </w:p>
        </w:tc>
      </w:tr>
      <w:tr w14:paraId="06169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46894F2">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2</w:t>
            </w:r>
          </w:p>
        </w:tc>
        <w:tc>
          <w:tcPr>
            <w:tcW w:w="5955" w:type="dxa"/>
            <w:vAlign w:val="center"/>
          </w:tcPr>
          <w:p w14:paraId="6B42D465">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法定代表人授权书</w:t>
            </w:r>
          </w:p>
        </w:tc>
        <w:tc>
          <w:tcPr>
            <w:tcW w:w="1665" w:type="dxa"/>
            <w:vAlign w:val="center"/>
          </w:tcPr>
          <w:p w14:paraId="3CB576CB">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291DC72">
            <w:pPr>
              <w:autoSpaceDE w:val="0"/>
              <w:autoSpaceDN w:val="0"/>
              <w:adjustRightInd w:val="0"/>
              <w:jc w:val="center"/>
              <w:rPr>
                <w:rFonts w:ascii="宋体" w:hAnsi="宋体" w:cs="宋体"/>
                <w:b/>
                <w:color w:val="000000" w:themeColor="text1"/>
                <w:sz w:val="24"/>
                <w:lang w:val="zh-CN"/>
              </w:rPr>
            </w:pPr>
          </w:p>
        </w:tc>
      </w:tr>
      <w:tr w14:paraId="2D21C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E132796">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3</w:t>
            </w:r>
          </w:p>
        </w:tc>
        <w:tc>
          <w:tcPr>
            <w:tcW w:w="5955" w:type="dxa"/>
            <w:vAlign w:val="center"/>
          </w:tcPr>
          <w:p w14:paraId="1C51F531">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商务条款偏离表</w:t>
            </w:r>
          </w:p>
        </w:tc>
        <w:tc>
          <w:tcPr>
            <w:tcW w:w="1665" w:type="dxa"/>
            <w:vAlign w:val="center"/>
          </w:tcPr>
          <w:p w14:paraId="2073BC12">
            <w:pPr>
              <w:autoSpaceDE w:val="0"/>
              <w:autoSpaceDN w:val="0"/>
              <w:adjustRightInd w:val="0"/>
              <w:ind w:firstLine="336" w:firstLineChars="15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70C308E6">
            <w:pPr>
              <w:autoSpaceDE w:val="0"/>
              <w:autoSpaceDN w:val="0"/>
              <w:adjustRightInd w:val="0"/>
              <w:rPr>
                <w:rFonts w:ascii="宋体" w:hAnsi="宋体" w:cs="宋体"/>
                <w:b/>
                <w:color w:val="000000" w:themeColor="text1"/>
                <w:sz w:val="24"/>
                <w:lang w:val="zh-CN"/>
              </w:rPr>
            </w:pPr>
          </w:p>
        </w:tc>
      </w:tr>
      <w:tr w14:paraId="2724A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1E2203C">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4</w:t>
            </w:r>
          </w:p>
        </w:tc>
        <w:tc>
          <w:tcPr>
            <w:tcW w:w="5955" w:type="dxa"/>
            <w:vAlign w:val="center"/>
          </w:tcPr>
          <w:p w14:paraId="642FEBD9">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项目负责人、管理及技术人员一览表（如果有，提供）</w:t>
            </w:r>
          </w:p>
        </w:tc>
        <w:tc>
          <w:tcPr>
            <w:tcW w:w="1665" w:type="dxa"/>
            <w:vAlign w:val="center"/>
          </w:tcPr>
          <w:p w14:paraId="0AC8B1E7">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7DB8A8B6">
            <w:pPr>
              <w:autoSpaceDE w:val="0"/>
              <w:autoSpaceDN w:val="0"/>
              <w:adjustRightInd w:val="0"/>
              <w:jc w:val="center"/>
              <w:rPr>
                <w:rFonts w:ascii="宋体" w:hAnsi="宋体" w:cs="宋体"/>
                <w:b/>
                <w:color w:val="000000" w:themeColor="text1"/>
                <w:sz w:val="24"/>
                <w:lang w:val="zh-CN"/>
              </w:rPr>
            </w:pPr>
          </w:p>
        </w:tc>
      </w:tr>
      <w:tr w14:paraId="0B5EA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3B2AA75">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5</w:t>
            </w:r>
          </w:p>
        </w:tc>
        <w:tc>
          <w:tcPr>
            <w:tcW w:w="5955" w:type="dxa"/>
            <w:vAlign w:val="center"/>
          </w:tcPr>
          <w:p w14:paraId="48A4AA13">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类似项目业绩一览表（如果有，提供）</w:t>
            </w:r>
          </w:p>
        </w:tc>
        <w:tc>
          <w:tcPr>
            <w:tcW w:w="1665" w:type="dxa"/>
            <w:vAlign w:val="center"/>
          </w:tcPr>
          <w:p w14:paraId="4312A8F4">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F7BBD44">
            <w:pPr>
              <w:autoSpaceDE w:val="0"/>
              <w:autoSpaceDN w:val="0"/>
              <w:adjustRightInd w:val="0"/>
              <w:jc w:val="center"/>
              <w:rPr>
                <w:rFonts w:ascii="宋体" w:hAnsi="宋体" w:cs="宋体"/>
                <w:b/>
                <w:color w:val="000000" w:themeColor="text1"/>
                <w:sz w:val="24"/>
                <w:lang w:val="zh-CN"/>
              </w:rPr>
            </w:pPr>
          </w:p>
        </w:tc>
      </w:tr>
      <w:tr w14:paraId="1C752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7745823">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6</w:t>
            </w:r>
          </w:p>
        </w:tc>
        <w:tc>
          <w:tcPr>
            <w:tcW w:w="5955" w:type="dxa"/>
            <w:vAlign w:val="center"/>
          </w:tcPr>
          <w:p w14:paraId="2366173E">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商务评审类证书一览表（如果有，提供）</w:t>
            </w:r>
          </w:p>
        </w:tc>
        <w:tc>
          <w:tcPr>
            <w:tcW w:w="1665" w:type="dxa"/>
            <w:vAlign w:val="center"/>
          </w:tcPr>
          <w:p w14:paraId="5763E7E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C96DD3E">
            <w:pPr>
              <w:autoSpaceDE w:val="0"/>
              <w:autoSpaceDN w:val="0"/>
              <w:adjustRightInd w:val="0"/>
              <w:jc w:val="center"/>
              <w:rPr>
                <w:rFonts w:ascii="宋体" w:hAnsi="宋体" w:cs="宋体"/>
                <w:b/>
                <w:color w:val="000000" w:themeColor="text1"/>
                <w:sz w:val="24"/>
                <w:lang w:val="zh-CN"/>
              </w:rPr>
            </w:pPr>
          </w:p>
        </w:tc>
      </w:tr>
      <w:tr w14:paraId="0B38D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4D464CF">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7</w:t>
            </w:r>
          </w:p>
        </w:tc>
        <w:tc>
          <w:tcPr>
            <w:tcW w:w="5955" w:type="dxa"/>
            <w:vAlign w:val="center"/>
          </w:tcPr>
          <w:p w14:paraId="334CFE17">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认为需要提供的其它商务材料（如果有，提供）</w:t>
            </w:r>
          </w:p>
        </w:tc>
        <w:tc>
          <w:tcPr>
            <w:tcW w:w="1665" w:type="dxa"/>
            <w:vAlign w:val="center"/>
          </w:tcPr>
          <w:p w14:paraId="793245E7">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761A46E">
            <w:pPr>
              <w:autoSpaceDE w:val="0"/>
              <w:autoSpaceDN w:val="0"/>
              <w:adjustRightInd w:val="0"/>
              <w:jc w:val="center"/>
              <w:rPr>
                <w:rFonts w:ascii="宋体" w:hAnsi="宋体" w:cs="宋体"/>
                <w:b/>
                <w:color w:val="000000" w:themeColor="text1"/>
                <w:sz w:val="24"/>
                <w:lang w:val="zh-CN"/>
              </w:rPr>
            </w:pPr>
          </w:p>
        </w:tc>
      </w:tr>
      <w:tr w14:paraId="599A8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22500A2D">
            <w:pPr>
              <w:autoSpaceDE w:val="0"/>
              <w:autoSpaceDN w:val="0"/>
              <w:adjustRightInd w:val="0"/>
              <w:jc w:val="center"/>
              <w:rPr>
                <w:rFonts w:ascii="黑体" w:hAnsi="黑体" w:eastAsia="黑体" w:cs="黑体"/>
                <w:color w:val="000000" w:themeColor="text1"/>
                <w:kern w:val="0"/>
                <w:sz w:val="30"/>
              </w:rPr>
            </w:pPr>
            <w:r>
              <w:rPr>
                <w:rFonts w:hint="eastAsia" w:ascii="黑体" w:hAnsi="黑体" w:eastAsia="黑体" w:cs="黑体"/>
                <w:color w:val="000000" w:themeColor="text1"/>
                <w:kern w:val="0"/>
                <w:sz w:val="30"/>
              </w:rPr>
              <w:t>第三部分  技术文件</w:t>
            </w:r>
          </w:p>
        </w:tc>
      </w:tr>
      <w:tr w14:paraId="0293A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485CDE0">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1</w:t>
            </w:r>
          </w:p>
        </w:tc>
        <w:tc>
          <w:tcPr>
            <w:tcW w:w="5955" w:type="dxa"/>
            <w:vAlign w:val="center"/>
          </w:tcPr>
          <w:p w14:paraId="4D51BE96">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技术条款偏离表</w:t>
            </w:r>
          </w:p>
        </w:tc>
        <w:tc>
          <w:tcPr>
            <w:tcW w:w="1665" w:type="dxa"/>
            <w:vAlign w:val="center"/>
          </w:tcPr>
          <w:p w14:paraId="68C08DA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C33EFBB">
            <w:pPr>
              <w:autoSpaceDE w:val="0"/>
              <w:autoSpaceDN w:val="0"/>
              <w:adjustRightInd w:val="0"/>
              <w:jc w:val="center"/>
              <w:rPr>
                <w:rFonts w:ascii="宋体" w:hAnsi="宋体" w:cs="宋体"/>
                <w:b/>
                <w:color w:val="000000" w:themeColor="text1"/>
                <w:sz w:val="24"/>
                <w:lang w:val="zh-CN"/>
              </w:rPr>
            </w:pPr>
          </w:p>
        </w:tc>
      </w:tr>
      <w:tr w14:paraId="0E555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03745308">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2</w:t>
            </w:r>
          </w:p>
        </w:tc>
        <w:tc>
          <w:tcPr>
            <w:tcW w:w="5955" w:type="dxa"/>
            <w:vAlign w:val="center"/>
          </w:tcPr>
          <w:p w14:paraId="4B397D61">
            <w:pPr>
              <w:autoSpaceDE w:val="0"/>
              <w:autoSpaceDN w:val="0"/>
              <w:adjustRightInd w:val="0"/>
              <w:rPr>
                <w:rFonts w:ascii="宋体" w:hAnsi="Calibri"/>
                <w:bCs/>
                <w:color w:val="000000" w:themeColor="text1"/>
                <w:sz w:val="24"/>
              </w:rPr>
            </w:pPr>
            <w:r>
              <w:rPr>
                <w:rFonts w:hint="eastAsia" w:ascii="宋体" w:hAnsi="宋体"/>
                <w:color w:val="000000" w:themeColor="text1"/>
                <w:kern w:val="0"/>
                <w:sz w:val="24"/>
              </w:rPr>
              <w:t>进口产品说明（如果是，提供）</w:t>
            </w:r>
          </w:p>
        </w:tc>
        <w:tc>
          <w:tcPr>
            <w:tcW w:w="1665" w:type="dxa"/>
            <w:vAlign w:val="center"/>
          </w:tcPr>
          <w:p w14:paraId="51F39E64">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C6A7772">
            <w:pPr>
              <w:autoSpaceDE w:val="0"/>
              <w:autoSpaceDN w:val="0"/>
              <w:adjustRightInd w:val="0"/>
              <w:jc w:val="center"/>
              <w:rPr>
                <w:rFonts w:ascii="宋体" w:hAnsi="宋体" w:cs="宋体"/>
                <w:b/>
                <w:color w:val="000000" w:themeColor="text1"/>
                <w:sz w:val="24"/>
                <w:lang w:val="zh-CN"/>
              </w:rPr>
            </w:pPr>
          </w:p>
        </w:tc>
      </w:tr>
      <w:tr w14:paraId="6A3ED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3E86F56B">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3</w:t>
            </w:r>
          </w:p>
        </w:tc>
        <w:tc>
          <w:tcPr>
            <w:tcW w:w="5955" w:type="dxa"/>
            <w:vAlign w:val="center"/>
          </w:tcPr>
          <w:p w14:paraId="303F15D5">
            <w:pPr>
              <w:autoSpaceDE w:val="0"/>
              <w:autoSpaceDN w:val="0"/>
              <w:adjustRightInd w:val="0"/>
              <w:rPr>
                <w:rFonts w:ascii="宋体" w:hAnsi="宋体"/>
                <w:color w:val="000000" w:themeColor="text1"/>
                <w:kern w:val="0"/>
                <w:sz w:val="24"/>
              </w:rPr>
            </w:pPr>
            <w:r>
              <w:rPr>
                <w:rFonts w:hint="eastAsia" w:ascii="宋体" w:hAnsi="Calibri"/>
                <w:bCs/>
                <w:color w:val="000000" w:themeColor="text1"/>
                <w:sz w:val="24"/>
              </w:rPr>
              <w:t>节能产品、环境标志产品政府强制采购认证证书一览表（</w:t>
            </w:r>
            <w:r>
              <w:rPr>
                <w:rFonts w:hint="eastAsia" w:ascii="宋体" w:hAnsi="宋体" w:cs="Courier New"/>
                <w:color w:val="000000" w:themeColor="text1"/>
                <w:sz w:val="24"/>
              </w:rPr>
              <w:t>如果有，提供）</w:t>
            </w:r>
          </w:p>
        </w:tc>
        <w:tc>
          <w:tcPr>
            <w:tcW w:w="1665" w:type="dxa"/>
            <w:vAlign w:val="center"/>
          </w:tcPr>
          <w:p w14:paraId="5F07AFDF">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6FE660F">
            <w:pPr>
              <w:autoSpaceDE w:val="0"/>
              <w:autoSpaceDN w:val="0"/>
              <w:adjustRightInd w:val="0"/>
              <w:jc w:val="center"/>
              <w:rPr>
                <w:rFonts w:ascii="宋体" w:hAnsi="宋体" w:cs="宋体"/>
                <w:b/>
                <w:color w:val="000000" w:themeColor="text1"/>
                <w:sz w:val="24"/>
                <w:lang w:val="zh-CN"/>
              </w:rPr>
            </w:pPr>
          </w:p>
        </w:tc>
      </w:tr>
      <w:tr w14:paraId="68C59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265020">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4</w:t>
            </w:r>
          </w:p>
        </w:tc>
        <w:tc>
          <w:tcPr>
            <w:tcW w:w="5955" w:type="dxa"/>
            <w:vAlign w:val="center"/>
          </w:tcPr>
          <w:p w14:paraId="0C32800D">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节能产品、环境标志产品政府优先采购认证证书一览表（</w:t>
            </w:r>
            <w:r>
              <w:rPr>
                <w:rFonts w:hint="eastAsia" w:ascii="宋体" w:hAnsi="宋体" w:cs="Courier New"/>
                <w:color w:val="000000" w:themeColor="text1"/>
                <w:sz w:val="24"/>
              </w:rPr>
              <w:t>如果有，提供）</w:t>
            </w:r>
          </w:p>
        </w:tc>
        <w:tc>
          <w:tcPr>
            <w:tcW w:w="1665" w:type="dxa"/>
            <w:vAlign w:val="center"/>
          </w:tcPr>
          <w:p w14:paraId="3CBEB427">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73ED88E">
            <w:pPr>
              <w:autoSpaceDE w:val="0"/>
              <w:autoSpaceDN w:val="0"/>
              <w:adjustRightInd w:val="0"/>
              <w:jc w:val="center"/>
              <w:rPr>
                <w:rFonts w:ascii="宋体" w:hAnsi="宋体" w:cs="宋体"/>
                <w:b/>
                <w:color w:val="000000" w:themeColor="text1"/>
                <w:sz w:val="24"/>
                <w:lang w:val="zh-CN"/>
              </w:rPr>
            </w:pPr>
          </w:p>
        </w:tc>
      </w:tr>
      <w:tr w14:paraId="1690D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EB138B0">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5</w:t>
            </w:r>
          </w:p>
        </w:tc>
        <w:tc>
          <w:tcPr>
            <w:tcW w:w="5955" w:type="dxa"/>
            <w:vAlign w:val="center"/>
          </w:tcPr>
          <w:p w14:paraId="5AA8F2A3">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认为需要提供的其它技术材料</w:t>
            </w:r>
            <w:r>
              <w:rPr>
                <w:rFonts w:hint="eastAsia" w:ascii="宋体" w:hAnsi="Calibri"/>
                <w:bCs/>
                <w:color w:val="000000" w:themeColor="text1"/>
                <w:sz w:val="24"/>
              </w:rPr>
              <w:t>（</w:t>
            </w:r>
            <w:r>
              <w:rPr>
                <w:rFonts w:hint="eastAsia" w:ascii="宋体" w:hAnsi="宋体" w:cs="Courier New"/>
                <w:color w:val="000000" w:themeColor="text1"/>
                <w:sz w:val="24"/>
              </w:rPr>
              <w:t>如果有，提供）</w:t>
            </w:r>
          </w:p>
        </w:tc>
        <w:tc>
          <w:tcPr>
            <w:tcW w:w="1665" w:type="dxa"/>
            <w:vAlign w:val="center"/>
          </w:tcPr>
          <w:p w14:paraId="1C49AEB9">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289460C">
            <w:pPr>
              <w:autoSpaceDE w:val="0"/>
              <w:autoSpaceDN w:val="0"/>
              <w:adjustRightInd w:val="0"/>
              <w:jc w:val="center"/>
              <w:rPr>
                <w:rFonts w:ascii="宋体" w:hAnsi="宋体" w:cs="宋体"/>
                <w:b/>
                <w:color w:val="000000" w:themeColor="text1"/>
                <w:sz w:val="24"/>
                <w:lang w:val="zh-CN"/>
              </w:rPr>
            </w:pPr>
          </w:p>
        </w:tc>
      </w:tr>
      <w:tr w14:paraId="22F16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5421CBC">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color w:val="000000" w:themeColor="text1"/>
                <w:kern w:val="0"/>
                <w:sz w:val="30"/>
              </w:rPr>
              <w:t>第四部分  报价文件</w:t>
            </w:r>
          </w:p>
        </w:tc>
      </w:tr>
      <w:tr w14:paraId="31B86E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0A40964">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1</w:t>
            </w:r>
          </w:p>
        </w:tc>
        <w:tc>
          <w:tcPr>
            <w:tcW w:w="5955" w:type="dxa"/>
            <w:vAlign w:val="center"/>
          </w:tcPr>
          <w:p w14:paraId="39AC042C">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开标一览表</w:t>
            </w:r>
          </w:p>
        </w:tc>
        <w:tc>
          <w:tcPr>
            <w:tcW w:w="1665" w:type="dxa"/>
            <w:vAlign w:val="center"/>
          </w:tcPr>
          <w:p w14:paraId="45710E39">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D65BB99">
            <w:pPr>
              <w:autoSpaceDE w:val="0"/>
              <w:autoSpaceDN w:val="0"/>
              <w:adjustRightInd w:val="0"/>
              <w:jc w:val="center"/>
              <w:rPr>
                <w:rFonts w:ascii="宋体" w:hAnsi="宋体" w:cs="宋体"/>
                <w:b/>
                <w:color w:val="000000" w:themeColor="text1"/>
                <w:sz w:val="24"/>
                <w:lang w:val="zh-CN"/>
              </w:rPr>
            </w:pPr>
          </w:p>
        </w:tc>
      </w:tr>
      <w:tr w14:paraId="10B91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C32EE0E">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2</w:t>
            </w:r>
          </w:p>
        </w:tc>
        <w:tc>
          <w:tcPr>
            <w:tcW w:w="5955" w:type="dxa"/>
            <w:vAlign w:val="center"/>
          </w:tcPr>
          <w:p w14:paraId="4AE486C7">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投标报价明细表</w:t>
            </w:r>
          </w:p>
        </w:tc>
        <w:tc>
          <w:tcPr>
            <w:tcW w:w="1665" w:type="dxa"/>
            <w:vAlign w:val="center"/>
          </w:tcPr>
          <w:p w14:paraId="0BB39096">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3D813C9">
            <w:pPr>
              <w:autoSpaceDE w:val="0"/>
              <w:autoSpaceDN w:val="0"/>
              <w:adjustRightInd w:val="0"/>
              <w:jc w:val="center"/>
              <w:rPr>
                <w:rFonts w:ascii="宋体" w:hAnsi="宋体" w:cs="宋体"/>
                <w:b/>
                <w:color w:val="000000" w:themeColor="text1"/>
                <w:sz w:val="24"/>
                <w:lang w:val="zh-CN"/>
              </w:rPr>
            </w:pPr>
          </w:p>
        </w:tc>
      </w:tr>
      <w:tr w14:paraId="5F80C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1B2C614">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3</w:t>
            </w:r>
          </w:p>
        </w:tc>
        <w:tc>
          <w:tcPr>
            <w:tcW w:w="5955" w:type="dxa"/>
            <w:vAlign w:val="center"/>
          </w:tcPr>
          <w:p w14:paraId="3A5CE076">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中小企业声明函</w:t>
            </w:r>
            <w:r>
              <w:rPr>
                <w:rFonts w:hint="eastAsia" w:ascii="宋体" w:hAnsi="宋体"/>
                <w:color w:val="000000" w:themeColor="text1"/>
                <w:kern w:val="0"/>
                <w:sz w:val="24"/>
              </w:rPr>
              <w:t>（如果是，提供）</w:t>
            </w:r>
          </w:p>
        </w:tc>
        <w:tc>
          <w:tcPr>
            <w:tcW w:w="1665" w:type="dxa"/>
            <w:vAlign w:val="center"/>
          </w:tcPr>
          <w:p w14:paraId="3262F21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05C188B">
            <w:pPr>
              <w:autoSpaceDE w:val="0"/>
              <w:autoSpaceDN w:val="0"/>
              <w:adjustRightInd w:val="0"/>
              <w:jc w:val="center"/>
              <w:rPr>
                <w:rFonts w:ascii="宋体" w:hAnsi="宋体" w:cs="宋体"/>
                <w:b/>
                <w:color w:val="000000" w:themeColor="text1"/>
                <w:sz w:val="24"/>
                <w:lang w:val="zh-CN"/>
              </w:rPr>
            </w:pPr>
          </w:p>
        </w:tc>
      </w:tr>
      <w:tr w14:paraId="71C6C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B2D329D">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4</w:t>
            </w:r>
          </w:p>
        </w:tc>
        <w:tc>
          <w:tcPr>
            <w:tcW w:w="5955" w:type="dxa"/>
            <w:vAlign w:val="center"/>
          </w:tcPr>
          <w:p w14:paraId="06568846">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残疾人福利性单位声明函（</w:t>
            </w:r>
            <w:r>
              <w:rPr>
                <w:rFonts w:hint="eastAsia" w:ascii="宋体" w:hAnsi="宋体" w:cs="Courier New"/>
                <w:color w:val="000000" w:themeColor="text1"/>
                <w:sz w:val="24"/>
              </w:rPr>
              <w:t>如果是，提供）</w:t>
            </w:r>
          </w:p>
        </w:tc>
        <w:tc>
          <w:tcPr>
            <w:tcW w:w="1665" w:type="dxa"/>
            <w:vAlign w:val="center"/>
          </w:tcPr>
          <w:p w14:paraId="33C55B3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682388D">
            <w:pPr>
              <w:autoSpaceDE w:val="0"/>
              <w:autoSpaceDN w:val="0"/>
              <w:adjustRightInd w:val="0"/>
              <w:jc w:val="center"/>
              <w:rPr>
                <w:rFonts w:ascii="宋体" w:hAnsi="宋体" w:cs="宋体"/>
                <w:b/>
                <w:color w:val="000000" w:themeColor="text1"/>
                <w:sz w:val="24"/>
                <w:lang w:val="zh-CN"/>
              </w:rPr>
            </w:pPr>
          </w:p>
        </w:tc>
      </w:tr>
      <w:tr w14:paraId="5E58D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6465553">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5</w:t>
            </w:r>
          </w:p>
        </w:tc>
        <w:tc>
          <w:tcPr>
            <w:tcW w:w="5955" w:type="dxa"/>
            <w:vAlign w:val="center"/>
          </w:tcPr>
          <w:p w14:paraId="69FD1E22">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省级以上监狱管理局、戒毒管理局（含新疆生产建设兵团）出具的属于监狱企业的证明文件（</w:t>
            </w:r>
            <w:r>
              <w:rPr>
                <w:rFonts w:hint="eastAsia" w:ascii="宋体" w:hAnsi="宋体" w:cs="Courier New"/>
                <w:color w:val="000000" w:themeColor="text1"/>
                <w:sz w:val="24"/>
              </w:rPr>
              <w:t>如果是，提供）</w:t>
            </w:r>
          </w:p>
        </w:tc>
        <w:tc>
          <w:tcPr>
            <w:tcW w:w="1665" w:type="dxa"/>
            <w:vAlign w:val="center"/>
          </w:tcPr>
          <w:p w14:paraId="31C40B9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2DC14A8">
            <w:pPr>
              <w:autoSpaceDE w:val="0"/>
              <w:autoSpaceDN w:val="0"/>
              <w:adjustRightInd w:val="0"/>
              <w:jc w:val="center"/>
              <w:rPr>
                <w:rFonts w:ascii="宋体" w:hAnsi="宋体" w:cs="宋体"/>
                <w:b/>
                <w:color w:val="000000" w:themeColor="text1"/>
                <w:sz w:val="24"/>
                <w:lang w:val="zh-CN"/>
              </w:rPr>
            </w:pPr>
          </w:p>
        </w:tc>
      </w:tr>
      <w:tr w14:paraId="1ED5C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4A6988C3">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6</w:t>
            </w:r>
          </w:p>
        </w:tc>
        <w:tc>
          <w:tcPr>
            <w:tcW w:w="5955" w:type="dxa"/>
            <w:vAlign w:val="center"/>
          </w:tcPr>
          <w:p w14:paraId="035CA33C">
            <w:pPr>
              <w:autoSpaceDE w:val="0"/>
              <w:autoSpaceDN w:val="0"/>
              <w:adjustRightInd w:val="0"/>
              <w:rPr>
                <w:rFonts w:ascii="宋体" w:hAnsi="Calibri"/>
                <w:bCs/>
                <w:color w:val="000000" w:themeColor="text1"/>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认为需要提供的其它材料</w:t>
            </w:r>
            <w:r>
              <w:rPr>
                <w:rFonts w:hint="eastAsia" w:ascii="宋体" w:hAnsi="Calibri"/>
                <w:bCs/>
                <w:color w:val="000000" w:themeColor="text1"/>
                <w:sz w:val="24"/>
              </w:rPr>
              <w:t>（</w:t>
            </w:r>
            <w:r>
              <w:rPr>
                <w:rFonts w:hint="eastAsia" w:ascii="宋体" w:hAnsi="宋体" w:cs="Courier New"/>
                <w:color w:val="000000" w:themeColor="text1"/>
                <w:sz w:val="24"/>
              </w:rPr>
              <w:t>如果有，提供）</w:t>
            </w:r>
          </w:p>
        </w:tc>
        <w:tc>
          <w:tcPr>
            <w:tcW w:w="1665" w:type="dxa"/>
            <w:vAlign w:val="center"/>
          </w:tcPr>
          <w:p w14:paraId="5948FB0B">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4A61FDE">
            <w:pPr>
              <w:autoSpaceDE w:val="0"/>
              <w:autoSpaceDN w:val="0"/>
              <w:adjustRightInd w:val="0"/>
              <w:jc w:val="center"/>
              <w:rPr>
                <w:rFonts w:ascii="宋体" w:hAnsi="宋体" w:cs="宋体"/>
                <w:b/>
                <w:color w:val="000000" w:themeColor="text1"/>
                <w:sz w:val="24"/>
                <w:lang w:val="zh-CN"/>
              </w:rPr>
            </w:pPr>
          </w:p>
        </w:tc>
      </w:tr>
    </w:tbl>
    <w:p w14:paraId="66D8C583">
      <w:pPr>
        <w:autoSpaceDE w:val="0"/>
        <w:autoSpaceDN w:val="0"/>
        <w:adjustRightInd w:val="0"/>
        <w:spacing w:before="156" w:beforeLines="50" w:after="156" w:afterLines="50"/>
        <w:jc w:val="center"/>
        <w:rPr>
          <w:rFonts w:ascii="宋体" w:hAnsi="宋体"/>
          <w:color w:val="000000" w:themeColor="text1"/>
          <w:kern w:val="0"/>
          <w:szCs w:val="21"/>
        </w:rPr>
      </w:pPr>
    </w:p>
    <w:p w14:paraId="31E7F021">
      <w:pPr>
        <w:autoSpaceDE w:val="0"/>
        <w:autoSpaceDN w:val="0"/>
        <w:adjustRightInd w:val="0"/>
        <w:spacing w:before="156" w:beforeLines="50" w:after="156" w:afterLines="50"/>
        <w:jc w:val="center"/>
        <w:rPr>
          <w:rFonts w:ascii="宋体" w:hAnsi="宋体"/>
          <w:color w:val="000000" w:themeColor="text1"/>
          <w:kern w:val="0"/>
          <w:sz w:val="24"/>
        </w:rPr>
      </w:pPr>
    </w:p>
    <w:p w14:paraId="63D9DCBD">
      <w:pPr>
        <w:autoSpaceDE w:val="0"/>
        <w:autoSpaceDN w:val="0"/>
        <w:adjustRightInd w:val="0"/>
        <w:spacing w:before="156" w:beforeLines="50" w:after="156" w:afterLines="50"/>
        <w:jc w:val="center"/>
        <w:rPr>
          <w:rFonts w:ascii="宋体" w:hAnsi="宋体"/>
          <w:color w:val="000000" w:themeColor="text1"/>
          <w:kern w:val="0"/>
          <w:sz w:val="24"/>
        </w:rPr>
      </w:pPr>
    </w:p>
    <w:p w14:paraId="749DD00B">
      <w:pPr>
        <w:autoSpaceDE w:val="0"/>
        <w:autoSpaceDN w:val="0"/>
        <w:adjustRightInd w:val="0"/>
        <w:spacing w:before="156" w:beforeLines="50" w:after="156" w:afterLines="50"/>
        <w:rPr>
          <w:rFonts w:ascii="宋体" w:hAnsi="宋体"/>
          <w:color w:val="000000" w:themeColor="text1"/>
          <w:kern w:val="0"/>
          <w:sz w:val="24"/>
        </w:rPr>
      </w:pPr>
    </w:p>
    <w:p w14:paraId="6041CCAC">
      <w:pPr>
        <w:rPr>
          <w:rStyle w:val="20"/>
          <w:rFonts w:ascii="黑体" w:hAnsi="黑体" w:eastAsia="黑体" w:cs="黑体"/>
          <w:b w:val="0"/>
          <w:bCs w:val="0"/>
          <w:color w:val="000000" w:themeColor="text1"/>
          <w:kern w:val="0"/>
          <w:sz w:val="30"/>
          <w:szCs w:val="30"/>
        </w:rPr>
      </w:pPr>
    </w:p>
    <w:p w14:paraId="4C43882D">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67907849">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0D848852">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1E81A654">
      <w:pPr>
        <w:autoSpaceDE w:val="0"/>
        <w:autoSpaceDN w:val="0"/>
        <w:adjustRightInd w:val="0"/>
        <w:spacing w:before="156" w:beforeLines="50" w:after="156" w:afterLines="50"/>
        <w:jc w:val="center"/>
        <w:rPr>
          <w:rStyle w:val="20"/>
          <w:rFonts w:ascii="黑体" w:hAnsi="黑体" w:eastAsia="黑体" w:cs="黑体"/>
          <w:b w:val="0"/>
          <w:bCs w:val="0"/>
          <w:color w:val="000000" w:themeColor="text1"/>
          <w:kern w:val="0"/>
          <w:sz w:val="30"/>
          <w:szCs w:val="30"/>
        </w:rPr>
      </w:pPr>
    </w:p>
    <w:p w14:paraId="0471B626">
      <w:pPr>
        <w:autoSpaceDE w:val="0"/>
        <w:autoSpaceDN w:val="0"/>
        <w:adjustRightInd w:val="0"/>
        <w:spacing w:before="156" w:beforeLines="50" w:after="156" w:afterLines="50"/>
        <w:rPr>
          <w:rStyle w:val="20"/>
          <w:rFonts w:ascii="宋体" w:hAnsi="宋体" w:cs="黑体"/>
          <w:bCs w:val="0"/>
          <w:color w:val="000000" w:themeColor="text1"/>
          <w:kern w:val="0"/>
          <w:sz w:val="36"/>
          <w:szCs w:val="36"/>
        </w:rPr>
      </w:pPr>
    </w:p>
    <w:p w14:paraId="72CB9BD9">
      <w:pPr>
        <w:autoSpaceDE w:val="0"/>
        <w:autoSpaceDN w:val="0"/>
        <w:adjustRightInd w:val="0"/>
        <w:spacing w:before="156" w:beforeLines="50" w:after="156" w:afterLines="50"/>
        <w:jc w:val="center"/>
        <w:rPr>
          <w:rStyle w:val="20"/>
          <w:rFonts w:ascii="宋体" w:hAnsi="宋体" w:cs="黑体"/>
          <w:bCs w:val="0"/>
          <w:color w:val="000000" w:themeColor="text1"/>
          <w:kern w:val="0"/>
          <w:sz w:val="36"/>
          <w:szCs w:val="36"/>
        </w:rPr>
      </w:pPr>
      <w:r>
        <w:rPr>
          <w:rStyle w:val="20"/>
          <w:rFonts w:hint="eastAsia" w:ascii="宋体" w:hAnsi="宋体" w:cs="黑体"/>
          <w:bCs w:val="0"/>
          <w:color w:val="000000" w:themeColor="text1"/>
          <w:kern w:val="0"/>
          <w:sz w:val="36"/>
          <w:szCs w:val="36"/>
        </w:rPr>
        <w:t>评审因素索引表</w:t>
      </w: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3E91B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9BE302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843" w:type="dxa"/>
            <w:vAlign w:val="center"/>
          </w:tcPr>
          <w:p w14:paraId="52E3BB4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w:t>
            </w:r>
          </w:p>
        </w:tc>
        <w:tc>
          <w:tcPr>
            <w:tcW w:w="3685" w:type="dxa"/>
            <w:vAlign w:val="center"/>
          </w:tcPr>
          <w:p w14:paraId="6BEAABB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评审因素对应的内容</w:t>
            </w:r>
          </w:p>
        </w:tc>
        <w:tc>
          <w:tcPr>
            <w:tcW w:w="1985" w:type="dxa"/>
            <w:vAlign w:val="center"/>
          </w:tcPr>
          <w:p w14:paraId="260F246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  内容所在位置</w:t>
            </w:r>
          </w:p>
        </w:tc>
      </w:tr>
      <w:tr w14:paraId="2AED4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7F609F2">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（一）价格评分</w:t>
            </w:r>
          </w:p>
        </w:tc>
      </w:tr>
      <w:tr w14:paraId="48612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2729998">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5DE6588D">
            <w:pPr>
              <w:jc w:val="center"/>
              <w:rPr>
                <w:rFonts w:ascii="宋体" w:hAnsi="宋体"/>
                <w:color w:val="000000" w:themeColor="text1"/>
                <w:sz w:val="24"/>
              </w:rPr>
            </w:pPr>
          </w:p>
        </w:tc>
        <w:tc>
          <w:tcPr>
            <w:tcW w:w="3685" w:type="dxa"/>
            <w:vAlign w:val="center"/>
          </w:tcPr>
          <w:p w14:paraId="7655A51E">
            <w:pPr>
              <w:jc w:val="center"/>
              <w:rPr>
                <w:rFonts w:ascii="宋体" w:hAnsi="宋体"/>
                <w:color w:val="000000" w:themeColor="text1"/>
                <w:sz w:val="24"/>
              </w:rPr>
            </w:pPr>
          </w:p>
        </w:tc>
        <w:tc>
          <w:tcPr>
            <w:tcW w:w="1985" w:type="dxa"/>
          </w:tcPr>
          <w:p w14:paraId="12782C00">
            <w:pPr>
              <w:jc w:val="center"/>
              <w:rPr>
                <w:rFonts w:ascii="宋体" w:hAnsi="宋体"/>
                <w:color w:val="000000" w:themeColor="text1"/>
                <w:sz w:val="24"/>
              </w:rPr>
            </w:pPr>
          </w:p>
        </w:tc>
      </w:tr>
      <w:tr w14:paraId="2CE4F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D69E1FF">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（二）技术评分</w:t>
            </w:r>
          </w:p>
        </w:tc>
      </w:tr>
      <w:tr w14:paraId="65C2F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0348EC">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2B675AA2">
            <w:pPr>
              <w:jc w:val="center"/>
              <w:rPr>
                <w:rFonts w:ascii="宋体" w:hAnsi="宋体"/>
                <w:color w:val="000000" w:themeColor="text1"/>
                <w:sz w:val="24"/>
              </w:rPr>
            </w:pPr>
          </w:p>
        </w:tc>
        <w:tc>
          <w:tcPr>
            <w:tcW w:w="3685" w:type="dxa"/>
            <w:vAlign w:val="center"/>
          </w:tcPr>
          <w:p w14:paraId="0F068EED">
            <w:pPr>
              <w:jc w:val="center"/>
              <w:rPr>
                <w:rFonts w:ascii="宋体" w:hAnsi="宋体"/>
                <w:color w:val="000000" w:themeColor="text1"/>
                <w:sz w:val="24"/>
              </w:rPr>
            </w:pPr>
          </w:p>
        </w:tc>
        <w:tc>
          <w:tcPr>
            <w:tcW w:w="1985" w:type="dxa"/>
          </w:tcPr>
          <w:p w14:paraId="496BE671">
            <w:pPr>
              <w:jc w:val="center"/>
              <w:rPr>
                <w:rFonts w:ascii="宋体" w:hAnsi="宋体"/>
                <w:color w:val="000000" w:themeColor="text1"/>
                <w:sz w:val="24"/>
              </w:rPr>
            </w:pPr>
          </w:p>
        </w:tc>
      </w:tr>
      <w:tr w14:paraId="25C88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192E012">
            <w:pPr>
              <w:jc w:val="center"/>
              <w:rPr>
                <w:rFonts w:ascii="宋体" w:hAnsi="宋体"/>
                <w:color w:val="000000" w:themeColor="text1"/>
                <w:sz w:val="24"/>
              </w:rPr>
            </w:pPr>
            <w:r>
              <w:rPr>
                <w:rFonts w:hint="eastAsia" w:ascii="宋体" w:hAnsi="宋体"/>
                <w:color w:val="000000" w:themeColor="text1"/>
                <w:sz w:val="24"/>
              </w:rPr>
              <w:t>2</w:t>
            </w:r>
          </w:p>
        </w:tc>
        <w:tc>
          <w:tcPr>
            <w:tcW w:w="1843" w:type="dxa"/>
            <w:vAlign w:val="center"/>
          </w:tcPr>
          <w:p w14:paraId="203BC5EA">
            <w:pPr>
              <w:jc w:val="center"/>
              <w:rPr>
                <w:rFonts w:ascii="宋体" w:hAnsi="宋体"/>
                <w:color w:val="000000" w:themeColor="text1"/>
                <w:sz w:val="24"/>
              </w:rPr>
            </w:pPr>
          </w:p>
        </w:tc>
        <w:tc>
          <w:tcPr>
            <w:tcW w:w="3685" w:type="dxa"/>
            <w:vAlign w:val="center"/>
          </w:tcPr>
          <w:p w14:paraId="033319BC">
            <w:pPr>
              <w:jc w:val="center"/>
              <w:rPr>
                <w:rFonts w:ascii="宋体" w:hAnsi="宋体"/>
                <w:color w:val="000000" w:themeColor="text1"/>
                <w:sz w:val="24"/>
              </w:rPr>
            </w:pPr>
          </w:p>
        </w:tc>
        <w:tc>
          <w:tcPr>
            <w:tcW w:w="1985" w:type="dxa"/>
          </w:tcPr>
          <w:p w14:paraId="3FAB69F3">
            <w:pPr>
              <w:jc w:val="center"/>
              <w:rPr>
                <w:rFonts w:ascii="宋体" w:hAnsi="宋体"/>
                <w:color w:val="000000" w:themeColor="text1"/>
                <w:sz w:val="24"/>
              </w:rPr>
            </w:pPr>
          </w:p>
        </w:tc>
      </w:tr>
      <w:tr w14:paraId="53859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4BD4606">
            <w:pPr>
              <w:jc w:val="center"/>
              <w:rPr>
                <w:rFonts w:ascii="宋体" w:hAnsi="宋体"/>
                <w:color w:val="000000" w:themeColor="text1"/>
                <w:sz w:val="24"/>
              </w:rPr>
            </w:pPr>
            <w:r>
              <w:rPr>
                <w:rFonts w:hint="eastAsia" w:ascii="宋体" w:hAnsi="宋体"/>
                <w:color w:val="000000" w:themeColor="text1"/>
                <w:sz w:val="24"/>
              </w:rPr>
              <w:t>3</w:t>
            </w:r>
          </w:p>
        </w:tc>
        <w:tc>
          <w:tcPr>
            <w:tcW w:w="1843" w:type="dxa"/>
            <w:vAlign w:val="center"/>
          </w:tcPr>
          <w:p w14:paraId="50B09454">
            <w:pPr>
              <w:jc w:val="center"/>
              <w:rPr>
                <w:rFonts w:ascii="宋体" w:hAnsi="宋体"/>
                <w:color w:val="000000" w:themeColor="text1"/>
                <w:sz w:val="24"/>
              </w:rPr>
            </w:pPr>
          </w:p>
        </w:tc>
        <w:tc>
          <w:tcPr>
            <w:tcW w:w="3685" w:type="dxa"/>
            <w:vAlign w:val="center"/>
          </w:tcPr>
          <w:p w14:paraId="685DAA78">
            <w:pPr>
              <w:jc w:val="center"/>
              <w:rPr>
                <w:rFonts w:ascii="宋体" w:hAnsi="宋体"/>
                <w:color w:val="000000" w:themeColor="text1"/>
                <w:sz w:val="24"/>
              </w:rPr>
            </w:pPr>
          </w:p>
        </w:tc>
        <w:tc>
          <w:tcPr>
            <w:tcW w:w="1985" w:type="dxa"/>
          </w:tcPr>
          <w:p w14:paraId="58FB3618">
            <w:pPr>
              <w:jc w:val="center"/>
              <w:rPr>
                <w:rFonts w:ascii="宋体" w:hAnsi="宋体"/>
                <w:color w:val="000000" w:themeColor="text1"/>
                <w:sz w:val="24"/>
              </w:rPr>
            </w:pPr>
          </w:p>
        </w:tc>
      </w:tr>
      <w:tr w14:paraId="6F7C9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33BB6C6">
            <w:pPr>
              <w:jc w:val="center"/>
              <w:rPr>
                <w:rFonts w:ascii="宋体" w:hAnsi="宋体"/>
                <w:color w:val="000000" w:themeColor="text1"/>
                <w:sz w:val="24"/>
              </w:rPr>
            </w:pPr>
            <w:r>
              <w:rPr>
                <w:rFonts w:hint="eastAsia" w:ascii="宋体" w:hAnsi="宋体"/>
                <w:color w:val="000000" w:themeColor="text1"/>
                <w:sz w:val="24"/>
              </w:rPr>
              <w:t>……</w:t>
            </w:r>
          </w:p>
        </w:tc>
        <w:tc>
          <w:tcPr>
            <w:tcW w:w="1843" w:type="dxa"/>
            <w:vAlign w:val="center"/>
          </w:tcPr>
          <w:p w14:paraId="2FE6E598">
            <w:pPr>
              <w:jc w:val="center"/>
              <w:rPr>
                <w:rFonts w:ascii="宋体" w:hAnsi="宋体"/>
                <w:color w:val="000000" w:themeColor="text1"/>
                <w:sz w:val="24"/>
              </w:rPr>
            </w:pPr>
          </w:p>
        </w:tc>
        <w:tc>
          <w:tcPr>
            <w:tcW w:w="3685" w:type="dxa"/>
            <w:vAlign w:val="center"/>
          </w:tcPr>
          <w:p w14:paraId="05AD0E37">
            <w:pPr>
              <w:jc w:val="center"/>
              <w:rPr>
                <w:rFonts w:ascii="宋体" w:hAnsi="宋体"/>
                <w:color w:val="000000" w:themeColor="text1"/>
                <w:sz w:val="24"/>
              </w:rPr>
            </w:pPr>
          </w:p>
        </w:tc>
        <w:tc>
          <w:tcPr>
            <w:tcW w:w="1985" w:type="dxa"/>
          </w:tcPr>
          <w:p w14:paraId="73554D90">
            <w:pPr>
              <w:jc w:val="center"/>
              <w:rPr>
                <w:rFonts w:ascii="宋体" w:hAnsi="宋体"/>
                <w:color w:val="000000" w:themeColor="text1"/>
                <w:sz w:val="24"/>
              </w:rPr>
            </w:pPr>
          </w:p>
        </w:tc>
      </w:tr>
      <w:tr w14:paraId="72695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40139E7F">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（三）商务评分</w:t>
            </w:r>
          </w:p>
        </w:tc>
      </w:tr>
      <w:tr w14:paraId="36EB7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135B47E">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57EEBA4E">
            <w:pPr>
              <w:jc w:val="center"/>
              <w:rPr>
                <w:rFonts w:ascii="宋体" w:hAnsi="宋体"/>
                <w:color w:val="000000" w:themeColor="text1"/>
                <w:sz w:val="24"/>
              </w:rPr>
            </w:pPr>
          </w:p>
        </w:tc>
        <w:tc>
          <w:tcPr>
            <w:tcW w:w="3685" w:type="dxa"/>
            <w:vAlign w:val="center"/>
          </w:tcPr>
          <w:p w14:paraId="47780515">
            <w:pPr>
              <w:jc w:val="center"/>
              <w:rPr>
                <w:rFonts w:ascii="宋体" w:hAnsi="宋体"/>
                <w:color w:val="000000" w:themeColor="text1"/>
                <w:sz w:val="24"/>
              </w:rPr>
            </w:pPr>
          </w:p>
        </w:tc>
        <w:tc>
          <w:tcPr>
            <w:tcW w:w="1985" w:type="dxa"/>
          </w:tcPr>
          <w:p w14:paraId="2A19C9B2">
            <w:pPr>
              <w:jc w:val="center"/>
              <w:rPr>
                <w:rFonts w:ascii="宋体" w:hAnsi="宋体"/>
                <w:color w:val="000000" w:themeColor="text1"/>
                <w:sz w:val="24"/>
              </w:rPr>
            </w:pPr>
          </w:p>
        </w:tc>
      </w:tr>
      <w:tr w14:paraId="3C225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9CDB02B">
            <w:pPr>
              <w:jc w:val="center"/>
              <w:rPr>
                <w:rFonts w:ascii="宋体" w:hAnsi="宋体"/>
                <w:color w:val="000000" w:themeColor="text1"/>
                <w:sz w:val="24"/>
              </w:rPr>
            </w:pPr>
            <w:r>
              <w:rPr>
                <w:rFonts w:hint="eastAsia" w:ascii="宋体" w:hAnsi="宋体"/>
                <w:color w:val="000000" w:themeColor="text1"/>
                <w:sz w:val="24"/>
              </w:rPr>
              <w:t>2</w:t>
            </w:r>
          </w:p>
        </w:tc>
        <w:tc>
          <w:tcPr>
            <w:tcW w:w="1843" w:type="dxa"/>
            <w:vAlign w:val="center"/>
          </w:tcPr>
          <w:p w14:paraId="0F2F7746">
            <w:pPr>
              <w:jc w:val="center"/>
              <w:rPr>
                <w:rFonts w:ascii="宋体" w:hAnsi="宋体"/>
                <w:color w:val="000000" w:themeColor="text1"/>
                <w:sz w:val="24"/>
              </w:rPr>
            </w:pPr>
          </w:p>
        </w:tc>
        <w:tc>
          <w:tcPr>
            <w:tcW w:w="3685" w:type="dxa"/>
            <w:vAlign w:val="center"/>
          </w:tcPr>
          <w:p w14:paraId="298BFDF7">
            <w:pPr>
              <w:jc w:val="center"/>
              <w:rPr>
                <w:rFonts w:ascii="宋体" w:hAnsi="宋体"/>
                <w:color w:val="000000" w:themeColor="text1"/>
                <w:sz w:val="24"/>
              </w:rPr>
            </w:pPr>
          </w:p>
        </w:tc>
        <w:tc>
          <w:tcPr>
            <w:tcW w:w="1985" w:type="dxa"/>
          </w:tcPr>
          <w:p w14:paraId="53D311AC">
            <w:pPr>
              <w:jc w:val="center"/>
              <w:rPr>
                <w:rFonts w:ascii="宋体" w:hAnsi="宋体"/>
                <w:color w:val="000000" w:themeColor="text1"/>
                <w:sz w:val="24"/>
              </w:rPr>
            </w:pPr>
          </w:p>
        </w:tc>
      </w:tr>
      <w:tr w14:paraId="3F2E5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68772FF">
            <w:pPr>
              <w:jc w:val="center"/>
              <w:rPr>
                <w:rFonts w:ascii="宋体" w:hAnsi="宋体"/>
                <w:color w:val="000000" w:themeColor="text1"/>
                <w:sz w:val="24"/>
              </w:rPr>
            </w:pPr>
            <w:r>
              <w:rPr>
                <w:rFonts w:hint="eastAsia" w:ascii="宋体" w:hAnsi="宋体"/>
                <w:color w:val="000000" w:themeColor="text1"/>
                <w:sz w:val="24"/>
              </w:rPr>
              <w:t>3</w:t>
            </w:r>
          </w:p>
        </w:tc>
        <w:tc>
          <w:tcPr>
            <w:tcW w:w="1843" w:type="dxa"/>
            <w:vAlign w:val="center"/>
          </w:tcPr>
          <w:p w14:paraId="295B9AAD">
            <w:pPr>
              <w:jc w:val="center"/>
              <w:rPr>
                <w:rFonts w:ascii="宋体" w:hAnsi="宋体"/>
                <w:color w:val="000000" w:themeColor="text1"/>
                <w:sz w:val="24"/>
              </w:rPr>
            </w:pPr>
          </w:p>
        </w:tc>
        <w:tc>
          <w:tcPr>
            <w:tcW w:w="3685" w:type="dxa"/>
            <w:vAlign w:val="center"/>
          </w:tcPr>
          <w:p w14:paraId="73A2BBC8">
            <w:pPr>
              <w:jc w:val="center"/>
              <w:rPr>
                <w:rFonts w:ascii="宋体" w:hAnsi="宋体"/>
                <w:color w:val="000000" w:themeColor="text1"/>
                <w:sz w:val="24"/>
              </w:rPr>
            </w:pPr>
          </w:p>
        </w:tc>
        <w:tc>
          <w:tcPr>
            <w:tcW w:w="1985" w:type="dxa"/>
          </w:tcPr>
          <w:p w14:paraId="6C8A899F">
            <w:pPr>
              <w:jc w:val="center"/>
              <w:rPr>
                <w:rFonts w:ascii="宋体" w:hAnsi="宋体"/>
                <w:color w:val="000000" w:themeColor="text1"/>
                <w:sz w:val="24"/>
              </w:rPr>
            </w:pPr>
          </w:p>
        </w:tc>
      </w:tr>
      <w:tr w14:paraId="6908C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521102A">
            <w:pPr>
              <w:jc w:val="center"/>
              <w:rPr>
                <w:rFonts w:ascii="宋体" w:hAnsi="宋体"/>
                <w:color w:val="000000" w:themeColor="text1"/>
                <w:sz w:val="24"/>
              </w:rPr>
            </w:pPr>
            <w:r>
              <w:rPr>
                <w:rFonts w:hint="eastAsia" w:ascii="宋体" w:hAnsi="宋体"/>
                <w:color w:val="000000" w:themeColor="text1"/>
                <w:sz w:val="24"/>
              </w:rPr>
              <w:t>……</w:t>
            </w:r>
          </w:p>
        </w:tc>
        <w:tc>
          <w:tcPr>
            <w:tcW w:w="1843" w:type="dxa"/>
            <w:vAlign w:val="center"/>
          </w:tcPr>
          <w:p w14:paraId="27E8AA5F">
            <w:pPr>
              <w:jc w:val="center"/>
              <w:rPr>
                <w:rFonts w:ascii="宋体" w:hAnsi="宋体"/>
                <w:color w:val="000000" w:themeColor="text1"/>
                <w:sz w:val="24"/>
              </w:rPr>
            </w:pPr>
          </w:p>
        </w:tc>
        <w:tc>
          <w:tcPr>
            <w:tcW w:w="3685" w:type="dxa"/>
            <w:vAlign w:val="center"/>
          </w:tcPr>
          <w:p w14:paraId="0D2BE935">
            <w:pPr>
              <w:jc w:val="center"/>
              <w:rPr>
                <w:rFonts w:ascii="宋体" w:hAnsi="宋体"/>
                <w:color w:val="000000" w:themeColor="text1"/>
                <w:sz w:val="24"/>
              </w:rPr>
            </w:pPr>
          </w:p>
        </w:tc>
        <w:tc>
          <w:tcPr>
            <w:tcW w:w="1985" w:type="dxa"/>
          </w:tcPr>
          <w:p w14:paraId="1F9912F1">
            <w:pPr>
              <w:jc w:val="center"/>
              <w:rPr>
                <w:rFonts w:ascii="宋体" w:hAnsi="宋体"/>
                <w:color w:val="000000" w:themeColor="text1"/>
                <w:sz w:val="24"/>
              </w:rPr>
            </w:pPr>
          </w:p>
        </w:tc>
      </w:tr>
    </w:tbl>
    <w:p w14:paraId="0B521AAA">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说明：</w:t>
      </w:r>
    </w:p>
    <w:p w14:paraId="62BE78FF">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1.本表是为便于评标委员会评审打分所设的索引表，请</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完整、明确地填写相关内容。如</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未按要求填写，导致评标委员会对投标方案做出不利的评审结果，是</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的风险。</w:t>
      </w:r>
    </w:p>
    <w:p w14:paraId="1D4364AC">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2.本表中，“评审因素”请按照</w:t>
      </w:r>
      <w:r>
        <w:rPr>
          <w:rFonts w:hint="eastAsia" w:ascii="宋体" w:hAnsi="宋体" w:eastAsia="宋体"/>
          <w:b/>
          <w:snapToGrid w:val="0"/>
          <w:color w:val="000000" w:themeColor="text1"/>
          <w:sz w:val="21"/>
          <w:szCs w:val="21"/>
          <w:highlight w:val="none"/>
        </w:rPr>
        <w:t>第</w:t>
      </w:r>
      <w:r>
        <w:rPr>
          <w:rFonts w:hint="eastAsia" w:ascii="宋体" w:hAnsi="宋体" w:eastAsia="宋体"/>
          <w:b/>
          <w:snapToGrid w:val="0"/>
          <w:color w:val="000000" w:themeColor="text1"/>
          <w:sz w:val="21"/>
          <w:szCs w:val="21"/>
          <w:highlight w:val="none"/>
          <w:lang w:val="en-US" w:eastAsia="zh-CN"/>
        </w:rPr>
        <w:t>五</w:t>
      </w:r>
      <w:r>
        <w:rPr>
          <w:rFonts w:hint="eastAsia" w:ascii="宋体" w:hAnsi="宋体" w:eastAsia="宋体"/>
          <w:b/>
          <w:snapToGrid w:val="0"/>
          <w:color w:val="000000" w:themeColor="text1"/>
          <w:sz w:val="21"/>
          <w:szCs w:val="21"/>
          <w:highlight w:val="none"/>
        </w:rPr>
        <w:t>章</w:t>
      </w:r>
      <w:r>
        <w:rPr>
          <w:rFonts w:hint="eastAsia" w:ascii="宋体" w:hAnsi="宋体" w:eastAsia="宋体"/>
          <w:b/>
          <w:snapToGrid w:val="0"/>
          <w:color w:val="000000" w:themeColor="text1"/>
          <w:sz w:val="21"/>
          <w:szCs w:val="21"/>
        </w:rPr>
        <w:t>《评分细则》所列内容逐项填写。</w:t>
      </w:r>
    </w:p>
    <w:p w14:paraId="77242ED3">
      <w:pPr>
        <w:pStyle w:val="7"/>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3.本表中，“评审因素对应的内容”请按照</w:t>
      </w:r>
      <w:r>
        <w:rPr>
          <w:rFonts w:hint="eastAsia" w:ascii="宋体" w:hAnsi="宋体" w:eastAsia="宋体"/>
          <w:b/>
          <w:snapToGrid w:val="0"/>
          <w:color w:val="000000" w:themeColor="text1"/>
          <w:sz w:val="21"/>
          <w:szCs w:val="21"/>
          <w:highlight w:val="none"/>
        </w:rPr>
        <w:t>第</w:t>
      </w:r>
      <w:r>
        <w:rPr>
          <w:rFonts w:hint="eastAsia" w:ascii="宋体" w:hAnsi="宋体" w:eastAsia="宋体"/>
          <w:b/>
          <w:snapToGrid w:val="0"/>
          <w:color w:val="000000" w:themeColor="text1"/>
          <w:sz w:val="21"/>
          <w:szCs w:val="21"/>
          <w:highlight w:val="none"/>
          <w:lang w:val="en-US" w:eastAsia="zh-CN"/>
        </w:rPr>
        <w:t>五</w:t>
      </w:r>
      <w:r>
        <w:rPr>
          <w:rFonts w:hint="eastAsia" w:ascii="宋体" w:hAnsi="宋体" w:eastAsia="宋体"/>
          <w:b/>
          <w:snapToGrid w:val="0"/>
          <w:color w:val="000000" w:themeColor="text1"/>
          <w:sz w:val="21"/>
          <w:szCs w:val="21"/>
          <w:highlight w:val="none"/>
        </w:rPr>
        <w:t>章</w:t>
      </w:r>
      <w:r>
        <w:rPr>
          <w:rFonts w:hint="eastAsia" w:ascii="宋体" w:hAnsi="宋体" w:eastAsia="宋体"/>
          <w:b/>
          <w:snapToGrid w:val="0"/>
          <w:color w:val="000000" w:themeColor="text1"/>
          <w:sz w:val="21"/>
          <w:szCs w:val="21"/>
        </w:rPr>
        <w:t>《评分细则》中评分标准的要求填写</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所提供材料名称，并在“评审因素对应内容所在位置”栏内填写所提供材料在</w:t>
      </w:r>
      <w:r>
        <w:rPr>
          <w:rFonts w:hint="eastAsia" w:ascii="宋体" w:hAnsi="宋体" w:eastAsia="宋体"/>
          <w:b/>
          <w:snapToGrid w:val="0"/>
          <w:color w:val="000000" w:themeColor="text1"/>
          <w:sz w:val="21"/>
          <w:szCs w:val="21"/>
          <w:lang w:eastAsia="zh-CN"/>
        </w:rPr>
        <w:t>响应文件</w:t>
      </w:r>
      <w:r>
        <w:rPr>
          <w:rFonts w:hint="eastAsia" w:ascii="宋体" w:hAnsi="宋体" w:eastAsia="宋体"/>
          <w:b/>
          <w:snapToGrid w:val="0"/>
          <w:color w:val="000000" w:themeColor="text1"/>
          <w:sz w:val="21"/>
          <w:szCs w:val="21"/>
        </w:rPr>
        <w:t>中的对应位置，</w:t>
      </w:r>
      <w:r>
        <w:rPr>
          <w:rFonts w:ascii="宋体" w:hAnsi="宋体" w:eastAsia="宋体"/>
          <w:b/>
          <w:snapToGrid w:val="0"/>
          <w:color w:val="000000" w:themeColor="text1"/>
          <w:sz w:val="21"/>
          <w:szCs w:val="21"/>
        </w:rPr>
        <w:t>如</w:t>
      </w:r>
      <w:r>
        <w:rPr>
          <w:rFonts w:hint="eastAsia" w:ascii="宋体" w:hAnsi="宋体" w:eastAsia="宋体"/>
          <w:b/>
          <w:snapToGrid w:val="0"/>
          <w:color w:val="000000" w:themeColor="text1"/>
          <w:sz w:val="21"/>
          <w:szCs w:val="21"/>
        </w:rPr>
        <w:t>第一部分资格证明文件“供应商认为</w:t>
      </w:r>
      <w:r>
        <w:rPr>
          <w:rFonts w:ascii="宋体" w:hAnsi="宋体" w:eastAsia="宋体"/>
          <w:b/>
          <w:snapToGrid w:val="0"/>
          <w:color w:val="000000" w:themeColor="text1"/>
          <w:sz w:val="21"/>
          <w:szCs w:val="21"/>
        </w:rPr>
        <w:t>需提供</w:t>
      </w:r>
      <w:r>
        <w:rPr>
          <w:rFonts w:hint="eastAsia" w:ascii="宋体" w:hAnsi="宋体" w:eastAsia="宋体"/>
          <w:b/>
          <w:snapToGrid w:val="0"/>
          <w:color w:val="000000" w:themeColor="text1"/>
          <w:sz w:val="21"/>
          <w:szCs w:val="21"/>
        </w:rPr>
        <w:t>的</w:t>
      </w:r>
      <w:r>
        <w:rPr>
          <w:rFonts w:ascii="宋体" w:hAnsi="宋体" w:eastAsia="宋体"/>
          <w:b/>
          <w:snapToGrid w:val="0"/>
          <w:color w:val="000000" w:themeColor="text1"/>
          <w:sz w:val="21"/>
          <w:szCs w:val="21"/>
        </w:rPr>
        <w:t>其它</w:t>
      </w:r>
      <w:r>
        <w:rPr>
          <w:rFonts w:hint="eastAsia" w:ascii="宋体" w:hAnsi="宋体" w:eastAsia="宋体"/>
          <w:b/>
          <w:snapToGrid w:val="0"/>
          <w:color w:val="000000" w:themeColor="text1"/>
          <w:sz w:val="21"/>
          <w:szCs w:val="21"/>
        </w:rPr>
        <w:t>相关</w:t>
      </w:r>
      <w:r>
        <w:rPr>
          <w:rFonts w:ascii="宋体" w:hAnsi="宋体" w:eastAsia="宋体"/>
          <w:b/>
          <w:snapToGrid w:val="0"/>
          <w:color w:val="000000" w:themeColor="text1"/>
          <w:sz w:val="21"/>
          <w:szCs w:val="21"/>
        </w:rPr>
        <w:t>资格证明材料</w:t>
      </w:r>
      <w:r>
        <w:rPr>
          <w:rFonts w:hint="eastAsia" w:ascii="宋体" w:hAnsi="宋体" w:eastAsia="宋体"/>
          <w:b/>
          <w:snapToGrid w:val="0"/>
          <w:color w:val="000000" w:themeColor="text1"/>
          <w:sz w:val="21"/>
          <w:szCs w:val="21"/>
        </w:rPr>
        <w:t>”。</w:t>
      </w:r>
    </w:p>
    <w:p w14:paraId="7E388422">
      <w:pPr>
        <w:autoSpaceDE w:val="0"/>
        <w:autoSpaceDN w:val="0"/>
        <w:adjustRightInd w:val="0"/>
        <w:spacing w:before="156" w:beforeLines="50" w:after="156" w:afterLines="50"/>
        <w:jc w:val="center"/>
        <w:rPr>
          <w:rStyle w:val="20"/>
          <w:rFonts w:ascii="宋体" w:hAnsi="宋体" w:cs="黑体"/>
          <w:bCs w:val="0"/>
          <w:color w:val="000000" w:themeColor="text1"/>
          <w:kern w:val="0"/>
          <w:sz w:val="36"/>
          <w:szCs w:val="36"/>
        </w:rPr>
      </w:pPr>
    </w:p>
    <w:p w14:paraId="57D96D1A">
      <w:pPr>
        <w:outlineLvl w:val="1"/>
        <w:rPr>
          <w:rStyle w:val="20"/>
          <w:rFonts w:ascii="宋体" w:hAnsi="宋体" w:cs="宋体"/>
          <w:color w:val="000000" w:themeColor="text1"/>
          <w:kern w:val="0"/>
          <w:sz w:val="52"/>
          <w:szCs w:val="52"/>
        </w:rPr>
      </w:pPr>
    </w:p>
    <w:p w14:paraId="51BE6AAD">
      <w:pPr>
        <w:jc w:val="center"/>
        <w:outlineLvl w:val="1"/>
        <w:rPr>
          <w:rStyle w:val="20"/>
          <w:rFonts w:ascii="宋体" w:hAnsi="宋体" w:cs="宋体"/>
          <w:color w:val="000000" w:themeColor="text1"/>
          <w:kern w:val="0"/>
          <w:sz w:val="52"/>
          <w:szCs w:val="52"/>
        </w:rPr>
      </w:pPr>
    </w:p>
    <w:p w14:paraId="5D75C64D">
      <w:pPr>
        <w:jc w:val="center"/>
        <w:outlineLvl w:val="1"/>
        <w:rPr>
          <w:rFonts w:ascii="宋体" w:hAnsi="宋体"/>
          <w:color w:val="000000" w:themeColor="text1"/>
          <w:kern w:val="0"/>
          <w:sz w:val="24"/>
        </w:rPr>
      </w:pPr>
      <w:r>
        <w:rPr>
          <w:rStyle w:val="20"/>
          <w:rFonts w:hint="eastAsia" w:ascii="宋体" w:hAnsi="宋体" w:cs="宋体"/>
          <w:color w:val="000000" w:themeColor="text1"/>
          <w:kern w:val="0"/>
          <w:sz w:val="52"/>
          <w:szCs w:val="52"/>
        </w:rPr>
        <w:t>第一部分  资格证明文件</w:t>
      </w:r>
    </w:p>
    <w:p w14:paraId="751B0219">
      <w:pPr>
        <w:pStyle w:val="4"/>
        <w:rPr>
          <w:rFonts w:ascii="黑体" w:hAnsi="黑体" w:eastAsia="黑体"/>
          <w:b w:val="0"/>
          <w:color w:val="000000" w:themeColor="text1"/>
          <w:sz w:val="30"/>
          <w:szCs w:val="30"/>
        </w:rPr>
        <w:sectPr>
          <w:pgSz w:w="11907" w:h="16840"/>
          <w:pgMar w:top="1440" w:right="1803" w:bottom="1440" w:left="1803" w:header="851" w:footer="850" w:gutter="0"/>
          <w:pgNumType w:fmt="decimal"/>
          <w:cols w:space="720" w:num="1"/>
          <w:titlePg/>
          <w:docGrid w:type="linesAndChars" w:linePitch="312" w:charSpace="-3473"/>
        </w:sectPr>
      </w:pPr>
    </w:p>
    <w:p w14:paraId="5C62E3E3">
      <w:pPr>
        <w:pStyle w:val="4"/>
        <w:rPr>
          <w:rFonts w:ascii="黑体" w:hAnsi="黑体" w:eastAsia="黑体"/>
          <w:b w:val="0"/>
          <w:color w:val="000000" w:themeColor="text1"/>
          <w:sz w:val="30"/>
          <w:szCs w:val="30"/>
        </w:rPr>
      </w:pPr>
      <w:r>
        <w:rPr>
          <w:rFonts w:hint="eastAsia" w:ascii="黑体" w:hAnsi="黑体" w:eastAsia="黑体"/>
          <w:b w:val="0"/>
          <w:color w:val="000000" w:themeColor="text1"/>
          <w:sz w:val="30"/>
          <w:szCs w:val="30"/>
        </w:rPr>
        <w:t>一、法人或者其他组织的营业执照等证明文件或自然人的身份证明</w:t>
      </w:r>
    </w:p>
    <w:p w14:paraId="520E9455">
      <w:pPr>
        <w:autoSpaceDE w:val="0"/>
        <w:autoSpaceDN w:val="0"/>
        <w:adjustRightInd w:val="0"/>
        <w:spacing w:before="156" w:beforeLines="50" w:after="156" w:afterLines="50"/>
        <w:ind w:left="360"/>
        <w:jc w:val="center"/>
        <w:rPr>
          <w:rFonts w:ascii="宋体" w:hAnsi="宋体"/>
          <w:bCs/>
          <w:color w:val="000000" w:themeColor="text1"/>
          <w:sz w:val="24"/>
        </w:rPr>
      </w:pPr>
      <w:r>
        <w:rPr>
          <w:rFonts w:hint="eastAsia" w:ascii="宋体" w:hAnsi="宋体"/>
          <w:bCs/>
          <w:color w:val="000000" w:themeColor="text1"/>
          <w:sz w:val="24"/>
        </w:rPr>
        <w:t>（</w:t>
      </w:r>
      <w:r>
        <w:rPr>
          <w:rFonts w:hint="eastAsia" w:ascii="宋体" w:hAnsi="宋体"/>
          <w:bCs/>
          <w:color w:val="000000" w:themeColor="text1"/>
          <w:sz w:val="24"/>
          <w:lang w:val="en-US" w:eastAsia="zh-CN"/>
        </w:rPr>
        <w:t>允许</w:t>
      </w:r>
      <w:r>
        <w:rPr>
          <w:rFonts w:hint="eastAsia" w:ascii="宋体" w:hAnsi="宋体"/>
          <w:bCs/>
          <w:color w:val="000000" w:themeColor="text1"/>
          <w:sz w:val="24"/>
        </w:rPr>
        <w:t>分公司参加采购活动的，还需提供具有法人资格的总公司的营业执照复印件及加盖总公司公章的授权书）</w:t>
      </w:r>
    </w:p>
    <w:p w14:paraId="42613529">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70177A46">
      <w:pPr>
        <w:pStyle w:val="4"/>
        <w:jc w:val="center"/>
        <w:rPr>
          <w:rFonts w:ascii="黑体" w:hAnsi="黑体" w:eastAsia="黑体"/>
          <w:b w:val="0"/>
          <w:color w:val="000000" w:themeColor="text1"/>
          <w:kern w:val="0"/>
          <w:sz w:val="24"/>
        </w:rPr>
      </w:pPr>
      <w:r>
        <w:rPr>
          <w:rFonts w:hint="eastAsia" w:ascii="黑体" w:hAnsi="黑体" w:eastAsia="黑体"/>
          <w:b w:val="0"/>
          <w:bCs w:val="0"/>
          <w:color w:val="000000" w:themeColor="text1"/>
          <w:kern w:val="0"/>
          <w:sz w:val="30"/>
          <w:szCs w:val="30"/>
        </w:rPr>
        <w:t>二、经审计的财务报告或资信证明</w:t>
      </w:r>
    </w:p>
    <w:p w14:paraId="35B8E2EE">
      <w:pPr>
        <w:pStyle w:val="4"/>
        <w:rPr>
          <w:rFonts w:ascii="黑体" w:hAnsi="黑体" w:eastAsia="黑体"/>
          <w:b w:val="0"/>
          <w:bCs w:val="0"/>
          <w:color w:val="000000" w:themeColor="text1"/>
          <w:kern w:val="0"/>
          <w:sz w:val="30"/>
          <w:szCs w:val="30"/>
        </w:rPr>
      </w:pPr>
    </w:p>
    <w:p w14:paraId="7575C85F">
      <w:pPr>
        <w:pStyle w:val="4"/>
        <w:rPr>
          <w:rFonts w:ascii="黑体" w:hAnsi="黑体" w:eastAsia="黑体"/>
          <w:b w:val="0"/>
          <w:bCs w:val="0"/>
          <w:color w:val="000000" w:themeColor="text1"/>
          <w:kern w:val="0"/>
          <w:sz w:val="30"/>
          <w:szCs w:val="30"/>
        </w:rPr>
      </w:pPr>
    </w:p>
    <w:p w14:paraId="138FD718">
      <w:pPr>
        <w:pStyle w:val="4"/>
        <w:rPr>
          <w:rFonts w:ascii="黑体" w:hAnsi="黑体" w:eastAsia="黑体"/>
          <w:b w:val="0"/>
          <w:bCs w:val="0"/>
          <w:color w:val="000000" w:themeColor="text1"/>
          <w:kern w:val="0"/>
          <w:sz w:val="30"/>
          <w:szCs w:val="30"/>
        </w:rPr>
      </w:pPr>
    </w:p>
    <w:p w14:paraId="09316FEB">
      <w:pPr>
        <w:pStyle w:val="4"/>
        <w:rPr>
          <w:rFonts w:ascii="黑体" w:hAnsi="黑体" w:eastAsia="黑体"/>
          <w:b w:val="0"/>
          <w:bCs w:val="0"/>
          <w:color w:val="000000" w:themeColor="text1"/>
          <w:kern w:val="0"/>
          <w:sz w:val="30"/>
          <w:szCs w:val="30"/>
        </w:rPr>
      </w:pPr>
    </w:p>
    <w:p w14:paraId="1E0DF869">
      <w:pPr>
        <w:pStyle w:val="4"/>
        <w:rPr>
          <w:rFonts w:ascii="黑体" w:hAnsi="黑体" w:eastAsia="黑体"/>
          <w:b w:val="0"/>
          <w:bCs w:val="0"/>
          <w:color w:val="000000" w:themeColor="text1"/>
          <w:kern w:val="0"/>
          <w:sz w:val="30"/>
          <w:szCs w:val="30"/>
        </w:rPr>
      </w:pPr>
    </w:p>
    <w:p w14:paraId="19D0FF01">
      <w:pPr>
        <w:pStyle w:val="5"/>
        <w:rPr>
          <w:rFonts w:ascii="黑体" w:hAnsi="黑体" w:eastAsia="黑体"/>
          <w:b/>
          <w:bCs/>
          <w:color w:val="000000" w:themeColor="text1"/>
          <w:kern w:val="0"/>
          <w:sz w:val="30"/>
          <w:szCs w:val="30"/>
        </w:rPr>
      </w:pPr>
    </w:p>
    <w:p w14:paraId="7442542B">
      <w:pPr>
        <w:pStyle w:val="5"/>
        <w:rPr>
          <w:rFonts w:ascii="黑体" w:hAnsi="黑体" w:eastAsia="黑体"/>
          <w:b/>
          <w:bCs/>
          <w:color w:val="000000" w:themeColor="text1"/>
          <w:kern w:val="0"/>
          <w:sz w:val="30"/>
          <w:szCs w:val="30"/>
        </w:rPr>
      </w:pPr>
    </w:p>
    <w:p w14:paraId="505CA84E">
      <w:pPr>
        <w:pStyle w:val="5"/>
        <w:rPr>
          <w:rFonts w:ascii="黑体" w:hAnsi="黑体" w:eastAsia="黑体"/>
          <w:b/>
          <w:bCs/>
          <w:color w:val="000000" w:themeColor="text1"/>
          <w:kern w:val="0"/>
          <w:sz w:val="30"/>
          <w:szCs w:val="30"/>
        </w:rPr>
      </w:pPr>
    </w:p>
    <w:p w14:paraId="22D58390">
      <w:pPr>
        <w:pStyle w:val="5"/>
        <w:rPr>
          <w:rFonts w:ascii="黑体" w:hAnsi="黑体" w:eastAsia="黑体"/>
          <w:b/>
          <w:bCs/>
          <w:color w:val="000000" w:themeColor="text1"/>
          <w:kern w:val="0"/>
          <w:sz w:val="30"/>
          <w:szCs w:val="30"/>
        </w:rPr>
      </w:pPr>
    </w:p>
    <w:p w14:paraId="3EEC1C59">
      <w:pPr>
        <w:pStyle w:val="5"/>
        <w:rPr>
          <w:rFonts w:ascii="黑体" w:hAnsi="黑体" w:eastAsia="黑体"/>
          <w:b/>
          <w:bCs/>
          <w:color w:val="000000" w:themeColor="text1"/>
          <w:kern w:val="0"/>
          <w:sz w:val="30"/>
          <w:szCs w:val="30"/>
        </w:rPr>
      </w:pPr>
    </w:p>
    <w:p w14:paraId="6F8D4049">
      <w:pPr>
        <w:pStyle w:val="5"/>
        <w:rPr>
          <w:rFonts w:ascii="黑体" w:hAnsi="黑体" w:eastAsia="黑体"/>
          <w:b/>
          <w:bCs/>
          <w:color w:val="000000" w:themeColor="text1"/>
          <w:kern w:val="0"/>
          <w:sz w:val="30"/>
          <w:szCs w:val="30"/>
        </w:rPr>
      </w:pPr>
    </w:p>
    <w:p w14:paraId="5AC335FF">
      <w:pPr>
        <w:pStyle w:val="5"/>
        <w:rPr>
          <w:rFonts w:ascii="黑体" w:hAnsi="黑体" w:eastAsia="黑体"/>
          <w:b/>
          <w:bCs/>
          <w:color w:val="000000" w:themeColor="text1"/>
          <w:kern w:val="0"/>
          <w:sz w:val="30"/>
          <w:szCs w:val="30"/>
        </w:rPr>
      </w:pPr>
    </w:p>
    <w:p w14:paraId="3A17883D">
      <w:pPr>
        <w:pStyle w:val="5"/>
        <w:rPr>
          <w:rFonts w:ascii="黑体" w:hAnsi="黑体" w:eastAsia="黑体"/>
          <w:b/>
          <w:bCs/>
          <w:color w:val="000000" w:themeColor="text1"/>
          <w:kern w:val="0"/>
          <w:sz w:val="30"/>
          <w:szCs w:val="30"/>
        </w:rPr>
      </w:pPr>
    </w:p>
    <w:p w14:paraId="1D1AE811">
      <w:pPr>
        <w:pStyle w:val="4"/>
        <w:rPr>
          <w:rFonts w:ascii="黑体" w:hAnsi="黑体" w:eastAsia="黑体"/>
          <w:b w:val="0"/>
          <w:bCs w:val="0"/>
          <w:color w:val="000000" w:themeColor="text1"/>
          <w:kern w:val="0"/>
          <w:sz w:val="30"/>
          <w:szCs w:val="30"/>
        </w:rPr>
      </w:pPr>
    </w:p>
    <w:p w14:paraId="54C3976D">
      <w:pPr>
        <w:pStyle w:val="4"/>
        <w:rPr>
          <w:rFonts w:ascii="黑体" w:hAnsi="黑体" w:eastAsia="黑体"/>
          <w:b w:val="0"/>
          <w:bCs w:val="0"/>
          <w:color w:val="000000" w:themeColor="text1"/>
          <w:kern w:val="0"/>
          <w:sz w:val="30"/>
          <w:szCs w:val="30"/>
        </w:rPr>
      </w:pPr>
    </w:p>
    <w:p w14:paraId="508DDE34">
      <w:pPr>
        <w:pStyle w:val="5"/>
        <w:ind w:firstLine="0"/>
        <w:rPr>
          <w:rFonts w:ascii="黑体" w:hAnsi="黑体" w:eastAsia="黑体"/>
          <w:b/>
          <w:bCs/>
          <w:color w:val="000000" w:themeColor="text1"/>
          <w:kern w:val="0"/>
          <w:sz w:val="30"/>
          <w:szCs w:val="30"/>
        </w:rPr>
      </w:pPr>
    </w:p>
    <w:p w14:paraId="1F2DB512">
      <w:pPr>
        <w:pStyle w:val="4"/>
        <w:ind w:firstLine="1420" w:firstLineChars="500"/>
        <w:rPr>
          <w:rFonts w:ascii="黑体" w:hAnsi="黑体" w:eastAsia="黑体"/>
          <w:b w:val="0"/>
          <w:bCs w:val="0"/>
          <w:color w:val="000000" w:themeColor="text1"/>
          <w:kern w:val="0"/>
          <w:sz w:val="30"/>
          <w:szCs w:val="30"/>
        </w:rPr>
      </w:pPr>
    </w:p>
    <w:p w14:paraId="3787C197">
      <w:pPr>
        <w:pStyle w:val="4"/>
        <w:ind w:firstLine="1420" w:firstLineChars="500"/>
        <w:rPr>
          <w:rFonts w:ascii="黑体" w:hAnsi="黑体" w:eastAsia="黑体"/>
          <w:b w:val="0"/>
          <w:bCs w:val="0"/>
          <w:color w:val="000000" w:themeColor="text1"/>
          <w:kern w:val="0"/>
          <w:sz w:val="30"/>
          <w:szCs w:val="30"/>
        </w:rPr>
      </w:pPr>
    </w:p>
    <w:p w14:paraId="7BA422E6">
      <w:pPr>
        <w:pStyle w:val="4"/>
        <w:ind w:firstLine="1420" w:firstLineChars="500"/>
        <w:rPr>
          <w:rFonts w:ascii="黑体" w:hAnsi="黑体" w:eastAsia="黑体"/>
          <w:b w:val="0"/>
          <w:bCs w:val="0"/>
          <w:color w:val="000000" w:themeColor="text1"/>
          <w:kern w:val="0"/>
          <w:sz w:val="30"/>
          <w:szCs w:val="30"/>
        </w:rPr>
      </w:pPr>
    </w:p>
    <w:p w14:paraId="5EE692C2">
      <w:pPr>
        <w:pStyle w:val="4"/>
        <w:ind w:firstLine="1420" w:firstLineChars="500"/>
        <w:rPr>
          <w:rFonts w:ascii="黑体" w:hAnsi="黑体" w:eastAsia="黑体"/>
          <w:b w:val="0"/>
          <w:bCs w:val="0"/>
          <w:color w:val="000000" w:themeColor="text1"/>
          <w:kern w:val="0"/>
          <w:sz w:val="30"/>
          <w:szCs w:val="30"/>
        </w:rPr>
      </w:pPr>
    </w:p>
    <w:p w14:paraId="728D56D4">
      <w:pPr>
        <w:autoSpaceDE w:val="0"/>
        <w:autoSpaceDN w:val="0"/>
        <w:adjustRightInd w:val="0"/>
        <w:spacing w:before="156" w:beforeLines="50" w:after="156" w:afterLines="50"/>
        <w:jc w:val="center"/>
        <w:rPr>
          <w:rFonts w:ascii="宋体" w:hAnsi="宋体"/>
          <w:color w:val="000000" w:themeColor="text1"/>
          <w:kern w:val="0"/>
          <w:sz w:val="24"/>
        </w:rPr>
      </w:pPr>
    </w:p>
    <w:p w14:paraId="7FD8C941">
      <w:pPr>
        <w:pStyle w:val="4"/>
        <w:ind w:firstLine="1704" w:firstLineChars="600"/>
        <w:rPr>
          <w:rFonts w:ascii="宋体" w:hAnsi="宋体"/>
          <w:b w:val="0"/>
          <w:bCs w:val="0"/>
          <w:color w:val="000000" w:themeColor="text1"/>
          <w:kern w:val="0"/>
          <w:sz w:val="30"/>
          <w:szCs w:val="30"/>
          <w:lang w:val="zh-CN"/>
        </w:rPr>
      </w:pPr>
      <w:r>
        <w:rPr>
          <w:rFonts w:hint="eastAsia" w:ascii="黑体" w:hAnsi="黑体" w:eastAsia="黑体"/>
          <w:b w:val="0"/>
          <w:bCs w:val="0"/>
          <w:color w:val="000000" w:themeColor="text1"/>
          <w:kern w:val="0"/>
          <w:sz w:val="30"/>
          <w:szCs w:val="30"/>
        </w:rPr>
        <w:t>三、缴税凭据或完税证明或免税证明材料</w:t>
      </w:r>
    </w:p>
    <w:p w14:paraId="22187CA8">
      <w:pPr>
        <w:autoSpaceDE w:val="0"/>
        <w:autoSpaceDN w:val="0"/>
        <w:adjustRightInd w:val="0"/>
        <w:spacing w:before="156" w:beforeLines="50" w:after="156" w:afterLines="50"/>
        <w:jc w:val="center"/>
        <w:rPr>
          <w:rFonts w:ascii="宋体" w:hAnsi="宋体"/>
          <w:color w:val="000000" w:themeColor="text1"/>
          <w:kern w:val="0"/>
          <w:sz w:val="24"/>
        </w:rPr>
      </w:pPr>
    </w:p>
    <w:p w14:paraId="7F7076DB">
      <w:pPr>
        <w:autoSpaceDE w:val="0"/>
        <w:autoSpaceDN w:val="0"/>
        <w:adjustRightInd w:val="0"/>
        <w:spacing w:before="156" w:beforeLines="50" w:after="156" w:afterLines="50"/>
        <w:jc w:val="center"/>
        <w:rPr>
          <w:rFonts w:ascii="宋体" w:hAnsi="宋体"/>
          <w:color w:val="000000" w:themeColor="text1"/>
          <w:kern w:val="0"/>
          <w:sz w:val="24"/>
        </w:rPr>
      </w:pPr>
    </w:p>
    <w:p w14:paraId="0DFF8916">
      <w:pPr>
        <w:autoSpaceDE w:val="0"/>
        <w:autoSpaceDN w:val="0"/>
        <w:adjustRightInd w:val="0"/>
        <w:spacing w:before="156" w:beforeLines="50" w:after="156" w:afterLines="50"/>
        <w:jc w:val="center"/>
        <w:rPr>
          <w:rFonts w:ascii="宋体" w:hAnsi="宋体"/>
          <w:color w:val="000000" w:themeColor="text1"/>
          <w:kern w:val="0"/>
          <w:sz w:val="24"/>
        </w:rPr>
      </w:pPr>
    </w:p>
    <w:p w14:paraId="280B1693">
      <w:pPr>
        <w:autoSpaceDE w:val="0"/>
        <w:autoSpaceDN w:val="0"/>
        <w:adjustRightInd w:val="0"/>
        <w:spacing w:before="156" w:beforeLines="50" w:after="156" w:afterLines="50"/>
        <w:jc w:val="center"/>
        <w:rPr>
          <w:rFonts w:ascii="宋体" w:hAnsi="宋体"/>
          <w:color w:val="000000" w:themeColor="text1"/>
          <w:kern w:val="0"/>
          <w:sz w:val="24"/>
        </w:rPr>
      </w:pPr>
    </w:p>
    <w:p w14:paraId="5B5D2606">
      <w:pPr>
        <w:autoSpaceDE w:val="0"/>
        <w:autoSpaceDN w:val="0"/>
        <w:adjustRightInd w:val="0"/>
        <w:spacing w:before="156" w:beforeLines="50" w:after="156" w:afterLines="50"/>
        <w:jc w:val="center"/>
        <w:rPr>
          <w:rFonts w:ascii="宋体" w:hAnsi="宋体"/>
          <w:color w:val="000000" w:themeColor="text1"/>
          <w:kern w:val="0"/>
          <w:sz w:val="24"/>
        </w:rPr>
      </w:pPr>
    </w:p>
    <w:p w14:paraId="66A0035B">
      <w:pPr>
        <w:autoSpaceDE w:val="0"/>
        <w:autoSpaceDN w:val="0"/>
        <w:adjustRightInd w:val="0"/>
        <w:spacing w:before="156" w:beforeLines="50" w:after="156" w:afterLines="50"/>
        <w:jc w:val="center"/>
        <w:rPr>
          <w:rFonts w:ascii="宋体" w:hAnsi="宋体"/>
          <w:color w:val="000000" w:themeColor="text1"/>
          <w:kern w:val="0"/>
          <w:sz w:val="24"/>
        </w:rPr>
      </w:pPr>
    </w:p>
    <w:p w14:paraId="7BDF0D66">
      <w:pPr>
        <w:autoSpaceDE w:val="0"/>
        <w:autoSpaceDN w:val="0"/>
        <w:adjustRightInd w:val="0"/>
        <w:spacing w:before="156" w:beforeLines="50" w:after="156" w:afterLines="50"/>
        <w:jc w:val="center"/>
        <w:rPr>
          <w:rFonts w:ascii="宋体" w:hAnsi="宋体"/>
          <w:color w:val="000000" w:themeColor="text1"/>
          <w:kern w:val="0"/>
          <w:sz w:val="24"/>
        </w:rPr>
      </w:pPr>
    </w:p>
    <w:p w14:paraId="2B3E1D85">
      <w:pPr>
        <w:autoSpaceDE w:val="0"/>
        <w:autoSpaceDN w:val="0"/>
        <w:adjustRightInd w:val="0"/>
        <w:spacing w:before="156" w:beforeLines="50" w:after="156" w:afterLines="50"/>
        <w:jc w:val="center"/>
        <w:rPr>
          <w:rFonts w:ascii="宋体" w:hAnsi="宋体"/>
          <w:color w:val="000000" w:themeColor="text1"/>
          <w:kern w:val="0"/>
          <w:sz w:val="24"/>
        </w:rPr>
      </w:pPr>
    </w:p>
    <w:p w14:paraId="59AFF2EB">
      <w:pPr>
        <w:autoSpaceDE w:val="0"/>
        <w:autoSpaceDN w:val="0"/>
        <w:adjustRightInd w:val="0"/>
        <w:spacing w:before="156" w:beforeLines="50" w:after="156" w:afterLines="50"/>
        <w:jc w:val="center"/>
        <w:rPr>
          <w:rFonts w:ascii="宋体" w:hAnsi="宋体"/>
          <w:color w:val="000000" w:themeColor="text1"/>
          <w:kern w:val="0"/>
          <w:sz w:val="24"/>
        </w:rPr>
      </w:pPr>
    </w:p>
    <w:p w14:paraId="7A330EC3">
      <w:pPr>
        <w:autoSpaceDE w:val="0"/>
        <w:autoSpaceDN w:val="0"/>
        <w:adjustRightInd w:val="0"/>
        <w:spacing w:before="156" w:beforeLines="50" w:after="156" w:afterLines="50"/>
        <w:jc w:val="center"/>
        <w:rPr>
          <w:rFonts w:ascii="宋体" w:hAnsi="宋体"/>
          <w:color w:val="000000" w:themeColor="text1"/>
          <w:kern w:val="0"/>
          <w:sz w:val="24"/>
        </w:rPr>
      </w:pPr>
    </w:p>
    <w:p w14:paraId="7D5D1BA1">
      <w:pPr>
        <w:autoSpaceDE w:val="0"/>
        <w:autoSpaceDN w:val="0"/>
        <w:adjustRightInd w:val="0"/>
        <w:spacing w:before="156" w:beforeLines="50" w:after="156" w:afterLines="50"/>
        <w:jc w:val="center"/>
        <w:rPr>
          <w:rFonts w:ascii="宋体" w:hAnsi="宋体"/>
          <w:color w:val="000000" w:themeColor="text1"/>
          <w:kern w:val="0"/>
          <w:sz w:val="24"/>
        </w:rPr>
      </w:pPr>
    </w:p>
    <w:p w14:paraId="78D71056">
      <w:pPr>
        <w:autoSpaceDE w:val="0"/>
        <w:autoSpaceDN w:val="0"/>
        <w:adjustRightInd w:val="0"/>
        <w:spacing w:before="156" w:beforeLines="50" w:after="156" w:afterLines="50"/>
        <w:jc w:val="center"/>
        <w:rPr>
          <w:rFonts w:ascii="宋体" w:hAnsi="宋体"/>
          <w:color w:val="000000" w:themeColor="text1"/>
          <w:kern w:val="0"/>
          <w:sz w:val="24"/>
        </w:rPr>
      </w:pPr>
    </w:p>
    <w:p w14:paraId="72FE31D4">
      <w:pPr>
        <w:autoSpaceDE w:val="0"/>
        <w:autoSpaceDN w:val="0"/>
        <w:adjustRightInd w:val="0"/>
        <w:spacing w:before="156" w:beforeLines="50" w:after="156" w:afterLines="50"/>
        <w:jc w:val="center"/>
        <w:rPr>
          <w:rFonts w:ascii="宋体" w:hAnsi="宋体"/>
          <w:color w:val="000000" w:themeColor="text1"/>
          <w:kern w:val="0"/>
          <w:sz w:val="24"/>
        </w:rPr>
      </w:pPr>
    </w:p>
    <w:p w14:paraId="63D9ACE9">
      <w:pPr>
        <w:autoSpaceDE w:val="0"/>
        <w:autoSpaceDN w:val="0"/>
        <w:adjustRightInd w:val="0"/>
        <w:spacing w:before="156" w:beforeLines="50" w:after="156" w:afterLines="50"/>
        <w:jc w:val="center"/>
        <w:rPr>
          <w:rFonts w:ascii="宋体" w:hAnsi="宋体"/>
          <w:color w:val="000000" w:themeColor="text1"/>
          <w:kern w:val="0"/>
          <w:sz w:val="24"/>
        </w:rPr>
      </w:pPr>
    </w:p>
    <w:p w14:paraId="235DD2CA">
      <w:pPr>
        <w:autoSpaceDE w:val="0"/>
        <w:autoSpaceDN w:val="0"/>
        <w:adjustRightInd w:val="0"/>
        <w:spacing w:before="156" w:beforeLines="50" w:after="156" w:afterLines="50"/>
        <w:rPr>
          <w:rFonts w:ascii="宋体" w:hAnsi="宋体"/>
          <w:color w:val="000000" w:themeColor="text1"/>
          <w:kern w:val="0"/>
          <w:sz w:val="24"/>
        </w:rPr>
      </w:pPr>
    </w:p>
    <w:p w14:paraId="00873748">
      <w:pPr>
        <w:autoSpaceDE w:val="0"/>
        <w:autoSpaceDN w:val="0"/>
        <w:adjustRightInd w:val="0"/>
        <w:spacing w:before="156" w:beforeLines="50" w:after="156" w:afterLines="50"/>
        <w:jc w:val="center"/>
        <w:rPr>
          <w:rFonts w:ascii="宋体" w:hAnsi="宋体"/>
          <w:color w:val="000000" w:themeColor="text1"/>
          <w:kern w:val="0"/>
          <w:sz w:val="24"/>
        </w:rPr>
      </w:pPr>
    </w:p>
    <w:p w14:paraId="35206AE7">
      <w:pPr>
        <w:pStyle w:val="4"/>
        <w:rPr>
          <w:rFonts w:ascii="黑体" w:hAnsi="黑体" w:eastAsia="黑体"/>
          <w:b w:val="0"/>
          <w:bCs w:val="0"/>
          <w:color w:val="000000" w:themeColor="text1"/>
          <w:kern w:val="0"/>
          <w:sz w:val="30"/>
          <w:szCs w:val="30"/>
        </w:rPr>
      </w:pPr>
    </w:p>
    <w:p w14:paraId="0C2BA0C6">
      <w:pPr>
        <w:pStyle w:val="4"/>
        <w:rPr>
          <w:rFonts w:ascii="黑体" w:hAnsi="黑体" w:eastAsia="黑体"/>
          <w:b w:val="0"/>
          <w:bCs w:val="0"/>
          <w:color w:val="000000" w:themeColor="text1"/>
          <w:kern w:val="0"/>
          <w:sz w:val="30"/>
          <w:szCs w:val="30"/>
        </w:rPr>
      </w:pPr>
    </w:p>
    <w:p w14:paraId="1F1D80A5">
      <w:pPr>
        <w:pStyle w:val="4"/>
        <w:rPr>
          <w:rFonts w:ascii="黑体" w:hAnsi="黑体" w:eastAsia="黑体"/>
          <w:b w:val="0"/>
          <w:bCs w:val="0"/>
          <w:color w:val="000000" w:themeColor="text1"/>
          <w:kern w:val="0"/>
          <w:sz w:val="30"/>
          <w:szCs w:val="30"/>
        </w:rPr>
      </w:pPr>
    </w:p>
    <w:p w14:paraId="11BAE672">
      <w:pPr>
        <w:pStyle w:val="4"/>
        <w:rPr>
          <w:rFonts w:ascii="黑体" w:hAnsi="黑体" w:eastAsia="黑体"/>
          <w:b w:val="0"/>
          <w:bCs w:val="0"/>
          <w:color w:val="000000" w:themeColor="text1"/>
          <w:kern w:val="0"/>
          <w:sz w:val="30"/>
          <w:szCs w:val="30"/>
        </w:rPr>
      </w:pPr>
    </w:p>
    <w:p w14:paraId="7F6EDCAD">
      <w:pPr>
        <w:pStyle w:val="4"/>
        <w:rPr>
          <w:rFonts w:ascii="黑体" w:hAnsi="黑体" w:eastAsia="黑体"/>
          <w:b w:val="0"/>
          <w:bCs w:val="0"/>
          <w:color w:val="000000" w:themeColor="text1"/>
          <w:kern w:val="0"/>
          <w:sz w:val="30"/>
          <w:szCs w:val="30"/>
        </w:rPr>
      </w:pPr>
    </w:p>
    <w:p w14:paraId="30F45C0C">
      <w:pPr>
        <w:pStyle w:val="4"/>
        <w:rPr>
          <w:rFonts w:ascii="黑体" w:hAnsi="黑体" w:eastAsia="黑体"/>
          <w:b w:val="0"/>
          <w:bCs w:val="0"/>
          <w:color w:val="000000" w:themeColor="text1"/>
          <w:kern w:val="0"/>
          <w:sz w:val="30"/>
          <w:szCs w:val="30"/>
        </w:rPr>
      </w:pPr>
    </w:p>
    <w:p w14:paraId="26952E98">
      <w:pPr>
        <w:pStyle w:val="4"/>
        <w:rPr>
          <w:rFonts w:ascii="黑体" w:hAnsi="黑体" w:eastAsia="黑体"/>
          <w:b w:val="0"/>
          <w:bCs w:val="0"/>
          <w:color w:val="000000" w:themeColor="text1"/>
          <w:kern w:val="0"/>
          <w:sz w:val="30"/>
          <w:szCs w:val="30"/>
        </w:rPr>
      </w:pPr>
    </w:p>
    <w:p w14:paraId="19F1F653">
      <w:pPr>
        <w:pStyle w:val="4"/>
        <w:rPr>
          <w:rFonts w:ascii="黑体" w:hAnsi="黑体" w:eastAsia="黑体"/>
          <w:b w:val="0"/>
          <w:bCs w:val="0"/>
          <w:color w:val="000000" w:themeColor="text1"/>
          <w:kern w:val="0"/>
          <w:sz w:val="30"/>
          <w:szCs w:val="30"/>
        </w:rPr>
      </w:pPr>
    </w:p>
    <w:p w14:paraId="08D6F722">
      <w:pPr>
        <w:pStyle w:val="5"/>
        <w:rPr>
          <w:color w:val="000000" w:themeColor="text1"/>
        </w:rPr>
      </w:pPr>
    </w:p>
    <w:p w14:paraId="30140179">
      <w:pPr>
        <w:pStyle w:val="5"/>
        <w:rPr>
          <w:color w:val="000000" w:themeColor="text1"/>
        </w:rPr>
      </w:pPr>
    </w:p>
    <w:p w14:paraId="1819A483">
      <w:pPr>
        <w:pStyle w:val="5"/>
        <w:rPr>
          <w:color w:val="000000" w:themeColor="text1"/>
        </w:rPr>
      </w:pPr>
    </w:p>
    <w:p w14:paraId="6EE71148">
      <w:pPr>
        <w:pStyle w:val="4"/>
        <w:ind w:firstLine="852" w:firstLineChars="300"/>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四、缴纳社会保险的凭据或不需要缴纳社会保险的证明文件</w:t>
      </w:r>
    </w:p>
    <w:p w14:paraId="63097B8F">
      <w:pPr>
        <w:autoSpaceDE w:val="0"/>
        <w:autoSpaceDN w:val="0"/>
        <w:adjustRightInd w:val="0"/>
        <w:spacing w:before="156" w:beforeLines="50" w:after="156" w:afterLines="50"/>
        <w:jc w:val="center"/>
        <w:rPr>
          <w:rFonts w:ascii="宋体" w:hAnsi="宋体"/>
          <w:color w:val="000000" w:themeColor="text1"/>
          <w:kern w:val="0"/>
          <w:sz w:val="24"/>
        </w:rPr>
      </w:pPr>
    </w:p>
    <w:p w14:paraId="7AEF6DFC">
      <w:pPr>
        <w:pStyle w:val="5"/>
        <w:rPr>
          <w:color w:val="000000" w:themeColor="text1"/>
        </w:rPr>
      </w:pPr>
    </w:p>
    <w:p w14:paraId="5B1878B1">
      <w:pPr>
        <w:ind w:firstLine="448" w:firstLineChars="200"/>
        <w:rPr>
          <w:rFonts w:ascii="宋体"/>
          <w:color w:val="000000" w:themeColor="text1"/>
          <w:sz w:val="24"/>
        </w:rPr>
      </w:pPr>
    </w:p>
    <w:p w14:paraId="474B40CB">
      <w:pPr>
        <w:ind w:firstLine="448" w:firstLineChars="200"/>
        <w:rPr>
          <w:rFonts w:ascii="宋体"/>
          <w:color w:val="000000" w:themeColor="text1"/>
          <w:sz w:val="24"/>
        </w:rPr>
      </w:pPr>
    </w:p>
    <w:p w14:paraId="43AE8626">
      <w:pPr>
        <w:ind w:firstLine="448" w:firstLineChars="200"/>
        <w:rPr>
          <w:rFonts w:ascii="宋体"/>
          <w:color w:val="000000" w:themeColor="text1"/>
          <w:sz w:val="24"/>
        </w:rPr>
      </w:pPr>
    </w:p>
    <w:p w14:paraId="615FFF5F">
      <w:pPr>
        <w:ind w:firstLine="448" w:firstLineChars="200"/>
        <w:rPr>
          <w:rFonts w:ascii="宋体"/>
          <w:color w:val="000000" w:themeColor="text1"/>
          <w:sz w:val="24"/>
        </w:rPr>
      </w:pPr>
    </w:p>
    <w:p w14:paraId="512E5B95">
      <w:pPr>
        <w:ind w:firstLine="448" w:firstLineChars="200"/>
        <w:rPr>
          <w:rFonts w:ascii="宋体"/>
          <w:color w:val="000000" w:themeColor="text1"/>
          <w:sz w:val="24"/>
        </w:rPr>
      </w:pPr>
    </w:p>
    <w:p w14:paraId="2946F9A1">
      <w:pPr>
        <w:ind w:firstLine="448" w:firstLineChars="200"/>
        <w:rPr>
          <w:rFonts w:ascii="宋体"/>
          <w:color w:val="000000" w:themeColor="text1"/>
          <w:sz w:val="24"/>
        </w:rPr>
      </w:pPr>
    </w:p>
    <w:p w14:paraId="4254F83A">
      <w:pPr>
        <w:ind w:firstLine="448" w:firstLineChars="200"/>
        <w:rPr>
          <w:rFonts w:ascii="宋体"/>
          <w:color w:val="000000" w:themeColor="text1"/>
          <w:sz w:val="24"/>
        </w:rPr>
      </w:pPr>
    </w:p>
    <w:p w14:paraId="313D98FD">
      <w:pPr>
        <w:ind w:firstLine="448" w:firstLineChars="200"/>
        <w:rPr>
          <w:rFonts w:ascii="宋体"/>
          <w:color w:val="000000" w:themeColor="text1"/>
          <w:sz w:val="24"/>
        </w:rPr>
      </w:pPr>
    </w:p>
    <w:p w14:paraId="7290E795">
      <w:pPr>
        <w:ind w:firstLine="448" w:firstLineChars="200"/>
        <w:rPr>
          <w:rFonts w:ascii="宋体"/>
          <w:color w:val="000000" w:themeColor="text1"/>
          <w:sz w:val="24"/>
        </w:rPr>
      </w:pPr>
    </w:p>
    <w:p w14:paraId="1EE1610A">
      <w:pPr>
        <w:ind w:firstLine="448" w:firstLineChars="200"/>
        <w:rPr>
          <w:rFonts w:ascii="宋体"/>
          <w:color w:val="000000" w:themeColor="text1"/>
          <w:sz w:val="24"/>
        </w:rPr>
      </w:pPr>
    </w:p>
    <w:p w14:paraId="429A602D">
      <w:pPr>
        <w:ind w:firstLine="448" w:firstLineChars="200"/>
        <w:rPr>
          <w:rFonts w:ascii="宋体"/>
          <w:color w:val="000000" w:themeColor="text1"/>
          <w:sz w:val="24"/>
        </w:rPr>
      </w:pPr>
    </w:p>
    <w:p w14:paraId="4A4EB99B">
      <w:pPr>
        <w:ind w:firstLine="448" w:firstLineChars="200"/>
        <w:rPr>
          <w:rFonts w:ascii="宋体"/>
          <w:color w:val="000000" w:themeColor="text1"/>
          <w:sz w:val="24"/>
        </w:rPr>
      </w:pPr>
    </w:p>
    <w:p w14:paraId="4A6395C2">
      <w:pPr>
        <w:ind w:firstLine="448" w:firstLineChars="200"/>
        <w:rPr>
          <w:rFonts w:ascii="宋体"/>
          <w:color w:val="000000" w:themeColor="text1"/>
          <w:sz w:val="24"/>
        </w:rPr>
      </w:pPr>
    </w:p>
    <w:p w14:paraId="50B90E7E">
      <w:pPr>
        <w:ind w:firstLine="448" w:firstLineChars="200"/>
        <w:rPr>
          <w:rFonts w:ascii="宋体"/>
          <w:color w:val="000000" w:themeColor="text1"/>
          <w:sz w:val="24"/>
        </w:rPr>
      </w:pPr>
    </w:p>
    <w:p w14:paraId="0D104AB1">
      <w:pPr>
        <w:ind w:firstLine="448" w:firstLineChars="200"/>
        <w:rPr>
          <w:rFonts w:ascii="宋体"/>
          <w:color w:val="000000" w:themeColor="text1"/>
          <w:sz w:val="24"/>
        </w:rPr>
      </w:pPr>
    </w:p>
    <w:p w14:paraId="6DFC9F5F">
      <w:pPr>
        <w:ind w:firstLine="448" w:firstLineChars="200"/>
        <w:rPr>
          <w:rFonts w:ascii="宋体"/>
          <w:color w:val="000000" w:themeColor="text1"/>
          <w:sz w:val="24"/>
        </w:rPr>
      </w:pPr>
    </w:p>
    <w:p w14:paraId="43EE5349">
      <w:pPr>
        <w:ind w:firstLine="448" w:firstLineChars="200"/>
        <w:rPr>
          <w:rFonts w:ascii="宋体"/>
          <w:color w:val="000000" w:themeColor="text1"/>
          <w:sz w:val="24"/>
        </w:rPr>
      </w:pPr>
    </w:p>
    <w:p w14:paraId="285D4FBA">
      <w:pPr>
        <w:ind w:firstLine="448" w:firstLineChars="200"/>
        <w:rPr>
          <w:rFonts w:ascii="宋体"/>
          <w:color w:val="000000" w:themeColor="text1"/>
          <w:sz w:val="24"/>
        </w:rPr>
      </w:pPr>
    </w:p>
    <w:p w14:paraId="65B1833A">
      <w:pPr>
        <w:pStyle w:val="3"/>
        <w:numPr>
          <w:ilvl w:val="1"/>
          <w:numId w:val="0"/>
        </w:numPr>
        <w:rPr>
          <w:color w:val="000000" w:themeColor="text1"/>
        </w:rPr>
      </w:pPr>
    </w:p>
    <w:p w14:paraId="30A86FC5">
      <w:pPr>
        <w:ind w:firstLine="448" w:firstLineChars="200"/>
        <w:rPr>
          <w:rFonts w:ascii="宋体"/>
          <w:color w:val="000000" w:themeColor="text1"/>
          <w:sz w:val="24"/>
        </w:rPr>
      </w:pPr>
    </w:p>
    <w:p w14:paraId="47F01E41">
      <w:pPr>
        <w:ind w:firstLine="448" w:firstLineChars="200"/>
        <w:rPr>
          <w:rFonts w:ascii="宋体"/>
          <w:color w:val="000000" w:themeColor="text1"/>
          <w:sz w:val="24"/>
        </w:rPr>
      </w:pPr>
    </w:p>
    <w:p w14:paraId="0F31416C">
      <w:pPr>
        <w:autoSpaceDE w:val="0"/>
        <w:autoSpaceDN w:val="0"/>
        <w:adjustRightInd w:val="0"/>
        <w:spacing w:before="156" w:beforeLines="50" w:after="156" w:afterLines="50"/>
        <w:jc w:val="center"/>
        <w:rPr>
          <w:rFonts w:ascii="宋体" w:hAnsi="宋体"/>
          <w:color w:val="000000" w:themeColor="text1"/>
          <w:kern w:val="0"/>
          <w:szCs w:val="21"/>
        </w:rPr>
      </w:pPr>
    </w:p>
    <w:p w14:paraId="0129DE43">
      <w:pPr>
        <w:ind w:firstLine="448" w:firstLineChars="200"/>
        <w:rPr>
          <w:rFonts w:ascii="宋体"/>
          <w:color w:val="000000" w:themeColor="text1"/>
          <w:sz w:val="24"/>
        </w:rPr>
      </w:pPr>
    </w:p>
    <w:p w14:paraId="571154C1">
      <w:pPr>
        <w:ind w:firstLine="448" w:firstLineChars="200"/>
        <w:rPr>
          <w:rFonts w:ascii="宋体"/>
          <w:color w:val="000000" w:themeColor="text1"/>
          <w:sz w:val="24"/>
        </w:rPr>
      </w:pPr>
    </w:p>
    <w:p w14:paraId="3DE38490">
      <w:pPr>
        <w:ind w:firstLine="448" w:firstLineChars="200"/>
        <w:rPr>
          <w:rFonts w:ascii="宋体"/>
          <w:color w:val="000000" w:themeColor="text1"/>
          <w:sz w:val="24"/>
        </w:rPr>
      </w:pPr>
    </w:p>
    <w:p w14:paraId="6C173B2A">
      <w:pPr>
        <w:ind w:firstLine="448" w:firstLineChars="200"/>
        <w:rPr>
          <w:rFonts w:ascii="宋体"/>
          <w:color w:val="000000" w:themeColor="text1"/>
          <w:sz w:val="24"/>
        </w:rPr>
      </w:pPr>
    </w:p>
    <w:p w14:paraId="696EE2FC">
      <w:pPr>
        <w:rPr>
          <w:color w:val="000000" w:themeColor="text1"/>
        </w:rPr>
      </w:pPr>
    </w:p>
    <w:p w14:paraId="78E8D560">
      <w:pPr>
        <w:rPr>
          <w:color w:val="000000" w:themeColor="text1"/>
        </w:rPr>
      </w:pPr>
    </w:p>
    <w:p w14:paraId="4448DBD1">
      <w:pPr>
        <w:rPr>
          <w:color w:val="000000" w:themeColor="text1"/>
        </w:rPr>
      </w:pPr>
    </w:p>
    <w:p w14:paraId="0EDDEAC1">
      <w:pPr>
        <w:rPr>
          <w:color w:val="000000" w:themeColor="text1"/>
        </w:rPr>
      </w:pPr>
    </w:p>
    <w:p w14:paraId="5D5B807C">
      <w:pPr>
        <w:rPr>
          <w:color w:val="000000" w:themeColor="text1"/>
        </w:rPr>
      </w:pPr>
    </w:p>
    <w:p w14:paraId="2F0DE8F5">
      <w:pPr>
        <w:rPr>
          <w:color w:val="000000" w:themeColor="text1"/>
        </w:rPr>
      </w:pPr>
    </w:p>
    <w:p w14:paraId="7BD611BE">
      <w:pPr>
        <w:rPr>
          <w:color w:val="000000" w:themeColor="text1"/>
        </w:rPr>
      </w:pPr>
    </w:p>
    <w:p w14:paraId="5CB20154">
      <w:pPr>
        <w:rPr>
          <w:color w:val="000000" w:themeColor="text1"/>
        </w:rPr>
      </w:pPr>
    </w:p>
    <w:p w14:paraId="42D87771">
      <w:pPr>
        <w:rPr>
          <w:color w:val="000000" w:themeColor="text1"/>
        </w:rPr>
      </w:pPr>
    </w:p>
    <w:p w14:paraId="763DF313">
      <w:pPr>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五、三年内在经营活动中没有重大违法记录的声明</w:t>
      </w:r>
    </w:p>
    <w:p w14:paraId="0897EA57">
      <w:pPr>
        <w:rPr>
          <w:color w:val="000000" w:themeColor="text1"/>
        </w:rPr>
      </w:pPr>
    </w:p>
    <w:p w14:paraId="54A9E720">
      <w:pPr>
        <w:ind w:firstLine="672" w:firstLineChars="300"/>
        <w:rPr>
          <w:color w:val="000000" w:themeColor="text1"/>
          <w:sz w:val="24"/>
        </w:rPr>
      </w:pPr>
      <w:r>
        <w:rPr>
          <w:color w:val="000000" w:themeColor="text1"/>
          <w:sz w:val="24"/>
        </w:rPr>
        <w:t>本公司郑重声明，根据《</w:t>
      </w:r>
      <w:r>
        <w:rPr>
          <w:rFonts w:hint="eastAsia"/>
          <w:color w:val="000000" w:themeColor="text1"/>
          <w:sz w:val="24"/>
        </w:rPr>
        <w:t>中华人民共和国政府采购法实施条例</w:t>
      </w:r>
      <w:r>
        <w:rPr>
          <w:color w:val="000000" w:themeColor="text1"/>
          <w:sz w:val="24"/>
        </w:rPr>
        <w:t>》的规定，本公司</w:t>
      </w:r>
      <w:r>
        <w:rPr>
          <w:rFonts w:hint="eastAsia"/>
          <w:color w:val="000000" w:themeColor="text1"/>
          <w:sz w:val="24"/>
        </w:rPr>
        <w:t>三年内在经营活动中没有重大违法记录，</w:t>
      </w:r>
      <w:r>
        <w:rPr>
          <w:color w:val="000000" w:themeColor="text1"/>
          <w:sz w:val="24"/>
        </w:rPr>
        <w:t xml:space="preserve"> </w:t>
      </w:r>
      <w:r>
        <w:rPr>
          <w:rFonts w:hint="eastAsia"/>
          <w:color w:val="000000" w:themeColor="text1"/>
          <w:sz w:val="24"/>
        </w:rPr>
        <w:t>本声明所称重大违法记录，是指供应商因违法经营受到刑事处罚或者责令停产停业、吊销许可证或者执照、较大数额罚款等行政处罚。</w:t>
      </w:r>
    </w:p>
    <w:p w14:paraId="2226D6C2">
      <w:pPr>
        <w:ind w:firstLine="672" w:firstLineChars="300"/>
        <w:rPr>
          <w:color w:val="000000" w:themeColor="text1"/>
          <w:sz w:val="24"/>
        </w:rPr>
      </w:pPr>
      <w:r>
        <w:rPr>
          <w:color w:val="000000" w:themeColor="text1"/>
          <w:sz w:val="24"/>
        </w:rPr>
        <w:t>本公司对上述声明的真实性负责。如有虚假，将依法承担相应责任。</w:t>
      </w:r>
    </w:p>
    <w:p w14:paraId="741E523D">
      <w:pPr>
        <w:rPr>
          <w:color w:val="000000" w:themeColor="text1"/>
          <w:sz w:val="24"/>
        </w:rPr>
      </w:pPr>
    </w:p>
    <w:p w14:paraId="4CF32239">
      <w:pPr>
        <w:rPr>
          <w:color w:val="000000" w:themeColor="text1"/>
          <w:sz w:val="24"/>
        </w:rPr>
      </w:pPr>
    </w:p>
    <w:p w14:paraId="29D201A2">
      <w:pPr>
        <w:adjustRightInd w:val="0"/>
        <w:snapToGrid w:val="0"/>
        <w:rPr>
          <w:rFonts w:ascii="宋体" w:hAnsi="宋体"/>
          <w:b/>
          <w:bCs/>
          <w:color w:val="000000" w:themeColor="text1"/>
          <w:sz w:val="24"/>
        </w:rPr>
      </w:pPr>
    </w:p>
    <w:p w14:paraId="46D5D276">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1C07B6B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3E8BAC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7BEF7666">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69983C4">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3F588C4">
      <w:pPr>
        <w:rPr>
          <w:color w:val="000000" w:themeColor="text1"/>
        </w:rPr>
      </w:pPr>
    </w:p>
    <w:p w14:paraId="3109EF5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0C4F672E">
      <w:pPr>
        <w:pStyle w:val="4"/>
        <w:ind w:left="283" w:hanging="284" w:hangingChars="100"/>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六、</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第一章《投标邀请》中</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特定资格条件的        证明材料</w:t>
      </w:r>
    </w:p>
    <w:p w14:paraId="1D04718D">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0FBBD7A3">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4DC5AE53">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 xml:space="preserve"> 七、联合协议</w:t>
      </w:r>
    </w:p>
    <w:p w14:paraId="77E3648B">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（如果是，提供）</w:t>
      </w:r>
    </w:p>
    <w:p w14:paraId="34D5C417">
      <w:pPr>
        <w:autoSpaceDE w:val="0"/>
        <w:autoSpaceDN w:val="0"/>
        <w:adjustRightInd w:val="0"/>
        <w:spacing w:before="156" w:beforeLines="50" w:after="156" w:afterLines="50"/>
        <w:jc w:val="center"/>
        <w:rPr>
          <w:rFonts w:ascii="宋体" w:hAnsi="宋体"/>
          <w:color w:val="000000" w:themeColor="text1"/>
          <w:kern w:val="0"/>
          <w:sz w:val="24"/>
        </w:rPr>
      </w:pPr>
    </w:p>
    <w:p w14:paraId="3EC166F2">
      <w:pPr>
        <w:ind w:firstLine="448" w:firstLineChars="200"/>
        <w:rPr>
          <w:rFonts w:ascii="宋体" w:hAnsi="宋体"/>
          <w:color w:val="000000" w:themeColor="text1"/>
          <w:sz w:val="24"/>
        </w:rPr>
      </w:pPr>
      <w:r>
        <w:rPr>
          <w:rFonts w:hint="eastAsia" w:ascii="宋体" w:hAnsi="宋体"/>
          <w:color w:val="000000" w:themeColor="text1"/>
          <w:sz w:val="24"/>
          <w:u w:val="single"/>
        </w:rPr>
        <w:t xml:space="preserve">            </w:t>
      </w:r>
      <w:r>
        <w:rPr>
          <w:rFonts w:hint="eastAsia" w:ascii="宋体" w:hAnsi="宋体"/>
          <w:color w:val="000000" w:themeColor="text1"/>
          <w:sz w:val="24"/>
        </w:rPr>
        <w:t>（所有成员单位名称）自愿组成联合体，共同参加</w:t>
      </w:r>
      <w:r>
        <w:rPr>
          <w:rFonts w:hint="eastAsia" w:ascii="宋体" w:hAnsi="宋体"/>
          <w:color w:val="000000" w:themeColor="text1"/>
          <w:sz w:val="24"/>
          <w:u w:val="single"/>
        </w:rPr>
        <w:t xml:space="preserve">          </w:t>
      </w:r>
      <w:r>
        <w:rPr>
          <w:rFonts w:hint="eastAsia" w:ascii="宋体" w:hAnsi="宋体"/>
          <w:color w:val="000000" w:themeColor="text1"/>
          <w:sz w:val="24"/>
        </w:rPr>
        <w:t>（项目名称、项目编号、包号）投标。现就联合体投标事宜订立如下协议。</w:t>
      </w:r>
    </w:p>
    <w:p w14:paraId="0904F2CF">
      <w:pPr>
        <w:rPr>
          <w:rFonts w:ascii="宋体" w:hAnsi="宋体"/>
          <w:color w:val="000000" w:themeColor="text1"/>
          <w:sz w:val="24"/>
        </w:rPr>
      </w:pPr>
      <w:r>
        <w:rPr>
          <w:rFonts w:hint="eastAsia" w:ascii="宋体" w:hAnsi="宋体"/>
          <w:color w:val="000000" w:themeColor="text1"/>
          <w:sz w:val="24"/>
        </w:rPr>
        <w:t xml:space="preserve"> </w:t>
      </w:r>
    </w:p>
    <w:p w14:paraId="5F927C0C">
      <w:pPr>
        <w:ind w:firstLine="448" w:firstLineChars="200"/>
        <w:rPr>
          <w:rFonts w:ascii="宋体" w:hAnsi="宋体"/>
          <w:color w:val="000000" w:themeColor="text1"/>
          <w:sz w:val="24"/>
        </w:rPr>
      </w:pPr>
      <w:r>
        <w:rPr>
          <w:rFonts w:hint="eastAsia" w:ascii="宋体" w:hAnsi="宋体"/>
          <w:color w:val="000000" w:themeColor="text1"/>
          <w:sz w:val="24"/>
        </w:rPr>
        <w:t>1.联合体各成员将严格按照</w:t>
      </w:r>
      <w:r>
        <w:rPr>
          <w:rFonts w:hint="eastAsia" w:ascii="宋体" w:hAnsi="宋体"/>
          <w:color w:val="000000" w:themeColor="text1"/>
          <w:sz w:val="24"/>
          <w:lang w:eastAsia="zh-CN"/>
        </w:rPr>
        <w:t>采购文件</w:t>
      </w:r>
      <w:r>
        <w:rPr>
          <w:rFonts w:hint="eastAsia" w:ascii="宋体" w:hAnsi="宋体"/>
          <w:color w:val="000000" w:themeColor="text1"/>
          <w:sz w:val="24"/>
        </w:rPr>
        <w:t>、</w:t>
      </w:r>
      <w:r>
        <w:rPr>
          <w:rFonts w:hint="eastAsia" w:ascii="宋体" w:hAnsi="宋体"/>
          <w:color w:val="000000" w:themeColor="text1"/>
          <w:sz w:val="24"/>
          <w:lang w:eastAsia="zh-CN"/>
        </w:rPr>
        <w:t>响应文件</w:t>
      </w:r>
      <w:r>
        <w:rPr>
          <w:rFonts w:hint="eastAsia" w:ascii="宋体" w:hAnsi="宋体"/>
          <w:color w:val="000000" w:themeColor="text1"/>
          <w:sz w:val="24"/>
        </w:rPr>
        <w:t>和合同的要求全面履行义务，并向采购人承担连带责任。</w:t>
      </w:r>
    </w:p>
    <w:p w14:paraId="28C98639">
      <w:pPr>
        <w:ind w:firstLine="448" w:firstLineChars="200"/>
        <w:rPr>
          <w:rFonts w:ascii="宋体" w:hAnsi="宋体"/>
          <w:color w:val="000000" w:themeColor="text1"/>
          <w:sz w:val="24"/>
        </w:rPr>
      </w:pPr>
      <w:r>
        <w:rPr>
          <w:rFonts w:hint="eastAsia" w:ascii="宋体" w:hAnsi="宋体"/>
          <w:color w:val="000000" w:themeColor="text1"/>
          <w:sz w:val="24"/>
        </w:rPr>
        <w:t>2.联合体各成员单位内部的职责分工如下：</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14:paraId="03023827">
      <w:pPr>
        <w:ind w:firstLine="448" w:firstLineChars="200"/>
        <w:rPr>
          <w:rFonts w:ascii="宋体" w:hAnsi="宋体"/>
          <w:color w:val="000000" w:themeColor="text1"/>
          <w:sz w:val="24"/>
        </w:rPr>
      </w:pPr>
      <w:r>
        <w:rPr>
          <w:rFonts w:hint="eastAsia" w:ascii="宋体" w:hAnsi="宋体"/>
          <w:color w:val="000000" w:themeColor="text1"/>
          <w:sz w:val="24"/>
        </w:rPr>
        <w:t>3.投标产品中，由中小企业制造的产品金额占本项目合同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1D01B3C5">
      <w:pPr>
        <w:ind w:firstLine="446"/>
        <w:rPr>
          <w:rFonts w:ascii="宋体" w:hAnsi="宋体"/>
          <w:color w:val="000000" w:themeColor="text1"/>
          <w:sz w:val="24"/>
          <w:lang w:val="en-GB"/>
        </w:rPr>
      </w:pPr>
      <w:r>
        <w:rPr>
          <w:rFonts w:hint="eastAsia" w:ascii="宋体" w:hAnsi="宋体"/>
          <w:color w:val="000000" w:themeColor="text1"/>
          <w:sz w:val="24"/>
        </w:rPr>
        <w:t>4.投标产品中，由</w:t>
      </w:r>
      <w:r>
        <w:rPr>
          <w:rFonts w:hint="eastAsia" w:ascii="宋体" w:hAnsi="宋体"/>
          <w:color w:val="000000" w:themeColor="text1"/>
          <w:sz w:val="24"/>
          <w:lang w:val="en-GB"/>
        </w:rPr>
        <w:t>小型、微型企业</w:t>
      </w:r>
      <w:r>
        <w:rPr>
          <w:rFonts w:hint="eastAsia" w:ascii="宋体" w:hAnsi="宋体"/>
          <w:color w:val="000000" w:themeColor="text1"/>
          <w:sz w:val="24"/>
        </w:rPr>
        <w:t>制造的产品</w:t>
      </w:r>
      <w:r>
        <w:rPr>
          <w:rFonts w:hint="eastAsia" w:ascii="宋体" w:hAnsi="宋体"/>
          <w:color w:val="000000" w:themeColor="text1"/>
          <w:sz w:val="24"/>
          <w:lang w:val="en-GB"/>
        </w:rPr>
        <w:t>金额占</w:t>
      </w:r>
      <w:r>
        <w:rPr>
          <w:rFonts w:hint="eastAsia" w:ascii="宋体" w:hAnsi="宋体"/>
          <w:color w:val="000000" w:themeColor="text1"/>
          <w:sz w:val="24"/>
        </w:rPr>
        <w:t>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070DD4AA">
      <w:pPr>
        <w:ind w:firstLine="448" w:firstLineChars="200"/>
        <w:rPr>
          <w:rFonts w:ascii="宋体" w:hAnsi="宋体"/>
          <w:color w:val="000000" w:themeColor="text1"/>
          <w:sz w:val="24"/>
        </w:rPr>
      </w:pPr>
      <w:r>
        <w:rPr>
          <w:rFonts w:hint="eastAsia" w:ascii="宋体" w:hAnsi="宋体"/>
          <w:color w:val="000000" w:themeColor="text1"/>
          <w:sz w:val="24"/>
        </w:rPr>
        <w:t xml:space="preserve">5.本协议书自所有成员单位法定代表人（单位负责人）或其委托代理人签字或盖单位章之日起生效，合同履行完毕后自动失效。    </w:t>
      </w:r>
    </w:p>
    <w:p w14:paraId="0DB78CB0">
      <w:pPr>
        <w:rPr>
          <w:rFonts w:ascii="宋体" w:hAnsi="宋体"/>
          <w:color w:val="000000" w:themeColor="text1"/>
          <w:sz w:val="24"/>
        </w:rPr>
      </w:pPr>
      <w:r>
        <w:rPr>
          <w:rFonts w:hint="eastAsia" w:ascii="宋体" w:hAnsi="宋体"/>
          <w:color w:val="000000" w:themeColor="text1"/>
          <w:sz w:val="24"/>
        </w:rPr>
        <w:t xml:space="preserve"> </w:t>
      </w:r>
    </w:p>
    <w:p w14:paraId="433BC0A7">
      <w:pPr>
        <w:rPr>
          <w:rFonts w:ascii="宋体" w:hAnsi="宋体"/>
          <w:color w:val="000000" w:themeColor="text1"/>
          <w:sz w:val="24"/>
        </w:rPr>
      </w:pPr>
    </w:p>
    <w:p w14:paraId="6F46D64B">
      <w:pPr>
        <w:rPr>
          <w:rFonts w:ascii="宋体" w:hAnsi="宋体"/>
          <w:color w:val="000000" w:themeColor="text1"/>
          <w:sz w:val="24"/>
        </w:rPr>
      </w:pPr>
    </w:p>
    <w:p w14:paraId="58D581E1">
      <w:pPr>
        <w:ind w:firstLine="448" w:firstLineChars="200"/>
        <w:rPr>
          <w:rFonts w:ascii="宋体" w:hAnsi="宋体"/>
          <w:color w:val="000000" w:themeColor="text1"/>
          <w:sz w:val="24"/>
          <w:u w:val="single"/>
        </w:rPr>
      </w:pPr>
      <w:r>
        <w:rPr>
          <w:rFonts w:hint="eastAsia" w:ascii="宋体" w:hAnsi="宋体"/>
          <w:color w:val="000000" w:themeColor="text1"/>
          <w:sz w:val="24"/>
        </w:rPr>
        <w:t>联合体成员名称：</w:t>
      </w:r>
      <w:r>
        <w:rPr>
          <w:rFonts w:hint="eastAsia" w:ascii="宋体" w:hAnsi="宋体"/>
          <w:color w:val="000000" w:themeColor="text1"/>
          <w:sz w:val="24"/>
          <w:u w:val="single"/>
        </w:rPr>
        <w:t xml:space="preserve">                      （签章）</w:t>
      </w:r>
    </w:p>
    <w:p w14:paraId="4CB06E95">
      <w:pPr>
        <w:ind w:firstLine="446"/>
        <w:rPr>
          <w:rFonts w:ascii="宋体" w:hAnsi="宋体"/>
          <w:color w:val="000000" w:themeColor="text1"/>
          <w:sz w:val="24"/>
          <w:u w:val="single"/>
        </w:rPr>
      </w:pPr>
      <w:r>
        <w:rPr>
          <w:rFonts w:hint="eastAsia" w:ascii="宋体" w:hAnsi="宋体"/>
          <w:color w:val="000000" w:themeColor="text1"/>
          <w:sz w:val="24"/>
        </w:rPr>
        <w:t>法定代表人（单位负责人）：</w:t>
      </w:r>
      <w:r>
        <w:rPr>
          <w:rFonts w:hint="eastAsia" w:ascii="宋体" w:hAnsi="宋体"/>
          <w:color w:val="000000" w:themeColor="text1"/>
          <w:sz w:val="24"/>
          <w:u w:val="single"/>
        </w:rPr>
        <w:t xml:space="preserve">            （签章）</w:t>
      </w:r>
    </w:p>
    <w:p w14:paraId="3D137A6E">
      <w:pPr>
        <w:ind w:firstLine="446"/>
        <w:rPr>
          <w:rFonts w:ascii="宋体" w:hAnsi="宋体"/>
          <w:color w:val="000000" w:themeColor="text1"/>
          <w:sz w:val="24"/>
        </w:rPr>
      </w:pPr>
    </w:p>
    <w:p w14:paraId="2177CD14">
      <w:pPr>
        <w:ind w:firstLine="446"/>
        <w:rPr>
          <w:rFonts w:ascii="宋体" w:hAnsi="宋体"/>
          <w:color w:val="000000" w:themeColor="text1"/>
          <w:sz w:val="24"/>
        </w:rPr>
      </w:pPr>
      <w:r>
        <w:rPr>
          <w:rFonts w:hint="eastAsia" w:ascii="宋体" w:hAnsi="宋体"/>
          <w:color w:val="000000" w:themeColor="text1"/>
          <w:sz w:val="24"/>
        </w:rPr>
        <w:t>联合体成员名称：</w:t>
      </w:r>
      <w:r>
        <w:rPr>
          <w:rFonts w:hint="eastAsia" w:ascii="宋体" w:hAnsi="宋体"/>
          <w:color w:val="000000" w:themeColor="text1"/>
          <w:sz w:val="24"/>
          <w:u w:val="single"/>
        </w:rPr>
        <w:t xml:space="preserve">                      （签章）</w:t>
      </w:r>
    </w:p>
    <w:p w14:paraId="4638F493">
      <w:pPr>
        <w:rPr>
          <w:rFonts w:ascii="宋体" w:hAnsi="宋体"/>
          <w:color w:val="000000" w:themeColor="text1"/>
          <w:sz w:val="24"/>
        </w:rPr>
      </w:pPr>
      <w:r>
        <w:rPr>
          <w:rFonts w:hint="eastAsia" w:ascii="宋体" w:hAnsi="宋体"/>
          <w:color w:val="000000" w:themeColor="text1"/>
          <w:sz w:val="24"/>
        </w:rPr>
        <w:t xml:space="preserve">    法定代表人（单位负责人）：</w:t>
      </w:r>
      <w:r>
        <w:rPr>
          <w:rFonts w:hint="eastAsia" w:ascii="宋体" w:hAnsi="宋体"/>
          <w:color w:val="000000" w:themeColor="text1"/>
          <w:sz w:val="24"/>
          <w:u w:val="single"/>
        </w:rPr>
        <w:t xml:space="preserve">            （签章）</w:t>
      </w:r>
    </w:p>
    <w:p w14:paraId="332736D6">
      <w:pPr>
        <w:rPr>
          <w:rFonts w:ascii="宋体" w:hAnsi="宋体"/>
          <w:color w:val="000000" w:themeColor="text1"/>
          <w:sz w:val="24"/>
        </w:rPr>
      </w:pPr>
    </w:p>
    <w:p w14:paraId="43F7DA19">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0BC74F8C">
      <w:pPr>
        <w:autoSpaceDE w:val="0"/>
        <w:autoSpaceDN w:val="0"/>
        <w:adjustRightInd w:val="0"/>
        <w:spacing w:before="156" w:beforeLines="50" w:after="156" w:afterLines="50"/>
        <w:rPr>
          <w:rFonts w:ascii="宋体" w:hAnsi="宋体"/>
          <w:color w:val="000000" w:themeColor="text1"/>
          <w:kern w:val="0"/>
          <w:sz w:val="24"/>
        </w:rPr>
      </w:pPr>
    </w:p>
    <w:p w14:paraId="0FF9F8E3">
      <w:pPr>
        <w:pStyle w:val="4"/>
        <w:rPr>
          <w:rFonts w:ascii="黑体" w:hAnsi="黑体" w:eastAsia="黑体"/>
          <w:b w:val="0"/>
          <w:bCs w:val="0"/>
          <w:color w:val="000000" w:themeColor="text1"/>
          <w:kern w:val="0"/>
          <w:sz w:val="30"/>
          <w:szCs w:val="30"/>
        </w:rPr>
      </w:pPr>
    </w:p>
    <w:p w14:paraId="3DB4AB8C">
      <w:pPr>
        <w:pStyle w:val="4"/>
        <w:rPr>
          <w:rFonts w:ascii="黑体" w:hAnsi="黑体" w:eastAsia="黑体"/>
          <w:b w:val="0"/>
          <w:bCs w:val="0"/>
          <w:color w:val="000000" w:themeColor="text1"/>
          <w:kern w:val="0"/>
          <w:sz w:val="30"/>
          <w:szCs w:val="30"/>
        </w:rPr>
      </w:pPr>
    </w:p>
    <w:p w14:paraId="7394AF0F">
      <w:pPr>
        <w:pStyle w:val="4"/>
        <w:rPr>
          <w:rFonts w:ascii="黑体" w:hAnsi="黑体" w:eastAsia="黑体"/>
          <w:b w:val="0"/>
          <w:bCs w:val="0"/>
          <w:color w:val="000000" w:themeColor="text1"/>
          <w:kern w:val="0"/>
          <w:sz w:val="30"/>
          <w:szCs w:val="30"/>
        </w:rPr>
      </w:pPr>
    </w:p>
    <w:p w14:paraId="6440092D">
      <w:pPr>
        <w:pStyle w:val="36"/>
        <w:ind w:right="77" w:rightChars="40"/>
        <w:rPr>
          <w:rFonts w:ascii="宋体" w:hAnsi="宋体"/>
          <w:color w:val="000000" w:themeColor="text1"/>
          <w:sz w:val="24"/>
          <w:szCs w:val="24"/>
        </w:rPr>
      </w:pPr>
    </w:p>
    <w:p w14:paraId="06078218">
      <w:pPr>
        <w:pStyle w:val="36"/>
        <w:ind w:right="77" w:rightChars="40"/>
        <w:rPr>
          <w:rFonts w:ascii="宋体" w:hAnsi="宋体"/>
          <w:color w:val="000000" w:themeColor="text1"/>
          <w:sz w:val="24"/>
          <w:szCs w:val="24"/>
        </w:rPr>
      </w:pPr>
    </w:p>
    <w:p w14:paraId="1A9F1E46">
      <w:pPr>
        <w:pStyle w:val="36"/>
        <w:ind w:right="77" w:rightChars="40"/>
        <w:rPr>
          <w:rFonts w:ascii="宋体" w:hAnsi="宋体"/>
          <w:color w:val="000000" w:themeColor="text1"/>
          <w:sz w:val="24"/>
          <w:szCs w:val="24"/>
        </w:rPr>
      </w:pPr>
    </w:p>
    <w:p w14:paraId="099C127E">
      <w:pPr>
        <w:pStyle w:val="36"/>
        <w:ind w:right="77" w:rightChars="40"/>
        <w:rPr>
          <w:rFonts w:ascii="宋体" w:hAnsi="宋体"/>
          <w:color w:val="000000" w:themeColor="text1"/>
          <w:sz w:val="24"/>
          <w:szCs w:val="24"/>
        </w:rPr>
      </w:pPr>
    </w:p>
    <w:p w14:paraId="72D6B87D">
      <w:pPr>
        <w:pStyle w:val="36"/>
        <w:ind w:right="77" w:rightChars="40"/>
        <w:rPr>
          <w:rFonts w:ascii="宋体" w:hAnsi="宋体"/>
          <w:color w:val="000000" w:themeColor="text1"/>
          <w:sz w:val="24"/>
          <w:szCs w:val="24"/>
        </w:rPr>
      </w:pPr>
    </w:p>
    <w:p w14:paraId="6AFD7909">
      <w:pPr>
        <w:pStyle w:val="36"/>
        <w:ind w:right="77" w:rightChars="40"/>
        <w:rPr>
          <w:rFonts w:ascii="宋体" w:hAnsi="宋体"/>
          <w:color w:val="000000" w:themeColor="text1"/>
          <w:sz w:val="24"/>
          <w:szCs w:val="24"/>
        </w:rPr>
      </w:pPr>
    </w:p>
    <w:p w14:paraId="02138912">
      <w:pPr>
        <w:pStyle w:val="36"/>
        <w:ind w:right="77" w:rightChars="40"/>
        <w:rPr>
          <w:rFonts w:ascii="宋体" w:hAnsi="宋体"/>
          <w:color w:val="000000" w:themeColor="text1"/>
          <w:sz w:val="24"/>
          <w:szCs w:val="24"/>
        </w:rPr>
      </w:pPr>
    </w:p>
    <w:p w14:paraId="5F1D61FF">
      <w:pPr>
        <w:widowControl/>
        <w:jc w:val="left"/>
        <w:rPr>
          <w:rFonts w:ascii="黑体" w:hAnsi="黑体" w:eastAsia="黑体"/>
          <w:color w:val="000000" w:themeColor="text1"/>
          <w:kern w:val="0"/>
          <w:sz w:val="30"/>
          <w:szCs w:val="30"/>
        </w:rPr>
      </w:pPr>
      <w:r>
        <w:rPr>
          <w:rFonts w:ascii="黑体" w:hAnsi="黑体" w:eastAsia="黑体"/>
          <w:b/>
          <w:bCs/>
          <w:color w:val="000000" w:themeColor="text1"/>
          <w:kern w:val="0"/>
          <w:sz w:val="30"/>
          <w:szCs w:val="30"/>
        </w:rPr>
        <w:br w:type="page"/>
      </w:r>
    </w:p>
    <w:p w14:paraId="41118252">
      <w:pPr>
        <w:pStyle w:val="4"/>
        <w:ind w:firstLine="2556" w:firstLineChars="900"/>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八、 分包意向</w:t>
      </w:r>
      <w:r>
        <w:rPr>
          <w:rFonts w:hint="eastAsia" w:ascii="黑体" w:hAnsi="黑体" w:eastAsia="黑体"/>
          <w:color w:val="000000" w:themeColor="text1"/>
          <w:kern w:val="0"/>
          <w:sz w:val="30"/>
          <w:szCs w:val="30"/>
          <w:lang w:val="zh-CN"/>
        </w:rPr>
        <w:t>协议</w:t>
      </w:r>
    </w:p>
    <w:p w14:paraId="3ECFEF5E">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（如果是，提供）</w:t>
      </w:r>
    </w:p>
    <w:p w14:paraId="58DFCAD9">
      <w:pPr>
        <w:autoSpaceDE w:val="0"/>
        <w:autoSpaceDN w:val="0"/>
        <w:adjustRightInd w:val="0"/>
        <w:spacing w:before="156" w:beforeLines="50" w:after="156" w:afterLines="50"/>
        <w:jc w:val="center"/>
        <w:rPr>
          <w:rFonts w:ascii="宋体" w:hAnsi="宋体"/>
          <w:color w:val="000000" w:themeColor="text1"/>
          <w:kern w:val="0"/>
          <w:sz w:val="24"/>
        </w:rPr>
      </w:pPr>
    </w:p>
    <w:p w14:paraId="07C24D68">
      <w:pPr>
        <w:ind w:firstLine="448" w:firstLineChars="200"/>
        <w:rPr>
          <w:rFonts w:ascii="宋体" w:hAnsi="宋体"/>
          <w:color w:val="000000" w:themeColor="text1"/>
          <w:sz w:val="24"/>
        </w:rPr>
      </w:pPr>
      <w:r>
        <w:rPr>
          <w:rFonts w:hint="eastAsia" w:ascii="宋体" w:hAnsi="宋体"/>
          <w:color w:val="000000" w:themeColor="text1"/>
          <w:sz w:val="24"/>
          <w:u w:val="single"/>
        </w:rPr>
        <w:t xml:space="preserve">            </w:t>
      </w:r>
      <w:r>
        <w:rPr>
          <w:rFonts w:hint="eastAsia" w:ascii="宋体" w:hAnsi="宋体"/>
          <w:color w:val="000000" w:themeColor="text1"/>
          <w:sz w:val="24"/>
        </w:rPr>
        <w:t>（所有成员单位名称）共同参加</w:t>
      </w:r>
      <w:r>
        <w:rPr>
          <w:rFonts w:hint="eastAsia" w:ascii="宋体" w:hAnsi="宋体"/>
          <w:color w:val="000000" w:themeColor="text1"/>
          <w:sz w:val="24"/>
          <w:u w:val="single"/>
        </w:rPr>
        <w:t xml:space="preserve">          </w:t>
      </w:r>
      <w:r>
        <w:rPr>
          <w:rFonts w:hint="eastAsia" w:ascii="宋体" w:hAnsi="宋体"/>
          <w:color w:val="000000" w:themeColor="text1"/>
          <w:sz w:val="24"/>
        </w:rPr>
        <w:t>（项目名称、项目编号、包号）投标。现就分包事宜订立如下协议。</w:t>
      </w:r>
    </w:p>
    <w:p w14:paraId="2CF50415">
      <w:pPr>
        <w:rPr>
          <w:rFonts w:ascii="宋体" w:hAnsi="宋体"/>
          <w:color w:val="000000" w:themeColor="text1"/>
          <w:sz w:val="24"/>
        </w:rPr>
      </w:pPr>
      <w:r>
        <w:rPr>
          <w:rFonts w:hint="eastAsia" w:ascii="宋体" w:hAnsi="宋体"/>
          <w:color w:val="000000" w:themeColor="text1"/>
          <w:sz w:val="24"/>
        </w:rPr>
        <w:t xml:space="preserve"> </w:t>
      </w:r>
    </w:p>
    <w:p w14:paraId="63EBAFC3">
      <w:pPr>
        <w:ind w:firstLine="448" w:firstLineChars="200"/>
        <w:rPr>
          <w:rFonts w:ascii="宋体" w:hAnsi="宋体"/>
          <w:color w:val="000000" w:themeColor="text1"/>
          <w:sz w:val="24"/>
        </w:rPr>
      </w:pPr>
      <w:r>
        <w:rPr>
          <w:rFonts w:hint="eastAsia" w:ascii="宋体" w:hAnsi="宋体"/>
          <w:color w:val="000000" w:themeColor="text1"/>
          <w:sz w:val="24"/>
        </w:rPr>
        <w:t>1.各成员将严格按照</w:t>
      </w:r>
      <w:r>
        <w:rPr>
          <w:rFonts w:hint="eastAsia" w:ascii="宋体" w:hAnsi="宋体"/>
          <w:color w:val="000000" w:themeColor="text1"/>
          <w:sz w:val="24"/>
          <w:lang w:eastAsia="zh-CN"/>
        </w:rPr>
        <w:t>采购文件</w:t>
      </w:r>
      <w:r>
        <w:rPr>
          <w:rFonts w:hint="eastAsia" w:ascii="宋体" w:hAnsi="宋体"/>
          <w:color w:val="000000" w:themeColor="text1"/>
          <w:sz w:val="24"/>
        </w:rPr>
        <w:t>、</w:t>
      </w:r>
      <w:r>
        <w:rPr>
          <w:rFonts w:hint="eastAsia" w:ascii="宋体" w:hAnsi="宋体"/>
          <w:color w:val="000000" w:themeColor="text1"/>
          <w:sz w:val="24"/>
          <w:lang w:eastAsia="zh-CN"/>
        </w:rPr>
        <w:t>响应文件</w:t>
      </w:r>
      <w:r>
        <w:rPr>
          <w:rFonts w:hint="eastAsia" w:ascii="宋体" w:hAnsi="宋体"/>
          <w:color w:val="000000" w:themeColor="text1"/>
          <w:sz w:val="24"/>
        </w:rPr>
        <w:t>和合同的要求全面履行义务，并向采购人承担连带责任。</w:t>
      </w:r>
    </w:p>
    <w:p w14:paraId="34736A0B">
      <w:pPr>
        <w:ind w:firstLine="448" w:firstLineChars="200"/>
        <w:rPr>
          <w:rFonts w:ascii="宋体" w:hAnsi="宋体"/>
          <w:color w:val="000000" w:themeColor="text1"/>
          <w:sz w:val="24"/>
        </w:rPr>
      </w:pPr>
      <w:r>
        <w:rPr>
          <w:rFonts w:hint="eastAsia" w:ascii="宋体" w:hAnsi="宋体"/>
          <w:color w:val="000000" w:themeColor="text1"/>
          <w:sz w:val="24"/>
        </w:rPr>
        <w:t>2.各成员单位内部的职责分工如下：</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14:paraId="69B9D58D">
      <w:pPr>
        <w:ind w:firstLine="448" w:firstLineChars="200"/>
        <w:rPr>
          <w:rFonts w:ascii="宋体" w:hAnsi="宋体"/>
          <w:color w:val="000000" w:themeColor="text1"/>
          <w:sz w:val="24"/>
        </w:rPr>
      </w:pPr>
      <w:r>
        <w:rPr>
          <w:rFonts w:hint="eastAsia" w:ascii="宋体" w:hAnsi="宋体"/>
          <w:color w:val="000000" w:themeColor="text1"/>
          <w:sz w:val="24"/>
        </w:rPr>
        <w:t>3.投标产品中，由中小企业制造的产品金额占本项目合同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5726FC18">
      <w:pPr>
        <w:ind w:firstLine="446"/>
        <w:rPr>
          <w:rFonts w:ascii="宋体" w:hAnsi="宋体"/>
          <w:color w:val="000000" w:themeColor="text1"/>
          <w:sz w:val="24"/>
          <w:lang w:val="en-GB"/>
        </w:rPr>
      </w:pPr>
      <w:r>
        <w:rPr>
          <w:rFonts w:hint="eastAsia" w:ascii="宋体" w:hAnsi="宋体"/>
          <w:color w:val="000000" w:themeColor="text1"/>
          <w:sz w:val="24"/>
        </w:rPr>
        <w:t>4.投标产品中，由</w:t>
      </w:r>
      <w:r>
        <w:rPr>
          <w:rFonts w:hint="eastAsia" w:ascii="宋体" w:hAnsi="宋体"/>
          <w:color w:val="000000" w:themeColor="text1"/>
          <w:sz w:val="24"/>
          <w:lang w:val="en-GB"/>
        </w:rPr>
        <w:t>小型、微型企业</w:t>
      </w:r>
      <w:r>
        <w:rPr>
          <w:rFonts w:hint="eastAsia" w:ascii="宋体" w:hAnsi="宋体"/>
          <w:color w:val="000000" w:themeColor="text1"/>
          <w:sz w:val="24"/>
        </w:rPr>
        <w:t>制造的产品</w:t>
      </w:r>
      <w:r>
        <w:rPr>
          <w:rFonts w:hint="eastAsia" w:ascii="宋体" w:hAnsi="宋体"/>
          <w:color w:val="000000" w:themeColor="text1"/>
          <w:sz w:val="24"/>
          <w:lang w:val="en-GB"/>
        </w:rPr>
        <w:t>金额占</w:t>
      </w:r>
      <w:r>
        <w:rPr>
          <w:rFonts w:hint="eastAsia" w:ascii="宋体" w:hAnsi="宋体"/>
          <w:color w:val="000000" w:themeColor="text1"/>
          <w:sz w:val="24"/>
        </w:rPr>
        <w:t>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73E5A8AB">
      <w:pPr>
        <w:ind w:firstLine="448" w:firstLineChars="200"/>
        <w:rPr>
          <w:rFonts w:ascii="宋体" w:hAnsi="宋体"/>
          <w:color w:val="000000" w:themeColor="text1"/>
          <w:sz w:val="24"/>
        </w:rPr>
      </w:pPr>
      <w:r>
        <w:rPr>
          <w:rFonts w:hint="eastAsia" w:ascii="宋体" w:hAnsi="宋体"/>
          <w:color w:val="000000" w:themeColor="text1"/>
          <w:sz w:val="24"/>
        </w:rPr>
        <w:t>5. 本协议书自所有成员单位法定代表人（单位负责人）或其委托代理人签字或盖单位章之日起生效，合同履行完毕后自动失效。</w:t>
      </w:r>
    </w:p>
    <w:p w14:paraId="1C9AC131">
      <w:pPr>
        <w:rPr>
          <w:rFonts w:ascii="宋体" w:hAnsi="宋体"/>
          <w:color w:val="000000" w:themeColor="text1"/>
          <w:sz w:val="24"/>
        </w:rPr>
      </w:pPr>
      <w:r>
        <w:rPr>
          <w:rFonts w:hint="eastAsia" w:ascii="宋体" w:hAnsi="宋体"/>
          <w:color w:val="000000" w:themeColor="text1"/>
          <w:sz w:val="24"/>
        </w:rPr>
        <w:t xml:space="preserve">    </w:t>
      </w:r>
    </w:p>
    <w:p w14:paraId="0599DA15">
      <w:pPr>
        <w:rPr>
          <w:rFonts w:ascii="宋体" w:hAnsi="宋体"/>
          <w:color w:val="000000" w:themeColor="text1"/>
          <w:sz w:val="24"/>
        </w:rPr>
      </w:pPr>
      <w:r>
        <w:rPr>
          <w:rFonts w:hint="eastAsia" w:ascii="宋体" w:hAnsi="宋体"/>
          <w:color w:val="000000" w:themeColor="text1"/>
          <w:sz w:val="24"/>
        </w:rPr>
        <w:t xml:space="preserve"> </w:t>
      </w:r>
    </w:p>
    <w:p w14:paraId="0BBE9184">
      <w:pPr>
        <w:rPr>
          <w:rFonts w:ascii="宋体" w:hAnsi="宋体"/>
          <w:color w:val="000000" w:themeColor="text1"/>
          <w:sz w:val="24"/>
        </w:rPr>
      </w:pPr>
    </w:p>
    <w:p w14:paraId="18F030AE">
      <w:pPr>
        <w:rPr>
          <w:rFonts w:ascii="宋体" w:hAnsi="宋体"/>
          <w:color w:val="000000" w:themeColor="text1"/>
          <w:sz w:val="24"/>
        </w:rPr>
      </w:pPr>
    </w:p>
    <w:p w14:paraId="2514EBE4">
      <w:pPr>
        <w:ind w:firstLine="448" w:firstLineChars="200"/>
        <w:rPr>
          <w:rFonts w:ascii="宋体" w:hAnsi="宋体"/>
          <w:color w:val="000000" w:themeColor="text1"/>
          <w:sz w:val="24"/>
        </w:rPr>
      </w:pPr>
    </w:p>
    <w:p w14:paraId="46C01E91">
      <w:pPr>
        <w:ind w:firstLine="448" w:firstLineChars="200"/>
        <w:rPr>
          <w:rFonts w:ascii="宋体" w:hAnsi="宋体"/>
          <w:color w:val="000000" w:themeColor="text1"/>
          <w:sz w:val="24"/>
        </w:rPr>
      </w:pPr>
    </w:p>
    <w:p w14:paraId="3795B792">
      <w:pPr>
        <w:rPr>
          <w:rFonts w:ascii="宋体" w:hAnsi="宋体"/>
          <w:color w:val="000000" w:themeColor="text1"/>
          <w:sz w:val="24"/>
        </w:rPr>
      </w:pPr>
    </w:p>
    <w:p w14:paraId="59B73DBB">
      <w:pPr>
        <w:ind w:firstLine="448" w:firstLineChars="200"/>
        <w:rPr>
          <w:rFonts w:ascii="宋体" w:hAnsi="宋体"/>
          <w:color w:val="000000" w:themeColor="text1"/>
          <w:sz w:val="24"/>
        </w:rPr>
      </w:pPr>
    </w:p>
    <w:p w14:paraId="7D0D7072">
      <w:pPr>
        <w:rPr>
          <w:rFonts w:ascii="宋体" w:hAnsi="宋体"/>
          <w:color w:val="000000" w:themeColor="text1"/>
          <w:sz w:val="24"/>
        </w:rPr>
      </w:pPr>
    </w:p>
    <w:p w14:paraId="55A7E628">
      <w:pPr>
        <w:ind w:firstLine="448" w:firstLineChars="200"/>
        <w:rPr>
          <w:color w:val="000000" w:themeColor="text1"/>
          <w:sz w:val="24"/>
        </w:rPr>
      </w:pPr>
      <w:r>
        <w:rPr>
          <w:rFonts w:hint="eastAsia"/>
          <w:color w:val="000000" w:themeColor="text1"/>
          <w:sz w:val="24"/>
        </w:rPr>
        <w:t>投 标 人 名 称（盖章）：</w:t>
      </w:r>
      <w:r>
        <w:rPr>
          <w:rFonts w:hint="eastAsia"/>
          <w:color w:val="000000" w:themeColor="text1"/>
          <w:sz w:val="24"/>
          <w:u w:val="single"/>
        </w:rPr>
        <w:t xml:space="preserve">                               </w:t>
      </w:r>
    </w:p>
    <w:p w14:paraId="531A16EE">
      <w:pPr>
        <w:ind w:firstLine="448" w:firstLineChars="200"/>
        <w:rPr>
          <w:rFonts w:ascii="宋体"/>
          <w:color w:val="000000" w:themeColor="text1"/>
          <w:sz w:val="24"/>
        </w:rPr>
      </w:pPr>
      <w:r>
        <w:rPr>
          <w:rFonts w:hint="eastAsia" w:ascii="宋体"/>
          <w:color w:val="000000" w:themeColor="text1"/>
          <w:sz w:val="24"/>
        </w:rPr>
        <w:t>法定代表人（单位负责人）（签字）：</w:t>
      </w:r>
      <w:r>
        <w:rPr>
          <w:rFonts w:hint="eastAsia" w:ascii="宋体"/>
          <w:color w:val="000000" w:themeColor="text1"/>
          <w:sz w:val="24"/>
          <w:u w:val="single"/>
        </w:rPr>
        <w:t xml:space="preserve">                     </w:t>
      </w:r>
    </w:p>
    <w:p w14:paraId="259778C0">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4CCFCBF1">
      <w:pPr>
        <w:ind w:firstLine="448" w:firstLineChars="200"/>
        <w:rPr>
          <w:rFonts w:ascii="宋体"/>
          <w:color w:val="000000" w:themeColor="text1"/>
          <w:sz w:val="24"/>
        </w:rPr>
      </w:pPr>
    </w:p>
    <w:p w14:paraId="69CFA559">
      <w:pPr>
        <w:ind w:firstLine="448" w:firstLineChars="200"/>
        <w:rPr>
          <w:color w:val="000000" w:themeColor="text1"/>
          <w:sz w:val="24"/>
        </w:rPr>
      </w:pPr>
      <w:r>
        <w:rPr>
          <w:rFonts w:hint="eastAsia"/>
          <w:color w:val="000000" w:themeColor="text1"/>
          <w:sz w:val="24"/>
        </w:rPr>
        <w:t>分包企业名称（盖章）：</w:t>
      </w:r>
      <w:r>
        <w:rPr>
          <w:rFonts w:hint="eastAsia"/>
          <w:color w:val="000000" w:themeColor="text1"/>
          <w:sz w:val="24"/>
          <w:u w:val="single"/>
        </w:rPr>
        <w:t xml:space="preserve">                               </w:t>
      </w:r>
    </w:p>
    <w:p w14:paraId="1CAF1FA6">
      <w:pPr>
        <w:ind w:firstLine="448" w:firstLineChars="200"/>
        <w:rPr>
          <w:rFonts w:ascii="宋体"/>
          <w:color w:val="000000" w:themeColor="text1"/>
          <w:sz w:val="24"/>
        </w:rPr>
      </w:pPr>
      <w:r>
        <w:rPr>
          <w:rFonts w:hint="eastAsia" w:ascii="宋体"/>
          <w:color w:val="000000" w:themeColor="text1"/>
          <w:sz w:val="24"/>
        </w:rPr>
        <w:t>法定代表人（单位负责人）（签字）：</w:t>
      </w:r>
      <w:r>
        <w:rPr>
          <w:rFonts w:hint="eastAsia" w:ascii="宋体"/>
          <w:color w:val="000000" w:themeColor="text1"/>
          <w:sz w:val="24"/>
          <w:u w:val="single"/>
        </w:rPr>
        <w:t xml:space="preserve">                     </w:t>
      </w:r>
    </w:p>
    <w:p w14:paraId="3E312389">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21FC491">
      <w:pPr>
        <w:ind w:firstLine="448" w:firstLineChars="200"/>
        <w:rPr>
          <w:rFonts w:ascii="宋体"/>
          <w:color w:val="000000" w:themeColor="text1"/>
          <w:sz w:val="24"/>
        </w:rPr>
      </w:pPr>
    </w:p>
    <w:p w14:paraId="26CFDD13">
      <w:pPr>
        <w:pStyle w:val="4"/>
        <w:rPr>
          <w:rFonts w:ascii="黑体" w:hAnsi="黑体" w:eastAsia="黑体"/>
          <w:b w:val="0"/>
          <w:bCs w:val="0"/>
          <w:color w:val="000000" w:themeColor="text1"/>
          <w:kern w:val="0"/>
          <w:sz w:val="30"/>
          <w:szCs w:val="30"/>
        </w:rPr>
      </w:pPr>
      <w:r>
        <w:rPr>
          <w:rFonts w:hint="eastAsia" w:ascii="宋体" w:hAnsi="宋体"/>
          <w:b w:val="0"/>
          <w:bCs w:val="0"/>
          <w:color w:val="000000" w:themeColor="text1"/>
          <w:sz w:val="24"/>
          <w:szCs w:val="24"/>
        </w:rPr>
        <w:t>注：提供纸质的本协议各方签字盖章后的扫描件。</w:t>
      </w:r>
    </w:p>
    <w:p w14:paraId="4F25AC9D">
      <w:pPr>
        <w:widowControl/>
        <w:jc w:val="left"/>
        <w:rPr>
          <w:rFonts w:ascii="黑体" w:hAnsi="黑体" w:eastAsia="黑体"/>
          <w:color w:val="000000" w:themeColor="text1"/>
          <w:kern w:val="0"/>
          <w:sz w:val="30"/>
          <w:szCs w:val="30"/>
        </w:rPr>
      </w:pPr>
      <w:r>
        <w:rPr>
          <w:rFonts w:ascii="黑体" w:hAnsi="黑体" w:eastAsia="黑体"/>
          <w:b/>
          <w:bCs/>
          <w:color w:val="000000" w:themeColor="text1"/>
          <w:kern w:val="0"/>
          <w:sz w:val="30"/>
          <w:szCs w:val="30"/>
        </w:rPr>
        <w:br w:type="page"/>
      </w:r>
    </w:p>
    <w:p w14:paraId="54B9DDEF">
      <w:pPr>
        <w:pStyle w:val="4"/>
        <w:jc w:val="center"/>
        <w:rPr>
          <w:rFonts w:ascii="宋体" w:hAnsi="宋体"/>
          <w:b w:val="0"/>
          <w:bCs w:val="0"/>
          <w:color w:val="000000" w:themeColor="text1"/>
          <w:kern w:val="0"/>
          <w:sz w:val="30"/>
          <w:szCs w:val="30"/>
        </w:rPr>
      </w:pPr>
      <w:r>
        <w:rPr>
          <w:rFonts w:hint="eastAsia" w:ascii="黑体" w:hAnsi="黑体" w:eastAsia="黑体"/>
          <w:b w:val="0"/>
          <w:bCs w:val="0"/>
          <w:color w:val="000000" w:themeColor="text1"/>
          <w:kern w:val="0"/>
          <w:sz w:val="30"/>
          <w:szCs w:val="30"/>
        </w:rPr>
        <w:t>九、</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有关资格条件声明函</w:t>
      </w:r>
    </w:p>
    <w:p w14:paraId="6C54C205">
      <w:pPr>
        <w:pStyle w:val="36"/>
        <w:ind w:right="77" w:rightChars="40"/>
        <w:rPr>
          <w:rFonts w:ascii="宋体" w:hAnsi="宋体"/>
          <w:color w:val="000000" w:themeColor="text1"/>
          <w:sz w:val="24"/>
          <w:szCs w:val="24"/>
        </w:rPr>
      </w:pPr>
    </w:p>
    <w:p w14:paraId="11B60A5B">
      <w:pPr>
        <w:pStyle w:val="36"/>
        <w:ind w:right="77" w:rightChars="40"/>
        <w:rPr>
          <w:rFonts w:ascii="宋体" w:hAnsi="宋体"/>
          <w:color w:val="000000" w:themeColor="text1"/>
          <w:sz w:val="24"/>
          <w:szCs w:val="24"/>
        </w:rPr>
      </w:pPr>
      <w:r>
        <w:rPr>
          <w:rFonts w:hint="eastAsia" w:ascii="宋体" w:hAnsi="宋体"/>
          <w:color w:val="000000" w:themeColor="text1"/>
          <w:sz w:val="24"/>
          <w:szCs w:val="24"/>
        </w:rPr>
        <w:t>（代理机构）：</w:t>
      </w:r>
    </w:p>
    <w:p w14:paraId="2E3421F3">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我方参加贵方组织的</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（项目名称、项目编号、包号）的投标，现就有关资格条件声明如下：</w:t>
      </w:r>
    </w:p>
    <w:p w14:paraId="4516D2B4">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我方具备《中华人民共和国政府采购法》第二十二条所规定的条件，并已清楚</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的要求及有关文件规定。</w:t>
      </w:r>
    </w:p>
    <w:p w14:paraId="77DBA474">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（一）具有履行合同所必需的设备和专业技术能力；</w:t>
      </w:r>
    </w:p>
    <w:p w14:paraId="64C7490F">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（二）符合“为采购项目提供整体设计、规范编制或者项目管理、监理、检测等货物的供应商，不得再参加该采购项目的其他采购活动”的规定；</w:t>
      </w:r>
    </w:p>
    <w:p w14:paraId="5462A82F">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（三）符合法律、行政法规规定的其他条件，包括但不限于：</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未要求提供但生产、销售这些产品，提供这些货物必须取得有关主管部门的行政许可，任何情况下，我方将无条件按照贵方和采购人的要求提供上述证明材料。</w:t>
      </w:r>
    </w:p>
    <w:p w14:paraId="1E549A11">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（四）除</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03399CFA">
      <w:pPr>
        <w:pStyle w:val="36"/>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w:t>
      </w:r>
      <w:r>
        <w:rPr>
          <w:rFonts w:ascii="宋体" w:hAnsi="宋体"/>
          <w:color w:val="000000" w:themeColor="text1"/>
          <w:sz w:val="24"/>
          <w:szCs w:val="24"/>
        </w:rPr>
        <w:t>对上述声明的真实性负责。如有虚假，将依法承担相应责任。</w:t>
      </w:r>
    </w:p>
    <w:p w14:paraId="1AF83E92">
      <w:pPr>
        <w:pStyle w:val="36"/>
        <w:ind w:right="77" w:rightChars="40"/>
        <w:rPr>
          <w:rFonts w:ascii="宋体" w:hAnsi="宋体"/>
          <w:b/>
          <w:color w:val="000000" w:themeColor="text1"/>
          <w:sz w:val="24"/>
          <w:szCs w:val="24"/>
        </w:rPr>
      </w:pPr>
    </w:p>
    <w:p w14:paraId="50777835">
      <w:pPr>
        <w:pStyle w:val="36"/>
        <w:ind w:right="77" w:rightChars="40"/>
        <w:rPr>
          <w:rFonts w:ascii="宋体" w:hAnsi="宋体"/>
          <w:b/>
          <w:color w:val="000000" w:themeColor="text1"/>
          <w:sz w:val="24"/>
          <w:szCs w:val="24"/>
        </w:rPr>
      </w:pPr>
    </w:p>
    <w:p w14:paraId="51BB54E4">
      <w:pPr>
        <w:pStyle w:val="36"/>
        <w:ind w:right="77" w:rightChars="40"/>
        <w:rPr>
          <w:rFonts w:ascii="宋体" w:hAnsi="宋体"/>
          <w:b/>
          <w:color w:val="000000" w:themeColor="text1"/>
          <w:sz w:val="24"/>
          <w:szCs w:val="24"/>
        </w:rPr>
      </w:pPr>
    </w:p>
    <w:p w14:paraId="16358FC1">
      <w:pPr>
        <w:pStyle w:val="36"/>
        <w:ind w:right="77" w:rightChars="40" w:firstLine="448" w:firstLineChars="200"/>
        <w:rPr>
          <w:rFonts w:ascii="宋体" w:hAnsi="宋体"/>
          <w:b/>
          <w:color w:val="000000" w:themeColor="text1"/>
          <w:sz w:val="24"/>
          <w:szCs w:val="24"/>
        </w:rPr>
      </w:pPr>
    </w:p>
    <w:p w14:paraId="13102CEC">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747F37D9">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704A327F">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0EACBF09">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5C06F0F">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68BAFCE3">
      <w:pPr>
        <w:pStyle w:val="36"/>
        <w:ind w:right="77" w:rightChars="40"/>
        <w:rPr>
          <w:rFonts w:ascii="宋体" w:hAnsi="宋体"/>
          <w:color w:val="000000" w:themeColor="text1"/>
          <w:sz w:val="24"/>
          <w:szCs w:val="24"/>
        </w:rPr>
      </w:pPr>
    </w:p>
    <w:p w14:paraId="5E5E975F">
      <w:pPr>
        <w:autoSpaceDE w:val="0"/>
        <w:autoSpaceDN w:val="0"/>
        <w:adjustRightInd w:val="0"/>
        <w:spacing w:before="156" w:beforeLines="50" w:after="156" w:afterLines="50"/>
        <w:jc w:val="center"/>
        <w:rPr>
          <w:rFonts w:ascii="宋体" w:hAnsi="宋体"/>
          <w:color w:val="000000" w:themeColor="text1"/>
          <w:kern w:val="0"/>
          <w:sz w:val="24"/>
        </w:rPr>
      </w:pPr>
    </w:p>
    <w:p w14:paraId="682A7986">
      <w:pPr>
        <w:autoSpaceDE w:val="0"/>
        <w:autoSpaceDN w:val="0"/>
        <w:adjustRightInd w:val="0"/>
        <w:spacing w:before="156" w:beforeLines="50" w:after="156" w:afterLines="50"/>
        <w:jc w:val="center"/>
        <w:rPr>
          <w:rFonts w:ascii="宋体" w:hAnsi="宋体"/>
          <w:color w:val="000000" w:themeColor="text1"/>
          <w:kern w:val="0"/>
          <w:sz w:val="24"/>
        </w:rPr>
      </w:pPr>
    </w:p>
    <w:p w14:paraId="73753208">
      <w:pPr>
        <w:pStyle w:val="4"/>
        <w:jc w:val="center"/>
        <w:rPr>
          <w:rFonts w:ascii="黑体" w:hAnsi="黑体" w:eastAsia="黑体"/>
          <w:b w:val="0"/>
          <w:bCs w:val="0"/>
          <w:color w:val="000000" w:themeColor="text1"/>
          <w:kern w:val="0"/>
          <w:sz w:val="30"/>
          <w:szCs w:val="30"/>
        </w:rPr>
      </w:pPr>
    </w:p>
    <w:p w14:paraId="1375914A">
      <w:pPr>
        <w:autoSpaceDE w:val="0"/>
        <w:autoSpaceDN w:val="0"/>
        <w:adjustRightInd w:val="0"/>
        <w:spacing w:before="156" w:beforeLines="50" w:after="156" w:afterLines="50"/>
        <w:jc w:val="center"/>
        <w:rPr>
          <w:rFonts w:ascii="宋体" w:hAnsi="宋体"/>
          <w:color w:val="000000" w:themeColor="text1"/>
          <w:kern w:val="0"/>
          <w:szCs w:val="21"/>
        </w:rPr>
      </w:pPr>
    </w:p>
    <w:p w14:paraId="01AB81EC">
      <w:pPr>
        <w:autoSpaceDE w:val="0"/>
        <w:autoSpaceDN w:val="0"/>
        <w:adjustRightInd w:val="0"/>
        <w:spacing w:before="156" w:beforeLines="50" w:after="156" w:afterLines="50"/>
        <w:jc w:val="center"/>
        <w:rPr>
          <w:rFonts w:ascii="宋体" w:hAnsi="宋体"/>
          <w:color w:val="000000" w:themeColor="text1"/>
          <w:kern w:val="0"/>
          <w:sz w:val="24"/>
        </w:rPr>
      </w:pPr>
    </w:p>
    <w:p w14:paraId="5351A181">
      <w:pPr>
        <w:autoSpaceDE w:val="0"/>
        <w:autoSpaceDN w:val="0"/>
        <w:adjustRightInd w:val="0"/>
        <w:spacing w:before="156" w:beforeLines="50" w:after="156" w:afterLines="50"/>
        <w:rPr>
          <w:rFonts w:ascii="宋体" w:hAnsi="宋体"/>
          <w:color w:val="000000" w:themeColor="text1"/>
          <w:kern w:val="0"/>
          <w:sz w:val="24"/>
        </w:rPr>
      </w:pPr>
    </w:p>
    <w:p w14:paraId="113B41DC">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0A4FDD24">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十、</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认为需提供的其它相关资格证明材料</w:t>
      </w:r>
    </w:p>
    <w:p w14:paraId="25A53300">
      <w:pPr>
        <w:autoSpaceDE w:val="0"/>
        <w:autoSpaceDN w:val="0"/>
        <w:adjustRightInd w:val="0"/>
        <w:spacing w:before="156" w:beforeLines="50" w:after="156" w:afterLines="50"/>
        <w:jc w:val="center"/>
        <w:rPr>
          <w:rFonts w:hint="eastAsia" w:ascii="宋体" w:hAnsi="宋体"/>
          <w:b w:val="0"/>
          <w:bCs w:val="0"/>
          <w:color w:val="000000" w:themeColor="text1"/>
          <w:kern w:val="0"/>
          <w:sz w:val="24"/>
        </w:rPr>
      </w:pPr>
      <w:r>
        <w:rPr>
          <w:rFonts w:hint="eastAsia" w:ascii="宋体" w:hAnsi="宋体"/>
          <w:color w:val="000000" w:themeColor="text1"/>
          <w:kern w:val="0"/>
          <w:sz w:val="24"/>
        </w:rPr>
        <w:t>（如果有，提供）</w:t>
      </w:r>
    </w:p>
    <w:p w14:paraId="7C3DA099">
      <w:pPr>
        <w:numPr>
          <w:ilvl w:val="0"/>
          <w:numId w:val="11"/>
        </w:numPr>
        <w:ind w:left="0" w:leftChars="0" w:firstLine="0" w:firstLineChars="0"/>
        <w:rPr>
          <w:rFonts w:hint="eastAsia"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基本开户许可证</w:t>
      </w:r>
    </w:p>
    <w:p w14:paraId="68886D6B">
      <w:pPr>
        <w:numPr>
          <w:ilvl w:val="0"/>
          <w:numId w:val="11"/>
        </w:numPr>
        <w:ind w:left="0" w:leftChars="0" w:firstLine="0" w:firstLineChars="0"/>
        <w:rPr>
          <w:rFonts w:hint="eastAsia"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投标保证金缴纳证明</w:t>
      </w:r>
    </w:p>
    <w:p w14:paraId="540D0717">
      <w:pPr>
        <w:numPr>
          <w:ilvl w:val="0"/>
          <w:numId w:val="11"/>
        </w:numPr>
        <w:ind w:left="0" w:leftChars="0" w:firstLine="0" w:firstLineChars="0"/>
        <w:rPr>
          <w:rFonts w:hint="default"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w:t>
      </w:r>
    </w:p>
    <w:p w14:paraId="2988BFB4">
      <w:pPr>
        <w:pStyle w:val="3"/>
        <w:numPr>
          <w:ilvl w:val="1"/>
          <w:numId w:val="0"/>
        </w:numPr>
        <w:rPr>
          <w:rFonts w:ascii="宋体" w:hAnsi="宋体"/>
          <w:b w:val="0"/>
          <w:bCs w:val="0"/>
          <w:color w:val="000000" w:themeColor="text1"/>
          <w:kern w:val="0"/>
          <w:sz w:val="24"/>
        </w:rPr>
      </w:pPr>
      <w:r>
        <w:rPr>
          <w:rFonts w:hint="eastAsia" w:ascii="宋体" w:hAnsi="宋体"/>
          <w:b w:val="0"/>
          <w:bCs w:val="0"/>
          <w:color w:val="000000" w:themeColor="text1"/>
          <w:kern w:val="0"/>
          <w:sz w:val="24"/>
        </w:rPr>
        <w:br w:type="page"/>
      </w:r>
    </w:p>
    <w:p w14:paraId="1E889068"/>
    <w:p w14:paraId="30B94A10">
      <w:pPr>
        <w:outlineLvl w:val="1"/>
        <w:rPr>
          <w:rStyle w:val="20"/>
          <w:rFonts w:ascii="宋体" w:hAnsi="宋体" w:cs="宋体"/>
          <w:color w:val="000000" w:themeColor="text1"/>
          <w:kern w:val="0"/>
          <w:sz w:val="52"/>
          <w:szCs w:val="52"/>
        </w:rPr>
      </w:pPr>
    </w:p>
    <w:p w14:paraId="2B71382E">
      <w:pPr>
        <w:rPr>
          <w:rStyle w:val="20"/>
          <w:rFonts w:ascii="宋体" w:hAnsi="宋体" w:cs="宋体"/>
          <w:color w:val="000000" w:themeColor="text1"/>
          <w:kern w:val="0"/>
          <w:sz w:val="52"/>
          <w:szCs w:val="52"/>
        </w:rPr>
      </w:pPr>
    </w:p>
    <w:p w14:paraId="78D4F12C">
      <w:pPr>
        <w:jc w:val="center"/>
        <w:outlineLvl w:val="1"/>
        <w:rPr>
          <w:rStyle w:val="20"/>
          <w:rFonts w:ascii="宋体" w:hAnsi="宋体" w:cs="宋体"/>
          <w:color w:val="000000" w:themeColor="text1"/>
          <w:kern w:val="0"/>
          <w:sz w:val="52"/>
          <w:szCs w:val="52"/>
        </w:rPr>
      </w:pPr>
      <w:r>
        <w:rPr>
          <w:rStyle w:val="20"/>
          <w:rFonts w:hint="eastAsia" w:ascii="宋体" w:hAnsi="宋体" w:cs="宋体"/>
          <w:color w:val="000000" w:themeColor="text1"/>
          <w:kern w:val="0"/>
          <w:sz w:val="52"/>
          <w:szCs w:val="52"/>
        </w:rPr>
        <w:t>第二部分  商务文件</w:t>
      </w:r>
    </w:p>
    <w:p w14:paraId="5074AEB2">
      <w:pPr>
        <w:autoSpaceDE w:val="0"/>
        <w:autoSpaceDN w:val="0"/>
        <w:adjustRightInd w:val="0"/>
        <w:spacing w:before="156" w:beforeLines="50" w:after="156" w:afterLines="50"/>
        <w:jc w:val="center"/>
        <w:rPr>
          <w:rFonts w:ascii="宋体" w:hAnsi="宋体"/>
          <w:color w:val="000000" w:themeColor="text1"/>
          <w:kern w:val="0"/>
          <w:szCs w:val="21"/>
        </w:rPr>
      </w:pPr>
    </w:p>
    <w:p w14:paraId="2C837005">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42D09414">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一、投标函</w:t>
      </w:r>
    </w:p>
    <w:p w14:paraId="62571673">
      <w:pPr>
        <w:autoSpaceDE w:val="0"/>
        <w:autoSpaceDN w:val="0"/>
        <w:adjustRightInd w:val="0"/>
        <w:spacing w:before="156" w:beforeLines="50" w:after="156" w:afterLines="50"/>
        <w:rPr>
          <w:rFonts w:ascii="宋体" w:hAnsi="宋体"/>
          <w:bCs/>
          <w:color w:val="000000" w:themeColor="text1"/>
          <w:kern w:val="0"/>
          <w:sz w:val="30"/>
          <w:szCs w:val="30"/>
        </w:rPr>
      </w:pPr>
    </w:p>
    <w:p w14:paraId="037E434A">
      <w:pPr>
        <w:pStyle w:val="37"/>
        <w:tabs>
          <w:tab w:val="left" w:pos="9450"/>
        </w:tabs>
        <w:ind w:right="77" w:rightChars="40"/>
        <w:rPr>
          <w:rFonts w:ascii="宋体" w:hAnsi="宋体"/>
          <w:color w:val="000000" w:themeColor="text1"/>
          <w:sz w:val="24"/>
          <w:szCs w:val="24"/>
        </w:rPr>
      </w:pPr>
      <w:r>
        <w:rPr>
          <w:rFonts w:hint="eastAsia" w:ascii="宋体" w:hAnsi="宋体"/>
          <w:color w:val="000000" w:themeColor="text1"/>
          <w:sz w:val="24"/>
          <w:szCs w:val="24"/>
        </w:rPr>
        <w:t>（代理机构）：</w:t>
      </w:r>
    </w:p>
    <w:p w14:paraId="6547947E">
      <w:pPr>
        <w:pStyle w:val="37"/>
        <w:tabs>
          <w:tab w:val="left" w:pos="9450"/>
        </w:tabs>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我方已经详细阅读</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（采购项目名称、项目编号）的</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，决定投标本项目，承诺如下：</w:t>
      </w:r>
    </w:p>
    <w:p w14:paraId="068D2C95">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一、我方的</w:t>
      </w:r>
      <w:r>
        <w:rPr>
          <w:rFonts w:hint="eastAsia" w:ascii="宋体" w:hAnsi="宋体"/>
          <w:color w:val="000000" w:themeColor="text1"/>
          <w:sz w:val="24"/>
          <w:szCs w:val="24"/>
          <w:lang w:eastAsia="zh-CN"/>
        </w:rPr>
        <w:t>响应文件</w:t>
      </w:r>
      <w:r>
        <w:rPr>
          <w:rFonts w:hint="eastAsia" w:ascii="宋体" w:hAnsi="宋体"/>
          <w:color w:val="000000" w:themeColor="text1"/>
          <w:sz w:val="24"/>
          <w:szCs w:val="24"/>
        </w:rPr>
        <w:t>在投标截止日后90天（日历天）内保持有效，如中标，有</w:t>
      </w:r>
    </w:p>
    <w:p w14:paraId="4D46EDFD">
      <w:pPr>
        <w:pStyle w:val="37"/>
        <w:tabs>
          <w:tab w:val="left" w:pos="9450"/>
        </w:tabs>
        <w:ind w:right="77" w:rightChars="40"/>
        <w:jc w:val="left"/>
        <w:rPr>
          <w:rFonts w:ascii="宋体" w:hAnsi="宋体"/>
          <w:bCs/>
          <w:color w:val="000000" w:themeColor="text1"/>
          <w:sz w:val="24"/>
          <w:szCs w:val="24"/>
        </w:rPr>
      </w:pPr>
      <w:r>
        <w:rPr>
          <w:rFonts w:hint="eastAsia" w:ascii="宋体" w:hAnsi="宋体"/>
          <w:bCs/>
          <w:color w:val="000000" w:themeColor="text1"/>
          <w:sz w:val="24"/>
          <w:szCs w:val="24"/>
        </w:rPr>
        <w:t>效期将延至本项目合同期满日为止。</w:t>
      </w:r>
    </w:p>
    <w:p w14:paraId="09737CE7">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二、</w:t>
      </w:r>
      <w:r>
        <w:rPr>
          <w:rFonts w:ascii="宋体" w:hAnsi="宋体"/>
          <w:color w:val="000000" w:themeColor="text1"/>
          <w:sz w:val="24"/>
          <w:szCs w:val="24"/>
        </w:rPr>
        <w:t>我方在参与投标前已仔细研究了</w:t>
      </w:r>
      <w:r>
        <w:rPr>
          <w:rFonts w:hint="eastAsia" w:ascii="宋体" w:hAnsi="宋体"/>
          <w:color w:val="000000" w:themeColor="text1"/>
          <w:sz w:val="24"/>
          <w:szCs w:val="24"/>
          <w:lang w:eastAsia="zh-CN"/>
        </w:rPr>
        <w:t>采购文件</w:t>
      </w:r>
      <w:r>
        <w:rPr>
          <w:rFonts w:ascii="宋体" w:hAnsi="宋体"/>
          <w:color w:val="000000" w:themeColor="text1"/>
          <w:sz w:val="24"/>
          <w:szCs w:val="24"/>
        </w:rPr>
        <w:t>和所有相关资料，我方完全明白并</w:t>
      </w:r>
    </w:p>
    <w:p w14:paraId="51886D2F">
      <w:pPr>
        <w:pStyle w:val="37"/>
        <w:tabs>
          <w:tab w:val="left" w:pos="9450"/>
        </w:tabs>
        <w:ind w:right="77" w:rightChars="40"/>
        <w:jc w:val="left"/>
        <w:rPr>
          <w:rFonts w:ascii="宋体" w:hAnsi="宋体"/>
          <w:color w:val="000000" w:themeColor="text1"/>
          <w:sz w:val="24"/>
          <w:szCs w:val="24"/>
        </w:rPr>
      </w:pPr>
      <w:r>
        <w:rPr>
          <w:rFonts w:ascii="宋体" w:hAnsi="宋体"/>
          <w:color w:val="000000" w:themeColor="text1"/>
          <w:sz w:val="24"/>
          <w:szCs w:val="24"/>
        </w:rPr>
        <w:t>认为此</w:t>
      </w:r>
      <w:r>
        <w:rPr>
          <w:rFonts w:hint="eastAsia" w:ascii="宋体" w:hAnsi="宋体"/>
          <w:color w:val="000000" w:themeColor="text1"/>
          <w:sz w:val="24"/>
          <w:szCs w:val="24"/>
          <w:lang w:eastAsia="zh-CN"/>
        </w:rPr>
        <w:t>采购文件</w:t>
      </w:r>
      <w:r>
        <w:rPr>
          <w:rFonts w:ascii="宋体" w:hAnsi="宋体"/>
          <w:color w:val="000000" w:themeColor="text1"/>
          <w:sz w:val="24"/>
          <w:szCs w:val="24"/>
        </w:rPr>
        <w:t>没有倾向性，也没有存在排斥潜在</w:t>
      </w:r>
      <w:r>
        <w:rPr>
          <w:rFonts w:hint="eastAsia" w:ascii="宋体" w:hAnsi="宋体"/>
          <w:color w:val="000000" w:themeColor="text1"/>
          <w:sz w:val="24"/>
          <w:szCs w:val="24"/>
          <w:lang w:eastAsia="zh-CN"/>
        </w:rPr>
        <w:t>供应商</w:t>
      </w:r>
      <w:r>
        <w:rPr>
          <w:rFonts w:ascii="宋体" w:hAnsi="宋体"/>
          <w:color w:val="000000" w:themeColor="text1"/>
          <w:sz w:val="24"/>
          <w:szCs w:val="24"/>
        </w:rPr>
        <w:t>的内容，我方同意</w:t>
      </w:r>
      <w:r>
        <w:rPr>
          <w:rFonts w:hint="eastAsia" w:ascii="宋体" w:hAnsi="宋体"/>
          <w:color w:val="000000" w:themeColor="text1"/>
          <w:sz w:val="24"/>
          <w:szCs w:val="24"/>
        </w:rPr>
        <w:t>并接受</w:t>
      </w:r>
      <w:r>
        <w:rPr>
          <w:rFonts w:ascii="宋体" w:hAnsi="宋体"/>
          <w:color w:val="000000" w:themeColor="text1"/>
          <w:sz w:val="24"/>
          <w:szCs w:val="24"/>
        </w:rPr>
        <w:t>招</w:t>
      </w:r>
    </w:p>
    <w:p w14:paraId="3687D13E">
      <w:pPr>
        <w:pStyle w:val="37"/>
        <w:tabs>
          <w:tab w:val="left" w:pos="9450"/>
        </w:tabs>
        <w:ind w:right="77" w:rightChars="40"/>
        <w:jc w:val="left"/>
        <w:rPr>
          <w:rFonts w:ascii="宋体" w:hAnsi="宋体"/>
          <w:color w:val="000000" w:themeColor="text1"/>
          <w:sz w:val="24"/>
          <w:szCs w:val="24"/>
        </w:rPr>
      </w:pPr>
      <w:r>
        <w:rPr>
          <w:rFonts w:ascii="宋体" w:hAnsi="宋体"/>
          <w:color w:val="000000" w:themeColor="text1"/>
          <w:sz w:val="24"/>
          <w:szCs w:val="24"/>
        </w:rPr>
        <w:t>标文件的</w:t>
      </w:r>
      <w:r>
        <w:rPr>
          <w:rFonts w:hint="eastAsia" w:ascii="宋体" w:hAnsi="宋体"/>
          <w:color w:val="000000" w:themeColor="text1"/>
          <w:sz w:val="24"/>
          <w:szCs w:val="24"/>
        </w:rPr>
        <w:t>全部</w:t>
      </w:r>
      <w:r>
        <w:rPr>
          <w:rFonts w:ascii="宋体" w:hAnsi="宋体"/>
          <w:color w:val="000000" w:themeColor="text1"/>
          <w:sz w:val="24"/>
          <w:szCs w:val="24"/>
        </w:rPr>
        <w:t>条款，放弃对</w:t>
      </w:r>
      <w:r>
        <w:rPr>
          <w:rFonts w:hint="eastAsia" w:ascii="宋体" w:hAnsi="宋体"/>
          <w:color w:val="000000" w:themeColor="text1"/>
          <w:sz w:val="24"/>
          <w:szCs w:val="24"/>
          <w:lang w:eastAsia="zh-CN"/>
        </w:rPr>
        <w:t>采购文件</w:t>
      </w:r>
      <w:r>
        <w:rPr>
          <w:rFonts w:ascii="宋体" w:hAnsi="宋体"/>
          <w:color w:val="000000" w:themeColor="text1"/>
          <w:sz w:val="24"/>
          <w:szCs w:val="24"/>
        </w:rPr>
        <w:t>提出误解和质疑的一切权</w:t>
      </w:r>
      <w:r>
        <w:rPr>
          <w:rFonts w:hint="eastAsia" w:ascii="宋体" w:hAnsi="宋体"/>
          <w:color w:val="000000" w:themeColor="text1"/>
          <w:sz w:val="24"/>
          <w:szCs w:val="24"/>
        </w:rPr>
        <w:t>利</w:t>
      </w:r>
      <w:r>
        <w:rPr>
          <w:rFonts w:ascii="宋体" w:hAnsi="宋体"/>
          <w:color w:val="000000" w:themeColor="text1"/>
          <w:sz w:val="24"/>
          <w:szCs w:val="24"/>
        </w:rPr>
        <w:t>。</w:t>
      </w:r>
    </w:p>
    <w:p w14:paraId="7BDB6253">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三、我方声明</w:t>
      </w:r>
      <w:r>
        <w:rPr>
          <w:rFonts w:hint="eastAsia" w:ascii="宋体" w:hAnsi="宋体"/>
          <w:color w:val="000000" w:themeColor="text1"/>
          <w:sz w:val="24"/>
          <w:szCs w:val="24"/>
          <w:lang w:eastAsia="zh-CN"/>
        </w:rPr>
        <w:t>响应文件</w:t>
      </w:r>
      <w:r>
        <w:rPr>
          <w:rFonts w:hint="eastAsia" w:ascii="宋体" w:hAnsi="宋体"/>
          <w:color w:val="000000" w:themeColor="text1"/>
          <w:sz w:val="24"/>
          <w:szCs w:val="24"/>
        </w:rPr>
        <w:t>及所提供的一切资料均真实无误及有效。由于我方提供资</w:t>
      </w:r>
    </w:p>
    <w:p w14:paraId="45FE45A7">
      <w:pPr>
        <w:pStyle w:val="37"/>
        <w:tabs>
          <w:tab w:val="left" w:pos="9450"/>
        </w:tabs>
        <w:ind w:right="77" w:rightChars="40"/>
        <w:jc w:val="left"/>
        <w:rPr>
          <w:rFonts w:ascii="宋体" w:hAnsi="宋体"/>
          <w:color w:val="000000" w:themeColor="text1"/>
          <w:sz w:val="24"/>
          <w:szCs w:val="24"/>
        </w:rPr>
      </w:pPr>
      <w:r>
        <w:rPr>
          <w:rFonts w:hint="eastAsia" w:ascii="宋体" w:hAnsi="宋体"/>
          <w:color w:val="000000" w:themeColor="text1"/>
          <w:sz w:val="24"/>
          <w:szCs w:val="24"/>
        </w:rPr>
        <w:t>料不实而造成的责任和后果由我方承担。我方同意按照贵方</w:t>
      </w:r>
      <w:r>
        <w:rPr>
          <w:rFonts w:hint="eastAsia" w:ascii="宋体" w:hAnsi="宋体"/>
          <w:color w:val="000000" w:themeColor="text1"/>
          <w:sz w:val="24"/>
        </w:rPr>
        <w:t>可能</w:t>
      </w:r>
      <w:r>
        <w:rPr>
          <w:rFonts w:hint="eastAsia" w:ascii="宋体" w:hAnsi="宋体"/>
          <w:color w:val="000000" w:themeColor="text1"/>
          <w:sz w:val="24"/>
          <w:szCs w:val="24"/>
        </w:rPr>
        <w:t>提出的要求，提供与投标有关的任何其它数据或信息。</w:t>
      </w:r>
    </w:p>
    <w:p w14:paraId="78CB7CC6">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四、我方理解贵方不接受最低报价的投标以及投标报价超过预算金额或最高</w:t>
      </w:r>
    </w:p>
    <w:p w14:paraId="4E87DACF">
      <w:pPr>
        <w:pStyle w:val="37"/>
        <w:tabs>
          <w:tab w:val="left" w:pos="9450"/>
        </w:tabs>
        <w:ind w:right="77" w:rightChars="40"/>
        <w:jc w:val="left"/>
        <w:rPr>
          <w:rFonts w:ascii="宋体" w:hAnsi="宋体"/>
          <w:color w:val="000000" w:themeColor="text1"/>
          <w:sz w:val="24"/>
          <w:szCs w:val="24"/>
        </w:rPr>
      </w:pPr>
      <w:r>
        <w:rPr>
          <w:rFonts w:hint="eastAsia" w:ascii="宋体" w:hAnsi="宋体"/>
          <w:color w:val="000000" w:themeColor="text1"/>
          <w:sz w:val="24"/>
          <w:szCs w:val="24"/>
        </w:rPr>
        <w:t>限价时投标无效。</w:t>
      </w:r>
    </w:p>
    <w:p w14:paraId="42B3979C">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五、我方接受</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关于不予退还投标保证金的约定。</w:t>
      </w:r>
    </w:p>
    <w:p w14:paraId="018137AB">
      <w:pPr>
        <w:pStyle w:val="37"/>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六、我方按照</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的约定履行合同责任和义务。</w:t>
      </w:r>
    </w:p>
    <w:p w14:paraId="4EFEEF94">
      <w:pPr>
        <w:pStyle w:val="35"/>
        <w:widowControl/>
        <w:numPr>
          <w:ilvl w:val="0"/>
          <w:numId w:val="0"/>
        </w:numPr>
        <w:tabs>
          <w:tab w:val="left" w:pos="1060"/>
        </w:tabs>
        <w:ind w:firstLine="448" w:firstLineChars="200"/>
        <w:jc w:val="left"/>
        <w:rPr>
          <w:bCs/>
          <w:color w:val="000000" w:themeColor="text1"/>
          <w:sz w:val="24"/>
          <w:szCs w:val="24"/>
        </w:rPr>
      </w:pPr>
    </w:p>
    <w:p w14:paraId="145D8A32">
      <w:pPr>
        <w:pStyle w:val="35"/>
        <w:widowControl/>
        <w:numPr>
          <w:ilvl w:val="0"/>
          <w:numId w:val="0"/>
        </w:numPr>
        <w:tabs>
          <w:tab w:val="left" w:pos="1060"/>
        </w:tabs>
        <w:ind w:firstLine="448" w:firstLineChars="200"/>
        <w:jc w:val="left"/>
        <w:rPr>
          <w:bCs/>
          <w:color w:val="000000" w:themeColor="text1"/>
          <w:sz w:val="24"/>
          <w:szCs w:val="24"/>
        </w:rPr>
      </w:pPr>
      <w:r>
        <w:rPr>
          <w:rFonts w:hint="eastAsia"/>
          <w:bCs/>
          <w:color w:val="000000" w:themeColor="text1"/>
          <w:sz w:val="24"/>
          <w:szCs w:val="24"/>
        </w:rPr>
        <w:t>与本投标有关的一切往来通讯请寄：</w:t>
      </w:r>
    </w:p>
    <w:p w14:paraId="467A09E1">
      <w:pPr>
        <w:pStyle w:val="37"/>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地址：</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邮编：</w:t>
      </w:r>
      <w:r>
        <w:rPr>
          <w:rFonts w:hint="eastAsia" w:ascii="宋体" w:hAnsi="宋体"/>
          <w:color w:val="000000" w:themeColor="text1"/>
          <w:sz w:val="24"/>
          <w:u w:val="single"/>
        </w:rPr>
        <w:t xml:space="preserve">                        </w:t>
      </w:r>
    </w:p>
    <w:p w14:paraId="3AC37E15">
      <w:pPr>
        <w:pStyle w:val="37"/>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电话：</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传真：</w:t>
      </w:r>
      <w:r>
        <w:rPr>
          <w:rFonts w:hint="eastAsia" w:ascii="宋体" w:hAnsi="宋体"/>
          <w:color w:val="000000" w:themeColor="text1"/>
          <w:sz w:val="24"/>
          <w:u w:val="single"/>
        </w:rPr>
        <w:t xml:space="preserve">                        </w:t>
      </w:r>
    </w:p>
    <w:p w14:paraId="6B36C3EB">
      <w:pPr>
        <w:pStyle w:val="37"/>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电子邮件地址：</w:t>
      </w:r>
      <w:r>
        <w:rPr>
          <w:rFonts w:hint="eastAsia" w:ascii="宋体" w:hAnsi="宋体"/>
          <w:color w:val="000000" w:themeColor="text1"/>
          <w:sz w:val="24"/>
          <w:u w:val="single"/>
        </w:rPr>
        <w:t xml:space="preserve">                             </w:t>
      </w:r>
    </w:p>
    <w:p w14:paraId="744E723B">
      <w:pPr>
        <w:tabs>
          <w:tab w:val="left" w:pos="1573"/>
        </w:tabs>
        <w:ind w:left="869" w:leftChars="448"/>
        <w:rPr>
          <w:rFonts w:ascii="宋体" w:hAnsi="宋体"/>
          <w:bCs/>
          <w:color w:val="000000" w:themeColor="text1"/>
          <w:sz w:val="24"/>
        </w:rPr>
      </w:pPr>
    </w:p>
    <w:p w14:paraId="0B2120EC">
      <w:pPr>
        <w:tabs>
          <w:tab w:val="left" w:pos="1573"/>
        </w:tabs>
        <w:ind w:left="869" w:leftChars="448"/>
        <w:rPr>
          <w:rFonts w:ascii="宋体" w:hAnsi="宋体"/>
          <w:bCs/>
          <w:color w:val="000000" w:themeColor="text1"/>
          <w:sz w:val="24"/>
        </w:rPr>
      </w:pPr>
    </w:p>
    <w:p w14:paraId="60DA1E28">
      <w:pPr>
        <w:tabs>
          <w:tab w:val="left" w:pos="1573"/>
        </w:tabs>
        <w:ind w:left="869" w:leftChars="448"/>
        <w:rPr>
          <w:rFonts w:ascii="宋体" w:hAnsi="宋体"/>
          <w:bCs/>
          <w:color w:val="000000" w:themeColor="text1"/>
          <w:sz w:val="24"/>
        </w:rPr>
      </w:pPr>
      <w:r>
        <w:rPr>
          <w:rFonts w:hint="eastAsia" w:ascii="宋体" w:hAnsi="宋体"/>
          <w:bCs/>
          <w:color w:val="000000" w:themeColor="text1"/>
          <w:sz w:val="24"/>
        </w:rPr>
        <w:t xml:space="preserve">            </w:t>
      </w:r>
    </w:p>
    <w:p w14:paraId="2ECEF5CC">
      <w:pPr>
        <w:tabs>
          <w:tab w:val="left" w:pos="1573"/>
        </w:tabs>
        <w:ind w:left="869" w:leftChars="448"/>
        <w:rPr>
          <w:rFonts w:ascii="宋体" w:hAnsi="宋体"/>
          <w:bCs/>
          <w:color w:val="000000" w:themeColor="text1"/>
          <w:sz w:val="24"/>
        </w:rPr>
      </w:pPr>
    </w:p>
    <w:p w14:paraId="120FB511">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0A83E31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7E5438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01CBDA40">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D6D9B3A">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4500578">
      <w:pPr>
        <w:pStyle w:val="37"/>
        <w:ind w:right="77" w:rightChars="40" w:firstLine="3808" w:firstLineChars="1700"/>
        <w:jc w:val="right"/>
        <w:rPr>
          <w:rFonts w:ascii="宋体" w:hAnsi="宋体"/>
          <w:color w:val="000000" w:themeColor="text1"/>
          <w:sz w:val="24"/>
          <w:szCs w:val="24"/>
        </w:rPr>
      </w:pPr>
    </w:p>
    <w:p w14:paraId="5370CD9B">
      <w:pPr>
        <w:pStyle w:val="37"/>
        <w:ind w:right="77" w:rightChars="40" w:firstLine="3808" w:firstLineChars="1700"/>
        <w:rPr>
          <w:rFonts w:ascii="宋体" w:hAnsi="宋体"/>
          <w:color w:val="000000" w:themeColor="text1"/>
          <w:sz w:val="24"/>
          <w:szCs w:val="24"/>
        </w:rPr>
      </w:pPr>
      <w:r>
        <w:rPr>
          <w:rFonts w:hint="eastAsia" w:ascii="宋体" w:hAnsi="宋体"/>
          <w:color w:val="000000" w:themeColor="text1"/>
          <w:sz w:val="24"/>
          <w:szCs w:val="24"/>
        </w:rPr>
        <w:t xml:space="preserve">                  </w:t>
      </w:r>
    </w:p>
    <w:p w14:paraId="07B77DE4">
      <w:pPr>
        <w:autoSpaceDE w:val="0"/>
        <w:autoSpaceDN w:val="0"/>
        <w:adjustRightInd w:val="0"/>
        <w:spacing w:before="156" w:beforeLines="50" w:after="156" w:afterLines="50"/>
        <w:rPr>
          <w:rFonts w:ascii="黑体" w:hAnsi="黑体" w:eastAsia="黑体"/>
          <w:bCs/>
          <w:color w:val="000000" w:themeColor="text1"/>
          <w:kern w:val="0"/>
          <w:sz w:val="30"/>
          <w:szCs w:val="30"/>
        </w:rPr>
      </w:pPr>
    </w:p>
    <w:p w14:paraId="6CAEA9BE">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5113FA5E">
      <w:pPr>
        <w:pStyle w:val="4"/>
        <w:jc w:val="center"/>
        <w:rPr>
          <w:rFonts w:ascii="宋体" w:hAnsi="宋体"/>
          <w:b w:val="0"/>
          <w:bCs w:val="0"/>
          <w:color w:val="000000" w:themeColor="text1"/>
          <w:kern w:val="0"/>
          <w:sz w:val="30"/>
          <w:szCs w:val="30"/>
        </w:rPr>
      </w:pPr>
      <w:r>
        <w:rPr>
          <w:rFonts w:hint="eastAsia" w:ascii="黑体" w:hAnsi="黑体" w:eastAsia="黑体"/>
          <w:b w:val="0"/>
          <w:bCs w:val="0"/>
          <w:color w:val="000000" w:themeColor="text1"/>
          <w:kern w:val="0"/>
          <w:sz w:val="30"/>
          <w:szCs w:val="30"/>
        </w:rPr>
        <w:t>二、法定代表人授权书</w:t>
      </w:r>
    </w:p>
    <w:p w14:paraId="1083A983">
      <w:pPr>
        <w:ind w:firstLine="448" w:firstLineChars="200"/>
        <w:rPr>
          <w:color w:val="000000" w:themeColor="text1"/>
          <w:sz w:val="24"/>
        </w:rPr>
      </w:pPr>
    </w:p>
    <w:p w14:paraId="2AA47350">
      <w:pPr>
        <w:ind w:firstLine="448" w:firstLineChars="200"/>
        <w:rPr>
          <w:color w:val="000000" w:themeColor="text1"/>
          <w:sz w:val="24"/>
        </w:rPr>
      </w:pPr>
      <w:r>
        <w:rPr>
          <w:rFonts w:hint="eastAsia"/>
          <w:color w:val="000000" w:themeColor="text1"/>
          <w:sz w:val="24"/>
        </w:rPr>
        <w:t>本人</w:t>
      </w:r>
      <w:r>
        <w:rPr>
          <w:rFonts w:hint="eastAsia"/>
          <w:color w:val="000000" w:themeColor="text1"/>
          <w:sz w:val="24"/>
          <w:u w:val="single"/>
        </w:rPr>
        <w:t xml:space="preserve">        </w:t>
      </w:r>
      <w:r>
        <w:rPr>
          <w:rFonts w:hint="eastAsia"/>
          <w:color w:val="000000" w:themeColor="text1"/>
          <w:sz w:val="24"/>
        </w:rPr>
        <w:t>（姓名）系</w:t>
      </w:r>
      <w:r>
        <w:rPr>
          <w:rFonts w:hint="eastAsia"/>
          <w:color w:val="000000" w:themeColor="text1"/>
          <w:sz w:val="24"/>
          <w:u w:val="single"/>
        </w:rPr>
        <w:t xml:space="preserve">           </w:t>
      </w:r>
      <w:r>
        <w:rPr>
          <w:rFonts w:hint="eastAsia"/>
          <w:color w:val="000000" w:themeColor="text1"/>
          <w:sz w:val="24"/>
        </w:rPr>
        <w:t>（</w:t>
      </w:r>
      <w:r>
        <w:rPr>
          <w:rFonts w:hint="eastAsia"/>
          <w:color w:val="000000" w:themeColor="text1"/>
          <w:sz w:val="24"/>
          <w:lang w:eastAsia="zh-CN"/>
        </w:rPr>
        <w:t>供应商</w:t>
      </w:r>
      <w:r>
        <w:rPr>
          <w:rFonts w:hint="eastAsia"/>
          <w:color w:val="000000" w:themeColor="text1"/>
          <w:sz w:val="24"/>
        </w:rPr>
        <w:t>名称）的法定代表人（单位负责人），现委托</w:t>
      </w:r>
      <w:r>
        <w:rPr>
          <w:rFonts w:hint="eastAsia"/>
          <w:color w:val="000000" w:themeColor="text1"/>
          <w:sz w:val="24"/>
          <w:u w:val="single"/>
        </w:rPr>
        <w:t xml:space="preserve">         </w:t>
      </w:r>
      <w:r>
        <w:rPr>
          <w:rFonts w:hint="eastAsia"/>
          <w:color w:val="000000" w:themeColor="text1"/>
          <w:sz w:val="24"/>
        </w:rPr>
        <w:t>（姓名）为我方授权代表</w:t>
      </w:r>
      <w:r>
        <w:rPr>
          <w:rFonts w:hint="eastAsia" w:ascii="宋体" w:hAnsi="宋体"/>
          <w:color w:val="000000" w:themeColor="text1"/>
          <w:sz w:val="24"/>
        </w:rPr>
        <w:t>，全权代表我方处理在项目采购活动中的一切事宜</w:t>
      </w:r>
      <w:r>
        <w:rPr>
          <w:rFonts w:hint="eastAsia"/>
          <w:color w:val="000000" w:themeColor="text1"/>
          <w:sz w:val="24"/>
        </w:rPr>
        <w:t>，其法律后果由我方承担。</w:t>
      </w:r>
    </w:p>
    <w:p w14:paraId="745CB244">
      <w:pPr>
        <w:ind w:firstLine="448" w:firstLineChars="200"/>
        <w:rPr>
          <w:color w:val="000000" w:themeColor="text1"/>
          <w:sz w:val="24"/>
        </w:rPr>
      </w:pPr>
      <w:r>
        <w:rPr>
          <w:rFonts w:hint="eastAsia"/>
          <w:color w:val="000000" w:themeColor="text1"/>
          <w:sz w:val="24"/>
        </w:rPr>
        <w:t>本授权书有效期与我方</w:t>
      </w:r>
      <w:r>
        <w:rPr>
          <w:rFonts w:hint="eastAsia"/>
          <w:color w:val="000000" w:themeColor="text1"/>
          <w:sz w:val="24"/>
          <w:lang w:eastAsia="zh-CN"/>
        </w:rPr>
        <w:t>响应文件</w:t>
      </w:r>
      <w:r>
        <w:rPr>
          <w:rFonts w:hint="eastAsia"/>
          <w:color w:val="000000" w:themeColor="text1"/>
          <w:sz w:val="24"/>
        </w:rPr>
        <w:t>中标注的投标有效期相同，自签章之日起生效。</w:t>
      </w:r>
    </w:p>
    <w:p w14:paraId="702726C0">
      <w:pPr>
        <w:ind w:firstLine="448" w:firstLineChars="200"/>
        <w:rPr>
          <w:color w:val="000000" w:themeColor="text1"/>
        </w:rPr>
      </w:pPr>
      <w:r>
        <w:rPr>
          <w:rFonts w:hint="eastAsia"/>
          <w:color w:val="000000" w:themeColor="text1"/>
          <w:sz w:val="24"/>
        </w:rPr>
        <w:t>授权代表无转委托权。</w:t>
      </w:r>
    </w:p>
    <w:p w14:paraId="59E134C0">
      <w:pPr>
        <w:ind w:firstLine="448" w:firstLineChars="200"/>
        <w:rPr>
          <w:color w:val="000000" w:themeColor="text1"/>
          <w:sz w:val="24"/>
        </w:rPr>
      </w:pPr>
      <w:r>
        <w:rPr>
          <w:rFonts w:hint="eastAsia"/>
          <w:color w:val="000000" w:themeColor="text1"/>
          <w:sz w:val="24"/>
        </w:rPr>
        <w:t>附：法定代表人（单位负责人）及授权代表身份证正、反面复印件。</w:t>
      </w:r>
    </w:p>
    <w:p w14:paraId="42C6D221">
      <w:pPr>
        <w:ind w:left="360"/>
        <w:rPr>
          <w:color w:val="000000" w:themeColor="text1"/>
          <w:sz w:val="24"/>
        </w:rPr>
      </w:pPr>
      <w:r>
        <w:rPr>
          <w:rFonts w:hint="eastAsia"/>
          <w:color w:val="000000" w:themeColor="text1"/>
          <w:sz w:val="24"/>
        </w:rPr>
        <w:t xml:space="preserve"> </w:t>
      </w:r>
    </w:p>
    <w:p w14:paraId="0DF0D418">
      <w:pPr>
        <w:ind w:left="360"/>
        <w:rPr>
          <w:color w:val="000000" w:themeColor="text1"/>
          <w:sz w:val="24"/>
        </w:rPr>
      </w:pPr>
      <w:r>
        <w:rPr>
          <w:rFonts w:hint="eastAsia"/>
          <w:color w:val="000000" w:themeColor="text1"/>
          <w:sz w:val="24"/>
        </w:rPr>
        <w:t xml:space="preserve"> </w:t>
      </w:r>
    </w:p>
    <w:p w14:paraId="18917EC9">
      <w:pPr>
        <w:ind w:firstLine="448" w:firstLineChars="200"/>
        <w:rPr>
          <w:color w:val="000000" w:themeColor="text1"/>
          <w:sz w:val="24"/>
        </w:rPr>
      </w:pPr>
      <w:r>
        <w:rPr>
          <w:rFonts w:hint="eastAsia"/>
          <w:color w:val="000000" w:themeColor="text1"/>
          <w:sz w:val="24"/>
        </w:rPr>
        <w:t>注：本授权委托书需由</w:t>
      </w:r>
      <w:r>
        <w:rPr>
          <w:rFonts w:hint="eastAsia"/>
          <w:color w:val="000000" w:themeColor="text1"/>
          <w:sz w:val="24"/>
          <w:lang w:eastAsia="zh-CN"/>
        </w:rPr>
        <w:t>供应商</w:t>
      </w:r>
      <w:r>
        <w:rPr>
          <w:rFonts w:hint="eastAsia"/>
          <w:color w:val="000000" w:themeColor="text1"/>
          <w:sz w:val="24"/>
        </w:rPr>
        <w:t>加盖单位公章并由其法定代表人（单位负责人）和授权代表签字。</w:t>
      </w:r>
    </w:p>
    <w:p w14:paraId="1871C97B">
      <w:pPr>
        <w:rPr>
          <w:color w:val="000000" w:themeColor="text1"/>
        </w:rPr>
      </w:pPr>
      <w:r>
        <w:rPr>
          <w:rFonts w:hint="eastAsia"/>
          <w:color w:val="000000" w:themeColor="text1"/>
        </w:rPr>
        <w:t xml:space="preserve"> </w:t>
      </w:r>
    </w:p>
    <w:p w14:paraId="2E181E92">
      <w:pPr>
        <w:rPr>
          <w:color w:val="000000" w:themeColor="text1"/>
        </w:rPr>
      </w:pPr>
    </w:p>
    <w:p w14:paraId="6F949CA0">
      <w:pPr>
        <w:rPr>
          <w:color w:val="000000" w:themeColor="text1"/>
        </w:rPr>
      </w:pPr>
    </w:p>
    <w:p w14:paraId="28A7CCC8">
      <w:pPr>
        <w:ind w:left="360"/>
        <w:rPr>
          <w:color w:val="000000" w:themeColor="text1"/>
        </w:rPr>
      </w:pPr>
    </w:p>
    <w:p w14:paraId="2382082A">
      <w:pPr>
        <w:pStyle w:val="37"/>
        <w:tabs>
          <w:tab w:val="left" w:pos="9450"/>
        </w:tabs>
        <w:ind w:right="77" w:rightChars="40" w:firstLine="448" w:firstLineChars="200"/>
        <w:jc w:val="left"/>
        <w:rPr>
          <w:rFonts w:ascii="宋体"/>
          <w:color w:val="000000" w:themeColor="text1"/>
          <w:sz w:val="24"/>
        </w:rPr>
      </w:pPr>
      <w:r>
        <w:rPr>
          <w:rFonts w:hint="eastAsia" w:ascii="宋体"/>
          <w:color w:val="000000" w:themeColor="text1"/>
          <w:sz w:val="24"/>
        </w:rPr>
        <w:t>投 标 人 名 称（签章）：</w:t>
      </w:r>
      <w:r>
        <w:rPr>
          <w:rFonts w:hint="eastAsia" w:ascii="宋体"/>
          <w:color w:val="000000" w:themeColor="text1"/>
          <w:sz w:val="24"/>
          <w:u w:val="single"/>
        </w:rPr>
        <w:t xml:space="preserve">                               </w:t>
      </w:r>
    </w:p>
    <w:p w14:paraId="26D58485">
      <w:pPr>
        <w:pStyle w:val="37"/>
        <w:tabs>
          <w:tab w:val="left" w:pos="9450"/>
        </w:tabs>
        <w:ind w:right="77" w:rightChars="40" w:firstLine="448" w:firstLineChars="200"/>
        <w:jc w:val="left"/>
        <w:rPr>
          <w:rFonts w:ascii="宋体"/>
          <w:color w:val="000000" w:themeColor="text1"/>
          <w:sz w:val="24"/>
        </w:rPr>
      </w:pPr>
      <w:r>
        <w:rPr>
          <w:rFonts w:hint="eastAsia" w:ascii="宋体"/>
          <w:color w:val="000000" w:themeColor="text1"/>
          <w:sz w:val="24"/>
        </w:rPr>
        <w:t>法定代表人（单位负责人）（签章）：</w:t>
      </w:r>
      <w:r>
        <w:rPr>
          <w:rFonts w:hint="eastAsia" w:ascii="宋体"/>
          <w:color w:val="000000" w:themeColor="text1"/>
          <w:sz w:val="24"/>
          <w:u w:val="single"/>
        </w:rPr>
        <w:t xml:space="preserve">                     </w:t>
      </w:r>
      <w:r>
        <w:rPr>
          <w:rFonts w:hint="eastAsia" w:ascii="宋体" w:hAnsi="宋体" w:cs="Courier New"/>
          <w:color w:val="000000" w:themeColor="text1"/>
          <w:sz w:val="24"/>
        </w:rPr>
        <w:t xml:space="preserve">  </w:t>
      </w:r>
    </w:p>
    <w:p w14:paraId="430C9322">
      <w:pPr>
        <w:ind w:firstLine="448" w:firstLineChars="200"/>
        <w:rPr>
          <w:rFonts w:ascii="宋体" w:hAnsi="宋体" w:cs="Courier New"/>
          <w:color w:val="000000" w:themeColor="text1"/>
          <w:sz w:val="24"/>
        </w:rPr>
      </w:pPr>
      <w:r>
        <w:rPr>
          <w:rFonts w:hint="eastAsia" w:ascii="宋体" w:hAnsi="宋体" w:cs="Courier New"/>
          <w:color w:val="000000" w:themeColor="text1"/>
          <w:sz w:val="24"/>
        </w:rPr>
        <w:t>身份证号码：</w:t>
      </w:r>
      <w:r>
        <w:rPr>
          <w:rFonts w:hint="eastAsia" w:ascii="宋体" w:hAnsi="宋体" w:cs="Courier New"/>
          <w:color w:val="000000" w:themeColor="text1"/>
          <w:sz w:val="24"/>
          <w:u w:val="single"/>
        </w:rPr>
        <w:t xml:space="preserve">                                           </w:t>
      </w:r>
      <w:r>
        <w:rPr>
          <w:rFonts w:hint="eastAsia" w:ascii="宋体" w:hAnsi="宋体" w:cs="Courier New"/>
          <w:color w:val="000000" w:themeColor="text1"/>
          <w:sz w:val="24"/>
        </w:rPr>
        <w:t xml:space="preserve">        </w:t>
      </w:r>
    </w:p>
    <w:p w14:paraId="6FF80555">
      <w:pPr>
        <w:ind w:firstLine="448" w:firstLineChars="200"/>
        <w:rPr>
          <w:rFonts w:ascii="宋体" w:hAnsi="宋体" w:cs="Courier New"/>
          <w:color w:val="000000" w:themeColor="text1"/>
          <w:sz w:val="24"/>
        </w:rPr>
      </w:pPr>
      <w:r>
        <w:rPr>
          <w:rFonts w:hint="eastAsia" w:ascii="宋体" w:hAnsi="宋体" w:cs="Courier New"/>
          <w:color w:val="000000" w:themeColor="text1"/>
          <w:sz w:val="24"/>
        </w:rPr>
        <w:t>授权代表（签章）：</w:t>
      </w:r>
      <w:r>
        <w:rPr>
          <w:rFonts w:hint="eastAsia" w:ascii="宋体" w:hAnsi="宋体" w:cs="Courier New"/>
          <w:color w:val="000000" w:themeColor="text1"/>
          <w:sz w:val="24"/>
          <w:u w:val="single"/>
        </w:rPr>
        <w:t xml:space="preserve">                                         </w:t>
      </w:r>
      <w:r>
        <w:rPr>
          <w:rFonts w:hint="eastAsia" w:ascii="宋体" w:hAnsi="宋体" w:cs="Courier New"/>
          <w:color w:val="000000" w:themeColor="text1"/>
          <w:sz w:val="24"/>
        </w:rPr>
        <w:t xml:space="preserve"> </w:t>
      </w:r>
    </w:p>
    <w:p w14:paraId="2CD4A186">
      <w:pPr>
        <w:ind w:firstLine="448" w:firstLineChars="200"/>
        <w:rPr>
          <w:rFonts w:ascii="宋体" w:hAnsi="宋体" w:cs="Courier New"/>
          <w:color w:val="000000" w:themeColor="text1"/>
          <w:sz w:val="24"/>
        </w:rPr>
      </w:pPr>
      <w:r>
        <w:rPr>
          <w:rFonts w:hint="eastAsia" w:ascii="宋体" w:hAnsi="宋体" w:cs="Courier New"/>
          <w:color w:val="000000" w:themeColor="text1"/>
          <w:sz w:val="24"/>
        </w:rPr>
        <w:t>身份证号码：</w:t>
      </w:r>
      <w:r>
        <w:rPr>
          <w:rFonts w:hint="eastAsia" w:ascii="宋体" w:hAnsi="宋体" w:cs="Courier New"/>
          <w:color w:val="000000" w:themeColor="text1"/>
          <w:sz w:val="24"/>
          <w:u w:val="single"/>
        </w:rPr>
        <w:t xml:space="preserve">                                           </w:t>
      </w:r>
    </w:p>
    <w:p w14:paraId="3D86A47F">
      <w:pPr>
        <w:pStyle w:val="37"/>
        <w:tabs>
          <w:tab w:val="left" w:pos="9450"/>
        </w:tabs>
        <w:ind w:right="77" w:rightChars="40" w:firstLine="448" w:firstLineChars="200"/>
        <w:jc w:val="left"/>
        <w:rPr>
          <w:rFonts w:ascii="宋体" w:hAnsi="宋体" w:cs="Courier New"/>
          <w:b/>
          <w:color w:val="000000" w:themeColor="text1"/>
          <w:sz w:val="24"/>
        </w:rPr>
      </w:pPr>
      <w:r>
        <w:rPr>
          <w:rFonts w:hint="eastAsia" w:ascii="宋体" w:hAnsi="宋体" w:cs="Courier New"/>
          <w:b/>
          <w:color w:val="000000" w:themeColor="text1"/>
          <w:sz w:val="24"/>
        </w:rPr>
        <w:t xml:space="preserve">  </w:t>
      </w:r>
    </w:p>
    <w:p w14:paraId="0765A2DC">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4F7CB518">
      <w:pPr>
        <w:rPr>
          <w:rFonts w:ascii="宋体" w:hAnsi="宋体" w:cs="Courier New"/>
          <w:b/>
          <w:color w:val="000000" w:themeColor="text1"/>
          <w:sz w:val="24"/>
        </w:rPr>
      </w:pPr>
    </w:p>
    <w:p w14:paraId="1781B501">
      <w:pPr>
        <w:rPr>
          <w:rFonts w:ascii="宋体" w:hAnsi="宋体" w:cs="Courier New"/>
          <w:b/>
          <w:color w:val="000000" w:themeColor="text1"/>
          <w:sz w:val="24"/>
        </w:rPr>
      </w:pPr>
    </w:p>
    <w:p w14:paraId="75F072F7">
      <w:pPr>
        <w:rPr>
          <w:rFonts w:ascii="宋体" w:hAnsi="宋体" w:cs="Courier New"/>
          <w:b/>
          <w:color w:val="000000" w:themeColor="text1"/>
          <w:sz w:val="24"/>
        </w:rPr>
      </w:pPr>
    </w:p>
    <w:p w14:paraId="6D28DA9E">
      <w:pPr>
        <w:rPr>
          <w:b/>
          <w:color w:val="000000" w:themeColor="text1"/>
          <w:sz w:val="24"/>
        </w:rPr>
      </w:pPr>
      <w:r>
        <w:rPr>
          <w:rFonts w:hint="eastAsia"/>
          <w:b/>
          <w:color w:val="000000" w:themeColor="text1"/>
          <w:sz w:val="24"/>
        </w:rPr>
        <w:t>法定代表人（单位负责人）身份证正、反面复印件</w:t>
      </w:r>
    </w:p>
    <w:p w14:paraId="7CDF720B">
      <w:pPr>
        <w:rPr>
          <w:color w:val="000000" w:themeColor="text1"/>
          <w:sz w:val="24"/>
        </w:rPr>
      </w:pPr>
    </w:p>
    <w:p w14:paraId="222D9DCF">
      <w:pPr>
        <w:rPr>
          <w:color w:val="000000" w:themeColor="text1"/>
          <w:sz w:val="24"/>
        </w:rPr>
      </w:pPr>
    </w:p>
    <w:p w14:paraId="1E125599">
      <w:pPr>
        <w:rPr>
          <w:color w:val="000000" w:themeColor="text1"/>
          <w:sz w:val="24"/>
        </w:rPr>
      </w:pPr>
    </w:p>
    <w:p w14:paraId="2A78174C">
      <w:pPr>
        <w:rPr>
          <w:color w:val="000000" w:themeColor="text1"/>
          <w:sz w:val="24"/>
        </w:rPr>
      </w:pPr>
    </w:p>
    <w:p w14:paraId="48908FAC">
      <w:pPr>
        <w:rPr>
          <w:color w:val="000000" w:themeColor="text1"/>
          <w:sz w:val="24"/>
        </w:rPr>
      </w:pPr>
    </w:p>
    <w:p w14:paraId="22683890">
      <w:pPr>
        <w:rPr>
          <w:color w:val="000000" w:themeColor="text1"/>
          <w:sz w:val="24"/>
        </w:rPr>
      </w:pPr>
    </w:p>
    <w:p w14:paraId="605A6ADA">
      <w:pPr>
        <w:rPr>
          <w:color w:val="000000" w:themeColor="text1"/>
          <w:sz w:val="24"/>
        </w:rPr>
      </w:pPr>
    </w:p>
    <w:p w14:paraId="042B71A1">
      <w:pPr>
        <w:rPr>
          <w:color w:val="000000" w:themeColor="text1"/>
          <w:sz w:val="24"/>
        </w:rPr>
      </w:pPr>
    </w:p>
    <w:p w14:paraId="4B2234A5">
      <w:pPr>
        <w:rPr>
          <w:rFonts w:ascii="宋体" w:hAnsi="宋体" w:cs="Courier New"/>
          <w:b/>
          <w:color w:val="000000" w:themeColor="text1"/>
          <w:sz w:val="24"/>
        </w:rPr>
      </w:pPr>
      <w:r>
        <w:rPr>
          <w:rFonts w:hint="eastAsia"/>
          <w:b/>
          <w:color w:val="000000" w:themeColor="text1"/>
          <w:sz w:val="24"/>
        </w:rPr>
        <w:t>授权代表身份证正、反面复印件</w:t>
      </w:r>
    </w:p>
    <w:p w14:paraId="1FFD348A">
      <w:pPr>
        <w:autoSpaceDE w:val="0"/>
        <w:autoSpaceDN w:val="0"/>
        <w:adjustRightInd w:val="0"/>
        <w:spacing w:before="156" w:beforeLines="50" w:after="156" w:afterLines="50"/>
        <w:rPr>
          <w:rFonts w:ascii="黑体" w:hAnsi="黑体" w:eastAsia="黑体"/>
          <w:bCs/>
          <w:color w:val="000000" w:themeColor="text1"/>
          <w:kern w:val="0"/>
          <w:sz w:val="30"/>
          <w:szCs w:val="30"/>
        </w:rPr>
      </w:pPr>
    </w:p>
    <w:p w14:paraId="656EB6F2">
      <w:pPr>
        <w:autoSpaceDE w:val="0"/>
        <w:autoSpaceDN w:val="0"/>
        <w:adjustRightInd w:val="0"/>
        <w:spacing w:before="156" w:beforeLines="50" w:after="156" w:afterLines="50"/>
        <w:rPr>
          <w:rFonts w:ascii="黑体" w:hAnsi="黑体"/>
          <w:bCs/>
          <w:color w:val="000000" w:themeColor="text1"/>
          <w:kern w:val="0"/>
          <w:sz w:val="30"/>
          <w:szCs w:val="30"/>
        </w:rPr>
      </w:pPr>
      <w:r>
        <w:rPr>
          <w:rFonts w:hint="eastAsia"/>
          <w:b/>
          <w:color w:val="000000" w:themeColor="text1"/>
          <w:sz w:val="24"/>
        </w:rPr>
        <w:t>注：法定代表人（单位负责人）、授权代表为非中国公民的，要求提供身份证号码的，请填写护照号码，要求提供身份证复印件的，应提供护照相关页复印件及中文译文。</w:t>
      </w:r>
    </w:p>
    <w:p w14:paraId="1291F49C">
      <w:pPr>
        <w:pStyle w:val="4"/>
        <w:jc w:val="center"/>
        <w:rPr>
          <w:rFonts w:ascii="黑体" w:hAnsi="黑体" w:eastAsia="黑体"/>
          <w:b w:val="0"/>
          <w:bCs w:val="0"/>
          <w:color w:val="000000" w:themeColor="text1"/>
          <w:kern w:val="0"/>
          <w:sz w:val="30"/>
          <w:szCs w:val="30"/>
        </w:rPr>
      </w:pPr>
    </w:p>
    <w:p w14:paraId="75E40528">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三、商务条款偏离表</w:t>
      </w:r>
    </w:p>
    <w:p w14:paraId="68E48AF2">
      <w:pPr>
        <w:rPr>
          <w:color w:val="000000" w:themeColor="text1"/>
          <w:sz w:val="24"/>
          <w:u w:val="single"/>
        </w:rPr>
      </w:pPr>
      <w:r>
        <w:rPr>
          <w:rFonts w:hint="eastAsia"/>
          <w:color w:val="000000" w:themeColor="text1"/>
        </w:rPr>
        <w:t xml:space="preserve"> </w:t>
      </w:r>
    </w:p>
    <w:tbl>
      <w:tblPr>
        <w:tblStyle w:val="17"/>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7076A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24DF379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2347" w:type="dxa"/>
            <w:tcMar>
              <w:top w:w="15" w:type="dxa"/>
              <w:left w:w="15" w:type="dxa"/>
              <w:bottom w:w="0" w:type="dxa"/>
              <w:right w:w="15" w:type="dxa"/>
            </w:tcMar>
            <w:vAlign w:val="center"/>
          </w:tcPr>
          <w:p w14:paraId="2DF69FF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采购文件商务要求</w:t>
            </w:r>
          </w:p>
        </w:tc>
        <w:tc>
          <w:tcPr>
            <w:tcW w:w="2378" w:type="dxa"/>
            <w:tcMar>
              <w:top w:w="15" w:type="dxa"/>
              <w:left w:w="15" w:type="dxa"/>
              <w:bottom w:w="0" w:type="dxa"/>
              <w:right w:w="15" w:type="dxa"/>
            </w:tcMar>
            <w:vAlign w:val="center"/>
          </w:tcPr>
          <w:p w14:paraId="315D351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响应文件商务应答</w:t>
            </w:r>
          </w:p>
        </w:tc>
        <w:tc>
          <w:tcPr>
            <w:tcW w:w="1455" w:type="dxa"/>
            <w:tcMar>
              <w:top w:w="15" w:type="dxa"/>
              <w:left w:w="15" w:type="dxa"/>
              <w:bottom w:w="0" w:type="dxa"/>
              <w:right w:w="15" w:type="dxa"/>
            </w:tcMar>
            <w:vAlign w:val="center"/>
          </w:tcPr>
          <w:p w14:paraId="1F58BCD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偏离情况</w:t>
            </w:r>
          </w:p>
        </w:tc>
        <w:tc>
          <w:tcPr>
            <w:tcW w:w="1470" w:type="dxa"/>
            <w:tcMar>
              <w:top w:w="15" w:type="dxa"/>
              <w:left w:w="15" w:type="dxa"/>
              <w:bottom w:w="0" w:type="dxa"/>
              <w:right w:w="15" w:type="dxa"/>
            </w:tcMar>
            <w:vAlign w:val="center"/>
          </w:tcPr>
          <w:p w14:paraId="5513314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说明</w:t>
            </w:r>
          </w:p>
        </w:tc>
      </w:tr>
      <w:tr w14:paraId="75E6A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6853CC8">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2347" w:type="dxa"/>
            <w:tcMar>
              <w:top w:w="15" w:type="dxa"/>
              <w:left w:w="15" w:type="dxa"/>
              <w:bottom w:w="0" w:type="dxa"/>
              <w:right w:w="15" w:type="dxa"/>
            </w:tcMar>
            <w:vAlign w:val="center"/>
          </w:tcPr>
          <w:p w14:paraId="0ECFC62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362C1EC5">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231A9060">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04D312F6">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68478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29C7AA5">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2347" w:type="dxa"/>
            <w:tcMar>
              <w:top w:w="15" w:type="dxa"/>
              <w:left w:w="15" w:type="dxa"/>
              <w:bottom w:w="0" w:type="dxa"/>
              <w:right w:w="15" w:type="dxa"/>
            </w:tcMar>
            <w:vAlign w:val="center"/>
          </w:tcPr>
          <w:p w14:paraId="74F63C24">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4DAE11CF">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2A4583AC">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3AE98F48">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63DA9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847AE3A">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2347" w:type="dxa"/>
            <w:tcMar>
              <w:top w:w="15" w:type="dxa"/>
              <w:left w:w="15" w:type="dxa"/>
              <w:bottom w:w="0" w:type="dxa"/>
              <w:right w:w="15" w:type="dxa"/>
            </w:tcMar>
            <w:vAlign w:val="center"/>
          </w:tcPr>
          <w:p w14:paraId="18A0A45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43803F64">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07714FD8">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64463333">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4B3D3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B280597">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2347" w:type="dxa"/>
            <w:tcMar>
              <w:top w:w="15" w:type="dxa"/>
              <w:left w:w="15" w:type="dxa"/>
              <w:bottom w:w="0" w:type="dxa"/>
              <w:right w:w="15" w:type="dxa"/>
            </w:tcMar>
            <w:vAlign w:val="center"/>
          </w:tcPr>
          <w:p w14:paraId="147E4305">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4A1915DB">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1E76FAB0">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42FDBA7C">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28454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3345CB0">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2347" w:type="dxa"/>
            <w:tcMar>
              <w:top w:w="15" w:type="dxa"/>
              <w:left w:w="15" w:type="dxa"/>
              <w:bottom w:w="0" w:type="dxa"/>
              <w:right w:w="15" w:type="dxa"/>
            </w:tcMar>
            <w:vAlign w:val="center"/>
          </w:tcPr>
          <w:p w14:paraId="7A9FD4A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784F8D30">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66D312C4">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011DF7E8">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49284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93CEA87">
            <w:pPr>
              <w:adjustRightInd w:val="0"/>
              <w:snapToGrid w:val="0"/>
              <w:jc w:val="center"/>
              <w:rPr>
                <w:rFonts w:ascii="宋体" w:hAnsi="宋体"/>
                <w:color w:val="000000" w:themeColor="text1"/>
                <w:sz w:val="24"/>
              </w:rPr>
            </w:pPr>
            <w:r>
              <w:rPr>
                <w:rFonts w:ascii="宋体" w:hAnsi="宋体" w:cs="Arial"/>
                <w:color w:val="000000" w:themeColor="text1"/>
                <w:sz w:val="24"/>
              </w:rPr>
              <w:t>……</w:t>
            </w:r>
          </w:p>
        </w:tc>
        <w:tc>
          <w:tcPr>
            <w:tcW w:w="2347" w:type="dxa"/>
            <w:tcMar>
              <w:top w:w="15" w:type="dxa"/>
              <w:left w:w="15" w:type="dxa"/>
              <w:bottom w:w="0" w:type="dxa"/>
              <w:right w:w="15" w:type="dxa"/>
            </w:tcMar>
            <w:vAlign w:val="center"/>
          </w:tcPr>
          <w:p w14:paraId="4CF9245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0302D371">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07D61EBA">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704EF2F2">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bl>
    <w:p w14:paraId="114E2BA1">
      <w:pPr>
        <w:pStyle w:val="7"/>
        <w:adjustRightInd w:val="0"/>
        <w:snapToGrid w:val="0"/>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注：</w:t>
      </w:r>
    </w:p>
    <w:p w14:paraId="50823631">
      <w:pPr>
        <w:pStyle w:val="7"/>
        <w:adjustRightInd w:val="0"/>
        <w:snapToGrid w:val="0"/>
        <w:ind w:firstLine="448" w:firstLineChars="200"/>
        <w:rPr>
          <w:rFonts w:ascii="宋体" w:eastAsia="宋体"/>
          <w:bCs/>
          <w:color w:val="000000" w:themeColor="text1"/>
          <w:sz w:val="24"/>
          <w:szCs w:val="24"/>
        </w:rPr>
      </w:pPr>
      <w:r>
        <w:rPr>
          <w:rFonts w:hint="eastAsia" w:ascii="宋体" w:eastAsia="宋体"/>
          <w:bCs/>
          <w:color w:val="000000" w:themeColor="text1"/>
          <w:sz w:val="24"/>
          <w:szCs w:val="24"/>
        </w:rPr>
        <w:t>1.“</w:t>
      </w:r>
      <w:r>
        <w:rPr>
          <w:rFonts w:hint="eastAsia" w:ascii="宋体" w:eastAsia="宋体"/>
          <w:bCs/>
          <w:color w:val="000000" w:themeColor="text1"/>
          <w:sz w:val="24"/>
          <w:szCs w:val="24"/>
          <w:lang w:eastAsia="zh-CN"/>
        </w:rPr>
        <w:t>采购文件</w:t>
      </w:r>
      <w:r>
        <w:rPr>
          <w:rFonts w:hint="eastAsia" w:ascii="宋体" w:eastAsia="宋体"/>
          <w:bCs/>
          <w:color w:val="000000" w:themeColor="text1"/>
          <w:sz w:val="24"/>
          <w:szCs w:val="24"/>
        </w:rPr>
        <w:t>商务要求”一栏应按照</w:t>
      </w:r>
      <w:r>
        <w:rPr>
          <w:rFonts w:hint="eastAsia" w:ascii="宋体" w:eastAsia="宋体"/>
          <w:bCs/>
          <w:color w:val="000000" w:themeColor="text1"/>
          <w:sz w:val="24"/>
          <w:szCs w:val="24"/>
          <w:lang w:eastAsia="zh-CN"/>
        </w:rPr>
        <w:t>采购文件</w:t>
      </w:r>
      <w:r>
        <w:rPr>
          <w:rFonts w:hint="eastAsia" w:ascii="宋体" w:eastAsia="宋体"/>
          <w:bCs/>
          <w:color w:val="000000" w:themeColor="text1"/>
          <w:sz w:val="24"/>
          <w:szCs w:val="24"/>
        </w:rPr>
        <w:t>第二章《项目招标需求》中商务要求的内容逐项填写</w:t>
      </w:r>
      <w:r>
        <w:rPr>
          <w:rFonts w:hint="eastAsia" w:ascii="宋体" w:eastAsia="宋体"/>
          <w:bCs/>
          <w:color w:val="000000" w:themeColor="text1"/>
          <w:sz w:val="24"/>
          <w:szCs w:val="24"/>
          <w:lang w:val="zh-CN"/>
        </w:rPr>
        <w:t>，否则按照投标无效处理。</w:t>
      </w:r>
    </w:p>
    <w:p w14:paraId="0D68C830">
      <w:pPr>
        <w:pStyle w:val="7"/>
        <w:adjustRightInd w:val="0"/>
        <w:snapToGrid w:val="0"/>
        <w:ind w:firstLine="448" w:firstLineChars="200"/>
        <w:rPr>
          <w:rFonts w:ascii="宋体" w:eastAsia="宋体"/>
          <w:bCs/>
          <w:color w:val="000000" w:themeColor="text1"/>
          <w:sz w:val="24"/>
          <w:szCs w:val="24"/>
        </w:rPr>
      </w:pPr>
      <w:r>
        <w:rPr>
          <w:rFonts w:hint="eastAsia" w:ascii="宋体" w:eastAsia="宋体"/>
          <w:bCs/>
          <w:color w:val="000000" w:themeColor="text1"/>
          <w:sz w:val="24"/>
          <w:szCs w:val="24"/>
        </w:rPr>
        <w:t>2.“</w:t>
      </w:r>
      <w:r>
        <w:rPr>
          <w:rFonts w:hint="eastAsia" w:ascii="宋体" w:eastAsia="宋体"/>
          <w:bCs/>
          <w:color w:val="000000" w:themeColor="text1"/>
          <w:sz w:val="24"/>
          <w:szCs w:val="24"/>
          <w:lang w:eastAsia="zh-CN"/>
        </w:rPr>
        <w:t>响应文件</w:t>
      </w:r>
      <w:r>
        <w:rPr>
          <w:rFonts w:hint="eastAsia" w:ascii="宋体" w:eastAsia="宋体"/>
          <w:bCs/>
          <w:color w:val="000000" w:themeColor="text1"/>
          <w:sz w:val="24"/>
          <w:szCs w:val="24"/>
        </w:rPr>
        <w:t>商务应答”一栏必须</w:t>
      </w:r>
      <w:r>
        <w:rPr>
          <w:rFonts w:hint="eastAsia" w:ascii="宋体" w:eastAsia="宋体"/>
          <w:bCs/>
          <w:color w:val="000000" w:themeColor="text1"/>
          <w:sz w:val="24"/>
          <w:szCs w:val="24"/>
          <w:lang w:val="zh-CN"/>
        </w:rPr>
        <w:t>如实</w:t>
      </w:r>
      <w:r>
        <w:rPr>
          <w:rFonts w:hint="eastAsia" w:ascii="宋体" w:eastAsia="宋体"/>
          <w:bCs/>
          <w:color w:val="000000" w:themeColor="text1"/>
          <w:sz w:val="24"/>
          <w:szCs w:val="24"/>
        </w:rPr>
        <w:t>并按照商务要求的内容逐项填写投标商务条款的应答内容</w:t>
      </w:r>
      <w:r>
        <w:rPr>
          <w:rFonts w:hint="eastAsia" w:ascii="宋体" w:eastAsia="宋体"/>
          <w:bCs/>
          <w:color w:val="000000" w:themeColor="text1"/>
          <w:sz w:val="24"/>
          <w:szCs w:val="24"/>
          <w:lang w:val="zh-CN"/>
        </w:rPr>
        <w:t>，否则按照投标无效处理。</w:t>
      </w:r>
    </w:p>
    <w:p w14:paraId="4CAEEF01">
      <w:pPr>
        <w:widowControl/>
        <w:ind w:firstLine="448" w:firstLineChars="200"/>
        <w:jc w:val="left"/>
        <w:rPr>
          <w:rFonts w:ascii="宋体"/>
          <w:bCs/>
          <w:color w:val="000000" w:themeColor="text1"/>
          <w:sz w:val="24"/>
          <w:lang w:val="zh-CN"/>
        </w:rPr>
      </w:pPr>
      <w:r>
        <w:rPr>
          <w:rFonts w:hint="eastAsia" w:ascii="宋体"/>
          <w:bCs/>
          <w:color w:val="000000" w:themeColor="text1"/>
          <w:sz w:val="24"/>
          <w:lang w:val="zh-CN"/>
        </w:rPr>
        <w:t>3.“偏离情况”</w:t>
      </w:r>
      <w:r>
        <w:rPr>
          <w:rFonts w:hint="eastAsia" w:ascii="宋体"/>
          <w:bCs/>
          <w:color w:val="000000" w:themeColor="text1"/>
          <w:sz w:val="24"/>
        </w:rPr>
        <w:t>一</w:t>
      </w:r>
      <w:r>
        <w:rPr>
          <w:rFonts w:hint="eastAsia" w:ascii="宋体"/>
          <w:bCs/>
          <w:color w:val="000000" w:themeColor="text1"/>
          <w:sz w:val="24"/>
          <w:lang w:val="zh-CN"/>
        </w:rPr>
        <w:t>栏中</w:t>
      </w:r>
      <w:r>
        <w:rPr>
          <w:rFonts w:hint="eastAsia" w:ascii="宋体"/>
          <w:bCs/>
          <w:color w:val="000000" w:themeColor="text1"/>
          <w:sz w:val="24"/>
        </w:rPr>
        <w:t>必须</w:t>
      </w:r>
      <w:r>
        <w:rPr>
          <w:rFonts w:hint="eastAsia" w:ascii="宋体"/>
          <w:bCs/>
          <w:color w:val="000000" w:themeColor="text1"/>
          <w:sz w:val="24"/>
          <w:lang w:val="zh-CN"/>
        </w:rPr>
        <w:t>如实</w:t>
      </w:r>
      <w:r>
        <w:rPr>
          <w:rFonts w:hint="eastAsia" w:ascii="宋体"/>
          <w:bCs/>
          <w:color w:val="000000" w:themeColor="text1"/>
          <w:sz w:val="24"/>
        </w:rPr>
        <w:t>并按照商务要求的内容逐项</w:t>
      </w:r>
      <w:r>
        <w:rPr>
          <w:rFonts w:hint="eastAsia" w:ascii="宋体"/>
          <w:bCs/>
          <w:color w:val="000000" w:themeColor="text1"/>
          <w:sz w:val="24"/>
          <w:lang w:val="zh-CN"/>
        </w:rPr>
        <w:t>填写“正偏离”、“负偏离”或“无偏离”，采购文件第二章《项目招标需求》中商务要求内容均为实质性条款，供应商的投标必须完全满足或者正偏离，否则按照投标无效处理。</w:t>
      </w:r>
    </w:p>
    <w:p w14:paraId="7F7DE24C">
      <w:pPr>
        <w:widowControl/>
        <w:ind w:firstLine="448" w:firstLineChars="200"/>
        <w:jc w:val="left"/>
        <w:rPr>
          <w:rFonts w:ascii="宋体"/>
          <w:bCs/>
          <w:color w:val="000000" w:themeColor="text1"/>
          <w:sz w:val="24"/>
        </w:rPr>
      </w:pPr>
      <w:r>
        <w:rPr>
          <w:rFonts w:hint="eastAsia" w:ascii="宋体"/>
          <w:bCs/>
          <w:color w:val="000000" w:themeColor="text1"/>
          <w:sz w:val="24"/>
        </w:rPr>
        <w:t>4.“说明”一</w:t>
      </w:r>
      <w:r>
        <w:rPr>
          <w:rFonts w:hint="eastAsia" w:ascii="宋体"/>
          <w:bCs/>
          <w:color w:val="000000" w:themeColor="text1"/>
          <w:sz w:val="24"/>
          <w:lang w:val="zh-CN"/>
        </w:rPr>
        <w:t>栏中</w:t>
      </w:r>
      <w:r>
        <w:rPr>
          <w:rFonts w:hint="eastAsia" w:ascii="宋体"/>
          <w:bCs/>
          <w:color w:val="000000" w:themeColor="text1"/>
          <w:sz w:val="24"/>
        </w:rPr>
        <w:t>为除以上所述内容外，</w:t>
      </w:r>
      <w:r>
        <w:rPr>
          <w:rFonts w:hint="eastAsia" w:ascii="宋体"/>
          <w:bCs/>
          <w:color w:val="000000" w:themeColor="text1"/>
          <w:sz w:val="24"/>
          <w:lang w:eastAsia="zh-CN"/>
        </w:rPr>
        <w:t>供应商</w:t>
      </w:r>
      <w:r>
        <w:rPr>
          <w:rFonts w:hint="eastAsia" w:ascii="宋体"/>
          <w:bCs/>
          <w:color w:val="000000" w:themeColor="text1"/>
          <w:sz w:val="24"/>
        </w:rPr>
        <w:t>认为本表格需要提供的其他内容。</w:t>
      </w:r>
    </w:p>
    <w:p w14:paraId="11BC1B0F">
      <w:pPr>
        <w:pStyle w:val="7"/>
        <w:adjustRightInd w:val="0"/>
        <w:snapToGrid w:val="0"/>
        <w:ind w:firstLine="0"/>
        <w:rPr>
          <w:rFonts w:ascii="宋体" w:hAnsi="宋体" w:eastAsia="宋体"/>
          <w:snapToGrid w:val="0"/>
          <w:color w:val="000000" w:themeColor="text1"/>
          <w:kern w:val="0"/>
          <w:sz w:val="24"/>
          <w:szCs w:val="24"/>
        </w:rPr>
      </w:pPr>
    </w:p>
    <w:p w14:paraId="515C7716">
      <w:pPr>
        <w:pStyle w:val="7"/>
        <w:adjustRightInd w:val="0"/>
        <w:snapToGrid w:val="0"/>
        <w:ind w:firstLine="0"/>
        <w:rPr>
          <w:rFonts w:ascii="宋体" w:hAnsi="宋体" w:eastAsia="宋体"/>
          <w:snapToGrid w:val="0"/>
          <w:color w:val="000000" w:themeColor="text1"/>
          <w:kern w:val="0"/>
          <w:sz w:val="24"/>
          <w:szCs w:val="24"/>
        </w:rPr>
      </w:pPr>
    </w:p>
    <w:p w14:paraId="6FD0EFD2">
      <w:pPr>
        <w:pStyle w:val="7"/>
        <w:adjustRightInd w:val="0"/>
        <w:snapToGrid w:val="0"/>
        <w:ind w:firstLine="0"/>
        <w:rPr>
          <w:rFonts w:ascii="宋体" w:hAnsi="宋体" w:eastAsia="宋体"/>
          <w:snapToGrid w:val="0"/>
          <w:color w:val="000000" w:themeColor="text1"/>
          <w:kern w:val="0"/>
          <w:sz w:val="24"/>
          <w:szCs w:val="24"/>
        </w:rPr>
      </w:pPr>
    </w:p>
    <w:p w14:paraId="5DC8B3CE">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102054AA">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D704B5C">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717E9EF6">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3E96113C">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6505D01C">
      <w:pPr>
        <w:rPr>
          <w:snapToGrid w:val="0"/>
          <w:color w:val="000000" w:themeColor="text1"/>
        </w:rPr>
      </w:pPr>
    </w:p>
    <w:p w14:paraId="4FEAABD8">
      <w:pPr>
        <w:rPr>
          <w:b/>
          <w:bCs/>
          <w:color w:val="000000" w:themeColor="text1"/>
          <w:sz w:val="30"/>
          <w:szCs w:val="30"/>
        </w:rPr>
      </w:pPr>
    </w:p>
    <w:p w14:paraId="049042F0">
      <w:pPr>
        <w:pStyle w:val="4"/>
        <w:rPr>
          <w:rFonts w:ascii="黑体" w:hAnsi="黑体" w:eastAsia="黑体"/>
          <w:b w:val="0"/>
          <w:bCs w:val="0"/>
          <w:color w:val="000000" w:themeColor="text1"/>
          <w:kern w:val="0"/>
          <w:sz w:val="30"/>
          <w:szCs w:val="30"/>
        </w:rPr>
      </w:pPr>
    </w:p>
    <w:p w14:paraId="7AA93FC5">
      <w:pPr>
        <w:autoSpaceDE w:val="0"/>
        <w:autoSpaceDN w:val="0"/>
        <w:adjustRightInd w:val="0"/>
        <w:spacing w:before="156" w:beforeLines="50" w:after="156" w:afterLines="50"/>
        <w:jc w:val="center"/>
        <w:rPr>
          <w:rFonts w:ascii="宋体" w:hAnsi="宋体"/>
          <w:color w:val="000000" w:themeColor="text1"/>
          <w:kern w:val="0"/>
          <w:szCs w:val="21"/>
        </w:rPr>
      </w:pPr>
    </w:p>
    <w:p w14:paraId="1A1CE89F">
      <w:pPr>
        <w:autoSpaceDE w:val="0"/>
        <w:autoSpaceDN w:val="0"/>
        <w:adjustRightInd w:val="0"/>
        <w:spacing w:before="156" w:beforeLines="50" w:after="156" w:afterLines="50"/>
        <w:jc w:val="center"/>
        <w:rPr>
          <w:rFonts w:ascii="宋体" w:hAnsi="宋体"/>
          <w:color w:val="000000" w:themeColor="text1"/>
          <w:kern w:val="0"/>
          <w:szCs w:val="21"/>
        </w:rPr>
      </w:pPr>
    </w:p>
    <w:p w14:paraId="38B109C0">
      <w:pPr>
        <w:autoSpaceDE w:val="0"/>
        <w:autoSpaceDN w:val="0"/>
        <w:adjustRightInd w:val="0"/>
        <w:spacing w:before="156" w:beforeLines="50" w:after="156" w:afterLines="50"/>
        <w:rPr>
          <w:rFonts w:ascii="宋体" w:hAnsi="宋体"/>
          <w:color w:val="000000" w:themeColor="text1"/>
          <w:kern w:val="0"/>
          <w:szCs w:val="21"/>
        </w:rPr>
      </w:pPr>
    </w:p>
    <w:p w14:paraId="55E0B88D">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四、项目负责人、管理及技术人员一览表</w:t>
      </w:r>
    </w:p>
    <w:p w14:paraId="75A494AB">
      <w:pPr>
        <w:autoSpaceDE w:val="0"/>
        <w:autoSpaceDN w:val="0"/>
        <w:adjustRightInd w:val="0"/>
        <w:spacing w:before="156" w:beforeLines="50" w:after="156" w:afterLines="50"/>
        <w:jc w:val="center"/>
        <w:rPr>
          <w:rFonts w:ascii="宋体" w:hAnsi="宋体"/>
          <w:color w:val="000000" w:themeColor="text1"/>
          <w:kern w:val="0"/>
          <w:szCs w:val="21"/>
        </w:rPr>
      </w:pPr>
      <w:r>
        <w:rPr>
          <w:rFonts w:hint="eastAsia" w:ascii="宋体" w:hAnsi="宋体"/>
          <w:color w:val="000000" w:themeColor="text1"/>
          <w:kern w:val="0"/>
          <w:sz w:val="24"/>
        </w:rPr>
        <w:t>（如果有，提供）</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30F50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372F2C7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051" w:type="dxa"/>
            <w:vAlign w:val="center"/>
          </w:tcPr>
          <w:p w14:paraId="57CD72E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姓名</w:t>
            </w:r>
          </w:p>
        </w:tc>
        <w:tc>
          <w:tcPr>
            <w:tcW w:w="669" w:type="dxa"/>
            <w:vAlign w:val="center"/>
          </w:tcPr>
          <w:p w14:paraId="1D87179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性别</w:t>
            </w:r>
          </w:p>
        </w:tc>
        <w:tc>
          <w:tcPr>
            <w:tcW w:w="855" w:type="dxa"/>
            <w:vAlign w:val="center"/>
          </w:tcPr>
          <w:p w14:paraId="3707A70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年龄</w:t>
            </w:r>
          </w:p>
        </w:tc>
        <w:tc>
          <w:tcPr>
            <w:tcW w:w="705" w:type="dxa"/>
            <w:vAlign w:val="center"/>
          </w:tcPr>
          <w:p w14:paraId="1FC9E34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学历</w:t>
            </w:r>
          </w:p>
        </w:tc>
        <w:tc>
          <w:tcPr>
            <w:tcW w:w="1200" w:type="dxa"/>
            <w:vAlign w:val="center"/>
          </w:tcPr>
          <w:p w14:paraId="4B83DB4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职称/资格</w:t>
            </w:r>
          </w:p>
        </w:tc>
        <w:tc>
          <w:tcPr>
            <w:tcW w:w="784" w:type="dxa"/>
            <w:vAlign w:val="center"/>
          </w:tcPr>
          <w:p w14:paraId="7D2A6F2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专业</w:t>
            </w:r>
          </w:p>
        </w:tc>
        <w:tc>
          <w:tcPr>
            <w:tcW w:w="870" w:type="dxa"/>
            <w:vAlign w:val="center"/>
          </w:tcPr>
          <w:p w14:paraId="380E900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经验</w:t>
            </w:r>
          </w:p>
          <w:p w14:paraId="3E73FEE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年限</w:t>
            </w:r>
          </w:p>
        </w:tc>
        <w:tc>
          <w:tcPr>
            <w:tcW w:w="1389" w:type="dxa"/>
            <w:vAlign w:val="center"/>
          </w:tcPr>
          <w:p w14:paraId="239E898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在本项目中担任职务</w:t>
            </w:r>
          </w:p>
        </w:tc>
      </w:tr>
      <w:tr w14:paraId="71D3D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1B253E90">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1</w:t>
            </w:r>
          </w:p>
        </w:tc>
        <w:tc>
          <w:tcPr>
            <w:tcW w:w="1051" w:type="dxa"/>
            <w:vAlign w:val="center"/>
          </w:tcPr>
          <w:p w14:paraId="71ED629D">
            <w:pPr>
              <w:pStyle w:val="38"/>
              <w:rPr>
                <w:rFonts w:ascii="宋体" w:hAnsi="宋体" w:cs="Arial"/>
                <w:color w:val="000000" w:themeColor="text1"/>
                <w:sz w:val="24"/>
                <w:szCs w:val="24"/>
              </w:rPr>
            </w:pPr>
          </w:p>
        </w:tc>
        <w:tc>
          <w:tcPr>
            <w:tcW w:w="669" w:type="dxa"/>
            <w:vAlign w:val="center"/>
          </w:tcPr>
          <w:p w14:paraId="0656A051">
            <w:pPr>
              <w:pStyle w:val="38"/>
              <w:rPr>
                <w:rFonts w:ascii="宋体" w:hAnsi="宋体" w:cs="Arial"/>
                <w:color w:val="000000" w:themeColor="text1"/>
                <w:sz w:val="24"/>
                <w:szCs w:val="24"/>
              </w:rPr>
            </w:pPr>
          </w:p>
        </w:tc>
        <w:tc>
          <w:tcPr>
            <w:tcW w:w="855" w:type="dxa"/>
            <w:vAlign w:val="center"/>
          </w:tcPr>
          <w:p w14:paraId="62CCA906">
            <w:pPr>
              <w:pStyle w:val="38"/>
              <w:rPr>
                <w:rFonts w:ascii="宋体" w:hAnsi="宋体" w:cs="Arial"/>
                <w:color w:val="000000" w:themeColor="text1"/>
                <w:sz w:val="24"/>
                <w:szCs w:val="24"/>
              </w:rPr>
            </w:pPr>
          </w:p>
        </w:tc>
        <w:tc>
          <w:tcPr>
            <w:tcW w:w="705" w:type="dxa"/>
            <w:vAlign w:val="center"/>
          </w:tcPr>
          <w:p w14:paraId="2B307DC9">
            <w:pPr>
              <w:pStyle w:val="38"/>
              <w:rPr>
                <w:rFonts w:ascii="宋体" w:hAnsi="宋体" w:cs="Arial"/>
                <w:color w:val="000000" w:themeColor="text1"/>
                <w:sz w:val="24"/>
                <w:szCs w:val="24"/>
              </w:rPr>
            </w:pPr>
          </w:p>
        </w:tc>
        <w:tc>
          <w:tcPr>
            <w:tcW w:w="1200" w:type="dxa"/>
            <w:vAlign w:val="center"/>
          </w:tcPr>
          <w:p w14:paraId="3731BE69">
            <w:pPr>
              <w:pStyle w:val="38"/>
              <w:rPr>
                <w:rFonts w:ascii="宋体" w:hAnsi="宋体" w:cs="Arial"/>
                <w:color w:val="000000" w:themeColor="text1"/>
                <w:sz w:val="24"/>
                <w:szCs w:val="24"/>
              </w:rPr>
            </w:pPr>
          </w:p>
        </w:tc>
        <w:tc>
          <w:tcPr>
            <w:tcW w:w="784" w:type="dxa"/>
            <w:vAlign w:val="center"/>
          </w:tcPr>
          <w:p w14:paraId="6B9E642E">
            <w:pPr>
              <w:pStyle w:val="38"/>
              <w:rPr>
                <w:rFonts w:ascii="宋体" w:hAnsi="宋体" w:cs="Arial"/>
                <w:color w:val="000000" w:themeColor="text1"/>
                <w:sz w:val="24"/>
                <w:szCs w:val="24"/>
              </w:rPr>
            </w:pPr>
          </w:p>
        </w:tc>
        <w:tc>
          <w:tcPr>
            <w:tcW w:w="870" w:type="dxa"/>
            <w:vAlign w:val="center"/>
          </w:tcPr>
          <w:p w14:paraId="013686BF">
            <w:pPr>
              <w:pStyle w:val="38"/>
              <w:rPr>
                <w:rFonts w:ascii="宋体" w:hAnsi="宋体" w:cs="Arial"/>
                <w:color w:val="000000" w:themeColor="text1"/>
                <w:sz w:val="24"/>
                <w:szCs w:val="24"/>
              </w:rPr>
            </w:pPr>
          </w:p>
        </w:tc>
        <w:tc>
          <w:tcPr>
            <w:tcW w:w="1389" w:type="dxa"/>
            <w:vAlign w:val="center"/>
          </w:tcPr>
          <w:p w14:paraId="3F3718AC">
            <w:pPr>
              <w:pStyle w:val="38"/>
              <w:rPr>
                <w:rFonts w:ascii="宋体" w:hAnsi="宋体" w:cs="Arial"/>
                <w:color w:val="000000" w:themeColor="text1"/>
                <w:sz w:val="24"/>
                <w:szCs w:val="24"/>
              </w:rPr>
            </w:pPr>
          </w:p>
        </w:tc>
      </w:tr>
      <w:tr w14:paraId="2D087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7A4905B6">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2</w:t>
            </w:r>
          </w:p>
        </w:tc>
        <w:tc>
          <w:tcPr>
            <w:tcW w:w="1051" w:type="dxa"/>
            <w:vAlign w:val="center"/>
          </w:tcPr>
          <w:p w14:paraId="1D8A9A45">
            <w:pPr>
              <w:pStyle w:val="38"/>
              <w:rPr>
                <w:rFonts w:ascii="宋体" w:hAnsi="宋体" w:cs="Arial"/>
                <w:color w:val="000000" w:themeColor="text1"/>
                <w:sz w:val="24"/>
                <w:szCs w:val="24"/>
              </w:rPr>
            </w:pPr>
          </w:p>
        </w:tc>
        <w:tc>
          <w:tcPr>
            <w:tcW w:w="669" w:type="dxa"/>
            <w:vAlign w:val="center"/>
          </w:tcPr>
          <w:p w14:paraId="01823767">
            <w:pPr>
              <w:pStyle w:val="38"/>
              <w:rPr>
                <w:rFonts w:ascii="宋体" w:hAnsi="宋体" w:cs="Arial"/>
                <w:color w:val="000000" w:themeColor="text1"/>
                <w:sz w:val="24"/>
                <w:szCs w:val="24"/>
              </w:rPr>
            </w:pPr>
          </w:p>
        </w:tc>
        <w:tc>
          <w:tcPr>
            <w:tcW w:w="855" w:type="dxa"/>
            <w:vAlign w:val="center"/>
          </w:tcPr>
          <w:p w14:paraId="5EDAC71A">
            <w:pPr>
              <w:pStyle w:val="38"/>
              <w:rPr>
                <w:rFonts w:ascii="宋体" w:hAnsi="宋体" w:cs="Arial"/>
                <w:color w:val="000000" w:themeColor="text1"/>
                <w:sz w:val="24"/>
                <w:szCs w:val="24"/>
              </w:rPr>
            </w:pPr>
          </w:p>
        </w:tc>
        <w:tc>
          <w:tcPr>
            <w:tcW w:w="705" w:type="dxa"/>
            <w:vAlign w:val="center"/>
          </w:tcPr>
          <w:p w14:paraId="53CC3D46">
            <w:pPr>
              <w:pStyle w:val="38"/>
              <w:rPr>
                <w:rFonts w:ascii="宋体" w:hAnsi="宋体" w:cs="Arial"/>
                <w:color w:val="000000" w:themeColor="text1"/>
                <w:sz w:val="24"/>
                <w:szCs w:val="24"/>
              </w:rPr>
            </w:pPr>
          </w:p>
        </w:tc>
        <w:tc>
          <w:tcPr>
            <w:tcW w:w="1200" w:type="dxa"/>
            <w:vAlign w:val="center"/>
          </w:tcPr>
          <w:p w14:paraId="47835ABD">
            <w:pPr>
              <w:pStyle w:val="38"/>
              <w:rPr>
                <w:rFonts w:ascii="宋体" w:hAnsi="宋体" w:cs="Arial"/>
                <w:color w:val="000000" w:themeColor="text1"/>
                <w:sz w:val="24"/>
                <w:szCs w:val="24"/>
              </w:rPr>
            </w:pPr>
          </w:p>
        </w:tc>
        <w:tc>
          <w:tcPr>
            <w:tcW w:w="784" w:type="dxa"/>
            <w:vAlign w:val="center"/>
          </w:tcPr>
          <w:p w14:paraId="4032C8A2">
            <w:pPr>
              <w:pStyle w:val="38"/>
              <w:rPr>
                <w:rFonts w:ascii="宋体" w:hAnsi="宋体" w:cs="Arial"/>
                <w:color w:val="000000" w:themeColor="text1"/>
                <w:sz w:val="24"/>
                <w:szCs w:val="24"/>
              </w:rPr>
            </w:pPr>
          </w:p>
        </w:tc>
        <w:tc>
          <w:tcPr>
            <w:tcW w:w="870" w:type="dxa"/>
            <w:vAlign w:val="center"/>
          </w:tcPr>
          <w:p w14:paraId="3A1A9BF3">
            <w:pPr>
              <w:pStyle w:val="38"/>
              <w:rPr>
                <w:rFonts w:ascii="宋体" w:hAnsi="宋体" w:cs="Arial"/>
                <w:color w:val="000000" w:themeColor="text1"/>
                <w:sz w:val="24"/>
                <w:szCs w:val="24"/>
              </w:rPr>
            </w:pPr>
          </w:p>
        </w:tc>
        <w:tc>
          <w:tcPr>
            <w:tcW w:w="1389" w:type="dxa"/>
            <w:vAlign w:val="center"/>
          </w:tcPr>
          <w:p w14:paraId="54A014E6">
            <w:pPr>
              <w:pStyle w:val="38"/>
              <w:rPr>
                <w:rFonts w:ascii="宋体" w:hAnsi="宋体" w:cs="Arial"/>
                <w:color w:val="000000" w:themeColor="text1"/>
                <w:sz w:val="24"/>
                <w:szCs w:val="24"/>
              </w:rPr>
            </w:pPr>
          </w:p>
        </w:tc>
      </w:tr>
      <w:tr w14:paraId="05FD8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00D6254">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3</w:t>
            </w:r>
          </w:p>
        </w:tc>
        <w:tc>
          <w:tcPr>
            <w:tcW w:w="1051" w:type="dxa"/>
            <w:vAlign w:val="center"/>
          </w:tcPr>
          <w:p w14:paraId="49EF42EA">
            <w:pPr>
              <w:pStyle w:val="38"/>
              <w:rPr>
                <w:rFonts w:ascii="宋体" w:hAnsi="宋体" w:cs="Arial"/>
                <w:color w:val="000000" w:themeColor="text1"/>
                <w:sz w:val="24"/>
                <w:szCs w:val="24"/>
              </w:rPr>
            </w:pPr>
          </w:p>
        </w:tc>
        <w:tc>
          <w:tcPr>
            <w:tcW w:w="669" w:type="dxa"/>
            <w:vAlign w:val="center"/>
          </w:tcPr>
          <w:p w14:paraId="6E1FF92A">
            <w:pPr>
              <w:pStyle w:val="38"/>
              <w:rPr>
                <w:rFonts w:ascii="宋体" w:hAnsi="宋体" w:cs="Arial"/>
                <w:color w:val="000000" w:themeColor="text1"/>
                <w:sz w:val="24"/>
                <w:szCs w:val="24"/>
              </w:rPr>
            </w:pPr>
          </w:p>
        </w:tc>
        <w:tc>
          <w:tcPr>
            <w:tcW w:w="855" w:type="dxa"/>
            <w:vAlign w:val="center"/>
          </w:tcPr>
          <w:p w14:paraId="73B2C149">
            <w:pPr>
              <w:pStyle w:val="38"/>
              <w:rPr>
                <w:rFonts w:ascii="宋体" w:hAnsi="宋体" w:cs="Arial"/>
                <w:color w:val="000000" w:themeColor="text1"/>
                <w:sz w:val="24"/>
                <w:szCs w:val="24"/>
              </w:rPr>
            </w:pPr>
          </w:p>
        </w:tc>
        <w:tc>
          <w:tcPr>
            <w:tcW w:w="705" w:type="dxa"/>
            <w:vAlign w:val="center"/>
          </w:tcPr>
          <w:p w14:paraId="41DE55D0">
            <w:pPr>
              <w:pStyle w:val="38"/>
              <w:rPr>
                <w:rFonts w:ascii="宋体" w:hAnsi="宋体" w:cs="Arial"/>
                <w:color w:val="000000" w:themeColor="text1"/>
                <w:sz w:val="24"/>
                <w:szCs w:val="24"/>
              </w:rPr>
            </w:pPr>
          </w:p>
        </w:tc>
        <w:tc>
          <w:tcPr>
            <w:tcW w:w="1200" w:type="dxa"/>
            <w:vAlign w:val="center"/>
          </w:tcPr>
          <w:p w14:paraId="20DDE13F">
            <w:pPr>
              <w:pStyle w:val="38"/>
              <w:rPr>
                <w:rFonts w:ascii="宋体" w:hAnsi="宋体" w:cs="Arial"/>
                <w:color w:val="000000" w:themeColor="text1"/>
                <w:sz w:val="24"/>
                <w:szCs w:val="24"/>
              </w:rPr>
            </w:pPr>
          </w:p>
        </w:tc>
        <w:tc>
          <w:tcPr>
            <w:tcW w:w="784" w:type="dxa"/>
            <w:vAlign w:val="center"/>
          </w:tcPr>
          <w:p w14:paraId="6BDB5184">
            <w:pPr>
              <w:pStyle w:val="38"/>
              <w:rPr>
                <w:rFonts w:ascii="宋体" w:hAnsi="宋体" w:cs="Arial"/>
                <w:color w:val="000000" w:themeColor="text1"/>
                <w:sz w:val="24"/>
                <w:szCs w:val="24"/>
              </w:rPr>
            </w:pPr>
          </w:p>
        </w:tc>
        <w:tc>
          <w:tcPr>
            <w:tcW w:w="870" w:type="dxa"/>
            <w:vAlign w:val="center"/>
          </w:tcPr>
          <w:p w14:paraId="002A54A8">
            <w:pPr>
              <w:pStyle w:val="38"/>
              <w:rPr>
                <w:rFonts w:ascii="宋体" w:hAnsi="宋体" w:cs="Arial"/>
                <w:color w:val="000000" w:themeColor="text1"/>
                <w:sz w:val="24"/>
                <w:szCs w:val="24"/>
              </w:rPr>
            </w:pPr>
          </w:p>
        </w:tc>
        <w:tc>
          <w:tcPr>
            <w:tcW w:w="1389" w:type="dxa"/>
            <w:vAlign w:val="center"/>
          </w:tcPr>
          <w:p w14:paraId="11F4816F">
            <w:pPr>
              <w:pStyle w:val="38"/>
              <w:rPr>
                <w:rFonts w:ascii="宋体" w:hAnsi="宋体" w:cs="Arial"/>
                <w:color w:val="000000" w:themeColor="text1"/>
                <w:sz w:val="24"/>
                <w:szCs w:val="24"/>
              </w:rPr>
            </w:pPr>
          </w:p>
        </w:tc>
      </w:tr>
      <w:tr w14:paraId="3CAF7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A035654">
            <w:pPr>
              <w:pStyle w:val="38"/>
              <w:ind w:firstLine="112" w:firstLineChars="50"/>
              <w:jc w:val="center"/>
              <w:rPr>
                <w:rFonts w:ascii="宋体" w:hAnsi="宋体" w:cs="Arial"/>
                <w:color w:val="000000" w:themeColor="text1"/>
                <w:sz w:val="24"/>
                <w:szCs w:val="24"/>
              </w:rPr>
            </w:pPr>
            <w:r>
              <w:rPr>
                <w:rFonts w:hint="eastAsia" w:ascii="宋体" w:hAnsi="宋体" w:cs="Arial"/>
                <w:color w:val="000000" w:themeColor="text1"/>
                <w:sz w:val="24"/>
                <w:szCs w:val="24"/>
              </w:rPr>
              <w:t>4</w:t>
            </w:r>
          </w:p>
        </w:tc>
        <w:tc>
          <w:tcPr>
            <w:tcW w:w="1051" w:type="dxa"/>
            <w:vAlign w:val="center"/>
          </w:tcPr>
          <w:p w14:paraId="08D9E883">
            <w:pPr>
              <w:pStyle w:val="38"/>
              <w:rPr>
                <w:rFonts w:ascii="宋体" w:hAnsi="宋体" w:cs="Arial"/>
                <w:color w:val="000000" w:themeColor="text1"/>
                <w:sz w:val="24"/>
                <w:szCs w:val="24"/>
              </w:rPr>
            </w:pPr>
          </w:p>
        </w:tc>
        <w:tc>
          <w:tcPr>
            <w:tcW w:w="669" w:type="dxa"/>
            <w:vAlign w:val="center"/>
          </w:tcPr>
          <w:p w14:paraId="6D43E874">
            <w:pPr>
              <w:pStyle w:val="38"/>
              <w:rPr>
                <w:rFonts w:ascii="宋体" w:hAnsi="宋体" w:cs="Arial"/>
                <w:color w:val="000000" w:themeColor="text1"/>
                <w:sz w:val="24"/>
                <w:szCs w:val="24"/>
              </w:rPr>
            </w:pPr>
          </w:p>
        </w:tc>
        <w:tc>
          <w:tcPr>
            <w:tcW w:w="855" w:type="dxa"/>
            <w:vAlign w:val="center"/>
          </w:tcPr>
          <w:p w14:paraId="5EDACFE8">
            <w:pPr>
              <w:pStyle w:val="38"/>
              <w:rPr>
                <w:rFonts w:ascii="宋体" w:hAnsi="宋体" w:cs="Arial"/>
                <w:color w:val="000000" w:themeColor="text1"/>
                <w:sz w:val="24"/>
                <w:szCs w:val="24"/>
              </w:rPr>
            </w:pPr>
          </w:p>
        </w:tc>
        <w:tc>
          <w:tcPr>
            <w:tcW w:w="705" w:type="dxa"/>
            <w:vAlign w:val="center"/>
          </w:tcPr>
          <w:p w14:paraId="15CC2CAC">
            <w:pPr>
              <w:pStyle w:val="38"/>
              <w:rPr>
                <w:rFonts w:ascii="宋体" w:hAnsi="宋体" w:cs="Arial"/>
                <w:color w:val="000000" w:themeColor="text1"/>
                <w:sz w:val="24"/>
                <w:szCs w:val="24"/>
              </w:rPr>
            </w:pPr>
          </w:p>
        </w:tc>
        <w:tc>
          <w:tcPr>
            <w:tcW w:w="1200" w:type="dxa"/>
            <w:vAlign w:val="center"/>
          </w:tcPr>
          <w:p w14:paraId="489607C7">
            <w:pPr>
              <w:pStyle w:val="38"/>
              <w:rPr>
                <w:rFonts w:ascii="宋体" w:hAnsi="宋体" w:cs="Arial"/>
                <w:color w:val="000000" w:themeColor="text1"/>
                <w:sz w:val="24"/>
                <w:szCs w:val="24"/>
              </w:rPr>
            </w:pPr>
          </w:p>
        </w:tc>
        <w:tc>
          <w:tcPr>
            <w:tcW w:w="784" w:type="dxa"/>
            <w:vAlign w:val="center"/>
          </w:tcPr>
          <w:p w14:paraId="5E86405F">
            <w:pPr>
              <w:pStyle w:val="38"/>
              <w:rPr>
                <w:rFonts w:ascii="宋体" w:hAnsi="宋体" w:cs="Arial"/>
                <w:color w:val="000000" w:themeColor="text1"/>
                <w:sz w:val="24"/>
                <w:szCs w:val="24"/>
              </w:rPr>
            </w:pPr>
          </w:p>
        </w:tc>
        <w:tc>
          <w:tcPr>
            <w:tcW w:w="870" w:type="dxa"/>
            <w:vAlign w:val="center"/>
          </w:tcPr>
          <w:p w14:paraId="665F81E5">
            <w:pPr>
              <w:pStyle w:val="38"/>
              <w:rPr>
                <w:rFonts w:ascii="宋体" w:hAnsi="宋体" w:cs="Arial"/>
                <w:color w:val="000000" w:themeColor="text1"/>
                <w:sz w:val="24"/>
                <w:szCs w:val="24"/>
              </w:rPr>
            </w:pPr>
          </w:p>
        </w:tc>
        <w:tc>
          <w:tcPr>
            <w:tcW w:w="1389" w:type="dxa"/>
            <w:vAlign w:val="center"/>
          </w:tcPr>
          <w:p w14:paraId="731E4FA5">
            <w:pPr>
              <w:pStyle w:val="38"/>
              <w:rPr>
                <w:rFonts w:ascii="宋体" w:hAnsi="宋体" w:cs="Arial"/>
                <w:color w:val="000000" w:themeColor="text1"/>
                <w:sz w:val="24"/>
                <w:szCs w:val="24"/>
              </w:rPr>
            </w:pPr>
          </w:p>
        </w:tc>
      </w:tr>
      <w:tr w14:paraId="285FF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05B560B">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5</w:t>
            </w:r>
          </w:p>
        </w:tc>
        <w:tc>
          <w:tcPr>
            <w:tcW w:w="1051" w:type="dxa"/>
            <w:vAlign w:val="center"/>
          </w:tcPr>
          <w:p w14:paraId="1B21EF40">
            <w:pPr>
              <w:pStyle w:val="38"/>
              <w:rPr>
                <w:rFonts w:ascii="宋体" w:hAnsi="宋体" w:cs="Arial"/>
                <w:color w:val="000000" w:themeColor="text1"/>
                <w:sz w:val="24"/>
                <w:szCs w:val="24"/>
              </w:rPr>
            </w:pPr>
          </w:p>
        </w:tc>
        <w:tc>
          <w:tcPr>
            <w:tcW w:w="669" w:type="dxa"/>
            <w:vAlign w:val="center"/>
          </w:tcPr>
          <w:p w14:paraId="12A0C73C">
            <w:pPr>
              <w:pStyle w:val="38"/>
              <w:rPr>
                <w:rFonts w:ascii="宋体" w:hAnsi="宋体" w:cs="Arial"/>
                <w:color w:val="000000" w:themeColor="text1"/>
                <w:sz w:val="24"/>
                <w:szCs w:val="24"/>
              </w:rPr>
            </w:pPr>
          </w:p>
        </w:tc>
        <w:tc>
          <w:tcPr>
            <w:tcW w:w="855" w:type="dxa"/>
            <w:vAlign w:val="center"/>
          </w:tcPr>
          <w:p w14:paraId="18107032">
            <w:pPr>
              <w:pStyle w:val="38"/>
              <w:rPr>
                <w:rFonts w:ascii="宋体" w:hAnsi="宋体" w:cs="Arial"/>
                <w:color w:val="000000" w:themeColor="text1"/>
                <w:sz w:val="24"/>
                <w:szCs w:val="24"/>
              </w:rPr>
            </w:pPr>
          </w:p>
        </w:tc>
        <w:tc>
          <w:tcPr>
            <w:tcW w:w="705" w:type="dxa"/>
            <w:vAlign w:val="center"/>
          </w:tcPr>
          <w:p w14:paraId="41439B4E">
            <w:pPr>
              <w:pStyle w:val="38"/>
              <w:rPr>
                <w:rFonts w:ascii="宋体" w:hAnsi="宋体" w:cs="Arial"/>
                <w:color w:val="000000" w:themeColor="text1"/>
                <w:sz w:val="24"/>
                <w:szCs w:val="24"/>
              </w:rPr>
            </w:pPr>
          </w:p>
        </w:tc>
        <w:tc>
          <w:tcPr>
            <w:tcW w:w="1200" w:type="dxa"/>
            <w:vAlign w:val="center"/>
          </w:tcPr>
          <w:p w14:paraId="4742BBA9">
            <w:pPr>
              <w:pStyle w:val="38"/>
              <w:rPr>
                <w:rFonts w:ascii="宋体" w:hAnsi="宋体" w:cs="Arial"/>
                <w:color w:val="000000" w:themeColor="text1"/>
                <w:sz w:val="24"/>
                <w:szCs w:val="24"/>
              </w:rPr>
            </w:pPr>
          </w:p>
        </w:tc>
        <w:tc>
          <w:tcPr>
            <w:tcW w:w="784" w:type="dxa"/>
            <w:vAlign w:val="center"/>
          </w:tcPr>
          <w:p w14:paraId="3DAD5E56">
            <w:pPr>
              <w:pStyle w:val="38"/>
              <w:rPr>
                <w:rFonts w:ascii="宋体" w:hAnsi="宋体" w:cs="Arial"/>
                <w:color w:val="000000" w:themeColor="text1"/>
                <w:sz w:val="24"/>
                <w:szCs w:val="24"/>
              </w:rPr>
            </w:pPr>
          </w:p>
        </w:tc>
        <w:tc>
          <w:tcPr>
            <w:tcW w:w="870" w:type="dxa"/>
            <w:vAlign w:val="center"/>
          </w:tcPr>
          <w:p w14:paraId="220300A2">
            <w:pPr>
              <w:pStyle w:val="38"/>
              <w:rPr>
                <w:rFonts w:ascii="宋体" w:hAnsi="宋体" w:cs="Arial"/>
                <w:color w:val="000000" w:themeColor="text1"/>
                <w:sz w:val="24"/>
                <w:szCs w:val="24"/>
              </w:rPr>
            </w:pPr>
          </w:p>
        </w:tc>
        <w:tc>
          <w:tcPr>
            <w:tcW w:w="1389" w:type="dxa"/>
            <w:vAlign w:val="center"/>
          </w:tcPr>
          <w:p w14:paraId="3ABC9DBC">
            <w:pPr>
              <w:pStyle w:val="38"/>
              <w:rPr>
                <w:rFonts w:ascii="宋体" w:hAnsi="宋体" w:cs="Arial"/>
                <w:color w:val="000000" w:themeColor="text1"/>
                <w:sz w:val="24"/>
                <w:szCs w:val="24"/>
              </w:rPr>
            </w:pPr>
          </w:p>
        </w:tc>
      </w:tr>
      <w:tr w14:paraId="3B951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1259B89">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6</w:t>
            </w:r>
          </w:p>
        </w:tc>
        <w:tc>
          <w:tcPr>
            <w:tcW w:w="1051" w:type="dxa"/>
            <w:vAlign w:val="center"/>
          </w:tcPr>
          <w:p w14:paraId="583A1611">
            <w:pPr>
              <w:pStyle w:val="38"/>
              <w:rPr>
                <w:rFonts w:ascii="宋体" w:hAnsi="宋体" w:cs="Arial"/>
                <w:color w:val="000000" w:themeColor="text1"/>
                <w:sz w:val="24"/>
                <w:szCs w:val="24"/>
              </w:rPr>
            </w:pPr>
          </w:p>
        </w:tc>
        <w:tc>
          <w:tcPr>
            <w:tcW w:w="669" w:type="dxa"/>
            <w:vAlign w:val="center"/>
          </w:tcPr>
          <w:p w14:paraId="57D19D4E">
            <w:pPr>
              <w:pStyle w:val="38"/>
              <w:rPr>
                <w:rFonts w:ascii="宋体" w:hAnsi="宋体" w:cs="Arial"/>
                <w:color w:val="000000" w:themeColor="text1"/>
                <w:sz w:val="24"/>
                <w:szCs w:val="24"/>
              </w:rPr>
            </w:pPr>
          </w:p>
        </w:tc>
        <w:tc>
          <w:tcPr>
            <w:tcW w:w="855" w:type="dxa"/>
            <w:vAlign w:val="center"/>
          </w:tcPr>
          <w:p w14:paraId="3742D71E">
            <w:pPr>
              <w:pStyle w:val="38"/>
              <w:rPr>
                <w:rFonts w:ascii="宋体" w:hAnsi="宋体" w:cs="Arial"/>
                <w:color w:val="000000" w:themeColor="text1"/>
                <w:sz w:val="24"/>
                <w:szCs w:val="24"/>
              </w:rPr>
            </w:pPr>
          </w:p>
        </w:tc>
        <w:tc>
          <w:tcPr>
            <w:tcW w:w="705" w:type="dxa"/>
            <w:vAlign w:val="center"/>
          </w:tcPr>
          <w:p w14:paraId="26686A0C">
            <w:pPr>
              <w:pStyle w:val="38"/>
              <w:rPr>
                <w:rFonts w:ascii="宋体" w:hAnsi="宋体" w:cs="Arial"/>
                <w:color w:val="000000" w:themeColor="text1"/>
                <w:sz w:val="24"/>
                <w:szCs w:val="24"/>
              </w:rPr>
            </w:pPr>
          </w:p>
        </w:tc>
        <w:tc>
          <w:tcPr>
            <w:tcW w:w="1200" w:type="dxa"/>
            <w:vAlign w:val="center"/>
          </w:tcPr>
          <w:p w14:paraId="190AD3C3">
            <w:pPr>
              <w:pStyle w:val="38"/>
              <w:rPr>
                <w:rFonts w:ascii="宋体" w:hAnsi="宋体" w:cs="Arial"/>
                <w:color w:val="000000" w:themeColor="text1"/>
                <w:sz w:val="24"/>
                <w:szCs w:val="24"/>
              </w:rPr>
            </w:pPr>
          </w:p>
        </w:tc>
        <w:tc>
          <w:tcPr>
            <w:tcW w:w="784" w:type="dxa"/>
            <w:vAlign w:val="center"/>
          </w:tcPr>
          <w:p w14:paraId="22E30E92">
            <w:pPr>
              <w:pStyle w:val="38"/>
              <w:rPr>
                <w:rFonts w:ascii="宋体" w:hAnsi="宋体" w:cs="Arial"/>
                <w:color w:val="000000" w:themeColor="text1"/>
                <w:sz w:val="24"/>
                <w:szCs w:val="24"/>
              </w:rPr>
            </w:pPr>
          </w:p>
        </w:tc>
        <w:tc>
          <w:tcPr>
            <w:tcW w:w="870" w:type="dxa"/>
            <w:vAlign w:val="center"/>
          </w:tcPr>
          <w:p w14:paraId="1E3D0585">
            <w:pPr>
              <w:pStyle w:val="38"/>
              <w:rPr>
                <w:rFonts w:ascii="宋体" w:hAnsi="宋体" w:cs="Arial"/>
                <w:color w:val="000000" w:themeColor="text1"/>
                <w:sz w:val="24"/>
                <w:szCs w:val="24"/>
              </w:rPr>
            </w:pPr>
          </w:p>
        </w:tc>
        <w:tc>
          <w:tcPr>
            <w:tcW w:w="1389" w:type="dxa"/>
            <w:vAlign w:val="center"/>
          </w:tcPr>
          <w:p w14:paraId="50D8A98F">
            <w:pPr>
              <w:pStyle w:val="38"/>
              <w:rPr>
                <w:rFonts w:ascii="宋体" w:hAnsi="宋体" w:cs="Arial"/>
                <w:color w:val="000000" w:themeColor="text1"/>
                <w:sz w:val="24"/>
                <w:szCs w:val="24"/>
              </w:rPr>
            </w:pPr>
          </w:p>
        </w:tc>
      </w:tr>
      <w:tr w14:paraId="3B5A6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2E87E0D">
            <w:pPr>
              <w:pStyle w:val="38"/>
              <w:jc w:val="center"/>
              <w:rPr>
                <w:rFonts w:ascii="宋体" w:hAnsi="宋体" w:cs="Arial"/>
                <w:color w:val="000000" w:themeColor="text1"/>
                <w:sz w:val="24"/>
                <w:szCs w:val="24"/>
              </w:rPr>
            </w:pPr>
            <w:r>
              <w:rPr>
                <w:rFonts w:hint="eastAsia" w:ascii="宋体" w:hAnsi="宋体" w:cs="Arial"/>
                <w:color w:val="000000" w:themeColor="text1"/>
                <w:sz w:val="24"/>
                <w:szCs w:val="24"/>
              </w:rPr>
              <w:t>…</w:t>
            </w:r>
          </w:p>
        </w:tc>
        <w:tc>
          <w:tcPr>
            <w:tcW w:w="1051" w:type="dxa"/>
            <w:vAlign w:val="center"/>
          </w:tcPr>
          <w:p w14:paraId="71DE9E71">
            <w:pPr>
              <w:pStyle w:val="38"/>
              <w:rPr>
                <w:rFonts w:ascii="宋体" w:hAnsi="宋体" w:cs="Arial"/>
                <w:color w:val="000000" w:themeColor="text1"/>
                <w:sz w:val="24"/>
                <w:szCs w:val="24"/>
              </w:rPr>
            </w:pPr>
          </w:p>
        </w:tc>
        <w:tc>
          <w:tcPr>
            <w:tcW w:w="669" w:type="dxa"/>
            <w:vAlign w:val="center"/>
          </w:tcPr>
          <w:p w14:paraId="66374D9F">
            <w:pPr>
              <w:pStyle w:val="38"/>
              <w:rPr>
                <w:rFonts w:ascii="宋体" w:hAnsi="宋体" w:cs="Arial"/>
                <w:color w:val="000000" w:themeColor="text1"/>
                <w:sz w:val="24"/>
                <w:szCs w:val="24"/>
              </w:rPr>
            </w:pPr>
          </w:p>
        </w:tc>
        <w:tc>
          <w:tcPr>
            <w:tcW w:w="855" w:type="dxa"/>
            <w:vAlign w:val="center"/>
          </w:tcPr>
          <w:p w14:paraId="5EF1F223">
            <w:pPr>
              <w:pStyle w:val="38"/>
              <w:rPr>
                <w:rFonts w:ascii="宋体" w:hAnsi="宋体" w:cs="Arial"/>
                <w:color w:val="000000" w:themeColor="text1"/>
                <w:sz w:val="24"/>
                <w:szCs w:val="24"/>
              </w:rPr>
            </w:pPr>
          </w:p>
        </w:tc>
        <w:tc>
          <w:tcPr>
            <w:tcW w:w="705" w:type="dxa"/>
            <w:vAlign w:val="center"/>
          </w:tcPr>
          <w:p w14:paraId="197DED11">
            <w:pPr>
              <w:pStyle w:val="38"/>
              <w:rPr>
                <w:rFonts w:ascii="宋体" w:hAnsi="宋体" w:cs="Arial"/>
                <w:color w:val="000000" w:themeColor="text1"/>
                <w:sz w:val="24"/>
                <w:szCs w:val="24"/>
              </w:rPr>
            </w:pPr>
          </w:p>
        </w:tc>
        <w:tc>
          <w:tcPr>
            <w:tcW w:w="1200" w:type="dxa"/>
            <w:vAlign w:val="center"/>
          </w:tcPr>
          <w:p w14:paraId="4D6370DE">
            <w:pPr>
              <w:pStyle w:val="38"/>
              <w:rPr>
                <w:rFonts w:ascii="宋体" w:hAnsi="宋体" w:cs="Arial"/>
                <w:color w:val="000000" w:themeColor="text1"/>
                <w:sz w:val="24"/>
                <w:szCs w:val="24"/>
              </w:rPr>
            </w:pPr>
          </w:p>
        </w:tc>
        <w:tc>
          <w:tcPr>
            <w:tcW w:w="784" w:type="dxa"/>
            <w:vAlign w:val="center"/>
          </w:tcPr>
          <w:p w14:paraId="6199F474">
            <w:pPr>
              <w:pStyle w:val="38"/>
              <w:rPr>
                <w:rFonts w:ascii="宋体" w:hAnsi="宋体" w:cs="Arial"/>
                <w:color w:val="000000" w:themeColor="text1"/>
                <w:sz w:val="24"/>
                <w:szCs w:val="24"/>
              </w:rPr>
            </w:pPr>
          </w:p>
        </w:tc>
        <w:tc>
          <w:tcPr>
            <w:tcW w:w="870" w:type="dxa"/>
            <w:vAlign w:val="center"/>
          </w:tcPr>
          <w:p w14:paraId="7FE48C27">
            <w:pPr>
              <w:pStyle w:val="38"/>
              <w:rPr>
                <w:rFonts w:ascii="宋体" w:hAnsi="宋体" w:cs="Arial"/>
                <w:color w:val="000000" w:themeColor="text1"/>
                <w:sz w:val="24"/>
                <w:szCs w:val="24"/>
              </w:rPr>
            </w:pPr>
          </w:p>
        </w:tc>
        <w:tc>
          <w:tcPr>
            <w:tcW w:w="1389" w:type="dxa"/>
            <w:vAlign w:val="center"/>
          </w:tcPr>
          <w:p w14:paraId="5CD83BCA">
            <w:pPr>
              <w:pStyle w:val="38"/>
              <w:rPr>
                <w:rFonts w:ascii="宋体" w:hAnsi="宋体" w:cs="Arial"/>
                <w:color w:val="000000" w:themeColor="text1"/>
                <w:sz w:val="24"/>
                <w:szCs w:val="24"/>
              </w:rPr>
            </w:pPr>
          </w:p>
        </w:tc>
      </w:tr>
      <w:tr w14:paraId="19F19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2DC41DC">
            <w:pPr>
              <w:pStyle w:val="38"/>
              <w:rPr>
                <w:rFonts w:ascii="宋体" w:hAnsi="宋体" w:cs="Arial"/>
                <w:color w:val="000000" w:themeColor="text1"/>
                <w:sz w:val="24"/>
                <w:szCs w:val="24"/>
              </w:rPr>
            </w:pPr>
          </w:p>
        </w:tc>
        <w:tc>
          <w:tcPr>
            <w:tcW w:w="1051" w:type="dxa"/>
            <w:vAlign w:val="center"/>
          </w:tcPr>
          <w:p w14:paraId="7C64B433">
            <w:pPr>
              <w:pStyle w:val="38"/>
              <w:rPr>
                <w:rFonts w:ascii="宋体" w:hAnsi="宋体" w:cs="Arial"/>
                <w:color w:val="000000" w:themeColor="text1"/>
                <w:sz w:val="24"/>
                <w:szCs w:val="24"/>
              </w:rPr>
            </w:pPr>
          </w:p>
        </w:tc>
        <w:tc>
          <w:tcPr>
            <w:tcW w:w="669" w:type="dxa"/>
            <w:vAlign w:val="center"/>
          </w:tcPr>
          <w:p w14:paraId="19FEF322">
            <w:pPr>
              <w:pStyle w:val="38"/>
              <w:rPr>
                <w:rFonts w:ascii="宋体" w:hAnsi="宋体" w:cs="Arial"/>
                <w:color w:val="000000" w:themeColor="text1"/>
                <w:sz w:val="24"/>
                <w:szCs w:val="24"/>
              </w:rPr>
            </w:pPr>
          </w:p>
        </w:tc>
        <w:tc>
          <w:tcPr>
            <w:tcW w:w="855" w:type="dxa"/>
            <w:vAlign w:val="center"/>
          </w:tcPr>
          <w:p w14:paraId="60DE0AD4">
            <w:pPr>
              <w:pStyle w:val="38"/>
              <w:rPr>
                <w:rFonts w:ascii="宋体" w:hAnsi="宋体" w:cs="Arial"/>
                <w:color w:val="000000" w:themeColor="text1"/>
                <w:sz w:val="24"/>
                <w:szCs w:val="24"/>
              </w:rPr>
            </w:pPr>
          </w:p>
        </w:tc>
        <w:tc>
          <w:tcPr>
            <w:tcW w:w="705" w:type="dxa"/>
            <w:vAlign w:val="center"/>
          </w:tcPr>
          <w:p w14:paraId="33459CA2">
            <w:pPr>
              <w:pStyle w:val="38"/>
              <w:rPr>
                <w:rFonts w:ascii="宋体" w:hAnsi="宋体" w:cs="Arial"/>
                <w:color w:val="000000" w:themeColor="text1"/>
                <w:sz w:val="24"/>
                <w:szCs w:val="24"/>
              </w:rPr>
            </w:pPr>
          </w:p>
        </w:tc>
        <w:tc>
          <w:tcPr>
            <w:tcW w:w="1200" w:type="dxa"/>
            <w:vAlign w:val="center"/>
          </w:tcPr>
          <w:p w14:paraId="754FA2B0">
            <w:pPr>
              <w:pStyle w:val="38"/>
              <w:rPr>
                <w:rFonts w:ascii="宋体" w:hAnsi="宋体" w:cs="Arial"/>
                <w:color w:val="000000" w:themeColor="text1"/>
                <w:sz w:val="24"/>
                <w:szCs w:val="24"/>
              </w:rPr>
            </w:pPr>
          </w:p>
        </w:tc>
        <w:tc>
          <w:tcPr>
            <w:tcW w:w="784" w:type="dxa"/>
            <w:vAlign w:val="center"/>
          </w:tcPr>
          <w:p w14:paraId="3ABA8D7C">
            <w:pPr>
              <w:pStyle w:val="38"/>
              <w:rPr>
                <w:rFonts w:ascii="宋体" w:hAnsi="宋体" w:cs="Arial"/>
                <w:color w:val="000000" w:themeColor="text1"/>
                <w:sz w:val="24"/>
                <w:szCs w:val="24"/>
              </w:rPr>
            </w:pPr>
          </w:p>
        </w:tc>
        <w:tc>
          <w:tcPr>
            <w:tcW w:w="870" w:type="dxa"/>
            <w:vAlign w:val="center"/>
          </w:tcPr>
          <w:p w14:paraId="0D694A9D">
            <w:pPr>
              <w:pStyle w:val="38"/>
              <w:rPr>
                <w:rFonts w:ascii="宋体" w:hAnsi="宋体" w:cs="Arial"/>
                <w:color w:val="000000" w:themeColor="text1"/>
                <w:sz w:val="24"/>
                <w:szCs w:val="24"/>
              </w:rPr>
            </w:pPr>
          </w:p>
        </w:tc>
        <w:tc>
          <w:tcPr>
            <w:tcW w:w="1389" w:type="dxa"/>
            <w:vAlign w:val="center"/>
          </w:tcPr>
          <w:p w14:paraId="14060341">
            <w:pPr>
              <w:pStyle w:val="38"/>
              <w:rPr>
                <w:rFonts w:ascii="宋体" w:hAnsi="宋体" w:cs="Arial"/>
                <w:color w:val="000000" w:themeColor="text1"/>
                <w:sz w:val="24"/>
                <w:szCs w:val="24"/>
              </w:rPr>
            </w:pPr>
          </w:p>
        </w:tc>
      </w:tr>
      <w:tr w14:paraId="1F94E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B3FF4E3">
            <w:pPr>
              <w:pStyle w:val="38"/>
              <w:rPr>
                <w:rFonts w:ascii="宋体" w:hAnsi="宋体" w:cs="Arial"/>
                <w:color w:val="000000" w:themeColor="text1"/>
                <w:sz w:val="24"/>
                <w:szCs w:val="24"/>
              </w:rPr>
            </w:pPr>
          </w:p>
        </w:tc>
        <w:tc>
          <w:tcPr>
            <w:tcW w:w="1051" w:type="dxa"/>
            <w:vAlign w:val="center"/>
          </w:tcPr>
          <w:p w14:paraId="7B7E2460">
            <w:pPr>
              <w:pStyle w:val="38"/>
              <w:rPr>
                <w:rFonts w:ascii="宋体" w:hAnsi="宋体" w:cs="Arial"/>
                <w:color w:val="000000" w:themeColor="text1"/>
                <w:sz w:val="24"/>
                <w:szCs w:val="24"/>
              </w:rPr>
            </w:pPr>
          </w:p>
        </w:tc>
        <w:tc>
          <w:tcPr>
            <w:tcW w:w="669" w:type="dxa"/>
            <w:vAlign w:val="center"/>
          </w:tcPr>
          <w:p w14:paraId="47025ECD">
            <w:pPr>
              <w:pStyle w:val="38"/>
              <w:rPr>
                <w:rFonts w:ascii="宋体" w:hAnsi="宋体" w:cs="Arial"/>
                <w:color w:val="000000" w:themeColor="text1"/>
                <w:sz w:val="24"/>
                <w:szCs w:val="24"/>
              </w:rPr>
            </w:pPr>
          </w:p>
        </w:tc>
        <w:tc>
          <w:tcPr>
            <w:tcW w:w="855" w:type="dxa"/>
            <w:vAlign w:val="center"/>
          </w:tcPr>
          <w:p w14:paraId="2AB3218F">
            <w:pPr>
              <w:pStyle w:val="38"/>
              <w:rPr>
                <w:rFonts w:ascii="宋体" w:hAnsi="宋体" w:cs="Arial"/>
                <w:color w:val="000000" w:themeColor="text1"/>
                <w:sz w:val="24"/>
                <w:szCs w:val="24"/>
              </w:rPr>
            </w:pPr>
          </w:p>
        </w:tc>
        <w:tc>
          <w:tcPr>
            <w:tcW w:w="705" w:type="dxa"/>
            <w:vAlign w:val="center"/>
          </w:tcPr>
          <w:p w14:paraId="2B6878ED">
            <w:pPr>
              <w:pStyle w:val="38"/>
              <w:rPr>
                <w:rFonts w:ascii="宋体" w:hAnsi="宋体" w:cs="Arial"/>
                <w:color w:val="000000" w:themeColor="text1"/>
                <w:sz w:val="24"/>
                <w:szCs w:val="24"/>
              </w:rPr>
            </w:pPr>
          </w:p>
        </w:tc>
        <w:tc>
          <w:tcPr>
            <w:tcW w:w="1200" w:type="dxa"/>
            <w:vAlign w:val="center"/>
          </w:tcPr>
          <w:p w14:paraId="5E9B855D">
            <w:pPr>
              <w:pStyle w:val="38"/>
              <w:rPr>
                <w:rFonts w:ascii="宋体" w:hAnsi="宋体" w:cs="Arial"/>
                <w:color w:val="000000" w:themeColor="text1"/>
                <w:sz w:val="24"/>
                <w:szCs w:val="24"/>
              </w:rPr>
            </w:pPr>
          </w:p>
        </w:tc>
        <w:tc>
          <w:tcPr>
            <w:tcW w:w="784" w:type="dxa"/>
            <w:vAlign w:val="center"/>
          </w:tcPr>
          <w:p w14:paraId="33D427B8">
            <w:pPr>
              <w:pStyle w:val="38"/>
              <w:rPr>
                <w:rFonts w:ascii="宋体" w:hAnsi="宋体" w:cs="Arial"/>
                <w:color w:val="000000" w:themeColor="text1"/>
                <w:sz w:val="24"/>
                <w:szCs w:val="24"/>
              </w:rPr>
            </w:pPr>
          </w:p>
        </w:tc>
        <w:tc>
          <w:tcPr>
            <w:tcW w:w="870" w:type="dxa"/>
            <w:vAlign w:val="center"/>
          </w:tcPr>
          <w:p w14:paraId="1FE534E7">
            <w:pPr>
              <w:pStyle w:val="38"/>
              <w:rPr>
                <w:rFonts w:ascii="宋体" w:hAnsi="宋体" w:cs="Arial"/>
                <w:color w:val="000000" w:themeColor="text1"/>
                <w:sz w:val="24"/>
                <w:szCs w:val="24"/>
              </w:rPr>
            </w:pPr>
          </w:p>
        </w:tc>
        <w:tc>
          <w:tcPr>
            <w:tcW w:w="1389" w:type="dxa"/>
            <w:vAlign w:val="center"/>
          </w:tcPr>
          <w:p w14:paraId="40892467">
            <w:pPr>
              <w:pStyle w:val="38"/>
              <w:rPr>
                <w:rFonts w:ascii="宋体" w:hAnsi="宋体" w:cs="Arial"/>
                <w:color w:val="000000" w:themeColor="text1"/>
                <w:sz w:val="24"/>
                <w:szCs w:val="24"/>
              </w:rPr>
            </w:pPr>
          </w:p>
        </w:tc>
      </w:tr>
      <w:tr w14:paraId="3D3CF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D2C098C">
            <w:pPr>
              <w:pStyle w:val="38"/>
              <w:rPr>
                <w:rFonts w:ascii="宋体" w:hAnsi="宋体" w:cs="Arial"/>
                <w:color w:val="000000" w:themeColor="text1"/>
                <w:sz w:val="24"/>
                <w:szCs w:val="24"/>
              </w:rPr>
            </w:pPr>
          </w:p>
        </w:tc>
        <w:tc>
          <w:tcPr>
            <w:tcW w:w="1051" w:type="dxa"/>
            <w:vAlign w:val="center"/>
          </w:tcPr>
          <w:p w14:paraId="29AA169C">
            <w:pPr>
              <w:pStyle w:val="38"/>
              <w:rPr>
                <w:rFonts w:ascii="宋体" w:hAnsi="宋体" w:cs="Arial"/>
                <w:color w:val="000000" w:themeColor="text1"/>
                <w:sz w:val="24"/>
                <w:szCs w:val="24"/>
              </w:rPr>
            </w:pPr>
          </w:p>
        </w:tc>
        <w:tc>
          <w:tcPr>
            <w:tcW w:w="669" w:type="dxa"/>
            <w:vAlign w:val="center"/>
          </w:tcPr>
          <w:p w14:paraId="1F4B466F">
            <w:pPr>
              <w:pStyle w:val="38"/>
              <w:rPr>
                <w:rFonts w:ascii="宋体" w:hAnsi="宋体" w:cs="Arial"/>
                <w:color w:val="000000" w:themeColor="text1"/>
                <w:sz w:val="24"/>
                <w:szCs w:val="24"/>
              </w:rPr>
            </w:pPr>
          </w:p>
        </w:tc>
        <w:tc>
          <w:tcPr>
            <w:tcW w:w="855" w:type="dxa"/>
            <w:vAlign w:val="center"/>
          </w:tcPr>
          <w:p w14:paraId="2C32865A">
            <w:pPr>
              <w:pStyle w:val="38"/>
              <w:rPr>
                <w:rFonts w:ascii="宋体" w:hAnsi="宋体" w:cs="Arial"/>
                <w:color w:val="000000" w:themeColor="text1"/>
                <w:sz w:val="24"/>
                <w:szCs w:val="24"/>
              </w:rPr>
            </w:pPr>
          </w:p>
        </w:tc>
        <w:tc>
          <w:tcPr>
            <w:tcW w:w="705" w:type="dxa"/>
            <w:vAlign w:val="center"/>
          </w:tcPr>
          <w:p w14:paraId="28E46B8A">
            <w:pPr>
              <w:pStyle w:val="38"/>
              <w:rPr>
                <w:rFonts w:ascii="宋体" w:hAnsi="宋体" w:cs="Arial"/>
                <w:color w:val="000000" w:themeColor="text1"/>
                <w:sz w:val="24"/>
                <w:szCs w:val="24"/>
              </w:rPr>
            </w:pPr>
          </w:p>
        </w:tc>
        <w:tc>
          <w:tcPr>
            <w:tcW w:w="1200" w:type="dxa"/>
            <w:vAlign w:val="center"/>
          </w:tcPr>
          <w:p w14:paraId="17557E6F">
            <w:pPr>
              <w:pStyle w:val="38"/>
              <w:rPr>
                <w:rFonts w:ascii="宋体" w:hAnsi="宋体" w:cs="Arial"/>
                <w:color w:val="000000" w:themeColor="text1"/>
                <w:sz w:val="24"/>
                <w:szCs w:val="24"/>
              </w:rPr>
            </w:pPr>
          </w:p>
        </w:tc>
        <w:tc>
          <w:tcPr>
            <w:tcW w:w="784" w:type="dxa"/>
            <w:vAlign w:val="center"/>
          </w:tcPr>
          <w:p w14:paraId="010984C4">
            <w:pPr>
              <w:pStyle w:val="38"/>
              <w:rPr>
                <w:rFonts w:ascii="宋体" w:hAnsi="宋体" w:cs="Arial"/>
                <w:color w:val="000000" w:themeColor="text1"/>
                <w:sz w:val="24"/>
                <w:szCs w:val="24"/>
              </w:rPr>
            </w:pPr>
          </w:p>
        </w:tc>
        <w:tc>
          <w:tcPr>
            <w:tcW w:w="870" w:type="dxa"/>
            <w:vAlign w:val="center"/>
          </w:tcPr>
          <w:p w14:paraId="2448A6FF">
            <w:pPr>
              <w:pStyle w:val="38"/>
              <w:rPr>
                <w:rFonts w:ascii="宋体" w:hAnsi="宋体" w:cs="Arial"/>
                <w:color w:val="000000" w:themeColor="text1"/>
                <w:sz w:val="24"/>
                <w:szCs w:val="24"/>
              </w:rPr>
            </w:pPr>
          </w:p>
        </w:tc>
        <w:tc>
          <w:tcPr>
            <w:tcW w:w="1389" w:type="dxa"/>
            <w:vAlign w:val="center"/>
          </w:tcPr>
          <w:p w14:paraId="18804622">
            <w:pPr>
              <w:pStyle w:val="38"/>
              <w:rPr>
                <w:rFonts w:ascii="宋体" w:hAnsi="宋体" w:cs="Arial"/>
                <w:color w:val="000000" w:themeColor="text1"/>
                <w:sz w:val="24"/>
                <w:szCs w:val="24"/>
              </w:rPr>
            </w:pPr>
          </w:p>
        </w:tc>
      </w:tr>
      <w:tr w14:paraId="325C0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CDE0C60">
            <w:pPr>
              <w:pStyle w:val="38"/>
              <w:rPr>
                <w:rFonts w:ascii="宋体" w:hAnsi="宋体" w:cs="Arial"/>
                <w:color w:val="000000" w:themeColor="text1"/>
                <w:sz w:val="24"/>
                <w:szCs w:val="24"/>
              </w:rPr>
            </w:pPr>
          </w:p>
        </w:tc>
        <w:tc>
          <w:tcPr>
            <w:tcW w:w="1051" w:type="dxa"/>
            <w:vAlign w:val="center"/>
          </w:tcPr>
          <w:p w14:paraId="55B9A801">
            <w:pPr>
              <w:pStyle w:val="38"/>
              <w:rPr>
                <w:rFonts w:ascii="宋体" w:hAnsi="宋体" w:cs="Arial"/>
                <w:color w:val="000000" w:themeColor="text1"/>
                <w:sz w:val="24"/>
                <w:szCs w:val="24"/>
              </w:rPr>
            </w:pPr>
          </w:p>
        </w:tc>
        <w:tc>
          <w:tcPr>
            <w:tcW w:w="669" w:type="dxa"/>
            <w:vAlign w:val="center"/>
          </w:tcPr>
          <w:p w14:paraId="1F16100D">
            <w:pPr>
              <w:pStyle w:val="38"/>
              <w:rPr>
                <w:rFonts w:ascii="宋体" w:hAnsi="宋体" w:cs="Arial"/>
                <w:color w:val="000000" w:themeColor="text1"/>
                <w:sz w:val="24"/>
                <w:szCs w:val="24"/>
              </w:rPr>
            </w:pPr>
          </w:p>
        </w:tc>
        <w:tc>
          <w:tcPr>
            <w:tcW w:w="855" w:type="dxa"/>
            <w:vAlign w:val="center"/>
          </w:tcPr>
          <w:p w14:paraId="249E0187">
            <w:pPr>
              <w:pStyle w:val="38"/>
              <w:rPr>
                <w:rFonts w:ascii="宋体" w:hAnsi="宋体" w:cs="Arial"/>
                <w:color w:val="000000" w:themeColor="text1"/>
                <w:sz w:val="24"/>
                <w:szCs w:val="24"/>
              </w:rPr>
            </w:pPr>
          </w:p>
        </w:tc>
        <w:tc>
          <w:tcPr>
            <w:tcW w:w="705" w:type="dxa"/>
            <w:vAlign w:val="center"/>
          </w:tcPr>
          <w:p w14:paraId="390706C8">
            <w:pPr>
              <w:pStyle w:val="38"/>
              <w:rPr>
                <w:rFonts w:ascii="宋体" w:hAnsi="宋体" w:cs="Arial"/>
                <w:color w:val="000000" w:themeColor="text1"/>
                <w:sz w:val="24"/>
                <w:szCs w:val="24"/>
              </w:rPr>
            </w:pPr>
          </w:p>
        </w:tc>
        <w:tc>
          <w:tcPr>
            <w:tcW w:w="1200" w:type="dxa"/>
            <w:vAlign w:val="center"/>
          </w:tcPr>
          <w:p w14:paraId="2D6C3FC2">
            <w:pPr>
              <w:pStyle w:val="38"/>
              <w:rPr>
                <w:rFonts w:ascii="宋体" w:hAnsi="宋体" w:cs="Arial"/>
                <w:color w:val="000000" w:themeColor="text1"/>
                <w:sz w:val="24"/>
                <w:szCs w:val="24"/>
              </w:rPr>
            </w:pPr>
          </w:p>
        </w:tc>
        <w:tc>
          <w:tcPr>
            <w:tcW w:w="784" w:type="dxa"/>
            <w:vAlign w:val="center"/>
          </w:tcPr>
          <w:p w14:paraId="264B64C6">
            <w:pPr>
              <w:pStyle w:val="38"/>
              <w:rPr>
                <w:rFonts w:ascii="宋体" w:hAnsi="宋体" w:cs="Arial"/>
                <w:color w:val="000000" w:themeColor="text1"/>
                <w:sz w:val="24"/>
                <w:szCs w:val="24"/>
              </w:rPr>
            </w:pPr>
          </w:p>
        </w:tc>
        <w:tc>
          <w:tcPr>
            <w:tcW w:w="870" w:type="dxa"/>
            <w:vAlign w:val="center"/>
          </w:tcPr>
          <w:p w14:paraId="06E2F5A8">
            <w:pPr>
              <w:pStyle w:val="38"/>
              <w:rPr>
                <w:rFonts w:ascii="宋体" w:hAnsi="宋体" w:cs="Arial"/>
                <w:color w:val="000000" w:themeColor="text1"/>
                <w:sz w:val="24"/>
                <w:szCs w:val="24"/>
              </w:rPr>
            </w:pPr>
          </w:p>
        </w:tc>
        <w:tc>
          <w:tcPr>
            <w:tcW w:w="1389" w:type="dxa"/>
            <w:vAlign w:val="center"/>
          </w:tcPr>
          <w:p w14:paraId="0E28A345">
            <w:pPr>
              <w:pStyle w:val="38"/>
              <w:rPr>
                <w:rFonts w:ascii="宋体" w:hAnsi="宋体" w:cs="Arial"/>
                <w:color w:val="000000" w:themeColor="text1"/>
                <w:sz w:val="24"/>
                <w:szCs w:val="24"/>
              </w:rPr>
            </w:pPr>
          </w:p>
        </w:tc>
      </w:tr>
    </w:tbl>
    <w:p w14:paraId="3637D306">
      <w:pPr>
        <w:pStyle w:val="38"/>
        <w:ind w:firstLine="388" w:firstLineChars="200"/>
        <w:rPr>
          <w:rFonts w:ascii="宋体" w:hAnsi="宋体"/>
          <w:color w:val="000000" w:themeColor="text1"/>
          <w:szCs w:val="21"/>
        </w:rPr>
      </w:pPr>
      <w:r>
        <w:rPr>
          <w:rFonts w:hint="eastAsia" w:ascii="宋体" w:hAnsi="宋体"/>
          <w:color w:val="000000" w:themeColor="text1"/>
          <w:szCs w:val="21"/>
        </w:rPr>
        <w:t>注：</w:t>
      </w:r>
    </w:p>
    <w:p w14:paraId="26FBB347">
      <w:pPr>
        <w:pStyle w:val="38"/>
        <w:ind w:firstLine="388" w:firstLineChars="200"/>
        <w:rPr>
          <w:rFonts w:ascii="宋体" w:hAnsi="宋体"/>
          <w:color w:val="000000" w:themeColor="text1"/>
          <w:szCs w:val="21"/>
        </w:rPr>
      </w:pPr>
      <w:r>
        <w:rPr>
          <w:rFonts w:hint="eastAsia" w:ascii="宋体" w:hAnsi="宋体"/>
          <w:color w:val="000000" w:themeColor="text1"/>
          <w:szCs w:val="21"/>
        </w:rPr>
        <w:t>1.上表列出的人员，需附其资格证书的复印件。</w:t>
      </w:r>
    </w:p>
    <w:p w14:paraId="29DF763D">
      <w:pPr>
        <w:pStyle w:val="38"/>
        <w:ind w:firstLine="388" w:firstLineChars="200"/>
        <w:rPr>
          <w:rFonts w:ascii="宋体" w:hAnsi="宋体"/>
          <w:color w:val="000000" w:themeColor="text1"/>
          <w:szCs w:val="21"/>
        </w:rPr>
      </w:pPr>
      <w:r>
        <w:rPr>
          <w:rFonts w:hint="eastAsia" w:ascii="宋体" w:hAnsi="宋体"/>
          <w:color w:val="000000" w:themeColor="text1"/>
          <w:szCs w:val="21"/>
        </w:rPr>
        <w:t>2.</w:t>
      </w:r>
      <w:r>
        <w:rPr>
          <w:rFonts w:hint="eastAsia" w:ascii="宋体" w:hAnsi="宋体"/>
          <w:color w:val="000000" w:themeColor="text1"/>
          <w:szCs w:val="21"/>
          <w:lang w:eastAsia="zh-CN"/>
        </w:rPr>
        <w:t>采购文件</w:t>
      </w:r>
      <w:r>
        <w:rPr>
          <w:rFonts w:hint="eastAsia" w:ascii="宋体" w:hAnsi="宋体"/>
          <w:color w:val="000000" w:themeColor="text1"/>
          <w:szCs w:val="21"/>
        </w:rPr>
        <w:t>中要求提供上述人员在本单位</w:t>
      </w:r>
      <w:r>
        <w:rPr>
          <w:rFonts w:hint="eastAsia" w:ascii="宋体" w:hAnsi="宋体"/>
          <w:color w:val="000000" w:themeColor="text1"/>
          <w:szCs w:val="21"/>
          <w:lang w:val="en-US" w:eastAsia="zh-CN"/>
        </w:rPr>
        <w:t>工作</w:t>
      </w:r>
      <w:r>
        <w:rPr>
          <w:rFonts w:hint="eastAsia" w:ascii="宋体" w:hAnsi="宋体"/>
          <w:color w:val="000000" w:themeColor="text1"/>
          <w:szCs w:val="21"/>
        </w:rPr>
        <w:t>的证明或其他材料的，应按要求在本表后提供。</w:t>
      </w:r>
    </w:p>
    <w:p w14:paraId="22025E45">
      <w:pPr>
        <w:pStyle w:val="4"/>
        <w:rPr>
          <w:rFonts w:ascii="黑体" w:hAnsi="黑体" w:eastAsia="黑体"/>
          <w:b w:val="0"/>
          <w:bCs w:val="0"/>
          <w:color w:val="000000" w:themeColor="text1"/>
          <w:kern w:val="0"/>
          <w:sz w:val="30"/>
          <w:szCs w:val="30"/>
        </w:rPr>
      </w:pPr>
    </w:p>
    <w:p w14:paraId="1BEB4BC7">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54303D7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2834F8B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23F2A77B">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3BE9F25C">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8988426">
      <w:pPr>
        <w:autoSpaceDE w:val="0"/>
        <w:autoSpaceDN w:val="0"/>
        <w:adjustRightInd w:val="0"/>
        <w:spacing w:before="156" w:beforeLines="50" w:after="156" w:afterLines="50"/>
        <w:rPr>
          <w:rFonts w:ascii="宋体" w:hAnsi="宋体"/>
          <w:color w:val="000000" w:themeColor="text1"/>
          <w:kern w:val="0"/>
          <w:szCs w:val="21"/>
        </w:rPr>
      </w:pPr>
    </w:p>
    <w:p w14:paraId="53AF19AF">
      <w:pPr>
        <w:pStyle w:val="4"/>
        <w:jc w:val="center"/>
        <w:rPr>
          <w:rFonts w:ascii="黑体" w:hAnsi="黑体" w:eastAsia="黑体"/>
          <w:b w:val="0"/>
          <w:bCs w:val="0"/>
          <w:color w:val="000000" w:themeColor="text1"/>
          <w:kern w:val="0"/>
          <w:sz w:val="30"/>
          <w:szCs w:val="30"/>
        </w:rPr>
      </w:pPr>
    </w:p>
    <w:p w14:paraId="3E924F91">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五、类似项目业绩一览表</w:t>
      </w:r>
    </w:p>
    <w:p w14:paraId="7DDE0576">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7D124000">
      <w:pPr>
        <w:autoSpaceDE w:val="0"/>
        <w:autoSpaceDN w:val="0"/>
        <w:adjustRightInd w:val="0"/>
        <w:spacing w:before="156" w:beforeLines="50" w:after="156" w:afterLines="50"/>
        <w:rPr>
          <w:rFonts w:ascii="宋体" w:hAnsi="宋体"/>
          <w:color w:val="000000" w:themeColor="text1"/>
          <w:kern w:val="0"/>
          <w:szCs w:val="21"/>
        </w:rPr>
      </w:pPr>
      <w:r>
        <w:rPr>
          <w:rFonts w:hint="eastAsia" w:ascii="宋体" w:hAnsi="宋体"/>
          <w:color w:val="000000" w:themeColor="text1"/>
          <w:kern w:val="0"/>
          <w:szCs w:val="21"/>
        </w:rPr>
        <w:t xml:space="preserve">    </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15BDF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34B982C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216" w:type="dxa"/>
            <w:vAlign w:val="center"/>
          </w:tcPr>
          <w:p w14:paraId="0EBF798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w:t>
            </w:r>
          </w:p>
        </w:tc>
        <w:tc>
          <w:tcPr>
            <w:tcW w:w="1845" w:type="dxa"/>
            <w:vAlign w:val="center"/>
          </w:tcPr>
          <w:p w14:paraId="1D89FE6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项目名称</w:t>
            </w:r>
          </w:p>
        </w:tc>
        <w:tc>
          <w:tcPr>
            <w:tcW w:w="795" w:type="dxa"/>
            <w:vAlign w:val="center"/>
          </w:tcPr>
          <w:p w14:paraId="406AFD1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合同总价</w:t>
            </w:r>
          </w:p>
        </w:tc>
        <w:tc>
          <w:tcPr>
            <w:tcW w:w="1240" w:type="dxa"/>
            <w:vAlign w:val="center"/>
          </w:tcPr>
          <w:p w14:paraId="577D76E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项目起止时间</w:t>
            </w:r>
          </w:p>
        </w:tc>
        <w:tc>
          <w:tcPr>
            <w:tcW w:w="1982" w:type="dxa"/>
            <w:vAlign w:val="center"/>
          </w:tcPr>
          <w:p w14:paraId="2914981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w:t>
            </w:r>
            <w:r>
              <w:rPr>
                <w:rFonts w:hint="eastAsia" w:ascii="黑体" w:hAnsi="黑体" w:eastAsia="黑体" w:cs="黑体"/>
                <w:color w:val="000000" w:themeColor="text1"/>
                <w:sz w:val="24"/>
              </w:rPr>
              <w:t xml:space="preserve">      </w:t>
            </w:r>
            <w:r>
              <w:rPr>
                <w:rFonts w:hint="eastAsia" w:ascii="黑体" w:hAnsi="黑体" w:eastAsia="黑体" w:cs="黑体"/>
                <w:color w:val="000000" w:themeColor="text1"/>
                <w:sz w:val="24"/>
                <w:lang w:val="zh-CN"/>
              </w:rPr>
              <w:t>联系人电话</w:t>
            </w:r>
          </w:p>
        </w:tc>
        <w:tc>
          <w:tcPr>
            <w:tcW w:w="915" w:type="dxa"/>
            <w:vAlign w:val="center"/>
          </w:tcPr>
          <w:p w14:paraId="553B922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备注</w:t>
            </w:r>
          </w:p>
        </w:tc>
      </w:tr>
      <w:tr w14:paraId="41EB3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49509C65">
            <w:pPr>
              <w:pStyle w:val="39"/>
              <w:jc w:val="center"/>
              <w:rPr>
                <w:rFonts w:ascii="宋体" w:hAnsi="宋体" w:cs="Arial"/>
                <w:color w:val="000000" w:themeColor="text1"/>
                <w:sz w:val="24"/>
              </w:rPr>
            </w:pPr>
            <w:r>
              <w:rPr>
                <w:rFonts w:hint="eastAsia" w:ascii="宋体" w:hAnsi="宋体" w:cs="Arial"/>
                <w:color w:val="000000" w:themeColor="text1"/>
                <w:sz w:val="24"/>
              </w:rPr>
              <w:t>1</w:t>
            </w:r>
          </w:p>
        </w:tc>
        <w:tc>
          <w:tcPr>
            <w:tcW w:w="1216" w:type="dxa"/>
            <w:vAlign w:val="center"/>
          </w:tcPr>
          <w:p w14:paraId="557D371F">
            <w:pPr>
              <w:pStyle w:val="39"/>
              <w:jc w:val="center"/>
              <w:rPr>
                <w:rFonts w:ascii="宋体" w:hAnsi="宋体" w:cs="Arial"/>
                <w:color w:val="000000" w:themeColor="text1"/>
                <w:sz w:val="24"/>
              </w:rPr>
            </w:pPr>
          </w:p>
        </w:tc>
        <w:tc>
          <w:tcPr>
            <w:tcW w:w="1845" w:type="dxa"/>
          </w:tcPr>
          <w:p w14:paraId="61033ECF">
            <w:pPr>
              <w:pStyle w:val="39"/>
              <w:rPr>
                <w:rFonts w:ascii="宋体" w:hAnsi="宋体" w:cs="Arial"/>
                <w:color w:val="000000" w:themeColor="text1"/>
                <w:sz w:val="24"/>
              </w:rPr>
            </w:pPr>
          </w:p>
        </w:tc>
        <w:tc>
          <w:tcPr>
            <w:tcW w:w="795" w:type="dxa"/>
          </w:tcPr>
          <w:p w14:paraId="6EEE79DE">
            <w:pPr>
              <w:pStyle w:val="39"/>
              <w:rPr>
                <w:rFonts w:ascii="宋体" w:hAnsi="宋体" w:cs="Arial"/>
                <w:color w:val="000000" w:themeColor="text1"/>
                <w:sz w:val="24"/>
              </w:rPr>
            </w:pPr>
          </w:p>
        </w:tc>
        <w:tc>
          <w:tcPr>
            <w:tcW w:w="1240" w:type="dxa"/>
          </w:tcPr>
          <w:p w14:paraId="772C4B17">
            <w:pPr>
              <w:pStyle w:val="39"/>
              <w:rPr>
                <w:rFonts w:ascii="宋体" w:hAnsi="宋体" w:cs="Arial"/>
                <w:color w:val="000000" w:themeColor="text1"/>
                <w:sz w:val="24"/>
              </w:rPr>
            </w:pPr>
          </w:p>
        </w:tc>
        <w:tc>
          <w:tcPr>
            <w:tcW w:w="1982" w:type="dxa"/>
          </w:tcPr>
          <w:p w14:paraId="17577D23">
            <w:pPr>
              <w:pStyle w:val="39"/>
              <w:rPr>
                <w:rFonts w:ascii="宋体" w:hAnsi="宋体" w:cs="Arial"/>
                <w:color w:val="000000" w:themeColor="text1"/>
                <w:sz w:val="24"/>
              </w:rPr>
            </w:pPr>
          </w:p>
        </w:tc>
        <w:tc>
          <w:tcPr>
            <w:tcW w:w="915" w:type="dxa"/>
          </w:tcPr>
          <w:p w14:paraId="676FFBFF">
            <w:pPr>
              <w:pStyle w:val="39"/>
              <w:rPr>
                <w:rFonts w:ascii="宋体" w:hAnsi="宋体" w:cs="Arial"/>
                <w:color w:val="000000" w:themeColor="text1"/>
                <w:sz w:val="24"/>
              </w:rPr>
            </w:pPr>
          </w:p>
        </w:tc>
      </w:tr>
      <w:tr w14:paraId="3AE89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05784A00">
            <w:pPr>
              <w:pStyle w:val="39"/>
              <w:jc w:val="center"/>
              <w:rPr>
                <w:rFonts w:ascii="宋体" w:hAnsi="宋体" w:cs="Arial"/>
                <w:color w:val="000000" w:themeColor="text1"/>
                <w:sz w:val="24"/>
              </w:rPr>
            </w:pPr>
            <w:r>
              <w:rPr>
                <w:rFonts w:hint="eastAsia" w:ascii="宋体" w:hAnsi="宋体" w:cs="Arial"/>
                <w:color w:val="000000" w:themeColor="text1"/>
                <w:sz w:val="24"/>
              </w:rPr>
              <w:t>2</w:t>
            </w:r>
          </w:p>
        </w:tc>
        <w:tc>
          <w:tcPr>
            <w:tcW w:w="1216" w:type="dxa"/>
            <w:vAlign w:val="center"/>
          </w:tcPr>
          <w:p w14:paraId="6B208306">
            <w:pPr>
              <w:pStyle w:val="39"/>
              <w:jc w:val="center"/>
              <w:rPr>
                <w:rFonts w:ascii="宋体" w:hAnsi="宋体" w:cs="Arial"/>
                <w:color w:val="000000" w:themeColor="text1"/>
                <w:sz w:val="24"/>
              </w:rPr>
            </w:pPr>
          </w:p>
        </w:tc>
        <w:tc>
          <w:tcPr>
            <w:tcW w:w="1845" w:type="dxa"/>
          </w:tcPr>
          <w:p w14:paraId="242D69A5">
            <w:pPr>
              <w:pStyle w:val="39"/>
              <w:rPr>
                <w:rFonts w:ascii="宋体" w:hAnsi="宋体" w:cs="Arial"/>
                <w:color w:val="000000" w:themeColor="text1"/>
                <w:sz w:val="24"/>
              </w:rPr>
            </w:pPr>
          </w:p>
        </w:tc>
        <w:tc>
          <w:tcPr>
            <w:tcW w:w="795" w:type="dxa"/>
          </w:tcPr>
          <w:p w14:paraId="45D5E29A">
            <w:pPr>
              <w:pStyle w:val="39"/>
              <w:rPr>
                <w:rFonts w:ascii="宋体" w:hAnsi="宋体" w:cs="Arial"/>
                <w:color w:val="000000" w:themeColor="text1"/>
                <w:sz w:val="24"/>
              </w:rPr>
            </w:pPr>
          </w:p>
        </w:tc>
        <w:tc>
          <w:tcPr>
            <w:tcW w:w="1240" w:type="dxa"/>
          </w:tcPr>
          <w:p w14:paraId="32E81338">
            <w:pPr>
              <w:pStyle w:val="39"/>
              <w:rPr>
                <w:rFonts w:ascii="宋体" w:hAnsi="宋体" w:cs="Arial"/>
                <w:color w:val="000000" w:themeColor="text1"/>
                <w:sz w:val="24"/>
              </w:rPr>
            </w:pPr>
          </w:p>
        </w:tc>
        <w:tc>
          <w:tcPr>
            <w:tcW w:w="1982" w:type="dxa"/>
          </w:tcPr>
          <w:p w14:paraId="01583B5E">
            <w:pPr>
              <w:pStyle w:val="39"/>
              <w:rPr>
                <w:rFonts w:ascii="宋体" w:hAnsi="宋体" w:cs="Arial"/>
                <w:color w:val="000000" w:themeColor="text1"/>
                <w:sz w:val="24"/>
              </w:rPr>
            </w:pPr>
          </w:p>
        </w:tc>
        <w:tc>
          <w:tcPr>
            <w:tcW w:w="915" w:type="dxa"/>
          </w:tcPr>
          <w:p w14:paraId="7C69D52C">
            <w:pPr>
              <w:pStyle w:val="39"/>
              <w:rPr>
                <w:rFonts w:ascii="宋体" w:hAnsi="宋体" w:cs="Arial"/>
                <w:color w:val="000000" w:themeColor="text1"/>
                <w:sz w:val="24"/>
              </w:rPr>
            </w:pPr>
          </w:p>
        </w:tc>
      </w:tr>
      <w:tr w14:paraId="36D2D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07C16C0C">
            <w:pPr>
              <w:pStyle w:val="39"/>
              <w:jc w:val="center"/>
              <w:rPr>
                <w:rFonts w:ascii="宋体" w:hAnsi="宋体" w:cs="Arial"/>
                <w:color w:val="000000" w:themeColor="text1"/>
                <w:sz w:val="24"/>
              </w:rPr>
            </w:pPr>
            <w:r>
              <w:rPr>
                <w:rFonts w:hint="eastAsia" w:ascii="宋体" w:hAnsi="宋体" w:cs="Arial"/>
                <w:color w:val="000000" w:themeColor="text1"/>
                <w:sz w:val="24"/>
              </w:rPr>
              <w:t>3</w:t>
            </w:r>
          </w:p>
        </w:tc>
        <w:tc>
          <w:tcPr>
            <w:tcW w:w="1216" w:type="dxa"/>
            <w:vAlign w:val="center"/>
          </w:tcPr>
          <w:p w14:paraId="4F79C193">
            <w:pPr>
              <w:pStyle w:val="39"/>
              <w:jc w:val="center"/>
              <w:rPr>
                <w:rFonts w:ascii="宋体" w:hAnsi="宋体" w:cs="Arial"/>
                <w:color w:val="000000" w:themeColor="text1"/>
                <w:sz w:val="24"/>
              </w:rPr>
            </w:pPr>
          </w:p>
        </w:tc>
        <w:tc>
          <w:tcPr>
            <w:tcW w:w="1845" w:type="dxa"/>
          </w:tcPr>
          <w:p w14:paraId="5D8F3CED">
            <w:pPr>
              <w:pStyle w:val="39"/>
              <w:rPr>
                <w:rFonts w:ascii="宋体" w:hAnsi="宋体" w:cs="Arial"/>
                <w:color w:val="000000" w:themeColor="text1"/>
                <w:sz w:val="24"/>
              </w:rPr>
            </w:pPr>
          </w:p>
        </w:tc>
        <w:tc>
          <w:tcPr>
            <w:tcW w:w="795" w:type="dxa"/>
          </w:tcPr>
          <w:p w14:paraId="1292ADBF">
            <w:pPr>
              <w:pStyle w:val="39"/>
              <w:rPr>
                <w:rFonts w:ascii="宋体" w:hAnsi="宋体" w:cs="Arial"/>
                <w:color w:val="000000" w:themeColor="text1"/>
                <w:sz w:val="24"/>
              </w:rPr>
            </w:pPr>
          </w:p>
        </w:tc>
        <w:tc>
          <w:tcPr>
            <w:tcW w:w="1240" w:type="dxa"/>
          </w:tcPr>
          <w:p w14:paraId="49E19088">
            <w:pPr>
              <w:pStyle w:val="39"/>
              <w:rPr>
                <w:rFonts w:ascii="宋体" w:hAnsi="宋体" w:cs="Arial"/>
                <w:color w:val="000000" w:themeColor="text1"/>
                <w:sz w:val="24"/>
              </w:rPr>
            </w:pPr>
          </w:p>
        </w:tc>
        <w:tc>
          <w:tcPr>
            <w:tcW w:w="1982" w:type="dxa"/>
          </w:tcPr>
          <w:p w14:paraId="00AF58BE">
            <w:pPr>
              <w:pStyle w:val="39"/>
              <w:rPr>
                <w:rFonts w:ascii="宋体" w:hAnsi="宋体" w:cs="Arial"/>
                <w:color w:val="000000" w:themeColor="text1"/>
                <w:sz w:val="24"/>
              </w:rPr>
            </w:pPr>
          </w:p>
        </w:tc>
        <w:tc>
          <w:tcPr>
            <w:tcW w:w="915" w:type="dxa"/>
          </w:tcPr>
          <w:p w14:paraId="5E6BE1C7">
            <w:pPr>
              <w:pStyle w:val="39"/>
              <w:rPr>
                <w:rFonts w:ascii="宋体" w:hAnsi="宋体" w:cs="Arial"/>
                <w:color w:val="000000" w:themeColor="text1"/>
                <w:sz w:val="24"/>
              </w:rPr>
            </w:pPr>
          </w:p>
        </w:tc>
      </w:tr>
      <w:tr w14:paraId="28299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D0E4AE0">
            <w:pPr>
              <w:pStyle w:val="39"/>
              <w:jc w:val="center"/>
              <w:rPr>
                <w:rFonts w:ascii="宋体" w:hAnsi="宋体" w:cs="Arial"/>
                <w:color w:val="000000" w:themeColor="text1"/>
                <w:sz w:val="24"/>
              </w:rPr>
            </w:pPr>
            <w:r>
              <w:rPr>
                <w:rFonts w:hint="eastAsia" w:ascii="宋体" w:hAnsi="宋体" w:cs="Arial"/>
                <w:color w:val="000000" w:themeColor="text1"/>
                <w:sz w:val="24"/>
              </w:rPr>
              <w:t>4</w:t>
            </w:r>
          </w:p>
        </w:tc>
        <w:tc>
          <w:tcPr>
            <w:tcW w:w="1216" w:type="dxa"/>
          </w:tcPr>
          <w:p w14:paraId="0BE0529D">
            <w:pPr>
              <w:pStyle w:val="39"/>
              <w:rPr>
                <w:rFonts w:ascii="宋体" w:hAnsi="宋体" w:cs="Arial"/>
                <w:color w:val="000000" w:themeColor="text1"/>
                <w:sz w:val="24"/>
              </w:rPr>
            </w:pPr>
          </w:p>
        </w:tc>
        <w:tc>
          <w:tcPr>
            <w:tcW w:w="1845" w:type="dxa"/>
          </w:tcPr>
          <w:p w14:paraId="30050B2A">
            <w:pPr>
              <w:pStyle w:val="39"/>
              <w:rPr>
                <w:rFonts w:ascii="宋体" w:hAnsi="宋体" w:cs="Arial"/>
                <w:color w:val="000000" w:themeColor="text1"/>
                <w:sz w:val="24"/>
              </w:rPr>
            </w:pPr>
          </w:p>
        </w:tc>
        <w:tc>
          <w:tcPr>
            <w:tcW w:w="795" w:type="dxa"/>
          </w:tcPr>
          <w:p w14:paraId="42ED0D47">
            <w:pPr>
              <w:pStyle w:val="39"/>
              <w:rPr>
                <w:rFonts w:ascii="宋体" w:hAnsi="宋体" w:cs="Arial"/>
                <w:color w:val="000000" w:themeColor="text1"/>
                <w:sz w:val="24"/>
              </w:rPr>
            </w:pPr>
          </w:p>
        </w:tc>
        <w:tc>
          <w:tcPr>
            <w:tcW w:w="1240" w:type="dxa"/>
          </w:tcPr>
          <w:p w14:paraId="386ECF9F">
            <w:pPr>
              <w:pStyle w:val="39"/>
              <w:rPr>
                <w:rFonts w:ascii="宋体" w:hAnsi="宋体" w:cs="Arial"/>
                <w:color w:val="000000" w:themeColor="text1"/>
                <w:sz w:val="24"/>
              </w:rPr>
            </w:pPr>
          </w:p>
        </w:tc>
        <w:tc>
          <w:tcPr>
            <w:tcW w:w="1982" w:type="dxa"/>
          </w:tcPr>
          <w:p w14:paraId="0D7A969C">
            <w:pPr>
              <w:pStyle w:val="39"/>
              <w:rPr>
                <w:rFonts w:ascii="宋体" w:hAnsi="宋体" w:cs="Arial"/>
                <w:color w:val="000000" w:themeColor="text1"/>
                <w:sz w:val="24"/>
              </w:rPr>
            </w:pPr>
          </w:p>
        </w:tc>
        <w:tc>
          <w:tcPr>
            <w:tcW w:w="915" w:type="dxa"/>
          </w:tcPr>
          <w:p w14:paraId="7100F42C">
            <w:pPr>
              <w:pStyle w:val="39"/>
              <w:rPr>
                <w:rFonts w:ascii="宋体" w:hAnsi="宋体" w:cs="Arial"/>
                <w:color w:val="000000" w:themeColor="text1"/>
                <w:sz w:val="24"/>
              </w:rPr>
            </w:pPr>
          </w:p>
        </w:tc>
      </w:tr>
      <w:tr w14:paraId="3197C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C7D5590">
            <w:pPr>
              <w:pStyle w:val="39"/>
              <w:jc w:val="center"/>
              <w:rPr>
                <w:rFonts w:ascii="宋体" w:hAnsi="宋体" w:cs="Arial"/>
                <w:color w:val="000000" w:themeColor="text1"/>
                <w:sz w:val="24"/>
              </w:rPr>
            </w:pPr>
            <w:r>
              <w:rPr>
                <w:rFonts w:hint="eastAsia" w:ascii="宋体" w:hAnsi="宋体" w:cs="Arial"/>
                <w:color w:val="000000" w:themeColor="text1"/>
                <w:sz w:val="24"/>
              </w:rPr>
              <w:t>5</w:t>
            </w:r>
          </w:p>
        </w:tc>
        <w:tc>
          <w:tcPr>
            <w:tcW w:w="1216" w:type="dxa"/>
          </w:tcPr>
          <w:p w14:paraId="22A2F487">
            <w:pPr>
              <w:pStyle w:val="39"/>
              <w:rPr>
                <w:rFonts w:ascii="宋体" w:hAnsi="宋体" w:cs="Arial"/>
                <w:color w:val="000000" w:themeColor="text1"/>
                <w:sz w:val="24"/>
              </w:rPr>
            </w:pPr>
          </w:p>
        </w:tc>
        <w:tc>
          <w:tcPr>
            <w:tcW w:w="1845" w:type="dxa"/>
          </w:tcPr>
          <w:p w14:paraId="3BD3C1F4">
            <w:pPr>
              <w:pStyle w:val="39"/>
              <w:rPr>
                <w:rFonts w:ascii="宋体" w:hAnsi="宋体" w:cs="Arial"/>
                <w:color w:val="000000" w:themeColor="text1"/>
                <w:sz w:val="24"/>
              </w:rPr>
            </w:pPr>
          </w:p>
        </w:tc>
        <w:tc>
          <w:tcPr>
            <w:tcW w:w="795" w:type="dxa"/>
          </w:tcPr>
          <w:p w14:paraId="24C2E4E6">
            <w:pPr>
              <w:pStyle w:val="39"/>
              <w:rPr>
                <w:rFonts w:ascii="宋体" w:hAnsi="宋体" w:cs="Arial"/>
                <w:color w:val="000000" w:themeColor="text1"/>
                <w:sz w:val="24"/>
              </w:rPr>
            </w:pPr>
          </w:p>
        </w:tc>
        <w:tc>
          <w:tcPr>
            <w:tcW w:w="1240" w:type="dxa"/>
          </w:tcPr>
          <w:p w14:paraId="7CB2F9D0">
            <w:pPr>
              <w:pStyle w:val="39"/>
              <w:rPr>
                <w:rFonts w:ascii="宋体" w:hAnsi="宋体" w:cs="Arial"/>
                <w:color w:val="000000" w:themeColor="text1"/>
                <w:sz w:val="24"/>
              </w:rPr>
            </w:pPr>
          </w:p>
        </w:tc>
        <w:tc>
          <w:tcPr>
            <w:tcW w:w="1982" w:type="dxa"/>
          </w:tcPr>
          <w:p w14:paraId="69E72B92">
            <w:pPr>
              <w:pStyle w:val="39"/>
              <w:rPr>
                <w:rFonts w:ascii="宋体" w:hAnsi="宋体" w:cs="Arial"/>
                <w:color w:val="000000" w:themeColor="text1"/>
                <w:sz w:val="24"/>
              </w:rPr>
            </w:pPr>
          </w:p>
        </w:tc>
        <w:tc>
          <w:tcPr>
            <w:tcW w:w="915" w:type="dxa"/>
          </w:tcPr>
          <w:p w14:paraId="379D1B72">
            <w:pPr>
              <w:pStyle w:val="39"/>
              <w:rPr>
                <w:rFonts w:ascii="宋体" w:hAnsi="宋体" w:cs="Arial"/>
                <w:color w:val="000000" w:themeColor="text1"/>
                <w:sz w:val="24"/>
              </w:rPr>
            </w:pPr>
          </w:p>
        </w:tc>
      </w:tr>
      <w:tr w14:paraId="2643E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4A1EE30">
            <w:pPr>
              <w:pStyle w:val="39"/>
              <w:jc w:val="center"/>
              <w:rPr>
                <w:rFonts w:ascii="宋体" w:hAnsi="宋体" w:cs="Arial"/>
                <w:color w:val="000000" w:themeColor="text1"/>
                <w:sz w:val="24"/>
              </w:rPr>
            </w:pPr>
            <w:r>
              <w:rPr>
                <w:rFonts w:hint="eastAsia" w:ascii="宋体" w:hAnsi="宋体" w:cs="Arial"/>
                <w:color w:val="000000" w:themeColor="text1"/>
                <w:sz w:val="24"/>
              </w:rPr>
              <w:t>6</w:t>
            </w:r>
          </w:p>
        </w:tc>
        <w:tc>
          <w:tcPr>
            <w:tcW w:w="1216" w:type="dxa"/>
          </w:tcPr>
          <w:p w14:paraId="376F8F83">
            <w:pPr>
              <w:pStyle w:val="39"/>
              <w:rPr>
                <w:rFonts w:ascii="宋体" w:hAnsi="宋体" w:cs="Arial"/>
                <w:color w:val="000000" w:themeColor="text1"/>
                <w:sz w:val="24"/>
              </w:rPr>
            </w:pPr>
          </w:p>
        </w:tc>
        <w:tc>
          <w:tcPr>
            <w:tcW w:w="1845" w:type="dxa"/>
          </w:tcPr>
          <w:p w14:paraId="52FD0A1A">
            <w:pPr>
              <w:pStyle w:val="39"/>
              <w:rPr>
                <w:rFonts w:ascii="宋体" w:hAnsi="宋体" w:cs="Arial"/>
                <w:color w:val="000000" w:themeColor="text1"/>
                <w:sz w:val="24"/>
              </w:rPr>
            </w:pPr>
          </w:p>
        </w:tc>
        <w:tc>
          <w:tcPr>
            <w:tcW w:w="795" w:type="dxa"/>
          </w:tcPr>
          <w:p w14:paraId="1E061275">
            <w:pPr>
              <w:pStyle w:val="39"/>
              <w:rPr>
                <w:rFonts w:ascii="宋体" w:hAnsi="宋体" w:cs="Arial"/>
                <w:color w:val="000000" w:themeColor="text1"/>
                <w:sz w:val="24"/>
              </w:rPr>
            </w:pPr>
          </w:p>
        </w:tc>
        <w:tc>
          <w:tcPr>
            <w:tcW w:w="1240" w:type="dxa"/>
          </w:tcPr>
          <w:p w14:paraId="0CBCFD33">
            <w:pPr>
              <w:pStyle w:val="39"/>
              <w:rPr>
                <w:rFonts w:ascii="宋体" w:hAnsi="宋体" w:cs="Arial"/>
                <w:color w:val="000000" w:themeColor="text1"/>
                <w:sz w:val="24"/>
              </w:rPr>
            </w:pPr>
          </w:p>
        </w:tc>
        <w:tc>
          <w:tcPr>
            <w:tcW w:w="1982" w:type="dxa"/>
          </w:tcPr>
          <w:p w14:paraId="4005C570">
            <w:pPr>
              <w:pStyle w:val="39"/>
              <w:rPr>
                <w:rFonts w:ascii="宋体" w:hAnsi="宋体" w:cs="Arial"/>
                <w:color w:val="000000" w:themeColor="text1"/>
                <w:sz w:val="24"/>
              </w:rPr>
            </w:pPr>
          </w:p>
        </w:tc>
        <w:tc>
          <w:tcPr>
            <w:tcW w:w="915" w:type="dxa"/>
          </w:tcPr>
          <w:p w14:paraId="446CC56E">
            <w:pPr>
              <w:pStyle w:val="39"/>
              <w:rPr>
                <w:rFonts w:ascii="宋体" w:hAnsi="宋体" w:cs="Arial"/>
                <w:color w:val="000000" w:themeColor="text1"/>
                <w:sz w:val="24"/>
              </w:rPr>
            </w:pPr>
          </w:p>
        </w:tc>
      </w:tr>
      <w:tr w14:paraId="42C62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196077C">
            <w:pPr>
              <w:pStyle w:val="39"/>
              <w:jc w:val="center"/>
              <w:rPr>
                <w:rFonts w:ascii="宋体" w:hAnsi="宋体" w:cs="Arial"/>
                <w:color w:val="000000" w:themeColor="text1"/>
                <w:sz w:val="24"/>
              </w:rPr>
            </w:pPr>
            <w:r>
              <w:rPr>
                <w:rFonts w:hint="eastAsia" w:ascii="宋体" w:hAnsi="宋体" w:cs="Arial"/>
                <w:color w:val="000000" w:themeColor="text1"/>
                <w:sz w:val="24"/>
              </w:rPr>
              <w:t>…</w:t>
            </w:r>
          </w:p>
        </w:tc>
        <w:tc>
          <w:tcPr>
            <w:tcW w:w="1216" w:type="dxa"/>
          </w:tcPr>
          <w:p w14:paraId="79E17F1C">
            <w:pPr>
              <w:pStyle w:val="39"/>
              <w:rPr>
                <w:rFonts w:ascii="宋体" w:hAnsi="宋体" w:cs="Arial"/>
                <w:color w:val="000000" w:themeColor="text1"/>
                <w:sz w:val="24"/>
              </w:rPr>
            </w:pPr>
          </w:p>
        </w:tc>
        <w:tc>
          <w:tcPr>
            <w:tcW w:w="1845" w:type="dxa"/>
          </w:tcPr>
          <w:p w14:paraId="501A36E5">
            <w:pPr>
              <w:pStyle w:val="39"/>
              <w:rPr>
                <w:rFonts w:ascii="宋体" w:hAnsi="宋体" w:cs="Arial"/>
                <w:color w:val="000000" w:themeColor="text1"/>
                <w:sz w:val="24"/>
              </w:rPr>
            </w:pPr>
          </w:p>
        </w:tc>
        <w:tc>
          <w:tcPr>
            <w:tcW w:w="795" w:type="dxa"/>
          </w:tcPr>
          <w:p w14:paraId="3F4AA48D">
            <w:pPr>
              <w:pStyle w:val="39"/>
              <w:rPr>
                <w:rFonts w:ascii="宋体" w:hAnsi="宋体" w:cs="Arial"/>
                <w:color w:val="000000" w:themeColor="text1"/>
                <w:sz w:val="24"/>
              </w:rPr>
            </w:pPr>
          </w:p>
        </w:tc>
        <w:tc>
          <w:tcPr>
            <w:tcW w:w="1240" w:type="dxa"/>
          </w:tcPr>
          <w:p w14:paraId="172BF88D">
            <w:pPr>
              <w:pStyle w:val="39"/>
              <w:rPr>
                <w:rFonts w:ascii="宋体" w:hAnsi="宋体" w:cs="Arial"/>
                <w:color w:val="000000" w:themeColor="text1"/>
                <w:sz w:val="24"/>
              </w:rPr>
            </w:pPr>
          </w:p>
        </w:tc>
        <w:tc>
          <w:tcPr>
            <w:tcW w:w="1982" w:type="dxa"/>
          </w:tcPr>
          <w:p w14:paraId="46D69624">
            <w:pPr>
              <w:pStyle w:val="39"/>
              <w:rPr>
                <w:rFonts w:ascii="宋体" w:hAnsi="宋体" w:cs="Arial"/>
                <w:color w:val="000000" w:themeColor="text1"/>
                <w:sz w:val="24"/>
              </w:rPr>
            </w:pPr>
          </w:p>
        </w:tc>
        <w:tc>
          <w:tcPr>
            <w:tcW w:w="915" w:type="dxa"/>
          </w:tcPr>
          <w:p w14:paraId="3D06C1AF">
            <w:pPr>
              <w:pStyle w:val="39"/>
              <w:rPr>
                <w:rFonts w:ascii="宋体" w:hAnsi="宋体" w:cs="Arial"/>
                <w:color w:val="000000" w:themeColor="text1"/>
                <w:sz w:val="24"/>
              </w:rPr>
            </w:pPr>
          </w:p>
        </w:tc>
      </w:tr>
      <w:tr w14:paraId="68FC2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349E710">
            <w:pPr>
              <w:pStyle w:val="39"/>
              <w:rPr>
                <w:rFonts w:ascii="宋体" w:hAnsi="宋体" w:cs="Arial"/>
                <w:color w:val="000000" w:themeColor="text1"/>
                <w:sz w:val="24"/>
              </w:rPr>
            </w:pPr>
          </w:p>
        </w:tc>
        <w:tc>
          <w:tcPr>
            <w:tcW w:w="1216" w:type="dxa"/>
          </w:tcPr>
          <w:p w14:paraId="5617A81E">
            <w:pPr>
              <w:pStyle w:val="39"/>
              <w:rPr>
                <w:rFonts w:ascii="宋体" w:hAnsi="宋体" w:cs="Arial"/>
                <w:color w:val="000000" w:themeColor="text1"/>
                <w:sz w:val="24"/>
              </w:rPr>
            </w:pPr>
          </w:p>
        </w:tc>
        <w:tc>
          <w:tcPr>
            <w:tcW w:w="1845" w:type="dxa"/>
          </w:tcPr>
          <w:p w14:paraId="195AC116">
            <w:pPr>
              <w:pStyle w:val="39"/>
              <w:rPr>
                <w:rFonts w:ascii="宋体" w:hAnsi="宋体" w:cs="Arial"/>
                <w:color w:val="000000" w:themeColor="text1"/>
                <w:sz w:val="24"/>
              </w:rPr>
            </w:pPr>
          </w:p>
        </w:tc>
        <w:tc>
          <w:tcPr>
            <w:tcW w:w="795" w:type="dxa"/>
          </w:tcPr>
          <w:p w14:paraId="70CFDFFD">
            <w:pPr>
              <w:pStyle w:val="39"/>
              <w:rPr>
                <w:rFonts w:ascii="宋体" w:hAnsi="宋体" w:cs="Arial"/>
                <w:color w:val="000000" w:themeColor="text1"/>
                <w:sz w:val="24"/>
              </w:rPr>
            </w:pPr>
          </w:p>
        </w:tc>
        <w:tc>
          <w:tcPr>
            <w:tcW w:w="1240" w:type="dxa"/>
          </w:tcPr>
          <w:p w14:paraId="3B314242">
            <w:pPr>
              <w:pStyle w:val="39"/>
              <w:rPr>
                <w:rFonts w:ascii="宋体" w:hAnsi="宋体" w:cs="Arial"/>
                <w:color w:val="000000" w:themeColor="text1"/>
                <w:sz w:val="24"/>
              </w:rPr>
            </w:pPr>
          </w:p>
        </w:tc>
        <w:tc>
          <w:tcPr>
            <w:tcW w:w="1982" w:type="dxa"/>
          </w:tcPr>
          <w:p w14:paraId="69FF061B">
            <w:pPr>
              <w:pStyle w:val="39"/>
              <w:rPr>
                <w:rFonts w:ascii="宋体" w:hAnsi="宋体" w:cs="Arial"/>
                <w:color w:val="000000" w:themeColor="text1"/>
                <w:sz w:val="24"/>
              </w:rPr>
            </w:pPr>
          </w:p>
        </w:tc>
        <w:tc>
          <w:tcPr>
            <w:tcW w:w="915" w:type="dxa"/>
          </w:tcPr>
          <w:p w14:paraId="2ECC6B37">
            <w:pPr>
              <w:pStyle w:val="39"/>
              <w:rPr>
                <w:rFonts w:ascii="宋体" w:hAnsi="宋体" w:cs="Arial"/>
                <w:color w:val="000000" w:themeColor="text1"/>
                <w:sz w:val="24"/>
              </w:rPr>
            </w:pPr>
          </w:p>
        </w:tc>
      </w:tr>
      <w:tr w14:paraId="4193B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BC3891F">
            <w:pPr>
              <w:pStyle w:val="39"/>
              <w:rPr>
                <w:rFonts w:ascii="宋体" w:hAnsi="宋体" w:cs="Arial"/>
                <w:color w:val="000000" w:themeColor="text1"/>
                <w:sz w:val="24"/>
              </w:rPr>
            </w:pPr>
          </w:p>
        </w:tc>
        <w:tc>
          <w:tcPr>
            <w:tcW w:w="1216" w:type="dxa"/>
          </w:tcPr>
          <w:p w14:paraId="055D9A55">
            <w:pPr>
              <w:pStyle w:val="39"/>
              <w:rPr>
                <w:rFonts w:ascii="宋体" w:hAnsi="宋体" w:cs="Arial"/>
                <w:color w:val="000000" w:themeColor="text1"/>
                <w:sz w:val="24"/>
              </w:rPr>
            </w:pPr>
          </w:p>
        </w:tc>
        <w:tc>
          <w:tcPr>
            <w:tcW w:w="1845" w:type="dxa"/>
          </w:tcPr>
          <w:p w14:paraId="5C4A3BE0">
            <w:pPr>
              <w:pStyle w:val="39"/>
              <w:rPr>
                <w:rFonts w:ascii="宋体" w:hAnsi="宋体" w:cs="Arial"/>
                <w:color w:val="000000" w:themeColor="text1"/>
                <w:sz w:val="24"/>
              </w:rPr>
            </w:pPr>
          </w:p>
        </w:tc>
        <w:tc>
          <w:tcPr>
            <w:tcW w:w="795" w:type="dxa"/>
          </w:tcPr>
          <w:p w14:paraId="17134928">
            <w:pPr>
              <w:pStyle w:val="39"/>
              <w:rPr>
                <w:rFonts w:ascii="宋体" w:hAnsi="宋体" w:cs="Arial"/>
                <w:color w:val="000000" w:themeColor="text1"/>
                <w:sz w:val="24"/>
              </w:rPr>
            </w:pPr>
          </w:p>
        </w:tc>
        <w:tc>
          <w:tcPr>
            <w:tcW w:w="1240" w:type="dxa"/>
          </w:tcPr>
          <w:p w14:paraId="67FAF491">
            <w:pPr>
              <w:pStyle w:val="39"/>
              <w:rPr>
                <w:rFonts w:ascii="宋体" w:hAnsi="宋体" w:cs="Arial"/>
                <w:color w:val="000000" w:themeColor="text1"/>
                <w:sz w:val="24"/>
              </w:rPr>
            </w:pPr>
          </w:p>
        </w:tc>
        <w:tc>
          <w:tcPr>
            <w:tcW w:w="1982" w:type="dxa"/>
          </w:tcPr>
          <w:p w14:paraId="45357712">
            <w:pPr>
              <w:pStyle w:val="39"/>
              <w:rPr>
                <w:rFonts w:ascii="宋体" w:hAnsi="宋体" w:cs="Arial"/>
                <w:color w:val="000000" w:themeColor="text1"/>
                <w:sz w:val="24"/>
              </w:rPr>
            </w:pPr>
          </w:p>
        </w:tc>
        <w:tc>
          <w:tcPr>
            <w:tcW w:w="915" w:type="dxa"/>
          </w:tcPr>
          <w:p w14:paraId="7C0ECB4D">
            <w:pPr>
              <w:pStyle w:val="39"/>
              <w:rPr>
                <w:rFonts w:ascii="宋体" w:hAnsi="宋体" w:cs="Arial"/>
                <w:color w:val="000000" w:themeColor="text1"/>
                <w:sz w:val="24"/>
              </w:rPr>
            </w:pPr>
          </w:p>
        </w:tc>
      </w:tr>
      <w:tr w14:paraId="09383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DB6B820">
            <w:pPr>
              <w:pStyle w:val="39"/>
              <w:rPr>
                <w:rFonts w:ascii="宋体" w:hAnsi="宋体" w:cs="Arial"/>
                <w:color w:val="000000" w:themeColor="text1"/>
                <w:sz w:val="24"/>
              </w:rPr>
            </w:pPr>
          </w:p>
        </w:tc>
        <w:tc>
          <w:tcPr>
            <w:tcW w:w="1216" w:type="dxa"/>
          </w:tcPr>
          <w:p w14:paraId="6524C8E9">
            <w:pPr>
              <w:pStyle w:val="39"/>
              <w:rPr>
                <w:rFonts w:ascii="宋体" w:hAnsi="宋体" w:cs="Arial"/>
                <w:color w:val="000000" w:themeColor="text1"/>
                <w:sz w:val="24"/>
              </w:rPr>
            </w:pPr>
          </w:p>
        </w:tc>
        <w:tc>
          <w:tcPr>
            <w:tcW w:w="1845" w:type="dxa"/>
          </w:tcPr>
          <w:p w14:paraId="2720CA75">
            <w:pPr>
              <w:pStyle w:val="39"/>
              <w:rPr>
                <w:rFonts w:ascii="宋体" w:hAnsi="宋体" w:cs="Arial"/>
                <w:color w:val="000000" w:themeColor="text1"/>
                <w:sz w:val="24"/>
              </w:rPr>
            </w:pPr>
          </w:p>
        </w:tc>
        <w:tc>
          <w:tcPr>
            <w:tcW w:w="795" w:type="dxa"/>
          </w:tcPr>
          <w:p w14:paraId="1FB5370D">
            <w:pPr>
              <w:pStyle w:val="39"/>
              <w:rPr>
                <w:rFonts w:ascii="宋体" w:hAnsi="宋体" w:cs="Arial"/>
                <w:color w:val="000000" w:themeColor="text1"/>
                <w:sz w:val="24"/>
              </w:rPr>
            </w:pPr>
          </w:p>
        </w:tc>
        <w:tc>
          <w:tcPr>
            <w:tcW w:w="1240" w:type="dxa"/>
          </w:tcPr>
          <w:p w14:paraId="1FA14E30">
            <w:pPr>
              <w:pStyle w:val="39"/>
              <w:rPr>
                <w:rFonts w:ascii="宋体" w:hAnsi="宋体" w:cs="Arial"/>
                <w:color w:val="000000" w:themeColor="text1"/>
                <w:sz w:val="24"/>
              </w:rPr>
            </w:pPr>
          </w:p>
        </w:tc>
        <w:tc>
          <w:tcPr>
            <w:tcW w:w="1982" w:type="dxa"/>
          </w:tcPr>
          <w:p w14:paraId="3DB40389">
            <w:pPr>
              <w:pStyle w:val="39"/>
              <w:rPr>
                <w:rFonts w:ascii="宋体" w:hAnsi="宋体" w:cs="Arial"/>
                <w:color w:val="000000" w:themeColor="text1"/>
                <w:sz w:val="24"/>
              </w:rPr>
            </w:pPr>
          </w:p>
        </w:tc>
        <w:tc>
          <w:tcPr>
            <w:tcW w:w="915" w:type="dxa"/>
          </w:tcPr>
          <w:p w14:paraId="44FA1C59">
            <w:pPr>
              <w:pStyle w:val="39"/>
              <w:rPr>
                <w:rFonts w:ascii="宋体" w:hAnsi="宋体" w:cs="Arial"/>
                <w:color w:val="000000" w:themeColor="text1"/>
                <w:sz w:val="24"/>
              </w:rPr>
            </w:pPr>
          </w:p>
        </w:tc>
      </w:tr>
      <w:tr w14:paraId="51778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5205DF2">
            <w:pPr>
              <w:pStyle w:val="39"/>
              <w:rPr>
                <w:rFonts w:ascii="宋体" w:hAnsi="宋体" w:cs="Arial"/>
                <w:color w:val="000000" w:themeColor="text1"/>
                <w:sz w:val="24"/>
              </w:rPr>
            </w:pPr>
          </w:p>
        </w:tc>
        <w:tc>
          <w:tcPr>
            <w:tcW w:w="1216" w:type="dxa"/>
          </w:tcPr>
          <w:p w14:paraId="464A808C">
            <w:pPr>
              <w:pStyle w:val="39"/>
              <w:rPr>
                <w:rFonts w:ascii="宋体" w:hAnsi="宋体" w:cs="Arial"/>
                <w:color w:val="000000" w:themeColor="text1"/>
                <w:sz w:val="24"/>
              </w:rPr>
            </w:pPr>
          </w:p>
        </w:tc>
        <w:tc>
          <w:tcPr>
            <w:tcW w:w="1845" w:type="dxa"/>
          </w:tcPr>
          <w:p w14:paraId="76D6DCED">
            <w:pPr>
              <w:pStyle w:val="39"/>
              <w:rPr>
                <w:rFonts w:ascii="宋体" w:hAnsi="宋体" w:cs="Arial"/>
                <w:color w:val="000000" w:themeColor="text1"/>
                <w:sz w:val="24"/>
              </w:rPr>
            </w:pPr>
          </w:p>
        </w:tc>
        <w:tc>
          <w:tcPr>
            <w:tcW w:w="795" w:type="dxa"/>
          </w:tcPr>
          <w:p w14:paraId="27CFA3DE">
            <w:pPr>
              <w:pStyle w:val="39"/>
              <w:rPr>
                <w:rFonts w:ascii="宋体" w:hAnsi="宋体" w:cs="Arial"/>
                <w:color w:val="000000" w:themeColor="text1"/>
                <w:sz w:val="24"/>
              </w:rPr>
            </w:pPr>
          </w:p>
        </w:tc>
        <w:tc>
          <w:tcPr>
            <w:tcW w:w="1240" w:type="dxa"/>
          </w:tcPr>
          <w:p w14:paraId="6C5AEB1C">
            <w:pPr>
              <w:pStyle w:val="39"/>
              <w:rPr>
                <w:rFonts w:ascii="宋体" w:hAnsi="宋体" w:cs="Arial"/>
                <w:color w:val="000000" w:themeColor="text1"/>
                <w:sz w:val="24"/>
              </w:rPr>
            </w:pPr>
          </w:p>
        </w:tc>
        <w:tc>
          <w:tcPr>
            <w:tcW w:w="1982" w:type="dxa"/>
          </w:tcPr>
          <w:p w14:paraId="0E3DB6BA">
            <w:pPr>
              <w:pStyle w:val="39"/>
              <w:rPr>
                <w:rFonts w:ascii="宋体" w:hAnsi="宋体" w:cs="Arial"/>
                <w:color w:val="000000" w:themeColor="text1"/>
                <w:sz w:val="24"/>
              </w:rPr>
            </w:pPr>
          </w:p>
        </w:tc>
        <w:tc>
          <w:tcPr>
            <w:tcW w:w="915" w:type="dxa"/>
          </w:tcPr>
          <w:p w14:paraId="41340246">
            <w:pPr>
              <w:pStyle w:val="39"/>
              <w:rPr>
                <w:rFonts w:ascii="宋体" w:hAnsi="宋体" w:cs="Arial"/>
                <w:color w:val="000000" w:themeColor="text1"/>
                <w:sz w:val="24"/>
              </w:rPr>
            </w:pPr>
          </w:p>
        </w:tc>
      </w:tr>
    </w:tbl>
    <w:p w14:paraId="7C37D9BB">
      <w:pPr>
        <w:pStyle w:val="39"/>
        <w:tabs>
          <w:tab w:val="left" w:pos="1050"/>
          <w:tab w:val="left" w:pos="1838"/>
        </w:tabs>
        <w:rPr>
          <w:rFonts w:ascii="宋体" w:hAnsi="宋体"/>
          <w:color w:val="000000" w:themeColor="text1"/>
          <w:szCs w:val="21"/>
        </w:rPr>
      </w:pPr>
      <w:r>
        <w:rPr>
          <w:rFonts w:hint="eastAsia" w:ascii="宋体" w:hAnsi="宋体"/>
          <w:color w:val="000000" w:themeColor="text1"/>
          <w:szCs w:val="21"/>
        </w:rPr>
        <w:t>注：</w:t>
      </w:r>
    </w:p>
    <w:p w14:paraId="74CA3919">
      <w:pPr>
        <w:pStyle w:val="39"/>
        <w:tabs>
          <w:tab w:val="left" w:pos="1050"/>
          <w:tab w:val="left" w:pos="1838"/>
        </w:tabs>
        <w:ind w:firstLine="388" w:firstLineChars="200"/>
        <w:rPr>
          <w:rFonts w:hint="eastAsia" w:ascii="宋体" w:hAnsi="宋体" w:eastAsia="宋体"/>
          <w:color w:val="000000" w:themeColor="text1"/>
          <w:szCs w:val="21"/>
          <w:lang w:eastAsia="zh-CN"/>
        </w:rPr>
      </w:pPr>
      <w:r>
        <w:rPr>
          <w:rFonts w:hint="eastAsia" w:ascii="宋体" w:hAnsi="宋体"/>
          <w:color w:val="000000" w:themeColor="text1"/>
          <w:szCs w:val="21"/>
        </w:rPr>
        <w:t>供应商应在本表后按照</w:t>
      </w:r>
      <w:r>
        <w:rPr>
          <w:rFonts w:hint="eastAsia" w:ascii="宋体" w:hAnsi="宋体"/>
          <w:color w:val="000000" w:themeColor="text1"/>
          <w:szCs w:val="21"/>
          <w:lang w:eastAsia="zh-CN"/>
        </w:rPr>
        <w:t>采购文件</w:t>
      </w:r>
      <w:r>
        <w:rPr>
          <w:rFonts w:hint="eastAsia" w:ascii="宋体" w:hAnsi="宋体"/>
          <w:color w:val="000000" w:themeColor="text1"/>
          <w:szCs w:val="21"/>
        </w:rPr>
        <w:t>要求提供相关证明材料</w:t>
      </w:r>
      <w:r>
        <w:rPr>
          <w:rFonts w:hint="eastAsia" w:ascii="宋体" w:hAnsi="宋体"/>
          <w:color w:val="000000" w:themeColor="text1"/>
          <w:szCs w:val="21"/>
          <w:lang w:eastAsia="zh-CN"/>
        </w:rPr>
        <w:t>。</w:t>
      </w:r>
    </w:p>
    <w:p w14:paraId="65383641">
      <w:pPr>
        <w:autoSpaceDE w:val="0"/>
        <w:autoSpaceDN w:val="0"/>
        <w:adjustRightInd w:val="0"/>
        <w:spacing w:before="156" w:beforeLines="50" w:after="156" w:afterLines="50"/>
        <w:jc w:val="center"/>
        <w:rPr>
          <w:rFonts w:ascii="宋体" w:hAnsi="宋体"/>
          <w:color w:val="000000" w:themeColor="text1"/>
          <w:kern w:val="0"/>
          <w:szCs w:val="21"/>
        </w:rPr>
      </w:pPr>
    </w:p>
    <w:p w14:paraId="54F12C5D">
      <w:pPr>
        <w:autoSpaceDE w:val="0"/>
        <w:autoSpaceDN w:val="0"/>
        <w:adjustRightInd w:val="0"/>
        <w:spacing w:before="156" w:beforeLines="50" w:after="156" w:afterLines="50"/>
        <w:jc w:val="center"/>
        <w:rPr>
          <w:rFonts w:ascii="宋体" w:hAnsi="宋体"/>
          <w:color w:val="000000" w:themeColor="text1"/>
          <w:kern w:val="0"/>
          <w:szCs w:val="21"/>
        </w:rPr>
      </w:pPr>
    </w:p>
    <w:p w14:paraId="4F557B56">
      <w:pPr>
        <w:pStyle w:val="4"/>
        <w:rPr>
          <w:rFonts w:ascii="黑体" w:hAnsi="黑体" w:eastAsia="黑体"/>
          <w:b w:val="0"/>
          <w:bCs w:val="0"/>
          <w:color w:val="000000" w:themeColor="text1"/>
          <w:kern w:val="0"/>
          <w:sz w:val="30"/>
          <w:szCs w:val="30"/>
        </w:rPr>
      </w:pPr>
    </w:p>
    <w:p w14:paraId="252F69FB">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22364F0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655E098">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63CA3C5B">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4FE615CD">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3DEE1B98">
      <w:pPr>
        <w:rPr>
          <w:color w:val="000000" w:themeColor="text1"/>
        </w:rPr>
      </w:pPr>
    </w:p>
    <w:p w14:paraId="66F0A956">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六、商务评审类证书一览表</w:t>
      </w:r>
    </w:p>
    <w:p w14:paraId="30C7BF15">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7ED4B0D5">
      <w:pPr>
        <w:pStyle w:val="40"/>
        <w:rPr>
          <w:color w:val="000000" w:themeColor="text1"/>
        </w:rPr>
      </w:pP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53709F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64E113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证书名称</w:t>
            </w:r>
          </w:p>
        </w:tc>
        <w:tc>
          <w:tcPr>
            <w:tcW w:w="2335" w:type="dxa"/>
            <w:vAlign w:val="center"/>
          </w:tcPr>
          <w:p w14:paraId="27ED24D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发证单位</w:t>
            </w:r>
          </w:p>
        </w:tc>
        <w:tc>
          <w:tcPr>
            <w:tcW w:w="2337" w:type="dxa"/>
            <w:vAlign w:val="center"/>
          </w:tcPr>
          <w:p w14:paraId="3435186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证书等级</w:t>
            </w:r>
          </w:p>
        </w:tc>
        <w:tc>
          <w:tcPr>
            <w:tcW w:w="1795" w:type="dxa"/>
            <w:vAlign w:val="center"/>
          </w:tcPr>
          <w:p w14:paraId="2970621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证书有效期</w:t>
            </w:r>
          </w:p>
        </w:tc>
      </w:tr>
      <w:tr w14:paraId="2D75E9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CCB61BD">
            <w:pPr>
              <w:pStyle w:val="40"/>
              <w:jc w:val="center"/>
              <w:rPr>
                <w:rFonts w:ascii="宋体" w:hAnsi="宋体" w:cs="Arial"/>
                <w:color w:val="000000" w:themeColor="text1"/>
                <w:sz w:val="24"/>
                <w:szCs w:val="24"/>
              </w:rPr>
            </w:pPr>
          </w:p>
        </w:tc>
        <w:tc>
          <w:tcPr>
            <w:tcW w:w="2335" w:type="dxa"/>
            <w:vAlign w:val="center"/>
          </w:tcPr>
          <w:p w14:paraId="2BB5FCDE">
            <w:pPr>
              <w:pStyle w:val="40"/>
              <w:jc w:val="center"/>
              <w:rPr>
                <w:rFonts w:ascii="宋体" w:hAnsi="宋体" w:cs="Arial"/>
                <w:color w:val="000000" w:themeColor="text1"/>
                <w:sz w:val="24"/>
                <w:szCs w:val="24"/>
              </w:rPr>
            </w:pPr>
          </w:p>
        </w:tc>
        <w:tc>
          <w:tcPr>
            <w:tcW w:w="2337" w:type="dxa"/>
            <w:vAlign w:val="center"/>
          </w:tcPr>
          <w:p w14:paraId="0F19CF87">
            <w:pPr>
              <w:pStyle w:val="40"/>
              <w:jc w:val="center"/>
              <w:rPr>
                <w:rFonts w:ascii="宋体" w:hAnsi="宋体" w:cs="Arial"/>
                <w:color w:val="000000" w:themeColor="text1"/>
                <w:sz w:val="24"/>
                <w:szCs w:val="24"/>
              </w:rPr>
            </w:pPr>
          </w:p>
        </w:tc>
        <w:tc>
          <w:tcPr>
            <w:tcW w:w="1795" w:type="dxa"/>
            <w:vAlign w:val="center"/>
          </w:tcPr>
          <w:p w14:paraId="7F4A7479">
            <w:pPr>
              <w:pStyle w:val="40"/>
              <w:jc w:val="center"/>
              <w:rPr>
                <w:rFonts w:ascii="宋体" w:hAnsi="宋体" w:cs="Arial"/>
                <w:color w:val="000000" w:themeColor="text1"/>
                <w:sz w:val="24"/>
                <w:szCs w:val="24"/>
              </w:rPr>
            </w:pPr>
          </w:p>
        </w:tc>
      </w:tr>
      <w:tr w14:paraId="04BB0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C947CD0">
            <w:pPr>
              <w:pStyle w:val="40"/>
              <w:jc w:val="center"/>
              <w:rPr>
                <w:rFonts w:ascii="宋体" w:hAnsi="宋体" w:cs="Arial"/>
                <w:color w:val="000000" w:themeColor="text1"/>
                <w:sz w:val="24"/>
                <w:szCs w:val="24"/>
              </w:rPr>
            </w:pPr>
          </w:p>
        </w:tc>
        <w:tc>
          <w:tcPr>
            <w:tcW w:w="2335" w:type="dxa"/>
            <w:vAlign w:val="center"/>
          </w:tcPr>
          <w:p w14:paraId="5603CF2A">
            <w:pPr>
              <w:pStyle w:val="40"/>
              <w:jc w:val="center"/>
              <w:rPr>
                <w:rFonts w:ascii="宋体" w:hAnsi="宋体" w:cs="Arial"/>
                <w:color w:val="000000" w:themeColor="text1"/>
                <w:sz w:val="24"/>
                <w:szCs w:val="24"/>
              </w:rPr>
            </w:pPr>
          </w:p>
        </w:tc>
        <w:tc>
          <w:tcPr>
            <w:tcW w:w="2337" w:type="dxa"/>
            <w:vAlign w:val="center"/>
          </w:tcPr>
          <w:p w14:paraId="6F29137E">
            <w:pPr>
              <w:pStyle w:val="40"/>
              <w:jc w:val="center"/>
              <w:rPr>
                <w:rFonts w:ascii="宋体" w:hAnsi="宋体" w:cs="Arial"/>
                <w:color w:val="000000" w:themeColor="text1"/>
                <w:sz w:val="24"/>
                <w:szCs w:val="24"/>
              </w:rPr>
            </w:pPr>
          </w:p>
        </w:tc>
        <w:tc>
          <w:tcPr>
            <w:tcW w:w="1795" w:type="dxa"/>
            <w:vAlign w:val="center"/>
          </w:tcPr>
          <w:p w14:paraId="52EC0AB0">
            <w:pPr>
              <w:pStyle w:val="40"/>
              <w:jc w:val="center"/>
              <w:rPr>
                <w:rFonts w:ascii="宋体" w:hAnsi="宋体" w:cs="Arial"/>
                <w:color w:val="000000" w:themeColor="text1"/>
                <w:sz w:val="24"/>
                <w:szCs w:val="24"/>
              </w:rPr>
            </w:pPr>
          </w:p>
        </w:tc>
      </w:tr>
      <w:tr w14:paraId="65FDA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9057A0D">
            <w:pPr>
              <w:pStyle w:val="40"/>
              <w:jc w:val="center"/>
              <w:rPr>
                <w:rFonts w:ascii="宋体" w:hAnsi="宋体" w:cs="Arial"/>
                <w:color w:val="000000" w:themeColor="text1"/>
                <w:sz w:val="24"/>
                <w:szCs w:val="24"/>
              </w:rPr>
            </w:pPr>
          </w:p>
        </w:tc>
        <w:tc>
          <w:tcPr>
            <w:tcW w:w="2335" w:type="dxa"/>
            <w:vAlign w:val="center"/>
          </w:tcPr>
          <w:p w14:paraId="0FEFE901">
            <w:pPr>
              <w:pStyle w:val="40"/>
              <w:jc w:val="center"/>
              <w:rPr>
                <w:rFonts w:ascii="宋体" w:hAnsi="宋体" w:cs="Arial"/>
                <w:color w:val="000000" w:themeColor="text1"/>
                <w:sz w:val="24"/>
                <w:szCs w:val="24"/>
              </w:rPr>
            </w:pPr>
          </w:p>
        </w:tc>
        <w:tc>
          <w:tcPr>
            <w:tcW w:w="2337" w:type="dxa"/>
            <w:vAlign w:val="center"/>
          </w:tcPr>
          <w:p w14:paraId="3E2344C6">
            <w:pPr>
              <w:pStyle w:val="40"/>
              <w:jc w:val="center"/>
              <w:rPr>
                <w:rFonts w:ascii="宋体" w:hAnsi="宋体" w:cs="Arial"/>
                <w:color w:val="000000" w:themeColor="text1"/>
                <w:sz w:val="24"/>
                <w:szCs w:val="24"/>
              </w:rPr>
            </w:pPr>
          </w:p>
        </w:tc>
        <w:tc>
          <w:tcPr>
            <w:tcW w:w="1795" w:type="dxa"/>
            <w:vAlign w:val="center"/>
          </w:tcPr>
          <w:p w14:paraId="2C175E26">
            <w:pPr>
              <w:pStyle w:val="40"/>
              <w:jc w:val="center"/>
              <w:rPr>
                <w:rFonts w:ascii="宋体" w:hAnsi="宋体" w:cs="Arial"/>
                <w:color w:val="000000" w:themeColor="text1"/>
                <w:sz w:val="24"/>
                <w:szCs w:val="24"/>
              </w:rPr>
            </w:pPr>
          </w:p>
        </w:tc>
      </w:tr>
      <w:tr w14:paraId="09A14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4B645B7">
            <w:pPr>
              <w:pStyle w:val="40"/>
              <w:jc w:val="center"/>
              <w:rPr>
                <w:rFonts w:ascii="宋体" w:hAnsi="宋体" w:cs="Arial"/>
                <w:color w:val="000000" w:themeColor="text1"/>
                <w:sz w:val="24"/>
                <w:szCs w:val="24"/>
              </w:rPr>
            </w:pPr>
          </w:p>
        </w:tc>
        <w:tc>
          <w:tcPr>
            <w:tcW w:w="2335" w:type="dxa"/>
            <w:vAlign w:val="center"/>
          </w:tcPr>
          <w:p w14:paraId="5512E268">
            <w:pPr>
              <w:pStyle w:val="40"/>
              <w:jc w:val="center"/>
              <w:rPr>
                <w:rFonts w:ascii="宋体" w:hAnsi="宋体" w:cs="Arial"/>
                <w:color w:val="000000" w:themeColor="text1"/>
                <w:sz w:val="24"/>
                <w:szCs w:val="24"/>
              </w:rPr>
            </w:pPr>
          </w:p>
        </w:tc>
        <w:tc>
          <w:tcPr>
            <w:tcW w:w="2337" w:type="dxa"/>
            <w:vAlign w:val="center"/>
          </w:tcPr>
          <w:p w14:paraId="2D1CB6F1">
            <w:pPr>
              <w:pStyle w:val="40"/>
              <w:jc w:val="center"/>
              <w:rPr>
                <w:rFonts w:ascii="宋体" w:hAnsi="宋体" w:cs="Arial"/>
                <w:color w:val="000000" w:themeColor="text1"/>
                <w:sz w:val="24"/>
                <w:szCs w:val="24"/>
              </w:rPr>
            </w:pPr>
          </w:p>
        </w:tc>
        <w:tc>
          <w:tcPr>
            <w:tcW w:w="1795" w:type="dxa"/>
            <w:vAlign w:val="center"/>
          </w:tcPr>
          <w:p w14:paraId="5FCBFC04">
            <w:pPr>
              <w:pStyle w:val="40"/>
              <w:jc w:val="center"/>
              <w:rPr>
                <w:rFonts w:ascii="宋体" w:hAnsi="宋体" w:cs="Arial"/>
                <w:color w:val="000000" w:themeColor="text1"/>
                <w:sz w:val="24"/>
                <w:szCs w:val="24"/>
              </w:rPr>
            </w:pPr>
          </w:p>
        </w:tc>
      </w:tr>
      <w:tr w14:paraId="338DE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D744C0C">
            <w:pPr>
              <w:pStyle w:val="40"/>
              <w:jc w:val="center"/>
              <w:rPr>
                <w:rFonts w:ascii="宋体" w:hAnsi="宋体" w:cs="Arial"/>
                <w:color w:val="000000" w:themeColor="text1"/>
                <w:sz w:val="24"/>
                <w:szCs w:val="24"/>
              </w:rPr>
            </w:pPr>
          </w:p>
        </w:tc>
        <w:tc>
          <w:tcPr>
            <w:tcW w:w="2335" w:type="dxa"/>
            <w:vAlign w:val="center"/>
          </w:tcPr>
          <w:p w14:paraId="0FFE6D49">
            <w:pPr>
              <w:pStyle w:val="40"/>
              <w:jc w:val="center"/>
              <w:rPr>
                <w:rFonts w:ascii="宋体" w:hAnsi="宋体" w:cs="Arial"/>
                <w:color w:val="000000" w:themeColor="text1"/>
                <w:sz w:val="24"/>
                <w:szCs w:val="24"/>
              </w:rPr>
            </w:pPr>
          </w:p>
        </w:tc>
        <w:tc>
          <w:tcPr>
            <w:tcW w:w="2337" w:type="dxa"/>
            <w:vAlign w:val="center"/>
          </w:tcPr>
          <w:p w14:paraId="4D0D1BCA">
            <w:pPr>
              <w:pStyle w:val="40"/>
              <w:jc w:val="center"/>
              <w:rPr>
                <w:rFonts w:ascii="宋体" w:hAnsi="宋体" w:cs="Arial"/>
                <w:color w:val="000000" w:themeColor="text1"/>
                <w:sz w:val="24"/>
                <w:szCs w:val="24"/>
              </w:rPr>
            </w:pPr>
          </w:p>
        </w:tc>
        <w:tc>
          <w:tcPr>
            <w:tcW w:w="1795" w:type="dxa"/>
            <w:vAlign w:val="center"/>
          </w:tcPr>
          <w:p w14:paraId="5D892D6D">
            <w:pPr>
              <w:pStyle w:val="40"/>
              <w:jc w:val="center"/>
              <w:rPr>
                <w:rFonts w:ascii="宋体" w:hAnsi="宋体" w:cs="Arial"/>
                <w:color w:val="000000" w:themeColor="text1"/>
                <w:sz w:val="24"/>
                <w:szCs w:val="24"/>
              </w:rPr>
            </w:pPr>
          </w:p>
        </w:tc>
      </w:tr>
      <w:tr w14:paraId="3A6FB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5B4AFE">
            <w:pPr>
              <w:pStyle w:val="40"/>
              <w:jc w:val="center"/>
              <w:rPr>
                <w:rFonts w:ascii="宋体" w:hAnsi="宋体" w:cs="Arial"/>
                <w:color w:val="000000" w:themeColor="text1"/>
                <w:sz w:val="24"/>
                <w:szCs w:val="24"/>
              </w:rPr>
            </w:pPr>
          </w:p>
        </w:tc>
        <w:tc>
          <w:tcPr>
            <w:tcW w:w="2335" w:type="dxa"/>
            <w:vAlign w:val="center"/>
          </w:tcPr>
          <w:p w14:paraId="223696A7">
            <w:pPr>
              <w:pStyle w:val="40"/>
              <w:jc w:val="center"/>
              <w:rPr>
                <w:rFonts w:ascii="宋体" w:hAnsi="宋体" w:cs="Arial"/>
                <w:color w:val="000000" w:themeColor="text1"/>
                <w:sz w:val="24"/>
                <w:szCs w:val="24"/>
              </w:rPr>
            </w:pPr>
          </w:p>
        </w:tc>
        <w:tc>
          <w:tcPr>
            <w:tcW w:w="2337" w:type="dxa"/>
            <w:vAlign w:val="center"/>
          </w:tcPr>
          <w:p w14:paraId="29FF76F1">
            <w:pPr>
              <w:pStyle w:val="40"/>
              <w:jc w:val="center"/>
              <w:rPr>
                <w:rFonts w:ascii="宋体" w:hAnsi="宋体" w:cs="Arial"/>
                <w:color w:val="000000" w:themeColor="text1"/>
                <w:sz w:val="24"/>
                <w:szCs w:val="24"/>
              </w:rPr>
            </w:pPr>
          </w:p>
        </w:tc>
        <w:tc>
          <w:tcPr>
            <w:tcW w:w="1795" w:type="dxa"/>
            <w:vAlign w:val="center"/>
          </w:tcPr>
          <w:p w14:paraId="01F885C0">
            <w:pPr>
              <w:pStyle w:val="40"/>
              <w:jc w:val="center"/>
              <w:rPr>
                <w:rFonts w:ascii="宋体" w:hAnsi="宋体" w:cs="Arial"/>
                <w:color w:val="000000" w:themeColor="text1"/>
                <w:sz w:val="24"/>
                <w:szCs w:val="24"/>
              </w:rPr>
            </w:pPr>
          </w:p>
        </w:tc>
      </w:tr>
      <w:tr w14:paraId="63AD2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A62F8A5">
            <w:pPr>
              <w:pStyle w:val="40"/>
              <w:jc w:val="center"/>
              <w:rPr>
                <w:rFonts w:ascii="宋体" w:hAnsi="宋体" w:cs="Arial"/>
                <w:color w:val="000000" w:themeColor="text1"/>
                <w:sz w:val="24"/>
                <w:szCs w:val="24"/>
              </w:rPr>
            </w:pPr>
          </w:p>
        </w:tc>
        <w:tc>
          <w:tcPr>
            <w:tcW w:w="2335" w:type="dxa"/>
            <w:vAlign w:val="center"/>
          </w:tcPr>
          <w:p w14:paraId="6463139A">
            <w:pPr>
              <w:pStyle w:val="40"/>
              <w:jc w:val="center"/>
              <w:rPr>
                <w:rFonts w:ascii="宋体" w:hAnsi="宋体" w:cs="Arial"/>
                <w:color w:val="000000" w:themeColor="text1"/>
                <w:sz w:val="24"/>
                <w:szCs w:val="24"/>
              </w:rPr>
            </w:pPr>
          </w:p>
        </w:tc>
        <w:tc>
          <w:tcPr>
            <w:tcW w:w="2337" w:type="dxa"/>
            <w:vAlign w:val="center"/>
          </w:tcPr>
          <w:p w14:paraId="28EE82D1">
            <w:pPr>
              <w:pStyle w:val="40"/>
              <w:jc w:val="center"/>
              <w:rPr>
                <w:rFonts w:ascii="宋体" w:hAnsi="宋体" w:cs="Arial"/>
                <w:color w:val="000000" w:themeColor="text1"/>
                <w:sz w:val="24"/>
                <w:szCs w:val="24"/>
              </w:rPr>
            </w:pPr>
          </w:p>
        </w:tc>
        <w:tc>
          <w:tcPr>
            <w:tcW w:w="1795" w:type="dxa"/>
            <w:vAlign w:val="center"/>
          </w:tcPr>
          <w:p w14:paraId="2383EAAE">
            <w:pPr>
              <w:pStyle w:val="40"/>
              <w:jc w:val="center"/>
              <w:rPr>
                <w:rFonts w:ascii="宋体" w:hAnsi="宋体" w:cs="Arial"/>
                <w:color w:val="000000" w:themeColor="text1"/>
                <w:sz w:val="24"/>
                <w:szCs w:val="24"/>
              </w:rPr>
            </w:pPr>
          </w:p>
        </w:tc>
      </w:tr>
      <w:tr w14:paraId="50FCE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BAFD708">
            <w:pPr>
              <w:pStyle w:val="40"/>
              <w:jc w:val="center"/>
              <w:rPr>
                <w:rFonts w:ascii="宋体" w:hAnsi="宋体" w:cs="Arial"/>
                <w:color w:val="000000" w:themeColor="text1"/>
                <w:sz w:val="24"/>
                <w:szCs w:val="24"/>
              </w:rPr>
            </w:pPr>
          </w:p>
        </w:tc>
        <w:tc>
          <w:tcPr>
            <w:tcW w:w="2335" w:type="dxa"/>
            <w:vAlign w:val="center"/>
          </w:tcPr>
          <w:p w14:paraId="2870EA7C">
            <w:pPr>
              <w:pStyle w:val="40"/>
              <w:jc w:val="center"/>
              <w:rPr>
                <w:rFonts w:ascii="宋体" w:hAnsi="宋体" w:cs="Arial"/>
                <w:color w:val="000000" w:themeColor="text1"/>
                <w:sz w:val="24"/>
                <w:szCs w:val="24"/>
              </w:rPr>
            </w:pPr>
          </w:p>
        </w:tc>
        <w:tc>
          <w:tcPr>
            <w:tcW w:w="2337" w:type="dxa"/>
            <w:vAlign w:val="center"/>
          </w:tcPr>
          <w:p w14:paraId="7C43C99A">
            <w:pPr>
              <w:pStyle w:val="40"/>
              <w:jc w:val="center"/>
              <w:rPr>
                <w:rFonts w:ascii="宋体" w:hAnsi="宋体" w:cs="Arial"/>
                <w:color w:val="000000" w:themeColor="text1"/>
                <w:sz w:val="24"/>
                <w:szCs w:val="24"/>
              </w:rPr>
            </w:pPr>
          </w:p>
        </w:tc>
        <w:tc>
          <w:tcPr>
            <w:tcW w:w="1795" w:type="dxa"/>
            <w:vAlign w:val="center"/>
          </w:tcPr>
          <w:p w14:paraId="65D31B0D">
            <w:pPr>
              <w:pStyle w:val="40"/>
              <w:jc w:val="center"/>
              <w:rPr>
                <w:rFonts w:ascii="宋体" w:hAnsi="宋体" w:cs="Arial"/>
                <w:color w:val="000000" w:themeColor="text1"/>
                <w:sz w:val="24"/>
                <w:szCs w:val="24"/>
              </w:rPr>
            </w:pPr>
          </w:p>
        </w:tc>
      </w:tr>
      <w:tr w14:paraId="6C337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73C4FEA">
            <w:pPr>
              <w:pStyle w:val="40"/>
              <w:jc w:val="center"/>
              <w:rPr>
                <w:rFonts w:ascii="宋体" w:hAnsi="宋体" w:cs="Arial"/>
                <w:color w:val="000000" w:themeColor="text1"/>
                <w:sz w:val="24"/>
                <w:szCs w:val="24"/>
              </w:rPr>
            </w:pPr>
          </w:p>
        </w:tc>
        <w:tc>
          <w:tcPr>
            <w:tcW w:w="2335" w:type="dxa"/>
            <w:vAlign w:val="center"/>
          </w:tcPr>
          <w:p w14:paraId="5169A56A">
            <w:pPr>
              <w:pStyle w:val="40"/>
              <w:jc w:val="center"/>
              <w:rPr>
                <w:rFonts w:ascii="宋体" w:hAnsi="宋体" w:cs="Arial"/>
                <w:color w:val="000000" w:themeColor="text1"/>
                <w:sz w:val="24"/>
                <w:szCs w:val="24"/>
              </w:rPr>
            </w:pPr>
          </w:p>
        </w:tc>
        <w:tc>
          <w:tcPr>
            <w:tcW w:w="2337" w:type="dxa"/>
            <w:vAlign w:val="center"/>
          </w:tcPr>
          <w:p w14:paraId="2E7BD9D6">
            <w:pPr>
              <w:pStyle w:val="40"/>
              <w:jc w:val="center"/>
              <w:rPr>
                <w:rFonts w:ascii="宋体" w:hAnsi="宋体" w:cs="Arial"/>
                <w:color w:val="000000" w:themeColor="text1"/>
                <w:sz w:val="24"/>
                <w:szCs w:val="24"/>
              </w:rPr>
            </w:pPr>
          </w:p>
        </w:tc>
        <w:tc>
          <w:tcPr>
            <w:tcW w:w="1795" w:type="dxa"/>
            <w:vAlign w:val="center"/>
          </w:tcPr>
          <w:p w14:paraId="034BA89D">
            <w:pPr>
              <w:pStyle w:val="40"/>
              <w:jc w:val="center"/>
              <w:rPr>
                <w:rFonts w:ascii="宋体" w:hAnsi="宋体" w:cs="Arial"/>
                <w:color w:val="000000" w:themeColor="text1"/>
                <w:sz w:val="24"/>
                <w:szCs w:val="24"/>
              </w:rPr>
            </w:pPr>
          </w:p>
        </w:tc>
      </w:tr>
      <w:tr w14:paraId="25993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CB8D2B1">
            <w:pPr>
              <w:pStyle w:val="40"/>
              <w:jc w:val="center"/>
              <w:rPr>
                <w:rFonts w:ascii="宋体" w:hAnsi="宋体" w:cs="Arial"/>
                <w:color w:val="000000" w:themeColor="text1"/>
                <w:sz w:val="24"/>
                <w:szCs w:val="24"/>
              </w:rPr>
            </w:pPr>
          </w:p>
        </w:tc>
        <w:tc>
          <w:tcPr>
            <w:tcW w:w="2335" w:type="dxa"/>
            <w:vAlign w:val="center"/>
          </w:tcPr>
          <w:p w14:paraId="5B42F973">
            <w:pPr>
              <w:pStyle w:val="40"/>
              <w:jc w:val="center"/>
              <w:rPr>
                <w:rFonts w:ascii="宋体" w:hAnsi="宋体" w:cs="Arial"/>
                <w:color w:val="000000" w:themeColor="text1"/>
                <w:sz w:val="24"/>
                <w:szCs w:val="24"/>
              </w:rPr>
            </w:pPr>
          </w:p>
        </w:tc>
        <w:tc>
          <w:tcPr>
            <w:tcW w:w="2337" w:type="dxa"/>
            <w:vAlign w:val="center"/>
          </w:tcPr>
          <w:p w14:paraId="0D967C2F">
            <w:pPr>
              <w:pStyle w:val="40"/>
              <w:jc w:val="center"/>
              <w:rPr>
                <w:rFonts w:ascii="宋体" w:hAnsi="宋体" w:cs="Arial"/>
                <w:color w:val="000000" w:themeColor="text1"/>
                <w:sz w:val="24"/>
                <w:szCs w:val="24"/>
              </w:rPr>
            </w:pPr>
          </w:p>
        </w:tc>
        <w:tc>
          <w:tcPr>
            <w:tcW w:w="1795" w:type="dxa"/>
            <w:vAlign w:val="center"/>
          </w:tcPr>
          <w:p w14:paraId="7672C35A">
            <w:pPr>
              <w:pStyle w:val="40"/>
              <w:jc w:val="center"/>
              <w:rPr>
                <w:rFonts w:ascii="宋体" w:hAnsi="宋体" w:cs="Arial"/>
                <w:color w:val="000000" w:themeColor="text1"/>
                <w:sz w:val="24"/>
                <w:szCs w:val="24"/>
              </w:rPr>
            </w:pPr>
          </w:p>
        </w:tc>
      </w:tr>
      <w:tr w14:paraId="641EB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50CFB0E">
            <w:pPr>
              <w:pStyle w:val="40"/>
              <w:jc w:val="center"/>
              <w:rPr>
                <w:rFonts w:ascii="宋体" w:hAnsi="宋体" w:cs="Arial"/>
                <w:color w:val="000000" w:themeColor="text1"/>
                <w:sz w:val="24"/>
                <w:szCs w:val="24"/>
              </w:rPr>
            </w:pPr>
          </w:p>
        </w:tc>
        <w:tc>
          <w:tcPr>
            <w:tcW w:w="2335" w:type="dxa"/>
            <w:vAlign w:val="center"/>
          </w:tcPr>
          <w:p w14:paraId="12E97600">
            <w:pPr>
              <w:pStyle w:val="40"/>
              <w:jc w:val="center"/>
              <w:rPr>
                <w:rFonts w:ascii="宋体" w:hAnsi="宋体" w:cs="Arial"/>
                <w:color w:val="000000" w:themeColor="text1"/>
                <w:sz w:val="24"/>
                <w:szCs w:val="24"/>
              </w:rPr>
            </w:pPr>
          </w:p>
        </w:tc>
        <w:tc>
          <w:tcPr>
            <w:tcW w:w="2337" w:type="dxa"/>
            <w:vAlign w:val="center"/>
          </w:tcPr>
          <w:p w14:paraId="0157923F">
            <w:pPr>
              <w:pStyle w:val="40"/>
              <w:jc w:val="center"/>
              <w:rPr>
                <w:rFonts w:ascii="宋体" w:hAnsi="宋体" w:cs="Arial"/>
                <w:color w:val="000000" w:themeColor="text1"/>
                <w:sz w:val="24"/>
                <w:szCs w:val="24"/>
              </w:rPr>
            </w:pPr>
          </w:p>
        </w:tc>
        <w:tc>
          <w:tcPr>
            <w:tcW w:w="1795" w:type="dxa"/>
            <w:vAlign w:val="center"/>
          </w:tcPr>
          <w:p w14:paraId="71C5451F">
            <w:pPr>
              <w:pStyle w:val="40"/>
              <w:jc w:val="center"/>
              <w:rPr>
                <w:rFonts w:ascii="宋体" w:hAnsi="宋体" w:cs="Arial"/>
                <w:color w:val="000000" w:themeColor="text1"/>
                <w:sz w:val="24"/>
                <w:szCs w:val="24"/>
              </w:rPr>
            </w:pPr>
          </w:p>
        </w:tc>
      </w:tr>
      <w:tr w14:paraId="1FFC14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2890438">
            <w:pPr>
              <w:pStyle w:val="40"/>
              <w:jc w:val="center"/>
              <w:rPr>
                <w:rFonts w:ascii="宋体" w:hAnsi="宋体" w:cs="Arial"/>
                <w:color w:val="000000" w:themeColor="text1"/>
                <w:sz w:val="24"/>
                <w:szCs w:val="24"/>
              </w:rPr>
            </w:pPr>
          </w:p>
        </w:tc>
        <w:tc>
          <w:tcPr>
            <w:tcW w:w="2335" w:type="dxa"/>
            <w:vAlign w:val="center"/>
          </w:tcPr>
          <w:p w14:paraId="15A2452E">
            <w:pPr>
              <w:pStyle w:val="40"/>
              <w:jc w:val="center"/>
              <w:rPr>
                <w:rFonts w:ascii="宋体" w:hAnsi="宋体" w:cs="Arial"/>
                <w:color w:val="000000" w:themeColor="text1"/>
                <w:sz w:val="24"/>
                <w:szCs w:val="24"/>
              </w:rPr>
            </w:pPr>
          </w:p>
        </w:tc>
        <w:tc>
          <w:tcPr>
            <w:tcW w:w="2337" w:type="dxa"/>
            <w:vAlign w:val="center"/>
          </w:tcPr>
          <w:p w14:paraId="36EBEFC6">
            <w:pPr>
              <w:pStyle w:val="40"/>
              <w:jc w:val="center"/>
              <w:rPr>
                <w:rFonts w:ascii="宋体" w:hAnsi="宋体" w:cs="Arial"/>
                <w:color w:val="000000" w:themeColor="text1"/>
                <w:sz w:val="24"/>
                <w:szCs w:val="24"/>
              </w:rPr>
            </w:pPr>
          </w:p>
        </w:tc>
        <w:tc>
          <w:tcPr>
            <w:tcW w:w="1795" w:type="dxa"/>
            <w:vAlign w:val="center"/>
          </w:tcPr>
          <w:p w14:paraId="75D7857D">
            <w:pPr>
              <w:pStyle w:val="40"/>
              <w:jc w:val="center"/>
              <w:rPr>
                <w:rFonts w:ascii="宋体" w:hAnsi="宋体" w:cs="Arial"/>
                <w:color w:val="000000" w:themeColor="text1"/>
                <w:sz w:val="24"/>
                <w:szCs w:val="24"/>
              </w:rPr>
            </w:pPr>
          </w:p>
        </w:tc>
      </w:tr>
      <w:tr w14:paraId="14C9C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B2EFE0A">
            <w:pPr>
              <w:pStyle w:val="40"/>
              <w:jc w:val="center"/>
              <w:rPr>
                <w:rFonts w:ascii="宋体" w:hAnsi="宋体" w:cs="Arial"/>
                <w:color w:val="000000" w:themeColor="text1"/>
                <w:sz w:val="24"/>
                <w:szCs w:val="24"/>
              </w:rPr>
            </w:pPr>
          </w:p>
        </w:tc>
        <w:tc>
          <w:tcPr>
            <w:tcW w:w="2335" w:type="dxa"/>
            <w:vAlign w:val="center"/>
          </w:tcPr>
          <w:p w14:paraId="0838D969">
            <w:pPr>
              <w:pStyle w:val="40"/>
              <w:jc w:val="center"/>
              <w:rPr>
                <w:rFonts w:ascii="宋体" w:hAnsi="宋体" w:cs="Arial"/>
                <w:color w:val="000000" w:themeColor="text1"/>
                <w:sz w:val="24"/>
                <w:szCs w:val="24"/>
              </w:rPr>
            </w:pPr>
          </w:p>
        </w:tc>
        <w:tc>
          <w:tcPr>
            <w:tcW w:w="2337" w:type="dxa"/>
            <w:vAlign w:val="center"/>
          </w:tcPr>
          <w:p w14:paraId="166D3A9C">
            <w:pPr>
              <w:pStyle w:val="40"/>
              <w:jc w:val="center"/>
              <w:rPr>
                <w:rFonts w:ascii="宋体" w:hAnsi="宋体" w:cs="Arial"/>
                <w:color w:val="000000" w:themeColor="text1"/>
                <w:sz w:val="24"/>
                <w:szCs w:val="24"/>
              </w:rPr>
            </w:pPr>
          </w:p>
        </w:tc>
        <w:tc>
          <w:tcPr>
            <w:tcW w:w="1795" w:type="dxa"/>
            <w:vAlign w:val="center"/>
          </w:tcPr>
          <w:p w14:paraId="2DC2BE8D">
            <w:pPr>
              <w:pStyle w:val="40"/>
              <w:jc w:val="center"/>
              <w:rPr>
                <w:rFonts w:ascii="宋体" w:hAnsi="宋体" w:cs="Arial"/>
                <w:color w:val="000000" w:themeColor="text1"/>
                <w:sz w:val="24"/>
                <w:szCs w:val="24"/>
              </w:rPr>
            </w:pPr>
          </w:p>
        </w:tc>
      </w:tr>
    </w:tbl>
    <w:p w14:paraId="2A01872F">
      <w:pPr>
        <w:pStyle w:val="40"/>
        <w:tabs>
          <w:tab w:val="left" w:pos="1050"/>
        </w:tabs>
        <w:ind w:firstLine="388" w:firstLineChars="200"/>
        <w:jc w:val="both"/>
        <w:rPr>
          <w:rFonts w:ascii="宋体" w:hAnsi="宋体"/>
          <w:color w:val="000000" w:themeColor="text1"/>
          <w:szCs w:val="21"/>
        </w:rPr>
      </w:pPr>
      <w:r>
        <w:rPr>
          <w:rFonts w:hint="eastAsia" w:ascii="宋体" w:hAnsi="宋体"/>
          <w:color w:val="000000" w:themeColor="text1"/>
          <w:szCs w:val="21"/>
        </w:rPr>
        <w:t>注：</w:t>
      </w:r>
    </w:p>
    <w:p w14:paraId="7AD8FEDD">
      <w:pPr>
        <w:pStyle w:val="41"/>
        <w:widowControl/>
        <w:tabs>
          <w:tab w:val="left" w:pos="0"/>
        </w:tabs>
        <w:ind w:firstLine="386"/>
        <w:rPr>
          <w:rFonts w:ascii="宋体" w:hAnsi="宋体"/>
          <w:color w:val="000000" w:themeColor="text1"/>
          <w:szCs w:val="21"/>
        </w:rPr>
      </w:pPr>
      <w:r>
        <w:rPr>
          <w:rFonts w:hint="eastAsia" w:ascii="宋体" w:hAnsi="宋体"/>
          <w:color w:val="000000" w:themeColor="text1"/>
          <w:szCs w:val="21"/>
        </w:rPr>
        <w:t>1.本表填写除资格审查内容外的认证、信誉、奖励、荣誉等商务评审因素涉及的证书。</w:t>
      </w:r>
    </w:p>
    <w:p w14:paraId="16442229">
      <w:pPr>
        <w:pStyle w:val="39"/>
        <w:tabs>
          <w:tab w:val="left" w:pos="0"/>
        </w:tabs>
        <w:ind w:firstLine="388" w:firstLineChars="200"/>
        <w:rPr>
          <w:rFonts w:ascii="宋体" w:hAnsi="宋体"/>
          <w:color w:val="000000" w:themeColor="text1"/>
          <w:szCs w:val="21"/>
        </w:rPr>
      </w:pPr>
      <w:r>
        <w:rPr>
          <w:rFonts w:hint="eastAsia" w:ascii="宋体" w:hAnsi="宋体"/>
          <w:color w:val="000000" w:themeColor="text1"/>
          <w:szCs w:val="21"/>
        </w:rPr>
        <w:t>2.请</w:t>
      </w:r>
      <w:r>
        <w:rPr>
          <w:rFonts w:hint="eastAsia" w:ascii="宋体" w:hAnsi="宋体"/>
          <w:color w:val="000000" w:themeColor="text1"/>
          <w:szCs w:val="21"/>
          <w:lang w:eastAsia="zh-CN"/>
        </w:rPr>
        <w:t>供应商</w:t>
      </w:r>
      <w:r>
        <w:rPr>
          <w:rFonts w:hint="eastAsia" w:ascii="宋体" w:hAnsi="宋体"/>
          <w:color w:val="000000" w:themeColor="text1"/>
          <w:szCs w:val="21"/>
        </w:rPr>
        <w:t>严格按照要求在本表后提交相关证明材料，否则有可能影响评审结果。</w:t>
      </w:r>
    </w:p>
    <w:p w14:paraId="7A520749">
      <w:pPr>
        <w:autoSpaceDE w:val="0"/>
        <w:autoSpaceDN w:val="0"/>
        <w:adjustRightInd w:val="0"/>
        <w:spacing w:before="156" w:beforeLines="50" w:after="156" w:afterLines="50"/>
        <w:rPr>
          <w:rFonts w:ascii="宋体" w:hAnsi="宋体"/>
          <w:color w:val="000000" w:themeColor="text1"/>
          <w:kern w:val="0"/>
          <w:szCs w:val="21"/>
        </w:rPr>
      </w:pPr>
    </w:p>
    <w:p w14:paraId="39041AD9">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7A1345E">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6C5731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51B7EC4F">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25D0A9C">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52C74967">
      <w:pPr>
        <w:rPr>
          <w:color w:val="000000" w:themeColor="text1"/>
        </w:rPr>
      </w:pPr>
    </w:p>
    <w:p w14:paraId="1159ECA7">
      <w:pPr>
        <w:rPr>
          <w:color w:val="000000" w:themeColor="text1"/>
        </w:rPr>
      </w:pPr>
    </w:p>
    <w:p w14:paraId="142981A2">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七、</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要求提供或</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认为需要提供的其它商务材料</w:t>
      </w:r>
    </w:p>
    <w:p w14:paraId="5BE12FC3">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52CD2211">
      <w:pPr>
        <w:rPr>
          <w:color w:val="000000" w:themeColor="text1"/>
        </w:rPr>
      </w:pPr>
    </w:p>
    <w:p w14:paraId="269F775C">
      <w:pPr>
        <w:spacing w:line="360" w:lineRule="auto"/>
        <w:jc w:val="center"/>
        <w:outlineLvl w:val="0"/>
        <w:rPr>
          <w:rFonts w:ascii="宋体" w:hAnsi="宋体"/>
          <w:b/>
          <w:bCs/>
          <w:color w:val="000000" w:themeColor="text1"/>
          <w:sz w:val="30"/>
          <w:szCs w:val="30"/>
        </w:rPr>
      </w:pPr>
      <w:r>
        <w:rPr>
          <w:rFonts w:hint="eastAsia"/>
          <w:color w:val="000000" w:themeColor="text1"/>
        </w:rPr>
        <w:t xml:space="preserve">    </w:t>
      </w:r>
      <w:r>
        <w:rPr>
          <w:rFonts w:hint="eastAsia" w:ascii="宋体" w:hAnsi="宋体"/>
          <w:b/>
          <w:bCs/>
          <w:color w:val="000000" w:themeColor="text1"/>
          <w:sz w:val="30"/>
          <w:szCs w:val="30"/>
        </w:rPr>
        <w:t>售后服务承诺书（格式）</w:t>
      </w:r>
    </w:p>
    <w:p w14:paraId="6A59798D">
      <w:pPr>
        <w:spacing w:line="360" w:lineRule="auto"/>
        <w:jc w:val="center"/>
        <w:outlineLvl w:val="0"/>
        <w:rPr>
          <w:rFonts w:ascii="宋体" w:hAnsi="宋体"/>
          <w:b/>
          <w:bCs/>
          <w:color w:val="000000" w:themeColor="text1"/>
          <w:sz w:val="24"/>
          <w:szCs w:val="28"/>
        </w:rPr>
      </w:pPr>
    </w:p>
    <w:p w14:paraId="2F1B16FC">
      <w:pPr>
        <w:pStyle w:val="4"/>
        <w:jc w:val="center"/>
        <w:rPr>
          <w:rFonts w:ascii="宋体" w:hAnsi="宋体"/>
          <w:b/>
          <w:bCs/>
          <w:color w:val="000000" w:themeColor="text1"/>
          <w:sz w:val="24"/>
        </w:rPr>
      </w:pPr>
    </w:p>
    <w:p w14:paraId="7C9A61E8">
      <w:pPr>
        <w:spacing w:line="360" w:lineRule="auto"/>
        <w:outlineLvl w:val="0"/>
        <w:rPr>
          <w:rFonts w:ascii="宋体" w:hAnsi="宋体"/>
          <w:bCs/>
          <w:color w:val="000000" w:themeColor="text1"/>
          <w:sz w:val="24"/>
        </w:rPr>
      </w:pPr>
      <w:bookmarkStart w:id="34" w:name="_Toc467767136"/>
      <w:r>
        <w:rPr>
          <w:rFonts w:hint="eastAsia" w:ascii="宋体" w:hAnsi="宋体"/>
          <w:color w:val="000000" w:themeColor="text1"/>
          <w:kern w:val="0"/>
          <w:sz w:val="24"/>
        </w:rPr>
        <w:t>（采购人名称）</w:t>
      </w:r>
      <w:r>
        <w:rPr>
          <w:rFonts w:hint="eastAsia" w:ascii="宋体" w:hAnsi="宋体"/>
          <w:bCs/>
          <w:color w:val="000000" w:themeColor="text1"/>
          <w:sz w:val="24"/>
        </w:rPr>
        <w:t>：</w:t>
      </w:r>
      <w:bookmarkEnd w:id="34"/>
    </w:p>
    <w:p w14:paraId="5FC23628">
      <w:pPr>
        <w:spacing w:line="360" w:lineRule="auto"/>
        <w:ind w:firstLine="448" w:firstLineChars="200"/>
        <w:rPr>
          <w:rFonts w:ascii="宋体" w:hAnsi="宋体"/>
          <w:color w:val="000000" w:themeColor="text1"/>
          <w:sz w:val="24"/>
        </w:rPr>
      </w:pPr>
      <w:r>
        <w:rPr>
          <w:rFonts w:hint="eastAsia" w:ascii="宋体" w:hAnsi="宋体"/>
          <w:bCs/>
          <w:color w:val="000000" w:themeColor="text1"/>
          <w:sz w:val="24"/>
        </w:rPr>
        <w:t>我公司自愿参加</w:t>
      </w:r>
      <w:r>
        <w:rPr>
          <w:rFonts w:hint="eastAsia" w:ascii="宋体" w:hAnsi="宋体"/>
          <w:bCs/>
          <w:color w:val="000000" w:themeColor="text1"/>
          <w:sz w:val="24"/>
          <w:u w:val="single"/>
        </w:rPr>
        <w:t xml:space="preserve">                             </w:t>
      </w:r>
      <w:r>
        <w:rPr>
          <w:rFonts w:hint="eastAsia" w:ascii="宋体" w:hAnsi="宋体"/>
          <w:bCs/>
          <w:color w:val="000000" w:themeColor="text1"/>
          <w:sz w:val="24"/>
        </w:rPr>
        <w:t>项目（招标编号</w:t>
      </w:r>
      <w:r>
        <w:rPr>
          <w:rFonts w:hint="eastAsia" w:ascii="宋体" w:hAnsi="宋体"/>
          <w:bCs/>
          <w:color w:val="000000" w:themeColor="text1"/>
          <w:sz w:val="24"/>
          <w:u w:val="single"/>
        </w:rPr>
        <w:t xml:space="preserve">          </w:t>
      </w:r>
      <w:r>
        <w:rPr>
          <w:rFonts w:hint="eastAsia" w:ascii="宋体" w:hAnsi="宋体"/>
          <w:color w:val="000000" w:themeColor="text1"/>
          <w:sz w:val="24"/>
        </w:rPr>
        <w:t>）的投标。我公司郑重承诺：如果我公司的投标被评定为中标，我公司对于中标货物，除完全响应</w:t>
      </w:r>
      <w:r>
        <w:rPr>
          <w:rFonts w:hint="eastAsia" w:ascii="宋体" w:hAnsi="宋体"/>
          <w:color w:val="000000" w:themeColor="text1"/>
          <w:sz w:val="24"/>
          <w:lang w:eastAsia="zh-CN"/>
        </w:rPr>
        <w:t>采购文件</w:t>
      </w:r>
      <w:r>
        <w:rPr>
          <w:rFonts w:hint="eastAsia" w:ascii="宋体" w:hAnsi="宋体"/>
          <w:color w:val="000000" w:themeColor="text1"/>
          <w:sz w:val="24"/>
        </w:rPr>
        <w:t>第六章合同文本及第二章项目招标需求对伴随服务和售后服务的所有要求外，还将按照以下条款提供优质和完善的售后服务：</w:t>
      </w:r>
    </w:p>
    <w:p w14:paraId="64AAEE9C">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1、</w:t>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p>
    <w:p w14:paraId="1D331513">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2、</w:t>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p>
    <w:p w14:paraId="0E6665CF">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3、</w:t>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r>
        <w:rPr>
          <w:rFonts w:hint="eastAsia" w:ascii="宋体" w:hAnsi="宋体"/>
          <w:color w:val="000000" w:themeColor="text1"/>
          <w:sz w:val="24"/>
          <w:u w:val="single"/>
        </w:rPr>
        <w:tab/>
      </w:r>
    </w:p>
    <w:p w14:paraId="19B3BC39">
      <w:pPr>
        <w:spacing w:line="360" w:lineRule="auto"/>
        <w:ind w:firstLine="448" w:firstLineChars="200"/>
        <w:rPr>
          <w:rFonts w:ascii="宋体" w:hAnsi="宋体"/>
          <w:color w:val="000000" w:themeColor="text1"/>
          <w:sz w:val="24"/>
        </w:rPr>
      </w:pPr>
      <w:r>
        <w:rPr>
          <w:rFonts w:hint="eastAsia" w:ascii="宋体" w:hAnsi="宋体"/>
          <w:color w:val="000000" w:themeColor="text1"/>
          <w:sz w:val="24"/>
        </w:rPr>
        <w:t>......</w:t>
      </w:r>
    </w:p>
    <w:p w14:paraId="090BA54A">
      <w:pPr>
        <w:spacing w:line="360" w:lineRule="auto"/>
        <w:ind w:firstLine="448" w:firstLineChars="200"/>
        <w:rPr>
          <w:rFonts w:ascii="宋体" w:hAnsi="宋体"/>
          <w:color w:val="000000" w:themeColor="text1"/>
          <w:sz w:val="24"/>
        </w:rPr>
      </w:pPr>
    </w:p>
    <w:p w14:paraId="3E09BBED">
      <w:pPr>
        <w:spacing w:line="360" w:lineRule="auto"/>
        <w:ind w:firstLine="448" w:firstLineChars="200"/>
        <w:outlineLvl w:val="0"/>
        <w:rPr>
          <w:rFonts w:ascii="宋体" w:hAnsi="宋体"/>
          <w:color w:val="000000" w:themeColor="text1"/>
          <w:sz w:val="24"/>
        </w:rPr>
      </w:pPr>
      <w:bookmarkStart w:id="35" w:name="_Toc467767137"/>
      <w:r>
        <w:rPr>
          <w:rFonts w:hint="eastAsia" w:ascii="宋体" w:hAnsi="宋体"/>
          <w:color w:val="000000" w:themeColor="text1"/>
          <w:sz w:val="24"/>
        </w:rPr>
        <w:t>供应商全称：</w:t>
      </w:r>
      <w:bookmarkEnd w:id="35"/>
      <w:r>
        <w:rPr>
          <w:rFonts w:hint="eastAsia" w:ascii="宋体" w:hAnsi="宋体"/>
          <w:color w:val="000000" w:themeColor="text1"/>
          <w:sz w:val="24"/>
        </w:rPr>
        <w:t xml:space="preserve">                      （盖单位公章）</w:t>
      </w:r>
    </w:p>
    <w:p w14:paraId="4F5F59D4">
      <w:pPr>
        <w:spacing w:line="360" w:lineRule="auto"/>
        <w:outlineLvl w:val="0"/>
        <w:rPr>
          <w:rFonts w:ascii="宋体" w:hAnsi="宋体"/>
          <w:color w:val="000000" w:themeColor="text1"/>
          <w:sz w:val="24"/>
        </w:rPr>
      </w:pPr>
    </w:p>
    <w:p w14:paraId="7130D9C7">
      <w:pPr>
        <w:tabs>
          <w:tab w:val="center" w:pos="4889"/>
        </w:tabs>
        <w:spacing w:line="360" w:lineRule="auto"/>
        <w:ind w:firstLine="448" w:firstLineChars="200"/>
        <w:outlineLvl w:val="0"/>
        <w:rPr>
          <w:rFonts w:ascii="宋体" w:hAnsi="宋体"/>
          <w:color w:val="000000" w:themeColor="text1"/>
          <w:sz w:val="24"/>
        </w:rPr>
      </w:pPr>
      <w:bookmarkStart w:id="36" w:name="_Toc467767138"/>
      <w:r>
        <w:rPr>
          <w:rFonts w:hint="eastAsia" w:ascii="宋体" w:hAnsi="宋体"/>
          <w:color w:val="000000" w:themeColor="text1"/>
          <w:sz w:val="24"/>
        </w:rPr>
        <w:t>法定代表人或委托代理人：</w:t>
      </w:r>
      <w:bookmarkEnd w:id="36"/>
      <w:r>
        <w:rPr>
          <w:rFonts w:ascii="宋体" w:hAnsi="宋体"/>
          <w:color w:val="000000" w:themeColor="text1"/>
          <w:sz w:val="24"/>
        </w:rPr>
        <w:tab/>
      </w:r>
      <w:r>
        <w:rPr>
          <w:rFonts w:hint="eastAsia" w:ascii="宋体" w:hAnsi="宋体"/>
          <w:color w:val="000000" w:themeColor="text1"/>
          <w:sz w:val="24"/>
        </w:rPr>
        <w:t xml:space="preserve">   （签字）</w:t>
      </w:r>
    </w:p>
    <w:p w14:paraId="4D1AC839">
      <w:pPr>
        <w:spacing w:line="360" w:lineRule="auto"/>
        <w:outlineLvl w:val="0"/>
        <w:rPr>
          <w:rFonts w:ascii="宋体" w:hAnsi="宋体"/>
          <w:color w:val="000000" w:themeColor="text1"/>
          <w:sz w:val="24"/>
        </w:rPr>
      </w:pPr>
    </w:p>
    <w:p w14:paraId="1754EE97">
      <w:pPr>
        <w:spacing w:line="360" w:lineRule="auto"/>
        <w:jc w:val="right"/>
        <w:outlineLvl w:val="0"/>
        <w:rPr>
          <w:rFonts w:ascii="宋体" w:hAnsi="宋体"/>
          <w:color w:val="000000" w:themeColor="text1"/>
          <w:sz w:val="24"/>
        </w:rPr>
      </w:pPr>
      <w:r>
        <w:rPr>
          <w:rFonts w:hint="eastAsia" w:ascii="宋体" w:hAnsi="宋体"/>
          <w:color w:val="000000" w:themeColor="text1"/>
          <w:sz w:val="24"/>
        </w:rPr>
        <w:t xml:space="preserve">          </w:t>
      </w:r>
    </w:p>
    <w:p w14:paraId="5EB92523">
      <w:pPr>
        <w:spacing w:line="360" w:lineRule="auto"/>
        <w:jc w:val="right"/>
        <w:outlineLvl w:val="0"/>
        <w:rPr>
          <w:rFonts w:ascii="宋体" w:hAnsi="宋体"/>
          <w:b/>
          <w:bCs/>
          <w:color w:val="000000" w:themeColor="text1"/>
          <w:sz w:val="24"/>
        </w:rPr>
      </w:pPr>
      <w:bookmarkStart w:id="37" w:name="_Toc467767139"/>
      <w:r>
        <w:rPr>
          <w:rFonts w:hint="eastAsia" w:ascii="宋体" w:hAnsi="宋体"/>
          <w:color w:val="000000" w:themeColor="text1"/>
          <w:sz w:val="24"/>
        </w:rPr>
        <w:t>年   月   日</w:t>
      </w:r>
      <w:bookmarkEnd w:id="37"/>
    </w:p>
    <w:p w14:paraId="195C1DF6">
      <w:pPr>
        <w:rPr>
          <w:color w:val="000000" w:themeColor="text1"/>
        </w:rPr>
      </w:pPr>
    </w:p>
    <w:p w14:paraId="75F04A79">
      <w:pPr>
        <w:rPr>
          <w:b/>
          <w:color w:val="000000" w:themeColor="text1"/>
          <w:sz w:val="28"/>
          <w:szCs w:val="28"/>
        </w:rPr>
      </w:pPr>
    </w:p>
    <w:p w14:paraId="51C9B22E">
      <w:pPr>
        <w:rPr>
          <w:b/>
          <w:color w:val="000000" w:themeColor="text1"/>
          <w:sz w:val="28"/>
          <w:szCs w:val="28"/>
        </w:rPr>
      </w:pPr>
    </w:p>
    <w:p w14:paraId="468C7AC0">
      <w:pPr>
        <w:rPr>
          <w:b/>
          <w:color w:val="000000" w:themeColor="text1"/>
          <w:sz w:val="28"/>
          <w:szCs w:val="28"/>
        </w:rPr>
      </w:pPr>
    </w:p>
    <w:p w14:paraId="4B45ED7E">
      <w:pPr>
        <w:rPr>
          <w:b/>
          <w:color w:val="000000" w:themeColor="text1"/>
          <w:sz w:val="28"/>
          <w:szCs w:val="28"/>
        </w:rPr>
      </w:pPr>
    </w:p>
    <w:p w14:paraId="7A92B6A5">
      <w:pPr>
        <w:rPr>
          <w:b/>
          <w:color w:val="000000" w:themeColor="text1"/>
          <w:sz w:val="28"/>
          <w:szCs w:val="28"/>
        </w:rPr>
      </w:pPr>
    </w:p>
    <w:p w14:paraId="3058F46E">
      <w:pPr>
        <w:rPr>
          <w:b/>
          <w:color w:val="000000" w:themeColor="text1"/>
          <w:sz w:val="28"/>
          <w:szCs w:val="28"/>
        </w:rPr>
      </w:pPr>
    </w:p>
    <w:p w14:paraId="5F445D9B">
      <w:pPr>
        <w:rPr>
          <w:b/>
          <w:color w:val="000000" w:themeColor="text1"/>
          <w:sz w:val="28"/>
          <w:szCs w:val="28"/>
        </w:rPr>
      </w:pPr>
    </w:p>
    <w:p w14:paraId="4B6C4A13">
      <w:pPr>
        <w:rPr>
          <w:b/>
          <w:color w:val="000000" w:themeColor="text1"/>
          <w:sz w:val="28"/>
          <w:szCs w:val="28"/>
        </w:rPr>
      </w:pPr>
    </w:p>
    <w:p w14:paraId="176A73E8">
      <w:pPr>
        <w:rPr>
          <w:b/>
          <w:color w:val="000000" w:themeColor="text1"/>
          <w:sz w:val="28"/>
          <w:szCs w:val="28"/>
        </w:rPr>
      </w:pPr>
    </w:p>
    <w:p w14:paraId="7473B2FB">
      <w:pPr>
        <w:pStyle w:val="3"/>
        <w:numPr>
          <w:ilvl w:val="0"/>
          <w:numId w:val="0"/>
        </w:numPr>
        <w:ind w:left="709"/>
        <w:rPr>
          <w:color w:val="000000" w:themeColor="text1"/>
        </w:rPr>
      </w:pPr>
    </w:p>
    <w:p w14:paraId="5816F02B">
      <w:pPr>
        <w:rPr>
          <w:color w:val="000000" w:themeColor="text1"/>
        </w:rPr>
      </w:pPr>
    </w:p>
    <w:p w14:paraId="6485825D">
      <w:pPr>
        <w:pStyle w:val="3"/>
        <w:numPr>
          <w:ilvl w:val="0"/>
          <w:numId w:val="0"/>
        </w:numPr>
        <w:ind w:left="709"/>
        <w:rPr>
          <w:color w:val="000000" w:themeColor="text1"/>
        </w:rPr>
      </w:pPr>
    </w:p>
    <w:p w14:paraId="7F9A0601">
      <w:pPr>
        <w:rPr>
          <w:color w:val="000000" w:themeColor="text1"/>
        </w:rPr>
      </w:pPr>
    </w:p>
    <w:p w14:paraId="1EED1BAB">
      <w:pPr>
        <w:jc w:val="center"/>
        <w:outlineLvl w:val="1"/>
        <w:rPr>
          <w:rFonts w:ascii="宋体" w:hAnsi="宋体"/>
          <w:b/>
          <w:bCs/>
          <w:color w:val="000000" w:themeColor="text1"/>
          <w:kern w:val="0"/>
          <w:sz w:val="52"/>
          <w:szCs w:val="52"/>
        </w:rPr>
      </w:pPr>
    </w:p>
    <w:p w14:paraId="1CDDDFD7">
      <w:pPr>
        <w:jc w:val="center"/>
        <w:outlineLvl w:val="1"/>
        <w:rPr>
          <w:rFonts w:ascii="宋体" w:hAnsi="宋体"/>
          <w:b/>
          <w:bCs/>
          <w:color w:val="000000" w:themeColor="text1"/>
          <w:kern w:val="0"/>
          <w:sz w:val="52"/>
          <w:szCs w:val="52"/>
        </w:rPr>
      </w:pPr>
    </w:p>
    <w:p w14:paraId="68548859">
      <w:pPr>
        <w:jc w:val="center"/>
        <w:outlineLvl w:val="1"/>
        <w:rPr>
          <w:rFonts w:ascii="宋体" w:hAnsi="宋体"/>
          <w:b/>
          <w:bCs/>
          <w:color w:val="000000" w:themeColor="text1"/>
          <w:kern w:val="0"/>
          <w:sz w:val="52"/>
          <w:szCs w:val="52"/>
        </w:rPr>
      </w:pPr>
      <w:r>
        <w:rPr>
          <w:rFonts w:hint="eastAsia" w:ascii="宋体" w:hAnsi="宋体"/>
          <w:b/>
          <w:bCs/>
          <w:color w:val="000000" w:themeColor="text1"/>
          <w:kern w:val="0"/>
          <w:sz w:val="52"/>
          <w:szCs w:val="52"/>
        </w:rPr>
        <w:t>第三部分  技术文件</w:t>
      </w:r>
    </w:p>
    <w:p w14:paraId="7B03F653">
      <w:pPr>
        <w:rPr>
          <w:rFonts w:ascii="黑体" w:hAnsi="黑体" w:eastAsia="黑体"/>
          <w:bCs/>
          <w:color w:val="000000" w:themeColor="text1"/>
          <w:kern w:val="0"/>
          <w:sz w:val="30"/>
          <w:szCs w:val="30"/>
        </w:rPr>
      </w:pPr>
      <w:r>
        <w:rPr>
          <w:rFonts w:hint="eastAsia" w:ascii="黑体" w:hAnsi="黑体" w:eastAsia="黑体"/>
          <w:bCs/>
          <w:color w:val="000000" w:themeColor="text1"/>
          <w:kern w:val="0"/>
          <w:sz w:val="30"/>
          <w:szCs w:val="30"/>
        </w:rPr>
        <w:br w:type="page"/>
      </w:r>
    </w:p>
    <w:p w14:paraId="1A2E52A5">
      <w:pPr>
        <w:autoSpaceDE w:val="0"/>
        <w:autoSpaceDN w:val="0"/>
        <w:adjustRightInd w:val="0"/>
        <w:spacing w:before="156" w:beforeLines="50" w:after="156" w:afterLines="50"/>
        <w:jc w:val="center"/>
        <w:rPr>
          <w:rFonts w:ascii="宋体" w:hAnsi="宋体"/>
          <w:b/>
          <w:bCs/>
          <w:color w:val="000000" w:themeColor="text1"/>
          <w:kern w:val="0"/>
          <w:sz w:val="30"/>
          <w:szCs w:val="30"/>
        </w:rPr>
      </w:pPr>
      <w:r>
        <w:rPr>
          <w:rFonts w:hint="eastAsia" w:ascii="黑体" w:hAnsi="黑体" w:eastAsia="黑体"/>
          <w:bCs/>
          <w:color w:val="000000" w:themeColor="text1"/>
          <w:kern w:val="0"/>
          <w:sz w:val="30"/>
          <w:szCs w:val="30"/>
        </w:rPr>
        <w:t>一、技术条款偏离表</w:t>
      </w:r>
    </w:p>
    <w:p w14:paraId="6D67A7E9">
      <w:pPr>
        <w:adjustRightInd w:val="0"/>
        <w:snapToGrid w:val="0"/>
        <w:rPr>
          <w:rFonts w:ascii="宋体"/>
          <w:color w:val="000000" w:themeColor="text1"/>
          <w:sz w:val="24"/>
        </w:rPr>
      </w:pPr>
    </w:p>
    <w:tbl>
      <w:tblPr>
        <w:tblStyle w:val="17"/>
        <w:tblW w:w="92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52"/>
        <w:gridCol w:w="1490"/>
        <w:gridCol w:w="1340"/>
        <w:gridCol w:w="1341"/>
        <w:gridCol w:w="970"/>
        <w:gridCol w:w="969"/>
        <w:gridCol w:w="950"/>
      </w:tblGrid>
      <w:tr w14:paraId="3E1C2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88" w:type="dxa"/>
            <w:vAlign w:val="center"/>
          </w:tcPr>
          <w:p w14:paraId="7ED81BD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252" w:type="dxa"/>
            <w:vAlign w:val="center"/>
          </w:tcPr>
          <w:p w14:paraId="2ED79C37">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rPr>
              <w:t>采购标的</w:t>
            </w:r>
            <w:r>
              <w:rPr>
                <w:rFonts w:hint="eastAsia" w:ascii="黑体" w:hAnsi="黑体" w:eastAsia="黑体" w:cs="黑体"/>
                <w:color w:val="000000" w:themeColor="text1"/>
                <w:sz w:val="24"/>
                <w:lang w:val="zh-CN"/>
              </w:rPr>
              <w:t>名称</w:t>
            </w:r>
          </w:p>
        </w:tc>
        <w:tc>
          <w:tcPr>
            <w:tcW w:w="1490" w:type="dxa"/>
            <w:vAlign w:val="center"/>
          </w:tcPr>
          <w:p w14:paraId="58E2B1B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采购文件</w:t>
            </w:r>
            <w:r>
              <w:rPr>
                <w:rFonts w:hint="eastAsia" w:ascii="黑体" w:hAnsi="黑体" w:eastAsia="黑体" w:cs="黑体"/>
                <w:color w:val="000000" w:themeColor="text1"/>
                <w:sz w:val="24"/>
              </w:rPr>
              <w:t>规定的具体参数值或功能</w:t>
            </w:r>
            <w:r>
              <w:rPr>
                <w:rFonts w:hint="eastAsia" w:ascii="黑体" w:hAnsi="黑体" w:eastAsia="黑体" w:cs="黑体"/>
                <w:color w:val="000000" w:themeColor="text1"/>
                <w:sz w:val="24"/>
                <w:lang w:val="zh-CN"/>
              </w:rPr>
              <w:t>要求</w:t>
            </w:r>
            <w:r>
              <w:rPr>
                <w:rFonts w:hint="eastAsia" w:ascii="黑体" w:hAnsi="黑体" w:eastAsia="黑体" w:cs="黑体"/>
                <w:color w:val="000000" w:themeColor="text1"/>
                <w:sz w:val="24"/>
              </w:rPr>
              <w:t>表述</w:t>
            </w:r>
          </w:p>
        </w:tc>
        <w:tc>
          <w:tcPr>
            <w:tcW w:w="1340" w:type="dxa"/>
            <w:vAlign w:val="center"/>
          </w:tcPr>
          <w:p w14:paraId="3DA3EADD">
            <w:pPr>
              <w:autoSpaceDE w:val="0"/>
              <w:autoSpaceDN w:val="0"/>
              <w:adjustRightInd w:val="0"/>
              <w:jc w:val="center"/>
              <w:rPr>
                <w:rFonts w:ascii="黑体" w:hAnsi="黑体" w:eastAsia="黑体" w:cs="黑体"/>
                <w:color w:val="000000" w:themeColor="text1"/>
                <w:sz w:val="24"/>
              </w:rPr>
            </w:pPr>
            <w:r>
              <w:rPr>
                <w:rFonts w:hint="eastAsia" w:ascii="黑体" w:hAnsi="黑体" w:eastAsia="黑体" w:cs="黑体"/>
                <w:color w:val="000000" w:themeColor="text1"/>
                <w:sz w:val="24"/>
                <w:lang w:eastAsia="zh-CN"/>
              </w:rPr>
              <w:t>采购文件</w:t>
            </w:r>
            <w:r>
              <w:rPr>
                <w:rFonts w:hint="eastAsia" w:ascii="黑体" w:hAnsi="黑体" w:eastAsia="黑体" w:cs="黑体"/>
                <w:color w:val="000000" w:themeColor="text1"/>
                <w:sz w:val="24"/>
              </w:rPr>
              <w:t>规定的数量及单位要求</w:t>
            </w:r>
          </w:p>
        </w:tc>
        <w:tc>
          <w:tcPr>
            <w:tcW w:w="1341" w:type="dxa"/>
            <w:vAlign w:val="center"/>
          </w:tcPr>
          <w:p w14:paraId="378FE8C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响应文件</w:t>
            </w:r>
            <w:r>
              <w:rPr>
                <w:rFonts w:hint="eastAsia" w:ascii="黑体" w:hAnsi="黑体" w:eastAsia="黑体" w:cs="黑体"/>
                <w:color w:val="000000" w:themeColor="text1"/>
                <w:sz w:val="24"/>
              </w:rPr>
              <w:t>对具体参数值或功能</w:t>
            </w:r>
            <w:r>
              <w:rPr>
                <w:rFonts w:hint="eastAsia" w:ascii="黑体" w:hAnsi="黑体" w:eastAsia="黑体" w:cs="黑体"/>
                <w:color w:val="000000" w:themeColor="text1"/>
                <w:sz w:val="24"/>
                <w:lang w:val="zh-CN"/>
              </w:rPr>
              <w:t>要求</w:t>
            </w:r>
            <w:r>
              <w:rPr>
                <w:rFonts w:hint="eastAsia" w:ascii="黑体" w:hAnsi="黑体" w:eastAsia="黑体" w:cs="黑体"/>
                <w:color w:val="000000" w:themeColor="text1"/>
                <w:sz w:val="24"/>
              </w:rPr>
              <w:t>表述</w:t>
            </w:r>
            <w:r>
              <w:rPr>
                <w:rFonts w:hint="eastAsia" w:ascii="黑体" w:hAnsi="黑体" w:eastAsia="黑体" w:cs="黑体"/>
                <w:color w:val="000000" w:themeColor="text1"/>
                <w:sz w:val="24"/>
                <w:lang w:val="zh-CN"/>
              </w:rPr>
              <w:t>应答</w:t>
            </w:r>
          </w:p>
        </w:tc>
        <w:tc>
          <w:tcPr>
            <w:tcW w:w="970" w:type="dxa"/>
            <w:vAlign w:val="center"/>
          </w:tcPr>
          <w:p w14:paraId="4C7AC11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响应文件</w:t>
            </w:r>
            <w:r>
              <w:rPr>
                <w:rFonts w:hint="eastAsia" w:ascii="黑体" w:hAnsi="黑体" w:eastAsia="黑体" w:cs="黑体"/>
                <w:color w:val="000000" w:themeColor="text1"/>
                <w:sz w:val="24"/>
              </w:rPr>
              <w:t>对数量及单位</w:t>
            </w:r>
            <w:r>
              <w:rPr>
                <w:rFonts w:hint="eastAsia" w:ascii="黑体" w:hAnsi="黑体" w:eastAsia="黑体" w:cs="黑体"/>
                <w:color w:val="000000" w:themeColor="text1"/>
                <w:sz w:val="24"/>
                <w:lang w:val="zh-CN"/>
              </w:rPr>
              <w:t>应答</w:t>
            </w:r>
          </w:p>
        </w:tc>
        <w:tc>
          <w:tcPr>
            <w:tcW w:w="969" w:type="dxa"/>
            <w:vAlign w:val="center"/>
          </w:tcPr>
          <w:p w14:paraId="4993854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偏离</w:t>
            </w:r>
          </w:p>
          <w:p w14:paraId="4ABB1DE7">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情况</w:t>
            </w:r>
          </w:p>
        </w:tc>
        <w:tc>
          <w:tcPr>
            <w:tcW w:w="950" w:type="dxa"/>
            <w:vAlign w:val="center"/>
          </w:tcPr>
          <w:p w14:paraId="4A90090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说明</w:t>
            </w:r>
          </w:p>
        </w:tc>
      </w:tr>
      <w:tr w14:paraId="33840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88" w:type="dxa"/>
            <w:vAlign w:val="center"/>
          </w:tcPr>
          <w:p w14:paraId="78D480A1">
            <w:pPr>
              <w:jc w:val="center"/>
              <w:rPr>
                <w:rFonts w:ascii="宋体" w:hAnsi="宋体" w:cs="宋体"/>
                <w:color w:val="000000" w:themeColor="text1"/>
                <w:sz w:val="24"/>
              </w:rPr>
            </w:pPr>
            <w:r>
              <w:rPr>
                <w:rFonts w:hint="eastAsia" w:ascii="宋体" w:hAnsi="宋体" w:cs="宋体"/>
                <w:color w:val="000000" w:themeColor="text1"/>
                <w:sz w:val="24"/>
              </w:rPr>
              <w:t>1</w:t>
            </w:r>
          </w:p>
        </w:tc>
        <w:tc>
          <w:tcPr>
            <w:tcW w:w="1252" w:type="dxa"/>
            <w:vAlign w:val="center"/>
          </w:tcPr>
          <w:p w14:paraId="6A005660">
            <w:pPr>
              <w:jc w:val="center"/>
              <w:rPr>
                <w:rFonts w:ascii="宋体" w:hAnsi="宋体" w:cs="宋体"/>
                <w:color w:val="000000" w:themeColor="text1"/>
                <w:sz w:val="24"/>
              </w:rPr>
            </w:pPr>
          </w:p>
        </w:tc>
        <w:tc>
          <w:tcPr>
            <w:tcW w:w="1490" w:type="dxa"/>
            <w:vAlign w:val="center"/>
          </w:tcPr>
          <w:p w14:paraId="4C2F8C9F">
            <w:pPr>
              <w:jc w:val="center"/>
              <w:rPr>
                <w:rFonts w:ascii="宋体" w:hAnsi="宋体" w:cs="宋体"/>
                <w:color w:val="000000" w:themeColor="text1"/>
                <w:sz w:val="24"/>
              </w:rPr>
            </w:pPr>
          </w:p>
        </w:tc>
        <w:tc>
          <w:tcPr>
            <w:tcW w:w="1340" w:type="dxa"/>
            <w:vAlign w:val="center"/>
          </w:tcPr>
          <w:p w14:paraId="51F39E45">
            <w:pPr>
              <w:jc w:val="center"/>
              <w:rPr>
                <w:rFonts w:ascii="宋体" w:hAnsi="宋体" w:cs="宋体"/>
                <w:color w:val="000000" w:themeColor="text1"/>
                <w:sz w:val="24"/>
              </w:rPr>
            </w:pPr>
          </w:p>
        </w:tc>
        <w:tc>
          <w:tcPr>
            <w:tcW w:w="1341" w:type="dxa"/>
            <w:vAlign w:val="center"/>
          </w:tcPr>
          <w:p w14:paraId="66791D62">
            <w:pPr>
              <w:jc w:val="center"/>
              <w:rPr>
                <w:rFonts w:ascii="宋体" w:hAnsi="宋体" w:cs="宋体"/>
                <w:color w:val="000000" w:themeColor="text1"/>
                <w:sz w:val="24"/>
              </w:rPr>
            </w:pPr>
          </w:p>
        </w:tc>
        <w:tc>
          <w:tcPr>
            <w:tcW w:w="970" w:type="dxa"/>
            <w:vAlign w:val="center"/>
          </w:tcPr>
          <w:p w14:paraId="7B24D406">
            <w:pPr>
              <w:jc w:val="center"/>
              <w:rPr>
                <w:rFonts w:ascii="宋体" w:hAnsi="宋体" w:cs="宋体"/>
                <w:color w:val="000000" w:themeColor="text1"/>
                <w:sz w:val="24"/>
              </w:rPr>
            </w:pPr>
          </w:p>
        </w:tc>
        <w:tc>
          <w:tcPr>
            <w:tcW w:w="969" w:type="dxa"/>
            <w:vAlign w:val="center"/>
          </w:tcPr>
          <w:p w14:paraId="7EA38E8B">
            <w:pPr>
              <w:jc w:val="center"/>
              <w:rPr>
                <w:rFonts w:ascii="宋体" w:hAnsi="宋体" w:cs="宋体"/>
                <w:color w:val="000000" w:themeColor="text1"/>
                <w:sz w:val="24"/>
              </w:rPr>
            </w:pPr>
          </w:p>
        </w:tc>
        <w:tc>
          <w:tcPr>
            <w:tcW w:w="950" w:type="dxa"/>
            <w:vAlign w:val="center"/>
          </w:tcPr>
          <w:p w14:paraId="4114E7D0">
            <w:pPr>
              <w:jc w:val="center"/>
              <w:rPr>
                <w:rFonts w:ascii="宋体" w:hAnsi="宋体" w:cs="宋体"/>
                <w:color w:val="000000" w:themeColor="text1"/>
                <w:sz w:val="24"/>
              </w:rPr>
            </w:pPr>
          </w:p>
        </w:tc>
      </w:tr>
      <w:tr w14:paraId="2688E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88" w:type="dxa"/>
            <w:vAlign w:val="center"/>
          </w:tcPr>
          <w:p w14:paraId="070F0A27">
            <w:pPr>
              <w:jc w:val="center"/>
              <w:rPr>
                <w:rFonts w:ascii="宋体" w:hAnsi="宋体" w:cs="宋体"/>
                <w:color w:val="000000" w:themeColor="text1"/>
                <w:sz w:val="24"/>
              </w:rPr>
            </w:pPr>
            <w:r>
              <w:rPr>
                <w:rFonts w:hint="eastAsia" w:ascii="宋体" w:hAnsi="宋体" w:cs="宋体"/>
                <w:color w:val="000000" w:themeColor="text1"/>
                <w:sz w:val="24"/>
              </w:rPr>
              <w:t>2</w:t>
            </w:r>
          </w:p>
        </w:tc>
        <w:tc>
          <w:tcPr>
            <w:tcW w:w="1252" w:type="dxa"/>
            <w:vAlign w:val="center"/>
          </w:tcPr>
          <w:p w14:paraId="5FCD28AB">
            <w:pPr>
              <w:jc w:val="center"/>
              <w:rPr>
                <w:rFonts w:ascii="宋体" w:hAnsi="宋体" w:cs="宋体"/>
                <w:color w:val="000000" w:themeColor="text1"/>
                <w:sz w:val="24"/>
              </w:rPr>
            </w:pPr>
          </w:p>
        </w:tc>
        <w:tc>
          <w:tcPr>
            <w:tcW w:w="1490" w:type="dxa"/>
            <w:vAlign w:val="center"/>
          </w:tcPr>
          <w:p w14:paraId="1D7CB708">
            <w:pPr>
              <w:jc w:val="center"/>
              <w:rPr>
                <w:rFonts w:ascii="宋体" w:hAnsi="宋体" w:cs="宋体"/>
                <w:color w:val="000000" w:themeColor="text1"/>
                <w:sz w:val="24"/>
              </w:rPr>
            </w:pPr>
          </w:p>
        </w:tc>
        <w:tc>
          <w:tcPr>
            <w:tcW w:w="1340" w:type="dxa"/>
            <w:vAlign w:val="center"/>
          </w:tcPr>
          <w:p w14:paraId="16379576">
            <w:pPr>
              <w:jc w:val="center"/>
              <w:rPr>
                <w:rFonts w:ascii="宋体" w:hAnsi="宋体" w:cs="宋体"/>
                <w:color w:val="000000" w:themeColor="text1"/>
                <w:sz w:val="24"/>
              </w:rPr>
            </w:pPr>
          </w:p>
        </w:tc>
        <w:tc>
          <w:tcPr>
            <w:tcW w:w="1341" w:type="dxa"/>
            <w:vAlign w:val="center"/>
          </w:tcPr>
          <w:p w14:paraId="3D2D585C">
            <w:pPr>
              <w:jc w:val="center"/>
              <w:rPr>
                <w:rFonts w:ascii="宋体" w:hAnsi="宋体" w:cs="宋体"/>
                <w:color w:val="000000" w:themeColor="text1"/>
                <w:sz w:val="24"/>
              </w:rPr>
            </w:pPr>
          </w:p>
        </w:tc>
        <w:tc>
          <w:tcPr>
            <w:tcW w:w="970" w:type="dxa"/>
            <w:vAlign w:val="center"/>
          </w:tcPr>
          <w:p w14:paraId="0D2503EE">
            <w:pPr>
              <w:jc w:val="center"/>
              <w:rPr>
                <w:rFonts w:ascii="宋体" w:hAnsi="宋体" w:cs="宋体"/>
                <w:color w:val="000000" w:themeColor="text1"/>
                <w:sz w:val="24"/>
              </w:rPr>
            </w:pPr>
          </w:p>
        </w:tc>
        <w:tc>
          <w:tcPr>
            <w:tcW w:w="969" w:type="dxa"/>
            <w:vAlign w:val="center"/>
          </w:tcPr>
          <w:p w14:paraId="453E8582">
            <w:pPr>
              <w:jc w:val="center"/>
              <w:rPr>
                <w:rFonts w:ascii="宋体" w:hAnsi="宋体" w:cs="宋体"/>
                <w:color w:val="000000" w:themeColor="text1"/>
                <w:sz w:val="24"/>
              </w:rPr>
            </w:pPr>
          </w:p>
        </w:tc>
        <w:tc>
          <w:tcPr>
            <w:tcW w:w="950" w:type="dxa"/>
            <w:vAlign w:val="center"/>
          </w:tcPr>
          <w:p w14:paraId="6348D207">
            <w:pPr>
              <w:jc w:val="center"/>
              <w:rPr>
                <w:rFonts w:ascii="宋体" w:hAnsi="宋体" w:cs="宋体"/>
                <w:color w:val="000000" w:themeColor="text1"/>
                <w:sz w:val="24"/>
              </w:rPr>
            </w:pPr>
          </w:p>
        </w:tc>
      </w:tr>
      <w:tr w14:paraId="38D6C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88" w:type="dxa"/>
            <w:vAlign w:val="center"/>
          </w:tcPr>
          <w:p w14:paraId="15C91D5F">
            <w:pPr>
              <w:jc w:val="center"/>
              <w:rPr>
                <w:color w:val="000000" w:themeColor="text1"/>
                <w:sz w:val="24"/>
              </w:rPr>
            </w:pPr>
            <w:r>
              <w:rPr>
                <w:rFonts w:hint="eastAsia"/>
                <w:color w:val="000000" w:themeColor="text1"/>
                <w:sz w:val="24"/>
              </w:rPr>
              <w:t>……</w:t>
            </w:r>
          </w:p>
        </w:tc>
        <w:tc>
          <w:tcPr>
            <w:tcW w:w="1252" w:type="dxa"/>
            <w:vAlign w:val="center"/>
          </w:tcPr>
          <w:p w14:paraId="4707655A">
            <w:pPr>
              <w:jc w:val="center"/>
              <w:rPr>
                <w:color w:val="000000" w:themeColor="text1"/>
                <w:sz w:val="24"/>
              </w:rPr>
            </w:pPr>
          </w:p>
        </w:tc>
        <w:tc>
          <w:tcPr>
            <w:tcW w:w="1490" w:type="dxa"/>
            <w:vAlign w:val="center"/>
          </w:tcPr>
          <w:p w14:paraId="2E2AD8A8">
            <w:pPr>
              <w:jc w:val="center"/>
              <w:rPr>
                <w:color w:val="000000" w:themeColor="text1"/>
                <w:sz w:val="24"/>
              </w:rPr>
            </w:pPr>
          </w:p>
        </w:tc>
        <w:tc>
          <w:tcPr>
            <w:tcW w:w="1340" w:type="dxa"/>
            <w:vAlign w:val="center"/>
          </w:tcPr>
          <w:p w14:paraId="6F4ADBD9">
            <w:pPr>
              <w:jc w:val="center"/>
              <w:rPr>
                <w:color w:val="000000" w:themeColor="text1"/>
                <w:sz w:val="24"/>
              </w:rPr>
            </w:pPr>
          </w:p>
        </w:tc>
        <w:tc>
          <w:tcPr>
            <w:tcW w:w="1341" w:type="dxa"/>
            <w:vAlign w:val="center"/>
          </w:tcPr>
          <w:p w14:paraId="4B3D8011">
            <w:pPr>
              <w:jc w:val="center"/>
              <w:rPr>
                <w:color w:val="000000" w:themeColor="text1"/>
                <w:sz w:val="24"/>
              </w:rPr>
            </w:pPr>
          </w:p>
        </w:tc>
        <w:tc>
          <w:tcPr>
            <w:tcW w:w="970" w:type="dxa"/>
            <w:vAlign w:val="center"/>
          </w:tcPr>
          <w:p w14:paraId="45CE286A">
            <w:pPr>
              <w:jc w:val="center"/>
              <w:rPr>
                <w:color w:val="000000" w:themeColor="text1"/>
                <w:sz w:val="24"/>
              </w:rPr>
            </w:pPr>
          </w:p>
        </w:tc>
        <w:tc>
          <w:tcPr>
            <w:tcW w:w="969" w:type="dxa"/>
            <w:vAlign w:val="center"/>
          </w:tcPr>
          <w:p w14:paraId="02F5802C">
            <w:pPr>
              <w:jc w:val="center"/>
              <w:rPr>
                <w:color w:val="000000" w:themeColor="text1"/>
                <w:sz w:val="24"/>
              </w:rPr>
            </w:pPr>
          </w:p>
        </w:tc>
        <w:tc>
          <w:tcPr>
            <w:tcW w:w="950" w:type="dxa"/>
            <w:vAlign w:val="center"/>
          </w:tcPr>
          <w:p w14:paraId="6C334A00">
            <w:pPr>
              <w:jc w:val="center"/>
              <w:rPr>
                <w:color w:val="000000" w:themeColor="text1"/>
                <w:sz w:val="24"/>
              </w:rPr>
            </w:pPr>
          </w:p>
        </w:tc>
      </w:tr>
    </w:tbl>
    <w:p w14:paraId="7678063C">
      <w:pPr>
        <w:pStyle w:val="7"/>
        <w:adjustRightInd w:val="0"/>
        <w:snapToGrid w:val="0"/>
        <w:spacing w:line="240" w:lineRule="exact"/>
        <w:ind w:firstLine="0"/>
        <w:rPr>
          <w:rFonts w:ascii="宋体" w:hAnsi="宋体" w:eastAsia="宋体"/>
          <w:bCs/>
          <w:snapToGrid w:val="0"/>
          <w:color w:val="000000" w:themeColor="text1"/>
          <w:kern w:val="0"/>
          <w:sz w:val="21"/>
          <w:szCs w:val="21"/>
        </w:rPr>
      </w:pPr>
    </w:p>
    <w:p w14:paraId="61BC418F">
      <w:pPr>
        <w:pStyle w:val="7"/>
        <w:adjustRightInd w:val="0"/>
        <w:snapToGrid w:val="0"/>
        <w:spacing w:line="240" w:lineRule="exact"/>
        <w:ind w:firstLine="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注：</w:t>
      </w:r>
    </w:p>
    <w:p w14:paraId="557E1F43">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未达到以下提供要求的，</w:t>
      </w:r>
      <w:r>
        <w:rPr>
          <w:rFonts w:hint="eastAsia" w:ascii="Times New Roman" w:hAnsi="宋体" w:eastAsia="宋体"/>
          <w:color w:val="000000" w:themeColor="text1"/>
          <w:sz w:val="21"/>
          <w:szCs w:val="21"/>
        </w:rPr>
        <w:t>导致评标委员会据此认定未实质性响应</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技术要求或该项技术得分受到影响的，是</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的风险。</w:t>
      </w:r>
    </w:p>
    <w:p w14:paraId="26C1258E">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1.“</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规定的采购标的名称和具体参数值或功能要求表述”及“</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规定的数量及单位要求”一栏应按照</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第二章《项目招标需求》中的</w:t>
      </w:r>
      <w:r>
        <w:rPr>
          <w:rFonts w:hint="eastAsia" w:ascii="Times New Roman" w:hAnsi="宋体" w:eastAsia="宋体"/>
          <w:color w:val="000000" w:themeColor="text1"/>
          <w:sz w:val="21"/>
          <w:szCs w:val="21"/>
        </w:rPr>
        <w:t>技术要求“</w:t>
      </w:r>
      <w:r>
        <w:rPr>
          <w:rFonts w:hint="eastAsia" w:ascii="宋体" w:hAnsi="宋体" w:eastAsia="宋体"/>
          <w:bCs/>
          <w:snapToGrid w:val="0"/>
          <w:color w:val="000000" w:themeColor="text1"/>
          <w:kern w:val="0"/>
          <w:sz w:val="21"/>
          <w:szCs w:val="21"/>
        </w:rPr>
        <w:t>采购标的名称和具体参数值或功能要求表述”及“数量及单位”内容逐项填写。</w:t>
      </w:r>
    </w:p>
    <w:p w14:paraId="2B742111">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2.“</w:t>
      </w:r>
      <w:r>
        <w:rPr>
          <w:rFonts w:hint="eastAsia" w:ascii="宋体" w:hAnsi="宋体" w:eastAsia="宋体"/>
          <w:bCs/>
          <w:snapToGrid w:val="0"/>
          <w:color w:val="000000" w:themeColor="text1"/>
          <w:kern w:val="0"/>
          <w:sz w:val="21"/>
          <w:szCs w:val="21"/>
          <w:lang w:eastAsia="zh-CN"/>
        </w:rPr>
        <w:t>响应文件</w:t>
      </w:r>
      <w:r>
        <w:rPr>
          <w:rFonts w:hint="eastAsia" w:ascii="宋体" w:hAnsi="宋体" w:eastAsia="宋体"/>
          <w:bCs/>
          <w:snapToGrid w:val="0"/>
          <w:color w:val="000000" w:themeColor="text1"/>
          <w:kern w:val="0"/>
          <w:sz w:val="21"/>
          <w:szCs w:val="21"/>
        </w:rPr>
        <w:t>对具体参数值或功能要求表述</w:t>
      </w:r>
      <w:r>
        <w:rPr>
          <w:rFonts w:hint="eastAsia" w:ascii="宋体" w:hAnsi="宋体" w:eastAsia="宋体"/>
          <w:bCs/>
          <w:snapToGrid w:val="0"/>
          <w:color w:val="000000" w:themeColor="text1"/>
          <w:kern w:val="0"/>
          <w:sz w:val="21"/>
          <w:szCs w:val="21"/>
          <w:lang w:val="zh-CN"/>
        </w:rPr>
        <w:t>应答</w:t>
      </w:r>
      <w:r>
        <w:rPr>
          <w:rFonts w:hint="eastAsia" w:ascii="宋体" w:hAnsi="宋体" w:eastAsia="宋体"/>
          <w:bCs/>
          <w:snapToGrid w:val="0"/>
          <w:color w:val="000000" w:themeColor="text1"/>
          <w:kern w:val="0"/>
          <w:sz w:val="21"/>
          <w:szCs w:val="21"/>
        </w:rPr>
        <w:t>”及“</w:t>
      </w:r>
      <w:r>
        <w:rPr>
          <w:rFonts w:hint="eastAsia" w:ascii="宋体" w:hAnsi="宋体" w:eastAsia="宋体"/>
          <w:bCs/>
          <w:snapToGrid w:val="0"/>
          <w:color w:val="000000" w:themeColor="text1"/>
          <w:kern w:val="0"/>
          <w:sz w:val="21"/>
          <w:szCs w:val="21"/>
          <w:lang w:eastAsia="zh-CN"/>
        </w:rPr>
        <w:t>响应文件</w:t>
      </w:r>
      <w:r>
        <w:rPr>
          <w:rFonts w:hint="eastAsia" w:ascii="宋体" w:hAnsi="宋体" w:eastAsia="宋体"/>
          <w:bCs/>
          <w:snapToGrid w:val="0"/>
          <w:color w:val="000000" w:themeColor="text1"/>
          <w:kern w:val="0"/>
          <w:sz w:val="21"/>
          <w:szCs w:val="21"/>
        </w:rPr>
        <w:t>对数量及单位应答”一栏必须详细填写投标产品的具体参数</w:t>
      </w:r>
      <w:r>
        <w:rPr>
          <w:rFonts w:hint="eastAsia" w:ascii="Times New Roman" w:hAnsi="宋体" w:eastAsia="宋体"/>
          <w:color w:val="000000" w:themeColor="text1"/>
          <w:sz w:val="21"/>
          <w:szCs w:val="21"/>
        </w:rPr>
        <w:t>值或</w:t>
      </w:r>
      <w:r>
        <w:rPr>
          <w:rFonts w:hint="eastAsia" w:ascii="宋体" w:hAnsi="宋体" w:eastAsia="宋体"/>
          <w:bCs/>
          <w:snapToGrid w:val="0"/>
          <w:color w:val="000000" w:themeColor="text1"/>
          <w:kern w:val="0"/>
          <w:sz w:val="21"/>
          <w:szCs w:val="21"/>
        </w:rPr>
        <w:t>功能要求表述、数量及单位，并应对照本</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第二章《项目招标需求》中“具体参数</w:t>
      </w:r>
      <w:r>
        <w:rPr>
          <w:rFonts w:hint="eastAsia" w:ascii="Times New Roman" w:hAnsi="宋体" w:eastAsia="宋体"/>
          <w:color w:val="000000" w:themeColor="text1"/>
          <w:sz w:val="21"/>
          <w:szCs w:val="21"/>
        </w:rPr>
        <w:t>值或功能要求表述</w:t>
      </w:r>
      <w:r>
        <w:rPr>
          <w:rFonts w:hint="eastAsia" w:ascii="宋体" w:hAnsi="宋体" w:eastAsia="宋体"/>
          <w:bCs/>
          <w:snapToGrid w:val="0"/>
          <w:color w:val="000000" w:themeColor="text1"/>
          <w:kern w:val="0"/>
          <w:sz w:val="21"/>
          <w:szCs w:val="21"/>
        </w:rPr>
        <w:t>”及“数量及单位”对应响应。在本表中</w:t>
      </w:r>
      <w:r>
        <w:rPr>
          <w:rFonts w:hint="eastAsia" w:ascii="Times New Roman" w:hAnsi="宋体" w:eastAsia="宋体"/>
          <w:color w:val="000000" w:themeColor="text1"/>
          <w:sz w:val="21"/>
          <w:szCs w:val="21"/>
        </w:rPr>
        <w:t>未提供所投产品的具体参数值或功能要求表述、</w:t>
      </w:r>
      <w:r>
        <w:rPr>
          <w:rFonts w:hint="eastAsia" w:ascii="宋体" w:hAnsi="宋体" w:eastAsia="宋体"/>
          <w:bCs/>
          <w:snapToGrid w:val="0"/>
          <w:color w:val="000000" w:themeColor="text1"/>
          <w:kern w:val="0"/>
          <w:sz w:val="21"/>
          <w:szCs w:val="21"/>
        </w:rPr>
        <w:t>数量及单位</w:t>
      </w:r>
      <w:r>
        <w:rPr>
          <w:rFonts w:hint="eastAsia" w:ascii="Times New Roman" w:hAnsi="宋体" w:eastAsia="宋体"/>
          <w:color w:val="000000" w:themeColor="text1"/>
          <w:sz w:val="21"/>
          <w:szCs w:val="21"/>
        </w:rPr>
        <w:t>，或原文复制</w:t>
      </w:r>
      <w:r>
        <w:rPr>
          <w:rFonts w:hint="eastAsia" w:ascii="Times New Roman" w:hAnsi="宋体" w:eastAsia="宋体"/>
          <w:color w:val="000000" w:themeColor="text1"/>
          <w:sz w:val="21"/>
          <w:szCs w:val="21"/>
          <w:lang w:eastAsia="zh-CN"/>
        </w:rPr>
        <w:t>采购文件</w:t>
      </w:r>
      <w:r>
        <w:rPr>
          <w:rFonts w:hint="eastAsia" w:ascii="宋体" w:hAnsi="宋体" w:eastAsia="宋体"/>
          <w:bCs/>
          <w:snapToGrid w:val="0"/>
          <w:color w:val="000000" w:themeColor="text1"/>
          <w:kern w:val="0"/>
          <w:sz w:val="21"/>
          <w:szCs w:val="21"/>
        </w:rPr>
        <w:t>第二章《项目招标需求》中</w:t>
      </w:r>
      <w:r>
        <w:rPr>
          <w:rFonts w:hint="eastAsia" w:ascii="Times New Roman" w:hAnsi="宋体" w:eastAsia="宋体"/>
          <w:color w:val="000000" w:themeColor="text1"/>
          <w:sz w:val="21"/>
          <w:szCs w:val="21"/>
        </w:rPr>
        <w:t>的具体参数值或功能要求表述内容，导致评标委员会据此认定未实质性响应</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技术要求或该项技术得分受到影响的，是</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的风险。</w:t>
      </w:r>
    </w:p>
    <w:p w14:paraId="21775F24">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3.“偏离情况”一栏应如实填写“正偏离”、“负偏离”或“无偏离”。</w:t>
      </w:r>
    </w:p>
    <w:p w14:paraId="31E7B647">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4．投标产品的</w:t>
      </w:r>
      <w:r>
        <w:rPr>
          <w:rFonts w:hint="eastAsia" w:ascii="Times New Roman" w:hAnsi="宋体" w:eastAsia="宋体"/>
          <w:color w:val="000000" w:themeColor="text1"/>
          <w:sz w:val="21"/>
          <w:szCs w:val="21"/>
        </w:rPr>
        <w:t>具体参数值或功能要求表述</w:t>
      </w:r>
      <w:r>
        <w:rPr>
          <w:rFonts w:hint="eastAsia" w:ascii="宋体" w:hAnsi="宋体" w:eastAsia="宋体"/>
          <w:bCs/>
          <w:snapToGrid w:val="0"/>
          <w:color w:val="000000" w:themeColor="text1"/>
          <w:kern w:val="0"/>
          <w:sz w:val="21"/>
          <w:szCs w:val="21"/>
        </w:rPr>
        <w:t>应尽可能在本部分“</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要求提供或</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认为需要提供的其它技术资料</w:t>
      </w:r>
      <w:r>
        <w:rPr>
          <w:rFonts w:hint="eastAsia" w:ascii="宋体" w:hAnsi="宋体" w:eastAsia="宋体"/>
          <w:bCs/>
          <w:snapToGrid w:val="0"/>
          <w:color w:val="000000" w:themeColor="text1"/>
          <w:kern w:val="0"/>
          <w:sz w:val="21"/>
          <w:szCs w:val="21"/>
        </w:rPr>
        <w:t>”</w:t>
      </w:r>
      <w:r>
        <w:rPr>
          <w:rFonts w:hint="eastAsia" w:ascii="Times New Roman" w:hAnsi="宋体" w:eastAsia="宋体"/>
          <w:color w:val="000000" w:themeColor="text1"/>
          <w:sz w:val="21"/>
          <w:szCs w:val="21"/>
        </w:rPr>
        <w:t>中提</w:t>
      </w:r>
      <w:r>
        <w:rPr>
          <w:rFonts w:hint="eastAsia" w:ascii="宋体" w:hAnsi="宋体" w:eastAsia="宋体"/>
          <w:bCs/>
          <w:snapToGrid w:val="0"/>
          <w:color w:val="000000" w:themeColor="text1"/>
          <w:kern w:val="0"/>
          <w:sz w:val="21"/>
          <w:szCs w:val="21"/>
        </w:rPr>
        <w:t>供相应的证</w:t>
      </w:r>
      <w:r>
        <w:rPr>
          <w:rFonts w:hint="eastAsia" w:ascii="Times New Roman" w:hAnsi="宋体" w:eastAsia="宋体"/>
          <w:color w:val="000000" w:themeColor="text1"/>
          <w:sz w:val="21"/>
          <w:szCs w:val="21"/>
        </w:rPr>
        <w:t>明材料，以证明</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响应的真实性。</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应在“说明”一栏中列出技术参数的证明材料名称及在</w:t>
      </w:r>
      <w:r>
        <w:rPr>
          <w:rFonts w:hint="eastAsia" w:ascii="Times New Roman" w:hAnsi="宋体" w:eastAsia="宋体"/>
          <w:color w:val="000000" w:themeColor="text1"/>
          <w:sz w:val="21"/>
          <w:szCs w:val="21"/>
          <w:lang w:eastAsia="zh-CN"/>
        </w:rPr>
        <w:t>响应文件</w:t>
      </w:r>
      <w:r>
        <w:rPr>
          <w:rFonts w:hint="eastAsia" w:ascii="Times New Roman" w:hAnsi="宋体" w:eastAsia="宋体"/>
          <w:color w:val="000000" w:themeColor="text1"/>
          <w:sz w:val="21"/>
          <w:szCs w:val="21"/>
        </w:rPr>
        <w:t>中的相应页码。</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第二章《项目招标需求》中要求必须提供证明材料的，</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必须提供,如未提供证明材料或证明材料无效的，将按照投标无效处理。</w:t>
      </w:r>
    </w:p>
    <w:p w14:paraId="0F3D02EC">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Times New Roman" w:hAnsi="宋体" w:eastAsia="宋体"/>
          <w:color w:val="000000" w:themeColor="text1"/>
          <w:sz w:val="21"/>
          <w:szCs w:val="21"/>
        </w:rPr>
        <w:t>5．证明资料均为原件扫描件，只能为以下形式之一或多种，否则将按照证明材料无效处理。</w:t>
      </w:r>
    </w:p>
    <w:p w14:paraId="6A3DF653">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（1）</w:t>
      </w:r>
      <w:r>
        <w:rPr>
          <w:rFonts w:hint="eastAsia" w:ascii="Times New Roman" w:hAnsi="宋体" w:eastAsia="宋体"/>
          <w:color w:val="000000" w:themeColor="text1"/>
          <w:sz w:val="21"/>
          <w:szCs w:val="21"/>
        </w:rPr>
        <w:t>投标产品的官网截图：投标产品的制造商官方网站截图应是制造商对外公开发布的信息，提供外文官网截图的，必须同时提供加盖投标产品制造商公章的对应外文官网截图的中文翻译说明，评审依据以中文翻译内容为准，外文官网截图仅供参考。产品官网截图的尺寸和清晰度应该能够被阅读、识别和判断；</w:t>
      </w:r>
    </w:p>
    <w:p w14:paraId="2D17BBDA">
      <w:pPr>
        <w:pStyle w:val="7"/>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（2）</w:t>
      </w:r>
      <w:r>
        <w:rPr>
          <w:rFonts w:hint="eastAsia" w:ascii="Times New Roman" w:hAnsi="宋体" w:eastAsia="宋体"/>
          <w:color w:val="000000" w:themeColor="text1"/>
          <w:sz w:val="21"/>
          <w:szCs w:val="21"/>
        </w:rPr>
        <w:t>投标产品说明书：投标产品说明书应为制造商公布或出具的中文产品说明书；提供外文说明书的，必须同时提供加盖投标产品制造商公章的对应中文翻译说明，评审依据以中文翻译内容为准，外文说明书仅供参考。产品说明书的尺寸和清晰度应该能够被阅读、识别和判断；</w:t>
      </w:r>
    </w:p>
    <w:p w14:paraId="78973F2E">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3）投标产品的宣传彩页：宣传彩页应为制造商公布或出具的中文彩页；提供外文宣传彩页的，必须同时提供加盖投标产品制造商公章的对应中文翻译说明，评审依据以中文翻译内容为准，外文宣传彩页仅供参考。宣传彩页的尺寸和清晰度应该能够被阅读、识别和判断；</w:t>
      </w:r>
    </w:p>
    <w:p w14:paraId="649E14BA">
      <w:pPr>
        <w:pStyle w:val="7"/>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 xml:space="preserve">（4）具有我国检测（检验或测试）资质（格）的第三方检测（检验或测试）机构出具的检测、检验或测试报告：检测、检验或测试报告的尺寸和清晰度应该能够被阅读、识别和判断。  </w:t>
      </w:r>
    </w:p>
    <w:p w14:paraId="211E9ACF">
      <w:pPr>
        <w:adjustRightInd w:val="0"/>
        <w:snapToGrid w:val="0"/>
        <w:ind w:firstLine="388" w:firstLineChars="200"/>
        <w:rPr>
          <w:rFonts w:ascii="宋体" w:hAnsi="宋体"/>
          <w:bCs/>
          <w:snapToGrid w:val="0"/>
          <w:color w:val="000000" w:themeColor="text1"/>
          <w:kern w:val="0"/>
          <w:szCs w:val="21"/>
        </w:rPr>
      </w:pPr>
    </w:p>
    <w:p w14:paraId="39E17FE7">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 xml:space="preserve">名称（签章）： </w:t>
      </w:r>
      <w:r>
        <w:rPr>
          <w:rFonts w:hint="eastAsia" w:ascii="宋体"/>
          <w:color w:val="000000" w:themeColor="text1"/>
          <w:szCs w:val="21"/>
          <w:u w:val="single"/>
        </w:rPr>
        <w:t xml:space="preserve">                                    </w:t>
      </w:r>
      <w:r>
        <w:rPr>
          <w:rFonts w:hint="eastAsia" w:ascii="宋体" w:hAnsi="宋体"/>
          <w:bCs/>
          <w:snapToGrid w:val="0"/>
          <w:color w:val="000000" w:themeColor="text1"/>
          <w:kern w:val="0"/>
          <w:szCs w:val="21"/>
        </w:rPr>
        <w:t xml:space="preserve">                                   </w:t>
      </w:r>
    </w:p>
    <w:p w14:paraId="53513B37">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法定代表人（单位负责人）</w:t>
      </w:r>
    </w:p>
    <w:p w14:paraId="216AFD99">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或授权代表（签   章）：</w:t>
      </w:r>
      <w:r>
        <w:rPr>
          <w:rFonts w:hint="eastAsia" w:ascii="宋体"/>
          <w:color w:val="000000" w:themeColor="text1"/>
          <w:szCs w:val="21"/>
          <w:u w:val="single"/>
        </w:rPr>
        <w:t xml:space="preserve">                                </w:t>
      </w:r>
      <w:r>
        <w:rPr>
          <w:rFonts w:hint="eastAsia" w:ascii="宋体" w:hAnsi="宋体"/>
          <w:bCs/>
          <w:snapToGrid w:val="0"/>
          <w:color w:val="000000" w:themeColor="text1"/>
          <w:kern w:val="0"/>
          <w:szCs w:val="21"/>
        </w:rPr>
        <w:t xml:space="preserve">                                </w:t>
      </w:r>
    </w:p>
    <w:p w14:paraId="1CB4D630">
      <w:pPr>
        <w:adjustRightInd w:val="0"/>
        <w:snapToGrid w:val="0"/>
        <w:ind w:firstLine="1746" w:firstLineChars="900"/>
        <w:outlineLvl w:val="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 xml:space="preserve">                 </w:t>
      </w:r>
    </w:p>
    <w:p w14:paraId="649A259C">
      <w:pPr>
        <w:pStyle w:val="7"/>
        <w:adjustRightInd w:val="0"/>
        <w:snapToGrid w:val="0"/>
        <w:ind w:firstLine="388" w:firstLineChars="200"/>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年</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月</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日</w:t>
      </w:r>
    </w:p>
    <w:p w14:paraId="05866AF8">
      <w:pPr>
        <w:autoSpaceDE w:val="0"/>
        <w:autoSpaceDN w:val="0"/>
        <w:adjustRightInd w:val="0"/>
        <w:spacing w:before="156" w:beforeLines="50" w:after="156" w:afterLines="50"/>
        <w:rPr>
          <w:rFonts w:ascii="宋体" w:hAnsi="宋体"/>
          <w:bCs/>
          <w:snapToGrid w:val="0"/>
          <w:color w:val="000000" w:themeColor="text1"/>
          <w:kern w:val="0"/>
          <w:szCs w:val="21"/>
        </w:rPr>
      </w:pPr>
    </w:p>
    <w:p w14:paraId="7AF12E17">
      <w:pPr>
        <w:rPr>
          <w:rFonts w:ascii="黑体" w:hAnsi="黑体" w:eastAsia="黑体"/>
          <w:bCs/>
          <w:color w:val="000000" w:themeColor="text1"/>
          <w:kern w:val="0"/>
          <w:sz w:val="30"/>
          <w:szCs w:val="30"/>
        </w:rPr>
      </w:pPr>
      <w:r>
        <w:rPr>
          <w:rFonts w:hint="eastAsia" w:ascii="宋体" w:hAnsi="宋体"/>
          <w:color w:val="000000" w:themeColor="text1"/>
          <w:kern w:val="0"/>
          <w:sz w:val="24"/>
        </w:rPr>
        <w:t xml:space="preserve">                              </w:t>
      </w:r>
      <w:r>
        <w:rPr>
          <w:rFonts w:hint="eastAsia" w:ascii="黑体" w:hAnsi="黑体" w:eastAsia="黑体"/>
          <w:bCs/>
          <w:color w:val="000000" w:themeColor="text1"/>
          <w:kern w:val="0"/>
          <w:sz w:val="30"/>
          <w:szCs w:val="30"/>
        </w:rPr>
        <w:t>二、进口产品说明</w:t>
      </w:r>
    </w:p>
    <w:p w14:paraId="62535410">
      <w:pPr>
        <w:autoSpaceDE w:val="0"/>
        <w:autoSpaceDN w:val="0"/>
        <w:adjustRightInd w:val="0"/>
        <w:spacing w:before="156" w:beforeLines="50" w:after="156" w:afterLines="50"/>
        <w:rPr>
          <w:rFonts w:ascii="宋体" w:hAnsi="宋体" w:cs="宋体"/>
          <w:bCs/>
          <w:color w:val="000000" w:themeColor="text1"/>
          <w:kern w:val="0"/>
          <w:sz w:val="24"/>
        </w:rPr>
      </w:pPr>
      <w:r>
        <w:rPr>
          <w:rFonts w:hint="eastAsia" w:ascii="黑体" w:hAnsi="黑体" w:eastAsia="黑体"/>
          <w:bCs/>
          <w:color w:val="000000" w:themeColor="text1"/>
          <w:kern w:val="0"/>
          <w:sz w:val="30"/>
          <w:szCs w:val="30"/>
        </w:rPr>
        <w:t xml:space="preserve">                        </w:t>
      </w:r>
      <w:r>
        <w:rPr>
          <w:rFonts w:hint="eastAsia" w:ascii="宋体" w:hAnsi="宋体" w:cs="宋体"/>
          <w:bCs/>
          <w:color w:val="000000" w:themeColor="text1"/>
          <w:kern w:val="0"/>
          <w:sz w:val="24"/>
        </w:rPr>
        <w:t>（如果是，提供）</w:t>
      </w:r>
    </w:p>
    <w:p w14:paraId="342030EA">
      <w:pPr>
        <w:adjustRightInd w:val="0"/>
        <w:snapToGrid w:val="0"/>
        <w:rPr>
          <w:rFonts w:ascii="宋体" w:hAnsi="宋体"/>
          <w:b/>
          <w:bCs/>
          <w:color w:val="000000" w:themeColor="text1"/>
          <w:kern w:val="0"/>
          <w:sz w:val="30"/>
          <w:szCs w:val="30"/>
        </w:rPr>
      </w:pPr>
    </w:p>
    <w:p w14:paraId="62157AF2">
      <w:pPr>
        <w:autoSpaceDE w:val="0"/>
        <w:autoSpaceDN w:val="0"/>
        <w:adjustRightInd w:val="0"/>
        <w:ind w:firstLine="448" w:firstLineChars="200"/>
        <w:jc w:val="left"/>
        <w:rPr>
          <w:rFonts w:ascii="宋体" w:hAnsi="宋体"/>
          <w:color w:val="000000" w:themeColor="text1"/>
          <w:kern w:val="0"/>
          <w:sz w:val="24"/>
        </w:rPr>
      </w:pPr>
      <w:r>
        <w:rPr>
          <w:rFonts w:hint="eastAsia" w:ascii="宋体" w:hAnsi="宋体"/>
          <w:color w:val="000000" w:themeColor="text1"/>
          <w:kern w:val="0"/>
          <w:sz w:val="24"/>
        </w:rPr>
        <w:t>如投报货物包含进口产品，按下表格式填报进口产品相关信息。（1、除第二章《</w:t>
      </w:r>
      <w:r>
        <w:rPr>
          <w:rFonts w:hint="eastAsia" w:ascii="宋体" w:hAnsi="宋体"/>
          <w:color w:val="000000" w:themeColor="text1"/>
          <w:kern w:val="0"/>
          <w:sz w:val="24"/>
          <w:lang w:eastAsia="zh-CN"/>
        </w:rPr>
        <w:t>项目招标需求</w:t>
      </w:r>
      <w:r>
        <w:rPr>
          <w:rFonts w:hint="eastAsia" w:ascii="宋体" w:hAnsi="宋体"/>
          <w:color w:val="000000" w:themeColor="text1"/>
          <w:kern w:val="0"/>
          <w:sz w:val="24"/>
        </w:rPr>
        <w:t>》中允许投报进口产品的外，供应商不得投报进口产品。2、如允许投报进口产品，不得排斥和限制国产产品参与。）</w:t>
      </w:r>
    </w:p>
    <w:p w14:paraId="7383F1FE">
      <w:pPr>
        <w:autoSpaceDE w:val="0"/>
        <w:autoSpaceDN w:val="0"/>
        <w:adjustRightInd w:val="0"/>
        <w:jc w:val="left"/>
        <w:rPr>
          <w:rFonts w:ascii="宋体" w:hAnsi="宋体"/>
          <w:color w:val="000000" w:themeColor="text1"/>
          <w:kern w:val="0"/>
          <w:sz w:val="24"/>
        </w:rPr>
      </w:pP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89"/>
        <w:gridCol w:w="2944"/>
        <w:gridCol w:w="708"/>
        <w:gridCol w:w="2410"/>
        <w:gridCol w:w="896"/>
      </w:tblGrid>
      <w:tr w14:paraId="6F9C3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470EB5A9">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989" w:type="dxa"/>
            <w:vAlign w:val="center"/>
          </w:tcPr>
          <w:p w14:paraId="17140E7B">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进口产品名称</w:t>
            </w:r>
          </w:p>
        </w:tc>
        <w:tc>
          <w:tcPr>
            <w:tcW w:w="2944" w:type="dxa"/>
            <w:vAlign w:val="center"/>
          </w:tcPr>
          <w:p w14:paraId="27DC077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品牌、型号、规格</w:t>
            </w:r>
          </w:p>
        </w:tc>
        <w:tc>
          <w:tcPr>
            <w:tcW w:w="708" w:type="dxa"/>
            <w:vAlign w:val="center"/>
          </w:tcPr>
          <w:p w14:paraId="5482321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数量</w:t>
            </w:r>
          </w:p>
        </w:tc>
        <w:tc>
          <w:tcPr>
            <w:tcW w:w="2410" w:type="dxa"/>
            <w:vAlign w:val="center"/>
          </w:tcPr>
          <w:p w14:paraId="5BD2F58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制造商名称</w:t>
            </w:r>
          </w:p>
        </w:tc>
        <w:tc>
          <w:tcPr>
            <w:tcW w:w="896" w:type="dxa"/>
            <w:vAlign w:val="center"/>
          </w:tcPr>
          <w:p w14:paraId="6F59B97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产地</w:t>
            </w:r>
          </w:p>
        </w:tc>
      </w:tr>
      <w:tr w14:paraId="76625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54E8C1E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1</w:t>
            </w:r>
          </w:p>
        </w:tc>
        <w:tc>
          <w:tcPr>
            <w:tcW w:w="989" w:type="dxa"/>
            <w:vAlign w:val="center"/>
          </w:tcPr>
          <w:p w14:paraId="2CC3B8CF">
            <w:pPr>
              <w:autoSpaceDE w:val="0"/>
              <w:autoSpaceDN w:val="0"/>
              <w:adjustRightInd w:val="0"/>
              <w:jc w:val="center"/>
              <w:rPr>
                <w:rFonts w:ascii="黑体" w:hAnsi="黑体" w:eastAsia="黑体" w:cs="黑体"/>
                <w:color w:val="000000" w:themeColor="text1"/>
                <w:sz w:val="24"/>
                <w:lang w:val="zh-CN"/>
              </w:rPr>
            </w:pPr>
          </w:p>
        </w:tc>
        <w:tc>
          <w:tcPr>
            <w:tcW w:w="2944" w:type="dxa"/>
            <w:vAlign w:val="center"/>
          </w:tcPr>
          <w:p w14:paraId="6F8C9FFE">
            <w:pPr>
              <w:autoSpaceDE w:val="0"/>
              <w:autoSpaceDN w:val="0"/>
              <w:adjustRightInd w:val="0"/>
              <w:jc w:val="center"/>
              <w:rPr>
                <w:rFonts w:ascii="黑体" w:hAnsi="黑体" w:eastAsia="黑体" w:cs="黑体"/>
                <w:color w:val="000000" w:themeColor="text1"/>
                <w:sz w:val="24"/>
                <w:lang w:val="zh-CN"/>
              </w:rPr>
            </w:pPr>
          </w:p>
        </w:tc>
        <w:tc>
          <w:tcPr>
            <w:tcW w:w="708" w:type="dxa"/>
            <w:vAlign w:val="center"/>
          </w:tcPr>
          <w:p w14:paraId="36DBA00E">
            <w:pPr>
              <w:autoSpaceDE w:val="0"/>
              <w:autoSpaceDN w:val="0"/>
              <w:adjustRightInd w:val="0"/>
              <w:jc w:val="center"/>
              <w:rPr>
                <w:rFonts w:ascii="黑体" w:hAnsi="黑体" w:eastAsia="黑体" w:cs="黑体"/>
                <w:color w:val="000000" w:themeColor="text1"/>
                <w:sz w:val="24"/>
                <w:lang w:val="zh-CN"/>
              </w:rPr>
            </w:pPr>
          </w:p>
        </w:tc>
        <w:tc>
          <w:tcPr>
            <w:tcW w:w="2410" w:type="dxa"/>
            <w:vAlign w:val="center"/>
          </w:tcPr>
          <w:p w14:paraId="3ED6B261">
            <w:pPr>
              <w:autoSpaceDE w:val="0"/>
              <w:autoSpaceDN w:val="0"/>
              <w:adjustRightInd w:val="0"/>
              <w:jc w:val="center"/>
              <w:rPr>
                <w:rFonts w:ascii="黑体" w:hAnsi="黑体" w:eastAsia="黑体" w:cs="黑体"/>
                <w:color w:val="000000" w:themeColor="text1"/>
                <w:sz w:val="24"/>
                <w:lang w:val="zh-CN"/>
              </w:rPr>
            </w:pPr>
          </w:p>
        </w:tc>
        <w:tc>
          <w:tcPr>
            <w:tcW w:w="896" w:type="dxa"/>
            <w:vAlign w:val="center"/>
          </w:tcPr>
          <w:p w14:paraId="50A7FF9E">
            <w:pPr>
              <w:autoSpaceDE w:val="0"/>
              <w:autoSpaceDN w:val="0"/>
              <w:adjustRightInd w:val="0"/>
              <w:jc w:val="center"/>
              <w:rPr>
                <w:rFonts w:ascii="黑体" w:hAnsi="黑体" w:eastAsia="黑体" w:cs="黑体"/>
                <w:color w:val="000000" w:themeColor="text1"/>
                <w:sz w:val="24"/>
                <w:lang w:val="zh-CN"/>
              </w:rPr>
            </w:pPr>
          </w:p>
        </w:tc>
      </w:tr>
      <w:tr w14:paraId="01320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51F026E6">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989" w:type="dxa"/>
            <w:vAlign w:val="center"/>
          </w:tcPr>
          <w:p w14:paraId="4F627687">
            <w:pPr>
              <w:ind w:left="-44" w:leftChars="-23" w:right="-60" w:rightChars="-31"/>
              <w:jc w:val="left"/>
              <w:rPr>
                <w:rFonts w:ascii="宋体" w:hAnsi="宋体" w:cs="宋体"/>
                <w:color w:val="000000" w:themeColor="text1"/>
                <w:kern w:val="0"/>
                <w:sz w:val="24"/>
              </w:rPr>
            </w:pPr>
          </w:p>
        </w:tc>
        <w:tc>
          <w:tcPr>
            <w:tcW w:w="2944" w:type="dxa"/>
            <w:vAlign w:val="center"/>
          </w:tcPr>
          <w:p w14:paraId="21904F82">
            <w:pPr>
              <w:ind w:left="-44" w:leftChars="-23" w:right="-60" w:rightChars="-31"/>
              <w:jc w:val="left"/>
              <w:rPr>
                <w:rFonts w:ascii="宋体" w:hAnsi="宋体" w:cs="宋体"/>
                <w:color w:val="000000" w:themeColor="text1"/>
                <w:kern w:val="0"/>
                <w:sz w:val="24"/>
              </w:rPr>
            </w:pPr>
          </w:p>
        </w:tc>
        <w:tc>
          <w:tcPr>
            <w:tcW w:w="708" w:type="dxa"/>
            <w:vAlign w:val="center"/>
          </w:tcPr>
          <w:p w14:paraId="6617C05F">
            <w:pPr>
              <w:ind w:left="-44" w:leftChars="-23" w:right="-60" w:rightChars="-31"/>
              <w:jc w:val="center"/>
              <w:rPr>
                <w:rFonts w:ascii="宋体" w:hAnsi="宋体" w:cs="宋体"/>
                <w:color w:val="000000" w:themeColor="text1"/>
                <w:kern w:val="0"/>
                <w:sz w:val="24"/>
              </w:rPr>
            </w:pPr>
          </w:p>
        </w:tc>
        <w:tc>
          <w:tcPr>
            <w:tcW w:w="2410" w:type="dxa"/>
            <w:vAlign w:val="center"/>
          </w:tcPr>
          <w:p w14:paraId="7D9264DF">
            <w:pPr>
              <w:ind w:left="-44" w:leftChars="-23" w:right="-60" w:rightChars="-31"/>
              <w:jc w:val="center"/>
              <w:rPr>
                <w:rFonts w:ascii="宋体" w:hAnsi="宋体" w:cs="宋体"/>
                <w:color w:val="000000" w:themeColor="text1"/>
                <w:kern w:val="0"/>
                <w:sz w:val="24"/>
              </w:rPr>
            </w:pPr>
          </w:p>
        </w:tc>
        <w:tc>
          <w:tcPr>
            <w:tcW w:w="896" w:type="dxa"/>
          </w:tcPr>
          <w:p w14:paraId="093C76B8">
            <w:pPr>
              <w:ind w:left="-44" w:leftChars="-23" w:right="-60" w:rightChars="-31"/>
              <w:jc w:val="left"/>
              <w:rPr>
                <w:rFonts w:ascii="宋体" w:hAnsi="宋体" w:cs="宋体"/>
                <w:color w:val="000000" w:themeColor="text1"/>
                <w:kern w:val="0"/>
                <w:sz w:val="24"/>
              </w:rPr>
            </w:pPr>
          </w:p>
        </w:tc>
      </w:tr>
      <w:tr w14:paraId="56741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7EA96E31">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989" w:type="dxa"/>
            <w:vAlign w:val="center"/>
          </w:tcPr>
          <w:p w14:paraId="3E548AA6">
            <w:pPr>
              <w:ind w:left="-44" w:leftChars="-23" w:right="-60" w:rightChars="-31"/>
              <w:jc w:val="left"/>
              <w:rPr>
                <w:rFonts w:ascii="宋体" w:hAnsi="宋体" w:cs="宋体"/>
                <w:color w:val="000000" w:themeColor="text1"/>
                <w:kern w:val="0"/>
                <w:sz w:val="24"/>
              </w:rPr>
            </w:pPr>
          </w:p>
        </w:tc>
        <w:tc>
          <w:tcPr>
            <w:tcW w:w="2944" w:type="dxa"/>
            <w:vAlign w:val="center"/>
          </w:tcPr>
          <w:p w14:paraId="39AB247F">
            <w:pPr>
              <w:ind w:left="-44" w:leftChars="-23" w:right="-60" w:rightChars="-31"/>
              <w:jc w:val="left"/>
              <w:rPr>
                <w:rFonts w:ascii="宋体" w:hAnsi="宋体" w:cs="宋体"/>
                <w:color w:val="000000" w:themeColor="text1"/>
                <w:kern w:val="0"/>
                <w:sz w:val="24"/>
              </w:rPr>
            </w:pPr>
          </w:p>
        </w:tc>
        <w:tc>
          <w:tcPr>
            <w:tcW w:w="708" w:type="dxa"/>
            <w:vAlign w:val="center"/>
          </w:tcPr>
          <w:p w14:paraId="29143207">
            <w:pPr>
              <w:ind w:left="-44" w:leftChars="-23" w:right="-60" w:rightChars="-31"/>
              <w:jc w:val="center"/>
              <w:rPr>
                <w:rFonts w:ascii="宋体" w:hAnsi="宋体" w:cs="宋体"/>
                <w:color w:val="000000" w:themeColor="text1"/>
                <w:kern w:val="0"/>
                <w:sz w:val="24"/>
              </w:rPr>
            </w:pPr>
          </w:p>
        </w:tc>
        <w:tc>
          <w:tcPr>
            <w:tcW w:w="2410" w:type="dxa"/>
            <w:vAlign w:val="center"/>
          </w:tcPr>
          <w:p w14:paraId="059A1DBF">
            <w:pPr>
              <w:ind w:left="-44" w:leftChars="-23" w:right="-60" w:rightChars="-31"/>
              <w:jc w:val="center"/>
              <w:rPr>
                <w:rFonts w:ascii="宋体" w:hAnsi="宋体" w:cs="宋体"/>
                <w:color w:val="000000" w:themeColor="text1"/>
                <w:kern w:val="0"/>
                <w:sz w:val="24"/>
              </w:rPr>
            </w:pPr>
          </w:p>
        </w:tc>
        <w:tc>
          <w:tcPr>
            <w:tcW w:w="896" w:type="dxa"/>
          </w:tcPr>
          <w:p w14:paraId="6FEDFE1E">
            <w:pPr>
              <w:ind w:left="-44" w:leftChars="-23" w:right="-60" w:rightChars="-31"/>
              <w:jc w:val="left"/>
              <w:rPr>
                <w:rFonts w:ascii="宋体" w:hAnsi="宋体" w:cs="宋体"/>
                <w:color w:val="000000" w:themeColor="text1"/>
                <w:kern w:val="0"/>
                <w:sz w:val="24"/>
              </w:rPr>
            </w:pPr>
          </w:p>
        </w:tc>
      </w:tr>
      <w:tr w14:paraId="49E1C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3D775CA0">
            <w:pPr>
              <w:tabs>
                <w:tab w:val="left" w:pos="82"/>
              </w:tabs>
              <w:adjustRightInd w:val="0"/>
              <w:snapToGrid w:val="0"/>
              <w:jc w:val="center"/>
              <w:rPr>
                <w:rFonts w:ascii="宋体" w:hAnsi="宋体"/>
                <w:color w:val="000000" w:themeColor="text1"/>
                <w:sz w:val="24"/>
              </w:rPr>
            </w:pPr>
            <w:r>
              <w:rPr>
                <w:rFonts w:hint="eastAsia"/>
                <w:color w:val="000000" w:themeColor="text1"/>
                <w:sz w:val="24"/>
              </w:rPr>
              <w:t>…</w:t>
            </w:r>
          </w:p>
        </w:tc>
        <w:tc>
          <w:tcPr>
            <w:tcW w:w="989" w:type="dxa"/>
            <w:vAlign w:val="center"/>
          </w:tcPr>
          <w:p w14:paraId="0724A35D">
            <w:pPr>
              <w:ind w:left="-44" w:leftChars="-23" w:right="-60" w:rightChars="-31"/>
              <w:jc w:val="left"/>
              <w:rPr>
                <w:rFonts w:ascii="宋体" w:hAnsi="宋体" w:cs="宋体"/>
                <w:color w:val="000000" w:themeColor="text1"/>
                <w:kern w:val="0"/>
                <w:sz w:val="24"/>
              </w:rPr>
            </w:pPr>
          </w:p>
        </w:tc>
        <w:tc>
          <w:tcPr>
            <w:tcW w:w="2944" w:type="dxa"/>
            <w:vAlign w:val="center"/>
          </w:tcPr>
          <w:p w14:paraId="09099150">
            <w:pPr>
              <w:ind w:left="-44" w:leftChars="-23" w:right="-60" w:rightChars="-31"/>
              <w:jc w:val="left"/>
              <w:rPr>
                <w:rFonts w:ascii="宋体" w:hAnsi="宋体" w:cs="宋体"/>
                <w:color w:val="000000" w:themeColor="text1"/>
                <w:kern w:val="0"/>
                <w:sz w:val="24"/>
              </w:rPr>
            </w:pPr>
          </w:p>
        </w:tc>
        <w:tc>
          <w:tcPr>
            <w:tcW w:w="708" w:type="dxa"/>
            <w:vAlign w:val="center"/>
          </w:tcPr>
          <w:p w14:paraId="3577CE6E">
            <w:pPr>
              <w:ind w:left="-44" w:leftChars="-23" w:right="-60" w:rightChars="-31"/>
              <w:jc w:val="center"/>
              <w:rPr>
                <w:rFonts w:ascii="宋体" w:hAnsi="宋体" w:cs="宋体"/>
                <w:color w:val="000000" w:themeColor="text1"/>
                <w:kern w:val="0"/>
                <w:sz w:val="24"/>
              </w:rPr>
            </w:pPr>
          </w:p>
        </w:tc>
        <w:tc>
          <w:tcPr>
            <w:tcW w:w="2410" w:type="dxa"/>
            <w:vAlign w:val="center"/>
          </w:tcPr>
          <w:p w14:paraId="70F9207C">
            <w:pPr>
              <w:ind w:left="-44" w:leftChars="-23" w:right="-60" w:rightChars="-31"/>
              <w:jc w:val="center"/>
              <w:rPr>
                <w:rFonts w:ascii="宋体" w:hAnsi="宋体" w:cs="宋体"/>
                <w:color w:val="000000" w:themeColor="text1"/>
                <w:kern w:val="0"/>
                <w:sz w:val="24"/>
              </w:rPr>
            </w:pPr>
          </w:p>
        </w:tc>
        <w:tc>
          <w:tcPr>
            <w:tcW w:w="896" w:type="dxa"/>
          </w:tcPr>
          <w:p w14:paraId="4AD54C35">
            <w:pPr>
              <w:ind w:left="-44" w:leftChars="-23" w:right="-60" w:rightChars="-31"/>
              <w:jc w:val="left"/>
              <w:rPr>
                <w:rFonts w:ascii="宋体" w:hAnsi="宋体" w:cs="宋体"/>
                <w:color w:val="000000" w:themeColor="text1"/>
                <w:kern w:val="0"/>
                <w:sz w:val="24"/>
              </w:rPr>
            </w:pPr>
          </w:p>
        </w:tc>
      </w:tr>
    </w:tbl>
    <w:p w14:paraId="37B5F12E">
      <w:pPr>
        <w:autoSpaceDE w:val="0"/>
        <w:autoSpaceDN w:val="0"/>
        <w:adjustRightInd w:val="0"/>
        <w:spacing w:before="156" w:beforeLines="50" w:after="156" w:afterLines="50"/>
        <w:rPr>
          <w:rFonts w:ascii="宋体" w:hAnsi="宋体"/>
          <w:color w:val="000000" w:themeColor="text1"/>
          <w:kern w:val="0"/>
          <w:szCs w:val="21"/>
        </w:rPr>
      </w:pPr>
    </w:p>
    <w:p w14:paraId="18926D38">
      <w:pPr>
        <w:pStyle w:val="4"/>
        <w:rPr>
          <w:rFonts w:ascii="黑体" w:hAnsi="黑体" w:eastAsia="黑体"/>
          <w:b w:val="0"/>
          <w:bCs w:val="0"/>
          <w:color w:val="000000" w:themeColor="text1"/>
          <w:kern w:val="0"/>
          <w:sz w:val="30"/>
          <w:szCs w:val="30"/>
        </w:rPr>
      </w:pPr>
    </w:p>
    <w:p w14:paraId="72A1F37C">
      <w:pPr>
        <w:pStyle w:val="5"/>
        <w:rPr>
          <w:color w:val="000000" w:themeColor="text1"/>
        </w:rPr>
      </w:pPr>
    </w:p>
    <w:p w14:paraId="5D6BC4B3">
      <w:pPr>
        <w:pStyle w:val="5"/>
        <w:rPr>
          <w:color w:val="000000" w:themeColor="text1"/>
        </w:rPr>
      </w:pPr>
    </w:p>
    <w:p w14:paraId="2A9AFF8D">
      <w:pPr>
        <w:pStyle w:val="5"/>
        <w:rPr>
          <w:color w:val="000000" w:themeColor="text1"/>
        </w:rPr>
      </w:pPr>
    </w:p>
    <w:p w14:paraId="7011A622">
      <w:pPr>
        <w:pStyle w:val="5"/>
        <w:rPr>
          <w:color w:val="000000" w:themeColor="text1"/>
        </w:rPr>
      </w:pPr>
    </w:p>
    <w:p w14:paraId="5E1F615B">
      <w:pPr>
        <w:pStyle w:val="5"/>
        <w:rPr>
          <w:color w:val="000000" w:themeColor="text1"/>
        </w:rPr>
      </w:pPr>
    </w:p>
    <w:p w14:paraId="11071779">
      <w:pPr>
        <w:pStyle w:val="5"/>
        <w:rPr>
          <w:color w:val="000000" w:themeColor="text1"/>
        </w:rPr>
      </w:pPr>
    </w:p>
    <w:p w14:paraId="20369D37">
      <w:pPr>
        <w:pStyle w:val="5"/>
        <w:rPr>
          <w:color w:val="000000" w:themeColor="text1"/>
        </w:rPr>
      </w:pPr>
    </w:p>
    <w:p w14:paraId="2937EE4B">
      <w:pPr>
        <w:pStyle w:val="5"/>
        <w:rPr>
          <w:color w:val="000000" w:themeColor="text1"/>
        </w:rPr>
      </w:pPr>
    </w:p>
    <w:p w14:paraId="1BE8F983">
      <w:pPr>
        <w:pStyle w:val="5"/>
        <w:rPr>
          <w:color w:val="000000" w:themeColor="text1"/>
        </w:rPr>
      </w:pPr>
    </w:p>
    <w:p w14:paraId="23585110">
      <w:pPr>
        <w:pStyle w:val="5"/>
        <w:rPr>
          <w:color w:val="000000" w:themeColor="text1"/>
        </w:rPr>
      </w:pPr>
    </w:p>
    <w:p w14:paraId="2A322EB5">
      <w:pPr>
        <w:pStyle w:val="5"/>
        <w:rPr>
          <w:color w:val="000000" w:themeColor="text1"/>
        </w:rPr>
      </w:pPr>
    </w:p>
    <w:p w14:paraId="265CA8F6">
      <w:pPr>
        <w:pStyle w:val="5"/>
        <w:rPr>
          <w:color w:val="000000" w:themeColor="text1"/>
        </w:rPr>
      </w:pPr>
    </w:p>
    <w:p w14:paraId="414D8CE0">
      <w:pPr>
        <w:pStyle w:val="5"/>
        <w:rPr>
          <w:color w:val="000000" w:themeColor="text1"/>
        </w:rPr>
      </w:pPr>
    </w:p>
    <w:p w14:paraId="04378294">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04E133DF">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7CC49F8">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43F2837C">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0854330A">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05277222">
      <w:pPr>
        <w:pStyle w:val="5"/>
        <w:rPr>
          <w:color w:val="000000" w:themeColor="text1"/>
        </w:rPr>
      </w:pPr>
    </w:p>
    <w:p w14:paraId="715EB91D">
      <w:pPr>
        <w:pStyle w:val="5"/>
        <w:rPr>
          <w:color w:val="000000" w:themeColor="text1"/>
        </w:rPr>
      </w:pPr>
    </w:p>
    <w:p w14:paraId="3637E3AC">
      <w:pPr>
        <w:pStyle w:val="5"/>
        <w:rPr>
          <w:color w:val="000000" w:themeColor="text1"/>
        </w:rPr>
      </w:pPr>
    </w:p>
    <w:p w14:paraId="263DD022">
      <w:pPr>
        <w:pStyle w:val="5"/>
        <w:rPr>
          <w:color w:val="000000" w:themeColor="text1"/>
        </w:rPr>
      </w:pPr>
    </w:p>
    <w:p w14:paraId="75A258CC">
      <w:pPr>
        <w:pStyle w:val="5"/>
        <w:rPr>
          <w:color w:val="000000" w:themeColor="text1"/>
        </w:rPr>
      </w:pPr>
    </w:p>
    <w:p w14:paraId="1A733445">
      <w:pPr>
        <w:ind w:firstLine="568" w:firstLineChars="200"/>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三、节能产品、环境标志产品政府强制采购认证证书一览表</w:t>
      </w:r>
    </w:p>
    <w:p w14:paraId="719F34AA">
      <w:pPr>
        <w:pStyle w:val="40"/>
        <w:jc w:val="center"/>
        <w:rPr>
          <w:rFonts w:ascii="宋体" w:hAnsi="宋体"/>
          <w:color w:val="000000" w:themeColor="text1"/>
          <w:szCs w:val="21"/>
        </w:rPr>
      </w:pPr>
      <w:r>
        <w:rPr>
          <w:rFonts w:hint="eastAsia"/>
          <w:color w:val="000000" w:themeColor="text1"/>
        </w:rPr>
        <w:t>（如果有，提供）</w:t>
      </w:r>
    </w:p>
    <w:p w14:paraId="44AA4B7F">
      <w:pPr>
        <w:pStyle w:val="5"/>
        <w:ind w:firstLine="0"/>
        <w:rPr>
          <w:color w:val="000000" w:themeColor="text1"/>
        </w:rPr>
      </w:pPr>
    </w:p>
    <w:p w14:paraId="38F2934D">
      <w:pPr>
        <w:adjustRightInd w:val="0"/>
        <w:snapToGrid w:val="0"/>
        <w:rPr>
          <w:rFonts w:ascii="宋体" w:hAnsi="宋体"/>
          <w:color w:val="000000" w:themeColor="text1"/>
          <w:szCs w:val="21"/>
        </w:rPr>
      </w:pPr>
    </w:p>
    <w:tbl>
      <w:tblPr>
        <w:tblStyle w:val="17"/>
        <w:tblpPr w:leftFromText="180" w:rightFromText="180" w:vertAnchor="text" w:horzAnchor="margin" w:tblpY="-4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22D2E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294CAF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560" w:type="dxa"/>
            <w:vAlign w:val="center"/>
          </w:tcPr>
          <w:p w14:paraId="6AA5F8F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品目</w:t>
            </w:r>
          </w:p>
        </w:tc>
        <w:tc>
          <w:tcPr>
            <w:tcW w:w="1134" w:type="dxa"/>
            <w:vAlign w:val="center"/>
          </w:tcPr>
          <w:p w14:paraId="36A3ED8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产品名称</w:t>
            </w:r>
          </w:p>
        </w:tc>
        <w:tc>
          <w:tcPr>
            <w:tcW w:w="1134" w:type="dxa"/>
            <w:vAlign w:val="center"/>
          </w:tcPr>
          <w:p w14:paraId="5AB1640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规格型号</w:t>
            </w:r>
          </w:p>
        </w:tc>
        <w:tc>
          <w:tcPr>
            <w:tcW w:w="1134" w:type="dxa"/>
            <w:vAlign w:val="center"/>
          </w:tcPr>
          <w:p w14:paraId="3C30CE2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证书编号</w:t>
            </w:r>
          </w:p>
        </w:tc>
        <w:tc>
          <w:tcPr>
            <w:tcW w:w="1559" w:type="dxa"/>
            <w:vAlign w:val="center"/>
          </w:tcPr>
          <w:p w14:paraId="1CDB8FD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证书到期日期</w:t>
            </w:r>
          </w:p>
        </w:tc>
        <w:tc>
          <w:tcPr>
            <w:tcW w:w="1206" w:type="dxa"/>
            <w:vAlign w:val="center"/>
          </w:tcPr>
          <w:p w14:paraId="4B180B0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发证机构</w:t>
            </w:r>
          </w:p>
        </w:tc>
      </w:tr>
      <w:tr w14:paraId="45710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EF837B4">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1560" w:type="dxa"/>
            <w:vAlign w:val="center"/>
          </w:tcPr>
          <w:p w14:paraId="519284C7">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6FC8E9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3BD4920">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F8ED4B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05B0891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25325D2C">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0E98D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413F6A4">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1560" w:type="dxa"/>
            <w:vAlign w:val="center"/>
          </w:tcPr>
          <w:p w14:paraId="5E60930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DAE14B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A23F36A">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BBCA780">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65CA1C2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73AAE7AB">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194B8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3F61CEA">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1560" w:type="dxa"/>
            <w:vAlign w:val="center"/>
          </w:tcPr>
          <w:p w14:paraId="440CBFB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4FDEF6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5720D1A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FD8E98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59A34EC7">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65C5CA3F">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59986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52A18DF">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1560" w:type="dxa"/>
            <w:vAlign w:val="center"/>
          </w:tcPr>
          <w:p w14:paraId="26673F9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BB51DA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A9C9E3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9F7096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2932E5C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37808236">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0267C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91CF6C6">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1560" w:type="dxa"/>
            <w:vAlign w:val="center"/>
          </w:tcPr>
          <w:p w14:paraId="2CC1143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E7C689A">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796BA5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CBB048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5D961E6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2AA942BB">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27A2A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7525C192">
            <w:pPr>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560" w:type="dxa"/>
            <w:vAlign w:val="center"/>
          </w:tcPr>
          <w:p w14:paraId="1A7E3B8F">
            <w:pPr>
              <w:adjustRightInd w:val="0"/>
              <w:snapToGrid w:val="0"/>
              <w:rPr>
                <w:rFonts w:ascii="宋体" w:hAnsi="宋体"/>
                <w:color w:val="000000" w:themeColor="text1"/>
                <w:sz w:val="24"/>
              </w:rPr>
            </w:pPr>
          </w:p>
        </w:tc>
        <w:tc>
          <w:tcPr>
            <w:tcW w:w="1134" w:type="dxa"/>
            <w:vAlign w:val="center"/>
          </w:tcPr>
          <w:p w14:paraId="57E32766">
            <w:pPr>
              <w:adjustRightInd w:val="0"/>
              <w:snapToGrid w:val="0"/>
              <w:rPr>
                <w:rFonts w:ascii="宋体" w:hAnsi="宋体"/>
                <w:color w:val="000000" w:themeColor="text1"/>
                <w:sz w:val="24"/>
              </w:rPr>
            </w:pPr>
          </w:p>
        </w:tc>
        <w:tc>
          <w:tcPr>
            <w:tcW w:w="1134" w:type="dxa"/>
            <w:vAlign w:val="center"/>
          </w:tcPr>
          <w:p w14:paraId="06944460">
            <w:pPr>
              <w:adjustRightInd w:val="0"/>
              <w:snapToGrid w:val="0"/>
              <w:rPr>
                <w:rFonts w:ascii="宋体" w:hAnsi="宋体"/>
                <w:color w:val="000000" w:themeColor="text1"/>
                <w:sz w:val="24"/>
              </w:rPr>
            </w:pPr>
          </w:p>
        </w:tc>
        <w:tc>
          <w:tcPr>
            <w:tcW w:w="1134" w:type="dxa"/>
            <w:vAlign w:val="center"/>
          </w:tcPr>
          <w:p w14:paraId="31BABDB9">
            <w:pPr>
              <w:adjustRightInd w:val="0"/>
              <w:snapToGrid w:val="0"/>
              <w:rPr>
                <w:rFonts w:ascii="宋体" w:hAnsi="宋体"/>
                <w:color w:val="000000" w:themeColor="text1"/>
                <w:sz w:val="24"/>
              </w:rPr>
            </w:pPr>
          </w:p>
        </w:tc>
        <w:tc>
          <w:tcPr>
            <w:tcW w:w="1559" w:type="dxa"/>
            <w:vAlign w:val="center"/>
          </w:tcPr>
          <w:p w14:paraId="554E4D7D">
            <w:pPr>
              <w:adjustRightInd w:val="0"/>
              <w:snapToGrid w:val="0"/>
              <w:rPr>
                <w:rFonts w:ascii="宋体" w:hAnsi="宋体"/>
                <w:color w:val="000000" w:themeColor="text1"/>
                <w:sz w:val="24"/>
              </w:rPr>
            </w:pPr>
          </w:p>
        </w:tc>
        <w:tc>
          <w:tcPr>
            <w:tcW w:w="1206" w:type="dxa"/>
            <w:vAlign w:val="center"/>
          </w:tcPr>
          <w:p w14:paraId="538DB410">
            <w:pPr>
              <w:adjustRightInd w:val="0"/>
              <w:snapToGrid w:val="0"/>
              <w:rPr>
                <w:rFonts w:ascii="宋体" w:hAnsi="宋体"/>
                <w:color w:val="000000" w:themeColor="text1"/>
                <w:sz w:val="24"/>
              </w:rPr>
            </w:pPr>
          </w:p>
        </w:tc>
      </w:tr>
    </w:tbl>
    <w:p w14:paraId="3069243C">
      <w:pPr>
        <w:adjustRightInd w:val="0"/>
        <w:snapToGrid w:val="0"/>
        <w:rPr>
          <w:rFonts w:ascii="宋体" w:hAnsi="宋体"/>
          <w:color w:val="000000" w:themeColor="text1"/>
          <w:szCs w:val="21"/>
        </w:rPr>
      </w:pPr>
    </w:p>
    <w:p w14:paraId="7A942C74">
      <w:pPr>
        <w:adjustRightInd w:val="0"/>
        <w:snapToGrid w:val="0"/>
        <w:rPr>
          <w:rFonts w:ascii="宋体" w:hAnsi="宋体"/>
          <w:color w:val="000000" w:themeColor="text1"/>
          <w:szCs w:val="21"/>
        </w:rPr>
      </w:pPr>
      <w:r>
        <w:rPr>
          <w:rFonts w:hint="eastAsia" w:ascii="宋体" w:hAnsi="宋体"/>
          <w:color w:val="000000" w:themeColor="text1"/>
          <w:szCs w:val="21"/>
        </w:rPr>
        <w:t>注：</w:t>
      </w:r>
    </w:p>
    <w:p w14:paraId="5257D794">
      <w:pPr>
        <w:adjustRightInd w:val="0"/>
        <w:snapToGrid w:val="0"/>
        <w:ind w:firstLine="386"/>
        <w:rPr>
          <w:rFonts w:ascii="宋体" w:hAnsi="宋体"/>
          <w:color w:val="000000" w:themeColor="text1"/>
          <w:szCs w:val="21"/>
        </w:rPr>
      </w:pPr>
      <w:r>
        <w:rPr>
          <w:rFonts w:hint="eastAsia" w:ascii="宋体" w:hAnsi="宋体"/>
          <w:color w:val="000000" w:themeColor="text1"/>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2856A532">
      <w:pPr>
        <w:adjustRightInd w:val="0"/>
        <w:snapToGrid w:val="0"/>
        <w:ind w:firstLine="390"/>
        <w:rPr>
          <w:rFonts w:ascii="宋体" w:hAnsi="宋体"/>
          <w:color w:val="000000" w:themeColor="text1"/>
          <w:szCs w:val="21"/>
        </w:rPr>
      </w:pPr>
      <w:r>
        <w:rPr>
          <w:rFonts w:hint="eastAsia" w:ascii="宋体" w:hAnsi="宋体"/>
          <w:color w:val="000000" w:themeColor="text1"/>
          <w:szCs w:val="21"/>
        </w:rPr>
        <w:t>2. 《节能产品政府采购品目清单》《环境标志产品政府采购品目清单》请登录</w:t>
      </w:r>
      <w:r>
        <w:rPr>
          <w:rFonts w:hint="eastAsia" w:ascii="宋体" w:hAnsi="宋体"/>
          <w:color w:val="000000" w:themeColor="text1"/>
          <w:sz w:val="24"/>
        </w:rPr>
        <w:t>中国政府采购网</w:t>
      </w:r>
      <w:r>
        <w:fldChar w:fldCharType="begin"/>
      </w:r>
      <w:r>
        <w:instrText xml:space="preserve"> HYPERLINK "http://www.ccgp.gov.cn" </w:instrText>
      </w:r>
      <w:r>
        <w:fldChar w:fldCharType="separate"/>
      </w:r>
      <w:r>
        <w:rPr>
          <w:rStyle w:val="27"/>
          <w:rFonts w:hint="eastAsia" w:ascii="宋体" w:hAnsi="宋体"/>
          <w:color w:val="000000" w:themeColor="text1"/>
          <w:sz w:val="24"/>
        </w:rPr>
        <w:t>http://www.ccgp.gov.cn</w:t>
      </w:r>
      <w:r>
        <w:rPr>
          <w:rStyle w:val="27"/>
          <w:rFonts w:hint="eastAsia" w:ascii="宋体" w:hAnsi="宋体"/>
          <w:color w:val="000000" w:themeColor="text1"/>
          <w:sz w:val="24"/>
        </w:rPr>
        <w:fldChar w:fldCharType="end"/>
      </w:r>
      <w:r>
        <w:rPr>
          <w:rFonts w:hint="eastAsia" w:ascii="宋体" w:hAnsi="宋体"/>
          <w:color w:val="000000" w:themeColor="text1"/>
          <w:sz w:val="24"/>
        </w:rPr>
        <w:t>查询。</w:t>
      </w:r>
    </w:p>
    <w:p w14:paraId="39152CA2">
      <w:pPr>
        <w:adjustRightInd w:val="0"/>
        <w:snapToGrid w:val="0"/>
        <w:ind w:firstLine="390"/>
        <w:rPr>
          <w:rFonts w:ascii="宋体" w:hAnsi="宋体"/>
          <w:color w:val="000000" w:themeColor="text1"/>
          <w:szCs w:val="21"/>
        </w:rPr>
      </w:pPr>
      <w:r>
        <w:rPr>
          <w:rFonts w:hint="eastAsia" w:ascii="宋体" w:hAnsi="宋体"/>
          <w:color w:val="000000" w:themeColor="text1"/>
          <w:szCs w:val="21"/>
        </w:rPr>
        <w:t>3.</w:t>
      </w:r>
      <w:r>
        <w:rPr>
          <w:rFonts w:hint="eastAsia" w:ascii="宋体" w:hAnsi="宋体"/>
          <w:color w:val="000000" w:themeColor="text1"/>
          <w:szCs w:val="21"/>
          <w:lang w:eastAsia="zh-CN"/>
        </w:rPr>
        <w:t>供应商</w:t>
      </w:r>
      <w:r>
        <w:rPr>
          <w:rFonts w:hint="eastAsia" w:ascii="宋体" w:hAnsi="宋体"/>
          <w:color w:val="000000" w:themeColor="text1"/>
          <w:szCs w:val="21"/>
        </w:rPr>
        <w:t>应在本表后提供表内所列认证证书复印件。</w:t>
      </w:r>
    </w:p>
    <w:p w14:paraId="097E0991">
      <w:pPr>
        <w:adjustRightInd w:val="0"/>
        <w:snapToGrid w:val="0"/>
        <w:rPr>
          <w:rFonts w:ascii="宋体" w:hAnsi="宋体"/>
          <w:color w:val="000000" w:themeColor="text1"/>
          <w:sz w:val="24"/>
        </w:rPr>
      </w:pPr>
      <w:r>
        <w:rPr>
          <w:rFonts w:hint="eastAsia" w:ascii="宋体" w:hAnsi="宋体"/>
          <w:color w:val="000000" w:themeColor="text1"/>
          <w:sz w:val="24"/>
        </w:rPr>
        <w:t xml:space="preserve">  </w:t>
      </w:r>
    </w:p>
    <w:p w14:paraId="496FB748">
      <w:pPr>
        <w:pStyle w:val="7"/>
        <w:adjustRightInd w:val="0"/>
        <w:snapToGrid w:val="0"/>
        <w:ind w:firstLine="2912" w:firstLineChars="1300"/>
        <w:rPr>
          <w:rFonts w:ascii="宋体" w:hAnsi="宋体" w:eastAsia="宋体"/>
          <w:snapToGrid w:val="0"/>
          <w:color w:val="000000" w:themeColor="text1"/>
          <w:kern w:val="0"/>
          <w:sz w:val="24"/>
          <w:szCs w:val="24"/>
        </w:rPr>
      </w:pPr>
    </w:p>
    <w:p w14:paraId="3A449C81">
      <w:pPr>
        <w:pStyle w:val="7"/>
        <w:adjustRightInd w:val="0"/>
        <w:snapToGrid w:val="0"/>
        <w:ind w:firstLine="2912" w:firstLineChars="1300"/>
        <w:rPr>
          <w:rFonts w:ascii="宋体" w:hAnsi="宋体" w:eastAsia="宋体"/>
          <w:snapToGrid w:val="0"/>
          <w:color w:val="000000" w:themeColor="text1"/>
          <w:kern w:val="0"/>
          <w:sz w:val="24"/>
          <w:szCs w:val="24"/>
        </w:rPr>
      </w:pPr>
    </w:p>
    <w:p w14:paraId="4043583A">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054A71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EEE69C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59A134D5">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1586A4FB">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76FC6AAE">
      <w:pPr>
        <w:pStyle w:val="7"/>
        <w:adjustRightInd w:val="0"/>
        <w:snapToGrid w:val="0"/>
        <w:ind w:firstLine="448" w:firstLineChars="200"/>
        <w:rPr>
          <w:rFonts w:ascii="宋体" w:hAnsi="宋体" w:eastAsia="宋体"/>
          <w:snapToGrid w:val="0"/>
          <w:color w:val="000000" w:themeColor="text1"/>
          <w:kern w:val="0"/>
          <w:sz w:val="24"/>
          <w:szCs w:val="24"/>
        </w:rPr>
      </w:pPr>
    </w:p>
    <w:p w14:paraId="4E82CE51">
      <w:pPr>
        <w:pStyle w:val="4"/>
        <w:rPr>
          <w:rFonts w:ascii="黑体" w:hAnsi="黑体" w:eastAsia="黑体"/>
          <w:b w:val="0"/>
          <w:bCs w:val="0"/>
          <w:color w:val="000000" w:themeColor="text1"/>
          <w:kern w:val="0"/>
          <w:sz w:val="30"/>
          <w:szCs w:val="30"/>
        </w:rPr>
      </w:pPr>
    </w:p>
    <w:p w14:paraId="3EED3049">
      <w:pPr>
        <w:pStyle w:val="3"/>
        <w:numPr>
          <w:ilvl w:val="1"/>
          <w:numId w:val="0"/>
        </w:numPr>
        <w:rPr>
          <w:color w:val="000000" w:themeColor="text1"/>
        </w:rPr>
      </w:pPr>
    </w:p>
    <w:p w14:paraId="5BBBA16A">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661567E9">
      <w:pPr>
        <w:pStyle w:val="4"/>
        <w:ind w:left="720"/>
        <w:rPr>
          <w:rFonts w:ascii="黑体" w:hAnsi="黑体" w:eastAsia="黑体"/>
          <w:b w:val="0"/>
          <w:bCs w:val="0"/>
          <w:color w:val="000000" w:themeColor="text1"/>
          <w:kern w:val="0"/>
          <w:sz w:val="30"/>
          <w:szCs w:val="30"/>
        </w:rPr>
      </w:pPr>
    </w:p>
    <w:p w14:paraId="491C3AAE">
      <w:pPr>
        <w:pStyle w:val="4"/>
        <w:ind w:left="720"/>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四、节能产品、环境标志产品政府优先采购认证证书一览表</w:t>
      </w:r>
    </w:p>
    <w:p w14:paraId="2C4FD553">
      <w:pPr>
        <w:jc w:val="center"/>
        <w:rPr>
          <w:rFonts w:ascii="黑体" w:hAnsi="黑体" w:eastAsia="黑体"/>
          <w:color w:val="000000" w:themeColor="text1"/>
          <w:kern w:val="0"/>
          <w:sz w:val="30"/>
          <w:szCs w:val="30"/>
        </w:rPr>
      </w:pPr>
      <w:r>
        <w:rPr>
          <w:rFonts w:hint="eastAsia"/>
          <w:color w:val="000000" w:themeColor="text1"/>
        </w:rPr>
        <w:t>（如果有，提供）</w:t>
      </w:r>
    </w:p>
    <w:tbl>
      <w:tblPr>
        <w:tblStyle w:val="17"/>
        <w:tblpPr w:leftFromText="180" w:rightFromText="180" w:vertAnchor="text" w:horzAnchor="margin" w:tblpY="3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31F4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792FA5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560" w:type="dxa"/>
            <w:vAlign w:val="center"/>
          </w:tcPr>
          <w:p w14:paraId="4E1DF8C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品目</w:t>
            </w:r>
          </w:p>
        </w:tc>
        <w:tc>
          <w:tcPr>
            <w:tcW w:w="1134" w:type="dxa"/>
            <w:vAlign w:val="center"/>
          </w:tcPr>
          <w:p w14:paraId="19E1BF8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产品名称</w:t>
            </w:r>
          </w:p>
        </w:tc>
        <w:tc>
          <w:tcPr>
            <w:tcW w:w="1134" w:type="dxa"/>
            <w:vAlign w:val="center"/>
          </w:tcPr>
          <w:p w14:paraId="3092149B">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规格型号</w:t>
            </w:r>
          </w:p>
        </w:tc>
        <w:tc>
          <w:tcPr>
            <w:tcW w:w="1134" w:type="dxa"/>
            <w:vAlign w:val="center"/>
          </w:tcPr>
          <w:p w14:paraId="358094C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证书编号</w:t>
            </w:r>
          </w:p>
        </w:tc>
        <w:tc>
          <w:tcPr>
            <w:tcW w:w="1559" w:type="dxa"/>
            <w:vAlign w:val="center"/>
          </w:tcPr>
          <w:p w14:paraId="0F4199AE">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证书到期日期</w:t>
            </w:r>
          </w:p>
        </w:tc>
        <w:tc>
          <w:tcPr>
            <w:tcW w:w="1206" w:type="dxa"/>
            <w:vAlign w:val="center"/>
          </w:tcPr>
          <w:p w14:paraId="4F26B69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发证机构</w:t>
            </w:r>
          </w:p>
        </w:tc>
      </w:tr>
      <w:tr w14:paraId="7AF1E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F865FAA">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1560" w:type="dxa"/>
            <w:vAlign w:val="center"/>
          </w:tcPr>
          <w:p w14:paraId="689E779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7E5085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7F689B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B048D1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75F45AF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370794E0">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67C6A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CB79A48">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1560" w:type="dxa"/>
            <w:vAlign w:val="center"/>
          </w:tcPr>
          <w:p w14:paraId="1DE88CF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CA72F8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541759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CC6929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23F0B8E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2F1C1EDC">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5E90B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745DEEB">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1560" w:type="dxa"/>
            <w:vAlign w:val="center"/>
          </w:tcPr>
          <w:p w14:paraId="5ADC6F2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5B0406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C788F4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F2370CA">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3676DE8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0B61B789">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3933C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8B7F81F">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1560" w:type="dxa"/>
            <w:vAlign w:val="center"/>
          </w:tcPr>
          <w:p w14:paraId="4418EC8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6CCE80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69C1AD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837818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31129EF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3E5CAF8A">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7678C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4D78F1A">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1560" w:type="dxa"/>
            <w:vAlign w:val="center"/>
          </w:tcPr>
          <w:p w14:paraId="28ACDA4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1A1626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698FD7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D7CAD97">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54819E6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4C12D3CC">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2294C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9479BC4">
            <w:pPr>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560" w:type="dxa"/>
            <w:vAlign w:val="center"/>
          </w:tcPr>
          <w:p w14:paraId="69BD26EE">
            <w:pPr>
              <w:adjustRightInd w:val="0"/>
              <w:snapToGrid w:val="0"/>
              <w:rPr>
                <w:rFonts w:ascii="宋体" w:hAnsi="宋体"/>
                <w:color w:val="000000" w:themeColor="text1"/>
                <w:sz w:val="24"/>
              </w:rPr>
            </w:pPr>
          </w:p>
        </w:tc>
        <w:tc>
          <w:tcPr>
            <w:tcW w:w="1134" w:type="dxa"/>
            <w:vAlign w:val="center"/>
          </w:tcPr>
          <w:p w14:paraId="09EC7077">
            <w:pPr>
              <w:adjustRightInd w:val="0"/>
              <w:snapToGrid w:val="0"/>
              <w:rPr>
                <w:rFonts w:ascii="宋体" w:hAnsi="宋体"/>
                <w:color w:val="000000" w:themeColor="text1"/>
                <w:sz w:val="24"/>
              </w:rPr>
            </w:pPr>
          </w:p>
        </w:tc>
        <w:tc>
          <w:tcPr>
            <w:tcW w:w="1134" w:type="dxa"/>
            <w:vAlign w:val="center"/>
          </w:tcPr>
          <w:p w14:paraId="347D9521">
            <w:pPr>
              <w:adjustRightInd w:val="0"/>
              <w:snapToGrid w:val="0"/>
              <w:rPr>
                <w:rFonts w:ascii="宋体" w:hAnsi="宋体"/>
                <w:color w:val="000000" w:themeColor="text1"/>
                <w:sz w:val="24"/>
              </w:rPr>
            </w:pPr>
          </w:p>
        </w:tc>
        <w:tc>
          <w:tcPr>
            <w:tcW w:w="1134" w:type="dxa"/>
            <w:vAlign w:val="center"/>
          </w:tcPr>
          <w:p w14:paraId="66483128">
            <w:pPr>
              <w:adjustRightInd w:val="0"/>
              <w:snapToGrid w:val="0"/>
              <w:rPr>
                <w:rFonts w:ascii="宋体" w:hAnsi="宋体"/>
                <w:color w:val="000000" w:themeColor="text1"/>
                <w:sz w:val="24"/>
              </w:rPr>
            </w:pPr>
          </w:p>
        </w:tc>
        <w:tc>
          <w:tcPr>
            <w:tcW w:w="1559" w:type="dxa"/>
            <w:vAlign w:val="center"/>
          </w:tcPr>
          <w:p w14:paraId="231325EA">
            <w:pPr>
              <w:adjustRightInd w:val="0"/>
              <w:snapToGrid w:val="0"/>
              <w:rPr>
                <w:rFonts w:ascii="宋体" w:hAnsi="宋体"/>
                <w:color w:val="000000" w:themeColor="text1"/>
                <w:sz w:val="24"/>
              </w:rPr>
            </w:pPr>
          </w:p>
        </w:tc>
        <w:tc>
          <w:tcPr>
            <w:tcW w:w="1206" w:type="dxa"/>
            <w:vAlign w:val="center"/>
          </w:tcPr>
          <w:p w14:paraId="4C06CC33">
            <w:pPr>
              <w:adjustRightInd w:val="0"/>
              <w:snapToGrid w:val="0"/>
              <w:rPr>
                <w:rFonts w:ascii="宋体" w:hAnsi="宋体"/>
                <w:color w:val="000000" w:themeColor="text1"/>
                <w:sz w:val="24"/>
              </w:rPr>
            </w:pPr>
          </w:p>
        </w:tc>
      </w:tr>
    </w:tbl>
    <w:p w14:paraId="2FD0496B">
      <w:pPr>
        <w:adjustRightInd w:val="0"/>
        <w:snapToGrid w:val="0"/>
        <w:ind w:firstLine="388" w:firstLineChars="200"/>
        <w:rPr>
          <w:rFonts w:ascii="宋体" w:hAnsi="宋体"/>
          <w:color w:val="000000" w:themeColor="text1"/>
          <w:szCs w:val="21"/>
        </w:rPr>
      </w:pPr>
    </w:p>
    <w:p w14:paraId="18B302A1">
      <w:pPr>
        <w:adjustRightInd w:val="0"/>
        <w:snapToGrid w:val="0"/>
        <w:ind w:firstLine="388" w:firstLineChars="200"/>
        <w:rPr>
          <w:rFonts w:ascii="宋体" w:hAnsi="宋体"/>
          <w:color w:val="000000" w:themeColor="text1"/>
          <w:szCs w:val="21"/>
        </w:rPr>
      </w:pPr>
    </w:p>
    <w:p w14:paraId="624D3482">
      <w:pPr>
        <w:adjustRightInd w:val="0"/>
        <w:snapToGrid w:val="0"/>
        <w:ind w:firstLine="388" w:firstLineChars="200"/>
        <w:rPr>
          <w:rFonts w:ascii="宋体" w:hAnsi="宋体"/>
          <w:color w:val="000000" w:themeColor="text1"/>
          <w:szCs w:val="21"/>
        </w:rPr>
      </w:pPr>
      <w:r>
        <w:rPr>
          <w:rFonts w:hint="eastAsia" w:ascii="宋体" w:hAnsi="宋体"/>
          <w:color w:val="000000" w:themeColor="text1"/>
          <w:szCs w:val="21"/>
        </w:rPr>
        <w:t>注：</w:t>
      </w:r>
    </w:p>
    <w:p w14:paraId="6E1A1F7A">
      <w:pPr>
        <w:adjustRightInd w:val="0"/>
        <w:snapToGrid w:val="0"/>
        <w:ind w:firstLine="386"/>
        <w:rPr>
          <w:rFonts w:ascii="宋体" w:hAnsi="宋体"/>
          <w:color w:val="000000" w:themeColor="text1"/>
          <w:szCs w:val="21"/>
        </w:rPr>
      </w:pPr>
      <w:r>
        <w:rPr>
          <w:rFonts w:hint="eastAsia" w:ascii="宋体" w:hAnsi="宋体"/>
          <w:color w:val="000000" w:themeColor="text1"/>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67D7C080">
      <w:pPr>
        <w:adjustRightInd w:val="0"/>
        <w:snapToGrid w:val="0"/>
        <w:ind w:firstLine="390"/>
        <w:rPr>
          <w:rFonts w:ascii="宋体" w:hAnsi="宋体"/>
          <w:color w:val="000000" w:themeColor="text1"/>
          <w:szCs w:val="21"/>
        </w:rPr>
      </w:pPr>
      <w:r>
        <w:rPr>
          <w:rFonts w:hint="eastAsia" w:ascii="宋体" w:hAnsi="宋体"/>
          <w:color w:val="000000" w:themeColor="text1"/>
          <w:szCs w:val="21"/>
        </w:rPr>
        <w:t>2. 《节能产品政府采购品目清单》、《环境标志产品政府采购品目清单》请登录</w:t>
      </w:r>
      <w:r>
        <w:rPr>
          <w:rFonts w:hint="eastAsia" w:ascii="宋体" w:hAnsi="宋体"/>
          <w:color w:val="000000" w:themeColor="text1"/>
          <w:sz w:val="24"/>
        </w:rPr>
        <w:t>中国政府采购网</w:t>
      </w:r>
      <w:r>
        <w:fldChar w:fldCharType="begin"/>
      </w:r>
      <w:r>
        <w:instrText xml:space="preserve"> HYPERLINK "http://www.ccgp.gov.cn" </w:instrText>
      </w:r>
      <w:r>
        <w:fldChar w:fldCharType="separate"/>
      </w:r>
      <w:r>
        <w:rPr>
          <w:rStyle w:val="27"/>
          <w:rFonts w:hint="eastAsia" w:ascii="宋体" w:hAnsi="宋体"/>
          <w:color w:val="000000" w:themeColor="text1"/>
          <w:sz w:val="24"/>
        </w:rPr>
        <w:t>http://www.ccgp.gov.cn</w:t>
      </w:r>
      <w:r>
        <w:rPr>
          <w:rStyle w:val="27"/>
          <w:rFonts w:hint="eastAsia" w:ascii="宋体" w:hAnsi="宋体"/>
          <w:color w:val="000000" w:themeColor="text1"/>
          <w:sz w:val="24"/>
        </w:rPr>
        <w:fldChar w:fldCharType="end"/>
      </w:r>
      <w:r>
        <w:rPr>
          <w:rFonts w:hint="eastAsia" w:ascii="宋体" w:hAnsi="宋体"/>
          <w:color w:val="000000" w:themeColor="text1"/>
          <w:sz w:val="24"/>
        </w:rPr>
        <w:t>查询。</w:t>
      </w:r>
    </w:p>
    <w:p w14:paraId="73E39261">
      <w:pPr>
        <w:adjustRightInd w:val="0"/>
        <w:snapToGrid w:val="0"/>
        <w:ind w:firstLine="390"/>
        <w:rPr>
          <w:rFonts w:ascii="宋体" w:hAnsi="宋体"/>
          <w:color w:val="000000" w:themeColor="text1"/>
          <w:szCs w:val="21"/>
        </w:rPr>
      </w:pPr>
      <w:r>
        <w:rPr>
          <w:rFonts w:hint="eastAsia" w:ascii="宋体" w:hAnsi="宋体"/>
          <w:color w:val="000000" w:themeColor="text1"/>
          <w:szCs w:val="21"/>
        </w:rPr>
        <w:t>3.</w:t>
      </w:r>
      <w:r>
        <w:rPr>
          <w:rFonts w:hint="eastAsia" w:ascii="宋体" w:hAnsi="宋体"/>
          <w:color w:val="000000" w:themeColor="text1"/>
          <w:szCs w:val="21"/>
          <w:lang w:eastAsia="zh-CN"/>
        </w:rPr>
        <w:t>供应商</w:t>
      </w:r>
      <w:r>
        <w:rPr>
          <w:rFonts w:hint="eastAsia" w:ascii="宋体" w:hAnsi="宋体"/>
          <w:color w:val="000000" w:themeColor="text1"/>
          <w:szCs w:val="21"/>
        </w:rPr>
        <w:t>应在本表后提供表内所列认证证书复印件。</w:t>
      </w:r>
    </w:p>
    <w:p w14:paraId="43D2F2AA">
      <w:pPr>
        <w:adjustRightInd w:val="0"/>
        <w:snapToGrid w:val="0"/>
        <w:rPr>
          <w:rFonts w:ascii="宋体" w:hAnsi="宋体"/>
          <w:color w:val="000000" w:themeColor="text1"/>
          <w:sz w:val="24"/>
        </w:rPr>
      </w:pPr>
      <w:r>
        <w:rPr>
          <w:rFonts w:hint="eastAsia" w:ascii="宋体" w:hAnsi="宋体"/>
          <w:color w:val="000000" w:themeColor="text1"/>
          <w:sz w:val="24"/>
        </w:rPr>
        <w:t xml:space="preserve">  </w:t>
      </w:r>
    </w:p>
    <w:p w14:paraId="34614862">
      <w:pPr>
        <w:pStyle w:val="7"/>
        <w:adjustRightInd w:val="0"/>
        <w:snapToGrid w:val="0"/>
        <w:ind w:firstLine="2912" w:firstLineChars="1300"/>
        <w:rPr>
          <w:rFonts w:ascii="宋体" w:hAnsi="宋体" w:eastAsia="宋体"/>
          <w:snapToGrid w:val="0"/>
          <w:color w:val="000000" w:themeColor="text1"/>
          <w:kern w:val="0"/>
          <w:sz w:val="24"/>
          <w:szCs w:val="24"/>
        </w:rPr>
      </w:pPr>
    </w:p>
    <w:p w14:paraId="3A5B37FC">
      <w:pPr>
        <w:pStyle w:val="7"/>
        <w:adjustRightInd w:val="0"/>
        <w:snapToGrid w:val="0"/>
        <w:ind w:firstLine="2912" w:firstLineChars="1300"/>
        <w:rPr>
          <w:rFonts w:ascii="宋体" w:hAnsi="宋体" w:eastAsia="宋体"/>
          <w:snapToGrid w:val="0"/>
          <w:color w:val="000000" w:themeColor="text1"/>
          <w:kern w:val="0"/>
          <w:sz w:val="24"/>
          <w:szCs w:val="24"/>
        </w:rPr>
      </w:pPr>
    </w:p>
    <w:p w14:paraId="51B13986">
      <w:pPr>
        <w:pStyle w:val="7"/>
        <w:adjustRightInd w:val="0"/>
        <w:snapToGrid w:val="0"/>
        <w:ind w:firstLine="2912" w:firstLineChars="1300"/>
        <w:rPr>
          <w:rFonts w:ascii="宋体" w:hAnsi="宋体" w:eastAsia="宋体"/>
          <w:snapToGrid w:val="0"/>
          <w:color w:val="000000" w:themeColor="text1"/>
          <w:kern w:val="0"/>
          <w:sz w:val="24"/>
          <w:szCs w:val="24"/>
        </w:rPr>
      </w:pPr>
    </w:p>
    <w:p w14:paraId="3F8F0DE7">
      <w:pPr>
        <w:adjustRightInd w:val="0"/>
        <w:snapToGrid w:val="0"/>
        <w:ind w:firstLine="388" w:firstLineChars="200"/>
        <w:rPr>
          <w:rFonts w:ascii="宋体"/>
          <w:color w:val="000000" w:themeColor="text1"/>
          <w:szCs w:val="21"/>
          <w:u w:val="single"/>
        </w:rPr>
      </w:pPr>
      <w:r>
        <w:rPr>
          <w:rFonts w:hint="eastAsia" w:ascii="宋体"/>
          <w:color w:val="000000" w:themeColor="text1"/>
          <w:szCs w:val="21"/>
          <w:lang w:eastAsia="zh-CN"/>
        </w:rPr>
        <w:t>供应商</w:t>
      </w:r>
      <w:r>
        <w:rPr>
          <w:rFonts w:hint="eastAsia" w:ascii="宋体"/>
          <w:color w:val="000000" w:themeColor="text1"/>
          <w:szCs w:val="21"/>
        </w:rPr>
        <w:t>名称（签章）：</w:t>
      </w:r>
      <w:r>
        <w:rPr>
          <w:rFonts w:hint="eastAsia" w:ascii="宋体"/>
          <w:color w:val="000000" w:themeColor="text1"/>
          <w:szCs w:val="21"/>
          <w:u w:val="single"/>
        </w:rPr>
        <w:t xml:space="preserve">                                    </w:t>
      </w:r>
    </w:p>
    <w:p w14:paraId="2DAB03E9">
      <w:pPr>
        <w:adjustRightInd w:val="0"/>
        <w:snapToGrid w:val="0"/>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法定代表人（单位负责人）</w:t>
      </w:r>
    </w:p>
    <w:p w14:paraId="07721DD3">
      <w:pPr>
        <w:adjustRightInd w:val="0"/>
        <w:snapToGrid w:val="0"/>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或授权代表（签   章）</w:t>
      </w:r>
      <w:r>
        <w:rPr>
          <w:rFonts w:hint="eastAsia" w:ascii="宋体"/>
          <w:color w:val="000000" w:themeColor="text1"/>
          <w:szCs w:val="21"/>
        </w:rPr>
        <w:t>：</w:t>
      </w:r>
      <w:r>
        <w:rPr>
          <w:rFonts w:hint="eastAsia" w:ascii="宋体"/>
          <w:color w:val="000000" w:themeColor="text1"/>
          <w:szCs w:val="21"/>
          <w:u w:val="single"/>
        </w:rPr>
        <w:t xml:space="preserve">                                </w:t>
      </w:r>
    </w:p>
    <w:p w14:paraId="43BCF7D6">
      <w:pPr>
        <w:tabs>
          <w:tab w:val="left" w:pos="1573"/>
        </w:tabs>
        <w:rPr>
          <w:rFonts w:ascii="宋体" w:hAnsi="宋体"/>
          <w:color w:val="000000" w:themeColor="text1"/>
          <w:szCs w:val="21"/>
        </w:rPr>
      </w:pPr>
    </w:p>
    <w:p w14:paraId="52FDAB05">
      <w:pPr>
        <w:pStyle w:val="7"/>
        <w:adjustRightInd w:val="0"/>
        <w:snapToGrid w:val="0"/>
        <w:ind w:firstLine="0"/>
        <w:rPr>
          <w:rFonts w:ascii="宋体" w:hAnsi="宋体" w:eastAsia="宋体"/>
          <w:snapToGrid w:val="0"/>
          <w:color w:val="000000" w:themeColor="text1"/>
          <w:kern w:val="0"/>
          <w:sz w:val="21"/>
          <w:szCs w:val="21"/>
        </w:rPr>
      </w:pPr>
      <w:r>
        <w:rPr>
          <w:rFonts w:hint="eastAsia" w:ascii="宋体" w:hAnsi="宋体" w:eastAsia="宋体"/>
          <w:snapToGrid w:val="0"/>
          <w:color w:val="000000" w:themeColor="text1"/>
          <w:kern w:val="0"/>
          <w:sz w:val="21"/>
          <w:szCs w:val="21"/>
        </w:rPr>
        <w:t xml:space="preserve">                    </w:t>
      </w:r>
    </w:p>
    <w:p w14:paraId="179D9F6E">
      <w:pPr>
        <w:pStyle w:val="7"/>
        <w:adjustRightInd w:val="0"/>
        <w:snapToGrid w:val="0"/>
        <w:ind w:firstLine="388" w:firstLineChars="200"/>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年</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月</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日</w:t>
      </w:r>
    </w:p>
    <w:p w14:paraId="7228473A">
      <w:pPr>
        <w:rPr>
          <w:color w:val="000000" w:themeColor="text1"/>
        </w:rPr>
      </w:pPr>
    </w:p>
    <w:p w14:paraId="467416B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599D5B44">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要求提供或</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认为需要提供的其它技术材料</w:t>
      </w:r>
    </w:p>
    <w:p w14:paraId="6A7A5CAA">
      <w:pPr>
        <w:pStyle w:val="4"/>
        <w:jc w:val="center"/>
        <w:rPr>
          <w:rFonts w:ascii="宋体" w:hAnsi="宋体" w:cs="宋体"/>
          <w:b w:val="0"/>
          <w:bCs w:val="0"/>
          <w:color w:val="000000" w:themeColor="text1"/>
          <w:kern w:val="0"/>
          <w:sz w:val="24"/>
          <w:szCs w:val="24"/>
        </w:rPr>
      </w:pPr>
      <w:r>
        <w:rPr>
          <w:rFonts w:hint="eastAsia" w:ascii="宋体" w:hAnsi="宋体" w:cs="宋体"/>
          <w:b w:val="0"/>
          <w:bCs w:val="0"/>
          <w:color w:val="000000" w:themeColor="text1"/>
          <w:kern w:val="0"/>
          <w:sz w:val="24"/>
          <w:szCs w:val="24"/>
        </w:rPr>
        <w:t>（如果有，提供）</w:t>
      </w:r>
    </w:p>
    <w:p w14:paraId="4964240D">
      <w:pPr>
        <w:pStyle w:val="4"/>
        <w:rPr>
          <w:rFonts w:ascii="黑体" w:hAnsi="黑体" w:eastAsia="黑体"/>
          <w:b w:val="0"/>
          <w:bCs w:val="0"/>
          <w:color w:val="000000" w:themeColor="text1"/>
          <w:kern w:val="0"/>
          <w:sz w:val="30"/>
          <w:szCs w:val="30"/>
        </w:rPr>
      </w:pPr>
    </w:p>
    <w:p w14:paraId="4141C542">
      <w:pPr>
        <w:pStyle w:val="4"/>
        <w:rPr>
          <w:rFonts w:ascii="黑体" w:hAnsi="黑体" w:eastAsia="黑体"/>
          <w:b w:val="0"/>
          <w:bCs w:val="0"/>
          <w:color w:val="000000" w:themeColor="text1"/>
          <w:kern w:val="0"/>
          <w:sz w:val="30"/>
          <w:szCs w:val="30"/>
        </w:rPr>
      </w:pPr>
    </w:p>
    <w:p w14:paraId="155E1FDA">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供货方案</w:t>
      </w:r>
    </w:p>
    <w:p w14:paraId="68317353">
      <w:pPr>
        <w:pStyle w:val="4"/>
        <w:rPr>
          <w:rFonts w:ascii="黑体" w:hAnsi="黑体" w:eastAsia="黑体"/>
          <w:b w:val="0"/>
          <w:bCs w:val="0"/>
          <w:color w:val="000000" w:themeColor="text1"/>
          <w:kern w:val="0"/>
          <w:sz w:val="30"/>
          <w:szCs w:val="30"/>
        </w:rPr>
      </w:pPr>
      <w:r>
        <w:rPr>
          <w:rFonts w:hint="eastAsia" w:asciiTheme="minorEastAsia" w:hAnsiTheme="minorEastAsia" w:eastAsiaTheme="minorEastAsia" w:cstheme="minorEastAsia"/>
          <w:b w:val="0"/>
          <w:bCs w:val="0"/>
          <w:color w:val="000000" w:themeColor="text1"/>
          <w:kern w:val="0"/>
          <w:sz w:val="30"/>
          <w:szCs w:val="30"/>
        </w:rPr>
        <w:t>供应商编制的供货方案应科学、合理、有效、且可实施（格式自拟）</w:t>
      </w:r>
    </w:p>
    <w:p w14:paraId="341BE9D3">
      <w:pPr>
        <w:jc w:val="center"/>
        <w:outlineLvl w:val="1"/>
        <w:rPr>
          <w:rFonts w:ascii="宋体" w:hAnsi="宋体"/>
          <w:b/>
          <w:bCs/>
          <w:color w:val="000000" w:themeColor="text1"/>
          <w:kern w:val="0"/>
          <w:sz w:val="52"/>
          <w:szCs w:val="52"/>
        </w:rPr>
      </w:pPr>
    </w:p>
    <w:p w14:paraId="3352A1F0">
      <w:pPr>
        <w:outlineLvl w:val="1"/>
        <w:rPr>
          <w:rFonts w:ascii="宋体" w:hAnsi="宋体"/>
          <w:b/>
          <w:bCs/>
          <w:color w:val="000000" w:themeColor="text1"/>
          <w:kern w:val="0"/>
          <w:sz w:val="52"/>
          <w:szCs w:val="52"/>
        </w:rPr>
      </w:pPr>
    </w:p>
    <w:p w14:paraId="36E895A6">
      <w:pPr>
        <w:rPr>
          <w:rFonts w:ascii="宋体" w:hAnsi="宋体"/>
          <w:b/>
          <w:bCs/>
          <w:color w:val="000000" w:themeColor="text1"/>
          <w:kern w:val="0"/>
          <w:sz w:val="52"/>
          <w:szCs w:val="52"/>
        </w:rPr>
      </w:pPr>
      <w:r>
        <w:rPr>
          <w:rFonts w:hint="eastAsia" w:ascii="宋体" w:hAnsi="宋体"/>
          <w:b/>
          <w:bCs/>
          <w:color w:val="000000" w:themeColor="text1"/>
          <w:kern w:val="0"/>
          <w:sz w:val="52"/>
          <w:szCs w:val="52"/>
        </w:rPr>
        <w:br w:type="page"/>
      </w:r>
    </w:p>
    <w:p w14:paraId="0CC7D2EC">
      <w:pPr>
        <w:jc w:val="center"/>
        <w:outlineLvl w:val="1"/>
        <w:rPr>
          <w:rFonts w:ascii="宋体" w:hAnsi="宋体"/>
          <w:b/>
          <w:bCs/>
          <w:color w:val="000000" w:themeColor="text1"/>
          <w:kern w:val="0"/>
          <w:sz w:val="52"/>
          <w:szCs w:val="52"/>
        </w:rPr>
      </w:pPr>
    </w:p>
    <w:p w14:paraId="47BFB889">
      <w:pPr>
        <w:jc w:val="center"/>
        <w:outlineLvl w:val="1"/>
        <w:rPr>
          <w:rFonts w:ascii="宋体" w:hAnsi="宋体"/>
          <w:b/>
          <w:bCs/>
          <w:color w:val="000000" w:themeColor="text1"/>
          <w:kern w:val="0"/>
          <w:sz w:val="52"/>
          <w:szCs w:val="52"/>
        </w:rPr>
      </w:pPr>
    </w:p>
    <w:p w14:paraId="59E8D79E">
      <w:pPr>
        <w:jc w:val="center"/>
        <w:outlineLvl w:val="1"/>
        <w:rPr>
          <w:rFonts w:ascii="宋体" w:hAnsi="宋体"/>
          <w:b/>
          <w:bCs/>
          <w:color w:val="000000" w:themeColor="text1"/>
          <w:kern w:val="0"/>
          <w:sz w:val="52"/>
          <w:szCs w:val="52"/>
        </w:rPr>
      </w:pPr>
    </w:p>
    <w:p w14:paraId="2118C5DE">
      <w:pPr>
        <w:jc w:val="center"/>
        <w:outlineLvl w:val="1"/>
        <w:rPr>
          <w:rFonts w:ascii="宋体" w:hAnsi="宋体"/>
          <w:b/>
          <w:bCs/>
          <w:color w:val="000000" w:themeColor="text1"/>
          <w:kern w:val="0"/>
          <w:sz w:val="52"/>
          <w:szCs w:val="52"/>
        </w:rPr>
      </w:pPr>
    </w:p>
    <w:p w14:paraId="775535E9">
      <w:pPr>
        <w:jc w:val="center"/>
        <w:outlineLvl w:val="1"/>
        <w:rPr>
          <w:rFonts w:ascii="宋体" w:hAnsi="宋体"/>
          <w:b/>
          <w:bCs/>
          <w:color w:val="000000" w:themeColor="text1"/>
          <w:kern w:val="0"/>
          <w:sz w:val="52"/>
          <w:szCs w:val="52"/>
        </w:rPr>
      </w:pPr>
      <w:r>
        <w:rPr>
          <w:rFonts w:hint="eastAsia" w:ascii="宋体" w:hAnsi="宋体"/>
          <w:b/>
          <w:bCs/>
          <w:color w:val="000000" w:themeColor="text1"/>
          <w:kern w:val="0"/>
          <w:sz w:val="52"/>
          <w:szCs w:val="52"/>
        </w:rPr>
        <w:t>第四部分  报价文件</w:t>
      </w:r>
    </w:p>
    <w:p w14:paraId="456DC438">
      <w:pPr>
        <w:rPr>
          <w:color w:val="000000" w:themeColor="text1"/>
        </w:rPr>
      </w:pPr>
    </w:p>
    <w:p w14:paraId="50DCD1D8">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1440BB4E">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一、开标一览表</w:t>
      </w:r>
    </w:p>
    <w:p w14:paraId="1FA5DED8">
      <w:pPr>
        <w:adjustRightInd w:val="0"/>
        <w:snapToGrid w:val="0"/>
        <w:rPr>
          <w:rFonts w:ascii="宋体" w:hAnsi="宋体"/>
          <w:color w:val="000000" w:themeColor="text1"/>
          <w:sz w:val="24"/>
          <w:u w:val="single"/>
        </w:rPr>
      </w:pPr>
      <w:r>
        <w:rPr>
          <w:rFonts w:hint="eastAsia" w:ascii="宋体" w:hAnsi="宋体"/>
          <w:color w:val="000000" w:themeColor="text1"/>
          <w:sz w:val="24"/>
        </w:rPr>
        <w:t xml:space="preserve">采购项目名称： </w:t>
      </w:r>
      <w:r>
        <w:rPr>
          <w:rFonts w:hint="eastAsia" w:ascii="宋体" w:hAnsi="宋体"/>
          <w:color w:val="000000" w:themeColor="text1"/>
          <w:sz w:val="24"/>
          <w:u w:val="single"/>
        </w:rPr>
        <w:t xml:space="preserve">                         </w:t>
      </w:r>
    </w:p>
    <w:p w14:paraId="70336A1A">
      <w:pPr>
        <w:adjustRightInd w:val="0"/>
        <w:snapToGrid w:val="0"/>
        <w:rPr>
          <w:rFonts w:ascii="宋体" w:hAnsi="宋体"/>
          <w:color w:val="000000" w:themeColor="text1"/>
          <w:sz w:val="24"/>
          <w:u w:val="single"/>
        </w:rPr>
      </w:pPr>
      <w:r>
        <w:rPr>
          <w:rFonts w:hint="eastAsia" w:ascii="宋体" w:hAnsi="宋体"/>
          <w:color w:val="000000" w:themeColor="text1"/>
          <w:sz w:val="24"/>
        </w:rPr>
        <w:t>采购项目编号：</w:t>
      </w:r>
      <w:r>
        <w:rPr>
          <w:rFonts w:hint="eastAsia" w:ascii="宋体" w:hAnsi="宋体"/>
          <w:i/>
          <w:iCs/>
          <w:color w:val="000000" w:themeColor="text1"/>
          <w:sz w:val="24"/>
        </w:rPr>
        <w:t xml:space="preserve"> </w:t>
      </w:r>
      <w:r>
        <w:rPr>
          <w:rFonts w:hint="eastAsia" w:ascii="宋体" w:hAnsi="宋体"/>
          <w:color w:val="000000" w:themeColor="text1"/>
          <w:sz w:val="24"/>
          <w:u w:val="single"/>
        </w:rPr>
        <w:t xml:space="preserve">                         </w:t>
      </w:r>
    </w:p>
    <w:tbl>
      <w:tblPr>
        <w:tblStyle w:val="17"/>
        <w:tblW w:w="0" w:type="auto"/>
        <w:jc w:val="center"/>
        <w:tblLayout w:type="fixed"/>
        <w:tblCellMar>
          <w:top w:w="0" w:type="dxa"/>
          <w:left w:w="108" w:type="dxa"/>
          <w:bottom w:w="0" w:type="dxa"/>
          <w:right w:w="108" w:type="dxa"/>
        </w:tblCellMar>
      </w:tblPr>
      <w:tblGrid>
        <w:gridCol w:w="708"/>
        <w:gridCol w:w="1706"/>
        <w:gridCol w:w="1245"/>
        <w:gridCol w:w="997"/>
        <w:gridCol w:w="1630"/>
        <w:gridCol w:w="1409"/>
      </w:tblGrid>
      <w:tr w14:paraId="355694A9">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183E4B1E">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序号</w:t>
            </w:r>
          </w:p>
        </w:tc>
        <w:tc>
          <w:tcPr>
            <w:tcW w:w="1706" w:type="dxa"/>
            <w:tcBorders>
              <w:top w:val="single" w:color="auto" w:sz="6" w:space="0"/>
              <w:left w:val="single" w:color="auto" w:sz="6" w:space="0"/>
              <w:bottom w:val="single" w:color="auto" w:sz="6" w:space="0"/>
              <w:right w:val="single" w:color="auto" w:sz="4" w:space="0"/>
            </w:tcBorders>
            <w:noWrap w:val="0"/>
            <w:vAlign w:val="center"/>
          </w:tcPr>
          <w:p w14:paraId="241224BC">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cs="Times New Roman"/>
                <w:b w:val="0"/>
                <w:color w:val="auto"/>
                <w:kern w:val="2"/>
                <w:sz w:val="24"/>
                <w:szCs w:val="24"/>
                <w:highlight w:val="none"/>
                <w:lang w:val="en-US" w:eastAsia="zh-CN"/>
              </w:rPr>
              <w:t>供应商</w:t>
            </w:r>
            <w:r>
              <w:rPr>
                <w:rFonts w:hint="eastAsia" w:ascii="宋体" w:hAnsi="宋体" w:eastAsia="宋体" w:cs="Times New Roman"/>
                <w:b w:val="0"/>
                <w:color w:val="auto"/>
                <w:kern w:val="2"/>
                <w:sz w:val="24"/>
                <w:szCs w:val="24"/>
                <w:highlight w:val="none"/>
                <w:lang w:val="zh-CN"/>
              </w:rPr>
              <w:t>名称</w:t>
            </w:r>
          </w:p>
        </w:tc>
        <w:tc>
          <w:tcPr>
            <w:tcW w:w="1245" w:type="dxa"/>
            <w:tcBorders>
              <w:top w:val="single" w:color="auto" w:sz="6" w:space="0"/>
              <w:left w:val="single" w:color="auto" w:sz="4" w:space="0"/>
              <w:bottom w:val="single" w:color="auto" w:sz="6" w:space="0"/>
              <w:right w:val="single" w:color="auto" w:sz="6" w:space="0"/>
            </w:tcBorders>
            <w:noWrap w:val="0"/>
            <w:vAlign w:val="center"/>
          </w:tcPr>
          <w:p w14:paraId="075E6D67">
            <w:pPr>
              <w:widowControl w:val="0"/>
              <w:autoSpaceDE w:val="0"/>
              <w:autoSpaceDN w:val="0"/>
              <w:adjustRightInd w:val="0"/>
              <w:jc w:val="center"/>
              <w:rPr>
                <w:rFonts w:hint="eastAsia" w:ascii="宋体" w:hAnsi="宋体" w:eastAsia="宋体" w:cs="宋体"/>
                <w:b w:val="0"/>
                <w:color w:val="auto"/>
                <w:kern w:val="2"/>
                <w:sz w:val="24"/>
                <w:szCs w:val="24"/>
                <w:highlight w:val="none"/>
                <w:lang w:val="zh-CN" w:eastAsia="zh-CN"/>
              </w:rPr>
            </w:pPr>
            <w:r>
              <w:rPr>
                <w:rFonts w:hint="eastAsia" w:ascii="宋体" w:hAnsi="宋体" w:eastAsia="宋体" w:cs="宋体"/>
                <w:b w:val="0"/>
                <w:color w:val="auto"/>
                <w:kern w:val="2"/>
                <w:sz w:val="24"/>
                <w:szCs w:val="24"/>
                <w:highlight w:val="none"/>
                <w:lang w:val="zh-CN"/>
              </w:rPr>
              <w:t>投标</w:t>
            </w:r>
            <w:r>
              <w:rPr>
                <w:rFonts w:hint="eastAsia" w:ascii="宋体" w:hAnsi="宋体" w:eastAsia="宋体" w:cs="宋体"/>
                <w:b w:val="0"/>
                <w:color w:val="auto"/>
                <w:kern w:val="2"/>
                <w:sz w:val="24"/>
                <w:szCs w:val="24"/>
                <w:highlight w:val="none"/>
                <w:lang w:val="en-US" w:eastAsia="zh-CN"/>
              </w:rPr>
              <w:t>报价</w:t>
            </w:r>
          </w:p>
          <w:p w14:paraId="1B12B0F4">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（元）</w:t>
            </w:r>
          </w:p>
        </w:tc>
        <w:tc>
          <w:tcPr>
            <w:tcW w:w="997" w:type="dxa"/>
            <w:tcBorders>
              <w:top w:val="single" w:color="auto" w:sz="6" w:space="0"/>
              <w:left w:val="single" w:color="auto" w:sz="6" w:space="0"/>
              <w:bottom w:val="single" w:color="auto" w:sz="6" w:space="0"/>
              <w:right w:val="single" w:color="auto" w:sz="4" w:space="0"/>
            </w:tcBorders>
            <w:noWrap w:val="0"/>
            <w:vAlign w:val="center"/>
          </w:tcPr>
          <w:p w14:paraId="77DEBDFA">
            <w:pPr>
              <w:widowControl w:val="0"/>
              <w:autoSpaceDE w:val="0"/>
              <w:autoSpaceDN w:val="0"/>
              <w:adjustRightInd w:val="0"/>
              <w:jc w:val="center"/>
              <w:rPr>
                <w:rFonts w:hint="default" w:ascii="宋体" w:hAnsi="宋体" w:eastAsia="宋体" w:cs="Times New Roman"/>
                <w:b/>
                <w:bCs/>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供货期</w:t>
            </w:r>
          </w:p>
        </w:tc>
        <w:tc>
          <w:tcPr>
            <w:tcW w:w="1630" w:type="dxa"/>
            <w:tcBorders>
              <w:top w:val="single" w:color="auto" w:sz="6" w:space="0"/>
              <w:left w:val="single" w:color="auto" w:sz="4" w:space="0"/>
              <w:bottom w:val="single" w:color="auto" w:sz="6" w:space="0"/>
              <w:right w:val="single" w:color="auto" w:sz="6" w:space="0"/>
            </w:tcBorders>
            <w:noWrap w:val="0"/>
            <w:vAlign w:val="center"/>
          </w:tcPr>
          <w:p w14:paraId="3B9C88A7">
            <w:pPr>
              <w:widowControl w:val="0"/>
              <w:autoSpaceDE w:val="0"/>
              <w:autoSpaceDN w:val="0"/>
              <w:adjustRightInd w:val="0"/>
              <w:jc w:val="center"/>
              <w:rPr>
                <w:rFonts w:hint="default" w:ascii="宋体" w:hAnsi="宋体" w:eastAsia="宋体" w:cs="宋体"/>
                <w:b w:val="0"/>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质量</w:t>
            </w:r>
            <w:r>
              <w:rPr>
                <w:rFonts w:hint="eastAsia" w:ascii="宋体" w:hAnsi="宋体" w:eastAsia="宋体" w:cs="宋体"/>
                <w:b w:val="0"/>
                <w:color w:val="auto"/>
                <w:kern w:val="2"/>
                <w:sz w:val="24"/>
                <w:szCs w:val="24"/>
                <w:highlight w:val="none"/>
                <w:lang w:val="en-US" w:eastAsia="zh-CN"/>
              </w:rPr>
              <w:t>标准</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1BC2DD3C">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备注</w:t>
            </w:r>
          </w:p>
        </w:tc>
      </w:tr>
      <w:tr w14:paraId="790D1F6F">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2339E4D8">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1706" w:type="dxa"/>
            <w:tcBorders>
              <w:top w:val="single" w:color="auto" w:sz="6" w:space="0"/>
              <w:left w:val="single" w:color="auto" w:sz="6" w:space="0"/>
              <w:bottom w:val="single" w:color="auto" w:sz="6" w:space="0"/>
              <w:right w:val="single" w:color="auto" w:sz="4" w:space="0"/>
            </w:tcBorders>
            <w:noWrap w:val="0"/>
            <w:vAlign w:val="center"/>
          </w:tcPr>
          <w:p w14:paraId="5CBFFA92">
            <w:pPr>
              <w:widowControl w:val="0"/>
              <w:autoSpaceDE w:val="0"/>
              <w:autoSpaceDN w:val="0"/>
              <w:adjustRightInd w:val="0"/>
              <w:jc w:val="center"/>
              <w:rPr>
                <w:rFonts w:hint="eastAsia" w:ascii="宋体" w:hAnsi="宋体" w:eastAsia="宋体" w:cs="Times New Roman"/>
                <w:b w:val="0"/>
                <w:color w:val="auto"/>
                <w:kern w:val="2"/>
                <w:sz w:val="21"/>
                <w:szCs w:val="21"/>
                <w:highlight w:val="none"/>
                <w:lang w:val="zh-CN"/>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14:paraId="13E4404E">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997" w:type="dxa"/>
            <w:tcBorders>
              <w:top w:val="single" w:color="auto" w:sz="6" w:space="0"/>
              <w:left w:val="single" w:color="auto" w:sz="6" w:space="0"/>
              <w:bottom w:val="single" w:color="auto" w:sz="6" w:space="0"/>
              <w:right w:val="single" w:color="auto" w:sz="4" w:space="0"/>
            </w:tcBorders>
            <w:noWrap w:val="0"/>
            <w:vAlign w:val="center"/>
          </w:tcPr>
          <w:p w14:paraId="654B8B6A">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630" w:type="dxa"/>
            <w:tcBorders>
              <w:top w:val="single" w:color="auto" w:sz="6" w:space="0"/>
              <w:left w:val="single" w:color="auto" w:sz="4" w:space="0"/>
              <w:bottom w:val="single" w:color="auto" w:sz="6" w:space="0"/>
              <w:right w:val="single" w:color="auto" w:sz="6" w:space="0"/>
            </w:tcBorders>
            <w:noWrap w:val="0"/>
            <w:vAlign w:val="center"/>
          </w:tcPr>
          <w:p w14:paraId="1C4AE1BB">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409" w:type="dxa"/>
            <w:tcBorders>
              <w:top w:val="single" w:color="auto" w:sz="6" w:space="0"/>
              <w:left w:val="single" w:color="auto" w:sz="6" w:space="0"/>
              <w:bottom w:val="single" w:color="auto" w:sz="6" w:space="0"/>
              <w:right w:val="single" w:color="auto" w:sz="6" w:space="0"/>
            </w:tcBorders>
            <w:noWrap w:val="0"/>
            <w:vAlign w:val="center"/>
          </w:tcPr>
          <w:p w14:paraId="0FE42B80">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r>
    </w:tbl>
    <w:p w14:paraId="5A6C4331">
      <w:pPr>
        <w:adjustRightInd w:val="0"/>
        <w:snapToGrid w:val="0"/>
        <w:ind w:firstLine="448" w:firstLineChars="200"/>
        <w:rPr>
          <w:rFonts w:hint="eastAsia" w:ascii="宋体"/>
          <w:color w:val="000000" w:themeColor="text1"/>
          <w:sz w:val="24"/>
          <w:lang w:val="zh-CN" w:eastAsia="zh-CN"/>
        </w:rPr>
      </w:pPr>
    </w:p>
    <w:p w14:paraId="09D4AD22">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投标要求：</w:t>
      </w:r>
    </w:p>
    <w:p w14:paraId="0A3982C9">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1.</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用于开标时唱标使用。</w:t>
      </w:r>
    </w:p>
    <w:p w14:paraId="625AF001">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2、如果给予价格折扣，必须在</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”中填报，否则，不作为评标依据。</w:t>
      </w:r>
    </w:p>
    <w:p w14:paraId="7DCD0E48">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3.</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的内容应与</w:t>
      </w:r>
      <w:r>
        <w:rPr>
          <w:rFonts w:hint="eastAsia" w:ascii="宋体"/>
          <w:color w:val="000000" w:themeColor="text1"/>
          <w:sz w:val="24"/>
          <w:lang w:eastAsia="zh-CN"/>
        </w:rPr>
        <w:t>“</w:t>
      </w:r>
      <w:r>
        <w:rPr>
          <w:rFonts w:hint="eastAsia" w:ascii="宋体"/>
          <w:color w:val="000000" w:themeColor="text1"/>
          <w:sz w:val="24"/>
          <w:lang w:val="zh-CN" w:eastAsia="zh-CN"/>
        </w:rPr>
        <w:t>投标报价明细表</w:t>
      </w:r>
      <w:r>
        <w:rPr>
          <w:rFonts w:hint="eastAsia" w:ascii="宋体"/>
          <w:color w:val="000000" w:themeColor="text1"/>
          <w:sz w:val="24"/>
          <w:lang w:eastAsia="zh-CN"/>
        </w:rPr>
        <w:t>”</w:t>
      </w:r>
      <w:r>
        <w:rPr>
          <w:rFonts w:hint="eastAsia" w:ascii="宋体"/>
          <w:color w:val="000000" w:themeColor="text1"/>
          <w:sz w:val="24"/>
          <w:lang w:val="zh-CN" w:eastAsia="zh-CN"/>
        </w:rPr>
        <w:t>以及投标文件的其他相关内容一致。如果</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的内容与</w:t>
      </w:r>
      <w:r>
        <w:rPr>
          <w:rFonts w:hint="eastAsia" w:ascii="宋体"/>
          <w:color w:val="000000" w:themeColor="text1"/>
          <w:sz w:val="24"/>
          <w:lang w:eastAsia="zh-CN"/>
        </w:rPr>
        <w:t>“</w:t>
      </w:r>
      <w:r>
        <w:rPr>
          <w:rFonts w:hint="eastAsia" w:ascii="宋体"/>
          <w:color w:val="000000" w:themeColor="text1"/>
          <w:sz w:val="24"/>
          <w:lang w:val="zh-CN" w:eastAsia="zh-CN"/>
        </w:rPr>
        <w:t>投标报价明细表</w:t>
      </w:r>
      <w:r>
        <w:rPr>
          <w:rFonts w:hint="eastAsia" w:ascii="宋体"/>
          <w:color w:val="000000" w:themeColor="text1"/>
          <w:sz w:val="24"/>
          <w:lang w:eastAsia="zh-CN"/>
        </w:rPr>
        <w:t>”</w:t>
      </w:r>
      <w:r>
        <w:rPr>
          <w:rFonts w:hint="eastAsia" w:ascii="宋体"/>
          <w:color w:val="000000" w:themeColor="text1"/>
          <w:sz w:val="24"/>
          <w:lang w:val="zh-CN" w:eastAsia="zh-CN"/>
        </w:rPr>
        <w:t>以及投标文件的其他相关内容不一致，则以</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的内容为准。</w:t>
      </w:r>
    </w:p>
    <w:p w14:paraId="5EBEFC7C">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4、</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中各个栏目都必须完整、准确填写。开标时，</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的所有内容都不允许补充或者修改。</w:t>
      </w:r>
    </w:p>
    <w:p w14:paraId="5E20600E">
      <w:pPr>
        <w:adjustRightInd w:val="0"/>
        <w:snapToGrid w:val="0"/>
        <w:spacing w:before="78" w:beforeLines="25"/>
        <w:rPr>
          <w:rFonts w:ascii="宋体" w:hAnsi="宋体"/>
          <w:bCs/>
          <w:snapToGrid w:val="0"/>
          <w:color w:val="000000" w:themeColor="text1"/>
          <w:kern w:val="0"/>
          <w:szCs w:val="21"/>
        </w:rPr>
      </w:pPr>
    </w:p>
    <w:p w14:paraId="366D85ED">
      <w:pPr>
        <w:pStyle w:val="37"/>
        <w:tabs>
          <w:tab w:val="left" w:pos="9450"/>
        </w:tabs>
        <w:ind w:right="77" w:rightChars="40"/>
        <w:jc w:val="left"/>
        <w:rPr>
          <w:rFonts w:ascii="宋体"/>
          <w:color w:val="000000" w:themeColor="text1"/>
          <w:sz w:val="24"/>
        </w:rPr>
      </w:pPr>
    </w:p>
    <w:p w14:paraId="29C90112">
      <w:pPr>
        <w:pStyle w:val="7"/>
        <w:adjustRightInd w:val="0"/>
        <w:snapToGrid w:val="0"/>
        <w:ind w:firstLine="0"/>
        <w:rPr>
          <w:rFonts w:ascii="宋体" w:hAnsi="宋体" w:eastAsia="宋体"/>
          <w:snapToGrid w:val="0"/>
          <w:color w:val="000000" w:themeColor="text1"/>
          <w:kern w:val="0"/>
          <w:sz w:val="24"/>
          <w:szCs w:val="24"/>
        </w:rPr>
      </w:pPr>
    </w:p>
    <w:p w14:paraId="66D57FAF">
      <w:pPr>
        <w:pStyle w:val="7"/>
        <w:adjustRightInd w:val="0"/>
        <w:snapToGrid w:val="0"/>
        <w:ind w:firstLine="0"/>
        <w:rPr>
          <w:rFonts w:ascii="宋体" w:hAnsi="宋体" w:eastAsia="宋体"/>
          <w:snapToGrid w:val="0"/>
          <w:color w:val="000000" w:themeColor="text1"/>
          <w:kern w:val="0"/>
          <w:sz w:val="24"/>
          <w:szCs w:val="24"/>
        </w:rPr>
      </w:pPr>
    </w:p>
    <w:p w14:paraId="2F70579A">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664B1CDA">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C77178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0C7A6EC2">
      <w:pPr>
        <w:tabs>
          <w:tab w:val="left" w:pos="1573"/>
        </w:tabs>
        <w:rPr>
          <w:rFonts w:ascii="宋体" w:hAnsi="宋体"/>
          <w:color w:val="000000" w:themeColor="text1"/>
          <w:sz w:val="24"/>
        </w:rPr>
      </w:pPr>
    </w:p>
    <w:p w14:paraId="190DDA50">
      <w:pPr>
        <w:pStyle w:val="7"/>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261C73A7">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6A6389BD">
      <w:pPr>
        <w:autoSpaceDE w:val="0"/>
        <w:autoSpaceDN w:val="0"/>
        <w:adjustRightInd w:val="0"/>
        <w:spacing w:before="156" w:beforeLines="50" w:after="156" w:afterLines="50"/>
        <w:jc w:val="center"/>
        <w:rPr>
          <w:rFonts w:ascii="宋体" w:hAnsi="宋体"/>
          <w:color w:val="000000" w:themeColor="text1"/>
          <w:kern w:val="0"/>
          <w:szCs w:val="21"/>
        </w:rPr>
      </w:pPr>
    </w:p>
    <w:p w14:paraId="75282E6A">
      <w:pPr>
        <w:autoSpaceDE w:val="0"/>
        <w:autoSpaceDN w:val="0"/>
        <w:adjustRightInd w:val="0"/>
        <w:spacing w:before="156" w:beforeLines="50" w:after="156" w:afterLines="50"/>
        <w:jc w:val="center"/>
        <w:rPr>
          <w:rFonts w:ascii="宋体" w:hAnsi="宋体"/>
          <w:color w:val="000000" w:themeColor="text1"/>
          <w:kern w:val="0"/>
          <w:szCs w:val="21"/>
        </w:rPr>
      </w:pPr>
    </w:p>
    <w:p w14:paraId="5E107FA9">
      <w:pPr>
        <w:pStyle w:val="7"/>
        <w:adjustRightInd w:val="0"/>
        <w:snapToGrid w:val="0"/>
        <w:spacing w:line="300" w:lineRule="auto"/>
        <w:ind w:firstLine="0"/>
        <w:rPr>
          <w:rFonts w:ascii="Times New Roman" w:eastAsia="宋体"/>
          <w:snapToGrid w:val="0"/>
          <w:color w:val="000000" w:themeColor="text1"/>
          <w:kern w:val="0"/>
          <w:sz w:val="20"/>
        </w:rPr>
      </w:pPr>
    </w:p>
    <w:p w14:paraId="277B1723">
      <w:pPr>
        <w:autoSpaceDE w:val="0"/>
        <w:autoSpaceDN w:val="0"/>
        <w:adjustRightInd w:val="0"/>
        <w:spacing w:before="156" w:beforeLines="50" w:after="156" w:afterLines="50"/>
        <w:rPr>
          <w:rFonts w:ascii="宋体" w:hAnsi="宋体"/>
          <w:color w:val="000000" w:themeColor="text1"/>
          <w:kern w:val="0"/>
          <w:szCs w:val="21"/>
        </w:rPr>
      </w:pPr>
    </w:p>
    <w:p w14:paraId="2DCD8F0D">
      <w:pPr>
        <w:pStyle w:val="4"/>
        <w:jc w:val="center"/>
        <w:rPr>
          <w:rFonts w:ascii="黑体" w:hAnsi="黑体" w:eastAsia="黑体"/>
          <w:b w:val="0"/>
          <w:bCs w:val="0"/>
          <w:color w:val="000000" w:themeColor="text1"/>
          <w:kern w:val="0"/>
          <w:sz w:val="30"/>
          <w:szCs w:val="30"/>
        </w:rPr>
      </w:pPr>
    </w:p>
    <w:p w14:paraId="3C189A4E">
      <w:pPr>
        <w:tabs>
          <w:tab w:val="left" w:pos="1573"/>
        </w:tabs>
        <w:autoSpaceDN w:val="0"/>
        <w:rPr>
          <w:rFonts w:ascii="宋体" w:hAnsi="宋体" w:cs="宋体"/>
          <w:snapToGrid w:val="0"/>
          <w:color w:val="000000" w:themeColor="text1"/>
          <w:sz w:val="24"/>
        </w:rPr>
      </w:pPr>
    </w:p>
    <w:p w14:paraId="5A39772D">
      <w:pPr>
        <w:autoSpaceDE w:val="0"/>
        <w:autoSpaceDN w:val="0"/>
        <w:adjustRightInd w:val="0"/>
        <w:spacing w:before="156" w:beforeLines="50" w:after="156" w:afterLines="50"/>
        <w:jc w:val="center"/>
        <w:rPr>
          <w:rFonts w:ascii="黑体" w:hAnsi="黑体" w:eastAsia="黑体"/>
          <w:bCs/>
          <w:color w:val="000000" w:themeColor="text1"/>
          <w:kern w:val="0"/>
          <w:sz w:val="30"/>
          <w:szCs w:val="30"/>
        </w:rPr>
      </w:pPr>
    </w:p>
    <w:p w14:paraId="334A26C1">
      <w:pPr>
        <w:ind w:firstLine="2840" w:firstLineChars="1000"/>
        <w:rPr>
          <w:rFonts w:ascii="黑体" w:hAnsi="黑体" w:eastAsia="黑体"/>
          <w:bCs/>
          <w:color w:val="000000" w:themeColor="text1"/>
          <w:kern w:val="0"/>
          <w:sz w:val="30"/>
          <w:szCs w:val="30"/>
        </w:rPr>
      </w:pPr>
    </w:p>
    <w:p w14:paraId="79BDE267">
      <w:pPr>
        <w:rPr>
          <w:rFonts w:ascii="黑体" w:hAnsi="黑体" w:eastAsia="黑体"/>
          <w:bCs/>
          <w:color w:val="000000" w:themeColor="text1"/>
          <w:kern w:val="0"/>
          <w:sz w:val="30"/>
          <w:szCs w:val="30"/>
        </w:rPr>
      </w:pPr>
    </w:p>
    <w:p w14:paraId="708B0E6D">
      <w:pPr>
        <w:ind w:firstLine="2840" w:firstLineChars="1000"/>
        <w:rPr>
          <w:rFonts w:ascii="黑体" w:hAnsi="黑体" w:eastAsia="黑体"/>
          <w:bCs/>
          <w:color w:val="000000" w:themeColor="text1"/>
          <w:kern w:val="0"/>
          <w:sz w:val="30"/>
          <w:szCs w:val="30"/>
        </w:rPr>
      </w:pPr>
    </w:p>
    <w:p w14:paraId="1831AA5E">
      <w:pPr>
        <w:ind w:firstLine="2840" w:firstLineChars="1000"/>
        <w:rPr>
          <w:rFonts w:ascii="黑体" w:hAnsi="黑体" w:eastAsia="黑体"/>
          <w:bCs/>
          <w:color w:val="000000" w:themeColor="text1"/>
          <w:kern w:val="0"/>
          <w:sz w:val="30"/>
          <w:szCs w:val="30"/>
        </w:rPr>
      </w:pPr>
      <w:r>
        <w:rPr>
          <w:rFonts w:hint="eastAsia" w:ascii="黑体" w:hAnsi="黑体" w:eastAsia="黑体"/>
          <w:bCs/>
          <w:color w:val="000000" w:themeColor="text1"/>
          <w:kern w:val="0"/>
          <w:sz w:val="30"/>
          <w:szCs w:val="30"/>
        </w:rPr>
        <w:t>二、投标报价明细表</w:t>
      </w:r>
    </w:p>
    <w:p w14:paraId="63A50BA6">
      <w:pPr>
        <w:autoSpaceDE w:val="0"/>
        <w:autoSpaceDN w:val="0"/>
        <w:adjustRightInd w:val="0"/>
        <w:spacing w:before="156" w:beforeLines="50" w:after="156" w:afterLines="50"/>
        <w:jc w:val="center"/>
        <w:rPr>
          <w:rFonts w:ascii="宋体" w:hAnsi="宋体"/>
          <w:color w:val="000000" w:themeColor="text1"/>
          <w:kern w:val="0"/>
          <w:sz w:val="24"/>
        </w:rPr>
      </w:pPr>
    </w:p>
    <w:p w14:paraId="46DDEA14">
      <w:pPr>
        <w:adjustRightInd w:val="0"/>
        <w:snapToGrid w:val="0"/>
        <w:outlineLvl w:val="0"/>
        <w:rPr>
          <w:rFonts w:ascii="宋体"/>
          <w:bCs/>
          <w:color w:val="000000" w:themeColor="text1"/>
          <w:sz w:val="24"/>
          <w:u w:val="single"/>
        </w:rPr>
      </w:pPr>
    </w:p>
    <w:tbl>
      <w:tblPr>
        <w:tblStyle w:val="17"/>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71"/>
        <w:gridCol w:w="1788"/>
        <w:gridCol w:w="794"/>
        <w:gridCol w:w="1470"/>
        <w:gridCol w:w="885"/>
        <w:gridCol w:w="719"/>
        <w:gridCol w:w="1125"/>
      </w:tblGrid>
      <w:tr w14:paraId="21ED0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544AAF1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371" w:type="dxa"/>
            <w:vAlign w:val="center"/>
          </w:tcPr>
          <w:p w14:paraId="67D640D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rPr>
              <w:t>采购标的</w:t>
            </w:r>
            <w:r>
              <w:rPr>
                <w:rFonts w:hint="eastAsia" w:ascii="黑体" w:hAnsi="黑体" w:eastAsia="黑体" w:cs="黑体"/>
                <w:color w:val="000000" w:themeColor="text1"/>
                <w:sz w:val="24"/>
                <w:lang w:val="zh-CN"/>
              </w:rPr>
              <w:t>名称</w:t>
            </w:r>
          </w:p>
        </w:tc>
        <w:tc>
          <w:tcPr>
            <w:tcW w:w="1788" w:type="dxa"/>
            <w:vAlign w:val="center"/>
          </w:tcPr>
          <w:p w14:paraId="5C01F1D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品牌、型号、规格</w:t>
            </w:r>
          </w:p>
        </w:tc>
        <w:tc>
          <w:tcPr>
            <w:tcW w:w="794" w:type="dxa"/>
            <w:vAlign w:val="center"/>
          </w:tcPr>
          <w:p w14:paraId="45EFF63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数量</w:t>
            </w:r>
          </w:p>
        </w:tc>
        <w:tc>
          <w:tcPr>
            <w:tcW w:w="1470" w:type="dxa"/>
            <w:vAlign w:val="center"/>
          </w:tcPr>
          <w:p w14:paraId="1287B19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制造商名称</w:t>
            </w:r>
          </w:p>
        </w:tc>
        <w:tc>
          <w:tcPr>
            <w:tcW w:w="885" w:type="dxa"/>
            <w:vAlign w:val="center"/>
          </w:tcPr>
          <w:p w14:paraId="3B3BB8D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产地</w:t>
            </w:r>
          </w:p>
        </w:tc>
        <w:tc>
          <w:tcPr>
            <w:tcW w:w="719" w:type="dxa"/>
            <w:vAlign w:val="center"/>
          </w:tcPr>
          <w:p w14:paraId="6070BF39">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单价</w:t>
            </w:r>
          </w:p>
        </w:tc>
        <w:tc>
          <w:tcPr>
            <w:tcW w:w="1125" w:type="dxa"/>
            <w:vAlign w:val="center"/>
          </w:tcPr>
          <w:p w14:paraId="4D55B6C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分项合计</w:t>
            </w:r>
          </w:p>
        </w:tc>
      </w:tr>
      <w:tr w14:paraId="29BFA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16BCF0F">
            <w:pPr>
              <w:numPr>
                <w:ilvl w:val="0"/>
                <w:numId w:val="12"/>
              </w:numPr>
              <w:tabs>
                <w:tab w:val="left" w:pos="82"/>
              </w:tabs>
              <w:adjustRightInd w:val="0"/>
              <w:snapToGrid w:val="0"/>
              <w:jc w:val="center"/>
              <w:rPr>
                <w:rFonts w:ascii="宋体" w:hAnsi="宋体"/>
                <w:color w:val="000000" w:themeColor="text1"/>
                <w:sz w:val="24"/>
              </w:rPr>
            </w:pPr>
          </w:p>
        </w:tc>
        <w:tc>
          <w:tcPr>
            <w:tcW w:w="1371" w:type="dxa"/>
            <w:vAlign w:val="center"/>
          </w:tcPr>
          <w:p w14:paraId="3457911B">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57ECF960">
            <w:pPr>
              <w:ind w:left="-44" w:leftChars="-23" w:right="-60" w:rightChars="-31"/>
              <w:jc w:val="left"/>
              <w:rPr>
                <w:rFonts w:ascii="宋体" w:hAnsi="宋体" w:cs="宋体"/>
                <w:color w:val="000000" w:themeColor="text1"/>
                <w:kern w:val="0"/>
                <w:sz w:val="24"/>
              </w:rPr>
            </w:pPr>
          </w:p>
        </w:tc>
        <w:tc>
          <w:tcPr>
            <w:tcW w:w="794" w:type="dxa"/>
            <w:vAlign w:val="center"/>
          </w:tcPr>
          <w:p w14:paraId="03498F4B">
            <w:pPr>
              <w:ind w:left="-44" w:leftChars="-23" w:right="-347" w:rightChars="-179"/>
              <w:jc w:val="center"/>
              <w:rPr>
                <w:rFonts w:ascii="宋体" w:hAnsi="宋体" w:cs="宋体"/>
                <w:color w:val="000000" w:themeColor="text1"/>
                <w:kern w:val="0"/>
                <w:sz w:val="24"/>
              </w:rPr>
            </w:pPr>
          </w:p>
        </w:tc>
        <w:tc>
          <w:tcPr>
            <w:tcW w:w="1470" w:type="dxa"/>
            <w:vAlign w:val="center"/>
          </w:tcPr>
          <w:p w14:paraId="43A236C2">
            <w:pPr>
              <w:ind w:left="-44" w:leftChars="-23" w:right="-60" w:rightChars="-31"/>
              <w:jc w:val="center"/>
              <w:rPr>
                <w:rFonts w:ascii="宋体" w:hAnsi="宋体" w:cs="宋体"/>
                <w:color w:val="000000" w:themeColor="text1"/>
                <w:kern w:val="0"/>
                <w:sz w:val="24"/>
              </w:rPr>
            </w:pPr>
          </w:p>
        </w:tc>
        <w:tc>
          <w:tcPr>
            <w:tcW w:w="885" w:type="dxa"/>
          </w:tcPr>
          <w:p w14:paraId="7D5A0C4F">
            <w:pPr>
              <w:ind w:left="-44" w:leftChars="-23" w:right="-60" w:rightChars="-31"/>
              <w:jc w:val="left"/>
              <w:rPr>
                <w:rFonts w:ascii="宋体" w:hAnsi="宋体" w:cs="宋体"/>
                <w:color w:val="000000" w:themeColor="text1"/>
                <w:kern w:val="0"/>
                <w:sz w:val="24"/>
              </w:rPr>
            </w:pPr>
          </w:p>
        </w:tc>
        <w:tc>
          <w:tcPr>
            <w:tcW w:w="719" w:type="dxa"/>
            <w:vAlign w:val="center"/>
          </w:tcPr>
          <w:p w14:paraId="242384A2">
            <w:pPr>
              <w:ind w:left="-44" w:leftChars="-23" w:right="-60" w:rightChars="-31"/>
              <w:jc w:val="left"/>
              <w:rPr>
                <w:rFonts w:ascii="宋体" w:hAnsi="宋体" w:cs="宋体"/>
                <w:color w:val="000000" w:themeColor="text1"/>
                <w:kern w:val="0"/>
                <w:sz w:val="24"/>
              </w:rPr>
            </w:pPr>
          </w:p>
        </w:tc>
        <w:tc>
          <w:tcPr>
            <w:tcW w:w="1125" w:type="dxa"/>
            <w:vAlign w:val="center"/>
          </w:tcPr>
          <w:p w14:paraId="78A33A84">
            <w:pPr>
              <w:ind w:left="-44" w:leftChars="-23" w:right="-60" w:rightChars="-31"/>
              <w:jc w:val="center"/>
              <w:rPr>
                <w:rFonts w:ascii="宋体" w:hAnsi="宋体" w:cs="宋体"/>
                <w:color w:val="000000" w:themeColor="text1"/>
                <w:kern w:val="0"/>
                <w:sz w:val="24"/>
              </w:rPr>
            </w:pPr>
          </w:p>
        </w:tc>
      </w:tr>
      <w:tr w14:paraId="0B1E3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E7480E6">
            <w:pPr>
              <w:numPr>
                <w:ilvl w:val="0"/>
                <w:numId w:val="12"/>
              </w:numPr>
              <w:tabs>
                <w:tab w:val="left" w:pos="82"/>
              </w:tabs>
              <w:adjustRightInd w:val="0"/>
              <w:snapToGrid w:val="0"/>
              <w:jc w:val="center"/>
              <w:rPr>
                <w:rFonts w:ascii="宋体" w:hAnsi="宋体"/>
                <w:color w:val="000000" w:themeColor="text1"/>
                <w:sz w:val="24"/>
              </w:rPr>
            </w:pPr>
          </w:p>
        </w:tc>
        <w:tc>
          <w:tcPr>
            <w:tcW w:w="1371" w:type="dxa"/>
            <w:vAlign w:val="center"/>
          </w:tcPr>
          <w:p w14:paraId="5541932B">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3EE93BFE">
            <w:pPr>
              <w:ind w:left="-44" w:leftChars="-23" w:right="-60" w:rightChars="-31"/>
              <w:jc w:val="left"/>
              <w:rPr>
                <w:rFonts w:ascii="宋体" w:hAnsi="宋体" w:cs="宋体"/>
                <w:color w:val="000000" w:themeColor="text1"/>
                <w:kern w:val="0"/>
                <w:sz w:val="24"/>
              </w:rPr>
            </w:pPr>
          </w:p>
        </w:tc>
        <w:tc>
          <w:tcPr>
            <w:tcW w:w="794" w:type="dxa"/>
            <w:vAlign w:val="center"/>
          </w:tcPr>
          <w:p w14:paraId="1B5F04C1">
            <w:pPr>
              <w:ind w:left="-44" w:leftChars="-23" w:right="-60" w:rightChars="-31"/>
              <w:jc w:val="center"/>
              <w:rPr>
                <w:rFonts w:ascii="宋体" w:hAnsi="宋体" w:cs="宋体"/>
                <w:color w:val="000000" w:themeColor="text1"/>
                <w:kern w:val="0"/>
                <w:sz w:val="24"/>
              </w:rPr>
            </w:pPr>
          </w:p>
        </w:tc>
        <w:tc>
          <w:tcPr>
            <w:tcW w:w="1470" w:type="dxa"/>
            <w:vAlign w:val="center"/>
          </w:tcPr>
          <w:p w14:paraId="1A072D08">
            <w:pPr>
              <w:ind w:left="-44" w:leftChars="-23" w:right="-60" w:rightChars="-31"/>
              <w:jc w:val="center"/>
              <w:rPr>
                <w:rFonts w:ascii="宋体" w:hAnsi="宋体" w:cs="宋体"/>
                <w:color w:val="000000" w:themeColor="text1"/>
                <w:kern w:val="0"/>
                <w:sz w:val="24"/>
              </w:rPr>
            </w:pPr>
          </w:p>
        </w:tc>
        <w:tc>
          <w:tcPr>
            <w:tcW w:w="885" w:type="dxa"/>
          </w:tcPr>
          <w:p w14:paraId="5EBB63F6">
            <w:pPr>
              <w:ind w:left="-44" w:leftChars="-23" w:right="-60" w:rightChars="-31"/>
              <w:jc w:val="left"/>
              <w:rPr>
                <w:rFonts w:ascii="宋体" w:hAnsi="宋体" w:cs="宋体"/>
                <w:color w:val="000000" w:themeColor="text1"/>
                <w:kern w:val="0"/>
                <w:sz w:val="24"/>
              </w:rPr>
            </w:pPr>
          </w:p>
        </w:tc>
        <w:tc>
          <w:tcPr>
            <w:tcW w:w="719" w:type="dxa"/>
            <w:vAlign w:val="center"/>
          </w:tcPr>
          <w:p w14:paraId="3626BAB8">
            <w:pPr>
              <w:ind w:left="-44" w:leftChars="-23" w:right="-60" w:rightChars="-31"/>
              <w:jc w:val="left"/>
              <w:rPr>
                <w:rFonts w:ascii="宋体" w:hAnsi="宋体" w:cs="宋体"/>
                <w:color w:val="000000" w:themeColor="text1"/>
                <w:kern w:val="0"/>
                <w:sz w:val="24"/>
              </w:rPr>
            </w:pPr>
          </w:p>
        </w:tc>
        <w:tc>
          <w:tcPr>
            <w:tcW w:w="1125" w:type="dxa"/>
            <w:vAlign w:val="center"/>
          </w:tcPr>
          <w:p w14:paraId="625A8941">
            <w:pPr>
              <w:ind w:left="-44" w:leftChars="-23" w:right="-60" w:rightChars="-31"/>
              <w:jc w:val="center"/>
              <w:rPr>
                <w:rFonts w:ascii="宋体" w:hAnsi="宋体" w:cs="宋体"/>
                <w:color w:val="000000" w:themeColor="text1"/>
                <w:kern w:val="0"/>
                <w:sz w:val="24"/>
              </w:rPr>
            </w:pPr>
          </w:p>
        </w:tc>
      </w:tr>
      <w:tr w14:paraId="5A8BD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8F79D19">
            <w:pPr>
              <w:numPr>
                <w:ilvl w:val="0"/>
                <w:numId w:val="12"/>
              </w:numPr>
              <w:tabs>
                <w:tab w:val="left" w:pos="82"/>
              </w:tabs>
              <w:adjustRightInd w:val="0"/>
              <w:snapToGrid w:val="0"/>
              <w:jc w:val="center"/>
              <w:rPr>
                <w:rFonts w:ascii="宋体" w:hAnsi="宋体"/>
                <w:color w:val="000000" w:themeColor="text1"/>
                <w:sz w:val="24"/>
              </w:rPr>
            </w:pPr>
          </w:p>
        </w:tc>
        <w:tc>
          <w:tcPr>
            <w:tcW w:w="1371" w:type="dxa"/>
            <w:vAlign w:val="center"/>
          </w:tcPr>
          <w:p w14:paraId="20B6F6E6">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08D5D6BE">
            <w:pPr>
              <w:ind w:left="-44" w:leftChars="-23" w:right="-60" w:rightChars="-31"/>
              <w:jc w:val="left"/>
              <w:rPr>
                <w:rFonts w:ascii="宋体" w:hAnsi="宋体" w:cs="宋体"/>
                <w:color w:val="000000" w:themeColor="text1"/>
                <w:kern w:val="0"/>
                <w:sz w:val="24"/>
              </w:rPr>
            </w:pPr>
          </w:p>
        </w:tc>
        <w:tc>
          <w:tcPr>
            <w:tcW w:w="794" w:type="dxa"/>
            <w:vAlign w:val="center"/>
          </w:tcPr>
          <w:p w14:paraId="635E80B8">
            <w:pPr>
              <w:ind w:left="-44" w:leftChars="-23" w:right="-60" w:rightChars="-31"/>
              <w:jc w:val="center"/>
              <w:rPr>
                <w:rFonts w:ascii="宋体" w:hAnsi="宋体" w:cs="宋体"/>
                <w:color w:val="000000" w:themeColor="text1"/>
                <w:kern w:val="0"/>
                <w:sz w:val="24"/>
              </w:rPr>
            </w:pPr>
          </w:p>
        </w:tc>
        <w:tc>
          <w:tcPr>
            <w:tcW w:w="1470" w:type="dxa"/>
            <w:vAlign w:val="center"/>
          </w:tcPr>
          <w:p w14:paraId="0B97CFD3">
            <w:pPr>
              <w:ind w:left="-44" w:leftChars="-23" w:right="-60" w:rightChars="-31"/>
              <w:jc w:val="center"/>
              <w:rPr>
                <w:rFonts w:ascii="宋体" w:hAnsi="宋体" w:cs="宋体"/>
                <w:color w:val="000000" w:themeColor="text1"/>
                <w:kern w:val="0"/>
                <w:sz w:val="24"/>
              </w:rPr>
            </w:pPr>
          </w:p>
        </w:tc>
        <w:tc>
          <w:tcPr>
            <w:tcW w:w="885" w:type="dxa"/>
          </w:tcPr>
          <w:p w14:paraId="7ADD4724">
            <w:pPr>
              <w:ind w:left="-44" w:leftChars="-23" w:right="-60" w:rightChars="-31"/>
              <w:jc w:val="left"/>
              <w:rPr>
                <w:rFonts w:ascii="宋体" w:hAnsi="宋体" w:cs="宋体"/>
                <w:color w:val="000000" w:themeColor="text1"/>
                <w:kern w:val="0"/>
                <w:sz w:val="24"/>
              </w:rPr>
            </w:pPr>
          </w:p>
        </w:tc>
        <w:tc>
          <w:tcPr>
            <w:tcW w:w="719" w:type="dxa"/>
            <w:vAlign w:val="center"/>
          </w:tcPr>
          <w:p w14:paraId="6B6AC8EC">
            <w:pPr>
              <w:ind w:left="-44" w:leftChars="-23" w:right="-60" w:rightChars="-31"/>
              <w:jc w:val="left"/>
              <w:rPr>
                <w:rFonts w:ascii="宋体" w:hAnsi="宋体" w:cs="宋体"/>
                <w:color w:val="000000" w:themeColor="text1"/>
                <w:kern w:val="0"/>
                <w:sz w:val="24"/>
              </w:rPr>
            </w:pPr>
          </w:p>
        </w:tc>
        <w:tc>
          <w:tcPr>
            <w:tcW w:w="1125" w:type="dxa"/>
            <w:vAlign w:val="center"/>
          </w:tcPr>
          <w:p w14:paraId="5F686BCA">
            <w:pPr>
              <w:ind w:left="-44" w:leftChars="-23" w:right="-60" w:rightChars="-31"/>
              <w:jc w:val="center"/>
              <w:rPr>
                <w:rFonts w:ascii="宋体" w:hAnsi="宋体" w:cs="宋体"/>
                <w:color w:val="000000" w:themeColor="text1"/>
                <w:kern w:val="0"/>
                <w:sz w:val="24"/>
              </w:rPr>
            </w:pPr>
          </w:p>
        </w:tc>
      </w:tr>
      <w:tr w14:paraId="711AA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5E6D1C2">
            <w:pPr>
              <w:numPr>
                <w:ilvl w:val="0"/>
                <w:numId w:val="12"/>
              </w:numPr>
              <w:tabs>
                <w:tab w:val="left" w:pos="82"/>
              </w:tabs>
              <w:adjustRightInd w:val="0"/>
              <w:snapToGrid w:val="0"/>
              <w:jc w:val="center"/>
              <w:rPr>
                <w:rFonts w:ascii="宋体" w:hAnsi="宋体"/>
                <w:color w:val="000000" w:themeColor="text1"/>
                <w:sz w:val="24"/>
              </w:rPr>
            </w:pPr>
          </w:p>
        </w:tc>
        <w:tc>
          <w:tcPr>
            <w:tcW w:w="1371" w:type="dxa"/>
            <w:vAlign w:val="center"/>
          </w:tcPr>
          <w:p w14:paraId="015D4FB9">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64994E66">
            <w:pPr>
              <w:ind w:left="-44" w:leftChars="-23" w:right="-60" w:rightChars="-31"/>
              <w:jc w:val="left"/>
              <w:rPr>
                <w:rFonts w:ascii="宋体" w:hAnsi="宋体" w:cs="宋体"/>
                <w:color w:val="000000" w:themeColor="text1"/>
                <w:kern w:val="0"/>
                <w:sz w:val="24"/>
              </w:rPr>
            </w:pPr>
          </w:p>
        </w:tc>
        <w:tc>
          <w:tcPr>
            <w:tcW w:w="794" w:type="dxa"/>
            <w:vAlign w:val="center"/>
          </w:tcPr>
          <w:p w14:paraId="33EF7E85">
            <w:pPr>
              <w:ind w:left="-44" w:leftChars="-23" w:right="-60" w:rightChars="-31"/>
              <w:jc w:val="center"/>
              <w:rPr>
                <w:rFonts w:ascii="宋体" w:hAnsi="宋体" w:cs="宋体"/>
                <w:color w:val="000000" w:themeColor="text1"/>
                <w:kern w:val="0"/>
                <w:sz w:val="24"/>
              </w:rPr>
            </w:pPr>
          </w:p>
        </w:tc>
        <w:tc>
          <w:tcPr>
            <w:tcW w:w="1470" w:type="dxa"/>
            <w:vAlign w:val="center"/>
          </w:tcPr>
          <w:p w14:paraId="2895D4FA">
            <w:pPr>
              <w:ind w:left="-44" w:leftChars="-23" w:right="-60" w:rightChars="-31"/>
              <w:jc w:val="center"/>
              <w:rPr>
                <w:rFonts w:ascii="宋体" w:hAnsi="宋体" w:cs="宋体"/>
                <w:color w:val="000000" w:themeColor="text1"/>
                <w:kern w:val="0"/>
                <w:sz w:val="24"/>
              </w:rPr>
            </w:pPr>
          </w:p>
        </w:tc>
        <w:tc>
          <w:tcPr>
            <w:tcW w:w="885" w:type="dxa"/>
          </w:tcPr>
          <w:p w14:paraId="244A9501">
            <w:pPr>
              <w:ind w:left="-44" w:leftChars="-23" w:right="-60" w:rightChars="-31"/>
              <w:jc w:val="left"/>
              <w:rPr>
                <w:rFonts w:ascii="宋体" w:hAnsi="宋体" w:cs="宋体"/>
                <w:color w:val="000000" w:themeColor="text1"/>
                <w:kern w:val="0"/>
                <w:sz w:val="24"/>
              </w:rPr>
            </w:pPr>
          </w:p>
        </w:tc>
        <w:tc>
          <w:tcPr>
            <w:tcW w:w="719" w:type="dxa"/>
            <w:vAlign w:val="center"/>
          </w:tcPr>
          <w:p w14:paraId="04AD94D6">
            <w:pPr>
              <w:ind w:left="-44" w:leftChars="-23" w:right="-60" w:rightChars="-31"/>
              <w:jc w:val="left"/>
              <w:rPr>
                <w:rFonts w:ascii="宋体" w:hAnsi="宋体" w:cs="宋体"/>
                <w:color w:val="000000" w:themeColor="text1"/>
                <w:kern w:val="0"/>
                <w:sz w:val="24"/>
              </w:rPr>
            </w:pPr>
          </w:p>
        </w:tc>
        <w:tc>
          <w:tcPr>
            <w:tcW w:w="1125" w:type="dxa"/>
            <w:vAlign w:val="center"/>
          </w:tcPr>
          <w:p w14:paraId="498DA222">
            <w:pPr>
              <w:ind w:left="-44" w:leftChars="-23" w:right="-60" w:rightChars="-31"/>
              <w:jc w:val="center"/>
              <w:rPr>
                <w:rFonts w:ascii="宋体" w:hAnsi="宋体" w:cs="宋体"/>
                <w:color w:val="000000" w:themeColor="text1"/>
                <w:kern w:val="0"/>
                <w:sz w:val="24"/>
              </w:rPr>
            </w:pPr>
          </w:p>
        </w:tc>
      </w:tr>
      <w:tr w14:paraId="6445F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4527638F">
            <w:pPr>
              <w:numPr>
                <w:ilvl w:val="0"/>
                <w:numId w:val="12"/>
              </w:numPr>
              <w:tabs>
                <w:tab w:val="left" w:pos="82"/>
              </w:tabs>
              <w:adjustRightInd w:val="0"/>
              <w:snapToGrid w:val="0"/>
              <w:jc w:val="center"/>
              <w:rPr>
                <w:rFonts w:ascii="宋体" w:hAnsi="宋体"/>
                <w:color w:val="000000" w:themeColor="text1"/>
                <w:sz w:val="24"/>
              </w:rPr>
            </w:pPr>
          </w:p>
        </w:tc>
        <w:tc>
          <w:tcPr>
            <w:tcW w:w="1371" w:type="dxa"/>
            <w:vAlign w:val="center"/>
          </w:tcPr>
          <w:p w14:paraId="6B9D955B">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79C29400">
            <w:pPr>
              <w:ind w:left="-44" w:leftChars="-23" w:right="-60" w:rightChars="-31"/>
              <w:jc w:val="left"/>
              <w:rPr>
                <w:rFonts w:ascii="宋体" w:hAnsi="宋体" w:cs="宋体"/>
                <w:color w:val="000000" w:themeColor="text1"/>
                <w:kern w:val="0"/>
                <w:sz w:val="24"/>
              </w:rPr>
            </w:pPr>
          </w:p>
        </w:tc>
        <w:tc>
          <w:tcPr>
            <w:tcW w:w="794" w:type="dxa"/>
            <w:vAlign w:val="center"/>
          </w:tcPr>
          <w:p w14:paraId="15DB57B2">
            <w:pPr>
              <w:ind w:left="-44" w:leftChars="-23" w:right="-60" w:rightChars="-31"/>
              <w:jc w:val="center"/>
              <w:rPr>
                <w:rFonts w:ascii="宋体" w:hAnsi="宋体" w:cs="宋体"/>
                <w:color w:val="000000" w:themeColor="text1"/>
                <w:kern w:val="0"/>
                <w:sz w:val="24"/>
              </w:rPr>
            </w:pPr>
          </w:p>
        </w:tc>
        <w:tc>
          <w:tcPr>
            <w:tcW w:w="1470" w:type="dxa"/>
            <w:vAlign w:val="center"/>
          </w:tcPr>
          <w:p w14:paraId="6E138AA8">
            <w:pPr>
              <w:ind w:left="-44" w:leftChars="-23" w:right="-60" w:rightChars="-31"/>
              <w:jc w:val="center"/>
              <w:rPr>
                <w:rFonts w:ascii="宋体" w:hAnsi="宋体" w:cs="宋体"/>
                <w:color w:val="000000" w:themeColor="text1"/>
                <w:kern w:val="0"/>
                <w:sz w:val="24"/>
              </w:rPr>
            </w:pPr>
          </w:p>
        </w:tc>
        <w:tc>
          <w:tcPr>
            <w:tcW w:w="885" w:type="dxa"/>
          </w:tcPr>
          <w:p w14:paraId="7FB3DF07">
            <w:pPr>
              <w:ind w:left="-44" w:leftChars="-23" w:right="-60" w:rightChars="-31"/>
              <w:jc w:val="left"/>
              <w:rPr>
                <w:rFonts w:ascii="宋体" w:hAnsi="宋体" w:cs="宋体"/>
                <w:color w:val="000000" w:themeColor="text1"/>
                <w:kern w:val="0"/>
                <w:sz w:val="24"/>
              </w:rPr>
            </w:pPr>
          </w:p>
        </w:tc>
        <w:tc>
          <w:tcPr>
            <w:tcW w:w="719" w:type="dxa"/>
            <w:vAlign w:val="center"/>
          </w:tcPr>
          <w:p w14:paraId="409ED47D">
            <w:pPr>
              <w:ind w:left="-44" w:leftChars="-23" w:right="-60" w:rightChars="-31"/>
              <w:jc w:val="left"/>
              <w:rPr>
                <w:rFonts w:ascii="宋体" w:hAnsi="宋体" w:cs="宋体"/>
                <w:color w:val="000000" w:themeColor="text1"/>
                <w:kern w:val="0"/>
                <w:sz w:val="24"/>
              </w:rPr>
            </w:pPr>
          </w:p>
        </w:tc>
        <w:tc>
          <w:tcPr>
            <w:tcW w:w="1125" w:type="dxa"/>
            <w:vAlign w:val="center"/>
          </w:tcPr>
          <w:p w14:paraId="660B7AAB">
            <w:pPr>
              <w:ind w:left="-44" w:leftChars="-23" w:right="-60" w:rightChars="-31"/>
              <w:jc w:val="center"/>
              <w:rPr>
                <w:rFonts w:ascii="宋体" w:hAnsi="宋体" w:cs="宋体"/>
                <w:color w:val="000000" w:themeColor="text1"/>
                <w:kern w:val="0"/>
                <w:sz w:val="24"/>
              </w:rPr>
            </w:pPr>
          </w:p>
        </w:tc>
      </w:tr>
      <w:tr w14:paraId="79632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43D69D14">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371" w:type="dxa"/>
            <w:vAlign w:val="center"/>
          </w:tcPr>
          <w:p w14:paraId="568D54A7">
            <w:pPr>
              <w:ind w:left="-44" w:leftChars="-23" w:right="-60" w:rightChars="-31"/>
              <w:jc w:val="left"/>
              <w:rPr>
                <w:rFonts w:ascii="宋体" w:hAnsi="宋体" w:cs="宋体"/>
                <w:color w:val="000000" w:themeColor="text1"/>
                <w:kern w:val="0"/>
                <w:sz w:val="24"/>
              </w:rPr>
            </w:pPr>
          </w:p>
        </w:tc>
        <w:tc>
          <w:tcPr>
            <w:tcW w:w="1788" w:type="dxa"/>
            <w:vAlign w:val="center"/>
          </w:tcPr>
          <w:p w14:paraId="257C3F06">
            <w:pPr>
              <w:ind w:left="-44" w:leftChars="-23" w:right="-60" w:rightChars="-31"/>
              <w:jc w:val="left"/>
              <w:rPr>
                <w:rFonts w:ascii="宋体" w:hAnsi="宋体" w:cs="宋体"/>
                <w:color w:val="000000" w:themeColor="text1"/>
                <w:kern w:val="0"/>
                <w:sz w:val="24"/>
              </w:rPr>
            </w:pPr>
          </w:p>
        </w:tc>
        <w:tc>
          <w:tcPr>
            <w:tcW w:w="794" w:type="dxa"/>
            <w:vAlign w:val="center"/>
          </w:tcPr>
          <w:p w14:paraId="52D8EC06">
            <w:pPr>
              <w:ind w:left="-44" w:leftChars="-23" w:right="-60" w:rightChars="-31"/>
              <w:jc w:val="center"/>
              <w:rPr>
                <w:rFonts w:ascii="宋体" w:hAnsi="宋体" w:cs="宋体"/>
                <w:color w:val="000000" w:themeColor="text1"/>
                <w:kern w:val="0"/>
                <w:sz w:val="24"/>
              </w:rPr>
            </w:pPr>
          </w:p>
        </w:tc>
        <w:tc>
          <w:tcPr>
            <w:tcW w:w="1470" w:type="dxa"/>
            <w:vAlign w:val="center"/>
          </w:tcPr>
          <w:p w14:paraId="7B3E8532">
            <w:pPr>
              <w:ind w:left="-44" w:leftChars="-23" w:right="-60" w:rightChars="-31"/>
              <w:jc w:val="center"/>
              <w:rPr>
                <w:rFonts w:ascii="宋体" w:hAnsi="宋体" w:cs="宋体"/>
                <w:color w:val="000000" w:themeColor="text1"/>
                <w:kern w:val="0"/>
                <w:sz w:val="24"/>
              </w:rPr>
            </w:pPr>
          </w:p>
        </w:tc>
        <w:tc>
          <w:tcPr>
            <w:tcW w:w="885" w:type="dxa"/>
          </w:tcPr>
          <w:p w14:paraId="47AD3B7B">
            <w:pPr>
              <w:ind w:left="-44" w:leftChars="-23" w:right="-60" w:rightChars="-31"/>
              <w:jc w:val="left"/>
              <w:rPr>
                <w:rFonts w:ascii="宋体" w:hAnsi="宋体" w:cs="宋体"/>
                <w:color w:val="000000" w:themeColor="text1"/>
                <w:kern w:val="0"/>
                <w:sz w:val="24"/>
              </w:rPr>
            </w:pPr>
          </w:p>
        </w:tc>
        <w:tc>
          <w:tcPr>
            <w:tcW w:w="719" w:type="dxa"/>
            <w:vAlign w:val="center"/>
          </w:tcPr>
          <w:p w14:paraId="267E81AB">
            <w:pPr>
              <w:ind w:left="-44" w:leftChars="-23" w:right="-60" w:rightChars="-31"/>
              <w:jc w:val="left"/>
              <w:rPr>
                <w:rFonts w:ascii="宋体" w:hAnsi="宋体" w:cs="宋体"/>
                <w:color w:val="000000" w:themeColor="text1"/>
                <w:kern w:val="0"/>
                <w:sz w:val="24"/>
              </w:rPr>
            </w:pPr>
          </w:p>
        </w:tc>
        <w:tc>
          <w:tcPr>
            <w:tcW w:w="1125" w:type="dxa"/>
            <w:vAlign w:val="center"/>
          </w:tcPr>
          <w:p w14:paraId="5D5E1A41">
            <w:pPr>
              <w:ind w:left="-44" w:leftChars="-23" w:right="-60" w:rightChars="-31"/>
              <w:jc w:val="center"/>
              <w:rPr>
                <w:rFonts w:ascii="宋体" w:hAnsi="宋体" w:cs="宋体"/>
                <w:color w:val="000000" w:themeColor="text1"/>
                <w:kern w:val="0"/>
                <w:sz w:val="24"/>
              </w:rPr>
            </w:pPr>
          </w:p>
        </w:tc>
      </w:tr>
      <w:tr w14:paraId="034B6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78" w:type="dxa"/>
            <w:gridSpan w:val="6"/>
            <w:vAlign w:val="center"/>
          </w:tcPr>
          <w:p w14:paraId="17866E44">
            <w:pPr>
              <w:ind w:left="-44" w:leftChars="-23" w:right="-60" w:rightChars="-31"/>
              <w:jc w:val="center"/>
              <w:rPr>
                <w:rFonts w:ascii="宋体" w:hAnsi="宋体" w:cs="宋体"/>
                <w:color w:val="000000" w:themeColor="text1"/>
                <w:kern w:val="0"/>
                <w:sz w:val="24"/>
              </w:rPr>
            </w:pPr>
            <w:r>
              <w:rPr>
                <w:rFonts w:hint="eastAsia" w:ascii="宋体" w:hAnsi="宋体" w:cs="宋体"/>
                <w:color w:val="000000" w:themeColor="text1"/>
                <w:kern w:val="0"/>
                <w:sz w:val="24"/>
              </w:rPr>
              <w:t xml:space="preserve">  合 计</w:t>
            </w:r>
          </w:p>
        </w:tc>
        <w:tc>
          <w:tcPr>
            <w:tcW w:w="1844" w:type="dxa"/>
            <w:gridSpan w:val="2"/>
            <w:vAlign w:val="center"/>
          </w:tcPr>
          <w:p w14:paraId="3E009C46">
            <w:pPr>
              <w:ind w:left="-44" w:leftChars="-23" w:right="-60" w:rightChars="-31"/>
              <w:jc w:val="left"/>
              <w:rPr>
                <w:rFonts w:ascii="宋体" w:hAnsi="宋体" w:cs="宋体"/>
                <w:color w:val="000000" w:themeColor="text1"/>
                <w:kern w:val="0"/>
                <w:sz w:val="24"/>
              </w:rPr>
            </w:pPr>
          </w:p>
        </w:tc>
      </w:tr>
    </w:tbl>
    <w:p w14:paraId="3979EA11">
      <w:pPr>
        <w:jc w:val="left"/>
        <w:rPr>
          <w:rFonts w:ascii="宋体" w:hAnsi="宋体"/>
          <w:color w:val="000000" w:themeColor="text1"/>
          <w:szCs w:val="21"/>
        </w:rPr>
      </w:pPr>
      <w:r>
        <w:rPr>
          <w:rFonts w:hint="eastAsia" w:ascii="宋体" w:hAnsi="宋体"/>
          <w:color w:val="000000" w:themeColor="text1"/>
          <w:szCs w:val="21"/>
        </w:rPr>
        <w:t>注：</w:t>
      </w:r>
    </w:p>
    <w:p w14:paraId="7A78246D">
      <w:pPr>
        <w:ind w:left="774" w:leftChars="265" w:hanging="260" w:hangingChars="134"/>
        <w:jc w:val="left"/>
        <w:rPr>
          <w:rFonts w:ascii="宋体" w:hAnsi="宋体"/>
          <w:color w:val="000000" w:themeColor="text1"/>
          <w:szCs w:val="21"/>
        </w:rPr>
      </w:pPr>
      <w:r>
        <w:rPr>
          <w:rFonts w:hint="eastAsia" w:ascii="宋体" w:hAnsi="宋体"/>
          <w:color w:val="000000" w:themeColor="text1"/>
          <w:szCs w:val="21"/>
        </w:rPr>
        <w:t>1．所有价格均用人民币表示，单位为元。</w:t>
      </w:r>
    </w:p>
    <w:p w14:paraId="03ECD5CA">
      <w:pPr>
        <w:ind w:firstLine="582" w:firstLineChars="300"/>
        <w:jc w:val="left"/>
        <w:rPr>
          <w:rFonts w:ascii="宋体" w:hAnsi="宋体"/>
          <w:color w:val="000000" w:themeColor="text1"/>
          <w:szCs w:val="21"/>
        </w:rPr>
      </w:pPr>
      <w:r>
        <w:rPr>
          <w:rFonts w:hint="eastAsia" w:ascii="宋体" w:hAnsi="宋体"/>
          <w:color w:val="000000" w:themeColor="text1"/>
          <w:szCs w:val="21"/>
        </w:rPr>
        <w:t>2．报价明细表合计应与《开标一览表》中的投标报价一致。</w:t>
      </w:r>
    </w:p>
    <w:p w14:paraId="0B0939BF">
      <w:pPr>
        <w:ind w:firstLine="388" w:firstLineChars="200"/>
        <w:jc w:val="left"/>
        <w:rPr>
          <w:rFonts w:ascii="宋体" w:hAnsi="宋体"/>
          <w:bCs/>
          <w:snapToGrid w:val="0"/>
          <w:color w:val="000000" w:themeColor="text1"/>
          <w:kern w:val="0"/>
          <w:szCs w:val="21"/>
        </w:rPr>
      </w:pPr>
      <w:r>
        <w:rPr>
          <w:rFonts w:hint="eastAsia" w:ascii="宋体" w:hAnsi="宋体"/>
          <w:color w:val="000000" w:themeColor="text1"/>
          <w:szCs w:val="21"/>
        </w:rPr>
        <w:t>3.</w:t>
      </w: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提报的投标报价是为完成该包全部工作所需的一切费用（</w:t>
      </w:r>
      <w:r>
        <w:rPr>
          <w:rFonts w:hint="eastAsia" w:ascii="宋体" w:hAnsi="宋体"/>
          <w:color w:val="000000" w:themeColor="text1"/>
          <w:szCs w:val="21"/>
        </w:rPr>
        <w:t>具体要求详见</w:t>
      </w:r>
      <w:r>
        <w:rPr>
          <w:rFonts w:hint="eastAsia" w:ascii="宋体" w:hAnsi="宋体"/>
          <w:bCs/>
          <w:snapToGrid w:val="0"/>
          <w:color w:val="000000" w:themeColor="text1"/>
          <w:kern w:val="0"/>
          <w:szCs w:val="21"/>
          <w:lang w:eastAsia="zh-CN"/>
        </w:rPr>
        <w:t>采购文件</w:t>
      </w:r>
      <w:r>
        <w:rPr>
          <w:rFonts w:hint="eastAsia" w:ascii="宋体" w:hAnsi="宋体"/>
          <w:bCs/>
          <w:snapToGrid w:val="0"/>
          <w:color w:val="000000" w:themeColor="text1"/>
          <w:kern w:val="0"/>
          <w:szCs w:val="21"/>
        </w:rPr>
        <w:t>第六章《</w:t>
      </w: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须知》中第13.3条的规定）。</w:t>
      </w:r>
    </w:p>
    <w:p w14:paraId="1CA8563B">
      <w:pPr>
        <w:ind w:firstLine="388" w:firstLineChars="200"/>
        <w:jc w:val="left"/>
        <w:rPr>
          <w:rFonts w:hint="eastAsia" w:ascii="宋体" w:hAnsi="宋体"/>
          <w:color w:val="000000" w:themeColor="text1"/>
          <w:szCs w:val="21"/>
        </w:rPr>
      </w:pPr>
      <w:r>
        <w:rPr>
          <w:rFonts w:hint="eastAsia" w:ascii="宋体" w:hAnsi="宋体"/>
          <w:bCs/>
          <w:snapToGrid w:val="0"/>
          <w:color w:val="000000" w:themeColor="text1"/>
          <w:kern w:val="0"/>
          <w:szCs w:val="21"/>
        </w:rPr>
        <w:t>4.</w:t>
      </w:r>
      <w:r>
        <w:rPr>
          <w:rFonts w:hint="eastAsia" w:ascii="宋体" w:hAnsi="宋体"/>
          <w:color w:val="000000" w:themeColor="text1"/>
          <w:szCs w:val="21"/>
        </w:rPr>
        <w:t>未提供详细的报价明细</w:t>
      </w:r>
      <w:r>
        <w:rPr>
          <w:rFonts w:hint="eastAsia" w:ascii="宋体" w:hAnsi="宋体" w:cs="Corbel"/>
          <w:color w:val="000000" w:themeColor="text1"/>
          <w:szCs w:val="21"/>
        </w:rPr>
        <w:t>，</w:t>
      </w:r>
      <w:r>
        <w:rPr>
          <w:rFonts w:hint="eastAsia" w:ascii="宋体" w:hAnsi="宋体"/>
          <w:color w:val="000000" w:themeColor="text1"/>
          <w:szCs w:val="21"/>
        </w:rPr>
        <w:t>导致的后果由</w:t>
      </w:r>
      <w:r>
        <w:rPr>
          <w:rFonts w:hint="eastAsia" w:ascii="宋体" w:hAnsi="宋体"/>
          <w:color w:val="000000" w:themeColor="text1"/>
          <w:szCs w:val="21"/>
          <w:lang w:eastAsia="zh-CN"/>
        </w:rPr>
        <w:t>供应商</w:t>
      </w:r>
      <w:r>
        <w:rPr>
          <w:rFonts w:hint="eastAsia" w:ascii="宋体" w:hAnsi="宋体"/>
          <w:color w:val="000000" w:themeColor="text1"/>
          <w:szCs w:val="21"/>
        </w:rPr>
        <w:t>自行承担。特别的，缺漏核心产品报价的，投标无效。</w:t>
      </w:r>
    </w:p>
    <w:p w14:paraId="7B9A2FE9">
      <w:pPr>
        <w:ind w:firstLine="388" w:firstLineChars="200"/>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5.按实际发生数量结算。</w:t>
      </w:r>
    </w:p>
    <w:p w14:paraId="58C7E58A">
      <w:pPr>
        <w:ind w:firstLine="388" w:firstLineChars="200"/>
        <w:jc w:val="left"/>
        <w:rPr>
          <w:rFonts w:ascii="宋体" w:hAnsi="宋体"/>
          <w:color w:val="000000" w:themeColor="text1"/>
          <w:szCs w:val="21"/>
        </w:rPr>
      </w:pPr>
    </w:p>
    <w:p w14:paraId="1D130A0A">
      <w:pPr>
        <w:ind w:firstLine="388" w:firstLineChars="200"/>
        <w:jc w:val="left"/>
        <w:rPr>
          <w:rFonts w:ascii="宋体" w:hAnsi="宋体"/>
          <w:color w:val="000000" w:themeColor="text1"/>
          <w:szCs w:val="21"/>
        </w:rPr>
      </w:pPr>
    </w:p>
    <w:p w14:paraId="75BCABAC">
      <w:pPr>
        <w:ind w:firstLine="388" w:firstLineChars="200"/>
        <w:jc w:val="left"/>
        <w:rPr>
          <w:rFonts w:ascii="宋体" w:hAnsi="宋体"/>
          <w:color w:val="000000" w:themeColor="text1"/>
          <w:szCs w:val="21"/>
        </w:rPr>
      </w:pPr>
    </w:p>
    <w:p w14:paraId="66E643A4">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5456DE87">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041F2DD1">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44C8FEA3">
      <w:pPr>
        <w:tabs>
          <w:tab w:val="left" w:pos="1573"/>
        </w:tabs>
        <w:rPr>
          <w:rFonts w:ascii="宋体" w:hAnsi="宋体"/>
          <w:color w:val="000000" w:themeColor="text1"/>
          <w:sz w:val="24"/>
        </w:rPr>
      </w:pPr>
    </w:p>
    <w:p w14:paraId="392FFB23">
      <w:pPr>
        <w:pStyle w:val="7"/>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03172091">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641EEE3E">
      <w:pPr>
        <w:autoSpaceDE w:val="0"/>
        <w:autoSpaceDN w:val="0"/>
        <w:adjustRightInd w:val="0"/>
        <w:spacing w:before="156" w:beforeLines="50" w:after="156" w:afterLines="50"/>
        <w:rPr>
          <w:rFonts w:ascii="宋体" w:hAnsi="宋体"/>
          <w:color w:val="000000" w:themeColor="text1"/>
          <w:kern w:val="0"/>
          <w:szCs w:val="21"/>
        </w:rPr>
      </w:pPr>
    </w:p>
    <w:p w14:paraId="539B9BAB">
      <w:pPr>
        <w:autoSpaceDE w:val="0"/>
        <w:autoSpaceDN w:val="0"/>
        <w:adjustRightInd w:val="0"/>
        <w:spacing w:before="156" w:beforeLines="50" w:after="156" w:afterLines="50"/>
        <w:rPr>
          <w:rFonts w:ascii="宋体" w:hAnsi="宋体"/>
          <w:b/>
          <w:bCs/>
          <w:color w:val="000000" w:themeColor="text1"/>
          <w:kern w:val="0"/>
          <w:sz w:val="30"/>
          <w:szCs w:val="30"/>
        </w:rPr>
      </w:pPr>
    </w:p>
    <w:p w14:paraId="02BD792C">
      <w:pPr>
        <w:tabs>
          <w:tab w:val="left" w:pos="1573"/>
        </w:tabs>
        <w:autoSpaceDN w:val="0"/>
        <w:ind w:firstLine="672" w:firstLineChars="300"/>
        <w:rPr>
          <w:rFonts w:ascii="宋体" w:hAnsi="宋体" w:cs="宋体"/>
          <w:snapToGrid w:val="0"/>
          <w:color w:val="000000" w:themeColor="text1"/>
          <w:sz w:val="24"/>
        </w:rPr>
      </w:pPr>
    </w:p>
    <w:p w14:paraId="35B3D281">
      <w:pPr>
        <w:tabs>
          <w:tab w:val="left" w:pos="1573"/>
        </w:tabs>
        <w:autoSpaceDN w:val="0"/>
        <w:ind w:firstLine="672" w:firstLineChars="300"/>
        <w:rPr>
          <w:rFonts w:ascii="宋体" w:hAnsi="宋体" w:cs="宋体"/>
          <w:snapToGrid w:val="0"/>
          <w:color w:val="000000" w:themeColor="text1"/>
          <w:sz w:val="24"/>
        </w:rPr>
      </w:pPr>
    </w:p>
    <w:p w14:paraId="3E966BE1">
      <w:pPr>
        <w:tabs>
          <w:tab w:val="left" w:pos="1573"/>
        </w:tabs>
        <w:autoSpaceDN w:val="0"/>
        <w:ind w:firstLine="672" w:firstLineChars="300"/>
        <w:rPr>
          <w:rFonts w:ascii="宋体" w:hAnsi="宋体" w:cs="宋体"/>
          <w:snapToGrid w:val="0"/>
          <w:color w:val="000000" w:themeColor="text1"/>
          <w:sz w:val="24"/>
        </w:rPr>
      </w:pPr>
    </w:p>
    <w:p w14:paraId="03B27917">
      <w:pPr>
        <w:pStyle w:val="3"/>
        <w:numPr>
          <w:ilvl w:val="1"/>
          <w:numId w:val="0"/>
        </w:numPr>
        <w:jc w:val="center"/>
        <w:rPr>
          <w:color w:val="000000" w:themeColor="text1"/>
        </w:rPr>
      </w:pPr>
    </w:p>
    <w:p w14:paraId="6AA14A0C">
      <w:pPr>
        <w:jc w:val="center"/>
        <w:rPr>
          <w:rFonts w:ascii="黑体" w:hAnsi="黑体" w:eastAsia="黑体"/>
          <w:color w:val="000000" w:themeColor="text1"/>
          <w:kern w:val="0"/>
          <w:sz w:val="30"/>
          <w:szCs w:val="30"/>
        </w:rPr>
      </w:pPr>
      <w:r>
        <w:rPr>
          <w:rFonts w:hint="eastAsia" w:ascii="黑体" w:hAnsi="黑体" w:eastAsia="黑体"/>
          <w:b/>
          <w:bCs/>
          <w:color w:val="000000" w:themeColor="text1"/>
          <w:kern w:val="0"/>
          <w:sz w:val="30"/>
          <w:szCs w:val="30"/>
        </w:rPr>
        <w:t>三、中小企业声明函</w:t>
      </w:r>
      <w:r>
        <w:rPr>
          <w:rFonts w:hint="eastAsia" w:ascii="黑体" w:hAnsi="黑体" w:eastAsia="黑体"/>
          <w:color w:val="000000" w:themeColor="text1"/>
          <w:kern w:val="0"/>
          <w:sz w:val="30"/>
          <w:szCs w:val="30"/>
        </w:rPr>
        <w:t>（货物）</w:t>
      </w:r>
    </w:p>
    <w:p w14:paraId="65C192D3">
      <w:pPr>
        <w:jc w:val="center"/>
        <w:rPr>
          <w:rFonts w:ascii="黑体" w:hAnsi="黑体" w:eastAsia="黑体"/>
          <w:color w:val="000000" w:themeColor="text1"/>
          <w:kern w:val="0"/>
          <w:sz w:val="30"/>
          <w:szCs w:val="30"/>
        </w:rPr>
      </w:pPr>
      <w:r>
        <w:rPr>
          <w:rFonts w:hint="eastAsia"/>
          <w:color w:val="000000" w:themeColor="text1"/>
        </w:rPr>
        <w:t>（如果是，提供）</w:t>
      </w:r>
    </w:p>
    <w:p w14:paraId="088EDA96">
      <w:pPr>
        <w:tabs>
          <w:tab w:val="left" w:pos="1573"/>
        </w:tabs>
        <w:autoSpaceDN w:val="0"/>
        <w:rPr>
          <w:rFonts w:ascii="宋体" w:hAnsi="宋体" w:cs="宋体"/>
          <w:snapToGrid w:val="0"/>
          <w:color w:val="000000" w:themeColor="text1"/>
          <w:sz w:val="24"/>
        </w:rPr>
      </w:pPr>
    </w:p>
    <w:p w14:paraId="659DA7C2">
      <w:pPr>
        <w:spacing w:before="707" w:line="329" w:lineRule="exact"/>
        <w:ind w:firstLine="448" w:firstLineChars="200"/>
        <w:jc w:val="left"/>
        <w:rPr>
          <w:rFonts w:ascii="仿宋" w:hAnsi="仿宋" w:cs="仿宋"/>
          <w:color w:val="000000" w:themeColor="text1"/>
          <w:sz w:val="24"/>
        </w:rPr>
      </w:pPr>
      <w:bookmarkStart w:id="38" w:name="_Toc476153619"/>
      <w:r>
        <w:rPr>
          <w:rFonts w:hint="eastAsia" w:ascii="仿宋" w:hAnsi="仿宋" w:cs="仿宋"/>
          <w:color w:val="000000" w:themeColor="text1"/>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9276220">
      <w:pPr>
        <w:spacing w:before="191" w:line="330" w:lineRule="exact"/>
        <w:ind w:firstLine="448" w:firstLineChars="200"/>
        <w:jc w:val="left"/>
        <w:rPr>
          <w:color w:val="000000" w:themeColor="text1"/>
          <w:sz w:val="24"/>
        </w:rPr>
      </w:pPr>
      <w:r>
        <w:rPr>
          <w:rFonts w:hint="eastAsia" w:ascii="仿宋" w:hAnsi="仿宋" w:cs="仿宋"/>
          <w:color w:val="000000" w:themeColor="text1"/>
          <w:sz w:val="24"/>
        </w:rPr>
        <w:t>1.</w:t>
      </w:r>
      <w:r>
        <w:rPr>
          <w:rFonts w:ascii="仿宋" w:hAnsi="仿宋" w:cs="仿宋"/>
          <w:color w:val="000000" w:themeColor="text1"/>
          <w:sz w:val="24"/>
          <w:u w:val="single"/>
        </w:rPr>
        <w:t>（标的名称</w:t>
      </w:r>
      <w:r>
        <w:rPr>
          <w:rFonts w:ascii="仿宋" w:hAnsi="仿宋" w:cs="仿宋"/>
          <w:color w:val="000000" w:themeColor="text1"/>
          <w:sz w:val="24"/>
        </w:rPr>
        <w:t>）</w:t>
      </w:r>
      <w:r>
        <w:rPr>
          <w:rFonts w:ascii="仿宋" w:hAnsi="仿宋" w:cs="仿宋"/>
          <w:color w:val="000000" w:themeColor="text1"/>
          <w:spacing w:val="-22"/>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z w:val="24"/>
          <w:u w:val="single"/>
        </w:rPr>
        <w:t>（采购文件中明确的所属行业</w:t>
      </w:r>
      <w:r>
        <w:rPr>
          <w:rFonts w:ascii="仿宋" w:hAnsi="仿宋" w:cs="仿宋"/>
          <w:color w:val="000000" w:themeColor="text1"/>
          <w:sz w:val="24"/>
        </w:rPr>
        <w:t>）</w:t>
      </w:r>
      <w:r>
        <w:rPr>
          <w:rFonts w:ascii="仿宋" w:hAnsi="仿宋" w:cs="仿宋"/>
          <w:color w:val="000000" w:themeColor="text1"/>
          <w:spacing w:val="5"/>
          <w:sz w:val="24"/>
          <w:u w:val="single"/>
        </w:rPr>
        <w:t>行业</w:t>
      </w:r>
      <w:r>
        <w:rPr>
          <w:rFonts w:ascii="仿宋" w:hAnsi="仿宋" w:cs="仿宋"/>
          <w:color w:val="000000" w:themeColor="text1"/>
          <w:spacing w:val="5"/>
          <w:sz w:val="24"/>
        </w:rPr>
        <w:t>；制造商为</w:t>
      </w:r>
      <w:r>
        <w:rPr>
          <w:rFonts w:ascii="仿宋" w:hAnsi="仿宋" w:cs="仿宋"/>
          <w:color w:val="000000" w:themeColor="text1"/>
          <w:spacing w:val="5"/>
          <w:sz w:val="24"/>
          <w:u w:val="single"/>
        </w:rPr>
        <w:t>（企业名称</w:t>
      </w:r>
      <w:r>
        <w:rPr>
          <w:rFonts w:ascii="仿宋" w:hAnsi="仿宋" w:cs="仿宋"/>
          <w:color w:val="000000" w:themeColor="text1"/>
          <w:spacing w:val="-22"/>
          <w:sz w:val="24"/>
        </w:rPr>
        <w:t>），从业人员</w:t>
      </w:r>
      <w:r>
        <w:rPr>
          <w:color w:val="000000" w:themeColor="text1"/>
          <w:spacing w:val="937"/>
          <w:sz w:val="24"/>
          <w:u w:val="single"/>
        </w:rPr>
        <w:t xml:space="preserve"> </w:t>
      </w:r>
      <w:r>
        <w:rPr>
          <w:rFonts w:ascii="仿宋" w:hAnsi="仿宋" w:cs="仿宋"/>
          <w:color w:val="000000" w:themeColor="text1"/>
          <w:spacing w:val="5"/>
          <w:sz w:val="24"/>
        </w:rPr>
        <w:t>人，营业收</w:t>
      </w:r>
      <w:r>
        <w:rPr>
          <w:rFonts w:ascii="仿宋" w:hAnsi="仿宋" w:cs="仿宋"/>
          <w:color w:val="000000" w:themeColor="text1"/>
          <w:spacing w:val="-1"/>
          <w:sz w:val="24"/>
        </w:rPr>
        <w:t>入为</w:t>
      </w:r>
      <w:r>
        <w:rPr>
          <w:color w:val="000000" w:themeColor="text1"/>
          <w:spacing w:val="561"/>
          <w:sz w:val="24"/>
          <w:u w:val="single"/>
        </w:rPr>
        <w:t xml:space="preserve"> </w:t>
      </w:r>
      <w:r>
        <w:rPr>
          <w:rFonts w:ascii="仿宋" w:hAnsi="仿宋" w:cs="仿宋"/>
          <w:color w:val="000000" w:themeColor="text1"/>
          <w:spacing w:val="-3"/>
          <w:sz w:val="24"/>
        </w:rPr>
        <w:t>万元，资产总额为</w:t>
      </w:r>
      <w:r>
        <w:rPr>
          <w:color w:val="000000" w:themeColor="text1"/>
          <w:spacing w:val="563"/>
          <w:sz w:val="24"/>
          <w:u w:val="single"/>
        </w:rPr>
        <w:t xml:space="preserve"> </w:t>
      </w:r>
      <w:r>
        <w:rPr>
          <w:rFonts w:ascii="仿宋" w:hAnsi="仿宋" w:cs="仿宋"/>
          <w:color w:val="000000" w:themeColor="text1"/>
          <w:sz w:val="24"/>
        </w:rPr>
        <w:t>万元</w:t>
      </w:r>
      <w:r>
        <w:fldChar w:fldCharType="begin"/>
      </w:r>
      <w:r>
        <w:instrText xml:space="preserve"> HYPERLINK \l "br9" </w:instrText>
      </w:r>
      <w:r>
        <w:fldChar w:fldCharType="separate"/>
      </w:r>
      <w:r>
        <w:rPr>
          <w:rFonts w:ascii="仿宋"/>
          <w:color w:val="000000" w:themeColor="text1"/>
          <w:spacing w:val="-1"/>
          <w:sz w:val="24"/>
          <w:vertAlign w:val="superscript"/>
        </w:rPr>
        <w:t>1</w:t>
      </w:r>
      <w:r>
        <w:rPr>
          <w:rFonts w:ascii="仿宋"/>
          <w:color w:val="000000" w:themeColor="text1"/>
          <w:spacing w:val="-1"/>
          <w:sz w:val="24"/>
          <w:vertAlign w:val="superscript"/>
        </w:rPr>
        <w:fldChar w:fldCharType="end"/>
      </w:r>
      <w:r>
        <w:rPr>
          <w:rFonts w:ascii="仿宋" w:hAnsi="仿宋" w:cs="仿宋"/>
          <w:color w:val="000000" w:themeColor="text1"/>
          <w:spacing w:val="-11"/>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pacing w:val="-4"/>
          <w:sz w:val="24"/>
          <w:u w:val="single"/>
        </w:rPr>
        <w:t>（中型企业、小</w:t>
      </w:r>
      <w:r>
        <w:rPr>
          <w:rFonts w:ascii="仿宋" w:hAnsi="仿宋" w:cs="仿宋"/>
          <w:color w:val="000000" w:themeColor="text1"/>
          <w:sz w:val="24"/>
          <w:u w:val="single"/>
        </w:rPr>
        <w:t>型企业、微型企业</w:t>
      </w:r>
      <w:r>
        <w:rPr>
          <w:rFonts w:ascii="仿宋" w:hAnsi="仿宋" w:cs="仿宋"/>
          <w:color w:val="000000" w:themeColor="text1"/>
          <w:spacing w:val="-162"/>
          <w:sz w:val="24"/>
        </w:rPr>
        <w:t>）；</w:t>
      </w:r>
    </w:p>
    <w:p w14:paraId="6ACC35B8">
      <w:pPr>
        <w:spacing w:before="189" w:line="330" w:lineRule="exact"/>
        <w:ind w:firstLine="448" w:firstLineChars="200"/>
        <w:jc w:val="left"/>
        <w:rPr>
          <w:color w:val="000000" w:themeColor="text1"/>
          <w:sz w:val="24"/>
        </w:rPr>
      </w:pPr>
      <w:r>
        <w:rPr>
          <w:rFonts w:hint="eastAsia" w:ascii="仿宋" w:hAnsi="仿宋" w:cs="仿宋"/>
          <w:color w:val="000000" w:themeColor="text1"/>
          <w:sz w:val="24"/>
        </w:rPr>
        <w:t>2.</w:t>
      </w:r>
      <w:r>
        <w:rPr>
          <w:rFonts w:ascii="仿宋" w:hAnsi="仿宋" w:cs="仿宋"/>
          <w:color w:val="000000" w:themeColor="text1"/>
          <w:sz w:val="24"/>
          <w:u w:val="single"/>
        </w:rPr>
        <w:t>（标的名称</w:t>
      </w:r>
      <w:r>
        <w:rPr>
          <w:rFonts w:ascii="仿宋" w:hAnsi="仿宋" w:cs="仿宋"/>
          <w:color w:val="000000" w:themeColor="text1"/>
          <w:sz w:val="24"/>
        </w:rPr>
        <w:t>）</w:t>
      </w:r>
      <w:r>
        <w:rPr>
          <w:rFonts w:ascii="仿宋" w:hAnsi="仿宋" w:cs="仿宋"/>
          <w:color w:val="000000" w:themeColor="text1"/>
          <w:spacing w:val="-22"/>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z w:val="24"/>
          <w:u w:val="single"/>
        </w:rPr>
        <w:t>（采购文件中明确的所属行业</w:t>
      </w:r>
      <w:r>
        <w:rPr>
          <w:rFonts w:ascii="仿宋" w:hAnsi="仿宋" w:cs="仿宋"/>
          <w:color w:val="000000" w:themeColor="text1"/>
          <w:sz w:val="24"/>
        </w:rPr>
        <w:t>）</w:t>
      </w:r>
      <w:r>
        <w:rPr>
          <w:rFonts w:ascii="仿宋" w:hAnsi="仿宋" w:cs="仿宋"/>
          <w:color w:val="000000" w:themeColor="text1"/>
          <w:spacing w:val="5"/>
          <w:sz w:val="24"/>
          <w:u w:val="single"/>
        </w:rPr>
        <w:t>行业</w:t>
      </w:r>
      <w:r>
        <w:rPr>
          <w:rFonts w:ascii="仿宋" w:hAnsi="仿宋" w:cs="仿宋"/>
          <w:color w:val="000000" w:themeColor="text1"/>
          <w:spacing w:val="5"/>
          <w:sz w:val="24"/>
        </w:rPr>
        <w:t>；制造商为</w:t>
      </w:r>
      <w:r>
        <w:rPr>
          <w:rFonts w:ascii="仿宋" w:hAnsi="仿宋" w:cs="仿宋"/>
          <w:color w:val="000000" w:themeColor="text1"/>
          <w:spacing w:val="5"/>
          <w:sz w:val="24"/>
          <w:u w:val="single"/>
        </w:rPr>
        <w:t>（企业名称</w:t>
      </w:r>
      <w:r>
        <w:rPr>
          <w:rFonts w:ascii="仿宋" w:hAnsi="仿宋" w:cs="仿宋"/>
          <w:color w:val="000000" w:themeColor="text1"/>
          <w:spacing w:val="-22"/>
          <w:sz w:val="24"/>
        </w:rPr>
        <w:t>），从业人员</w:t>
      </w:r>
      <w:r>
        <w:rPr>
          <w:color w:val="000000" w:themeColor="text1"/>
          <w:spacing w:val="609"/>
          <w:sz w:val="24"/>
          <w:u w:val="single"/>
        </w:rPr>
        <w:t xml:space="preserve"> </w:t>
      </w:r>
      <w:r>
        <w:rPr>
          <w:rFonts w:ascii="仿宋" w:hAnsi="仿宋" w:cs="仿宋"/>
          <w:color w:val="000000" w:themeColor="text1"/>
          <w:spacing w:val="5"/>
          <w:sz w:val="24"/>
        </w:rPr>
        <w:t>人，营业收入</w:t>
      </w:r>
      <w:r>
        <w:rPr>
          <w:rFonts w:ascii="仿宋" w:hAnsi="仿宋" w:cs="仿宋"/>
          <w:color w:val="000000" w:themeColor="text1"/>
          <w:sz w:val="24"/>
        </w:rPr>
        <w:t>为</w:t>
      </w:r>
      <w:r>
        <w:rPr>
          <w:color w:val="000000" w:themeColor="text1"/>
          <w:spacing w:val="560"/>
          <w:sz w:val="24"/>
          <w:u w:val="single"/>
        </w:rPr>
        <w:t xml:space="preserve"> </w:t>
      </w:r>
      <w:r>
        <w:rPr>
          <w:rFonts w:ascii="仿宋" w:hAnsi="仿宋" w:cs="仿宋"/>
          <w:color w:val="000000" w:themeColor="text1"/>
          <w:sz w:val="24"/>
        </w:rPr>
        <w:t>万元，资产总额为</w:t>
      </w:r>
      <w:r>
        <w:rPr>
          <w:rFonts w:hint="eastAsia" w:ascii="仿宋" w:hAnsi="仿宋" w:cs="仿宋"/>
          <w:color w:val="000000" w:themeColor="text1"/>
          <w:sz w:val="24"/>
          <w:u w:val="single"/>
        </w:rPr>
        <w:t xml:space="preserve">    </w:t>
      </w:r>
      <w:r>
        <w:rPr>
          <w:rFonts w:ascii="仿宋" w:hAnsi="仿宋" w:cs="仿宋"/>
          <w:color w:val="000000" w:themeColor="text1"/>
          <w:spacing w:val="-1"/>
          <w:sz w:val="24"/>
        </w:rPr>
        <w:t>万</w:t>
      </w:r>
      <w:r>
        <w:rPr>
          <w:rFonts w:ascii="仿宋" w:hAnsi="仿宋" w:cs="仿宋"/>
          <w:color w:val="000000" w:themeColor="text1"/>
          <w:sz w:val="24"/>
        </w:rPr>
        <w:t>元</w:t>
      </w:r>
      <w:r>
        <w:fldChar w:fldCharType="begin"/>
      </w:r>
      <w:r>
        <w:instrText xml:space="preserve"> HYPERLINK \l "br9" </w:instrText>
      </w:r>
      <w:r>
        <w:fldChar w:fldCharType="separate"/>
      </w:r>
      <w:r>
        <w:rPr>
          <w:rFonts w:ascii="仿宋"/>
          <w:color w:val="000000" w:themeColor="text1"/>
          <w:spacing w:val="-1"/>
          <w:sz w:val="24"/>
          <w:vertAlign w:val="superscript"/>
        </w:rPr>
        <w:t>1</w:t>
      </w:r>
      <w:r>
        <w:rPr>
          <w:rFonts w:ascii="仿宋"/>
          <w:color w:val="000000" w:themeColor="text1"/>
          <w:spacing w:val="-1"/>
          <w:sz w:val="24"/>
          <w:vertAlign w:val="superscript"/>
        </w:rPr>
        <w:fldChar w:fldCharType="end"/>
      </w:r>
      <w:r>
        <w:rPr>
          <w:rFonts w:ascii="仿宋" w:hAnsi="仿宋" w:cs="仿宋"/>
          <w:color w:val="000000" w:themeColor="text1"/>
          <w:spacing w:val="-1"/>
          <w:sz w:val="24"/>
        </w:rPr>
        <w:t>，属于</w:t>
      </w:r>
      <w:r>
        <w:rPr>
          <w:rFonts w:ascii="仿宋" w:hAnsi="仿宋" w:cs="仿宋"/>
          <w:color w:val="000000" w:themeColor="text1"/>
          <w:sz w:val="24"/>
          <w:u w:val="single"/>
        </w:rPr>
        <w:t>（中型企业、小型企业、微型企业</w:t>
      </w:r>
      <w:r>
        <w:rPr>
          <w:rFonts w:ascii="仿宋" w:hAnsi="仿宋" w:cs="仿宋"/>
          <w:color w:val="000000" w:themeColor="text1"/>
          <w:spacing w:val="-159"/>
          <w:sz w:val="24"/>
        </w:rPr>
        <w:t>）；</w:t>
      </w:r>
    </w:p>
    <w:p w14:paraId="6F61AF44">
      <w:pPr>
        <w:spacing w:before="192" w:line="329" w:lineRule="exact"/>
        <w:ind w:left="641" w:firstLine="444" w:firstLineChars="200"/>
        <w:jc w:val="left"/>
        <w:rPr>
          <w:color w:val="000000" w:themeColor="text1"/>
          <w:sz w:val="24"/>
        </w:rPr>
      </w:pPr>
      <w:r>
        <w:rPr>
          <w:rFonts w:ascii="仿宋" w:hAnsi="仿宋" w:cs="仿宋"/>
          <w:color w:val="000000" w:themeColor="text1"/>
          <w:spacing w:val="-1"/>
          <w:sz w:val="24"/>
        </w:rPr>
        <w:t>……</w:t>
      </w:r>
    </w:p>
    <w:p w14:paraId="0A324CD4">
      <w:pPr>
        <w:spacing w:before="192" w:line="329" w:lineRule="exact"/>
        <w:ind w:firstLine="444" w:firstLineChars="200"/>
        <w:jc w:val="left"/>
        <w:rPr>
          <w:color w:val="000000" w:themeColor="text1"/>
          <w:sz w:val="24"/>
        </w:rPr>
      </w:pPr>
      <w:r>
        <w:rPr>
          <w:rFonts w:ascii="仿宋" w:hAnsi="仿宋" w:cs="仿宋"/>
          <w:color w:val="000000" w:themeColor="text1"/>
          <w:spacing w:val="-1"/>
          <w:sz w:val="24"/>
        </w:rPr>
        <w:t>以上企业，不属于大企业的分支机构，不存在控股股东为大企业的情形，也不存在与大企业的负责人为同一人的情形。</w:t>
      </w:r>
    </w:p>
    <w:p w14:paraId="01877AAD">
      <w:pPr>
        <w:spacing w:before="192" w:line="329" w:lineRule="exact"/>
        <w:ind w:firstLine="444" w:firstLineChars="200"/>
        <w:jc w:val="left"/>
        <w:rPr>
          <w:rFonts w:ascii="仿宋" w:hAnsi="仿宋" w:cs="仿宋"/>
          <w:color w:val="000000" w:themeColor="text1"/>
          <w:sz w:val="24"/>
        </w:rPr>
      </w:pPr>
      <w:r>
        <w:rPr>
          <w:rFonts w:ascii="仿宋" w:hAnsi="仿宋" w:cs="仿宋"/>
          <w:color w:val="000000" w:themeColor="text1"/>
          <w:spacing w:val="-1"/>
          <w:sz w:val="24"/>
        </w:rPr>
        <w:t>本企业对上述声明内容的真实性负责。如有虚假，将依</w:t>
      </w:r>
      <w:r>
        <w:rPr>
          <w:rFonts w:ascii="仿宋" w:hAnsi="仿宋" w:cs="仿宋"/>
          <w:color w:val="000000" w:themeColor="text1"/>
          <w:sz w:val="24"/>
        </w:rPr>
        <w:t>法承担相应责任。</w:t>
      </w:r>
    </w:p>
    <w:p w14:paraId="6A338FA9">
      <w:pPr>
        <w:spacing w:before="192" w:line="329" w:lineRule="exact"/>
        <w:ind w:firstLine="448" w:firstLineChars="200"/>
        <w:jc w:val="left"/>
        <w:rPr>
          <w:rFonts w:ascii="仿宋" w:hAnsi="仿宋" w:cs="仿宋"/>
          <w:color w:val="000000" w:themeColor="text1"/>
          <w:sz w:val="24"/>
        </w:rPr>
      </w:pPr>
    </w:p>
    <w:p w14:paraId="797EFF9E">
      <w:pPr>
        <w:spacing w:before="223" w:line="329" w:lineRule="exact"/>
        <w:ind w:left="3840"/>
        <w:jc w:val="left"/>
        <w:rPr>
          <w:color w:val="000000" w:themeColor="text1"/>
          <w:sz w:val="24"/>
        </w:rPr>
      </w:pPr>
      <w:r>
        <w:rPr>
          <w:rFonts w:hint="eastAsia" w:ascii="仿宋" w:hAnsi="仿宋" w:cs="仿宋"/>
          <w:color w:val="000000" w:themeColor="text1"/>
          <w:spacing w:val="-18"/>
          <w:sz w:val="24"/>
          <w:lang w:eastAsia="zh-CN"/>
        </w:rPr>
        <w:t>供应商</w:t>
      </w:r>
      <w:r>
        <w:rPr>
          <w:rFonts w:ascii="仿宋" w:hAnsi="仿宋" w:cs="仿宋"/>
          <w:color w:val="000000" w:themeColor="text1"/>
          <w:spacing w:val="-18"/>
          <w:sz w:val="24"/>
        </w:rPr>
        <w:t>名称（</w:t>
      </w:r>
      <w:r>
        <w:rPr>
          <w:rFonts w:hint="eastAsia" w:ascii="宋体"/>
          <w:color w:val="000000" w:themeColor="text1"/>
          <w:sz w:val="24"/>
        </w:rPr>
        <w:t>签章</w:t>
      </w:r>
      <w:r>
        <w:rPr>
          <w:rFonts w:ascii="仿宋" w:hAnsi="仿宋" w:cs="仿宋"/>
          <w:color w:val="000000" w:themeColor="text1"/>
          <w:spacing w:val="-18"/>
          <w:sz w:val="24"/>
        </w:rPr>
        <w:t>）：</w:t>
      </w:r>
      <w:r>
        <w:rPr>
          <w:color w:val="000000" w:themeColor="text1"/>
          <w:spacing w:val="560"/>
          <w:sz w:val="24"/>
          <w:u w:val="single"/>
        </w:rPr>
        <w:t xml:space="preserve">   </w:t>
      </w:r>
    </w:p>
    <w:p w14:paraId="774B1466">
      <w:pPr>
        <w:spacing w:before="211" w:line="329" w:lineRule="exact"/>
        <w:ind w:left="3840"/>
        <w:jc w:val="left"/>
        <w:rPr>
          <w:color w:val="000000" w:themeColor="text1"/>
          <w:spacing w:val="560"/>
          <w:sz w:val="24"/>
          <w:u w:val="single"/>
        </w:rPr>
      </w:pPr>
      <w:r>
        <w:rPr>
          <w:rFonts w:ascii="仿宋" w:hAnsi="仿宋" w:cs="仿宋"/>
          <w:color w:val="000000" w:themeColor="text1"/>
          <w:sz w:val="24"/>
        </w:rPr>
        <w:t>日</w:t>
      </w:r>
      <w:r>
        <w:rPr>
          <w:color w:val="000000" w:themeColor="text1"/>
          <w:spacing w:val="-9"/>
          <w:sz w:val="24"/>
        </w:rPr>
        <w:t xml:space="preserve"> </w:t>
      </w:r>
      <w:r>
        <w:rPr>
          <w:rFonts w:ascii="仿宋" w:hAnsi="仿宋" w:cs="仿宋"/>
          <w:color w:val="000000" w:themeColor="text1"/>
          <w:spacing w:val="-1"/>
          <w:sz w:val="24"/>
        </w:rPr>
        <w:t>期：</w:t>
      </w:r>
      <w:r>
        <w:rPr>
          <w:color w:val="000000" w:themeColor="text1"/>
          <w:spacing w:val="560"/>
          <w:sz w:val="24"/>
          <w:u w:val="single"/>
        </w:rPr>
        <w:t xml:space="preserve">  </w:t>
      </w:r>
      <w:r>
        <w:rPr>
          <w:rFonts w:hint="eastAsia"/>
          <w:color w:val="000000" w:themeColor="text1"/>
          <w:spacing w:val="560"/>
          <w:sz w:val="24"/>
          <w:u w:val="single"/>
        </w:rPr>
        <w:t xml:space="preserve">  </w:t>
      </w:r>
    </w:p>
    <w:p w14:paraId="55C46A79">
      <w:pPr>
        <w:spacing w:before="211" w:line="329" w:lineRule="exact"/>
        <w:ind w:left="3840"/>
        <w:jc w:val="left"/>
        <w:rPr>
          <w:color w:val="000000" w:themeColor="text1"/>
          <w:spacing w:val="560"/>
          <w:sz w:val="24"/>
          <w:u w:val="single"/>
        </w:rPr>
      </w:pPr>
    </w:p>
    <w:p w14:paraId="1CA2DF2B">
      <w:pPr>
        <w:pStyle w:val="6"/>
        <w:ind w:firstLine="388" w:firstLineChars="200"/>
        <w:rPr>
          <w:color w:val="000000" w:themeColor="text1"/>
        </w:rPr>
      </w:pPr>
      <w:r>
        <w:rPr>
          <w:rFonts w:hint="eastAsia"/>
          <w:color w:val="000000" w:themeColor="text1"/>
        </w:rPr>
        <w:t>注：1.从业人员、营业收入、资产总额填报上一年度数据，无上一年度数据的新成立企业可不填报。</w:t>
      </w:r>
    </w:p>
    <w:p w14:paraId="67CEBC11">
      <w:pPr>
        <w:pStyle w:val="6"/>
        <w:ind w:firstLine="388" w:firstLineChars="200"/>
        <w:rPr>
          <w:color w:val="000000" w:themeColor="text1"/>
        </w:rPr>
      </w:pPr>
      <w:r>
        <w:rPr>
          <w:rFonts w:hint="eastAsia"/>
          <w:color w:val="000000" w:themeColor="text1"/>
        </w:rPr>
        <w:t>2.本项目为货物采购，只依据货物的制造商判定供应商是否为中小企业，不对其中涉及的服务的承接商作出要求。《投标报价明细表》中列明的货物制造商均应在本声明函中进行填列，否则本声明函无效。</w:t>
      </w:r>
    </w:p>
    <w:p w14:paraId="55D395F7">
      <w:pPr>
        <w:ind w:right="-60" w:rightChars="-31"/>
        <w:rPr>
          <w:rFonts w:ascii="宋体" w:hAnsi="宋体"/>
          <w:b/>
          <w:color w:val="000000" w:themeColor="text1"/>
          <w:sz w:val="30"/>
          <w:szCs w:val="30"/>
        </w:rPr>
        <w:sectPr>
          <w:pgSz w:w="11907" w:h="16840"/>
          <w:pgMar w:top="1440" w:right="1803" w:bottom="1440" w:left="1803" w:header="851" w:footer="850" w:gutter="0"/>
          <w:pgNumType w:fmt="decimal"/>
          <w:cols w:space="720" w:num="1"/>
          <w:titlePg/>
          <w:docGrid w:type="linesAndChars" w:linePitch="312" w:charSpace="-3473"/>
        </w:sectPr>
      </w:pPr>
    </w:p>
    <w:p w14:paraId="0F2EDF59">
      <w:pPr>
        <w:rPr>
          <w:color w:val="000000" w:themeColor="text1"/>
        </w:rPr>
      </w:pPr>
    </w:p>
    <w:p w14:paraId="3A29C202">
      <w:pPr>
        <w:rPr>
          <w:color w:val="000000" w:themeColor="text1"/>
        </w:rPr>
      </w:pPr>
    </w:p>
    <w:p w14:paraId="0B31787F">
      <w:pPr>
        <w:ind w:left="-44" w:leftChars="-23" w:right="-60" w:rightChars="-31"/>
        <w:jc w:val="center"/>
        <w:rPr>
          <w:rFonts w:ascii="宋体" w:hAnsi="宋体"/>
          <w:b/>
          <w:color w:val="000000" w:themeColor="text1"/>
          <w:sz w:val="30"/>
          <w:szCs w:val="30"/>
        </w:rPr>
      </w:pPr>
      <w:r>
        <w:rPr>
          <w:rFonts w:hint="eastAsia" w:ascii="宋体" w:hAnsi="宋体"/>
          <w:b/>
          <w:color w:val="000000" w:themeColor="text1"/>
          <w:sz w:val="30"/>
          <w:szCs w:val="30"/>
        </w:rPr>
        <w:t>中小企业划型标准</w:t>
      </w:r>
    </w:p>
    <w:tbl>
      <w:tblPr>
        <w:tblStyle w:val="17"/>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5338C53F">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632251C9">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bookmarkEnd w:id="38"/>
          </w:p>
        </w:tc>
        <w:tc>
          <w:tcPr>
            <w:tcW w:w="1872" w:type="dxa"/>
            <w:vMerge w:val="restart"/>
            <w:tcBorders>
              <w:top w:val="single" w:color="auto" w:sz="4" w:space="0"/>
              <w:left w:val="nil"/>
              <w:right w:val="single" w:color="auto" w:sz="4" w:space="0"/>
            </w:tcBorders>
            <w:vAlign w:val="center"/>
          </w:tcPr>
          <w:p w14:paraId="3AC2D8DE">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427CC2BE">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3479C00B">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1E4AB8C6">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68B8F273">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微型企业</w:t>
            </w:r>
          </w:p>
        </w:tc>
      </w:tr>
      <w:tr w14:paraId="6BD0F150">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28C242DD">
            <w:pPr>
              <w:ind w:left="-44" w:leftChars="-23" w:right="-60" w:rightChars="-31"/>
              <w:jc w:val="center"/>
              <w:rPr>
                <w:rFonts w:ascii="宋体" w:hAnsi="宋体" w:cs="宋体"/>
                <w:b/>
                <w:color w:val="000000" w:themeColor="text1"/>
                <w:kern w:val="0"/>
                <w:szCs w:val="21"/>
              </w:rPr>
            </w:pPr>
          </w:p>
        </w:tc>
        <w:tc>
          <w:tcPr>
            <w:tcW w:w="1872" w:type="dxa"/>
            <w:vMerge w:val="continue"/>
            <w:tcBorders>
              <w:left w:val="nil"/>
              <w:bottom w:val="single" w:color="auto" w:sz="4" w:space="0"/>
              <w:right w:val="single" w:color="auto" w:sz="4" w:space="0"/>
            </w:tcBorders>
            <w:vAlign w:val="center"/>
          </w:tcPr>
          <w:p w14:paraId="79B645DF">
            <w:pPr>
              <w:ind w:left="-44" w:leftChars="-23" w:right="-60" w:rightChars="-31"/>
              <w:jc w:val="left"/>
              <w:rPr>
                <w:rFonts w:ascii="宋体" w:hAnsi="宋体" w:cs="宋体"/>
                <w:b/>
                <w:color w:val="000000" w:themeColor="text1"/>
                <w:kern w:val="0"/>
                <w:szCs w:val="21"/>
              </w:rPr>
            </w:pPr>
          </w:p>
        </w:tc>
        <w:tc>
          <w:tcPr>
            <w:tcW w:w="1149" w:type="dxa"/>
            <w:tcBorders>
              <w:top w:val="nil"/>
              <w:left w:val="nil"/>
              <w:bottom w:val="single" w:color="auto" w:sz="4" w:space="0"/>
              <w:right w:val="single" w:color="auto" w:sz="4" w:space="0"/>
            </w:tcBorders>
            <w:vAlign w:val="center"/>
          </w:tcPr>
          <w:p w14:paraId="0A13CBF3">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179E7EB">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85" w:type="dxa"/>
            <w:tcBorders>
              <w:top w:val="nil"/>
              <w:left w:val="nil"/>
              <w:bottom w:val="single" w:color="auto" w:sz="4" w:space="0"/>
              <w:right w:val="single" w:color="auto" w:sz="4" w:space="0"/>
            </w:tcBorders>
            <w:vAlign w:val="center"/>
          </w:tcPr>
          <w:p w14:paraId="08F6591C">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3D2A75D9">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02" w:type="dxa"/>
            <w:tcBorders>
              <w:top w:val="nil"/>
              <w:left w:val="nil"/>
              <w:bottom w:val="single" w:color="auto" w:sz="4" w:space="0"/>
              <w:right w:val="single" w:color="auto" w:sz="4" w:space="0"/>
            </w:tcBorders>
            <w:vAlign w:val="center"/>
          </w:tcPr>
          <w:p w14:paraId="05EF20F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15664051">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739DAFF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FCD308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05" w:type="dxa"/>
            <w:tcBorders>
              <w:top w:val="nil"/>
              <w:left w:val="nil"/>
              <w:bottom w:val="single" w:color="auto" w:sz="4" w:space="0"/>
              <w:right w:val="single" w:color="auto" w:sz="4" w:space="0"/>
            </w:tcBorders>
            <w:vAlign w:val="center"/>
          </w:tcPr>
          <w:p w14:paraId="218A985B">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13D1149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57" w:type="dxa"/>
            <w:tcBorders>
              <w:top w:val="nil"/>
              <w:left w:val="nil"/>
              <w:bottom w:val="single" w:color="auto" w:sz="4" w:space="0"/>
              <w:right w:val="single" w:color="auto" w:sz="4" w:space="0"/>
            </w:tcBorders>
            <w:vAlign w:val="center"/>
          </w:tcPr>
          <w:p w14:paraId="5D5C3750">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4060EF8C">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0EE16EB4">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40672D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21" w:type="dxa"/>
            <w:tcBorders>
              <w:top w:val="nil"/>
              <w:left w:val="nil"/>
              <w:bottom w:val="single" w:color="auto" w:sz="4" w:space="0"/>
              <w:right w:val="single" w:color="auto" w:sz="4" w:space="0"/>
            </w:tcBorders>
            <w:vAlign w:val="center"/>
          </w:tcPr>
          <w:p w14:paraId="3091C08B">
            <w:pPr>
              <w:ind w:left="109" w:leftChars="-23" w:right="-60" w:rightChars="-31" w:hanging="153" w:hangingChars="79"/>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2713FEE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63" w:type="dxa"/>
            <w:tcBorders>
              <w:top w:val="nil"/>
              <w:left w:val="nil"/>
              <w:bottom w:val="single" w:color="auto" w:sz="4" w:space="0"/>
              <w:right w:val="single" w:color="auto" w:sz="4" w:space="0"/>
            </w:tcBorders>
            <w:vAlign w:val="center"/>
          </w:tcPr>
          <w:p w14:paraId="2CE2CB4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2DFFE48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5F7749D1">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1A80A2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46" w:type="dxa"/>
            <w:tcBorders>
              <w:top w:val="nil"/>
              <w:left w:val="nil"/>
              <w:bottom w:val="single" w:color="auto" w:sz="4" w:space="0"/>
              <w:right w:val="single" w:color="auto" w:sz="4" w:space="0"/>
            </w:tcBorders>
            <w:vAlign w:val="center"/>
          </w:tcPr>
          <w:p w14:paraId="53A00B6A">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282C0D81">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816" w:type="dxa"/>
            <w:tcBorders>
              <w:top w:val="nil"/>
              <w:left w:val="nil"/>
              <w:bottom w:val="single" w:color="auto" w:sz="4" w:space="0"/>
              <w:right w:val="single" w:color="auto" w:sz="4" w:space="0"/>
            </w:tcBorders>
            <w:vAlign w:val="center"/>
          </w:tcPr>
          <w:p w14:paraId="0975D526">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5AC13C7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r>
      <w:tr w14:paraId="1C8156BC">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7A6B5BF0">
            <w:pPr>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w:t>
            </w:r>
          </w:p>
        </w:tc>
        <w:tc>
          <w:tcPr>
            <w:tcW w:w="1872" w:type="dxa"/>
            <w:tcBorders>
              <w:top w:val="single" w:color="auto" w:sz="4" w:space="0"/>
              <w:left w:val="nil"/>
              <w:bottom w:val="single" w:color="auto" w:sz="4" w:space="0"/>
              <w:right w:val="single" w:color="auto" w:sz="4" w:space="0"/>
            </w:tcBorders>
            <w:vAlign w:val="center"/>
          </w:tcPr>
          <w:p w14:paraId="4ACB5CEA">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505AF07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14:paraId="1789E6C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63772A1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7E7AAD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14:paraId="0FCA157B">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015CEFB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232E47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14:paraId="75F3BCA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57B8806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724B99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14:paraId="6ED836D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2935FCE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0BFB500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78C472B">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2</w:t>
            </w:r>
          </w:p>
        </w:tc>
        <w:tc>
          <w:tcPr>
            <w:tcW w:w="1872" w:type="dxa"/>
            <w:tcBorders>
              <w:top w:val="nil"/>
              <w:left w:val="nil"/>
              <w:bottom w:val="single" w:color="auto" w:sz="4" w:space="0"/>
              <w:right w:val="single" w:color="auto" w:sz="4" w:space="0"/>
            </w:tcBorders>
            <w:vAlign w:val="center"/>
          </w:tcPr>
          <w:p w14:paraId="1CD988CE">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工业</w:t>
            </w:r>
          </w:p>
        </w:tc>
        <w:tc>
          <w:tcPr>
            <w:tcW w:w="1149" w:type="dxa"/>
            <w:tcBorders>
              <w:top w:val="nil"/>
              <w:left w:val="nil"/>
              <w:bottom w:val="single" w:color="auto" w:sz="4" w:space="0"/>
              <w:right w:val="single" w:color="auto" w:sz="4" w:space="0"/>
            </w:tcBorders>
            <w:vAlign w:val="center"/>
          </w:tcPr>
          <w:p w14:paraId="5761545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14:paraId="3CBEAF4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2F18106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3C4101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5F8C1A8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0FD4620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133D93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14:paraId="2BE107C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15B688D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24A7CC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14:paraId="4B51D41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31B8D4B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38B4EE9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FBF51DA">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3</w:t>
            </w:r>
          </w:p>
        </w:tc>
        <w:tc>
          <w:tcPr>
            <w:tcW w:w="1872" w:type="dxa"/>
            <w:tcBorders>
              <w:top w:val="nil"/>
              <w:left w:val="nil"/>
              <w:bottom w:val="single" w:color="auto" w:sz="4" w:space="0"/>
              <w:right w:val="single" w:color="auto" w:sz="4" w:space="0"/>
            </w:tcBorders>
            <w:vAlign w:val="center"/>
          </w:tcPr>
          <w:p w14:paraId="71676EC2">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建筑业</w:t>
            </w:r>
          </w:p>
        </w:tc>
        <w:tc>
          <w:tcPr>
            <w:tcW w:w="1149" w:type="dxa"/>
            <w:tcBorders>
              <w:top w:val="nil"/>
              <w:left w:val="nil"/>
              <w:bottom w:val="single" w:color="auto" w:sz="4" w:space="0"/>
              <w:right w:val="single" w:color="auto" w:sz="4" w:space="0"/>
            </w:tcBorders>
            <w:vAlign w:val="center"/>
          </w:tcPr>
          <w:p w14:paraId="6CD17D3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885" w:type="dxa"/>
            <w:tcBorders>
              <w:top w:val="nil"/>
              <w:left w:val="nil"/>
              <w:bottom w:val="single" w:color="auto" w:sz="4" w:space="0"/>
              <w:right w:val="single" w:color="auto" w:sz="4" w:space="0"/>
            </w:tcBorders>
            <w:vAlign w:val="center"/>
          </w:tcPr>
          <w:p w14:paraId="24BE7C2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28F34C8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1063" w:type="dxa"/>
            <w:tcBorders>
              <w:top w:val="nil"/>
              <w:left w:val="nil"/>
              <w:bottom w:val="single" w:color="auto" w:sz="4" w:space="0"/>
              <w:right w:val="single" w:color="auto" w:sz="4" w:space="0"/>
            </w:tcBorders>
            <w:vAlign w:val="center"/>
          </w:tcPr>
          <w:p w14:paraId="34E1CAC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14:paraId="4C898A5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4C6714C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1063" w:type="dxa"/>
            <w:tcBorders>
              <w:top w:val="nil"/>
              <w:left w:val="nil"/>
              <w:bottom w:val="single" w:color="auto" w:sz="4" w:space="0"/>
              <w:right w:val="single" w:color="auto" w:sz="4" w:space="0"/>
            </w:tcBorders>
            <w:vAlign w:val="center"/>
          </w:tcPr>
          <w:p w14:paraId="7BE198A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14:paraId="2034835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4445CAD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1063" w:type="dxa"/>
            <w:tcBorders>
              <w:top w:val="nil"/>
              <w:left w:val="nil"/>
              <w:bottom w:val="single" w:color="auto" w:sz="4" w:space="0"/>
              <w:right w:val="single" w:color="auto" w:sz="4" w:space="0"/>
            </w:tcBorders>
            <w:vAlign w:val="center"/>
          </w:tcPr>
          <w:p w14:paraId="15041F7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14:paraId="2A1DD59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2A68AA0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r>
      <w:tr w14:paraId="0533E27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893AD18">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4</w:t>
            </w:r>
          </w:p>
        </w:tc>
        <w:tc>
          <w:tcPr>
            <w:tcW w:w="1872" w:type="dxa"/>
            <w:tcBorders>
              <w:top w:val="nil"/>
              <w:left w:val="nil"/>
              <w:bottom w:val="single" w:color="auto" w:sz="4" w:space="0"/>
              <w:right w:val="single" w:color="auto" w:sz="4" w:space="0"/>
            </w:tcBorders>
            <w:vAlign w:val="center"/>
          </w:tcPr>
          <w:p w14:paraId="54ED32A2">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批发业</w:t>
            </w:r>
          </w:p>
        </w:tc>
        <w:tc>
          <w:tcPr>
            <w:tcW w:w="1149" w:type="dxa"/>
            <w:tcBorders>
              <w:top w:val="nil"/>
              <w:left w:val="nil"/>
              <w:bottom w:val="single" w:color="auto" w:sz="4" w:space="0"/>
              <w:right w:val="single" w:color="auto" w:sz="4" w:space="0"/>
            </w:tcBorders>
            <w:vAlign w:val="center"/>
          </w:tcPr>
          <w:p w14:paraId="28C6D2B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14:paraId="34F532E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14:paraId="2D72944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D372ED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14:paraId="4022E03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57" w:type="dxa"/>
            <w:tcBorders>
              <w:top w:val="nil"/>
              <w:left w:val="nil"/>
              <w:bottom w:val="single" w:color="auto" w:sz="4" w:space="0"/>
              <w:right w:val="single" w:color="auto" w:sz="4" w:space="0"/>
            </w:tcBorders>
            <w:vAlign w:val="center"/>
          </w:tcPr>
          <w:p w14:paraId="3FC87F4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45E0BE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21" w:type="dxa"/>
            <w:tcBorders>
              <w:top w:val="nil"/>
              <w:left w:val="nil"/>
              <w:bottom w:val="single" w:color="auto" w:sz="4" w:space="0"/>
              <w:right w:val="single" w:color="auto" w:sz="4" w:space="0"/>
            </w:tcBorders>
            <w:vAlign w:val="center"/>
          </w:tcPr>
          <w:p w14:paraId="5B21252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6D80E79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5822EF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846" w:type="dxa"/>
            <w:tcBorders>
              <w:top w:val="nil"/>
              <w:left w:val="nil"/>
              <w:bottom w:val="single" w:color="auto" w:sz="4" w:space="0"/>
              <w:right w:val="single" w:color="auto" w:sz="4" w:space="0"/>
            </w:tcBorders>
            <w:vAlign w:val="center"/>
          </w:tcPr>
          <w:p w14:paraId="4D50191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816" w:type="dxa"/>
            <w:tcBorders>
              <w:top w:val="nil"/>
              <w:left w:val="nil"/>
              <w:bottom w:val="single" w:color="auto" w:sz="4" w:space="0"/>
              <w:right w:val="single" w:color="auto" w:sz="4" w:space="0"/>
            </w:tcBorders>
            <w:vAlign w:val="center"/>
          </w:tcPr>
          <w:p w14:paraId="07613D2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073E30C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86455A5">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5</w:t>
            </w:r>
          </w:p>
        </w:tc>
        <w:tc>
          <w:tcPr>
            <w:tcW w:w="1872" w:type="dxa"/>
            <w:tcBorders>
              <w:top w:val="nil"/>
              <w:left w:val="nil"/>
              <w:bottom w:val="single" w:color="auto" w:sz="4" w:space="0"/>
              <w:right w:val="single" w:color="auto" w:sz="4" w:space="0"/>
            </w:tcBorders>
            <w:vAlign w:val="center"/>
          </w:tcPr>
          <w:p w14:paraId="566FEF50">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零售业</w:t>
            </w:r>
          </w:p>
        </w:tc>
        <w:tc>
          <w:tcPr>
            <w:tcW w:w="1149" w:type="dxa"/>
            <w:tcBorders>
              <w:top w:val="nil"/>
              <w:left w:val="nil"/>
              <w:bottom w:val="single" w:color="auto" w:sz="4" w:space="0"/>
              <w:right w:val="single" w:color="auto" w:sz="4" w:space="0"/>
            </w:tcBorders>
            <w:vAlign w:val="center"/>
          </w:tcPr>
          <w:p w14:paraId="6B97B13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14:paraId="1E3A82D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4F115FB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6F951F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14:paraId="0B708AE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57" w:type="dxa"/>
            <w:tcBorders>
              <w:top w:val="nil"/>
              <w:left w:val="nil"/>
              <w:bottom w:val="single" w:color="auto" w:sz="4" w:space="0"/>
              <w:right w:val="single" w:color="auto" w:sz="4" w:space="0"/>
            </w:tcBorders>
            <w:vAlign w:val="center"/>
          </w:tcPr>
          <w:p w14:paraId="4791EA0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8D75A1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7E8C61B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5CBD06C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531BC0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3EDF14A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2F088AE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56315D8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EF49CA5">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6</w:t>
            </w:r>
          </w:p>
        </w:tc>
        <w:tc>
          <w:tcPr>
            <w:tcW w:w="1872" w:type="dxa"/>
            <w:tcBorders>
              <w:top w:val="nil"/>
              <w:left w:val="nil"/>
              <w:bottom w:val="single" w:color="auto" w:sz="4" w:space="0"/>
              <w:right w:val="single" w:color="auto" w:sz="4" w:space="0"/>
            </w:tcBorders>
            <w:vAlign w:val="center"/>
          </w:tcPr>
          <w:p w14:paraId="6EF3B4A7">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交通运输业</w:t>
            </w:r>
          </w:p>
        </w:tc>
        <w:tc>
          <w:tcPr>
            <w:tcW w:w="1149" w:type="dxa"/>
            <w:tcBorders>
              <w:top w:val="nil"/>
              <w:left w:val="nil"/>
              <w:bottom w:val="single" w:color="auto" w:sz="4" w:space="0"/>
              <w:right w:val="single" w:color="auto" w:sz="4" w:space="0"/>
            </w:tcBorders>
            <w:vAlign w:val="center"/>
          </w:tcPr>
          <w:p w14:paraId="4DFD4FA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67DD665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600357D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6C6861D">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w:t>
            </w:r>
          </w:p>
        </w:tc>
        <w:tc>
          <w:tcPr>
            <w:tcW w:w="905" w:type="dxa"/>
            <w:tcBorders>
              <w:top w:val="nil"/>
              <w:left w:val="nil"/>
              <w:bottom w:val="single" w:color="auto" w:sz="4" w:space="0"/>
              <w:right w:val="single" w:color="auto" w:sz="4" w:space="0"/>
            </w:tcBorders>
            <w:vAlign w:val="center"/>
          </w:tcPr>
          <w:p w14:paraId="7474619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1408A78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F19F0C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21" w:type="dxa"/>
            <w:tcBorders>
              <w:top w:val="nil"/>
              <w:left w:val="nil"/>
              <w:bottom w:val="single" w:color="auto" w:sz="4" w:space="0"/>
              <w:right w:val="single" w:color="auto" w:sz="4" w:space="0"/>
            </w:tcBorders>
            <w:vAlign w:val="center"/>
          </w:tcPr>
          <w:p w14:paraId="49C9A0E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18CECFF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94554E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846" w:type="dxa"/>
            <w:tcBorders>
              <w:top w:val="nil"/>
              <w:left w:val="nil"/>
              <w:bottom w:val="single" w:color="auto" w:sz="4" w:space="0"/>
              <w:right w:val="single" w:color="auto" w:sz="4" w:space="0"/>
            </w:tcBorders>
            <w:vAlign w:val="center"/>
          </w:tcPr>
          <w:p w14:paraId="53E66D4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5FC1AAC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71B5F7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281EB02">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7</w:t>
            </w:r>
          </w:p>
        </w:tc>
        <w:tc>
          <w:tcPr>
            <w:tcW w:w="1872" w:type="dxa"/>
            <w:tcBorders>
              <w:top w:val="nil"/>
              <w:left w:val="nil"/>
              <w:bottom w:val="single" w:color="auto" w:sz="4" w:space="0"/>
              <w:right w:val="single" w:color="auto" w:sz="4" w:space="0"/>
            </w:tcBorders>
            <w:vAlign w:val="center"/>
          </w:tcPr>
          <w:p w14:paraId="09C6ADAE">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仓储业</w:t>
            </w:r>
          </w:p>
        </w:tc>
        <w:tc>
          <w:tcPr>
            <w:tcW w:w="1149" w:type="dxa"/>
            <w:tcBorders>
              <w:top w:val="nil"/>
              <w:left w:val="nil"/>
              <w:bottom w:val="single" w:color="auto" w:sz="4" w:space="0"/>
              <w:right w:val="single" w:color="auto" w:sz="4" w:space="0"/>
            </w:tcBorders>
            <w:vAlign w:val="center"/>
          </w:tcPr>
          <w:p w14:paraId="4F21F3C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7FE4106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14:paraId="76A7714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4C4F57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220422B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47D42B7D">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02350D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2E41BB7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0548D22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DC4692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7C2CF92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06A29C8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19C38D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35828A">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8</w:t>
            </w:r>
          </w:p>
        </w:tc>
        <w:tc>
          <w:tcPr>
            <w:tcW w:w="1872" w:type="dxa"/>
            <w:tcBorders>
              <w:top w:val="nil"/>
              <w:left w:val="nil"/>
              <w:bottom w:val="single" w:color="auto" w:sz="4" w:space="0"/>
              <w:right w:val="single" w:color="auto" w:sz="4" w:space="0"/>
            </w:tcBorders>
            <w:vAlign w:val="center"/>
          </w:tcPr>
          <w:p w14:paraId="570204F6">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邮政业</w:t>
            </w:r>
          </w:p>
        </w:tc>
        <w:tc>
          <w:tcPr>
            <w:tcW w:w="1149" w:type="dxa"/>
            <w:tcBorders>
              <w:top w:val="nil"/>
              <w:left w:val="nil"/>
              <w:bottom w:val="single" w:color="auto" w:sz="4" w:space="0"/>
              <w:right w:val="single" w:color="auto" w:sz="4" w:space="0"/>
            </w:tcBorders>
            <w:vAlign w:val="center"/>
          </w:tcPr>
          <w:p w14:paraId="0808CB3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574A4A1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66EF7E6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D7FF57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4E1BE20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5B17EEB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2C0E42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69F4DE3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533E516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ED3F67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2E0BE7F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4F83606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1D07882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8484D83">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9</w:t>
            </w:r>
          </w:p>
        </w:tc>
        <w:tc>
          <w:tcPr>
            <w:tcW w:w="1872" w:type="dxa"/>
            <w:tcBorders>
              <w:top w:val="nil"/>
              <w:left w:val="nil"/>
              <w:bottom w:val="single" w:color="auto" w:sz="4" w:space="0"/>
              <w:right w:val="single" w:color="auto" w:sz="4" w:space="0"/>
            </w:tcBorders>
            <w:vAlign w:val="center"/>
          </w:tcPr>
          <w:p w14:paraId="44D179A1">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住宿业</w:t>
            </w:r>
          </w:p>
        </w:tc>
        <w:tc>
          <w:tcPr>
            <w:tcW w:w="1149" w:type="dxa"/>
            <w:tcBorders>
              <w:top w:val="nil"/>
              <w:left w:val="nil"/>
              <w:bottom w:val="single" w:color="auto" w:sz="4" w:space="0"/>
              <w:right w:val="single" w:color="auto" w:sz="4" w:space="0"/>
            </w:tcBorders>
            <w:vAlign w:val="center"/>
          </w:tcPr>
          <w:p w14:paraId="67D072A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0AD2D67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27880A6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F70CAD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54EC535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229FF55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220C84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7805081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2CB31AB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88EE05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616A193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431F46C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7507C9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13D4C0E">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10</w:t>
            </w:r>
          </w:p>
        </w:tc>
        <w:tc>
          <w:tcPr>
            <w:tcW w:w="1872" w:type="dxa"/>
            <w:tcBorders>
              <w:top w:val="nil"/>
              <w:left w:val="nil"/>
              <w:bottom w:val="single" w:color="auto" w:sz="4" w:space="0"/>
              <w:right w:val="single" w:color="auto" w:sz="4" w:space="0"/>
            </w:tcBorders>
            <w:vAlign w:val="center"/>
          </w:tcPr>
          <w:p w14:paraId="17A05331">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餐饮业</w:t>
            </w:r>
          </w:p>
        </w:tc>
        <w:tc>
          <w:tcPr>
            <w:tcW w:w="1149" w:type="dxa"/>
            <w:tcBorders>
              <w:top w:val="nil"/>
              <w:left w:val="nil"/>
              <w:bottom w:val="single" w:color="auto" w:sz="4" w:space="0"/>
              <w:right w:val="single" w:color="auto" w:sz="4" w:space="0"/>
            </w:tcBorders>
            <w:vAlign w:val="center"/>
          </w:tcPr>
          <w:p w14:paraId="537FEAA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0331E25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34CEE9C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02F83C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4411EE6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64223BE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AF6471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7C96029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453CB8C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4BB368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4E68F35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6762DC5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5A674F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63F9FA8">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11</w:t>
            </w:r>
          </w:p>
        </w:tc>
        <w:tc>
          <w:tcPr>
            <w:tcW w:w="1872" w:type="dxa"/>
            <w:tcBorders>
              <w:top w:val="nil"/>
              <w:left w:val="nil"/>
              <w:bottom w:val="single" w:color="auto" w:sz="4" w:space="0"/>
              <w:right w:val="single" w:color="auto" w:sz="4" w:space="0"/>
            </w:tcBorders>
            <w:vAlign w:val="center"/>
          </w:tcPr>
          <w:p w14:paraId="4DE0E2C5">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信息传输业</w:t>
            </w:r>
          </w:p>
        </w:tc>
        <w:tc>
          <w:tcPr>
            <w:tcW w:w="1149" w:type="dxa"/>
            <w:tcBorders>
              <w:top w:val="nil"/>
              <w:left w:val="nil"/>
              <w:bottom w:val="single" w:color="auto" w:sz="4" w:space="0"/>
              <w:right w:val="single" w:color="auto" w:sz="4" w:space="0"/>
            </w:tcBorders>
            <w:vAlign w:val="center"/>
          </w:tcPr>
          <w:p w14:paraId="328C6EA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≥100000</w:t>
            </w:r>
          </w:p>
        </w:tc>
        <w:tc>
          <w:tcPr>
            <w:tcW w:w="885" w:type="dxa"/>
            <w:tcBorders>
              <w:top w:val="nil"/>
              <w:left w:val="nil"/>
              <w:bottom w:val="single" w:color="auto" w:sz="4" w:space="0"/>
              <w:right w:val="single" w:color="auto" w:sz="4" w:space="0"/>
            </w:tcBorders>
            <w:vAlign w:val="center"/>
          </w:tcPr>
          <w:p w14:paraId="28ACE6B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2" w:type="dxa"/>
            <w:tcBorders>
              <w:top w:val="nil"/>
              <w:left w:val="nil"/>
              <w:bottom w:val="single" w:color="auto" w:sz="4" w:space="0"/>
              <w:right w:val="single" w:color="auto" w:sz="4" w:space="0"/>
            </w:tcBorders>
            <w:vAlign w:val="center"/>
          </w:tcPr>
          <w:p w14:paraId="509BAFF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A767DA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67E2C5AB">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568E496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9D02B1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5838BBA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00558E4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9A996C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0D5A601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79F8A8C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EBD759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FCA1544">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12</w:t>
            </w:r>
          </w:p>
        </w:tc>
        <w:tc>
          <w:tcPr>
            <w:tcW w:w="1872" w:type="dxa"/>
            <w:tcBorders>
              <w:top w:val="nil"/>
              <w:left w:val="nil"/>
              <w:bottom w:val="single" w:color="auto" w:sz="4" w:space="0"/>
              <w:right w:val="single" w:color="auto" w:sz="4" w:space="0"/>
            </w:tcBorders>
            <w:vAlign w:val="center"/>
          </w:tcPr>
          <w:p w14:paraId="776A3198">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软件和信息技术货物业</w:t>
            </w:r>
          </w:p>
        </w:tc>
        <w:tc>
          <w:tcPr>
            <w:tcW w:w="1149" w:type="dxa"/>
            <w:tcBorders>
              <w:top w:val="nil"/>
              <w:left w:val="nil"/>
              <w:bottom w:val="single" w:color="auto" w:sz="4" w:space="0"/>
              <w:right w:val="single" w:color="auto" w:sz="4" w:space="0"/>
            </w:tcBorders>
            <w:vAlign w:val="center"/>
          </w:tcPr>
          <w:p w14:paraId="164B987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5620A1C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56447FA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4588B1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67C0406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561AFE0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8429B0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14:paraId="2D834FE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163042F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E73F33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14:paraId="3A1A466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32FC433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21DD8E5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B54FAD9">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13</w:t>
            </w:r>
          </w:p>
        </w:tc>
        <w:tc>
          <w:tcPr>
            <w:tcW w:w="1872" w:type="dxa"/>
            <w:tcBorders>
              <w:top w:val="nil"/>
              <w:left w:val="nil"/>
              <w:bottom w:val="single" w:color="auto" w:sz="4" w:space="0"/>
              <w:right w:val="single" w:color="auto" w:sz="4" w:space="0"/>
            </w:tcBorders>
            <w:vAlign w:val="center"/>
          </w:tcPr>
          <w:p w14:paraId="4DE3CF63">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房地产开发经验</w:t>
            </w:r>
          </w:p>
        </w:tc>
        <w:tc>
          <w:tcPr>
            <w:tcW w:w="1149" w:type="dxa"/>
            <w:tcBorders>
              <w:top w:val="nil"/>
              <w:left w:val="nil"/>
              <w:bottom w:val="single" w:color="auto" w:sz="4" w:space="0"/>
              <w:right w:val="single" w:color="auto" w:sz="4" w:space="0"/>
            </w:tcBorders>
            <w:vAlign w:val="center"/>
          </w:tcPr>
          <w:p w14:paraId="2467B45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≥200000</w:t>
            </w:r>
          </w:p>
        </w:tc>
        <w:tc>
          <w:tcPr>
            <w:tcW w:w="885" w:type="dxa"/>
            <w:tcBorders>
              <w:top w:val="nil"/>
              <w:left w:val="nil"/>
              <w:bottom w:val="single" w:color="auto" w:sz="4" w:space="0"/>
              <w:right w:val="single" w:color="auto" w:sz="4" w:space="0"/>
            </w:tcBorders>
            <w:vAlign w:val="center"/>
          </w:tcPr>
          <w:p w14:paraId="3F26DFA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08631FF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或,≥10000</w:t>
            </w:r>
          </w:p>
        </w:tc>
        <w:tc>
          <w:tcPr>
            <w:tcW w:w="1063" w:type="dxa"/>
            <w:tcBorders>
              <w:top w:val="nil"/>
              <w:left w:val="nil"/>
              <w:bottom w:val="single" w:color="auto" w:sz="4" w:space="0"/>
              <w:right w:val="single" w:color="auto" w:sz="4" w:space="0"/>
            </w:tcBorders>
            <w:vAlign w:val="center"/>
          </w:tcPr>
          <w:p w14:paraId="72918DF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5C43CB5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1DBD791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且,≥5000</w:t>
            </w:r>
          </w:p>
        </w:tc>
        <w:tc>
          <w:tcPr>
            <w:tcW w:w="1063" w:type="dxa"/>
            <w:tcBorders>
              <w:top w:val="nil"/>
              <w:left w:val="nil"/>
              <w:bottom w:val="single" w:color="auto" w:sz="4" w:space="0"/>
              <w:right w:val="single" w:color="auto" w:sz="4" w:space="0"/>
            </w:tcBorders>
            <w:vAlign w:val="center"/>
          </w:tcPr>
          <w:p w14:paraId="02DF198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632C330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08CEC8F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且,≥2000</w:t>
            </w:r>
          </w:p>
        </w:tc>
        <w:tc>
          <w:tcPr>
            <w:tcW w:w="1063" w:type="dxa"/>
            <w:tcBorders>
              <w:top w:val="nil"/>
              <w:left w:val="nil"/>
              <w:bottom w:val="single" w:color="auto" w:sz="4" w:space="0"/>
              <w:right w:val="single" w:color="auto" w:sz="4" w:space="0"/>
            </w:tcBorders>
            <w:vAlign w:val="center"/>
          </w:tcPr>
          <w:p w14:paraId="061D681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185548B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7513FB2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或,＜2000</w:t>
            </w:r>
          </w:p>
        </w:tc>
      </w:tr>
      <w:tr w14:paraId="4DD8767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CDDF8D1">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14</w:t>
            </w:r>
          </w:p>
        </w:tc>
        <w:tc>
          <w:tcPr>
            <w:tcW w:w="1872" w:type="dxa"/>
            <w:tcBorders>
              <w:top w:val="nil"/>
              <w:left w:val="nil"/>
              <w:bottom w:val="single" w:color="auto" w:sz="4" w:space="0"/>
              <w:right w:val="single" w:color="auto" w:sz="4" w:space="0"/>
            </w:tcBorders>
            <w:vAlign w:val="center"/>
          </w:tcPr>
          <w:p w14:paraId="767841BA">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物业管理</w:t>
            </w:r>
          </w:p>
        </w:tc>
        <w:tc>
          <w:tcPr>
            <w:tcW w:w="1149" w:type="dxa"/>
            <w:tcBorders>
              <w:top w:val="nil"/>
              <w:left w:val="nil"/>
              <w:bottom w:val="single" w:color="auto" w:sz="4" w:space="0"/>
              <w:right w:val="single" w:color="auto" w:sz="4" w:space="0"/>
            </w:tcBorders>
            <w:vAlign w:val="center"/>
          </w:tcPr>
          <w:p w14:paraId="45DEE45D">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885" w:type="dxa"/>
            <w:tcBorders>
              <w:top w:val="nil"/>
              <w:left w:val="nil"/>
              <w:bottom w:val="single" w:color="auto" w:sz="4" w:space="0"/>
              <w:right w:val="single" w:color="auto" w:sz="4" w:space="0"/>
            </w:tcBorders>
            <w:vAlign w:val="center"/>
          </w:tcPr>
          <w:p w14:paraId="0F17793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23FDA72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7ED740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08F51F4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3285811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51BC91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21" w:type="dxa"/>
            <w:tcBorders>
              <w:top w:val="nil"/>
              <w:left w:val="nil"/>
              <w:bottom w:val="single" w:color="auto" w:sz="4" w:space="0"/>
              <w:right w:val="single" w:color="auto" w:sz="4" w:space="0"/>
            </w:tcBorders>
            <w:vAlign w:val="center"/>
          </w:tcPr>
          <w:p w14:paraId="3CBC613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63" w:type="dxa"/>
            <w:tcBorders>
              <w:top w:val="nil"/>
              <w:left w:val="nil"/>
              <w:bottom w:val="single" w:color="auto" w:sz="4" w:space="0"/>
              <w:right w:val="single" w:color="auto" w:sz="4" w:space="0"/>
            </w:tcBorders>
            <w:vAlign w:val="center"/>
          </w:tcPr>
          <w:p w14:paraId="26C867D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DAB3B9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846" w:type="dxa"/>
            <w:tcBorders>
              <w:top w:val="nil"/>
              <w:left w:val="nil"/>
              <w:bottom w:val="single" w:color="auto" w:sz="4" w:space="0"/>
              <w:right w:val="single" w:color="auto" w:sz="4" w:space="0"/>
            </w:tcBorders>
            <w:vAlign w:val="center"/>
          </w:tcPr>
          <w:p w14:paraId="3B9C123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16" w:type="dxa"/>
            <w:tcBorders>
              <w:top w:val="nil"/>
              <w:left w:val="nil"/>
              <w:bottom w:val="single" w:color="auto" w:sz="4" w:space="0"/>
              <w:right w:val="single" w:color="auto" w:sz="4" w:space="0"/>
            </w:tcBorders>
            <w:vAlign w:val="center"/>
          </w:tcPr>
          <w:p w14:paraId="0A08682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1C7E2C1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3D10394">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15</w:t>
            </w:r>
          </w:p>
        </w:tc>
        <w:tc>
          <w:tcPr>
            <w:tcW w:w="1872" w:type="dxa"/>
            <w:tcBorders>
              <w:top w:val="nil"/>
              <w:left w:val="nil"/>
              <w:bottom w:val="single" w:color="auto" w:sz="4" w:space="0"/>
              <w:right w:val="single" w:color="auto" w:sz="4" w:space="0"/>
            </w:tcBorders>
            <w:vAlign w:val="center"/>
          </w:tcPr>
          <w:p w14:paraId="35B2D32D">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租赁和商务货物业</w:t>
            </w:r>
          </w:p>
        </w:tc>
        <w:tc>
          <w:tcPr>
            <w:tcW w:w="1149" w:type="dxa"/>
            <w:tcBorders>
              <w:top w:val="nil"/>
              <w:left w:val="nil"/>
              <w:bottom w:val="single" w:color="auto" w:sz="4" w:space="0"/>
              <w:right w:val="single" w:color="auto" w:sz="4" w:space="0"/>
            </w:tcBorders>
            <w:vAlign w:val="center"/>
          </w:tcPr>
          <w:p w14:paraId="2377EA4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14:paraId="2BADF5C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36419B6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或,≥120000</w:t>
            </w:r>
          </w:p>
        </w:tc>
        <w:tc>
          <w:tcPr>
            <w:tcW w:w="1063" w:type="dxa"/>
            <w:tcBorders>
              <w:top w:val="nil"/>
              <w:left w:val="nil"/>
              <w:bottom w:val="single" w:color="auto" w:sz="4" w:space="0"/>
              <w:right w:val="single" w:color="auto" w:sz="4" w:space="0"/>
            </w:tcBorders>
            <w:vAlign w:val="center"/>
          </w:tcPr>
          <w:p w14:paraId="2C6CBAB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14:paraId="7B00ABDB">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245CAEA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且,≥8000</w:t>
            </w:r>
          </w:p>
        </w:tc>
        <w:tc>
          <w:tcPr>
            <w:tcW w:w="1063" w:type="dxa"/>
            <w:tcBorders>
              <w:top w:val="nil"/>
              <w:left w:val="nil"/>
              <w:bottom w:val="single" w:color="auto" w:sz="4" w:space="0"/>
              <w:right w:val="single" w:color="auto" w:sz="4" w:space="0"/>
            </w:tcBorders>
            <w:vAlign w:val="center"/>
          </w:tcPr>
          <w:p w14:paraId="41B9B08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14:paraId="21714D3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23323E5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且,≥100</w:t>
            </w:r>
          </w:p>
        </w:tc>
        <w:tc>
          <w:tcPr>
            <w:tcW w:w="1063" w:type="dxa"/>
            <w:tcBorders>
              <w:top w:val="nil"/>
              <w:left w:val="nil"/>
              <w:bottom w:val="single" w:color="auto" w:sz="4" w:space="0"/>
              <w:right w:val="single" w:color="auto" w:sz="4" w:space="0"/>
            </w:tcBorders>
            <w:vAlign w:val="center"/>
          </w:tcPr>
          <w:p w14:paraId="79812BB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14:paraId="698F26C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56C2444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或,＜100</w:t>
            </w:r>
          </w:p>
        </w:tc>
      </w:tr>
      <w:tr w14:paraId="681FCE1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28B321D">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16</w:t>
            </w:r>
          </w:p>
        </w:tc>
        <w:tc>
          <w:tcPr>
            <w:tcW w:w="1872" w:type="dxa"/>
            <w:tcBorders>
              <w:top w:val="nil"/>
              <w:left w:val="nil"/>
              <w:bottom w:val="single" w:color="auto" w:sz="4" w:space="0"/>
              <w:right w:val="single" w:color="auto" w:sz="4" w:space="0"/>
            </w:tcBorders>
            <w:vAlign w:val="center"/>
          </w:tcPr>
          <w:p w14:paraId="4BD53B0E">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其他未列明行业</w:t>
            </w:r>
          </w:p>
        </w:tc>
        <w:tc>
          <w:tcPr>
            <w:tcW w:w="1149" w:type="dxa"/>
            <w:tcBorders>
              <w:top w:val="nil"/>
              <w:left w:val="nil"/>
              <w:bottom w:val="single" w:color="auto" w:sz="4" w:space="0"/>
              <w:right w:val="single" w:color="auto" w:sz="4" w:space="0"/>
            </w:tcBorders>
            <w:vAlign w:val="center"/>
          </w:tcPr>
          <w:p w14:paraId="12CD3E1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14:paraId="3B4187F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730C927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7ADF17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14:paraId="2CC07BB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2A2587B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61D0D3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14:paraId="60615D9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38AD518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EDC216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14:paraId="2228FED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607E006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bl>
    <w:p w14:paraId="4196CBA4">
      <w:pPr>
        <w:autoSpaceDE w:val="0"/>
        <w:autoSpaceDN w:val="0"/>
        <w:adjustRightInd w:val="0"/>
        <w:spacing w:before="159" w:beforeLines="50" w:after="159" w:afterLines="50"/>
        <w:jc w:val="center"/>
        <w:rPr>
          <w:rFonts w:ascii="宋体" w:hAnsi="宋体"/>
          <w:color w:val="000000" w:themeColor="text1"/>
          <w:kern w:val="0"/>
          <w:szCs w:val="21"/>
        </w:rPr>
      </w:pPr>
    </w:p>
    <w:p w14:paraId="4F945F01">
      <w:pPr>
        <w:autoSpaceDE w:val="0"/>
        <w:autoSpaceDN w:val="0"/>
        <w:adjustRightInd w:val="0"/>
        <w:spacing w:before="159" w:beforeLines="50" w:after="159" w:afterLines="50"/>
        <w:jc w:val="center"/>
        <w:rPr>
          <w:rFonts w:ascii="宋体" w:hAnsi="宋体"/>
          <w:color w:val="000000" w:themeColor="text1"/>
          <w:kern w:val="0"/>
          <w:szCs w:val="21"/>
        </w:rPr>
      </w:pPr>
    </w:p>
    <w:p w14:paraId="13DBD701">
      <w:pPr>
        <w:autoSpaceDE w:val="0"/>
        <w:autoSpaceDN w:val="0"/>
        <w:adjustRightInd w:val="0"/>
        <w:spacing w:before="159" w:beforeLines="50" w:after="159" w:afterLines="50"/>
        <w:jc w:val="center"/>
        <w:rPr>
          <w:rFonts w:ascii="宋体" w:hAnsi="宋体"/>
          <w:color w:val="000000" w:themeColor="text1"/>
          <w:kern w:val="0"/>
          <w:szCs w:val="21"/>
        </w:rPr>
      </w:pPr>
    </w:p>
    <w:p w14:paraId="25341B94">
      <w:pPr>
        <w:autoSpaceDE w:val="0"/>
        <w:autoSpaceDN w:val="0"/>
        <w:adjustRightInd w:val="0"/>
        <w:spacing w:before="159" w:beforeLines="50" w:after="159" w:afterLines="50"/>
        <w:jc w:val="center"/>
        <w:rPr>
          <w:rFonts w:ascii="宋体" w:hAnsi="宋体"/>
          <w:color w:val="000000" w:themeColor="text1"/>
          <w:kern w:val="0"/>
          <w:szCs w:val="21"/>
        </w:rPr>
      </w:pPr>
    </w:p>
    <w:p w14:paraId="761B0331">
      <w:pPr>
        <w:autoSpaceDE w:val="0"/>
        <w:autoSpaceDN w:val="0"/>
        <w:adjustRightInd w:val="0"/>
        <w:spacing w:before="159" w:beforeLines="50" w:after="159" w:afterLines="50"/>
        <w:jc w:val="center"/>
        <w:rPr>
          <w:rFonts w:ascii="宋体" w:hAnsi="宋体"/>
          <w:color w:val="000000" w:themeColor="text1"/>
          <w:kern w:val="0"/>
          <w:szCs w:val="21"/>
        </w:rPr>
      </w:pPr>
    </w:p>
    <w:p w14:paraId="76848C44">
      <w:pPr>
        <w:autoSpaceDE w:val="0"/>
        <w:autoSpaceDN w:val="0"/>
        <w:adjustRightInd w:val="0"/>
        <w:spacing w:before="159" w:beforeLines="50" w:after="159" w:afterLines="50"/>
        <w:jc w:val="center"/>
        <w:rPr>
          <w:rFonts w:ascii="宋体" w:hAnsi="宋体"/>
          <w:color w:val="000000" w:themeColor="text1"/>
          <w:kern w:val="0"/>
          <w:szCs w:val="21"/>
        </w:rPr>
      </w:pPr>
    </w:p>
    <w:p w14:paraId="5ACA1A3E">
      <w:pPr>
        <w:autoSpaceDE w:val="0"/>
        <w:autoSpaceDN w:val="0"/>
        <w:adjustRightInd w:val="0"/>
        <w:spacing w:before="159" w:beforeLines="50" w:after="159" w:afterLines="50"/>
        <w:rPr>
          <w:rFonts w:ascii="宋体" w:hAnsi="宋体"/>
          <w:b/>
          <w:bCs/>
          <w:color w:val="000000" w:themeColor="text1"/>
          <w:kern w:val="0"/>
          <w:sz w:val="30"/>
          <w:szCs w:val="30"/>
        </w:rPr>
      </w:pPr>
    </w:p>
    <w:p w14:paraId="14C61897">
      <w:pPr>
        <w:autoSpaceDE w:val="0"/>
        <w:autoSpaceDN w:val="0"/>
        <w:adjustRightInd w:val="0"/>
        <w:spacing w:before="159" w:beforeLines="50" w:after="159" w:afterLines="50"/>
        <w:rPr>
          <w:rFonts w:ascii="宋体" w:hAnsi="宋体"/>
          <w:b/>
          <w:bCs/>
          <w:color w:val="000000" w:themeColor="text1"/>
          <w:kern w:val="0"/>
          <w:sz w:val="30"/>
          <w:szCs w:val="30"/>
        </w:rPr>
        <w:sectPr>
          <w:type w:val="continuous"/>
          <w:pgSz w:w="16840" w:h="11907" w:orient="landscape"/>
          <w:pgMar w:top="1803" w:right="1440" w:bottom="1803" w:left="1440" w:header="851" w:footer="850" w:gutter="0"/>
          <w:pgNumType w:fmt="decimal"/>
          <w:cols w:space="720" w:num="1"/>
          <w:titlePg/>
          <w:docGrid w:type="linesAndChars" w:linePitch="319" w:charSpace="-3473"/>
        </w:sectPr>
      </w:pPr>
    </w:p>
    <w:p w14:paraId="040C79F9">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四、残疾人福利性单位声明函</w:t>
      </w:r>
    </w:p>
    <w:p w14:paraId="4A3540CE">
      <w:pPr>
        <w:autoSpaceDE w:val="0"/>
        <w:autoSpaceDN w:val="0"/>
        <w:adjustRightInd w:val="0"/>
        <w:spacing w:before="159" w:beforeLines="50" w:after="159" w:afterLines="50"/>
        <w:ind w:firstLine="448" w:firstLineChars="200"/>
        <w:jc w:val="center"/>
        <w:rPr>
          <w:rFonts w:ascii="宋体" w:hAnsi="宋体"/>
          <w:snapToGrid w:val="0"/>
          <w:color w:val="000000" w:themeColor="text1"/>
          <w:kern w:val="0"/>
          <w:sz w:val="24"/>
        </w:rPr>
      </w:pPr>
      <w:r>
        <w:rPr>
          <w:rFonts w:hint="eastAsia" w:ascii="宋体" w:hAnsi="宋体"/>
          <w:snapToGrid w:val="0"/>
          <w:color w:val="000000" w:themeColor="text1"/>
          <w:kern w:val="0"/>
          <w:sz w:val="24"/>
        </w:rPr>
        <w:t>（如果是，提供）</w:t>
      </w:r>
    </w:p>
    <w:p w14:paraId="1F8E173F">
      <w:pPr>
        <w:autoSpaceDE w:val="0"/>
        <w:autoSpaceDN w:val="0"/>
        <w:adjustRightInd w:val="0"/>
        <w:spacing w:before="159" w:beforeLines="50" w:after="159" w:afterLines="5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47AF266E">
      <w:pPr>
        <w:autoSpaceDE w:val="0"/>
        <w:autoSpaceDN w:val="0"/>
        <w:adjustRightInd w:val="0"/>
        <w:spacing w:before="159" w:beforeLines="50" w:after="159" w:afterLines="5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本单位对上述声明的真实性负责。如有虚假，将依法承担相应责任。</w:t>
      </w:r>
    </w:p>
    <w:p w14:paraId="4C886D75">
      <w:pPr>
        <w:adjustRightInd w:val="0"/>
        <w:snapToGrid w:val="0"/>
        <w:ind w:firstLine="448" w:firstLineChars="200"/>
        <w:rPr>
          <w:rFonts w:ascii="宋体" w:hAnsi="宋体"/>
          <w:snapToGrid w:val="0"/>
          <w:color w:val="000000" w:themeColor="text1"/>
          <w:kern w:val="0"/>
          <w:sz w:val="24"/>
        </w:rPr>
      </w:pPr>
    </w:p>
    <w:p w14:paraId="5D0C22B4">
      <w:pPr>
        <w:adjustRightInd w:val="0"/>
        <w:snapToGrid w:val="0"/>
        <w:ind w:firstLine="448" w:firstLineChars="200"/>
        <w:rPr>
          <w:rFonts w:ascii="宋体" w:hAnsi="宋体"/>
          <w:snapToGrid w:val="0"/>
          <w:color w:val="000000" w:themeColor="text1"/>
          <w:kern w:val="0"/>
          <w:sz w:val="24"/>
        </w:rPr>
      </w:pPr>
    </w:p>
    <w:p w14:paraId="7BA076B9">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 xml:space="preserve">                                         </w:t>
      </w:r>
    </w:p>
    <w:p w14:paraId="27FB18C8">
      <w:pPr>
        <w:adjustRightInd w:val="0"/>
        <w:snapToGrid w:val="0"/>
        <w:ind w:firstLine="448" w:firstLineChars="200"/>
        <w:rPr>
          <w:rFonts w:ascii="宋体" w:hAnsi="宋体" w:cs="宋体"/>
          <w:color w:val="000000" w:themeColor="text1"/>
          <w:sz w:val="24"/>
        </w:rPr>
      </w:pPr>
      <w:r>
        <w:rPr>
          <w:rFonts w:hint="eastAsia" w:ascii="宋体" w:hAnsi="宋体" w:cs="宋体"/>
          <w:color w:val="000000" w:themeColor="text1"/>
          <w:sz w:val="24"/>
        </w:rPr>
        <w:t xml:space="preserve">                                </w:t>
      </w:r>
    </w:p>
    <w:p w14:paraId="56D1ACAE">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1611FB6">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27BEC40">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4D7107EF">
      <w:pPr>
        <w:tabs>
          <w:tab w:val="left" w:pos="1573"/>
        </w:tabs>
        <w:rPr>
          <w:rFonts w:ascii="宋体" w:hAnsi="宋体"/>
          <w:color w:val="000000" w:themeColor="text1"/>
          <w:sz w:val="24"/>
        </w:rPr>
      </w:pPr>
    </w:p>
    <w:p w14:paraId="61E5C3FB">
      <w:pPr>
        <w:pStyle w:val="7"/>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59FA3753">
      <w:pPr>
        <w:pStyle w:val="7"/>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7E62F301">
      <w:pPr>
        <w:adjustRightInd w:val="0"/>
        <w:snapToGrid w:val="0"/>
        <w:ind w:firstLine="448" w:firstLineChars="200"/>
        <w:rPr>
          <w:rFonts w:ascii="宋体" w:hAnsi="宋体"/>
          <w:snapToGrid w:val="0"/>
          <w:color w:val="000000" w:themeColor="text1"/>
          <w:kern w:val="0"/>
          <w:sz w:val="24"/>
        </w:rPr>
      </w:pPr>
    </w:p>
    <w:p w14:paraId="61E8446C">
      <w:pPr>
        <w:rPr>
          <w:color w:val="000000" w:themeColor="text1"/>
        </w:rPr>
      </w:pPr>
    </w:p>
    <w:p w14:paraId="64B0D610">
      <w:pPr>
        <w:rPr>
          <w:color w:val="000000" w:themeColor="text1"/>
        </w:rPr>
      </w:pPr>
    </w:p>
    <w:p w14:paraId="7DD3D906">
      <w:pPr>
        <w:rPr>
          <w:b/>
          <w:bCs/>
          <w:color w:val="000000" w:themeColor="text1"/>
          <w:sz w:val="30"/>
          <w:szCs w:val="30"/>
        </w:rPr>
      </w:pPr>
    </w:p>
    <w:p w14:paraId="6EE3C673">
      <w:pPr>
        <w:rPr>
          <w:b/>
          <w:bCs/>
          <w:color w:val="000000" w:themeColor="text1"/>
          <w:sz w:val="30"/>
          <w:szCs w:val="30"/>
        </w:rPr>
      </w:pPr>
    </w:p>
    <w:p w14:paraId="3FEF59A8">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785905DF">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五、省级以上监狱管理局、戒毒管理局（含新疆生产建设兵团）     出具的属于监狱企业的证明文件</w:t>
      </w:r>
    </w:p>
    <w:p w14:paraId="0B7E1879">
      <w:pPr>
        <w:autoSpaceDE w:val="0"/>
        <w:autoSpaceDN w:val="0"/>
        <w:adjustRightInd w:val="0"/>
        <w:spacing w:before="159" w:beforeLines="50" w:after="159" w:afterLines="50"/>
        <w:jc w:val="center"/>
        <w:rPr>
          <w:rStyle w:val="20"/>
          <w:b w:val="0"/>
          <w:bCs w:val="0"/>
          <w:color w:val="000000" w:themeColor="text1"/>
          <w:sz w:val="36"/>
          <w:szCs w:val="36"/>
        </w:rPr>
      </w:pPr>
      <w:r>
        <w:rPr>
          <w:rFonts w:hint="eastAsia" w:ascii="宋体" w:hAnsi="宋体"/>
          <w:color w:val="000000" w:themeColor="text1"/>
          <w:kern w:val="0"/>
          <w:sz w:val="24"/>
        </w:rPr>
        <w:t>（如果是，提供）</w:t>
      </w:r>
      <w:r>
        <w:rPr>
          <w:rFonts w:hint="eastAsia" w:ascii="宋体" w:hAnsi="宋体"/>
          <w:color w:val="000000" w:themeColor="text1"/>
          <w:kern w:val="0"/>
          <w:sz w:val="24"/>
        </w:rPr>
        <w:tab/>
      </w:r>
    </w:p>
    <w:p w14:paraId="01B5CAE9">
      <w:pPr>
        <w:autoSpaceDE w:val="0"/>
        <w:autoSpaceDN w:val="0"/>
        <w:adjustRightInd w:val="0"/>
        <w:spacing w:before="159" w:beforeLines="50" w:after="159" w:afterLines="50"/>
        <w:jc w:val="center"/>
        <w:rPr>
          <w:rStyle w:val="20"/>
          <w:b w:val="0"/>
          <w:bCs w:val="0"/>
          <w:color w:val="000000" w:themeColor="text1"/>
          <w:sz w:val="36"/>
          <w:szCs w:val="36"/>
        </w:rPr>
      </w:pPr>
    </w:p>
    <w:p w14:paraId="00E33747">
      <w:pPr>
        <w:autoSpaceDE w:val="0"/>
        <w:autoSpaceDN w:val="0"/>
        <w:adjustRightInd w:val="0"/>
        <w:spacing w:before="159" w:beforeLines="50" w:after="159" w:afterLines="50"/>
        <w:jc w:val="center"/>
        <w:rPr>
          <w:rStyle w:val="20"/>
          <w:b w:val="0"/>
          <w:bCs w:val="0"/>
          <w:color w:val="000000" w:themeColor="text1"/>
          <w:sz w:val="36"/>
          <w:szCs w:val="36"/>
        </w:rPr>
      </w:pPr>
    </w:p>
    <w:p w14:paraId="0810466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301AB4BA">
      <w:pPr>
        <w:autoSpaceDE w:val="0"/>
        <w:autoSpaceDN w:val="0"/>
        <w:adjustRightInd w:val="0"/>
        <w:spacing w:before="159" w:beforeLines="50" w:after="159" w:afterLines="50"/>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六、</w:t>
      </w:r>
      <w:r>
        <w:rPr>
          <w:rFonts w:hint="eastAsia" w:ascii="黑体" w:hAnsi="黑体" w:eastAsia="黑体"/>
          <w:color w:val="000000" w:themeColor="text1"/>
          <w:kern w:val="0"/>
          <w:sz w:val="30"/>
          <w:szCs w:val="30"/>
          <w:lang w:eastAsia="zh-CN"/>
        </w:rPr>
        <w:t>采购文件</w:t>
      </w:r>
      <w:r>
        <w:rPr>
          <w:rFonts w:hint="eastAsia" w:ascii="黑体" w:hAnsi="黑体" w:eastAsia="黑体"/>
          <w:color w:val="000000" w:themeColor="text1"/>
          <w:kern w:val="0"/>
          <w:sz w:val="30"/>
          <w:szCs w:val="30"/>
        </w:rPr>
        <w:t>要求提供或</w:t>
      </w:r>
      <w:r>
        <w:rPr>
          <w:rFonts w:hint="eastAsia" w:ascii="黑体" w:hAnsi="黑体" w:eastAsia="黑体"/>
          <w:color w:val="000000" w:themeColor="text1"/>
          <w:kern w:val="0"/>
          <w:sz w:val="30"/>
          <w:szCs w:val="30"/>
          <w:lang w:eastAsia="zh-CN"/>
        </w:rPr>
        <w:t>供应商</w:t>
      </w:r>
      <w:r>
        <w:rPr>
          <w:rFonts w:hint="eastAsia" w:ascii="黑体" w:hAnsi="黑体" w:eastAsia="黑体"/>
          <w:color w:val="000000" w:themeColor="text1"/>
          <w:kern w:val="0"/>
          <w:sz w:val="30"/>
          <w:szCs w:val="30"/>
        </w:rPr>
        <w:t>认为需要提供的其它材料</w:t>
      </w:r>
      <w:r>
        <w:rPr>
          <w:rFonts w:hint="eastAsia" w:ascii="黑体" w:hAnsi="黑体" w:eastAsia="黑体"/>
          <w:color w:val="000000" w:themeColor="text1"/>
          <w:kern w:val="0"/>
          <w:sz w:val="30"/>
          <w:szCs w:val="30"/>
        </w:rPr>
        <w:tab/>
      </w:r>
    </w:p>
    <w:p w14:paraId="4F61D663">
      <w:pPr>
        <w:autoSpaceDE w:val="0"/>
        <w:autoSpaceDN w:val="0"/>
        <w:adjustRightInd w:val="0"/>
        <w:spacing w:before="159" w:beforeLines="50" w:after="159"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0E60B2E9">
      <w:pPr>
        <w:rPr>
          <w:color w:val="000000" w:themeColor="text1"/>
        </w:rPr>
      </w:pPr>
    </w:p>
    <w:p w14:paraId="3F2B8E98">
      <w:pPr>
        <w:pStyle w:val="2"/>
        <w:ind w:firstLine="0"/>
        <w:jc w:val="center"/>
        <w:rPr>
          <w:rStyle w:val="20"/>
          <w:b/>
          <w:bCs/>
          <w:color w:val="000000" w:themeColor="text1"/>
          <w:sz w:val="36"/>
          <w:szCs w:val="36"/>
        </w:rPr>
      </w:pPr>
    </w:p>
    <w:p w14:paraId="04905743">
      <w:pPr>
        <w:pStyle w:val="2"/>
        <w:ind w:firstLine="0"/>
        <w:jc w:val="center"/>
        <w:rPr>
          <w:rStyle w:val="20"/>
          <w:b/>
          <w:bCs/>
          <w:color w:val="000000" w:themeColor="text1"/>
          <w:sz w:val="36"/>
          <w:szCs w:val="36"/>
        </w:rPr>
      </w:pPr>
    </w:p>
    <w:p w14:paraId="766831EE">
      <w:pPr>
        <w:pStyle w:val="2"/>
        <w:ind w:firstLine="0"/>
        <w:jc w:val="center"/>
        <w:rPr>
          <w:rStyle w:val="20"/>
          <w:b/>
          <w:bCs/>
          <w:color w:val="000000" w:themeColor="text1"/>
          <w:sz w:val="36"/>
          <w:szCs w:val="36"/>
        </w:rPr>
      </w:pPr>
    </w:p>
    <w:p w14:paraId="49D6A6AC">
      <w:pPr>
        <w:pStyle w:val="2"/>
        <w:ind w:firstLine="0"/>
        <w:jc w:val="center"/>
        <w:rPr>
          <w:rStyle w:val="20"/>
          <w:b/>
          <w:bCs/>
          <w:color w:val="000000" w:themeColor="text1"/>
          <w:sz w:val="36"/>
          <w:szCs w:val="36"/>
        </w:rPr>
      </w:pPr>
    </w:p>
    <w:p w14:paraId="1C4CBFCA">
      <w:pPr>
        <w:pStyle w:val="2"/>
        <w:ind w:firstLine="0"/>
        <w:rPr>
          <w:rStyle w:val="20"/>
          <w:b/>
          <w:bCs/>
          <w:color w:val="000000" w:themeColor="text1"/>
          <w:sz w:val="36"/>
          <w:szCs w:val="36"/>
        </w:rPr>
      </w:pPr>
    </w:p>
    <w:p w14:paraId="7722D5CF">
      <w:pPr>
        <w:rPr>
          <w:rStyle w:val="20"/>
          <w:color w:val="000000" w:themeColor="text1"/>
          <w:sz w:val="36"/>
          <w:szCs w:val="36"/>
        </w:rPr>
      </w:pPr>
    </w:p>
    <w:sectPr>
      <w:type w:val="continuous"/>
      <w:pgSz w:w="11907" w:h="16840"/>
      <w:pgMar w:top="1440" w:right="1803" w:bottom="1440" w:left="1803" w:header="851" w:footer="850" w:gutter="0"/>
      <w:pgNumType w:fmt="decimal"/>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auto"/>
    <w:pitch w:val="default"/>
    <w:sig w:usb0="00000007" w:usb1="00000000" w:usb2="00000000" w:usb3="00000000" w:csb0="00000093" w:csb1="00000000"/>
  </w:font>
  <w:font w:name="方正小标宋简体">
    <w:altName w:val="黑体"/>
    <w:panose1 w:val="02010601030101010101"/>
    <w:charset w:val="86"/>
    <w:family w:val="auto"/>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9DA6">
    <w:pPr>
      <w:pStyle w:val="11"/>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45B2F70">
                <w:pPr>
                  <w:pStyle w:val="1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676FA">
    <w:pPr>
      <w:pStyle w:val="11"/>
    </w:pPr>
    <w:r>
      <w:pict>
        <v:shape id="_x0000_s4100" o:spid="_x0000_s4100"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path/>
          <v:fill on="f" focussize="0,0"/>
          <v:stroke on="f" joinstyle="miter"/>
          <v:imagedata o:title=""/>
          <o:lock v:ext="edit"/>
          <v:textbox inset="0mm,0mm,0mm,0mm" style="mso-fit-shape-to-text:t;">
            <w:txbxContent>
              <w:p w14:paraId="7A6102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5731E"/>
    <w:multiLevelType w:val="singleLevel"/>
    <w:tmpl w:val="9215731E"/>
    <w:lvl w:ilvl="0" w:tentative="0">
      <w:start w:val="2"/>
      <w:numFmt w:val="chineseCounting"/>
      <w:suff w:val="space"/>
      <w:lvlText w:val="第%1章"/>
      <w:lvlJc w:val="left"/>
      <w:rPr>
        <w:rFonts w:hint="eastAsia"/>
      </w:rPr>
    </w:lvl>
  </w:abstractNum>
  <w:abstractNum w:abstractNumId="1">
    <w:nsid w:val="A7E50A7C"/>
    <w:multiLevelType w:val="singleLevel"/>
    <w:tmpl w:val="A7E50A7C"/>
    <w:lvl w:ilvl="0" w:tentative="0">
      <w:start w:val="1"/>
      <w:numFmt w:val="chineseCounting"/>
      <w:suff w:val="nothing"/>
      <w:lvlText w:val="%1、"/>
      <w:lvlJc w:val="left"/>
      <w:rPr>
        <w:rFonts w:hint="eastAsia"/>
      </w:rPr>
    </w:lvl>
  </w:abstractNum>
  <w:abstractNum w:abstractNumId="2">
    <w:nsid w:val="C9BDE120"/>
    <w:multiLevelType w:val="singleLevel"/>
    <w:tmpl w:val="C9BDE120"/>
    <w:lvl w:ilvl="0" w:tentative="0">
      <w:start w:val="1"/>
      <w:numFmt w:val="decimal"/>
      <w:lvlText w:val="%1."/>
      <w:lvlJc w:val="left"/>
      <w:pPr>
        <w:ind w:left="425" w:hanging="425"/>
      </w:pPr>
      <w:rPr>
        <w:rFonts w:hint="default"/>
      </w:rPr>
    </w:lvl>
  </w:abstractNum>
  <w:abstractNum w:abstractNumId="3">
    <w:nsid w:val="CDB342AA"/>
    <w:multiLevelType w:val="singleLevel"/>
    <w:tmpl w:val="CDB342AA"/>
    <w:lvl w:ilvl="0" w:tentative="0">
      <w:start w:val="1"/>
      <w:numFmt w:val="decimal"/>
      <w:lvlText w:val="%1."/>
      <w:lvlJc w:val="left"/>
      <w:pPr>
        <w:tabs>
          <w:tab w:val="left" w:pos="312"/>
        </w:tabs>
      </w:pPr>
    </w:lvl>
  </w:abstractNum>
  <w:abstractNum w:abstractNumId="4">
    <w:nsid w:val="00000012"/>
    <w:multiLevelType w:val="multilevel"/>
    <w:tmpl w:val="00000012"/>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9C79430"/>
    <w:multiLevelType w:val="singleLevel"/>
    <w:tmpl w:val="09C79430"/>
    <w:lvl w:ilvl="0" w:tentative="0">
      <w:start w:val="1"/>
      <w:numFmt w:val="decimal"/>
      <w:lvlText w:val="%1."/>
      <w:lvlJc w:val="left"/>
      <w:pPr>
        <w:tabs>
          <w:tab w:val="left" w:pos="312"/>
        </w:tabs>
      </w:pPr>
    </w:lvl>
  </w:abstractNum>
  <w:abstractNum w:abstractNumId="8">
    <w:nsid w:val="10C92BA3"/>
    <w:multiLevelType w:val="singleLevel"/>
    <w:tmpl w:val="10C92BA3"/>
    <w:lvl w:ilvl="0" w:tentative="0">
      <w:start w:val="1"/>
      <w:numFmt w:val="decimal"/>
      <w:lvlText w:val="%1."/>
      <w:lvlJc w:val="left"/>
      <w:pPr>
        <w:tabs>
          <w:tab w:val="left" w:pos="312"/>
        </w:tabs>
      </w:pPr>
    </w:lvl>
  </w:abstractNum>
  <w:abstractNum w:abstractNumId="9">
    <w:nsid w:val="3E056C7C"/>
    <w:multiLevelType w:val="singleLevel"/>
    <w:tmpl w:val="3E056C7C"/>
    <w:lvl w:ilvl="0" w:tentative="0">
      <w:start w:val="6"/>
      <w:numFmt w:val="chineseCounting"/>
      <w:suff w:val="nothing"/>
      <w:lvlText w:val="%1、"/>
      <w:lvlJc w:val="left"/>
      <w:rPr>
        <w:rFonts w:hint="eastAsia"/>
      </w:rPr>
    </w:lvl>
  </w:abstractNum>
  <w:abstractNum w:abstractNumId="10">
    <w:nsid w:val="4EF22FF7"/>
    <w:multiLevelType w:val="singleLevel"/>
    <w:tmpl w:val="4EF22FF7"/>
    <w:lvl w:ilvl="0" w:tentative="0">
      <w:start w:val="1"/>
      <w:numFmt w:val="decimal"/>
      <w:suff w:val="nothing"/>
      <w:lvlText w:val="%1、"/>
      <w:lvlJc w:val="left"/>
    </w:lvl>
  </w:abstractNum>
  <w:abstractNum w:abstractNumId="11">
    <w:nsid w:val="5AE7174C"/>
    <w:multiLevelType w:val="singleLevel"/>
    <w:tmpl w:val="5AE7174C"/>
    <w:lvl w:ilvl="0" w:tentative="0">
      <w:start w:val="1"/>
      <w:numFmt w:val="chineseCounting"/>
      <w:suff w:val="nothing"/>
      <w:lvlText w:val="%1、"/>
      <w:lvlJc w:val="left"/>
      <w:rPr>
        <w:rFonts w:hint="eastAsia"/>
      </w:rPr>
    </w:lvl>
  </w:abstractNum>
  <w:num w:numId="1">
    <w:abstractNumId w:val="5"/>
  </w:num>
  <w:num w:numId="2">
    <w:abstractNumId w:val="4"/>
  </w:num>
  <w:num w:numId="3">
    <w:abstractNumId w:val="9"/>
  </w:num>
  <w:num w:numId="4">
    <w:abstractNumId w:val="0"/>
  </w:num>
  <w:num w:numId="5">
    <w:abstractNumId w:val="1"/>
  </w:num>
  <w:num w:numId="6">
    <w:abstractNumId w:val="11"/>
  </w:num>
  <w:num w:numId="7">
    <w:abstractNumId w:val="7"/>
  </w:num>
  <w:num w:numId="8">
    <w:abstractNumId w:val="2"/>
  </w:num>
  <w:num w:numId="9">
    <w:abstractNumId w:val="10"/>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VjZmQyZWU0ZjU2MWE3MjFjYzU0YjQyZTE0YjM0ZTcifQ=="/>
  </w:docVars>
  <w:rsids>
    <w:rsidRoot w:val="4C0F06E1"/>
    <w:rsid w:val="000346A8"/>
    <w:rsid w:val="000356E1"/>
    <w:rsid w:val="000446A3"/>
    <w:rsid w:val="00047142"/>
    <w:rsid w:val="000615D7"/>
    <w:rsid w:val="0008264A"/>
    <w:rsid w:val="00097CA9"/>
    <w:rsid w:val="000A37EA"/>
    <w:rsid w:val="000B6230"/>
    <w:rsid w:val="000C5B37"/>
    <w:rsid w:val="000D7B46"/>
    <w:rsid w:val="000F68D4"/>
    <w:rsid w:val="000F7277"/>
    <w:rsid w:val="000F7B5A"/>
    <w:rsid w:val="00116961"/>
    <w:rsid w:val="0012043A"/>
    <w:rsid w:val="00126320"/>
    <w:rsid w:val="00135C7E"/>
    <w:rsid w:val="001467BF"/>
    <w:rsid w:val="00172FDD"/>
    <w:rsid w:val="001846DE"/>
    <w:rsid w:val="00192B77"/>
    <w:rsid w:val="001B14F1"/>
    <w:rsid w:val="001C0915"/>
    <w:rsid w:val="001C4E7B"/>
    <w:rsid w:val="001C655E"/>
    <w:rsid w:val="001C6BA3"/>
    <w:rsid w:val="001D241A"/>
    <w:rsid w:val="001E457A"/>
    <w:rsid w:val="001F19D8"/>
    <w:rsid w:val="00206A7E"/>
    <w:rsid w:val="00223FFB"/>
    <w:rsid w:val="002379CF"/>
    <w:rsid w:val="00282B08"/>
    <w:rsid w:val="00294A1A"/>
    <w:rsid w:val="002A1080"/>
    <w:rsid w:val="002B109B"/>
    <w:rsid w:val="002C6309"/>
    <w:rsid w:val="002C6910"/>
    <w:rsid w:val="002E4A16"/>
    <w:rsid w:val="002E784D"/>
    <w:rsid w:val="00304D36"/>
    <w:rsid w:val="003230A7"/>
    <w:rsid w:val="00334B57"/>
    <w:rsid w:val="003442F0"/>
    <w:rsid w:val="00350744"/>
    <w:rsid w:val="0038608B"/>
    <w:rsid w:val="00395FFD"/>
    <w:rsid w:val="003C1FF4"/>
    <w:rsid w:val="003C7C59"/>
    <w:rsid w:val="003D77C5"/>
    <w:rsid w:val="003E5152"/>
    <w:rsid w:val="003F66A2"/>
    <w:rsid w:val="0041792F"/>
    <w:rsid w:val="00434297"/>
    <w:rsid w:val="004356A5"/>
    <w:rsid w:val="00442707"/>
    <w:rsid w:val="004468C4"/>
    <w:rsid w:val="00491365"/>
    <w:rsid w:val="00497A3B"/>
    <w:rsid w:val="004B2BAE"/>
    <w:rsid w:val="004D2B4F"/>
    <w:rsid w:val="004D563C"/>
    <w:rsid w:val="00526E25"/>
    <w:rsid w:val="00532C0A"/>
    <w:rsid w:val="005477A4"/>
    <w:rsid w:val="00560370"/>
    <w:rsid w:val="005632B2"/>
    <w:rsid w:val="00586F28"/>
    <w:rsid w:val="005A07F7"/>
    <w:rsid w:val="005A7D03"/>
    <w:rsid w:val="00605C31"/>
    <w:rsid w:val="006155AB"/>
    <w:rsid w:val="00616934"/>
    <w:rsid w:val="00640B97"/>
    <w:rsid w:val="00666269"/>
    <w:rsid w:val="00693F10"/>
    <w:rsid w:val="006B5F16"/>
    <w:rsid w:val="00715FFB"/>
    <w:rsid w:val="00722283"/>
    <w:rsid w:val="00731261"/>
    <w:rsid w:val="00736912"/>
    <w:rsid w:val="007552C8"/>
    <w:rsid w:val="007A224A"/>
    <w:rsid w:val="007A52AA"/>
    <w:rsid w:val="007C03D5"/>
    <w:rsid w:val="007D77B5"/>
    <w:rsid w:val="007E3A0C"/>
    <w:rsid w:val="007F4A9F"/>
    <w:rsid w:val="007F4E1D"/>
    <w:rsid w:val="00802238"/>
    <w:rsid w:val="00817578"/>
    <w:rsid w:val="00826DC3"/>
    <w:rsid w:val="00846B1E"/>
    <w:rsid w:val="0084748D"/>
    <w:rsid w:val="0086328A"/>
    <w:rsid w:val="00874341"/>
    <w:rsid w:val="008815BF"/>
    <w:rsid w:val="00886C26"/>
    <w:rsid w:val="0088756E"/>
    <w:rsid w:val="008905C6"/>
    <w:rsid w:val="008960CA"/>
    <w:rsid w:val="008A45A0"/>
    <w:rsid w:val="008E26F0"/>
    <w:rsid w:val="008E43C2"/>
    <w:rsid w:val="008F7242"/>
    <w:rsid w:val="00906430"/>
    <w:rsid w:val="00911887"/>
    <w:rsid w:val="00923623"/>
    <w:rsid w:val="00931B7D"/>
    <w:rsid w:val="00944F69"/>
    <w:rsid w:val="00954449"/>
    <w:rsid w:val="0095591F"/>
    <w:rsid w:val="00963CCF"/>
    <w:rsid w:val="0097208E"/>
    <w:rsid w:val="00984533"/>
    <w:rsid w:val="009847BA"/>
    <w:rsid w:val="00986C32"/>
    <w:rsid w:val="00997BFA"/>
    <w:rsid w:val="009A1A97"/>
    <w:rsid w:val="009D33FF"/>
    <w:rsid w:val="009E643F"/>
    <w:rsid w:val="009F0CC3"/>
    <w:rsid w:val="009F79E3"/>
    <w:rsid w:val="00A00144"/>
    <w:rsid w:val="00A032C5"/>
    <w:rsid w:val="00A26F61"/>
    <w:rsid w:val="00A5268D"/>
    <w:rsid w:val="00A6705E"/>
    <w:rsid w:val="00A67BB0"/>
    <w:rsid w:val="00A768FA"/>
    <w:rsid w:val="00A771C4"/>
    <w:rsid w:val="00A772EF"/>
    <w:rsid w:val="00A84243"/>
    <w:rsid w:val="00AA0876"/>
    <w:rsid w:val="00AA33E0"/>
    <w:rsid w:val="00AB6C4B"/>
    <w:rsid w:val="00AC12FC"/>
    <w:rsid w:val="00AE1400"/>
    <w:rsid w:val="00AE78C2"/>
    <w:rsid w:val="00AE7FFB"/>
    <w:rsid w:val="00AF5CB9"/>
    <w:rsid w:val="00AF7C7F"/>
    <w:rsid w:val="00B01074"/>
    <w:rsid w:val="00B255F1"/>
    <w:rsid w:val="00B25AD8"/>
    <w:rsid w:val="00B573A5"/>
    <w:rsid w:val="00B60ABC"/>
    <w:rsid w:val="00B80BB5"/>
    <w:rsid w:val="00B85E12"/>
    <w:rsid w:val="00BB046A"/>
    <w:rsid w:val="00BE1BC1"/>
    <w:rsid w:val="00BE6D93"/>
    <w:rsid w:val="00BF6DBF"/>
    <w:rsid w:val="00C07DA9"/>
    <w:rsid w:val="00C16BF2"/>
    <w:rsid w:val="00C24C3D"/>
    <w:rsid w:val="00CA33CD"/>
    <w:rsid w:val="00CC1507"/>
    <w:rsid w:val="00CC557F"/>
    <w:rsid w:val="00CD1C63"/>
    <w:rsid w:val="00CE7D8D"/>
    <w:rsid w:val="00D12B1B"/>
    <w:rsid w:val="00D217A0"/>
    <w:rsid w:val="00D2632B"/>
    <w:rsid w:val="00D34FE9"/>
    <w:rsid w:val="00D4134B"/>
    <w:rsid w:val="00D45A15"/>
    <w:rsid w:val="00D46507"/>
    <w:rsid w:val="00D67C31"/>
    <w:rsid w:val="00D80FC7"/>
    <w:rsid w:val="00DA127D"/>
    <w:rsid w:val="00DA5E40"/>
    <w:rsid w:val="00DB6955"/>
    <w:rsid w:val="00DE2BC6"/>
    <w:rsid w:val="00DF0CD4"/>
    <w:rsid w:val="00E03082"/>
    <w:rsid w:val="00E03690"/>
    <w:rsid w:val="00E068D0"/>
    <w:rsid w:val="00E16D34"/>
    <w:rsid w:val="00E34460"/>
    <w:rsid w:val="00E42398"/>
    <w:rsid w:val="00E54E67"/>
    <w:rsid w:val="00E63E7F"/>
    <w:rsid w:val="00EC7B8D"/>
    <w:rsid w:val="00ED4D8A"/>
    <w:rsid w:val="00ED766D"/>
    <w:rsid w:val="00EE21FE"/>
    <w:rsid w:val="00EF3063"/>
    <w:rsid w:val="00EF6F71"/>
    <w:rsid w:val="00F115D8"/>
    <w:rsid w:val="00F21DF0"/>
    <w:rsid w:val="00F23842"/>
    <w:rsid w:val="00F73DD8"/>
    <w:rsid w:val="00F814C3"/>
    <w:rsid w:val="00F85A6D"/>
    <w:rsid w:val="00F907B1"/>
    <w:rsid w:val="00F9744E"/>
    <w:rsid w:val="00FA2DF0"/>
    <w:rsid w:val="00FC01DB"/>
    <w:rsid w:val="00FC5C35"/>
    <w:rsid w:val="00FD428F"/>
    <w:rsid w:val="00FF15D4"/>
    <w:rsid w:val="00FF2298"/>
    <w:rsid w:val="00FF2BC7"/>
    <w:rsid w:val="016A130D"/>
    <w:rsid w:val="01B13F71"/>
    <w:rsid w:val="01E338D8"/>
    <w:rsid w:val="035148F2"/>
    <w:rsid w:val="03802AE2"/>
    <w:rsid w:val="03B44E81"/>
    <w:rsid w:val="03C815C4"/>
    <w:rsid w:val="03EE6288"/>
    <w:rsid w:val="044D2F4F"/>
    <w:rsid w:val="046571A5"/>
    <w:rsid w:val="048A549B"/>
    <w:rsid w:val="04F944B0"/>
    <w:rsid w:val="053E3C7D"/>
    <w:rsid w:val="06241509"/>
    <w:rsid w:val="06E209CF"/>
    <w:rsid w:val="070752C8"/>
    <w:rsid w:val="07837045"/>
    <w:rsid w:val="078B6913"/>
    <w:rsid w:val="08534CA8"/>
    <w:rsid w:val="08E83D90"/>
    <w:rsid w:val="09A950E3"/>
    <w:rsid w:val="0AEE6ECB"/>
    <w:rsid w:val="0B1A4010"/>
    <w:rsid w:val="0B1D461D"/>
    <w:rsid w:val="0BE82FBA"/>
    <w:rsid w:val="0BE946E3"/>
    <w:rsid w:val="0C686809"/>
    <w:rsid w:val="0CA830A9"/>
    <w:rsid w:val="0CCA15FD"/>
    <w:rsid w:val="0D277B9E"/>
    <w:rsid w:val="0DBD403D"/>
    <w:rsid w:val="0DF1258B"/>
    <w:rsid w:val="0E1E7DBF"/>
    <w:rsid w:val="0E2A13FA"/>
    <w:rsid w:val="0E525D2D"/>
    <w:rsid w:val="0E620285"/>
    <w:rsid w:val="0E9A5881"/>
    <w:rsid w:val="0ED85EC8"/>
    <w:rsid w:val="0EF6634E"/>
    <w:rsid w:val="0F105C2D"/>
    <w:rsid w:val="0F127CFC"/>
    <w:rsid w:val="0F8B118C"/>
    <w:rsid w:val="105214BA"/>
    <w:rsid w:val="117C6D0C"/>
    <w:rsid w:val="12EA05F2"/>
    <w:rsid w:val="135E2714"/>
    <w:rsid w:val="13734863"/>
    <w:rsid w:val="13912FD4"/>
    <w:rsid w:val="13A66595"/>
    <w:rsid w:val="13B37038"/>
    <w:rsid w:val="147E16A4"/>
    <w:rsid w:val="149E5021"/>
    <w:rsid w:val="14EB6229"/>
    <w:rsid w:val="152C0D1B"/>
    <w:rsid w:val="152D239E"/>
    <w:rsid w:val="15540C22"/>
    <w:rsid w:val="16A9014A"/>
    <w:rsid w:val="16F367F1"/>
    <w:rsid w:val="17A74689"/>
    <w:rsid w:val="17D411F6"/>
    <w:rsid w:val="17EC6657"/>
    <w:rsid w:val="181476FC"/>
    <w:rsid w:val="182B0260"/>
    <w:rsid w:val="191F3350"/>
    <w:rsid w:val="19471FB7"/>
    <w:rsid w:val="195D41F7"/>
    <w:rsid w:val="1A1315AC"/>
    <w:rsid w:val="1A277D03"/>
    <w:rsid w:val="1A640DA1"/>
    <w:rsid w:val="1ACD3114"/>
    <w:rsid w:val="1AF33905"/>
    <w:rsid w:val="1B6E74AA"/>
    <w:rsid w:val="1C504CBC"/>
    <w:rsid w:val="1C8704E5"/>
    <w:rsid w:val="1D05665B"/>
    <w:rsid w:val="1DA127DA"/>
    <w:rsid w:val="1DA93DDE"/>
    <w:rsid w:val="1EA92DF8"/>
    <w:rsid w:val="1EBB1A4A"/>
    <w:rsid w:val="20203906"/>
    <w:rsid w:val="202B0D27"/>
    <w:rsid w:val="202D76F6"/>
    <w:rsid w:val="205213FD"/>
    <w:rsid w:val="217A4437"/>
    <w:rsid w:val="21873196"/>
    <w:rsid w:val="2199021D"/>
    <w:rsid w:val="22172E76"/>
    <w:rsid w:val="22733E54"/>
    <w:rsid w:val="229B128E"/>
    <w:rsid w:val="237F64BA"/>
    <w:rsid w:val="23AE1AE1"/>
    <w:rsid w:val="249766CE"/>
    <w:rsid w:val="2591155E"/>
    <w:rsid w:val="2657371E"/>
    <w:rsid w:val="265D7A25"/>
    <w:rsid w:val="267B399E"/>
    <w:rsid w:val="26D20FF7"/>
    <w:rsid w:val="26F97A22"/>
    <w:rsid w:val="277676A8"/>
    <w:rsid w:val="27D8263D"/>
    <w:rsid w:val="280D4D37"/>
    <w:rsid w:val="296A72ED"/>
    <w:rsid w:val="296B791D"/>
    <w:rsid w:val="29BB5D72"/>
    <w:rsid w:val="29CF29ED"/>
    <w:rsid w:val="29E452C9"/>
    <w:rsid w:val="2A106CE2"/>
    <w:rsid w:val="2A2968DF"/>
    <w:rsid w:val="2A9A2345"/>
    <w:rsid w:val="2C732934"/>
    <w:rsid w:val="2C855802"/>
    <w:rsid w:val="2DB135B3"/>
    <w:rsid w:val="2E0B4409"/>
    <w:rsid w:val="2E516CA5"/>
    <w:rsid w:val="2E741F80"/>
    <w:rsid w:val="2E9167F2"/>
    <w:rsid w:val="2EF7283A"/>
    <w:rsid w:val="2FC242FE"/>
    <w:rsid w:val="303451D0"/>
    <w:rsid w:val="30B0457D"/>
    <w:rsid w:val="31723EE3"/>
    <w:rsid w:val="31DB16A7"/>
    <w:rsid w:val="32BB6DE3"/>
    <w:rsid w:val="333A6F59"/>
    <w:rsid w:val="33BE6B8B"/>
    <w:rsid w:val="34095D8F"/>
    <w:rsid w:val="343432F1"/>
    <w:rsid w:val="35647C98"/>
    <w:rsid w:val="35DA6B09"/>
    <w:rsid w:val="35DC59EE"/>
    <w:rsid w:val="361A024E"/>
    <w:rsid w:val="36411800"/>
    <w:rsid w:val="369E0EF6"/>
    <w:rsid w:val="36F3033E"/>
    <w:rsid w:val="37F60E2B"/>
    <w:rsid w:val="380B7248"/>
    <w:rsid w:val="38482EC7"/>
    <w:rsid w:val="385D4402"/>
    <w:rsid w:val="38AC60E7"/>
    <w:rsid w:val="38E81CFB"/>
    <w:rsid w:val="39AE696A"/>
    <w:rsid w:val="3A2F2590"/>
    <w:rsid w:val="3A806340"/>
    <w:rsid w:val="3AE8273F"/>
    <w:rsid w:val="3B107C56"/>
    <w:rsid w:val="3C933C16"/>
    <w:rsid w:val="3CB7061B"/>
    <w:rsid w:val="3D073A63"/>
    <w:rsid w:val="3D49539C"/>
    <w:rsid w:val="3DC15DD9"/>
    <w:rsid w:val="3DDA62A1"/>
    <w:rsid w:val="3E370D03"/>
    <w:rsid w:val="3E3C2B3D"/>
    <w:rsid w:val="3EBA4F1D"/>
    <w:rsid w:val="3ED276C5"/>
    <w:rsid w:val="3FBD294B"/>
    <w:rsid w:val="402E33D0"/>
    <w:rsid w:val="404B17A6"/>
    <w:rsid w:val="40FC52F1"/>
    <w:rsid w:val="41083B3B"/>
    <w:rsid w:val="41087014"/>
    <w:rsid w:val="415821A3"/>
    <w:rsid w:val="41F847F5"/>
    <w:rsid w:val="41F8595E"/>
    <w:rsid w:val="420C38D8"/>
    <w:rsid w:val="432F1853"/>
    <w:rsid w:val="43436D94"/>
    <w:rsid w:val="43C33D49"/>
    <w:rsid w:val="43D917BF"/>
    <w:rsid w:val="43E0625A"/>
    <w:rsid w:val="43ED7143"/>
    <w:rsid w:val="43EF3EDB"/>
    <w:rsid w:val="44354A7B"/>
    <w:rsid w:val="447E7CF8"/>
    <w:rsid w:val="451234FF"/>
    <w:rsid w:val="455D5CE8"/>
    <w:rsid w:val="456323F7"/>
    <w:rsid w:val="45633CE7"/>
    <w:rsid w:val="4727083D"/>
    <w:rsid w:val="47C044E3"/>
    <w:rsid w:val="48255EA5"/>
    <w:rsid w:val="482F5E51"/>
    <w:rsid w:val="48B55D21"/>
    <w:rsid w:val="49105C83"/>
    <w:rsid w:val="4A212582"/>
    <w:rsid w:val="4AAC3789"/>
    <w:rsid w:val="4B0233A9"/>
    <w:rsid w:val="4C0F06E1"/>
    <w:rsid w:val="4CDC6792"/>
    <w:rsid w:val="4D3B638B"/>
    <w:rsid w:val="4D4F2368"/>
    <w:rsid w:val="4DE624C8"/>
    <w:rsid w:val="4E0F7F01"/>
    <w:rsid w:val="4E9127F1"/>
    <w:rsid w:val="4EF02A66"/>
    <w:rsid w:val="4FB7696B"/>
    <w:rsid w:val="4FFD263D"/>
    <w:rsid w:val="505562FC"/>
    <w:rsid w:val="505B1F4B"/>
    <w:rsid w:val="50B4358D"/>
    <w:rsid w:val="514B577F"/>
    <w:rsid w:val="52293911"/>
    <w:rsid w:val="5398424F"/>
    <w:rsid w:val="53A532AF"/>
    <w:rsid w:val="53A730B9"/>
    <w:rsid w:val="53AA504F"/>
    <w:rsid w:val="53E73CDA"/>
    <w:rsid w:val="54162792"/>
    <w:rsid w:val="54201DF1"/>
    <w:rsid w:val="5479292E"/>
    <w:rsid w:val="54FB77E7"/>
    <w:rsid w:val="551158F9"/>
    <w:rsid w:val="5537598E"/>
    <w:rsid w:val="5605651A"/>
    <w:rsid w:val="56464A92"/>
    <w:rsid w:val="568832FC"/>
    <w:rsid w:val="56D86A2A"/>
    <w:rsid w:val="56DC71A4"/>
    <w:rsid w:val="56F01643"/>
    <w:rsid w:val="57B675EE"/>
    <w:rsid w:val="584E40D2"/>
    <w:rsid w:val="58782EFD"/>
    <w:rsid w:val="58D565A1"/>
    <w:rsid w:val="5A4E2167"/>
    <w:rsid w:val="5ACB7C5C"/>
    <w:rsid w:val="5C0C7653"/>
    <w:rsid w:val="5D120E39"/>
    <w:rsid w:val="5D647AC9"/>
    <w:rsid w:val="5E1A4F74"/>
    <w:rsid w:val="5E9F5687"/>
    <w:rsid w:val="607362F7"/>
    <w:rsid w:val="60BD0047"/>
    <w:rsid w:val="60C83DE1"/>
    <w:rsid w:val="60D94C9E"/>
    <w:rsid w:val="61637692"/>
    <w:rsid w:val="62926DE0"/>
    <w:rsid w:val="62BC4273"/>
    <w:rsid w:val="62C20EFB"/>
    <w:rsid w:val="63226AA1"/>
    <w:rsid w:val="637F2E24"/>
    <w:rsid w:val="63FD6F73"/>
    <w:rsid w:val="6424218B"/>
    <w:rsid w:val="644B368D"/>
    <w:rsid w:val="64B028CC"/>
    <w:rsid w:val="64EE722A"/>
    <w:rsid w:val="651E4E2C"/>
    <w:rsid w:val="65A05841"/>
    <w:rsid w:val="660939CB"/>
    <w:rsid w:val="66326DE1"/>
    <w:rsid w:val="67206BC6"/>
    <w:rsid w:val="67846103"/>
    <w:rsid w:val="681A18DB"/>
    <w:rsid w:val="68654DE9"/>
    <w:rsid w:val="686E1C26"/>
    <w:rsid w:val="687F02A5"/>
    <w:rsid w:val="68B679C8"/>
    <w:rsid w:val="694A2693"/>
    <w:rsid w:val="697F7E2C"/>
    <w:rsid w:val="69AC2A06"/>
    <w:rsid w:val="6A5E4987"/>
    <w:rsid w:val="6AEC5F6A"/>
    <w:rsid w:val="6B25420D"/>
    <w:rsid w:val="6B7A01DF"/>
    <w:rsid w:val="6B82547A"/>
    <w:rsid w:val="6B9B310B"/>
    <w:rsid w:val="6C4038DA"/>
    <w:rsid w:val="6C823EF2"/>
    <w:rsid w:val="6D286848"/>
    <w:rsid w:val="6E186C28"/>
    <w:rsid w:val="6E700C54"/>
    <w:rsid w:val="6E8965DE"/>
    <w:rsid w:val="6E9323E7"/>
    <w:rsid w:val="6E9640FE"/>
    <w:rsid w:val="6EC802E2"/>
    <w:rsid w:val="6FAC19B2"/>
    <w:rsid w:val="6FCF5D79"/>
    <w:rsid w:val="7041710C"/>
    <w:rsid w:val="70631232"/>
    <w:rsid w:val="7080540B"/>
    <w:rsid w:val="719B37CE"/>
    <w:rsid w:val="71CD20B4"/>
    <w:rsid w:val="72A21F8B"/>
    <w:rsid w:val="73E7745D"/>
    <w:rsid w:val="73F2195D"/>
    <w:rsid w:val="73FE5844"/>
    <w:rsid w:val="741011F6"/>
    <w:rsid w:val="74393D9A"/>
    <w:rsid w:val="745303DD"/>
    <w:rsid w:val="75226873"/>
    <w:rsid w:val="770372BA"/>
    <w:rsid w:val="778B4487"/>
    <w:rsid w:val="77CD3E01"/>
    <w:rsid w:val="791B337F"/>
    <w:rsid w:val="796B4CD4"/>
    <w:rsid w:val="79C66694"/>
    <w:rsid w:val="7A341F0C"/>
    <w:rsid w:val="7A505514"/>
    <w:rsid w:val="7A9A3B7E"/>
    <w:rsid w:val="7B055F84"/>
    <w:rsid w:val="7B2D21F4"/>
    <w:rsid w:val="7B5F3D7C"/>
    <w:rsid w:val="7BD23E66"/>
    <w:rsid w:val="7BE03B6A"/>
    <w:rsid w:val="7C1A7CA3"/>
    <w:rsid w:val="7D2479CD"/>
    <w:rsid w:val="7DAC6B5B"/>
    <w:rsid w:val="7DF10ED8"/>
    <w:rsid w:val="7E775C96"/>
    <w:rsid w:val="7EA06B86"/>
    <w:rsid w:val="7FDA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qFormat/>
    <w:uiPriority w:val="9"/>
    <w:pPr>
      <w:keepNext/>
      <w:keepLines/>
      <w:spacing w:line="416" w:lineRule="atLeast"/>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annotation text"/>
    <w:basedOn w:val="1"/>
    <w:link w:val="49"/>
    <w:unhideWhenUsed/>
    <w:qFormat/>
    <w:uiPriority w:val="99"/>
    <w:pPr>
      <w:jc w:val="left"/>
    </w:pPr>
  </w:style>
  <w:style w:type="paragraph" w:styleId="7">
    <w:name w:val="Body Text Indent"/>
    <w:basedOn w:val="1"/>
    <w:link w:val="47"/>
    <w:qFormat/>
    <w:uiPriority w:val="0"/>
    <w:pPr>
      <w:ind w:firstLine="600"/>
    </w:pPr>
    <w:rPr>
      <w:rFonts w:ascii="楷体_GB2312" w:eastAsia="楷体_GB2312"/>
      <w:sz w:val="30"/>
      <w:szCs w:val="20"/>
    </w:rPr>
  </w:style>
  <w:style w:type="paragraph" w:styleId="8">
    <w:name w:val="Date"/>
    <w:basedOn w:val="1"/>
    <w:next w:val="1"/>
    <w:qFormat/>
    <w:uiPriority w:val="0"/>
    <w:rPr>
      <w:b/>
      <w:sz w:val="30"/>
      <w:szCs w:val="20"/>
    </w:rPr>
  </w:style>
  <w:style w:type="paragraph" w:styleId="9">
    <w:name w:val="Body Text Indent 2"/>
    <w:basedOn w:val="1"/>
    <w:qFormat/>
    <w:uiPriority w:val="0"/>
    <w:pPr>
      <w:ind w:firstLine="630"/>
    </w:pPr>
    <w:rPr>
      <w:rFonts w:ascii="宋体" w:hAnsi="宋体"/>
      <w:kern w:val="0"/>
      <w:sz w:val="32"/>
      <w:szCs w:val="32"/>
    </w:rPr>
  </w:style>
  <w:style w:type="paragraph" w:styleId="10">
    <w:name w:val="Balloon Text"/>
    <w:basedOn w:val="1"/>
    <w:link w:val="46"/>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ind w:firstLine="570"/>
      <w:outlineLvl w:val="0"/>
    </w:pPr>
    <w:rPr>
      <w:rFonts w:ascii="宋体"/>
      <w:sz w:val="28"/>
      <w:szCs w:val="20"/>
    </w:rPr>
  </w:style>
  <w:style w:type="paragraph" w:styleId="14">
    <w:name w:val="Normal (Web)"/>
    <w:basedOn w:val="1"/>
    <w:qFormat/>
    <w:uiPriority w:val="0"/>
    <w:pPr>
      <w:widowControl/>
      <w:spacing w:beforeAutospacing="1" w:afterAutospacing="1"/>
      <w:jc w:val="left"/>
    </w:pPr>
    <w:rPr>
      <w:rFonts w:ascii="宋体" w:hAnsi="宋体" w:cs="宋体"/>
      <w:kern w:val="0"/>
      <w:sz w:val="24"/>
    </w:rPr>
  </w:style>
  <w:style w:type="paragraph" w:styleId="15">
    <w:name w:val="Title"/>
    <w:basedOn w:val="1"/>
    <w:next w:val="1"/>
    <w:qFormat/>
    <w:uiPriority w:val="99"/>
    <w:pPr>
      <w:widowControl/>
      <w:spacing w:before="240" w:after="60"/>
      <w:jc w:val="center"/>
      <w:outlineLvl w:val="0"/>
    </w:pPr>
    <w:rPr>
      <w:rFonts w:ascii="Arial" w:hAnsi="Arial" w:cs="Arial"/>
      <w:b/>
      <w:bCs/>
      <w:kern w:val="0"/>
      <w:sz w:val="44"/>
      <w:szCs w:val="32"/>
    </w:rPr>
  </w:style>
  <w:style w:type="paragraph" w:styleId="16">
    <w:name w:val="annotation subject"/>
    <w:basedOn w:val="6"/>
    <w:next w:val="6"/>
    <w:link w:val="51"/>
    <w:unhideWhenUsed/>
    <w:qFormat/>
    <w:uiPriority w:val="0"/>
    <w:rPr>
      <w:rFonts w:ascii="Calibri" w:hAnsi="Calibri"/>
      <w:b/>
      <w:bCs/>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annotation reference"/>
    <w:basedOn w:val="19"/>
    <w:qFormat/>
    <w:uiPriority w:val="0"/>
    <w:rPr>
      <w:sz w:val="21"/>
      <w:szCs w:val="21"/>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ascii="monospace" w:hAnsi="monospace" w:eastAsia="monospace" w:cs="monospace"/>
    </w:rPr>
  </w:style>
  <w:style w:type="paragraph" w:customStyle="1" w:styleId="3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34">
    <w:name w:val="apple-converted-space"/>
    <w:basedOn w:val="19"/>
    <w:qFormat/>
    <w:uiPriority w:val="0"/>
  </w:style>
  <w:style w:type="paragraph" w:customStyle="1" w:styleId="35">
    <w:name w:val="样式1"/>
    <w:basedOn w:val="1"/>
    <w:qFormat/>
    <w:uiPriority w:val="0"/>
    <w:pPr>
      <w:numPr>
        <w:ilvl w:val="0"/>
        <w:numId w:val="2"/>
      </w:numPr>
    </w:pPr>
    <w:rPr>
      <w:rFonts w:ascii="宋体" w:hAnsi="宋体"/>
      <w:szCs w:val="21"/>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_16"/>
    <w:qFormat/>
    <w:uiPriority w:val="0"/>
    <w:rPr>
      <w:rFonts w:ascii="Times New Roman" w:hAnsi="Times New Roman" w:eastAsia="宋体" w:cs="Times New Roman"/>
      <w:sz w:val="21"/>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7"/>
    <w:qFormat/>
    <w:uiPriority w:val="0"/>
    <w:rPr>
      <w:rFonts w:ascii="Times New Roman" w:hAnsi="Times New Roman" w:eastAsia="宋体" w:cs="Times New Roman"/>
      <w:sz w:val="21"/>
      <w:lang w:val="en-US" w:eastAsia="zh-CN" w:bidi="ar-SA"/>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3">
    <w:name w:val="layui-layer-tabnow"/>
    <w:basedOn w:val="19"/>
    <w:qFormat/>
    <w:uiPriority w:val="0"/>
    <w:rPr>
      <w:bdr w:val="single" w:color="CCCCCC" w:sz="4" w:space="0"/>
      <w:shd w:val="clear" w:color="auto" w:fill="FFFFFF"/>
    </w:rPr>
  </w:style>
  <w:style w:type="character" w:customStyle="1" w:styleId="44">
    <w:name w:val="first-child"/>
    <w:basedOn w:val="19"/>
    <w:qFormat/>
    <w:uiPriority w:val="0"/>
  </w:style>
  <w:style w:type="character" w:customStyle="1" w:styleId="45">
    <w:name w:val="页眉 Char"/>
    <w:basedOn w:val="19"/>
    <w:link w:val="12"/>
    <w:qFormat/>
    <w:uiPriority w:val="0"/>
    <w:rPr>
      <w:rFonts w:ascii="Times New Roman" w:hAnsi="Times New Roman"/>
      <w:kern w:val="2"/>
      <w:sz w:val="18"/>
      <w:szCs w:val="18"/>
    </w:rPr>
  </w:style>
  <w:style w:type="character" w:customStyle="1" w:styleId="46">
    <w:name w:val="批注框文本 Char"/>
    <w:basedOn w:val="19"/>
    <w:link w:val="10"/>
    <w:qFormat/>
    <w:uiPriority w:val="0"/>
    <w:rPr>
      <w:rFonts w:ascii="Times New Roman" w:hAnsi="Times New Roman"/>
      <w:kern w:val="2"/>
      <w:sz w:val="18"/>
      <w:szCs w:val="18"/>
    </w:rPr>
  </w:style>
  <w:style w:type="character" w:customStyle="1" w:styleId="47">
    <w:name w:val="正文文本缩进 Char"/>
    <w:link w:val="7"/>
    <w:qFormat/>
    <w:uiPriority w:val="0"/>
    <w:rPr>
      <w:rFonts w:ascii="楷体_GB2312" w:eastAsia="楷体_GB2312"/>
      <w:kern w:val="2"/>
      <w:sz w:val="30"/>
    </w:rPr>
  </w:style>
  <w:style w:type="paragraph" w:customStyle="1" w:styleId="48">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49">
    <w:name w:val="批注文字 Char"/>
    <w:link w:val="6"/>
    <w:qFormat/>
    <w:uiPriority w:val="99"/>
    <w:rPr>
      <w:rFonts w:ascii="Times New Roman" w:hAnsi="Times New Roman"/>
      <w:kern w:val="2"/>
      <w:sz w:val="21"/>
      <w:szCs w:val="24"/>
    </w:rPr>
  </w:style>
  <w:style w:type="table" w:customStyle="1" w:styleId="50">
    <w:name w:val="网格型1"/>
    <w:basedOn w:val="17"/>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批注主题 Char"/>
    <w:basedOn w:val="49"/>
    <w:link w:val="16"/>
    <w:qFormat/>
    <w:uiPriority w:val="0"/>
    <w:rPr>
      <w:rFonts w:ascii="Times New Roman" w:hAnsi="Times New Roman"/>
      <w:b/>
      <w:bCs/>
      <w:kern w:val="2"/>
      <w:sz w:val="21"/>
      <w:szCs w:val="22"/>
    </w:rPr>
  </w:style>
  <w:style w:type="character" w:customStyle="1" w:styleId="52">
    <w:name w:val="first-child1"/>
    <w:basedOn w:val="19"/>
    <w:qFormat/>
    <w:uiPriority w:val="0"/>
  </w:style>
  <w:style w:type="paragraph" w:customStyle="1" w:styleId="53">
    <w:name w:val="Table Paragraph"/>
    <w:basedOn w:val="1"/>
    <w:qFormat/>
    <w:uiPriority w:val="1"/>
    <w:rPr>
      <w:rFonts w:ascii="宋体" w:hAnsi="宋体" w:eastAsia="宋体" w:cs="宋体"/>
      <w:lang w:val="zh-CN" w:eastAsia="zh-CN" w:bidi="zh-CN"/>
    </w:rPr>
  </w:style>
  <w:style w:type="character" w:customStyle="1" w:styleId="54">
    <w:name w:val="font41"/>
    <w:basedOn w:val="19"/>
    <w:qFormat/>
    <w:uiPriority w:val="0"/>
    <w:rPr>
      <w:rFonts w:hint="default" w:ascii="Times New Roman" w:hAnsi="Times New Roman" w:cs="Times New Roman"/>
      <w:color w:val="000000"/>
      <w:sz w:val="20"/>
      <w:szCs w:val="20"/>
      <w:u w:val="none"/>
    </w:rPr>
  </w:style>
  <w:style w:type="character" w:customStyle="1" w:styleId="55">
    <w:name w:val="font21"/>
    <w:basedOn w:val="19"/>
    <w:qFormat/>
    <w:uiPriority w:val="0"/>
    <w:rPr>
      <w:rFonts w:hint="eastAsia" w:ascii="宋体" w:hAnsi="宋体" w:eastAsia="宋体" w:cs="宋体"/>
      <w:color w:val="000000"/>
      <w:sz w:val="20"/>
      <w:szCs w:val="20"/>
      <w:u w:val="none"/>
    </w:rPr>
  </w:style>
  <w:style w:type="character" w:customStyle="1" w:styleId="56">
    <w:name w:val="font61"/>
    <w:basedOn w:val="19"/>
    <w:qFormat/>
    <w:uiPriority w:val="0"/>
    <w:rPr>
      <w:rFonts w:hint="default" w:ascii="Times New Roman" w:hAnsi="Times New Roman" w:cs="Times New Roman"/>
      <w:color w:val="000000"/>
      <w:sz w:val="20"/>
      <w:szCs w:val="20"/>
      <w:u w:val="none"/>
    </w:rPr>
  </w:style>
  <w:style w:type="character" w:customStyle="1" w:styleId="57">
    <w:name w:val="font51"/>
    <w:basedOn w:val="19"/>
    <w:qFormat/>
    <w:uiPriority w:val="0"/>
    <w:rPr>
      <w:rFonts w:ascii="Symbol" w:hAnsi="Symbol" w:cs="Symbol"/>
      <w:color w:val="000000"/>
      <w:sz w:val="20"/>
      <w:szCs w:val="20"/>
      <w:u w:val="none"/>
    </w:rPr>
  </w:style>
  <w:style w:type="character" w:customStyle="1" w:styleId="58">
    <w:name w:val="font11"/>
    <w:basedOn w:val="19"/>
    <w:qFormat/>
    <w:uiPriority w:val="0"/>
    <w:rPr>
      <w:rFonts w:hint="eastAsia" w:ascii="宋体" w:hAnsi="宋体" w:eastAsia="宋体" w:cs="宋体"/>
      <w:color w:val="000000"/>
      <w:sz w:val="24"/>
      <w:szCs w:val="24"/>
      <w:u w:val="none"/>
    </w:rPr>
  </w:style>
  <w:style w:type="character" w:customStyle="1" w:styleId="59">
    <w:name w:val="font31"/>
    <w:basedOn w:val="19"/>
    <w:qFormat/>
    <w:uiPriority w:val="0"/>
    <w:rPr>
      <w:rFonts w:ascii="微软雅黑" w:hAnsi="微软雅黑" w:eastAsia="微软雅黑" w:cs="微软雅黑"/>
      <w:color w:val="000000"/>
      <w:sz w:val="24"/>
      <w:szCs w:val="24"/>
      <w:u w:val="none"/>
    </w:rPr>
  </w:style>
  <w:style w:type="character" w:customStyle="1" w:styleId="60">
    <w:name w:val="font71"/>
    <w:basedOn w:val="19"/>
    <w:qFormat/>
    <w:uiPriority w:val="0"/>
    <w:rPr>
      <w:rFonts w:ascii="Arial" w:hAnsi="Arial" w:cs="Arial"/>
      <w:color w:val="000000"/>
      <w:sz w:val="22"/>
      <w:szCs w:val="22"/>
      <w:u w:val="none"/>
    </w:rPr>
  </w:style>
  <w:style w:type="character" w:customStyle="1" w:styleId="61">
    <w:name w:val="font81"/>
    <w:basedOn w:val="19"/>
    <w:qFormat/>
    <w:uiPriority w:val="0"/>
    <w:rPr>
      <w:rFonts w:hint="eastAsia" w:ascii="宋体" w:hAnsi="宋体" w:eastAsia="宋体" w:cs="宋体"/>
      <w:b/>
      <w:bCs/>
      <w:color w:val="000000"/>
      <w:sz w:val="22"/>
      <w:szCs w:val="22"/>
      <w:u w:val="none"/>
    </w:rPr>
  </w:style>
  <w:style w:type="character" w:customStyle="1" w:styleId="62">
    <w:name w:val="font101"/>
    <w:basedOn w:val="19"/>
    <w:qFormat/>
    <w:uiPriority w:val="0"/>
    <w:rPr>
      <w:rFonts w:hint="eastAsia" w:ascii="微软雅黑" w:hAnsi="微软雅黑" w:eastAsia="微软雅黑" w:cs="微软雅黑"/>
      <w:b/>
      <w:bCs/>
      <w:color w:val="000000"/>
      <w:sz w:val="20"/>
      <w:szCs w:val="20"/>
      <w:u w:val="none"/>
    </w:rPr>
  </w:style>
  <w:style w:type="paragraph" w:customStyle="1" w:styleId="63">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1" textRotate="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7803</Words>
  <Characters>8571</Characters>
  <Lines>302</Lines>
  <Paragraphs>85</Paragraphs>
  <TotalTime>79</TotalTime>
  <ScaleCrop>false</ScaleCrop>
  <LinksUpToDate>false</LinksUpToDate>
  <CharactersWithSpaces>8709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2020-03-26T23:59:00Z</dcterms:created>
  <dc:creator>红花石蒜</dc:creator>
  <cp:lastModifiedBy>Mr.奔波儿灞</cp:lastModifiedBy>
  <cp:lastPrinted>2024-07-16T02:00:00Z</cp:lastPrinted>
  <dcterms:modified xsi:type="dcterms:W3CDTF">2025-03-07T02:20:06Z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CE84DC558A2248F5B86DF9BCB6440EA2</vt:lpwstr>
  </property>
  <property fmtid="{D5CDD505-2E9C-101B-9397-08002B2CF9AE}" pid="4" name="KSOTemplateDocerSaveRecord">
    <vt:lpwstr>eyJoZGlkIjoiYTVjZmQyZWU0ZjU2MWE3MjFjYzU0YjQyZTE0YjM0ZTciLCJ1c2VySWQiOiIzMDkwNzAxMDAifQ==</vt:lpwstr>
  </property>
</Properties>
</file>