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EEE74">
      <w:pPr>
        <w:widowControl/>
        <w:adjustRightInd w:val="0"/>
        <w:snapToGrid w:val="0"/>
        <w:rPr>
          <w:color w:val="000000" w:themeColor="text1"/>
        </w:rPr>
      </w:pPr>
    </w:p>
    <w:p w14:paraId="53AD3026">
      <w:pPr>
        <w:pStyle w:val="48"/>
        <w:shd w:val="clear" w:color="auto" w:fill="FFFFFF"/>
        <w:spacing w:before="0" w:beforeAutospacing="0" w:after="0" w:afterAutospacing="0"/>
        <w:jc w:val="center"/>
        <w:rPr>
          <w:b/>
          <w:bCs/>
          <w:color w:val="000000" w:themeColor="text1"/>
        </w:rPr>
      </w:pPr>
    </w:p>
    <w:p w14:paraId="33B8EA27">
      <w:pPr>
        <w:pStyle w:val="48"/>
        <w:shd w:val="clear" w:color="auto" w:fill="FFFFFF"/>
        <w:spacing w:before="0" w:beforeAutospacing="0" w:after="0" w:afterAutospacing="0"/>
        <w:jc w:val="center"/>
        <w:rPr>
          <w:b/>
          <w:bCs/>
          <w:color w:val="000000" w:themeColor="text1"/>
        </w:rPr>
      </w:pPr>
    </w:p>
    <w:p w14:paraId="1D7014DA">
      <w:pPr>
        <w:pStyle w:val="48"/>
        <w:shd w:val="clear" w:color="auto" w:fill="FFFFFF"/>
        <w:spacing w:before="0" w:beforeAutospacing="0" w:after="0" w:afterAutospacing="0"/>
        <w:jc w:val="both"/>
        <w:rPr>
          <w:rStyle w:val="20"/>
          <w:rFonts w:hint="eastAsia"/>
          <w:color w:val="000000" w:themeColor="text1"/>
          <w:sz w:val="30"/>
          <w:szCs w:val="30"/>
        </w:rPr>
      </w:pPr>
      <w:r>
        <w:rPr>
          <w:rStyle w:val="20"/>
          <w:rFonts w:hint="eastAsia"/>
          <w:color w:val="000000" w:themeColor="text1"/>
          <w:sz w:val="30"/>
          <w:szCs w:val="30"/>
        </w:rPr>
        <w:t xml:space="preserve">     </w:t>
      </w:r>
    </w:p>
    <w:p w14:paraId="60925D45">
      <w:pPr>
        <w:pStyle w:val="48"/>
        <w:shd w:val="clear" w:color="auto" w:fill="FFFFFF"/>
        <w:spacing w:before="0" w:beforeAutospacing="0" w:after="0" w:afterAutospacing="0"/>
        <w:jc w:val="both"/>
        <w:rPr>
          <w:rStyle w:val="20"/>
          <w:rFonts w:hint="eastAsia"/>
          <w:color w:val="000000" w:themeColor="text1"/>
          <w:sz w:val="30"/>
          <w:szCs w:val="30"/>
        </w:rPr>
      </w:pPr>
    </w:p>
    <w:p w14:paraId="6964D0C9">
      <w:pPr>
        <w:pStyle w:val="48"/>
        <w:shd w:val="clear" w:color="auto" w:fill="FFFFFF"/>
        <w:spacing w:before="0" w:beforeAutospacing="0" w:after="0" w:afterAutospacing="0"/>
        <w:jc w:val="both"/>
        <w:rPr>
          <w:rStyle w:val="20"/>
          <w:rFonts w:hint="eastAsia"/>
          <w:color w:val="000000" w:themeColor="text1"/>
          <w:sz w:val="30"/>
          <w:szCs w:val="30"/>
        </w:rPr>
      </w:pPr>
    </w:p>
    <w:p w14:paraId="0F00AAFC">
      <w:pPr>
        <w:pStyle w:val="48"/>
        <w:shd w:val="clear" w:color="auto" w:fill="FFFFFF"/>
        <w:spacing w:before="0" w:beforeAutospacing="0" w:after="0" w:afterAutospacing="0"/>
        <w:jc w:val="center"/>
        <w:rPr>
          <w:rStyle w:val="20"/>
          <w:rFonts w:ascii="黑体" w:hAnsi="黑体" w:eastAsia="黑体" w:cs="黑体"/>
          <w:bCs w:val="0"/>
          <w:color w:val="000000" w:themeColor="text1"/>
          <w:sz w:val="84"/>
          <w:szCs w:val="84"/>
        </w:rPr>
      </w:pPr>
      <w:r>
        <w:rPr>
          <w:rStyle w:val="20"/>
          <w:rFonts w:hint="eastAsia" w:ascii="黑体" w:hAnsi="黑体" w:eastAsia="黑体" w:cs="黑体"/>
          <w:bCs w:val="0"/>
          <w:color w:val="000000" w:themeColor="text1"/>
          <w:sz w:val="84"/>
          <w:szCs w:val="84"/>
          <w:lang w:val="en-US" w:eastAsia="zh-CN"/>
        </w:rPr>
        <w:t>采</w:t>
      </w:r>
      <w:r>
        <w:rPr>
          <w:rStyle w:val="20"/>
          <w:rFonts w:hint="eastAsia" w:ascii="黑体" w:hAnsi="黑体" w:eastAsia="黑体" w:cs="黑体"/>
          <w:bCs w:val="0"/>
          <w:color w:val="000000" w:themeColor="text1"/>
          <w:sz w:val="84"/>
          <w:szCs w:val="84"/>
        </w:rPr>
        <w:t xml:space="preserve"> </w:t>
      </w:r>
      <w:r>
        <w:rPr>
          <w:rStyle w:val="20"/>
          <w:rFonts w:hint="eastAsia" w:ascii="黑体" w:hAnsi="黑体" w:eastAsia="黑体" w:cs="黑体"/>
          <w:bCs w:val="0"/>
          <w:color w:val="000000" w:themeColor="text1"/>
          <w:sz w:val="84"/>
          <w:szCs w:val="84"/>
          <w:lang w:val="en-US" w:eastAsia="zh-CN"/>
        </w:rPr>
        <w:t>购</w:t>
      </w:r>
      <w:r>
        <w:rPr>
          <w:rStyle w:val="20"/>
          <w:rFonts w:hint="eastAsia" w:ascii="黑体" w:hAnsi="黑体" w:eastAsia="黑体" w:cs="黑体"/>
          <w:bCs w:val="0"/>
          <w:color w:val="000000" w:themeColor="text1"/>
          <w:sz w:val="84"/>
          <w:szCs w:val="84"/>
        </w:rPr>
        <w:t xml:space="preserve"> 文 件</w:t>
      </w:r>
    </w:p>
    <w:p w14:paraId="44742462">
      <w:pPr>
        <w:pStyle w:val="48"/>
        <w:shd w:val="clear" w:color="auto" w:fill="FFFFFF"/>
        <w:spacing w:before="0" w:beforeAutospacing="0" w:after="0" w:afterAutospacing="0"/>
        <w:jc w:val="center"/>
        <w:rPr>
          <w:rStyle w:val="20"/>
          <w:rFonts w:ascii="黑体" w:hAnsi="黑体" w:eastAsia="黑体" w:cs="黑体"/>
          <w:bCs w:val="0"/>
          <w:color w:val="000000" w:themeColor="text1"/>
          <w:sz w:val="84"/>
          <w:szCs w:val="84"/>
        </w:rPr>
      </w:pPr>
    </w:p>
    <w:p w14:paraId="0B3FF1F6">
      <w:pPr>
        <w:pStyle w:val="48"/>
        <w:shd w:val="clear" w:color="auto" w:fill="FFFFFF"/>
        <w:spacing w:before="0" w:beforeAutospacing="0" w:after="0" w:afterAutospacing="0"/>
        <w:jc w:val="center"/>
        <w:rPr>
          <w:rStyle w:val="20"/>
          <w:rFonts w:ascii="黑体" w:hAnsi="黑体" w:eastAsia="黑体" w:cs="黑体"/>
          <w:bCs w:val="0"/>
          <w:color w:val="000000" w:themeColor="text1"/>
          <w:sz w:val="84"/>
          <w:szCs w:val="84"/>
        </w:rPr>
      </w:pPr>
    </w:p>
    <w:p w14:paraId="42300C36">
      <w:pPr>
        <w:pStyle w:val="3"/>
        <w:numPr>
          <w:ilvl w:val="0"/>
          <w:numId w:val="0"/>
        </w:numPr>
        <w:rPr>
          <w:rFonts w:hint="eastAsia"/>
          <w:color w:val="000000" w:themeColor="text1"/>
        </w:rPr>
      </w:pPr>
    </w:p>
    <w:p w14:paraId="5396D1D0">
      <w:pPr>
        <w:rPr>
          <w:rFonts w:hint="eastAsia"/>
          <w:color w:val="000000" w:themeColor="text1"/>
        </w:rPr>
      </w:pPr>
    </w:p>
    <w:p w14:paraId="5633C1FE">
      <w:pPr>
        <w:rPr>
          <w:rFonts w:hint="eastAsia"/>
        </w:rPr>
      </w:pPr>
    </w:p>
    <w:p w14:paraId="02D0C03A">
      <w:pPr>
        <w:rPr>
          <w:color w:val="000000" w:themeColor="text1"/>
        </w:rPr>
      </w:pPr>
    </w:p>
    <w:p w14:paraId="266A6917">
      <w:pPr>
        <w:rPr>
          <w:rFonts w:hint="default" w:eastAsia="黑体"/>
          <w:b/>
          <w:bCs/>
          <w:color w:val="000000" w:themeColor="text1"/>
          <w:sz w:val="44"/>
          <w:szCs w:val="44"/>
          <w:lang w:val="en-US"/>
        </w:rPr>
      </w:pPr>
      <w:r>
        <w:rPr>
          <w:rStyle w:val="20"/>
          <w:rFonts w:hint="eastAsia"/>
          <w:color w:val="000000" w:themeColor="text1"/>
          <w:sz w:val="30"/>
          <w:szCs w:val="30"/>
        </w:rPr>
        <w:t>采购项目编号</w:t>
      </w:r>
      <w:r>
        <w:rPr>
          <w:rStyle w:val="20"/>
          <w:rFonts w:hint="eastAsia"/>
          <w:color w:val="000000" w:themeColor="text1"/>
          <w:sz w:val="30"/>
          <w:szCs w:val="30"/>
          <w:highlight w:val="none"/>
        </w:rPr>
        <w:t>：</w:t>
      </w:r>
      <w:r>
        <w:rPr>
          <w:rStyle w:val="20"/>
          <w:rFonts w:hint="eastAsia" w:ascii="Calibri" w:hAnsi="Calibri"/>
          <w:color w:val="000000" w:themeColor="text1"/>
          <w:sz w:val="30"/>
          <w:szCs w:val="30"/>
          <w:highlight w:val="none"/>
          <w:lang w:val="en-US" w:eastAsia="zh-CN"/>
        </w:rPr>
        <w:t>采购计划-[2025]-00004号-JLXDH-2025002</w:t>
      </w:r>
    </w:p>
    <w:p w14:paraId="762970B4">
      <w:pPr>
        <w:rPr>
          <w:rStyle w:val="20"/>
          <w:rFonts w:hint="default"/>
          <w:color w:val="000000" w:themeColor="text1"/>
          <w:sz w:val="30"/>
          <w:szCs w:val="30"/>
          <w:lang w:val="en-US" w:eastAsia="zh-CN"/>
        </w:rPr>
      </w:pPr>
      <w:r>
        <w:rPr>
          <w:rStyle w:val="20"/>
          <w:rFonts w:hint="eastAsia"/>
          <w:color w:val="000000" w:themeColor="text1"/>
          <w:sz w:val="30"/>
          <w:szCs w:val="30"/>
        </w:rPr>
        <w:t>采购项目名称：</w:t>
      </w:r>
      <w:r>
        <w:rPr>
          <w:rStyle w:val="20"/>
          <w:rFonts w:hint="eastAsia" w:cs="Times New Roman"/>
          <w:color w:val="000000" w:themeColor="text1"/>
          <w:sz w:val="30"/>
          <w:szCs w:val="30"/>
          <w:lang w:val="en-US" w:eastAsia="zh-CN"/>
        </w:rPr>
        <w:t>采购胰岛素泵等医疗设备项目</w:t>
      </w:r>
    </w:p>
    <w:p w14:paraId="67BCA249">
      <w:pPr>
        <w:rPr>
          <w:rStyle w:val="20"/>
          <w:color w:val="000000" w:themeColor="text1"/>
          <w:sz w:val="32"/>
          <w:szCs w:val="32"/>
        </w:rPr>
      </w:pPr>
      <w:r>
        <w:rPr>
          <w:rStyle w:val="20"/>
          <w:rFonts w:hint="eastAsia"/>
          <w:color w:val="000000" w:themeColor="text1"/>
          <w:sz w:val="30"/>
          <w:szCs w:val="30"/>
        </w:rPr>
        <w:t>项 目  类 别：货物类</w:t>
      </w:r>
    </w:p>
    <w:p w14:paraId="46EBDE00">
      <w:pPr>
        <w:pStyle w:val="48"/>
        <w:shd w:val="clear" w:color="auto" w:fill="FFFFFF"/>
        <w:spacing w:before="0" w:beforeAutospacing="0" w:after="0" w:afterAutospacing="0"/>
        <w:jc w:val="center"/>
        <w:rPr>
          <w:rStyle w:val="20"/>
          <w:color w:val="000000" w:themeColor="text1"/>
          <w:sz w:val="32"/>
          <w:szCs w:val="32"/>
        </w:rPr>
      </w:pPr>
    </w:p>
    <w:p w14:paraId="38A404B1">
      <w:pPr>
        <w:rPr>
          <w:color w:val="000000" w:themeColor="text1"/>
        </w:rPr>
      </w:pPr>
    </w:p>
    <w:p w14:paraId="7D83D562">
      <w:pPr>
        <w:rPr>
          <w:color w:val="000000" w:themeColor="text1"/>
        </w:rPr>
      </w:pPr>
    </w:p>
    <w:p w14:paraId="589ED426">
      <w:pPr>
        <w:ind w:firstLine="264" w:firstLineChars="100"/>
        <w:jc w:val="left"/>
        <w:rPr>
          <w:rFonts w:hint="eastAsia"/>
          <w:b/>
          <w:bCs/>
          <w:color w:val="auto"/>
          <w:sz w:val="28"/>
          <w:szCs w:val="28"/>
          <w:highlight w:val="none"/>
        </w:rPr>
      </w:pPr>
      <w:r>
        <w:rPr>
          <w:rFonts w:hint="eastAsia"/>
          <w:b/>
          <w:bCs/>
          <w:color w:val="auto"/>
          <w:sz w:val="28"/>
          <w:szCs w:val="28"/>
          <w:highlight w:val="none"/>
        </w:rPr>
        <w:t>采购人：</w:t>
      </w:r>
      <w:r>
        <w:rPr>
          <w:rFonts w:hint="eastAsia"/>
          <w:b/>
          <w:bCs/>
          <w:color w:val="auto"/>
          <w:sz w:val="28"/>
          <w:szCs w:val="28"/>
          <w:highlight w:val="none"/>
          <w:lang w:val="en-US" w:eastAsia="zh-CN"/>
        </w:rPr>
        <w:t>梅河口市中医院</w:t>
      </w:r>
    </w:p>
    <w:p w14:paraId="23ADF55B">
      <w:pPr>
        <w:ind w:firstLine="264" w:firstLineChars="100"/>
        <w:jc w:val="left"/>
        <w:rPr>
          <w:rFonts w:hint="eastAsia"/>
          <w:b/>
          <w:bCs/>
          <w:color w:val="auto"/>
          <w:sz w:val="28"/>
          <w:szCs w:val="28"/>
          <w:highlight w:val="none"/>
          <w:lang w:eastAsia="zh-CN"/>
        </w:rPr>
      </w:pPr>
      <w:r>
        <w:rPr>
          <w:rFonts w:hint="eastAsia"/>
          <w:b/>
          <w:bCs/>
          <w:color w:val="auto"/>
          <w:sz w:val="28"/>
          <w:szCs w:val="28"/>
          <w:highlight w:val="none"/>
        </w:rPr>
        <w:t>采购代理机构：</w:t>
      </w:r>
      <w:r>
        <w:rPr>
          <w:rFonts w:hint="eastAsia"/>
          <w:b/>
          <w:bCs/>
          <w:color w:val="auto"/>
          <w:sz w:val="28"/>
          <w:szCs w:val="28"/>
          <w:highlight w:val="none"/>
          <w:lang w:val="zh-CN" w:eastAsia="zh-CN"/>
        </w:rPr>
        <w:t>吉林省信</w:t>
      </w:r>
      <w:r>
        <w:rPr>
          <w:rFonts w:hint="eastAsia"/>
          <w:b/>
          <w:bCs/>
          <w:color w:val="auto"/>
          <w:sz w:val="28"/>
          <w:szCs w:val="28"/>
          <w:highlight w:val="none"/>
          <w:lang w:val="en-US" w:eastAsia="zh-CN"/>
        </w:rPr>
        <w:t>达恒</w:t>
      </w:r>
      <w:r>
        <w:rPr>
          <w:rFonts w:hint="eastAsia"/>
          <w:b/>
          <w:bCs/>
          <w:color w:val="auto"/>
          <w:sz w:val="28"/>
          <w:szCs w:val="28"/>
          <w:highlight w:val="none"/>
          <w:lang w:val="zh-CN" w:eastAsia="zh-CN"/>
        </w:rPr>
        <w:t>招标代理有限公司</w:t>
      </w:r>
    </w:p>
    <w:p w14:paraId="60DC8457">
      <w:pPr>
        <w:rPr>
          <w:sz w:val="18"/>
          <w:szCs w:val="21"/>
          <w:highlight w:val="none"/>
        </w:rPr>
      </w:pPr>
    </w:p>
    <w:p w14:paraId="7D5F53B3">
      <w:pPr>
        <w:jc w:val="center"/>
        <w:rPr>
          <w:rStyle w:val="20"/>
          <w:rFonts w:hint="default" w:ascii="Times New Roman" w:hAnsi="Times New Roman" w:cs="Times New Roman"/>
          <w:color w:val="000000" w:themeColor="text1"/>
          <w:sz w:val="28"/>
          <w:szCs w:val="28"/>
          <w:highlight w:val="none"/>
          <w:lang w:val="en-US" w:eastAsia="zh-CN"/>
        </w:rPr>
      </w:pPr>
      <w:r>
        <w:rPr>
          <w:rStyle w:val="20"/>
          <w:rFonts w:hint="eastAsia" w:ascii="Times New Roman" w:hAnsi="Times New Roman" w:cs="Times New Roman"/>
          <w:color w:val="000000" w:themeColor="text1"/>
          <w:sz w:val="28"/>
          <w:szCs w:val="28"/>
          <w:highlight w:val="none"/>
          <w:lang w:val="en-US" w:eastAsia="zh-CN"/>
        </w:rPr>
        <w:t>202</w:t>
      </w:r>
      <w:r>
        <w:rPr>
          <w:rStyle w:val="20"/>
          <w:rFonts w:hint="eastAsia" w:cs="Times New Roman"/>
          <w:color w:val="000000" w:themeColor="text1"/>
          <w:sz w:val="28"/>
          <w:szCs w:val="28"/>
          <w:highlight w:val="none"/>
          <w:lang w:val="en-US" w:eastAsia="zh-CN"/>
        </w:rPr>
        <w:t>5</w:t>
      </w:r>
      <w:r>
        <w:rPr>
          <w:rStyle w:val="20"/>
          <w:rFonts w:hint="eastAsia" w:ascii="Times New Roman" w:hAnsi="Times New Roman" w:cs="Times New Roman"/>
          <w:color w:val="000000" w:themeColor="text1"/>
          <w:sz w:val="28"/>
          <w:szCs w:val="28"/>
          <w:highlight w:val="none"/>
          <w:lang w:val="en-US" w:eastAsia="zh-CN"/>
        </w:rPr>
        <w:t>年</w:t>
      </w:r>
      <w:r>
        <w:rPr>
          <w:rStyle w:val="20"/>
          <w:rFonts w:hint="eastAsia" w:cs="Times New Roman"/>
          <w:color w:val="000000" w:themeColor="text1"/>
          <w:sz w:val="28"/>
          <w:szCs w:val="28"/>
          <w:highlight w:val="none"/>
          <w:lang w:val="en-US" w:eastAsia="zh-CN"/>
        </w:rPr>
        <w:t>2</w:t>
      </w:r>
      <w:r>
        <w:rPr>
          <w:rStyle w:val="20"/>
          <w:rFonts w:hint="eastAsia" w:ascii="Times New Roman" w:hAnsi="Times New Roman" w:cs="Times New Roman"/>
          <w:color w:val="000000" w:themeColor="text1"/>
          <w:sz w:val="28"/>
          <w:szCs w:val="28"/>
          <w:highlight w:val="none"/>
          <w:lang w:val="en-US" w:eastAsia="zh-CN"/>
        </w:rPr>
        <w:t>月</w:t>
      </w:r>
      <w:r>
        <w:rPr>
          <w:rStyle w:val="20"/>
          <w:rFonts w:hint="eastAsia" w:cs="Times New Roman"/>
          <w:color w:val="000000" w:themeColor="text1"/>
          <w:sz w:val="28"/>
          <w:szCs w:val="28"/>
          <w:highlight w:val="none"/>
          <w:lang w:val="en-US" w:eastAsia="zh-CN"/>
        </w:rPr>
        <w:t>10</w:t>
      </w:r>
      <w:r>
        <w:rPr>
          <w:rStyle w:val="20"/>
          <w:rFonts w:hint="eastAsia" w:ascii="Times New Roman" w:hAnsi="Times New Roman" w:cs="Times New Roman"/>
          <w:color w:val="000000" w:themeColor="text1"/>
          <w:sz w:val="28"/>
          <w:szCs w:val="28"/>
          <w:highlight w:val="none"/>
          <w:lang w:val="en-US" w:eastAsia="zh-CN"/>
        </w:rPr>
        <w:t>日</w:t>
      </w:r>
    </w:p>
    <w:p w14:paraId="37A43241">
      <w:pPr>
        <w:pStyle w:val="33"/>
        <w:shd w:val="clear" w:color="auto" w:fill="FFFFFF"/>
        <w:spacing w:beforeAutospacing="0" w:afterAutospacing="0"/>
        <w:ind w:firstLine="688" w:firstLineChars="200"/>
        <w:jc w:val="center"/>
        <w:rPr>
          <w:rStyle w:val="20"/>
          <w:rFonts w:hint="eastAsia"/>
          <w:color w:val="000000" w:themeColor="text1"/>
          <w:sz w:val="36"/>
          <w:szCs w:val="36"/>
        </w:rPr>
        <w:sectPr>
          <w:pgSz w:w="11907" w:h="16840"/>
          <w:pgMar w:top="1440" w:right="1803" w:bottom="1440" w:left="1803" w:header="851" w:footer="850" w:gutter="0"/>
          <w:pgNumType w:start="1"/>
          <w:cols w:space="720" w:num="1"/>
          <w:titlePg/>
          <w:docGrid w:type="linesAndChars" w:linePitch="312" w:charSpace="-3473"/>
        </w:sectPr>
      </w:pPr>
    </w:p>
    <w:p w14:paraId="4978FC54">
      <w:pPr>
        <w:pStyle w:val="33"/>
        <w:shd w:val="clear" w:color="auto" w:fill="FFFFFF"/>
        <w:spacing w:beforeAutospacing="0" w:afterAutospacing="0"/>
        <w:ind w:firstLine="688" w:firstLineChars="200"/>
        <w:jc w:val="center"/>
        <w:rPr>
          <w:rStyle w:val="20"/>
          <w:rFonts w:hint="eastAsia"/>
          <w:color w:val="000000" w:themeColor="text1"/>
          <w:sz w:val="36"/>
          <w:szCs w:val="36"/>
        </w:rPr>
      </w:pPr>
    </w:p>
    <w:p w14:paraId="3BA6326C">
      <w:pPr>
        <w:pStyle w:val="33"/>
        <w:shd w:val="clear" w:color="auto" w:fill="FFFFFF"/>
        <w:spacing w:beforeAutospacing="0" w:afterAutospacing="0"/>
        <w:ind w:firstLine="688" w:firstLineChars="200"/>
        <w:jc w:val="center"/>
        <w:rPr>
          <w:rStyle w:val="20"/>
          <w:color w:val="000000" w:themeColor="text1"/>
          <w:sz w:val="36"/>
          <w:szCs w:val="36"/>
        </w:rPr>
      </w:pPr>
      <w:r>
        <w:rPr>
          <w:rStyle w:val="20"/>
          <w:rFonts w:hint="eastAsia"/>
          <w:color w:val="000000" w:themeColor="text1"/>
          <w:sz w:val="36"/>
          <w:szCs w:val="36"/>
        </w:rPr>
        <w:t>目  录</w:t>
      </w:r>
    </w:p>
    <w:p w14:paraId="7B00E945">
      <w:pPr>
        <w:pStyle w:val="33"/>
        <w:shd w:val="clear" w:color="auto" w:fill="FFFFFF"/>
        <w:spacing w:beforeAutospacing="0" w:afterAutospacing="0"/>
        <w:jc w:val="center"/>
        <w:rPr>
          <w:rStyle w:val="20"/>
          <w:color w:val="000000" w:themeColor="text1"/>
          <w:sz w:val="36"/>
          <w:szCs w:val="36"/>
        </w:rPr>
      </w:pPr>
    </w:p>
    <w:p w14:paraId="313A9AD7">
      <w:pPr>
        <w:pStyle w:val="33"/>
        <w:shd w:val="clear" w:color="auto" w:fill="FFFFFF"/>
        <w:spacing w:beforeAutospacing="0" w:afterAutospacing="0"/>
        <w:rPr>
          <w:rStyle w:val="20"/>
          <w:b w:val="0"/>
          <w:color w:val="000000" w:themeColor="text1"/>
          <w:sz w:val="32"/>
          <w:szCs w:val="32"/>
        </w:rPr>
      </w:pPr>
      <w:r>
        <w:rPr>
          <w:rStyle w:val="20"/>
          <w:rFonts w:hint="eastAsia"/>
          <w:b w:val="0"/>
          <w:color w:val="000000" w:themeColor="text1"/>
          <w:sz w:val="32"/>
          <w:szCs w:val="32"/>
        </w:rPr>
        <w:t>第一章  投标邀请</w:t>
      </w:r>
    </w:p>
    <w:p w14:paraId="0CB6D837">
      <w:pPr>
        <w:pStyle w:val="33"/>
        <w:shd w:val="clear" w:color="auto" w:fill="FFFFFF"/>
        <w:spacing w:beforeAutospacing="0" w:afterAutospacing="0"/>
        <w:rPr>
          <w:rStyle w:val="20"/>
          <w:b w:val="0"/>
          <w:color w:val="000000" w:themeColor="text1"/>
          <w:sz w:val="32"/>
          <w:szCs w:val="32"/>
        </w:rPr>
      </w:pPr>
      <w:r>
        <w:rPr>
          <w:rStyle w:val="20"/>
          <w:rFonts w:hint="eastAsia"/>
          <w:b w:val="0"/>
          <w:color w:val="000000" w:themeColor="text1"/>
          <w:sz w:val="32"/>
          <w:szCs w:val="32"/>
        </w:rPr>
        <w:t>第二章  项目招标需求</w:t>
      </w:r>
    </w:p>
    <w:p w14:paraId="313A41E3">
      <w:pPr>
        <w:widowControl/>
        <w:shd w:val="clear" w:color="auto" w:fill="FFFFFF"/>
        <w:jc w:val="left"/>
        <w:rPr>
          <w:rFonts w:ascii="宋体" w:hAnsi="宋体" w:cs="宋体"/>
          <w:bCs/>
          <w:color w:val="000000" w:themeColor="text1"/>
          <w:kern w:val="0"/>
          <w:sz w:val="32"/>
          <w:szCs w:val="32"/>
        </w:rPr>
      </w:pPr>
      <w:r>
        <w:rPr>
          <w:rFonts w:hint="eastAsia" w:ascii="宋体" w:hAnsi="宋体" w:cs="宋体"/>
          <w:bCs/>
          <w:color w:val="000000" w:themeColor="text1"/>
          <w:kern w:val="0"/>
          <w:sz w:val="32"/>
          <w:szCs w:val="32"/>
        </w:rPr>
        <w:t>第三章  政府采购政策</w:t>
      </w:r>
    </w:p>
    <w:p w14:paraId="32923535">
      <w:pPr>
        <w:pStyle w:val="33"/>
        <w:shd w:val="clear" w:color="auto" w:fill="FFFFFF"/>
        <w:spacing w:beforeAutospacing="0" w:afterAutospacing="0"/>
        <w:rPr>
          <w:rStyle w:val="20"/>
          <w:b w:val="0"/>
          <w:color w:val="000000" w:themeColor="text1"/>
          <w:sz w:val="32"/>
          <w:szCs w:val="32"/>
        </w:rPr>
      </w:pPr>
      <w:r>
        <w:rPr>
          <w:rStyle w:val="20"/>
          <w:rFonts w:hint="eastAsia"/>
          <w:b w:val="0"/>
          <w:color w:val="000000" w:themeColor="text1"/>
          <w:sz w:val="32"/>
          <w:szCs w:val="32"/>
        </w:rPr>
        <w:t>第四章  资格审查方法与标准</w:t>
      </w:r>
    </w:p>
    <w:p w14:paraId="41E5977A">
      <w:pPr>
        <w:pStyle w:val="33"/>
        <w:shd w:val="clear" w:color="auto" w:fill="FFFFFF"/>
        <w:spacing w:beforeAutospacing="0" w:afterAutospacing="0"/>
        <w:rPr>
          <w:rStyle w:val="20"/>
          <w:b w:val="0"/>
          <w:color w:val="000000" w:themeColor="text1"/>
          <w:sz w:val="32"/>
          <w:szCs w:val="32"/>
        </w:rPr>
      </w:pPr>
      <w:r>
        <w:rPr>
          <w:rStyle w:val="20"/>
          <w:rFonts w:hint="eastAsia"/>
          <w:b w:val="0"/>
          <w:color w:val="000000" w:themeColor="text1"/>
          <w:sz w:val="32"/>
          <w:szCs w:val="32"/>
        </w:rPr>
        <w:t>第五章  评标方法、程序与标准</w:t>
      </w:r>
    </w:p>
    <w:p w14:paraId="20D62ACD">
      <w:pPr>
        <w:pStyle w:val="33"/>
        <w:shd w:val="clear" w:color="auto" w:fill="FFFFFF"/>
        <w:spacing w:beforeAutospacing="0" w:afterAutospacing="0"/>
        <w:rPr>
          <w:rStyle w:val="20"/>
          <w:b w:val="0"/>
          <w:color w:val="000000" w:themeColor="text1"/>
          <w:sz w:val="32"/>
          <w:szCs w:val="32"/>
        </w:rPr>
      </w:pPr>
      <w:r>
        <w:rPr>
          <w:rStyle w:val="20"/>
          <w:rFonts w:hint="eastAsia"/>
          <w:b w:val="0"/>
          <w:color w:val="000000" w:themeColor="text1"/>
          <w:sz w:val="32"/>
          <w:szCs w:val="32"/>
        </w:rPr>
        <w:t xml:space="preserve">第六章  </w:t>
      </w:r>
      <w:r>
        <w:rPr>
          <w:rStyle w:val="20"/>
          <w:rFonts w:hint="eastAsia"/>
          <w:b w:val="0"/>
          <w:color w:val="000000" w:themeColor="text1"/>
          <w:sz w:val="32"/>
          <w:szCs w:val="32"/>
          <w:lang w:eastAsia="zh-CN"/>
        </w:rPr>
        <w:t>供应商</w:t>
      </w:r>
      <w:r>
        <w:rPr>
          <w:rStyle w:val="20"/>
          <w:rFonts w:hint="eastAsia"/>
          <w:b w:val="0"/>
          <w:color w:val="000000" w:themeColor="text1"/>
          <w:sz w:val="32"/>
          <w:szCs w:val="32"/>
        </w:rPr>
        <w:t>须知</w:t>
      </w:r>
    </w:p>
    <w:p w14:paraId="5AE47A2C">
      <w:pPr>
        <w:pStyle w:val="33"/>
        <w:shd w:val="clear" w:color="auto" w:fill="FFFFFF"/>
        <w:spacing w:beforeAutospacing="0" w:afterAutospacing="0"/>
        <w:rPr>
          <w:rStyle w:val="20"/>
          <w:b w:val="0"/>
          <w:color w:val="000000" w:themeColor="text1"/>
          <w:sz w:val="32"/>
          <w:szCs w:val="32"/>
        </w:rPr>
      </w:pPr>
      <w:r>
        <w:rPr>
          <w:rStyle w:val="20"/>
          <w:rFonts w:hint="eastAsia"/>
          <w:b w:val="0"/>
          <w:color w:val="000000" w:themeColor="text1"/>
          <w:sz w:val="32"/>
          <w:szCs w:val="32"/>
        </w:rPr>
        <w:t>第七章  合同文本</w:t>
      </w:r>
    </w:p>
    <w:p w14:paraId="249E9AF4">
      <w:pPr>
        <w:pStyle w:val="33"/>
        <w:shd w:val="clear" w:color="auto" w:fill="FFFFFF"/>
        <w:spacing w:beforeAutospacing="0" w:afterAutospacing="0"/>
        <w:rPr>
          <w:rStyle w:val="20"/>
          <w:b w:val="0"/>
          <w:color w:val="000000" w:themeColor="text1"/>
          <w:sz w:val="32"/>
          <w:szCs w:val="32"/>
        </w:rPr>
      </w:pPr>
      <w:r>
        <w:rPr>
          <w:rStyle w:val="20"/>
          <w:rFonts w:hint="eastAsia"/>
          <w:b w:val="0"/>
          <w:color w:val="000000" w:themeColor="text1"/>
          <w:sz w:val="32"/>
          <w:szCs w:val="32"/>
        </w:rPr>
        <w:t xml:space="preserve">第八章  </w:t>
      </w:r>
      <w:r>
        <w:rPr>
          <w:rStyle w:val="20"/>
          <w:rFonts w:hint="eastAsia"/>
          <w:b w:val="0"/>
          <w:color w:val="000000" w:themeColor="text1"/>
          <w:sz w:val="32"/>
          <w:szCs w:val="32"/>
          <w:lang w:eastAsia="zh-CN"/>
        </w:rPr>
        <w:t>响应文件</w:t>
      </w:r>
      <w:r>
        <w:rPr>
          <w:rStyle w:val="20"/>
          <w:rFonts w:hint="eastAsia"/>
          <w:b w:val="0"/>
          <w:color w:val="000000" w:themeColor="text1"/>
          <w:sz w:val="32"/>
          <w:szCs w:val="32"/>
        </w:rPr>
        <w:t>格式</w:t>
      </w:r>
    </w:p>
    <w:p w14:paraId="42AFCABF">
      <w:pPr>
        <w:widowControl/>
        <w:shd w:val="clear" w:color="auto" w:fill="FFFFFF"/>
        <w:wordWrap w:val="0"/>
        <w:spacing w:beforeAutospacing="1" w:afterAutospacing="1" w:line="480" w:lineRule="atLeast"/>
        <w:jc w:val="center"/>
        <w:outlineLvl w:val="0"/>
        <w:rPr>
          <w:rStyle w:val="20"/>
          <w:b/>
          <w:bCs/>
          <w:color w:val="000000" w:themeColor="text1"/>
          <w:sz w:val="36"/>
          <w:szCs w:val="36"/>
        </w:rPr>
      </w:pPr>
      <w:r>
        <w:rPr>
          <w:rStyle w:val="20"/>
          <w:b/>
          <w:bCs/>
          <w:color w:val="000000" w:themeColor="text1"/>
          <w:sz w:val="36"/>
          <w:szCs w:val="36"/>
        </w:rPr>
        <w:br w:type="page"/>
      </w:r>
      <w:r>
        <w:rPr>
          <w:rStyle w:val="20"/>
          <w:rFonts w:hint="eastAsia"/>
          <w:b/>
          <w:bCs/>
          <w:color w:val="000000" w:themeColor="text1"/>
          <w:sz w:val="36"/>
          <w:szCs w:val="36"/>
        </w:rPr>
        <w:t>第一章  投标邀请</w:t>
      </w:r>
    </w:p>
    <w:p w14:paraId="23FB645A">
      <w:pPr>
        <w:keepNext/>
        <w:keepLines/>
        <w:pageBreakBefore w:val="0"/>
        <w:widowControl w:val="0"/>
        <w:kinsoku/>
        <w:wordWrap/>
        <w:overflowPunct/>
        <w:topLinePunct w:val="0"/>
        <w:autoSpaceDE/>
        <w:autoSpaceDN/>
        <w:bidi w:val="0"/>
        <w:adjustRightInd/>
        <w:snapToGrid/>
        <w:spacing w:line="500" w:lineRule="exact"/>
        <w:ind w:firstLine="528" w:firstLineChars="200"/>
        <w:textAlignment w:val="auto"/>
        <w:outlineLvl w:val="1"/>
        <w:rPr>
          <w:rFonts w:hint="eastAsia" w:ascii="黑体" w:hAnsi="黑体" w:eastAsia="黑体" w:cs="黑体"/>
          <w:b w:val="0"/>
          <w:bCs/>
          <w:color w:val="000000" w:themeColor="text1"/>
          <w:sz w:val="28"/>
          <w:szCs w:val="28"/>
        </w:rPr>
      </w:pPr>
      <w:r>
        <w:rPr>
          <w:rFonts w:hint="eastAsia" w:ascii="黑体" w:hAnsi="黑体" w:eastAsia="黑体" w:cs="黑体"/>
          <w:b w:val="0"/>
          <w:bCs/>
          <w:color w:val="000000" w:themeColor="text1"/>
          <w:sz w:val="28"/>
          <w:szCs w:val="28"/>
        </w:rPr>
        <w:t>项目概况：</w:t>
      </w:r>
    </w:p>
    <w:p w14:paraId="3DCFE0DB">
      <w:pPr>
        <w:keepNext/>
        <w:keepLines/>
        <w:pageBreakBefore w:val="0"/>
        <w:widowControl w:val="0"/>
        <w:kinsoku/>
        <w:wordWrap/>
        <w:overflowPunct/>
        <w:topLinePunct w:val="0"/>
        <w:autoSpaceDE/>
        <w:autoSpaceDN/>
        <w:bidi w:val="0"/>
        <w:adjustRightInd/>
        <w:snapToGrid/>
        <w:spacing w:line="500" w:lineRule="exact"/>
        <w:ind w:firstLine="528" w:firstLineChars="200"/>
        <w:textAlignment w:val="auto"/>
        <w:outlineLvl w:val="1"/>
        <w:rPr>
          <w:rFonts w:hint="eastAsia" w:ascii="仿宋" w:hAnsi="仿宋" w:eastAsia="仿宋" w:cs="仿宋"/>
          <w:bCs/>
          <w:color w:val="000000" w:themeColor="text1"/>
          <w:sz w:val="28"/>
          <w:szCs w:val="28"/>
        </w:rPr>
      </w:pPr>
      <w:r>
        <w:rPr>
          <w:rFonts w:hint="eastAsia" w:ascii="仿宋" w:hAnsi="仿宋" w:eastAsia="仿宋" w:cs="仿宋"/>
          <w:bCs/>
          <w:color w:val="000000" w:themeColor="text1"/>
          <w:sz w:val="28"/>
          <w:szCs w:val="28"/>
          <w:highlight w:val="none"/>
          <w:lang w:val="en-US" w:eastAsia="zh-CN"/>
        </w:rPr>
        <w:t>采购胰岛素泵等医疗设备项目</w:t>
      </w:r>
      <w:r>
        <w:rPr>
          <w:rFonts w:hint="eastAsia" w:ascii="仿宋" w:hAnsi="仿宋" w:eastAsia="仿宋" w:cs="仿宋"/>
          <w:bCs/>
          <w:color w:val="000000" w:themeColor="text1"/>
          <w:sz w:val="28"/>
          <w:szCs w:val="28"/>
        </w:rPr>
        <w:t>的潜在</w:t>
      </w:r>
      <w:r>
        <w:rPr>
          <w:rFonts w:hint="eastAsia" w:ascii="仿宋" w:hAnsi="仿宋" w:eastAsia="仿宋" w:cs="仿宋"/>
          <w:bCs/>
          <w:color w:val="000000" w:themeColor="text1"/>
          <w:sz w:val="28"/>
          <w:szCs w:val="28"/>
          <w:lang w:eastAsia="zh-CN"/>
        </w:rPr>
        <w:t>供应商</w:t>
      </w:r>
      <w:r>
        <w:rPr>
          <w:rFonts w:hint="eastAsia" w:ascii="仿宋" w:hAnsi="仿宋" w:eastAsia="仿宋" w:cs="仿宋"/>
          <w:bCs/>
          <w:color w:val="000000" w:themeColor="text1"/>
          <w:sz w:val="28"/>
          <w:szCs w:val="28"/>
        </w:rPr>
        <w:t>应在</w:t>
      </w:r>
      <w:r>
        <w:rPr>
          <w:rFonts w:hint="eastAsia" w:ascii="仿宋" w:hAnsi="仿宋" w:eastAsia="仿宋"/>
          <w:color w:val="000000"/>
          <w:sz w:val="28"/>
          <w:szCs w:val="28"/>
          <w:highlight w:val="none"/>
        </w:rPr>
        <w:t>“政采云”平台（https://www.zcygov.cn/）</w:t>
      </w:r>
      <w:r>
        <w:rPr>
          <w:rFonts w:hint="eastAsia" w:ascii="仿宋" w:hAnsi="仿宋" w:eastAsia="仿宋" w:cs="仿宋"/>
          <w:bCs/>
          <w:color w:val="000000" w:themeColor="text1"/>
          <w:sz w:val="28"/>
          <w:szCs w:val="28"/>
        </w:rPr>
        <w:t>获取</w:t>
      </w:r>
      <w:r>
        <w:rPr>
          <w:rFonts w:hint="eastAsia" w:ascii="仿宋" w:hAnsi="仿宋" w:eastAsia="仿宋" w:cs="仿宋"/>
          <w:bCs/>
          <w:color w:val="000000" w:themeColor="text1"/>
          <w:sz w:val="28"/>
          <w:szCs w:val="28"/>
          <w:lang w:eastAsia="zh-CN"/>
        </w:rPr>
        <w:t>采购文件</w:t>
      </w:r>
      <w:r>
        <w:rPr>
          <w:rFonts w:hint="eastAsia" w:ascii="仿宋" w:hAnsi="仿宋" w:eastAsia="仿宋" w:cs="仿宋"/>
          <w:bCs/>
          <w:color w:val="000000" w:themeColor="text1"/>
          <w:sz w:val="28"/>
          <w:szCs w:val="28"/>
        </w:rPr>
        <w:t>，并</w:t>
      </w:r>
      <w:r>
        <w:rPr>
          <w:rFonts w:hint="eastAsia" w:ascii="仿宋" w:hAnsi="仿宋" w:eastAsia="仿宋" w:cs="仿宋"/>
          <w:bCs/>
          <w:color w:val="000000" w:themeColor="text1"/>
          <w:sz w:val="28"/>
          <w:szCs w:val="28"/>
          <w:highlight w:val="none"/>
        </w:rPr>
        <w:t>于202</w:t>
      </w:r>
      <w:r>
        <w:rPr>
          <w:rFonts w:hint="eastAsia" w:ascii="仿宋" w:hAnsi="仿宋" w:eastAsia="仿宋" w:cs="仿宋"/>
          <w:bCs/>
          <w:color w:val="000000" w:themeColor="text1"/>
          <w:sz w:val="28"/>
          <w:szCs w:val="28"/>
          <w:highlight w:val="none"/>
          <w:lang w:val="en-US" w:eastAsia="zh-CN"/>
        </w:rPr>
        <w:t>5</w:t>
      </w:r>
      <w:r>
        <w:rPr>
          <w:rFonts w:hint="eastAsia" w:ascii="仿宋" w:hAnsi="仿宋" w:eastAsia="仿宋" w:cs="仿宋"/>
          <w:bCs/>
          <w:color w:val="000000" w:themeColor="text1"/>
          <w:sz w:val="28"/>
          <w:szCs w:val="28"/>
          <w:highlight w:val="none"/>
        </w:rPr>
        <w:t>年</w:t>
      </w:r>
      <w:r>
        <w:rPr>
          <w:rFonts w:hint="eastAsia" w:ascii="仿宋" w:hAnsi="仿宋" w:eastAsia="仿宋" w:cs="仿宋"/>
          <w:bCs/>
          <w:color w:val="000000" w:themeColor="text1"/>
          <w:sz w:val="28"/>
          <w:szCs w:val="28"/>
          <w:highlight w:val="none"/>
          <w:lang w:val="en-US" w:eastAsia="zh-CN"/>
        </w:rPr>
        <w:t>3</w:t>
      </w:r>
      <w:r>
        <w:rPr>
          <w:rFonts w:hint="eastAsia" w:ascii="仿宋" w:hAnsi="仿宋" w:eastAsia="仿宋" w:cs="仿宋"/>
          <w:bCs/>
          <w:color w:val="000000" w:themeColor="text1"/>
          <w:sz w:val="28"/>
          <w:szCs w:val="28"/>
          <w:highlight w:val="none"/>
        </w:rPr>
        <w:t>月</w:t>
      </w:r>
      <w:r>
        <w:rPr>
          <w:rFonts w:hint="eastAsia" w:ascii="仿宋" w:hAnsi="仿宋" w:eastAsia="仿宋" w:cs="仿宋"/>
          <w:bCs/>
          <w:color w:val="000000" w:themeColor="text1"/>
          <w:sz w:val="28"/>
          <w:szCs w:val="28"/>
          <w:highlight w:val="none"/>
          <w:lang w:val="en-US" w:eastAsia="zh-CN"/>
        </w:rPr>
        <w:t>6</w:t>
      </w:r>
      <w:r>
        <w:rPr>
          <w:rFonts w:hint="eastAsia" w:ascii="仿宋" w:hAnsi="仿宋" w:eastAsia="仿宋" w:cs="仿宋"/>
          <w:bCs/>
          <w:color w:val="000000" w:themeColor="text1"/>
          <w:sz w:val="28"/>
          <w:szCs w:val="28"/>
          <w:highlight w:val="none"/>
        </w:rPr>
        <w:t>日09点00分（北京时间）前递</w:t>
      </w:r>
      <w:r>
        <w:rPr>
          <w:rFonts w:hint="eastAsia" w:ascii="仿宋" w:hAnsi="仿宋" w:eastAsia="仿宋" w:cs="仿宋"/>
          <w:bCs/>
          <w:color w:val="000000" w:themeColor="text1"/>
          <w:sz w:val="28"/>
          <w:szCs w:val="28"/>
        </w:rPr>
        <w:t>交</w:t>
      </w:r>
      <w:r>
        <w:rPr>
          <w:rFonts w:hint="eastAsia" w:ascii="仿宋" w:hAnsi="仿宋" w:eastAsia="仿宋" w:cs="仿宋"/>
          <w:bCs/>
          <w:color w:val="000000" w:themeColor="text1"/>
          <w:sz w:val="28"/>
          <w:szCs w:val="28"/>
          <w:lang w:eastAsia="zh-CN"/>
        </w:rPr>
        <w:t>响应文件</w:t>
      </w:r>
      <w:r>
        <w:rPr>
          <w:rFonts w:hint="eastAsia" w:ascii="仿宋" w:hAnsi="仿宋" w:eastAsia="仿宋" w:cs="仿宋"/>
          <w:bCs/>
          <w:color w:val="000000" w:themeColor="text1"/>
          <w:sz w:val="28"/>
          <w:szCs w:val="28"/>
        </w:rPr>
        <w:t>。</w:t>
      </w:r>
    </w:p>
    <w:p w14:paraId="1260F0C8">
      <w:pPr>
        <w:keepNext/>
        <w:keepLines/>
        <w:spacing w:line="500" w:lineRule="exact"/>
        <w:outlineLvl w:val="1"/>
        <w:rPr>
          <w:rFonts w:hint="eastAsia" w:ascii="黑体" w:hAnsi="黑体" w:eastAsia="黑体" w:cs="黑体"/>
          <w:b w:val="0"/>
          <w:bCs/>
          <w:color w:val="000000" w:themeColor="text1"/>
          <w:sz w:val="28"/>
          <w:szCs w:val="28"/>
          <w:lang w:eastAsia="zh-CN"/>
        </w:rPr>
      </w:pPr>
      <w:r>
        <w:rPr>
          <w:rFonts w:hint="eastAsia" w:ascii="黑体" w:hAnsi="黑体" w:eastAsia="黑体" w:cs="黑体"/>
          <w:b w:val="0"/>
          <w:bCs/>
          <w:color w:val="000000" w:themeColor="text1"/>
          <w:sz w:val="28"/>
          <w:szCs w:val="28"/>
        </w:rPr>
        <w:t>一、项目基本情况</w:t>
      </w:r>
      <w:r>
        <w:rPr>
          <w:rFonts w:hint="eastAsia" w:ascii="黑体" w:hAnsi="黑体" w:eastAsia="黑体" w:cs="黑体"/>
          <w:b w:val="0"/>
          <w:bCs/>
          <w:color w:val="000000" w:themeColor="text1"/>
          <w:sz w:val="28"/>
          <w:szCs w:val="28"/>
          <w:lang w:eastAsia="zh-CN"/>
        </w:rPr>
        <w:t>：</w:t>
      </w:r>
    </w:p>
    <w:p w14:paraId="4907D09E">
      <w:pPr>
        <w:spacing w:line="500" w:lineRule="exact"/>
        <w:ind w:firstLine="528" w:firstLineChars="200"/>
        <w:rPr>
          <w:rFonts w:hint="default" w:ascii="仿宋" w:hAnsi="仿宋" w:eastAsia="仿宋" w:cs="仿宋"/>
          <w:bCs/>
          <w:color w:val="000000" w:themeColor="text1"/>
          <w:sz w:val="28"/>
          <w:szCs w:val="28"/>
          <w:lang w:val="en-US" w:eastAsia="zh-CN"/>
        </w:rPr>
      </w:pPr>
      <w:r>
        <w:rPr>
          <w:rFonts w:hint="eastAsia" w:ascii="仿宋" w:hAnsi="仿宋" w:eastAsia="仿宋" w:cs="仿宋"/>
          <w:b/>
          <w:bCs/>
          <w:color w:val="000000" w:themeColor="text1"/>
          <w:sz w:val="28"/>
          <w:szCs w:val="28"/>
        </w:rPr>
        <w:t>1.项目编号：</w:t>
      </w:r>
      <w:r>
        <w:rPr>
          <w:rFonts w:hint="eastAsia" w:ascii="仿宋" w:hAnsi="仿宋" w:eastAsia="仿宋" w:cs="仿宋"/>
          <w:bCs/>
          <w:color w:val="000000" w:themeColor="text1"/>
          <w:sz w:val="28"/>
          <w:szCs w:val="28"/>
          <w:highlight w:val="none"/>
          <w:lang w:val="en-US" w:eastAsia="zh-CN"/>
        </w:rPr>
        <w:t>采购计划-[2025]-00004号-JLXDH-2025002</w:t>
      </w:r>
    </w:p>
    <w:p w14:paraId="0974102D">
      <w:pPr>
        <w:spacing w:line="500" w:lineRule="exact"/>
        <w:ind w:firstLine="528" w:firstLineChars="200"/>
        <w:rPr>
          <w:rFonts w:hint="default" w:ascii="仿宋" w:hAnsi="仿宋" w:eastAsia="仿宋" w:cs="仿宋"/>
          <w:bCs/>
          <w:color w:val="000000" w:themeColor="text1"/>
          <w:sz w:val="28"/>
          <w:szCs w:val="28"/>
          <w:lang w:val="en-US" w:eastAsia="zh-CN"/>
        </w:rPr>
      </w:pPr>
      <w:r>
        <w:rPr>
          <w:rFonts w:hint="eastAsia" w:ascii="仿宋" w:hAnsi="仿宋" w:eastAsia="仿宋" w:cs="仿宋"/>
          <w:b/>
          <w:bCs/>
          <w:color w:val="000000" w:themeColor="text1"/>
          <w:sz w:val="28"/>
          <w:szCs w:val="28"/>
          <w:lang w:val="en-US" w:eastAsia="zh-CN"/>
        </w:rPr>
        <w:t>2.采购编号：</w:t>
      </w:r>
      <w:r>
        <w:rPr>
          <w:rFonts w:hint="eastAsia" w:ascii="仿宋" w:hAnsi="仿宋" w:eastAsia="仿宋" w:cs="仿宋"/>
          <w:bCs/>
          <w:color w:val="000000" w:themeColor="text1"/>
          <w:sz w:val="28"/>
          <w:szCs w:val="28"/>
          <w:highlight w:val="none"/>
          <w:lang w:val="en-US" w:eastAsia="zh-CN"/>
        </w:rPr>
        <w:t>采购计划-[2025]-00004号</w:t>
      </w:r>
    </w:p>
    <w:p w14:paraId="60A4043E">
      <w:pPr>
        <w:spacing w:line="500" w:lineRule="exact"/>
        <w:ind w:firstLine="528" w:firstLineChars="200"/>
        <w:rPr>
          <w:rFonts w:hint="eastAsia" w:ascii="仿宋" w:hAnsi="仿宋" w:eastAsia="仿宋" w:cs="仿宋"/>
          <w:b/>
          <w:bCs/>
          <w:color w:val="000000" w:themeColor="text1"/>
          <w:sz w:val="28"/>
          <w:szCs w:val="28"/>
          <w:lang w:val="en-US"/>
        </w:rPr>
      </w:pPr>
      <w:r>
        <w:rPr>
          <w:rFonts w:hint="eastAsia" w:ascii="仿宋" w:hAnsi="仿宋" w:eastAsia="仿宋" w:cs="仿宋"/>
          <w:b/>
          <w:bCs/>
          <w:color w:val="000000" w:themeColor="text1"/>
          <w:sz w:val="28"/>
          <w:szCs w:val="28"/>
          <w:lang w:val="en-US" w:eastAsia="zh-CN"/>
        </w:rPr>
        <w:t>3</w:t>
      </w:r>
      <w:r>
        <w:rPr>
          <w:rFonts w:hint="eastAsia" w:ascii="仿宋" w:hAnsi="仿宋" w:eastAsia="仿宋" w:cs="仿宋"/>
          <w:b/>
          <w:bCs/>
          <w:color w:val="000000" w:themeColor="text1"/>
          <w:sz w:val="28"/>
          <w:szCs w:val="28"/>
        </w:rPr>
        <w:t>.项目名称：</w:t>
      </w:r>
      <w:r>
        <w:rPr>
          <w:rFonts w:hint="eastAsia" w:ascii="仿宋" w:hAnsi="仿宋" w:eastAsia="仿宋" w:cs="仿宋"/>
          <w:bCs/>
          <w:color w:val="000000" w:themeColor="text1"/>
          <w:sz w:val="28"/>
          <w:szCs w:val="28"/>
          <w:lang w:val="en-US" w:eastAsia="zh-CN"/>
        </w:rPr>
        <w:t>采购胰岛素泵等医疗设备项目</w:t>
      </w:r>
    </w:p>
    <w:p w14:paraId="6427B059">
      <w:pPr>
        <w:spacing w:line="500" w:lineRule="exact"/>
        <w:ind w:firstLine="528" w:firstLineChars="200"/>
        <w:rPr>
          <w:rFonts w:hint="eastAsia"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lang w:val="en-US" w:eastAsia="zh-CN"/>
        </w:rPr>
        <w:t>4</w:t>
      </w:r>
      <w:r>
        <w:rPr>
          <w:rFonts w:hint="eastAsia" w:ascii="仿宋" w:hAnsi="仿宋" w:eastAsia="仿宋" w:cs="仿宋"/>
          <w:b/>
          <w:bCs/>
          <w:color w:val="000000" w:themeColor="text1"/>
          <w:sz w:val="28"/>
          <w:szCs w:val="28"/>
        </w:rPr>
        <w:t>.预算金额：</w:t>
      </w:r>
      <w:r>
        <w:rPr>
          <w:rFonts w:hint="eastAsia" w:ascii="仿宋" w:hAnsi="仿宋" w:eastAsia="仿宋" w:cs="仿宋"/>
          <w:bCs/>
          <w:color w:val="000000" w:themeColor="text1"/>
          <w:sz w:val="28"/>
          <w:szCs w:val="28"/>
          <w:lang w:val="en-US" w:eastAsia="zh-CN"/>
        </w:rPr>
        <w:t>人民币329000.00元</w:t>
      </w:r>
    </w:p>
    <w:p w14:paraId="0CA329AB">
      <w:pPr>
        <w:spacing w:line="500" w:lineRule="exact"/>
        <w:ind w:firstLine="528" w:firstLineChars="200"/>
        <w:rPr>
          <w:rFonts w:hint="eastAsia"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lang w:val="en-US" w:eastAsia="zh-CN"/>
        </w:rPr>
        <w:t>5</w:t>
      </w:r>
      <w:r>
        <w:rPr>
          <w:rFonts w:hint="eastAsia" w:ascii="仿宋" w:hAnsi="仿宋" w:eastAsia="仿宋" w:cs="仿宋"/>
          <w:b/>
          <w:bCs/>
          <w:color w:val="000000" w:themeColor="text1"/>
          <w:sz w:val="28"/>
          <w:szCs w:val="28"/>
        </w:rPr>
        <w:t>.最高限价：</w:t>
      </w:r>
      <w:r>
        <w:rPr>
          <w:rFonts w:hint="eastAsia" w:ascii="仿宋" w:hAnsi="仿宋" w:eastAsia="仿宋" w:cs="仿宋"/>
          <w:bCs/>
          <w:color w:val="000000" w:themeColor="text1"/>
          <w:sz w:val="28"/>
          <w:szCs w:val="28"/>
          <w:lang w:val="en-US" w:eastAsia="zh-CN"/>
        </w:rPr>
        <w:t>人民币329000.00元</w:t>
      </w:r>
    </w:p>
    <w:p w14:paraId="41FC7296">
      <w:pPr>
        <w:spacing w:line="500" w:lineRule="exact"/>
        <w:ind w:firstLine="528" w:firstLineChars="200"/>
        <w:rPr>
          <w:rFonts w:hint="eastAsia" w:ascii="宋体" w:hAnsi="宋体" w:eastAsia="宋体" w:cs="宋体"/>
          <w:b/>
          <w:bCs/>
          <w:color w:val="000000" w:themeColor="text1"/>
          <w:sz w:val="28"/>
          <w:szCs w:val="28"/>
        </w:rPr>
      </w:pPr>
      <w:r>
        <w:rPr>
          <w:rFonts w:hint="eastAsia" w:ascii="仿宋" w:hAnsi="仿宋" w:eastAsia="仿宋" w:cs="仿宋"/>
          <w:b/>
          <w:bCs/>
          <w:color w:val="000000" w:themeColor="text1"/>
          <w:sz w:val="28"/>
          <w:szCs w:val="28"/>
          <w:lang w:val="en-US" w:eastAsia="zh-CN"/>
        </w:rPr>
        <w:t>6</w:t>
      </w:r>
      <w:r>
        <w:rPr>
          <w:rFonts w:hint="eastAsia" w:ascii="仿宋" w:hAnsi="仿宋" w:eastAsia="仿宋" w:cs="仿宋"/>
          <w:b/>
          <w:bCs/>
          <w:color w:val="000000" w:themeColor="text1"/>
          <w:sz w:val="28"/>
          <w:szCs w:val="28"/>
        </w:rPr>
        <w:t>.采购需求：</w:t>
      </w:r>
    </w:p>
    <w:p w14:paraId="45DD5DE2">
      <w:pPr>
        <w:spacing w:line="500" w:lineRule="exact"/>
        <w:ind w:firstLine="528" w:firstLineChars="200"/>
        <w:rPr>
          <w:rFonts w:hint="eastAsia" w:ascii="仿宋" w:hAnsi="仿宋" w:eastAsia="仿宋" w:cs="仿宋"/>
          <w:bCs/>
          <w:color w:val="000000" w:themeColor="text1"/>
          <w:sz w:val="28"/>
          <w:szCs w:val="28"/>
          <w:lang w:val="en-US" w:eastAsia="zh-CN"/>
        </w:rPr>
      </w:pPr>
      <w:r>
        <w:rPr>
          <w:rFonts w:hint="eastAsia" w:ascii="仿宋" w:hAnsi="仿宋" w:eastAsia="仿宋" w:cs="仿宋"/>
          <w:bCs/>
          <w:color w:val="000000" w:themeColor="text1"/>
          <w:sz w:val="28"/>
          <w:szCs w:val="28"/>
          <w:lang w:val="en-US" w:eastAsia="zh-CN"/>
        </w:rPr>
        <w:t>6.1采购标的名称：</w:t>
      </w:r>
      <w:r>
        <w:rPr>
          <w:rFonts w:hint="eastAsia" w:ascii="仿宋" w:hAnsi="仿宋" w:eastAsia="仿宋" w:cs="仿宋"/>
          <w:bCs/>
          <w:color w:val="000000" w:themeColor="text1"/>
          <w:sz w:val="28"/>
          <w:szCs w:val="28"/>
          <w:highlight w:val="none"/>
          <w:lang w:val="en-US" w:eastAsia="zh-CN"/>
        </w:rPr>
        <w:t>采购胰岛素泵等医疗设备项目</w:t>
      </w:r>
    </w:p>
    <w:p w14:paraId="58CA0B1B">
      <w:pPr>
        <w:spacing w:line="500" w:lineRule="exact"/>
        <w:ind w:firstLine="528" w:firstLineChars="200"/>
        <w:rPr>
          <w:rFonts w:hint="eastAsia" w:ascii="仿宋" w:hAnsi="仿宋" w:eastAsia="仿宋" w:cs="仿宋"/>
          <w:bCs/>
          <w:color w:val="000000" w:themeColor="text1"/>
          <w:sz w:val="28"/>
          <w:szCs w:val="28"/>
          <w:lang w:val="en-US" w:eastAsia="zh-CN"/>
        </w:rPr>
      </w:pPr>
      <w:r>
        <w:rPr>
          <w:rFonts w:hint="eastAsia" w:ascii="仿宋" w:hAnsi="仿宋" w:eastAsia="仿宋" w:cs="仿宋"/>
          <w:bCs/>
          <w:color w:val="000000" w:themeColor="text1"/>
          <w:sz w:val="28"/>
          <w:szCs w:val="28"/>
          <w:lang w:val="en-US" w:eastAsia="zh-CN"/>
        </w:rPr>
        <w:t>6.2数量：1批</w:t>
      </w:r>
    </w:p>
    <w:p w14:paraId="3EE7E61D">
      <w:pPr>
        <w:spacing w:line="500" w:lineRule="exact"/>
        <w:ind w:firstLine="528" w:firstLineChars="200"/>
        <w:rPr>
          <w:rFonts w:hint="eastAsia" w:ascii="仿宋" w:hAnsi="仿宋" w:eastAsia="仿宋" w:cs="仿宋"/>
          <w:bCs/>
          <w:color w:val="000000" w:themeColor="text1"/>
          <w:sz w:val="28"/>
          <w:szCs w:val="28"/>
          <w:lang w:val="en-US" w:eastAsia="zh-CN"/>
        </w:rPr>
      </w:pPr>
      <w:r>
        <w:rPr>
          <w:rFonts w:hint="eastAsia" w:ascii="仿宋" w:hAnsi="仿宋" w:eastAsia="仿宋" w:cs="仿宋"/>
          <w:bCs/>
          <w:color w:val="000000" w:themeColor="text1"/>
          <w:sz w:val="28"/>
          <w:szCs w:val="28"/>
          <w:lang w:val="en-US" w:eastAsia="zh-CN"/>
        </w:rPr>
        <w:t>6.3简要技术需求或服务要求：胰岛素泵、动态血压监测、心电图机、加温毯、输液加温仪、治疗车、细菌真菌动态检测仪，详见采购文件</w:t>
      </w:r>
    </w:p>
    <w:p w14:paraId="2474F34C">
      <w:pPr>
        <w:spacing w:line="500" w:lineRule="exact"/>
        <w:ind w:firstLine="528" w:firstLineChars="200"/>
        <w:rPr>
          <w:rFonts w:hint="eastAsia" w:ascii="仿宋" w:hAnsi="仿宋" w:eastAsia="仿宋" w:cs="仿宋"/>
          <w:b/>
          <w:bCs/>
          <w:color w:val="000000" w:themeColor="text1"/>
          <w:sz w:val="28"/>
          <w:szCs w:val="28"/>
          <w:highlight w:val="yellow"/>
          <w:u w:val="single"/>
          <w:lang w:val="en-US" w:eastAsia="zh-CN"/>
        </w:rPr>
      </w:pPr>
      <w:r>
        <w:rPr>
          <w:rFonts w:hint="eastAsia" w:ascii="仿宋" w:hAnsi="仿宋" w:eastAsia="仿宋" w:cs="仿宋"/>
          <w:b/>
          <w:bCs/>
          <w:color w:val="000000" w:themeColor="text1"/>
          <w:sz w:val="28"/>
          <w:szCs w:val="28"/>
          <w:lang w:val="en-US" w:eastAsia="zh-CN"/>
        </w:rPr>
        <w:t>7</w:t>
      </w:r>
      <w:r>
        <w:rPr>
          <w:rFonts w:hint="eastAsia" w:ascii="仿宋" w:hAnsi="仿宋" w:eastAsia="仿宋" w:cs="仿宋"/>
          <w:b/>
          <w:bCs/>
          <w:color w:val="000000" w:themeColor="text1"/>
          <w:sz w:val="28"/>
          <w:szCs w:val="28"/>
        </w:rPr>
        <w:t>.</w:t>
      </w:r>
      <w:r>
        <w:rPr>
          <w:rFonts w:hint="eastAsia" w:ascii="仿宋" w:hAnsi="仿宋" w:eastAsia="仿宋" w:cs="仿宋"/>
          <w:b/>
          <w:bCs/>
          <w:color w:val="000000" w:themeColor="text1"/>
          <w:sz w:val="28"/>
          <w:szCs w:val="28"/>
          <w:highlight w:val="none"/>
        </w:rPr>
        <w:t>合同履行期限：</w:t>
      </w:r>
      <w:r>
        <w:rPr>
          <w:rFonts w:hint="eastAsia" w:ascii="仿宋" w:hAnsi="仿宋" w:eastAsia="仿宋" w:cs="仿宋"/>
          <w:bCs/>
          <w:color w:val="000000" w:themeColor="text1"/>
          <w:sz w:val="28"/>
          <w:szCs w:val="28"/>
          <w:lang w:val="en-US" w:eastAsia="zh-CN"/>
        </w:rPr>
        <w:t>合同签订后7日内完成供货安装及调试。</w:t>
      </w:r>
    </w:p>
    <w:p w14:paraId="7DF6E3C1">
      <w:pPr>
        <w:spacing w:line="500" w:lineRule="exact"/>
        <w:ind w:firstLine="528" w:firstLineChars="200"/>
        <w:rPr>
          <w:rFonts w:hint="eastAsia" w:ascii="仿宋" w:hAnsi="仿宋" w:eastAsia="仿宋" w:cs="仿宋"/>
          <w:bCs/>
          <w:color w:val="000000" w:themeColor="text1"/>
          <w:sz w:val="28"/>
          <w:szCs w:val="28"/>
          <w:lang w:val="en-US" w:eastAsia="zh-CN"/>
        </w:rPr>
      </w:pPr>
      <w:r>
        <w:rPr>
          <w:rFonts w:hint="eastAsia" w:ascii="仿宋" w:hAnsi="仿宋" w:eastAsia="仿宋" w:cs="仿宋"/>
          <w:bCs/>
          <w:color w:val="000000" w:themeColor="text1"/>
          <w:sz w:val="28"/>
          <w:szCs w:val="28"/>
          <w:lang w:val="en-US" w:eastAsia="zh-CN"/>
        </w:rPr>
        <w:t>8.本项目（不）接受联合体投标。</w:t>
      </w:r>
    </w:p>
    <w:p w14:paraId="38C8FAD2">
      <w:pPr>
        <w:keepNext/>
        <w:keepLines/>
        <w:spacing w:line="500" w:lineRule="exact"/>
        <w:outlineLvl w:val="1"/>
        <w:rPr>
          <w:rFonts w:hint="eastAsia" w:ascii="黑体" w:hAnsi="黑体" w:eastAsia="黑体" w:cs="黑体"/>
          <w:b w:val="0"/>
          <w:bCs/>
          <w:color w:val="000000" w:themeColor="text1"/>
          <w:sz w:val="28"/>
          <w:szCs w:val="28"/>
        </w:rPr>
      </w:pPr>
      <w:bookmarkStart w:id="0" w:name="_Toc28359003"/>
      <w:bookmarkStart w:id="1" w:name="_Toc35393791"/>
      <w:bookmarkStart w:id="2" w:name="_Toc28359080"/>
      <w:bookmarkStart w:id="3" w:name="_Toc35393622"/>
      <w:r>
        <w:rPr>
          <w:rFonts w:hint="eastAsia" w:ascii="黑体" w:hAnsi="黑体" w:eastAsia="黑体" w:cs="黑体"/>
          <w:b w:val="0"/>
          <w:bCs/>
          <w:color w:val="000000" w:themeColor="text1"/>
          <w:sz w:val="28"/>
          <w:szCs w:val="28"/>
        </w:rPr>
        <w:t>二、申请人的资格要求：</w:t>
      </w:r>
      <w:bookmarkEnd w:id="0"/>
      <w:bookmarkEnd w:id="1"/>
      <w:bookmarkEnd w:id="2"/>
      <w:bookmarkEnd w:id="3"/>
    </w:p>
    <w:p w14:paraId="305DF9AC">
      <w:pPr>
        <w:spacing w:line="500" w:lineRule="exact"/>
        <w:ind w:firstLine="528" w:firstLineChars="200"/>
        <w:rPr>
          <w:rFonts w:hint="eastAsia" w:ascii="仿宋" w:hAnsi="仿宋" w:eastAsia="仿宋" w:cs="仿宋"/>
          <w:bCs/>
          <w:color w:val="000000" w:themeColor="text1"/>
          <w:sz w:val="28"/>
          <w:szCs w:val="28"/>
          <w:lang w:val="en-US" w:eastAsia="zh-CN"/>
        </w:rPr>
      </w:pPr>
      <w:r>
        <w:rPr>
          <w:rFonts w:hint="eastAsia" w:ascii="仿宋" w:hAnsi="仿宋" w:eastAsia="仿宋" w:cs="仿宋"/>
          <w:bCs/>
          <w:color w:val="000000" w:themeColor="text1"/>
          <w:sz w:val="28"/>
          <w:szCs w:val="28"/>
          <w:lang w:val="en-US" w:eastAsia="zh-CN"/>
        </w:rPr>
        <w:t>1.满足《中华人民共和国政府采购法》第二十二条规定；</w:t>
      </w:r>
    </w:p>
    <w:p w14:paraId="6A106C36">
      <w:pPr>
        <w:spacing w:line="500" w:lineRule="exact"/>
        <w:ind w:firstLine="528" w:firstLineChars="200"/>
        <w:rPr>
          <w:rFonts w:hint="eastAsia" w:ascii="仿宋" w:hAnsi="仿宋" w:eastAsia="仿宋" w:cs="仿宋"/>
          <w:bCs/>
          <w:color w:val="000000" w:themeColor="text1"/>
          <w:sz w:val="28"/>
          <w:szCs w:val="28"/>
          <w:lang w:val="en-US" w:eastAsia="zh-CN"/>
        </w:rPr>
      </w:pPr>
      <w:bookmarkStart w:id="4" w:name="_Toc28359081"/>
      <w:bookmarkStart w:id="5" w:name="_Toc28359004"/>
      <w:r>
        <w:rPr>
          <w:rFonts w:hint="eastAsia" w:ascii="仿宋" w:hAnsi="仿宋" w:eastAsia="仿宋" w:cs="仿宋"/>
          <w:bCs/>
          <w:color w:val="000000" w:themeColor="text1"/>
          <w:sz w:val="28"/>
          <w:szCs w:val="28"/>
          <w:lang w:val="en-US" w:eastAsia="zh-CN"/>
        </w:rPr>
        <w:t>2.落实政府采购政策需满足的资格要求：本项目全部面向中小企业采购；</w:t>
      </w:r>
    </w:p>
    <w:p w14:paraId="2480691E">
      <w:pPr>
        <w:spacing w:line="500" w:lineRule="exact"/>
        <w:ind w:firstLine="528" w:firstLineChars="200"/>
        <w:rPr>
          <w:rFonts w:hint="eastAsia" w:ascii="仿宋" w:hAnsi="仿宋" w:eastAsia="仿宋" w:cs="仿宋"/>
          <w:bCs/>
          <w:color w:val="000000" w:themeColor="text1"/>
          <w:sz w:val="28"/>
          <w:szCs w:val="28"/>
          <w:lang w:val="en-US" w:eastAsia="zh-CN"/>
        </w:rPr>
      </w:pPr>
      <w:r>
        <w:rPr>
          <w:rFonts w:hint="eastAsia" w:ascii="仿宋" w:hAnsi="仿宋" w:eastAsia="仿宋" w:cs="仿宋"/>
          <w:bCs/>
          <w:color w:val="000000" w:themeColor="text1"/>
          <w:sz w:val="28"/>
          <w:szCs w:val="28"/>
          <w:lang w:val="en-US" w:eastAsia="zh-CN"/>
        </w:rPr>
        <w:t>3.本项目的特定资格要求：</w:t>
      </w:r>
    </w:p>
    <w:p w14:paraId="5C790D19">
      <w:pPr>
        <w:spacing w:line="500" w:lineRule="exact"/>
        <w:ind w:firstLine="528" w:firstLineChars="200"/>
        <w:rPr>
          <w:rFonts w:hint="eastAsia" w:ascii="仿宋" w:hAnsi="仿宋" w:eastAsia="仿宋" w:cs="仿宋"/>
          <w:bCs/>
          <w:color w:val="000000" w:themeColor="text1"/>
          <w:sz w:val="28"/>
          <w:szCs w:val="28"/>
          <w:lang w:val="zh-CN" w:eastAsia="zh-CN"/>
        </w:rPr>
      </w:pPr>
      <w:r>
        <w:rPr>
          <w:rFonts w:hint="eastAsia" w:ascii="仿宋" w:hAnsi="仿宋" w:eastAsia="仿宋" w:cs="仿宋"/>
          <w:bCs/>
          <w:color w:val="000000" w:themeColor="text1"/>
          <w:sz w:val="28"/>
          <w:szCs w:val="28"/>
          <w:lang w:val="zh-CN" w:eastAsia="zh-CN"/>
        </w:rPr>
        <w:t>3.</w:t>
      </w:r>
      <w:r>
        <w:rPr>
          <w:rFonts w:hint="eastAsia" w:ascii="仿宋" w:hAnsi="仿宋" w:eastAsia="仿宋" w:cs="仿宋"/>
          <w:bCs/>
          <w:color w:val="000000" w:themeColor="text1"/>
          <w:sz w:val="28"/>
          <w:szCs w:val="28"/>
          <w:lang w:val="en-US" w:eastAsia="zh-CN"/>
        </w:rPr>
        <w:t>1</w:t>
      </w:r>
      <w:r>
        <w:rPr>
          <w:rFonts w:hint="eastAsia" w:ascii="仿宋" w:hAnsi="仿宋" w:eastAsia="仿宋" w:cs="Times New Roman"/>
          <w:color w:val="000000" w:themeColor="text1"/>
          <w:sz w:val="28"/>
          <w:szCs w:val="28"/>
          <w:lang w:val="zh-CN" w:eastAsia="zh-CN"/>
        </w:rPr>
        <w:t>供应商必须是在中华人民共和国境内注册并取得营业执照的生产制造商或代理商，并具有招标内容相关的经营范围且具有有效的医疗器械生产许可证（非制造商持有有效的医疗器械经营许可证）及中华人民共和国医疗器械注册证</w:t>
      </w:r>
      <w:r>
        <w:rPr>
          <w:rFonts w:hint="eastAsia" w:ascii="仿宋" w:hAnsi="仿宋" w:eastAsia="仿宋"/>
          <w:color w:val="000000" w:themeColor="text1"/>
          <w:sz w:val="28"/>
          <w:szCs w:val="28"/>
        </w:rPr>
        <w:t>；</w:t>
      </w:r>
    </w:p>
    <w:p w14:paraId="32D3F96F">
      <w:pPr>
        <w:spacing w:line="500" w:lineRule="exact"/>
        <w:ind w:firstLine="528" w:firstLineChars="200"/>
        <w:rPr>
          <w:rFonts w:hint="eastAsia" w:ascii="仿宋" w:hAnsi="仿宋" w:eastAsia="仿宋" w:cs="仿宋"/>
          <w:bCs/>
          <w:color w:val="000000" w:themeColor="text1"/>
          <w:sz w:val="28"/>
          <w:szCs w:val="28"/>
          <w:lang w:val="zh-CN" w:eastAsia="zh-CN"/>
        </w:rPr>
      </w:pPr>
      <w:r>
        <w:rPr>
          <w:rFonts w:hint="eastAsia" w:ascii="仿宋" w:hAnsi="仿宋" w:eastAsia="仿宋" w:cs="仿宋"/>
          <w:bCs/>
          <w:color w:val="000000" w:themeColor="text1"/>
          <w:sz w:val="28"/>
          <w:szCs w:val="28"/>
          <w:lang w:val="zh-CN" w:eastAsia="zh-CN"/>
        </w:rPr>
        <w:t>3.</w:t>
      </w:r>
      <w:r>
        <w:rPr>
          <w:rFonts w:hint="eastAsia" w:ascii="仿宋" w:hAnsi="仿宋" w:eastAsia="仿宋" w:cs="仿宋"/>
          <w:bCs/>
          <w:color w:val="000000" w:themeColor="text1"/>
          <w:sz w:val="28"/>
          <w:szCs w:val="28"/>
          <w:lang w:val="en-US" w:eastAsia="zh-CN"/>
        </w:rPr>
        <w:t>2</w:t>
      </w:r>
      <w:r>
        <w:rPr>
          <w:rFonts w:hint="eastAsia" w:ascii="仿宋" w:hAnsi="仿宋" w:eastAsia="仿宋" w:cs="仿宋"/>
          <w:bCs/>
          <w:color w:val="000000" w:themeColor="text1"/>
          <w:sz w:val="28"/>
          <w:szCs w:val="28"/>
          <w:lang w:val="zh-CN" w:eastAsia="zh-CN"/>
        </w:rPr>
        <w:t>拒绝列入政府取消投标资格记录期间的企业或个人投标；</w:t>
      </w:r>
    </w:p>
    <w:p w14:paraId="78B20837">
      <w:pPr>
        <w:spacing w:line="500" w:lineRule="exact"/>
        <w:ind w:firstLine="528" w:firstLineChars="200"/>
        <w:rPr>
          <w:rFonts w:hint="eastAsia" w:ascii="仿宋" w:hAnsi="仿宋" w:eastAsia="仿宋" w:cs="仿宋"/>
          <w:bCs/>
          <w:color w:val="000000" w:themeColor="text1"/>
          <w:sz w:val="28"/>
          <w:szCs w:val="28"/>
          <w:lang w:val="en-US" w:eastAsia="zh-CN"/>
        </w:rPr>
      </w:pPr>
      <w:r>
        <w:rPr>
          <w:rFonts w:hint="eastAsia" w:ascii="仿宋" w:hAnsi="仿宋" w:eastAsia="仿宋" w:cs="仿宋"/>
          <w:bCs/>
          <w:color w:val="000000" w:themeColor="text1"/>
          <w:sz w:val="28"/>
          <w:szCs w:val="28"/>
          <w:lang w:val="zh-CN" w:eastAsia="zh-CN"/>
        </w:rPr>
        <w:t>3.</w:t>
      </w:r>
      <w:r>
        <w:rPr>
          <w:rFonts w:hint="eastAsia" w:ascii="仿宋" w:hAnsi="仿宋" w:eastAsia="仿宋" w:cs="仿宋"/>
          <w:bCs/>
          <w:color w:val="000000" w:themeColor="text1"/>
          <w:sz w:val="28"/>
          <w:szCs w:val="28"/>
          <w:lang w:val="en-US" w:eastAsia="zh-CN"/>
        </w:rPr>
        <w:t>3</w:t>
      </w:r>
      <w:r>
        <w:rPr>
          <w:rFonts w:hint="eastAsia" w:ascii="仿宋" w:hAnsi="仿宋" w:eastAsia="仿宋" w:cs="仿宋"/>
          <w:bCs/>
          <w:color w:val="000000" w:themeColor="text1"/>
          <w:sz w:val="28"/>
          <w:szCs w:val="28"/>
          <w:lang w:val="zh-CN" w:eastAsia="zh-CN"/>
        </w:rPr>
        <w:t>与招标人存在利害关系可能影响招标公正性的法人、其他组织或者个人不得参加投标。单位负责人为同一人或者存在控股、管理关系的不同单位，不得参加同一标段投标或者未划分标段的同一招标项目投标,违反前款规定的相关投标均无效。</w:t>
      </w:r>
    </w:p>
    <w:p w14:paraId="11D1EAC0">
      <w:pPr>
        <w:keepNext/>
        <w:keepLines/>
        <w:spacing w:line="500" w:lineRule="exact"/>
        <w:outlineLvl w:val="1"/>
        <w:rPr>
          <w:rFonts w:hint="eastAsia" w:ascii="黑体" w:hAnsi="黑体" w:eastAsia="黑体" w:cs="黑体"/>
          <w:b w:val="0"/>
          <w:bCs/>
          <w:color w:val="000000" w:themeColor="text1"/>
          <w:sz w:val="28"/>
          <w:szCs w:val="28"/>
          <w:lang w:eastAsia="zh-CN"/>
        </w:rPr>
      </w:pPr>
      <w:bookmarkStart w:id="6" w:name="_Toc35393792"/>
      <w:bookmarkStart w:id="7" w:name="_Toc35393623"/>
      <w:r>
        <w:rPr>
          <w:rFonts w:hint="eastAsia" w:ascii="黑体" w:hAnsi="黑体" w:eastAsia="黑体" w:cs="黑体"/>
          <w:b w:val="0"/>
          <w:bCs/>
          <w:color w:val="000000" w:themeColor="text1"/>
          <w:sz w:val="28"/>
          <w:szCs w:val="28"/>
        </w:rPr>
        <w:t>三、获取</w:t>
      </w:r>
      <w:bookmarkEnd w:id="4"/>
      <w:bookmarkEnd w:id="5"/>
      <w:bookmarkEnd w:id="6"/>
      <w:bookmarkEnd w:id="7"/>
      <w:r>
        <w:rPr>
          <w:rFonts w:hint="eastAsia" w:ascii="黑体" w:hAnsi="黑体" w:eastAsia="黑体" w:cs="黑体"/>
          <w:b w:val="0"/>
          <w:bCs/>
          <w:color w:val="000000" w:themeColor="text1"/>
          <w:sz w:val="28"/>
          <w:szCs w:val="28"/>
          <w:lang w:eastAsia="zh-CN"/>
        </w:rPr>
        <w:t>采购文件：</w:t>
      </w:r>
    </w:p>
    <w:p w14:paraId="6B2C42A7">
      <w:pPr>
        <w:spacing w:line="500" w:lineRule="exact"/>
        <w:ind w:firstLine="540"/>
        <w:rPr>
          <w:rFonts w:hint="eastAsia" w:ascii="仿宋" w:hAnsi="仿宋" w:eastAsia="仿宋" w:cs="仿宋"/>
          <w:color w:val="000000" w:themeColor="text1"/>
          <w:sz w:val="28"/>
          <w:szCs w:val="28"/>
        </w:rPr>
      </w:pPr>
      <w:r>
        <w:rPr>
          <w:rFonts w:hint="eastAsia" w:ascii="仿宋" w:hAnsi="仿宋" w:eastAsia="仿宋" w:cs="仿宋"/>
          <w:b/>
          <w:bCs/>
          <w:color w:val="000000" w:themeColor="text1"/>
          <w:sz w:val="28"/>
          <w:szCs w:val="28"/>
        </w:rPr>
        <w:t>1.时间</w:t>
      </w:r>
      <w:r>
        <w:rPr>
          <w:rFonts w:hint="eastAsia" w:ascii="仿宋" w:hAnsi="仿宋" w:eastAsia="仿宋" w:cs="仿宋"/>
          <w:b/>
          <w:bCs/>
          <w:color w:val="000000" w:themeColor="text1"/>
          <w:sz w:val="28"/>
          <w:szCs w:val="28"/>
          <w:highlight w:val="none"/>
        </w:rPr>
        <w:t>：</w:t>
      </w:r>
      <w:r>
        <w:rPr>
          <w:rFonts w:hint="eastAsia" w:ascii="仿宋" w:hAnsi="仿宋" w:eastAsia="仿宋" w:cs="仿宋"/>
          <w:bCs/>
          <w:color w:val="000000" w:themeColor="text1"/>
          <w:sz w:val="28"/>
          <w:szCs w:val="28"/>
          <w:highlight w:val="none"/>
          <w:lang w:val="en-US" w:eastAsia="zh-CN"/>
        </w:rPr>
        <w:t>2025年2月12日至2025年2月18日</w:t>
      </w:r>
      <w:r>
        <w:rPr>
          <w:rFonts w:hint="eastAsia" w:ascii="仿宋" w:hAnsi="仿宋" w:eastAsia="仿宋" w:cs="仿宋"/>
          <w:bCs/>
          <w:color w:val="000000" w:themeColor="text1"/>
          <w:sz w:val="28"/>
          <w:szCs w:val="28"/>
          <w:lang w:val="en-US" w:eastAsia="zh-CN"/>
        </w:rPr>
        <w:t>（北京时间，法定节假日除外）。</w:t>
      </w:r>
    </w:p>
    <w:p w14:paraId="281AE989">
      <w:pPr>
        <w:pStyle w:val="14"/>
        <w:spacing w:beforeAutospacing="0" w:afterAutospacing="0" w:line="500" w:lineRule="exact"/>
        <w:ind w:firstLine="528" w:firstLineChars="200"/>
        <w:jc w:val="both"/>
        <w:rPr>
          <w:rFonts w:hint="eastAsia" w:ascii="仿宋" w:hAnsi="仿宋" w:eastAsia="仿宋" w:cs="仿宋"/>
          <w:color w:val="000000" w:themeColor="text1"/>
          <w:kern w:val="2"/>
          <w:sz w:val="28"/>
          <w:szCs w:val="28"/>
          <w:lang w:val="en-US" w:eastAsia="zh-CN" w:bidi="ar-SA"/>
        </w:rPr>
      </w:pPr>
      <w:r>
        <w:rPr>
          <w:rFonts w:hint="eastAsia" w:ascii="仿宋" w:hAnsi="仿宋" w:eastAsia="仿宋" w:cs="仿宋"/>
          <w:b/>
          <w:bCs/>
          <w:color w:val="000000" w:themeColor="text1"/>
          <w:sz w:val="28"/>
          <w:szCs w:val="28"/>
          <w:lang w:val="en-US" w:eastAsia="zh-CN"/>
        </w:rPr>
        <w:t>2</w:t>
      </w:r>
      <w:r>
        <w:rPr>
          <w:rFonts w:hint="eastAsia" w:ascii="仿宋" w:hAnsi="仿宋" w:eastAsia="仿宋" w:cs="仿宋"/>
          <w:b/>
          <w:bCs/>
          <w:color w:val="000000" w:themeColor="text1"/>
          <w:sz w:val="28"/>
          <w:szCs w:val="28"/>
        </w:rPr>
        <w:t>.方式：</w:t>
      </w:r>
      <w:r>
        <w:rPr>
          <w:rFonts w:hint="eastAsia" w:ascii="仿宋" w:hAnsi="仿宋" w:eastAsia="仿宋" w:cs="仿宋"/>
          <w:bCs/>
          <w:color w:val="000000" w:themeColor="text1"/>
          <w:kern w:val="2"/>
          <w:sz w:val="28"/>
          <w:szCs w:val="28"/>
          <w:lang w:val="en-US" w:eastAsia="zh-CN" w:bidi="ar-SA"/>
        </w:rPr>
        <w:t>网上下载。供应商可自行在“政采云”平台（https://www.zcygov.cn/）下载采购文件（操作路径：登录“ 政采云”平台-项目采购-获取采购文件-找到本项目-点击“申请获取采购文件”），电子响应文件制作需要基于“政采云”平台获取的采购文件编制。</w:t>
      </w:r>
    </w:p>
    <w:p w14:paraId="74F17C88">
      <w:pPr>
        <w:keepNext/>
        <w:keepLines/>
        <w:pageBreakBefore w:val="0"/>
        <w:widowControl w:val="0"/>
        <w:kinsoku/>
        <w:wordWrap/>
        <w:overflowPunct/>
        <w:topLinePunct w:val="0"/>
        <w:autoSpaceDE/>
        <w:autoSpaceDN/>
        <w:bidi w:val="0"/>
        <w:adjustRightInd/>
        <w:snapToGrid/>
        <w:spacing w:line="500" w:lineRule="exact"/>
        <w:ind w:firstLine="528" w:firstLineChars="200"/>
        <w:textAlignment w:val="auto"/>
        <w:outlineLvl w:val="1"/>
        <w:rPr>
          <w:rFonts w:hint="eastAsia" w:ascii="仿宋" w:hAnsi="仿宋" w:eastAsia="仿宋"/>
          <w:color w:val="000000"/>
          <w:sz w:val="28"/>
          <w:szCs w:val="28"/>
          <w:highlight w:val="none"/>
        </w:rPr>
      </w:pPr>
      <w:bookmarkStart w:id="8" w:name="_Toc28359005"/>
      <w:bookmarkStart w:id="9" w:name="_Toc28359082"/>
      <w:bookmarkStart w:id="10" w:name="_Toc35393793"/>
      <w:bookmarkStart w:id="11" w:name="_Toc35393624"/>
      <w:r>
        <w:rPr>
          <w:rFonts w:hint="eastAsia" w:ascii="仿宋" w:hAnsi="仿宋" w:eastAsia="仿宋" w:cs="宋体"/>
          <w:b/>
          <w:bCs/>
          <w:color w:val="000000"/>
          <w:sz w:val="28"/>
          <w:szCs w:val="28"/>
          <w:highlight w:val="none"/>
        </w:rPr>
        <w:t>3.</w:t>
      </w:r>
      <w:r>
        <w:rPr>
          <w:rFonts w:hint="eastAsia" w:ascii="仿宋" w:hAnsi="仿宋" w:eastAsia="仿宋"/>
          <w:color w:val="000000"/>
          <w:sz w:val="28"/>
          <w:szCs w:val="28"/>
          <w:highlight w:val="none"/>
        </w:rPr>
        <w:t>未进行网上注册的</w:t>
      </w:r>
      <w:r>
        <w:rPr>
          <w:rFonts w:hint="eastAsia" w:ascii="仿宋" w:hAnsi="仿宋" w:eastAsia="仿宋"/>
          <w:color w:val="000000"/>
          <w:sz w:val="28"/>
          <w:szCs w:val="28"/>
          <w:highlight w:val="none"/>
          <w:lang w:eastAsia="zh-CN"/>
        </w:rPr>
        <w:t>供应商</w:t>
      </w:r>
      <w:r>
        <w:rPr>
          <w:rFonts w:hint="eastAsia" w:ascii="仿宋" w:hAnsi="仿宋" w:eastAsia="仿宋"/>
          <w:color w:val="000000"/>
          <w:sz w:val="28"/>
          <w:szCs w:val="28"/>
          <w:highlight w:val="none"/>
        </w:rPr>
        <w:t>将无法参与本次采购活动。</w:t>
      </w:r>
    </w:p>
    <w:p w14:paraId="1FA983C8">
      <w:pPr>
        <w:keepNext/>
        <w:keepLines/>
        <w:pageBreakBefore w:val="0"/>
        <w:widowControl w:val="0"/>
        <w:kinsoku/>
        <w:wordWrap/>
        <w:overflowPunct/>
        <w:topLinePunct w:val="0"/>
        <w:autoSpaceDE/>
        <w:autoSpaceDN/>
        <w:bidi w:val="0"/>
        <w:adjustRightInd/>
        <w:snapToGrid/>
        <w:spacing w:line="500" w:lineRule="exact"/>
        <w:ind w:firstLine="528" w:firstLineChars="200"/>
        <w:textAlignment w:val="auto"/>
        <w:outlineLvl w:val="1"/>
        <w:rPr>
          <w:rFonts w:hint="eastAsia" w:ascii="仿宋" w:hAnsi="仿宋" w:eastAsia="仿宋"/>
          <w:color w:val="000000"/>
          <w:sz w:val="28"/>
          <w:szCs w:val="28"/>
          <w:highlight w:val="none"/>
        </w:rPr>
      </w:pPr>
      <w:r>
        <w:rPr>
          <w:rFonts w:hint="eastAsia" w:ascii="仿宋" w:hAnsi="仿宋" w:eastAsia="仿宋"/>
          <w:b/>
          <w:bCs/>
          <w:color w:val="000000"/>
          <w:sz w:val="28"/>
          <w:szCs w:val="28"/>
          <w:highlight w:val="none"/>
        </w:rPr>
        <w:t>4.</w:t>
      </w:r>
      <w:r>
        <w:rPr>
          <w:rFonts w:hint="eastAsia" w:ascii="仿宋" w:hAnsi="仿宋" w:eastAsia="仿宋"/>
          <w:color w:val="000000"/>
          <w:sz w:val="28"/>
          <w:szCs w:val="28"/>
          <w:highlight w:val="none"/>
          <w:lang w:eastAsia="zh-CN"/>
        </w:rPr>
        <w:t>供应商</w:t>
      </w:r>
      <w:r>
        <w:rPr>
          <w:rFonts w:hint="eastAsia" w:ascii="仿宋" w:hAnsi="仿宋" w:eastAsia="仿宋"/>
          <w:color w:val="000000"/>
          <w:sz w:val="28"/>
          <w:szCs w:val="28"/>
          <w:highlight w:val="none"/>
        </w:rPr>
        <w:t>不足三家时，采购人另行组织采购。</w:t>
      </w:r>
    </w:p>
    <w:p w14:paraId="22E69DD3">
      <w:pPr>
        <w:keepNext/>
        <w:keepLines/>
        <w:spacing w:line="500" w:lineRule="exact"/>
        <w:outlineLvl w:val="1"/>
        <w:rPr>
          <w:rFonts w:hint="eastAsia" w:ascii="黑体" w:hAnsi="黑体" w:eastAsia="黑体" w:cs="黑体"/>
          <w:b w:val="0"/>
          <w:bCs/>
          <w:color w:val="000000" w:themeColor="text1"/>
          <w:sz w:val="28"/>
          <w:szCs w:val="28"/>
          <w:lang w:eastAsia="zh-CN"/>
        </w:rPr>
      </w:pPr>
      <w:r>
        <w:rPr>
          <w:rFonts w:hint="eastAsia" w:ascii="黑体" w:hAnsi="黑体" w:eastAsia="黑体" w:cs="黑体"/>
          <w:b w:val="0"/>
          <w:bCs/>
          <w:color w:val="000000" w:themeColor="text1"/>
          <w:sz w:val="28"/>
          <w:szCs w:val="28"/>
        </w:rPr>
        <w:t>四、提交</w:t>
      </w:r>
      <w:bookmarkEnd w:id="8"/>
      <w:bookmarkEnd w:id="9"/>
      <w:r>
        <w:rPr>
          <w:rFonts w:hint="eastAsia" w:ascii="黑体" w:hAnsi="黑体" w:eastAsia="黑体" w:cs="黑体"/>
          <w:b w:val="0"/>
          <w:bCs/>
          <w:color w:val="000000" w:themeColor="text1"/>
          <w:sz w:val="28"/>
          <w:szCs w:val="28"/>
          <w:lang w:eastAsia="zh-CN"/>
        </w:rPr>
        <w:t>响应文件</w:t>
      </w:r>
      <w:r>
        <w:rPr>
          <w:rFonts w:hint="eastAsia" w:ascii="黑体" w:hAnsi="黑体" w:eastAsia="黑体" w:cs="黑体"/>
          <w:b w:val="0"/>
          <w:bCs/>
          <w:color w:val="000000" w:themeColor="text1"/>
          <w:sz w:val="28"/>
          <w:szCs w:val="28"/>
        </w:rPr>
        <w:t>截止时间、开标时间和地点</w:t>
      </w:r>
      <w:bookmarkEnd w:id="10"/>
      <w:bookmarkEnd w:id="11"/>
      <w:r>
        <w:rPr>
          <w:rFonts w:hint="eastAsia" w:ascii="黑体" w:hAnsi="黑体" w:eastAsia="黑体" w:cs="黑体"/>
          <w:b w:val="0"/>
          <w:bCs/>
          <w:color w:val="000000" w:themeColor="text1"/>
          <w:sz w:val="28"/>
          <w:szCs w:val="28"/>
          <w:lang w:eastAsia="zh-CN"/>
        </w:rPr>
        <w:t>：</w:t>
      </w:r>
    </w:p>
    <w:p w14:paraId="46097E33">
      <w:pPr>
        <w:spacing w:line="500" w:lineRule="exact"/>
        <w:ind w:firstLine="528" w:firstLineChars="200"/>
        <w:rPr>
          <w:rFonts w:hint="eastAsia" w:ascii="仿宋" w:hAnsi="仿宋" w:eastAsia="仿宋" w:cs="仿宋"/>
          <w:bCs/>
          <w:color w:val="000000" w:themeColor="text1"/>
          <w:sz w:val="28"/>
          <w:szCs w:val="28"/>
        </w:rPr>
      </w:pPr>
      <w:r>
        <w:rPr>
          <w:rFonts w:hint="eastAsia" w:ascii="仿宋" w:hAnsi="仿宋" w:eastAsia="仿宋" w:cs="仿宋"/>
          <w:b/>
          <w:color w:val="000000" w:themeColor="text1"/>
          <w:sz w:val="28"/>
          <w:szCs w:val="28"/>
        </w:rPr>
        <w:t>1.</w:t>
      </w:r>
      <w:r>
        <w:rPr>
          <w:rFonts w:hint="eastAsia" w:ascii="仿宋" w:hAnsi="仿宋" w:eastAsia="仿宋" w:cs="仿宋"/>
          <w:b/>
          <w:color w:val="000000" w:themeColor="text1"/>
          <w:sz w:val="28"/>
          <w:szCs w:val="28"/>
          <w:lang w:eastAsia="zh-CN"/>
        </w:rPr>
        <w:t>响应文件</w:t>
      </w:r>
      <w:r>
        <w:rPr>
          <w:rFonts w:hint="eastAsia" w:ascii="仿宋" w:hAnsi="仿宋" w:eastAsia="仿宋" w:cs="仿宋"/>
          <w:b/>
          <w:color w:val="000000" w:themeColor="text1"/>
          <w:sz w:val="28"/>
          <w:szCs w:val="28"/>
        </w:rPr>
        <w:t>提交截止时间</w:t>
      </w:r>
      <w:r>
        <w:rPr>
          <w:rFonts w:hint="eastAsia" w:ascii="仿宋" w:hAnsi="仿宋" w:eastAsia="仿宋" w:cs="仿宋"/>
          <w:b/>
          <w:color w:val="000000" w:themeColor="text1"/>
          <w:sz w:val="28"/>
          <w:szCs w:val="28"/>
          <w:highlight w:val="none"/>
        </w:rPr>
        <w:t>：</w:t>
      </w:r>
      <w:r>
        <w:rPr>
          <w:rFonts w:hint="eastAsia" w:ascii="仿宋" w:hAnsi="仿宋" w:eastAsia="仿宋" w:cs="仿宋"/>
          <w:bCs/>
          <w:color w:val="000000" w:themeColor="text1"/>
          <w:kern w:val="2"/>
          <w:sz w:val="28"/>
          <w:szCs w:val="28"/>
          <w:highlight w:val="none"/>
          <w:lang w:val="en-US" w:eastAsia="zh-CN" w:bidi="ar-SA"/>
        </w:rPr>
        <w:t>2025年3月6日09点00分（</w:t>
      </w:r>
      <w:r>
        <w:rPr>
          <w:rFonts w:hint="eastAsia" w:ascii="仿宋" w:hAnsi="仿宋" w:eastAsia="仿宋" w:cs="仿宋"/>
          <w:bCs/>
          <w:color w:val="000000" w:themeColor="text1"/>
          <w:kern w:val="2"/>
          <w:sz w:val="28"/>
          <w:szCs w:val="28"/>
          <w:lang w:val="en-US" w:eastAsia="zh-CN" w:bidi="ar-SA"/>
        </w:rPr>
        <w:t>北京时间）。</w:t>
      </w:r>
    </w:p>
    <w:p w14:paraId="31D966AE">
      <w:pPr>
        <w:spacing w:line="500" w:lineRule="exact"/>
        <w:ind w:firstLine="528" w:firstLineChars="200"/>
        <w:rPr>
          <w:rFonts w:hint="eastAsia" w:ascii="仿宋" w:hAnsi="仿宋" w:eastAsia="仿宋" w:cs="仿宋"/>
          <w:bCs/>
          <w:color w:val="000000" w:themeColor="text1"/>
          <w:sz w:val="28"/>
          <w:szCs w:val="28"/>
        </w:rPr>
      </w:pPr>
      <w:r>
        <w:rPr>
          <w:rFonts w:hint="eastAsia" w:ascii="仿宋" w:hAnsi="仿宋" w:eastAsia="仿宋" w:cs="仿宋"/>
          <w:b/>
          <w:color w:val="000000" w:themeColor="text1"/>
          <w:sz w:val="28"/>
          <w:szCs w:val="28"/>
        </w:rPr>
        <w:t>2.</w:t>
      </w:r>
      <w:r>
        <w:rPr>
          <w:rFonts w:hint="eastAsia" w:ascii="仿宋" w:hAnsi="仿宋" w:eastAsia="仿宋" w:cs="仿宋"/>
          <w:b/>
          <w:color w:val="000000" w:themeColor="text1"/>
          <w:sz w:val="28"/>
          <w:szCs w:val="28"/>
          <w:lang w:eastAsia="zh-CN"/>
        </w:rPr>
        <w:t>响应文件</w:t>
      </w:r>
      <w:r>
        <w:rPr>
          <w:rFonts w:hint="eastAsia" w:ascii="仿宋" w:hAnsi="仿宋" w:eastAsia="仿宋" w:cs="仿宋"/>
          <w:b/>
          <w:color w:val="000000" w:themeColor="text1"/>
          <w:sz w:val="28"/>
          <w:szCs w:val="28"/>
        </w:rPr>
        <w:t>提交地点：</w:t>
      </w:r>
      <w:r>
        <w:rPr>
          <w:rFonts w:hint="eastAsia" w:ascii="仿宋" w:hAnsi="仿宋" w:eastAsia="仿宋" w:cs="仿宋"/>
          <w:color w:val="000000"/>
          <w:kern w:val="0"/>
          <w:sz w:val="28"/>
          <w:szCs w:val="28"/>
          <w:highlight w:val="none"/>
          <w:lang w:bidi="ar"/>
        </w:rPr>
        <w:t>本项目执行电子化招投标，供应商须通过“政采云”平台（http://www.zcygov.cn）递交电子版响应文件，逾期未上传电子响应文件，将不予受理。</w:t>
      </w:r>
    </w:p>
    <w:p w14:paraId="6B8B072F">
      <w:pPr>
        <w:spacing w:line="500" w:lineRule="exact"/>
        <w:ind w:firstLine="528" w:firstLineChars="200"/>
        <w:rPr>
          <w:rFonts w:hint="eastAsia" w:ascii="仿宋" w:hAnsi="仿宋" w:eastAsia="仿宋" w:cs="仿宋"/>
          <w:color w:val="000000" w:themeColor="text1"/>
          <w:sz w:val="28"/>
          <w:szCs w:val="28"/>
        </w:rPr>
      </w:pPr>
      <w:r>
        <w:rPr>
          <w:rFonts w:hint="eastAsia" w:ascii="仿宋" w:hAnsi="仿宋" w:eastAsia="仿宋" w:cs="仿宋"/>
          <w:b/>
          <w:color w:val="000000" w:themeColor="text1"/>
          <w:sz w:val="28"/>
          <w:szCs w:val="28"/>
        </w:rPr>
        <w:t>3.开标时间和地点</w:t>
      </w:r>
      <w:r>
        <w:rPr>
          <w:rFonts w:hint="eastAsia" w:ascii="仿宋" w:hAnsi="仿宋" w:eastAsia="仿宋" w:cs="仿宋"/>
          <w:b/>
          <w:color w:val="000000" w:themeColor="text1"/>
          <w:sz w:val="28"/>
          <w:szCs w:val="28"/>
          <w:highlight w:val="none"/>
        </w:rPr>
        <w:t>：</w:t>
      </w:r>
      <w:r>
        <w:rPr>
          <w:rFonts w:hint="eastAsia" w:ascii="仿宋" w:hAnsi="仿宋" w:eastAsia="仿宋" w:cs="仿宋"/>
          <w:bCs/>
          <w:color w:val="000000" w:themeColor="text1"/>
          <w:kern w:val="2"/>
          <w:sz w:val="28"/>
          <w:szCs w:val="28"/>
          <w:highlight w:val="none"/>
          <w:lang w:val="en-US" w:eastAsia="zh-CN" w:bidi="ar-SA"/>
        </w:rPr>
        <w:t>2025年3月6日09点00分（</w:t>
      </w:r>
      <w:r>
        <w:rPr>
          <w:rFonts w:hint="eastAsia" w:ascii="仿宋" w:hAnsi="仿宋" w:eastAsia="仿宋" w:cs="仿宋"/>
          <w:bCs/>
          <w:color w:val="000000" w:themeColor="text1"/>
          <w:kern w:val="2"/>
          <w:sz w:val="28"/>
          <w:szCs w:val="28"/>
          <w:lang w:val="en-US" w:eastAsia="zh-CN" w:bidi="ar-SA"/>
        </w:rPr>
        <w:t>北京时间），</w:t>
      </w:r>
      <w:r>
        <w:rPr>
          <w:rFonts w:hint="eastAsia" w:ascii="仿宋" w:hAnsi="仿宋" w:eastAsia="仿宋"/>
          <w:bCs/>
          <w:sz w:val="28"/>
          <w:szCs w:val="28"/>
          <w:highlight w:val="none"/>
        </w:rPr>
        <w:t>政采云平台开标大厅（投标供应商无需到达开标现场）</w:t>
      </w:r>
      <w:r>
        <w:rPr>
          <w:rFonts w:hint="eastAsia" w:ascii="仿宋" w:hAnsi="仿宋" w:eastAsia="仿宋" w:cs="仿宋"/>
          <w:bCs/>
          <w:color w:val="000000" w:themeColor="text1"/>
          <w:kern w:val="2"/>
          <w:sz w:val="28"/>
          <w:szCs w:val="28"/>
          <w:lang w:val="en-US" w:eastAsia="zh-CN" w:bidi="ar-SA"/>
        </w:rPr>
        <w:t>。</w:t>
      </w:r>
    </w:p>
    <w:p w14:paraId="12450250">
      <w:pPr>
        <w:keepNext/>
        <w:keepLines/>
        <w:spacing w:line="500" w:lineRule="exact"/>
        <w:outlineLvl w:val="1"/>
        <w:rPr>
          <w:rFonts w:hint="eastAsia" w:ascii="黑体" w:hAnsi="黑体" w:eastAsia="黑体" w:cs="黑体"/>
          <w:b w:val="0"/>
          <w:bCs/>
          <w:color w:val="000000" w:themeColor="text1"/>
          <w:sz w:val="28"/>
          <w:szCs w:val="28"/>
          <w:lang w:eastAsia="zh-CN"/>
        </w:rPr>
      </w:pPr>
      <w:bookmarkStart w:id="12" w:name="_Toc28359007"/>
      <w:bookmarkStart w:id="13" w:name="_Toc35393625"/>
      <w:bookmarkStart w:id="14" w:name="_Toc28359084"/>
      <w:bookmarkStart w:id="15" w:name="_Toc35393794"/>
      <w:r>
        <w:rPr>
          <w:rFonts w:hint="eastAsia" w:ascii="黑体" w:hAnsi="黑体" w:eastAsia="黑体" w:cs="黑体"/>
          <w:b w:val="0"/>
          <w:bCs/>
          <w:color w:val="000000" w:themeColor="text1"/>
          <w:sz w:val="28"/>
          <w:szCs w:val="28"/>
        </w:rPr>
        <w:t>五、公告期限</w:t>
      </w:r>
      <w:bookmarkEnd w:id="12"/>
      <w:bookmarkEnd w:id="13"/>
      <w:bookmarkEnd w:id="14"/>
      <w:bookmarkEnd w:id="15"/>
      <w:r>
        <w:rPr>
          <w:rFonts w:hint="eastAsia" w:ascii="黑体" w:hAnsi="黑体" w:eastAsia="黑体" w:cs="黑体"/>
          <w:b w:val="0"/>
          <w:bCs/>
          <w:color w:val="000000" w:themeColor="text1"/>
          <w:sz w:val="28"/>
          <w:szCs w:val="28"/>
          <w:lang w:eastAsia="zh-CN"/>
        </w:rPr>
        <w:t>：</w:t>
      </w:r>
    </w:p>
    <w:p w14:paraId="15C3A363">
      <w:pPr>
        <w:spacing w:line="500" w:lineRule="exact"/>
        <w:ind w:firstLine="528" w:firstLineChars="200"/>
        <w:rPr>
          <w:rFonts w:hint="eastAsia" w:ascii="仿宋" w:hAnsi="仿宋" w:eastAsia="仿宋" w:cs="仿宋"/>
          <w:bCs/>
          <w:color w:val="000000" w:themeColor="text1"/>
          <w:kern w:val="2"/>
          <w:sz w:val="28"/>
          <w:szCs w:val="28"/>
          <w:lang w:val="en-US" w:eastAsia="zh-CN" w:bidi="ar-SA"/>
        </w:rPr>
      </w:pPr>
      <w:r>
        <w:rPr>
          <w:rFonts w:hint="eastAsia" w:ascii="仿宋" w:hAnsi="仿宋" w:eastAsia="仿宋" w:cs="仿宋"/>
          <w:bCs/>
          <w:color w:val="000000" w:themeColor="text1"/>
          <w:kern w:val="2"/>
          <w:sz w:val="28"/>
          <w:szCs w:val="28"/>
          <w:lang w:val="en-US" w:eastAsia="zh-CN" w:bidi="ar-SA"/>
        </w:rPr>
        <w:t>自本公告发布之日起5个工作日。</w:t>
      </w:r>
    </w:p>
    <w:p w14:paraId="3BFEF7B7">
      <w:pPr>
        <w:keepNext/>
        <w:keepLines/>
        <w:numPr>
          <w:ilvl w:val="0"/>
          <w:numId w:val="3"/>
        </w:numPr>
        <w:spacing w:line="500" w:lineRule="exact"/>
        <w:outlineLvl w:val="1"/>
        <w:rPr>
          <w:rFonts w:hint="default" w:ascii="黑体" w:hAnsi="黑体" w:eastAsia="黑体" w:cs="黑体"/>
          <w:b w:val="0"/>
          <w:bCs/>
          <w:color w:val="000000" w:themeColor="text1"/>
          <w:sz w:val="28"/>
          <w:szCs w:val="28"/>
          <w:lang w:val="en-US" w:eastAsia="zh-CN"/>
        </w:rPr>
      </w:pPr>
      <w:bookmarkStart w:id="16" w:name="_Toc35393795"/>
      <w:bookmarkStart w:id="17" w:name="_Toc35393626"/>
      <w:r>
        <w:rPr>
          <w:rFonts w:hint="eastAsia" w:ascii="黑体" w:hAnsi="黑体" w:eastAsia="黑体" w:cs="黑体"/>
          <w:b w:val="0"/>
          <w:bCs/>
          <w:color w:val="000000" w:themeColor="text1"/>
          <w:sz w:val="28"/>
          <w:szCs w:val="28"/>
        </w:rPr>
        <w:t>其他补充事宜</w:t>
      </w:r>
      <w:bookmarkEnd w:id="16"/>
      <w:bookmarkEnd w:id="17"/>
      <w:r>
        <w:rPr>
          <w:rFonts w:hint="eastAsia" w:ascii="黑体" w:hAnsi="黑体" w:eastAsia="黑体" w:cs="黑体"/>
          <w:b w:val="0"/>
          <w:bCs/>
          <w:color w:val="000000" w:themeColor="text1"/>
          <w:sz w:val="28"/>
          <w:szCs w:val="28"/>
          <w:lang w:eastAsia="zh-CN"/>
        </w:rPr>
        <w:t>：</w:t>
      </w:r>
    </w:p>
    <w:p w14:paraId="3ED2D624">
      <w:pPr>
        <w:spacing w:line="500" w:lineRule="exact"/>
        <w:ind w:firstLine="528" w:firstLineChars="200"/>
        <w:rPr>
          <w:rFonts w:hint="eastAsia" w:ascii="仿宋" w:hAnsi="仿宋" w:eastAsia="仿宋" w:cs="仿宋"/>
          <w:bCs/>
          <w:color w:val="000000" w:themeColor="text1"/>
          <w:kern w:val="2"/>
          <w:sz w:val="28"/>
          <w:szCs w:val="28"/>
          <w:lang w:val="en-US" w:eastAsia="zh-CN" w:bidi="ar-SA"/>
        </w:rPr>
      </w:pPr>
      <w:r>
        <w:rPr>
          <w:rFonts w:hint="eastAsia" w:ascii="仿宋" w:hAnsi="仿宋" w:eastAsia="仿宋" w:cs="仿宋"/>
          <w:bCs/>
          <w:color w:val="000000" w:themeColor="text1"/>
          <w:kern w:val="2"/>
          <w:sz w:val="28"/>
          <w:szCs w:val="28"/>
          <w:lang w:val="en-US" w:eastAsia="zh-CN" w:bidi="ar-SA"/>
        </w:rPr>
        <w:t>1、采购公告发布媒介：本次招标公告在“政采云”平台 (http:// www.zcygov.cn) 上发布，同步推送到吉林省政府采购网。</w:t>
      </w:r>
    </w:p>
    <w:p w14:paraId="1AD98365">
      <w:pPr>
        <w:spacing w:line="500" w:lineRule="exact"/>
        <w:ind w:firstLine="528" w:firstLineChars="200"/>
        <w:rPr>
          <w:rFonts w:hint="eastAsia" w:ascii="仿宋" w:hAnsi="仿宋" w:eastAsia="仿宋" w:cs="仿宋"/>
          <w:bCs/>
          <w:color w:val="000000" w:themeColor="text1"/>
          <w:kern w:val="2"/>
          <w:sz w:val="28"/>
          <w:szCs w:val="28"/>
          <w:lang w:val="en-US" w:eastAsia="zh-CN" w:bidi="ar-SA"/>
        </w:rPr>
      </w:pPr>
      <w:r>
        <w:rPr>
          <w:rFonts w:hint="eastAsia" w:ascii="仿宋" w:hAnsi="仿宋" w:eastAsia="仿宋" w:cs="仿宋"/>
          <w:bCs/>
          <w:color w:val="000000" w:themeColor="text1"/>
          <w:kern w:val="2"/>
          <w:sz w:val="28"/>
          <w:szCs w:val="28"/>
          <w:lang w:val="en-US" w:eastAsia="zh-CN" w:bidi="ar-SA"/>
        </w:rPr>
        <w:t>2.本项目采取资格后审，供应商根据免费下载的招标文件内容决定是否参与投标，如确定参与投标，须在本项目投标截止时间前按招标文件中规定的方式缴存或提交投标保证金并提交电子响应文件，未按上述要求办理的，开标时一律按无效处理。</w:t>
      </w:r>
    </w:p>
    <w:p w14:paraId="6C7ED2C4">
      <w:pPr>
        <w:spacing w:line="500" w:lineRule="exact"/>
        <w:ind w:firstLine="528" w:firstLineChars="200"/>
        <w:rPr>
          <w:rFonts w:hint="eastAsia" w:ascii="仿宋" w:hAnsi="仿宋" w:eastAsia="仿宋" w:cs="仿宋"/>
          <w:bCs/>
          <w:color w:val="000000" w:themeColor="text1"/>
          <w:kern w:val="2"/>
          <w:sz w:val="28"/>
          <w:szCs w:val="28"/>
          <w:lang w:val="en-US" w:eastAsia="zh-CN" w:bidi="ar-SA"/>
        </w:rPr>
      </w:pPr>
      <w:r>
        <w:rPr>
          <w:rFonts w:hint="eastAsia" w:ascii="仿宋" w:hAnsi="仿宋" w:eastAsia="仿宋" w:cs="仿宋"/>
          <w:bCs/>
          <w:color w:val="000000" w:themeColor="text1"/>
          <w:kern w:val="2"/>
          <w:sz w:val="28"/>
          <w:szCs w:val="28"/>
          <w:lang w:val="en-US" w:eastAsia="zh-CN" w:bidi="ar-SA"/>
        </w:rPr>
        <w:t>3.本项目为全流程电子化项目，通过“政采云”平台（http://www.zcygov.cn）实行在线电子投标，供应商应先安装“政采云投标客户端”（请自行前往“政采云”平台进行下载）并按照本项目采购文件和“政采云”平台的要求编制、加密响应文件后在响应文件提交截止时间前通过网络上传至“政采云”平台，供应商在“政采云”平台提交电子版响应文件时，请填写参加开启活动经办人联系方式。</w:t>
      </w:r>
    </w:p>
    <w:p w14:paraId="24122189">
      <w:pPr>
        <w:spacing w:line="500" w:lineRule="exact"/>
        <w:ind w:firstLine="528" w:firstLineChars="200"/>
        <w:rPr>
          <w:rFonts w:hint="eastAsia" w:ascii="仿宋" w:hAnsi="仿宋" w:eastAsia="仿宋" w:cs="仿宋"/>
          <w:bCs/>
          <w:color w:val="000000" w:themeColor="text1"/>
          <w:kern w:val="2"/>
          <w:sz w:val="28"/>
          <w:szCs w:val="28"/>
          <w:lang w:val="en-US" w:eastAsia="zh-CN" w:bidi="ar-SA"/>
        </w:rPr>
      </w:pPr>
      <w:r>
        <w:rPr>
          <w:rFonts w:hint="eastAsia" w:ascii="仿宋" w:hAnsi="仿宋" w:eastAsia="仿宋" w:cs="仿宋"/>
          <w:bCs/>
          <w:color w:val="000000" w:themeColor="text1"/>
          <w:kern w:val="2"/>
          <w:sz w:val="28"/>
          <w:szCs w:val="28"/>
          <w:lang w:val="en-US" w:eastAsia="zh-CN" w:bidi="ar-SA"/>
        </w:rPr>
        <w:t>4.电子响应文件制作需要基于“政采云”平台获取的招标文件进行制作，制作响应文件时需要完成CA与账号的绑定。未办理CA的供应商，请先免费申请CA，并完成CA与账号绑定（CA绑定政采云平台流程：我的工作台-系统管理-CA管理-CA绑定与解绑；安信CA的安装要确保《电子签章》，《安信CA签名工具https版》这两个程序以管理员身份运行后再进行绑定以及签章操作，安信CA客服电话：0431-85177688）</w:t>
      </w:r>
    </w:p>
    <w:p w14:paraId="574D7431">
      <w:pPr>
        <w:spacing w:line="500" w:lineRule="exact"/>
        <w:ind w:firstLine="528" w:firstLineChars="200"/>
        <w:rPr>
          <w:rFonts w:hint="eastAsia" w:ascii="仿宋" w:hAnsi="仿宋" w:eastAsia="仿宋" w:cs="仿宋"/>
          <w:bCs/>
          <w:color w:val="000000" w:themeColor="text1"/>
          <w:kern w:val="2"/>
          <w:sz w:val="28"/>
          <w:szCs w:val="28"/>
          <w:lang w:val="en-US" w:eastAsia="zh-CN" w:bidi="ar-SA"/>
        </w:rPr>
      </w:pPr>
      <w:r>
        <w:rPr>
          <w:rFonts w:hint="eastAsia" w:ascii="仿宋" w:hAnsi="仿宋" w:eastAsia="仿宋" w:cs="仿宋"/>
          <w:bCs/>
          <w:color w:val="000000" w:themeColor="text1"/>
          <w:kern w:val="2"/>
          <w:sz w:val="28"/>
          <w:szCs w:val="28"/>
          <w:lang w:val="en-US" w:eastAsia="zh-CN" w:bidi="ar-SA"/>
        </w:rPr>
        <w:t>5、若对项目采购电子交易系统操作有疑问，可登录“政采云”平台，点击右侧咨询小采，获取采小蜜智能服务管家帮助，或拨打政采云服务热线95763获取帮助。</w:t>
      </w:r>
    </w:p>
    <w:p w14:paraId="4150B1AA">
      <w:pPr>
        <w:spacing w:line="500" w:lineRule="exact"/>
        <w:ind w:firstLine="528" w:firstLineChars="200"/>
        <w:rPr>
          <w:rFonts w:hint="default" w:ascii="仿宋" w:hAnsi="仿宋" w:eastAsia="仿宋" w:cs="仿宋"/>
          <w:bCs/>
          <w:color w:val="000000" w:themeColor="text1"/>
          <w:kern w:val="2"/>
          <w:sz w:val="28"/>
          <w:szCs w:val="28"/>
          <w:lang w:val="en-US" w:eastAsia="zh-CN" w:bidi="ar-SA"/>
        </w:rPr>
      </w:pPr>
      <w:r>
        <w:rPr>
          <w:rFonts w:hint="eastAsia" w:ascii="仿宋" w:hAnsi="仿宋" w:eastAsia="仿宋" w:cs="仿宋"/>
          <w:bCs/>
          <w:color w:val="000000" w:themeColor="text1"/>
          <w:kern w:val="2"/>
          <w:sz w:val="28"/>
          <w:szCs w:val="28"/>
          <w:lang w:val="en-US" w:eastAsia="zh-CN" w:bidi="ar-SA"/>
        </w:rPr>
        <w:t>6、投标保证金：本项目不收取投标保证金。</w:t>
      </w:r>
    </w:p>
    <w:p w14:paraId="4985DFBE">
      <w:pPr>
        <w:spacing w:line="500" w:lineRule="exact"/>
        <w:ind w:firstLine="528" w:firstLineChars="200"/>
        <w:rPr>
          <w:rFonts w:hint="eastAsia" w:ascii="仿宋" w:hAnsi="仿宋" w:eastAsia="仿宋" w:cs="仿宋"/>
          <w:b/>
          <w:color w:val="000000" w:themeColor="text1"/>
          <w:sz w:val="28"/>
          <w:szCs w:val="28"/>
        </w:rPr>
      </w:pPr>
      <w:r>
        <w:rPr>
          <w:rFonts w:hint="eastAsia" w:ascii="仿宋" w:hAnsi="仿宋" w:eastAsia="仿宋" w:cs="仿宋"/>
          <w:b/>
          <w:color w:val="000000" w:themeColor="text1"/>
          <w:sz w:val="28"/>
          <w:szCs w:val="28"/>
          <w:lang w:val="en-US" w:eastAsia="zh-CN"/>
        </w:rPr>
        <w:t>7</w:t>
      </w:r>
      <w:r>
        <w:rPr>
          <w:rFonts w:hint="eastAsia" w:ascii="仿宋" w:hAnsi="仿宋" w:eastAsia="仿宋" w:cs="仿宋"/>
          <w:b/>
          <w:color w:val="000000" w:themeColor="text1"/>
          <w:sz w:val="28"/>
          <w:szCs w:val="28"/>
        </w:rPr>
        <w:t>.本项目需要落实的政府采购政策</w:t>
      </w:r>
    </w:p>
    <w:p w14:paraId="5A7C458E">
      <w:pPr>
        <w:spacing w:line="500" w:lineRule="exact"/>
        <w:ind w:firstLine="528" w:firstLineChars="200"/>
        <w:rPr>
          <w:rFonts w:hint="eastAsia" w:ascii="仿宋" w:hAnsi="仿宋" w:eastAsia="仿宋" w:cs="仿宋"/>
          <w:bCs/>
          <w:color w:val="000000" w:themeColor="text1"/>
          <w:sz w:val="28"/>
          <w:szCs w:val="28"/>
        </w:rPr>
      </w:pPr>
      <w:r>
        <w:rPr>
          <w:rFonts w:hint="eastAsia" w:ascii="仿宋" w:hAnsi="仿宋" w:eastAsia="仿宋" w:cs="仿宋"/>
          <w:bCs/>
          <w:color w:val="000000" w:themeColor="text1"/>
          <w:sz w:val="28"/>
          <w:szCs w:val="28"/>
          <w:lang w:val="en-US" w:eastAsia="zh-CN"/>
        </w:rPr>
        <w:t>7</w:t>
      </w:r>
      <w:r>
        <w:rPr>
          <w:rFonts w:hint="eastAsia" w:ascii="仿宋" w:hAnsi="仿宋" w:eastAsia="仿宋" w:cs="仿宋"/>
          <w:bCs/>
          <w:color w:val="000000" w:themeColor="text1"/>
          <w:sz w:val="28"/>
          <w:szCs w:val="28"/>
        </w:rPr>
        <w:t>.1政府采购强制、优先采购节能产品政策；</w:t>
      </w:r>
    </w:p>
    <w:p w14:paraId="7ABC3E6D">
      <w:pPr>
        <w:spacing w:line="500" w:lineRule="exact"/>
        <w:ind w:firstLine="528" w:firstLineChars="200"/>
        <w:rPr>
          <w:rFonts w:hint="eastAsia" w:ascii="仿宋" w:hAnsi="仿宋" w:eastAsia="仿宋" w:cs="仿宋"/>
          <w:bCs/>
          <w:color w:val="000000" w:themeColor="text1"/>
          <w:sz w:val="28"/>
          <w:szCs w:val="28"/>
        </w:rPr>
      </w:pPr>
      <w:r>
        <w:rPr>
          <w:rFonts w:hint="eastAsia" w:ascii="仿宋" w:hAnsi="仿宋" w:eastAsia="仿宋" w:cs="仿宋"/>
          <w:bCs/>
          <w:color w:val="000000" w:themeColor="text1"/>
          <w:sz w:val="28"/>
          <w:szCs w:val="28"/>
          <w:lang w:val="en-US" w:eastAsia="zh-CN"/>
        </w:rPr>
        <w:t>7</w:t>
      </w:r>
      <w:r>
        <w:rPr>
          <w:rFonts w:hint="eastAsia" w:ascii="仿宋" w:hAnsi="仿宋" w:eastAsia="仿宋" w:cs="仿宋"/>
          <w:bCs/>
          <w:color w:val="000000" w:themeColor="text1"/>
          <w:sz w:val="28"/>
          <w:szCs w:val="28"/>
        </w:rPr>
        <w:t>.2政府采购优先采购环保产品政策；</w:t>
      </w:r>
    </w:p>
    <w:p w14:paraId="158D7B11">
      <w:pPr>
        <w:spacing w:line="500" w:lineRule="exact"/>
        <w:ind w:firstLine="528" w:firstLineChars="200"/>
        <w:rPr>
          <w:rFonts w:hint="eastAsia" w:ascii="仿宋" w:hAnsi="仿宋" w:eastAsia="仿宋" w:cs="仿宋"/>
          <w:bCs/>
          <w:color w:val="000000" w:themeColor="text1"/>
          <w:sz w:val="28"/>
          <w:szCs w:val="28"/>
        </w:rPr>
      </w:pPr>
      <w:r>
        <w:rPr>
          <w:rFonts w:hint="eastAsia" w:ascii="仿宋" w:hAnsi="仿宋" w:eastAsia="仿宋" w:cs="仿宋"/>
          <w:bCs/>
          <w:color w:val="000000" w:themeColor="text1"/>
          <w:sz w:val="28"/>
          <w:szCs w:val="28"/>
          <w:lang w:val="en-US" w:eastAsia="zh-CN"/>
        </w:rPr>
        <w:t>7</w:t>
      </w:r>
      <w:r>
        <w:rPr>
          <w:rFonts w:hint="eastAsia" w:ascii="仿宋" w:hAnsi="仿宋" w:eastAsia="仿宋" w:cs="仿宋"/>
          <w:bCs/>
          <w:color w:val="000000" w:themeColor="text1"/>
          <w:sz w:val="28"/>
          <w:szCs w:val="28"/>
        </w:rPr>
        <w:t>.3政府采购促进中小企业发展（监狱企业、残疾人福利性单位视同小微企业）政策；</w:t>
      </w:r>
    </w:p>
    <w:p w14:paraId="6432C97C">
      <w:pPr>
        <w:spacing w:line="500" w:lineRule="exact"/>
        <w:ind w:firstLine="528" w:firstLineChars="200"/>
        <w:rPr>
          <w:rFonts w:hint="eastAsia" w:ascii="仿宋" w:hAnsi="仿宋" w:eastAsia="仿宋" w:cs="仿宋"/>
          <w:bCs/>
          <w:color w:val="000000" w:themeColor="text1"/>
          <w:sz w:val="28"/>
          <w:szCs w:val="28"/>
        </w:rPr>
      </w:pPr>
      <w:bookmarkStart w:id="18" w:name="_Toc28359008"/>
      <w:bookmarkStart w:id="19" w:name="_Toc35393627"/>
      <w:bookmarkStart w:id="20" w:name="_Toc28359085"/>
      <w:bookmarkStart w:id="21" w:name="_Toc35393796"/>
      <w:r>
        <w:rPr>
          <w:rFonts w:hint="eastAsia" w:ascii="仿宋" w:hAnsi="仿宋" w:eastAsia="仿宋" w:cs="仿宋"/>
          <w:bCs/>
          <w:color w:val="000000" w:themeColor="text1"/>
          <w:sz w:val="28"/>
          <w:szCs w:val="28"/>
          <w:lang w:val="en-US" w:eastAsia="zh-CN"/>
        </w:rPr>
        <w:t>7.</w:t>
      </w:r>
      <w:r>
        <w:rPr>
          <w:rFonts w:hint="eastAsia" w:ascii="仿宋" w:hAnsi="仿宋" w:eastAsia="仿宋" w:cs="仿宋"/>
          <w:bCs/>
          <w:color w:val="000000" w:themeColor="text1"/>
          <w:sz w:val="28"/>
          <w:szCs w:val="28"/>
        </w:rPr>
        <w:t>4政府采购支持脱贫攻坚政策。</w:t>
      </w:r>
    </w:p>
    <w:p w14:paraId="66B08E68">
      <w:pPr>
        <w:spacing w:line="500" w:lineRule="exact"/>
        <w:ind w:firstLine="528" w:firstLineChars="200"/>
        <w:rPr>
          <w:rFonts w:hint="eastAsia" w:ascii="仿宋" w:hAnsi="仿宋" w:eastAsia="仿宋" w:cs="仿宋"/>
          <w:sz w:val="28"/>
          <w:szCs w:val="28"/>
        </w:rPr>
      </w:pPr>
      <w:r>
        <w:rPr>
          <w:rFonts w:hint="eastAsia" w:ascii="仿宋" w:hAnsi="仿宋" w:eastAsia="仿宋" w:cs="仿宋"/>
          <w:b/>
          <w:bCs w:val="0"/>
          <w:color w:val="000000" w:themeColor="text1"/>
          <w:sz w:val="28"/>
          <w:szCs w:val="28"/>
          <w:lang w:val="en-US" w:eastAsia="zh-CN"/>
        </w:rPr>
        <w:t>8.分包：</w:t>
      </w:r>
      <w:r>
        <w:rPr>
          <w:rFonts w:hint="eastAsia" w:ascii="仿宋" w:hAnsi="仿宋" w:eastAsia="仿宋" w:cs="仿宋"/>
          <w:bCs/>
          <w:color w:val="000000" w:themeColor="text1"/>
          <w:sz w:val="28"/>
          <w:szCs w:val="28"/>
          <w:lang w:val="en-US" w:eastAsia="zh-CN"/>
        </w:rPr>
        <w:t>本项目不允许分包。</w:t>
      </w:r>
    </w:p>
    <w:p w14:paraId="445FAE89">
      <w:pPr>
        <w:keepNext/>
        <w:keepLines/>
        <w:spacing w:line="500" w:lineRule="exact"/>
        <w:outlineLvl w:val="1"/>
        <w:rPr>
          <w:rFonts w:hint="eastAsia" w:ascii="黑体" w:hAnsi="黑体" w:eastAsia="黑体" w:cs="黑体"/>
          <w:b w:val="0"/>
          <w:bCs/>
          <w:color w:val="000000" w:themeColor="text1"/>
          <w:sz w:val="28"/>
          <w:szCs w:val="28"/>
          <w:lang w:val="en-US" w:eastAsia="zh-CN"/>
        </w:rPr>
      </w:pPr>
      <w:r>
        <w:rPr>
          <w:rFonts w:hint="eastAsia" w:ascii="黑体" w:hAnsi="黑体" w:eastAsia="黑体" w:cs="黑体"/>
          <w:b w:val="0"/>
          <w:bCs/>
          <w:color w:val="000000" w:themeColor="text1"/>
          <w:sz w:val="28"/>
          <w:szCs w:val="28"/>
          <w:lang w:val="en-US" w:eastAsia="zh-CN"/>
        </w:rPr>
        <w:t>七、对本次招标提出询问，请按以下方式联系：</w:t>
      </w:r>
    </w:p>
    <w:bookmarkEnd w:id="18"/>
    <w:bookmarkEnd w:id="19"/>
    <w:bookmarkEnd w:id="20"/>
    <w:bookmarkEnd w:id="21"/>
    <w:p w14:paraId="3B905F44">
      <w:pPr>
        <w:spacing w:line="500" w:lineRule="exact"/>
        <w:ind w:firstLine="528" w:firstLineChars="200"/>
        <w:rPr>
          <w:rFonts w:hint="eastAsia" w:ascii="仿宋" w:hAnsi="仿宋" w:eastAsia="仿宋" w:cs="仿宋"/>
          <w:color w:val="000000" w:themeColor="text1"/>
          <w:sz w:val="28"/>
          <w:szCs w:val="28"/>
        </w:rPr>
      </w:pPr>
      <w:r>
        <w:rPr>
          <w:rFonts w:hint="eastAsia" w:ascii="仿宋" w:hAnsi="仿宋" w:eastAsia="仿宋" w:cs="仿宋"/>
          <w:b/>
          <w:bCs/>
          <w:color w:val="000000" w:themeColor="text1"/>
          <w:sz w:val="28"/>
          <w:szCs w:val="28"/>
        </w:rPr>
        <w:t>1.采购人信息</w:t>
      </w:r>
    </w:p>
    <w:p w14:paraId="6D682C24">
      <w:pPr>
        <w:spacing w:line="500" w:lineRule="exact"/>
        <w:ind w:firstLine="528" w:firstLineChars="200"/>
        <w:rPr>
          <w:rFonts w:hint="eastAsia" w:ascii="仿宋" w:hAnsi="仿宋" w:eastAsia="仿宋" w:cs="仿宋"/>
          <w:color w:val="000000" w:themeColor="text1"/>
          <w:sz w:val="28"/>
          <w:szCs w:val="28"/>
          <w:lang w:eastAsia="zh-CN"/>
        </w:rPr>
      </w:pPr>
      <w:r>
        <w:rPr>
          <w:rFonts w:hint="eastAsia" w:ascii="仿宋" w:hAnsi="仿宋" w:eastAsia="仿宋" w:cs="仿宋"/>
          <w:color w:val="000000" w:themeColor="text1"/>
          <w:sz w:val="28"/>
          <w:szCs w:val="28"/>
        </w:rPr>
        <w:t>名称：</w:t>
      </w:r>
      <w:r>
        <w:rPr>
          <w:rFonts w:hint="eastAsia" w:ascii="仿宋" w:hAnsi="仿宋" w:eastAsia="仿宋" w:cs="Times New Roman"/>
          <w:color w:val="000000"/>
          <w:sz w:val="28"/>
          <w:szCs w:val="28"/>
          <w:highlight w:val="none"/>
        </w:rPr>
        <w:t>梅河口市</w:t>
      </w:r>
      <w:r>
        <w:rPr>
          <w:rFonts w:hint="eastAsia" w:ascii="仿宋" w:hAnsi="仿宋" w:eastAsia="仿宋" w:cs="Times New Roman"/>
          <w:color w:val="000000"/>
          <w:sz w:val="28"/>
          <w:szCs w:val="28"/>
          <w:highlight w:val="none"/>
          <w:lang w:val="en-US" w:eastAsia="zh-CN"/>
        </w:rPr>
        <w:t>中医院</w:t>
      </w:r>
    </w:p>
    <w:p w14:paraId="50C38566">
      <w:pPr>
        <w:spacing w:line="500" w:lineRule="exact"/>
        <w:ind w:firstLine="528" w:firstLineChars="200"/>
        <w:rPr>
          <w:rFonts w:hint="default" w:ascii="仿宋" w:hAnsi="仿宋" w:eastAsia="仿宋" w:cs="仿宋"/>
          <w:color w:val="000000" w:themeColor="text1"/>
          <w:sz w:val="28"/>
          <w:szCs w:val="28"/>
          <w:lang w:val="en-US" w:eastAsia="zh-CN"/>
        </w:rPr>
      </w:pPr>
      <w:r>
        <w:rPr>
          <w:rFonts w:hint="eastAsia" w:ascii="仿宋" w:hAnsi="仿宋" w:eastAsia="仿宋" w:cs="仿宋"/>
          <w:color w:val="000000" w:themeColor="text1"/>
          <w:sz w:val="28"/>
          <w:szCs w:val="28"/>
        </w:rPr>
        <w:t>地址：</w:t>
      </w:r>
      <w:r>
        <w:rPr>
          <w:rFonts w:hint="eastAsia" w:ascii="仿宋" w:hAnsi="仿宋" w:eastAsia="仿宋" w:cs="仿宋"/>
          <w:color w:val="000000" w:themeColor="text1"/>
          <w:sz w:val="28"/>
          <w:szCs w:val="28"/>
          <w:lang w:val="en-US" w:eastAsia="zh-CN"/>
        </w:rPr>
        <w:t>梅河口市和平街惠民路1353号</w:t>
      </w:r>
    </w:p>
    <w:p w14:paraId="35A8CBBD">
      <w:pPr>
        <w:spacing w:line="500" w:lineRule="exact"/>
        <w:ind w:firstLine="528" w:firstLineChars="200"/>
        <w:rPr>
          <w:rFonts w:hint="default" w:ascii="仿宋" w:hAnsi="仿宋" w:eastAsia="仿宋" w:cs="仿宋"/>
          <w:color w:val="000000" w:themeColor="text1"/>
          <w:sz w:val="28"/>
          <w:szCs w:val="28"/>
          <w:lang w:val="en-US" w:eastAsia="zh-CN"/>
        </w:rPr>
      </w:pPr>
      <w:r>
        <w:rPr>
          <w:rFonts w:hint="eastAsia" w:ascii="仿宋" w:hAnsi="仿宋" w:eastAsia="仿宋" w:cs="仿宋"/>
          <w:color w:val="000000" w:themeColor="text1"/>
          <w:sz w:val="28"/>
          <w:szCs w:val="28"/>
        </w:rPr>
        <w:t>联系方式：</w:t>
      </w:r>
      <w:r>
        <w:rPr>
          <w:rFonts w:hint="eastAsia" w:ascii="仿宋" w:hAnsi="仿宋" w:eastAsia="仿宋" w:cs="仿宋"/>
          <w:color w:val="000000" w:themeColor="text1"/>
          <w:sz w:val="28"/>
          <w:szCs w:val="28"/>
          <w:lang w:val="en-US" w:eastAsia="zh-CN"/>
        </w:rPr>
        <w:t>李宏双</w:t>
      </w:r>
    </w:p>
    <w:p w14:paraId="2847CD4C">
      <w:pPr>
        <w:spacing w:line="500" w:lineRule="exact"/>
        <w:ind w:firstLine="528" w:firstLineChars="20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电话：</w:t>
      </w:r>
      <w:r>
        <w:rPr>
          <w:rFonts w:hint="eastAsia" w:ascii="仿宋" w:hAnsi="仿宋" w:eastAsia="仿宋" w:cs="仿宋"/>
          <w:color w:val="000000" w:themeColor="text1"/>
          <w:sz w:val="28"/>
          <w:szCs w:val="28"/>
          <w:lang w:val="zh-CN"/>
        </w:rPr>
        <w:t>0435-4899799</w:t>
      </w:r>
    </w:p>
    <w:p w14:paraId="164E170F">
      <w:pPr>
        <w:spacing w:line="500" w:lineRule="exact"/>
        <w:ind w:firstLine="528" w:firstLineChars="200"/>
        <w:rPr>
          <w:rFonts w:hint="eastAsia"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rPr>
        <w:t>2.</w:t>
      </w:r>
      <w:bookmarkStart w:id="22" w:name="_Toc28359009"/>
      <w:bookmarkStart w:id="23" w:name="_Toc28359086"/>
      <w:r>
        <w:rPr>
          <w:rFonts w:hint="eastAsia" w:ascii="仿宋" w:hAnsi="仿宋" w:eastAsia="仿宋" w:cs="仿宋"/>
          <w:b/>
          <w:bCs/>
          <w:color w:val="000000" w:themeColor="text1"/>
          <w:sz w:val="28"/>
          <w:szCs w:val="28"/>
        </w:rPr>
        <w:t>采购代理机构信息</w:t>
      </w:r>
    </w:p>
    <w:bookmarkEnd w:id="22"/>
    <w:bookmarkEnd w:id="23"/>
    <w:p w14:paraId="652BDA36">
      <w:pPr>
        <w:spacing w:line="500" w:lineRule="exact"/>
        <w:ind w:firstLine="528" w:firstLineChars="200"/>
        <w:rPr>
          <w:rFonts w:hint="eastAsia" w:ascii="仿宋" w:hAnsi="仿宋" w:eastAsia="仿宋" w:cs="仿宋"/>
          <w:color w:val="000000" w:themeColor="text1"/>
          <w:sz w:val="28"/>
          <w:szCs w:val="28"/>
        </w:rPr>
      </w:pPr>
      <w:bookmarkStart w:id="24" w:name="_Toc28359010"/>
      <w:bookmarkStart w:id="25" w:name="_Toc28359087"/>
      <w:r>
        <w:rPr>
          <w:rFonts w:hint="eastAsia" w:ascii="仿宋" w:hAnsi="仿宋" w:eastAsia="仿宋" w:cs="仿宋"/>
          <w:color w:val="000000" w:themeColor="text1"/>
          <w:sz w:val="28"/>
          <w:szCs w:val="28"/>
        </w:rPr>
        <w:t>名称：吉林省信达恒招标代理有限公司　　</w:t>
      </w:r>
    </w:p>
    <w:p w14:paraId="5C00FBDA">
      <w:pPr>
        <w:spacing w:line="500" w:lineRule="exact"/>
        <w:ind w:firstLine="528" w:firstLineChars="200"/>
        <w:rPr>
          <w:rFonts w:hint="eastAsia" w:ascii="仿宋" w:hAnsi="仿宋" w:eastAsia="仿宋" w:cs="仿宋"/>
          <w:color w:val="000000" w:themeColor="text1"/>
          <w:sz w:val="28"/>
          <w:szCs w:val="28"/>
          <w:lang w:val="en-US" w:eastAsia="zh-CN"/>
        </w:rPr>
      </w:pPr>
      <w:r>
        <w:rPr>
          <w:rFonts w:hint="eastAsia" w:ascii="仿宋" w:hAnsi="仿宋" w:eastAsia="仿宋" w:cs="仿宋"/>
          <w:color w:val="000000" w:themeColor="text1"/>
          <w:sz w:val="28"/>
          <w:szCs w:val="28"/>
        </w:rPr>
        <w:t>地址：梅河口市兴隆大街城市花园</w:t>
      </w:r>
      <w:r>
        <w:rPr>
          <w:rFonts w:hint="eastAsia" w:ascii="仿宋" w:hAnsi="仿宋" w:eastAsia="仿宋" w:cs="仿宋"/>
          <w:color w:val="000000" w:themeColor="text1"/>
          <w:sz w:val="28"/>
          <w:szCs w:val="28"/>
          <w:lang w:val="en-US" w:eastAsia="zh-CN"/>
        </w:rPr>
        <w:t>南门门市</w:t>
      </w:r>
    </w:p>
    <w:p w14:paraId="69B62C2F">
      <w:pPr>
        <w:spacing w:line="500" w:lineRule="exact"/>
        <w:ind w:firstLine="528" w:firstLineChars="200"/>
        <w:rPr>
          <w:rFonts w:hint="eastAsia" w:ascii="仿宋" w:hAnsi="仿宋" w:eastAsia="仿宋" w:cs="仿宋"/>
          <w:color w:val="000000" w:themeColor="text1"/>
          <w:sz w:val="28"/>
          <w:szCs w:val="28"/>
          <w:lang w:val="en-US" w:eastAsia="zh-CN"/>
        </w:rPr>
      </w:pPr>
      <w:r>
        <w:rPr>
          <w:rFonts w:hint="eastAsia" w:ascii="仿宋" w:hAnsi="仿宋" w:eastAsia="仿宋" w:cs="仿宋"/>
          <w:color w:val="000000" w:themeColor="text1"/>
          <w:sz w:val="28"/>
          <w:szCs w:val="28"/>
        </w:rPr>
        <w:t>联系方式：0435-</w:t>
      </w:r>
      <w:r>
        <w:rPr>
          <w:rFonts w:hint="eastAsia" w:ascii="仿宋" w:hAnsi="仿宋" w:eastAsia="仿宋" w:cs="仿宋"/>
          <w:color w:val="000000" w:themeColor="text1"/>
          <w:sz w:val="28"/>
          <w:szCs w:val="28"/>
          <w:lang w:val="en-US" w:eastAsia="zh-CN"/>
        </w:rPr>
        <w:t>4210366</w:t>
      </w:r>
    </w:p>
    <w:p w14:paraId="42B81FBF">
      <w:pPr>
        <w:spacing w:line="500" w:lineRule="exact"/>
        <w:ind w:firstLine="528" w:firstLineChars="20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电子邮箱：</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"mailto:495476839@qq.com" </w:instrText>
      </w:r>
      <w:r>
        <w:rPr>
          <w:rFonts w:hint="eastAsia" w:ascii="仿宋" w:hAnsi="仿宋" w:eastAsia="仿宋" w:cs="仿宋"/>
          <w:color w:val="auto"/>
          <w:sz w:val="28"/>
          <w:szCs w:val="28"/>
        </w:rPr>
        <w:fldChar w:fldCharType="separate"/>
      </w:r>
      <w:r>
        <w:rPr>
          <w:rStyle w:val="27"/>
          <w:rFonts w:hint="eastAsia" w:ascii="仿宋" w:hAnsi="仿宋" w:eastAsia="仿宋" w:cs="仿宋"/>
          <w:color w:val="auto"/>
          <w:sz w:val="28"/>
          <w:szCs w:val="28"/>
        </w:rPr>
        <w:t>495476839@qq.com</w:t>
      </w:r>
      <w:r>
        <w:rPr>
          <w:rFonts w:hint="eastAsia" w:ascii="仿宋" w:hAnsi="仿宋" w:eastAsia="仿宋" w:cs="仿宋"/>
          <w:color w:val="auto"/>
          <w:sz w:val="28"/>
          <w:szCs w:val="28"/>
        </w:rPr>
        <w:fldChar w:fldCharType="end"/>
      </w:r>
    </w:p>
    <w:p w14:paraId="5B93BC04">
      <w:pPr>
        <w:spacing w:line="500" w:lineRule="exact"/>
        <w:ind w:firstLine="528" w:firstLineChars="200"/>
        <w:rPr>
          <w:rFonts w:hint="eastAsia" w:ascii="仿宋" w:hAnsi="仿宋" w:eastAsia="仿宋" w:cs="仿宋"/>
          <w:b/>
          <w:bCs/>
          <w:color w:val="000000" w:themeColor="text1"/>
          <w:sz w:val="28"/>
          <w:szCs w:val="28"/>
          <w:u w:val="single"/>
        </w:rPr>
      </w:pPr>
      <w:r>
        <w:rPr>
          <w:rFonts w:hint="eastAsia" w:ascii="仿宋" w:hAnsi="仿宋" w:eastAsia="仿宋" w:cs="仿宋"/>
          <w:b/>
          <w:bCs/>
          <w:color w:val="000000" w:themeColor="text1"/>
          <w:sz w:val="28"/>
          <w:szCs w:val="28"/>
        </w:rPr>
        <w:t>3.项目联系方式</w:t>
      </w:r>
    </w:p>
    <w:p w14:paraId="7C4A42A5">
      <w:pPr>
        <w:spacing w:line="500" w:lineRule="exact"/>
        <w:ind w:firstLine="528" w:firstLineChars="20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项目</w:t>
      </w:r>
      <w:bookmarkEnd w:id="24"/>
      <w:bookmarkEnd w:id="25"/>
      <w:r>
        <w:rPr>
          <w:rFonts w:hint="eastAsia" w:ascii="仿宋" w:hAnsi="仿宋" w:eastAsia="仿宋" w:cs="仿宋"/>
          <w:color w:val="000000" w:themeColor="text1"/>
          <w:sz w:val="28"/>
          <w:szCs w:val="28"/>
        </w:rPr>
        <w:t>联系人：</w:t>
      </w:r>
      <w:r>
        <w:rPr>
          <w:rFonts w:hint="eastAsia" w:ascii="仿宋" w:hAnsi="仿宋" w:eastAsia="仿宋" w:cs="仿宋"/>
          <w:color w:val="000000" w:themeColor="text1"/>
          <w:sz w:val="28"/>
          <w:szCs w:val="28"/>
          <w:lang w:val="en-US" w:eastAsia="zh-CN"/>
        </w:rPr>
        <w:t>宋诗慧</w:t>
      </w:r>
    </w:p>
    <w:p w14:paraId="4199CA61">
      <w:pPr>
        <w:spacing w:line="500" w:lineRule="exact"/>
        <w:ind w:firstLine="528" w:firstLineChars="200"/>
        <w:rPr>
          <w:rFonts w:hint="eastAsia" w:ascii="仿宋" w:hAnsi="仿宋" w:eastAsia="仿宋" w:cs="仿宋"/>
          <w:color w:val="000000" w:themeColor="text1"/>
          <w:sz w:val="28"/>
          <w:szCs w:val="28"/>
          <w:lang w:val="en-US" w:eastAsia="zh-CN"/>
        </w:rPr>
      </w:pPr>
      <w:r>
        <w:rPr>
          <w:rFonts w:hint="eastAsia" w:ascii="仿宋" w:hAnsi="仿宋" w:eastAsia="仿宋" w:cs="仿宋"/>
          <w:color w:val="000000" w:themeColor="text1"/>
          <w:sz w:val="28"/>
          <w:szCs w:val="28"/>
        </w:rPr>
        <w:t>电话：0435-</w:t>
      </w:r>
      <w:r>
        <w:rPr>
          <w:rFonts w:hint="eastAsia" w:ascii="仿宋" w:hAnsi="仿宋" w:eastAsia="仿宋" w:cs="仿宋"/>
          <w:color w:val="000000" w:themeColor="text1"/>
          <w:sz w:val="28"/>
          <w:szCs w:val="28"/>
          <w:lang w:val="en-US" w:eastAsia="zh-CN"/>
        </w:rPr>
        <w:t>4210366</w:t>
      </w:r>
    </w:p>
    <w:p w14:paraId="34266558">
      <w:pPr>
        <w:spacing w:line="500" w:lineRule="exact"/>
        <w:ind w:firstLine="528" w:firstLineChars="200"/>
        <w:rPr>
          <w:rFonts w:hint="eastAsia" w:ascii="仿宋" w:hAnsi="仿宋" w:eastAsia="仿宋" w:cs="仿宋"/>
          <w:color w:val="000000" w:themeColor="text1"/>
          <w:sz w:val="28"/>
          <w:szCs w:val="28"/>
        </w:rPr>
      </w:pPr>
    </w:p>
    <w:p w14:paraId="4035F007">
      <w:pPr>
        <w:spacing w:line="500" w:lineRule="exact"/>
        <w:ind w:firstLine="528" w:firstLineChars="200"/>
        <w:rPr>
          <w:rFonts w:hint="eastAsia" w:ascii="仿宋" w:hAnsi="仿宋" w:eastAsia="仿宋" w:cs="仿宋"/>
          <w:color w:val="000000" w:themeColor="text1"/>
          <w:sz w:val="28"/>
          <w:szCs w:val="28"/>
        </w:rPr>
      </w:pPr>
    </w:p>
    <w:p w14:paraId="6D0D14B3">
      <w:pPr>
        <w:spacing w:line="500" w:lineRule="exact"/>
        <w:ind w:firstLine="528" w:firstLineChars="200"/>
        <w:rPr>
          <w:rFonts w:hint="eastAsia" w:ascii="仿宋" w:hAnsi="仿宋" w:eastAsia="仿宋" w:cs="仿宋"/>
          <w:color w:val="000000" w:themeColor="text1"/>
          <w:sz w:val="28"/>
          <w:szCs w:val="28"/>
        </w:rPr>
      </w:pPr>
    </w:p>
    <w:p w14:paraId="39F344E7">
      <w:pPr>
        <w:spacing w:line="500" w:lineRule="exact"/>
        <w:ind w:firstLine="528" w:firstLineChars="200"/>
        <w:rPr>
          <w:rFonts w:hint="eastAsia" w:ascii="仿宋" w:hAnsi="仿宋" w:eastAsia="仿宋" w:cs="仿宋"/>
          <w:color w:val="000000" w:themeColor="text1"/>
          <w:sz w:val="28"/>
          <w:szCs w:val="28"/>
        </w:rPr>
      </w:pPr>
    </w:p>
    <w:p w14:paraId="0100B561">
      <w:pPr>
        <w:spacing w:line="500" w:lineRule="exact"/>
        <w:ind w:firstLine="528" w:firstLineChars="200"/>
        <w:rPr>
          <w:rFonts w:hint="eastAsia" w:ascii="仿宋" w:hAnsi="仿宋" w:eastAsia="仿宋" w:cs="仿宋"/>
          <w:color w:val="000000" w:themeColor="text1"/>
          <w:sz w:val="28"/>
          <w:szCs w:val="28"/>
        </w:rPr>
      </w:pPr>
    </w:p>
    <w:p w14:paraId="15C123B9">
      <w:pPr>
        <w:spacing w:line="500" w:lineRule="exact"/>
        <w:ind w:firstLine="528" w:firstLineChars="200"/>
        <w:rPr>
          <w:rFonts w:hint="eastAsia" w:ascii="仿宋" w:hAnsi="仿宋" w:eastAsia="仿宋" w:cs="仿宋"/>
          <w:color w:val="000000" w:themeColor="text1"/>
          <w:sz w:val="28"/>
          <w:szCs w:val="28"/>
        </w:rPr>
      </w:pPr>
    </w:p>
    <w:p w14:paraId="5F73F61C">
      <w:pPr>
        <w:spacing w:line="500" w:lineRule="exact"/>
        <w:ind w:firstLine="528" w:firstLineChars="200"/>
        <w:rPr>
          <w:rFonts w:hint="eastAsia" w:ascii="仿宋" w:hAnsi="仿宋" w:eastAsia="仿宋" w:cs="仿宋"/>
          <w:color w:val="000000" w:themeColor="text1"/>
          <w:sz w:val="28"/>
          <w:szCs w:val="28"/>
        </w:rPr>
      </w:pPr>
    </w:p>
    <w:p w14:paraId="702DC88B">
      <w:pPr>
        <w:spacing w:line="500" w:lineRule="exact"/>
        <w:ind w:firstLine="528" w:firstLineChars="200"/>
        <w:rPr>
          <w:rFonts w:hint="eastAsia" w:ascii="仿宋" w:hAnsi="仿宋" w:eastAsia="仿宋" w:cs="仿宋"/>
          <w:color w:val="000000" w:themeColor="text1"/>
          <w:sz w:val="28"/>
          <w:szCs w:val="28"/>
        </w:rPr>
      </w:pPr>
    </w:p>
    <w:p w14:paraId="6523D799">
      <w:pPr>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br w:type="page"/>
      </w:r>
    </w:p>
    <w:p w14:paraId="726A5A92">
      <w:pPr>
        <w:spacing w:line="500" w:lineRule="exact"/>
        <w:ind w:firstLine="528" w:firstLineChars="200"/>
        <w:rPr>
          <w:rFonts w:hint="eastAsia" w:ascii="仿宋" w:hAnsi="仿宋" w:eastAsia="仿宋" w:cs="仿宋"/>
          <w:color w:val="000000" w:themeColor="text1"/>
          <w:sz w:val="28"/>
          <w:szCs w:val="28"/>
        </w:rPr>
      </w:pPr>
    </w:p>
    <w:p w14:paraId="73A6C3DE">
      <w:pPr>
        <w:spacing w:line="500" w:lineRule="exact"/>
        <w:ind w:firstLine="528" w:firstLineChars="200"/>
        <w:rPr>
          <w:rFonts w:hint="eastAsia" w:ascii="仿宋" w:hAnsi="仿宋" w:eastAsia="仿宋" w:cs="仿宋"/>
          <w:color w:val="000000" w:themeColor="text1"/>
          <w:sz w:val="28"/>
          <w:szCs w:val="28"/>
        </w:rPr>
      </w:pPr>
    </w:p>
    <w:p w14:paraId="6126FDAA">
      <w:pPr>
        <w:numPr>
          <w:ilvl w:val="0"/>
          <w:numId w:val="4"/>
        </w:numPr>
        <w:jc w:val="center"/>
        <w:rPr>
          <w:rStyle w:val="20"/>
          <w:rFonts w:hint="eastAsia"/>
          <w:b/>
          <w:bCs/>
          <w:color w:val="000000" w:themeColor="text1"/>
          <w:sz w:val="36"/>
          <w:szCs w:val="36"/>
        </w:rPr>
      </w:pPr>
      <w:r>
        <w:rPr>
          <w:rStyle w:val="20"/>
          <w:rFonts w:hint="eastAsia"/>
          <w:b/>
          <w:bCs/>
          <w:color w:val="000000" w:themeColor="text1"/>
          <w:sz w:val="36"/>
          <w:szCs w:val="36"/>
          <w:lang w:val="en-US" w:eastAsia="zh-CN"/>
        </w:rPr>
        <w:t xml:space="preserve"> </w:t>
      </w:r>
      <w:r>
        <w:rPr>
          <w:rStyle w:val="20"/>
          <w:rFonts w:hint="eastAsia"/>
          <w:b/>
          <w:bCs/>
          <w:color w:val="000000" w:themeColor="text1"/>
          <w:sz w:val="36"/>
          <w:szCs w:val="36"/>
        </w:rPr>
        <w:t>项目招标需求</w:t>
      </w:r>
    </w:p>
    <w:p w14:paraId="215E1C72">
      <w:pPr>
        <w:numPr>
          <w:ilvl w:val="0"/>
          <w:numId w:val="5"/>
        </w:numPr>
        <w:rPr>
          <w:rStyle w:val="20"/>
          <w:rFonts w:hint="eastAsia"/>
          <w:b/>
          <w:bCs/>
          <w:color w:val="000000" w:themeColor="text1"/>
          <w:sz w:val="28"/>
          <w:szCs w:val="28"/>
          <w:highlight w:val="none"/>
          <w:lang w:val="en-US" w:eastAsia="zh-CN"/>
        </w:rPr>
      </w:pPr>
      <w:r>
        <w:rPr>
          <w:rStyle w:val="20"/>
          <w:rFonts w:hint="eastAsia"/>
          <w:b/>
          <w:bCs/>
          <w:color w:val="000000" w:themeColor="text1"/>
          <w:sz w:val="28"/>
          <w:szCs w:val="28"/>
          <w:highlight w:val="none"/>
          <w:lang w:val="en-US" w:eastAsia="zh-CN"/>
        </w:rPr>
        <w:t>技术条款：</w:t>
      </w:r>
    </w:p>
    <w:tbl>
      <w:tblPr>
        <w:tblStyle w:val="17"/>
        <w:tblpPr w:leftFromText="180" w:rightFromText="180" w:vertAnchor="page" w:horzAnchor="page" w:tblpX="870" w:tblpY="9794"/>
        <w:tblOverlap w:val="never"/>
        <w:tblW w:w="98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1"/>
        <w:gridCol w:w="1214"/>
        <w:gridCol w:w="586"/>
        <w:gridCol w:w="1087"/>
        <w:gridCol w:w="27"/>
        <w:gridCol w:w="14"/>
        <w:gridCol w:w="13"/>
        <w:gridCol w:w="6160"/>
        <w:gridCol w:w="27"/>
        <w:gridCol w:w="14"/>
        <w:gridCol w:w="13"/>
      </w:tblGrid>
      <w:tr w14:paraId="28483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7" w:type="dxa"/>
          <w:trHeight w:val="68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AD41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142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210F5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114"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11BF6A9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621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F8E37">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参数要求</w:t>
            </w:r>
          </w:p>
        </w:tc>
      </w:tr>
      <w:tr w14:paraId="6C3A9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7" w:type="dxa"/>
          <w:trHeight w:val="68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A58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133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胰岛素泵</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EF078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4"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4F685E6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621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F6AC">
            <w:pPr>
              <w:keepNext w:val="0"/>
              <w:keepLines w:val="0"/>
              <w:widowControl/>
              <w:suppressLineNumbers w:val="0"/>
              <w:jc w:val="left"/>
              <w:textAlignment w:val="center"/>
              <w:rPr>
                <w:rFonts w:hint="eastAsia" w:ascii="宋体" w:hAnsi="宋体" w:eastAsia="宋体" w:cs="宋体"/>
                <w:sz w:val="24"/>
                <w:szCs w:val="24"/>
                <w:lang w:eastAsia="zh-CN"/>
              </w:rPr>
            </w:pPr>
            <w:r>
              <w:rPr>
                <w:rFonts w:hint="eastAsia" w:ascii="宋体" w:hAnsi="宋体" w:eastAsia="宋体" w:cs="宋体"/>
                <w:sz w:val="24"/>
                <w:szCs w:val="24"/>
              </w:rPr>
              <w:t>胰岛素泵参数</w:t>
            </w:r>
            <w:r>
              <w:rPr>
                <w:rFonts w:hint="eastAsia" w:ascii="宋体" w:hAnsi="宋体" w:eastAsia="宋体" w:cs="宋体"/>
                <w:sz w:val="24"/>
                <w:szCs w:val="24"/>
                <w:lang w:eastAsia="zh-CN"/>
              </w:rPr>
              <w:t>要求</w:t>
            </w:r>
          </w:p>
          <w:p w14:paraId="1A6E3B18">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1 三餐大剂量输注方式 常规输注/方波输注/双波输注</w:t>
            </w:r>
          </w:p>
          <w:p w14:paraId="5D5C9497">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 xml:space="preserve">2 基础量调节范围 0.05-35U /小时，最小基础率步长：≥0.025U/小时 </w:t>
            </w:r>
          </w:p>
          <w:p w14:paraId="1CD02EC9">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3 大剂量调节范围 0.05-25U，3个预设值</w:t>
            </w:r>
          </w:p>
          <w:p w14:paraId="46D5B859">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4 快速大剂量 打开、关闭两种设置，默认打开</w:t>
            </w:r>
          </w:p>
          <w:p w14:paraId="4F6F0E6F">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 xml:space="preserve">5 胰岛素自动分配功能 </w:t>
            </w:r>
          </w:p>
          <w:p w14:paraId="791E2F9F">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 xml:space="preserve">6段法，24段法 6 基础率分段 3种预设，最多可设置48段 </w:t>
            </w:r>
          </w:p>
          <w:p w14:paraId="44E6A9D2">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 xml:space="preserve">7 临时基础率 U/小时、%和关闭三种设置方式，可记忆三组最近输入值/ </w:t>
            </w:r>
          </w:p>
          <w:p w14:paraId="6519577F">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 xml:space="preserve">8 胰岛素泵大剂量输注误差 ≤±5% </w:t>
            </w:r>
          </w:p>
          <w:p w14:paraId="3D0CBDDD">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 xml:space="preserve">9 基础率输注误差 ≤0.4% </w:t>
            </w:r>
          </w:p>
          <w:p w14:paraId="2AB8A5EE">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 xml:space="preserve">10 防水 胰岛素泵体IPX4防水标准,可防溅水 </w:t>
            </w:r>
          </w:p>
          <w:p w14:paraId="77CFB070">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 xml:space="preserve">11 报警方式 音频/震动/灯光/显示 </w:t>
            </w:r>
          </w:p>
          <w:p w14:paraId="5BC17A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rPr>
              <w:t>12 安全系统 最大餐前大剂量限制/最大日总量限制/每小时最大基础量限制/低药量报警/输注系统阻塞报警/低电量报警/泵故障报警</w:t>
            </w:r>
          </w:p>
        </w:tc>
      </w:tr>
      <w:tr w14:paraId="67E04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68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72A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D7D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动态血压监测</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A0636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28" w:type="dxa"/>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14:paraId="6B29BC9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621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97F13">
            <w:pPr>
              <w:keepNext w:val="0"/>
              <w:keepLines w:val="0"/>
              <w:widowControl/>
              <w:suppressLineNumbers w:val="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动态血压技术参数</w:t>
            </w:r>
            <w:r>
              <w:rPr>
                <w:rFonts w:hint="eastAsia" w:ascii="宋体" w:hAnsi="宋体" w:eastAsia="宋体" w:cs="宋体"/>
                <w:i w:val="0"/>
                <w:iCs w:val="0"/>
                <w:caps w:val="0"/>
                <w:color w:val="000000"/>
                <w:spacing w:val="0"/>
                <w:sz w:val="24"/>
                <w:szCs w:val="24"/>
                <w:lang w:eastAsia="zh-CN"/>
              </w:rPr>
              <w:t>要求</w:t>
            </w:r>
            <w:r>
              <w:rPr>
                <w:rFonts w:hint="eastAsia" w:ascii="宋体" w:hAnsi="宋体" w:eastAsia="宋体" w:cs="宋体"/>
                <w:i w:val="0"/>
                <w:iCs w:val="0"/>
                <w:caps w:val="0"/>
                <w:color w:val="000000"/>
                <w:spacing w:val="0"/>
                <w:sz w:val="24"/>
                <w:szCs w:val="24"/>
              </w:rPr>
              <w:t xml:space="preserve"> </w:t>
            </w:r>
          </w:p>
          <w:p w14:paraId="42E6D20B">
            <w:pPr>
              <w:keepNext w:val="0"/>
              <w:keepLines w:val="0"/>
              <w:widowControl/>
              <w:numPr>
                <w:ilvl w:val="0"/>
                <w:numId w:val="6"/>
              </w:numPr>
              <w:suppressLineNumbers w:val="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xml:space="preserve">基本要求： 1.记录时间： 24小时 2.测量方法： 振荡法 3.测量间隔时间： 5 ～ 240分钟可任意选择 4.测量范围： 收缩压：50 – 255 mmHg、 舒张压：30 – 200 mmHg 5.测量精度： 误差≤ 3 mmHg </w:t>
            </w:r>
          </w:p>
          <w:p w14:paraId="7382EA4C">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aps w:val="0"/>
                <w:color w:val="000000"/>
                <w:spacing w:val="0"/>
                <w:sz w:val="24"/>
                <w:szCs w:val="24"/>
              </w:rPr>
              <w:t>二、性能要求： 1.血压全信息技术，不仅记录血压测量结果，同时记录可回顾分析的血压脉动波形，以便医生客观鉴别血压测量结果的准确性、有效性 2.全新智能化流体控制技术，血压测量气流更平稳，测量更准确。快速充气，线性放气，最接近医生听诊血压的过程 3.自动补充气功能，轻松应对血压突然升高的情况。</w:t>
            </w:r>
          </w:p>
        </w:tc>
      </w:tr>
      <w:tr w14:paraId="377A6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68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E834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FB8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心电图机</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CCCD3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28" w:type="dxa"/>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14:paraId="0890005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621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1D17B">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心电图机技术参数要求</w:t>
            </w:r>
          </w:p>
          <w:p w14:paraId="410657A6">
            <w:pPr>
              <w:keepNext w:val="0"/>
              <w:keepLines w:val="0"/>
              <w:widowControl/>
              <w:numPr>
                <w:ilvl w:val="0"/>
                <w:numId w:val="7"/>
              </w:numPr>
              <w:suppressLineNumbers w:val="0"/>
              <w:jc w:val="left"/>
              <w:textAlignment w:val="center"/>
              <w:rPr>
                <w:rFonts w:hint="eastAsia" w:ascii="宋体" w:hAnsi="宋体" w:eastAsia="宋体" w:cs="宋体"/>
                <w:i w:val="0"/>
                <w:iCs w:val="0"/>
                <w:color w:val="000000"/>
                <w:sz w:val="24"/>
                <w:szCs w:val="24"/>
                <w:u w:val="none"/>
              </w:rPr>
            </w:pPr>
            <w:r>
              <w:rPr>
                <w:rFonts w:ascii="Helvetica" w:hAnsi="Helvetica" w:eastAsia="Helvetica" w:cs="Helvetica"/>
                <w:i w:val="0"/>
                <w:iCs w:val="0"/>
                <w:caps w:val="0"/>
                <w:color w:val="000000"/>
                <w:spacing w:val="0"/>
                <w:sz w:val="24"/>
                <w:szCs w:val="24"/>
              </w:rPr>
              <w:t>同步十二导联采集，同步6通道打印</w:t>
            </w:r>
          </w:p>
          <w:p w14:paraId="2185435F">
            <w:pPr>
              <w:keepNext w:val="0"/>
              <w:keepLines w:val="0"/>
              <w:widowControl/>
              <w:numPr>
                <w:ilvl w:val="0"/>
                <w:numId w:val="7"/>
              </w:numPr>
              <w:suppressLineNumbers w:val="0"/>
              <w:jc w:val="left"/>
              <w:textAlignment w:val="center"/>
              <w:rPr>
                <w:rFonts w:hint="eastAsia" w:ascii="宋体" w:hAnsi="宋体" w:eastAsia="宋体" w:cs="宋体"/>
                <w:i w:val="0"/>
                <w:iCs w:val="0"/>
                <w:color w:val="000000"/>
                <w:sz w:val="24"/>
                <w:szCs w:val="24"/>
                <w:u w:val="none"/>
              </w:rPr>
            </w:pPr>
            <w:r>
              <w:rPr>
                <w:rFonts w:ascii="Helvetica" w:hAnsi="Helvetica" w:eastAsia="Helvetica" w:cs="Helvetica"/>
                <w:i w:val="0"/>
                <w:iCs w:val="0"/>
                <w:caps w:val="0"/>
                <w:color w:val="000000"/>
                <w:spacing w:val="0"/>
                <w:sz w:val="24"/>
                <w:szCs w:val="24"/>
              </w:rPr>
              <w:t xml:space="preserve">7英寸高分辨率彩色液晶屏，人性化倾斜视角设计。 </w:t>
            </w:r>
          </w:p>
          <w:p w14:paraId="526FDAFB">
            <w:pPr>
              <w:keepNext w:val="0"/>
              <w:keepLines w:val="0"/>
              <w:widowControl/>
              <w:numPr>
                <w:ilvl w:val="0"/>
                <w:numId w:val="7"/>
              </w:numPr>
              <w:suppressLineNumbers w:val="0"/>
              <w:jc w:val="left"/>
              <w:textAlignment w:val="center"/>
              <w:rPr>
                <w:rFonts w:hint="eastAsia" w:ascii="宋体" w:hAnsi="宋体" w:eastAsia="宋体" w:cs="宋体"/>
                <w:i w:val="0"/>
                <w:iCs w:val="0"/>
                <w:color w:val="000000"/>
                <w:sz w:val="24"/>
                <w:szCs w:val="24"/>
                <w:u w:val="none"/>
              </w:rPr>
            </w:pPr>
            <w:r>
              <w:rPr>
                <w:rFonts w:ascii="Helvetica" w:hAnsi="Helvetica" w:eastAsia="Helvetica" w:cs="Helvetica"/>
                <w:i w:val="0"/>
                <w:iCs w:val="0"/>
                <w:caps w:val="0"/>
                <w:color w:val="000000"/>
                <w:spacing w:val="0"/>
                <w:sz w:val="24"/>
                <w:szCs w:val="24"/>
              </w:rPr>
              <w:t>同屏显示5秒12导心电波形</w:t>
            </w:r>
          </w:p>
          <w:p w14:paraId="086B43F1">
            <w:pPr>
              <w:keepNext w:val="0"/>
              <w:keepLines w:val="0"/>
              <w:widowControl/>
              <w:numPr>
                <w:ilvl w:val="0"/>
                <w:numId w:val="7"/>
              </w:numPr>
              <w:suppressLineNumbers w:val="0"/>
              <w:jc w:val="left"/>
              <w:textAlignment w:val="center"/>
              <w:rPr>
                <w:rFonts w:hint="eastAsia" w:ascii="宋体" w:hAnsi="宋体" w:eastAsia="宋体" w:cs="宋体"/>
                <w:i w:val="0"/>
                <w:iCs w:val="0"/>
                <w:color w:val="000000"/>
                <w:sz w:val="24"/>
                <w:szCs w:val="24"/>
                <w:u w:val="none"/>
              </w:rPr>
            </w:pPr>
            <w:r>
              <w:rPr>
                <w:rFonts w:ascii="Helvetica" w:hAnsi="Helvetica" w:eastAsia="Helvetica" w:cs="Helvetica"/>
                <w:i w:val="0"/>
                <w:iCs w:val="0"/>
                <w:caps w:val="0"/>
                <w:color w:val="000000"/>
                <w:spacing w:val="0"/>
                <w:sz w:val="24"/>
                <w:szCs w:val="24"/>
              </w:rPr>
              <w:t xml:space="preserve">内置高精度热阵列打印支持同步6通道打印 </w:t>
            </w:r>
          </w:p>
          <w:p w14:paraId="40ABBE05">
            <w:pPr>
              <w:keepNext w:val="0"/>
              <w:keepLines w:val="0"/>
              <w:widowControl/>
              <w:numPr>
                <w:ilvl w:val="0"/>
                <w:numId w:val="7"/>
              </w:numPr>
              <w:suppressLineNumbers w:val="0"/>
              <w:jc w:val="left"/>
              <w:textAlignment w:val="center"/>
              <w:rPr>
                <w:rFonts w:hint="eastAsia" w:ascii="宋体" w:hAnsi="宋体" w:eastAsia="宋体" w:cs="宋体"/>
                <w:i w:val="0"/>
                <w:iCs w:val="0"/>
                <w:color w:val="000000"/>
                <w:sz w:val="24"/>
                <w:szCs w:val="24"/>
                <w:u w:val="none"/>
              </w:rPr>
            </w:pPr>
            <w:r>
              <w:rPr>
                <w:rFonts w:ascii="Helvetica" w:hAnsi="Helvetica" w:eastAsia="Helvetica" w:cs="Helvetica"/>
                <w:i w:val="0"/>
                <w:iCs w:val="0"/>
                <w:caps w:val="0"/>
                <w:color w:val="000000"/>
                <w:spacing w:val="0"/>
                <w:sz w:val="24"/>
                <w:szCs w:val="24"/>
              </w:rPr>
              <w:t xml:space="preserve">长达3分钟的12道心电波形冻结功能 </w:t>
            </w:r>
          </w:p>
          <w:p w14:paraId="01898F9C">
            <w:pPr>
              <w:keepNext w:val="0"/>
              <w:keepLines w:val="0"/>
              <w:widowControl/>
              <w:numPr>
                <w:ilvl w:val="0"/>
                <w:numId w:val="7"/>
              </w:numPr>
              <w:suppressLineNumbers w:val="0"/>
              <w:jc w:val="left"/>
              <w:textAlignment w:val="center"/>
              <w:rPr>
                <w:rFonts w:hint="eastAsia" w:ascii="宋体" w:hAnsi="宋体" w:eastAsia="宋体" w:cs="宋体"/>
                <w:i w:val="0"/>
                <w:iCs w:val="0"/>
                <w:color w:val="000000"/>
                <w:sz w:val="24"/>
                <w:szCs w:val="24"/>
                <w:u w:val="none"/>
              </w:rPr>
            </w:pPr>
            <w:r>
              <w:rPr>
                <w:rFonts w:ascii="Helvetica" w:hAnsi="Helvetica" w:eastAsia="Helvetica" w:cs="Helvetica"/>
                <w:i w:val="0"/>
                <w:iCs w:val="0"/>
                <w:caps w:val="0"/>
                <w:color w:val="000000"/>
                <w:spacing w:val="0"/>
                <w:sz w:val="24"/>
                <w:szCs w:val="24"/>
              </w:rPr>
              <w:t xml:space="preserve">心电报告屏幕预览功能 </w:t>
            </w:r>
          </w:p>
          <w:p w14:paraId="7CBA96AE">
            <w:pPr>
              <w:keepNext w:val="0"/>
              <w:keepLines w:val="0"/>
              <w:widowControl/>
              <w:numPr>
                <w:ilvl w:val="0"/>
                <w:numId w:val="7"/>
              </w:numPr>
              <w:suppressLineNumbers w:val="0"/>
              <w:jc w:val="left"/>
              <w:textAlignment w:val="center"/>
              <w:rPr>
                <w:rFonts w:hint="eastAsia" w:ascii="宋体" w:hAnsi="宋体" w:eastAsia="宋体" w:cs="宋体"/>
                <w:i w:val="0"/>
                <w:iCs w:val="0"/>
                <w:color w:val="000000"/>
                <w:sz w:val="24"/>
                <w:szCs w:val="24"/>
                <w:u w:val="none"/>
              </w:rPr>
            </w:pPr>
            <w:r>
              <w:rPr>
                <w:rFonts w:ascii="Helvetica" w:hAnsi="Helvetica" w:eastAsia="Helvetica" w:cs="Helvetica"/>
                <w:i w:val="0"/>
                <w:iCs w:val="0"/>
                <w:caps w:val="0"/>
                <w:color w:val="000000"/>
                <w:spacing w:val="0"/>
                <w:sz w:val="24"/>
                <w:szCs w:val="24"/>
              </w:rPr>
              <w:t xml:space="preserve">便携把手设计 400份心电文件的内部存储并支持存储卡扩展 </w:t>
            </w:r>
          </w:p>
          <w:p w14:paraId="522A76DD">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r>
              <w:rPr>
                <w:rFonts w:ascii="Helvetica" w:hAnsi="Helvetica" w:eastAsia="Helvetica" w:cs="Helvetica"/>
                <w:i w:val="0"/>
                <w:iCs w:val="0"/>
                <w:caps w:val="0"/>
                <w:color w:val="000000"/>
                <w:spacing w:val="0"/>
                <w:sz w:val="24"/>
                <w:szCs w:val="24"/>
              </w:rPr>
              <w:t xml:space="preserve">内置强大的ECAPS 12C 同步12导心电分析程序 </w:t>
            </w:r>
          </w:p>
        </w:tc>
      </w:tr>
      <w:tr w14:paraId="55A3F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5D9D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240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加温毯</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F146F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41" w:type="dxa"/>
            <w:gridSpan w:val="4"/>
            <w:tcBorders>
              <w:top w:val="single" w:color="000000" w:sz="4" w:space="0"/>
              <w:left w:val="single" w:color="auto" w:sz="4" w:space="0"/>
              <w:bottom w:val="single" w:color="000000" w:sz="4" w:space="0"/>
              <w:right w:val="single" w:color="000000" w:sz="4" w:space="0"/>
            </w:tcBorders>
            <w:shd w:val="clear" w:color="auto" w:fill="auto"/>
            <w:noWrap/>
            <w:vAlign w:val="center"/>
          </w:tcPr>
          <w:p w14:paraId="6914485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621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FD2A">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加温毯技术参数要求</w:t>
            </w:r>
          </w:p>
          <w:p w14:paraId="1A273257">
            <w:pPr>
              <w:keepNext w:val="0"/>
              <w:keepLines w:val="0"/>
              <w:pageBreakBefore w:val="0"/>
              <w:widowControl w:val="0"/>
              <w:tabs>
                <w:tab w:val="left" w:pos="5340"/>
              </w:tabs>
              <w:kinsoku/>
              <w:wordWrap/>
              <w:overflowPunct/>
              <w:topLinePunct w:val="0"/>
              <w:autoSpaceDE/>
              <w:autoSpaceDN/>
              <w:bidi w:val="0"/>
              <w:adjustRightInd/>
              <w:spacing w:line="300" w:lineRule="exact"/>
              <w:jc w:val="left"/>
              <w:textAlignment w:val="baseline"/>
              <w:rPr>
                <w:rFonts w:ascii="宋体" w:hAnsi="宋体" w:eastAsia="宋体" w:cs="宋体"/>
                <w:sz w:val="24"/>
              </w:rPr>
            </w:pPr>
            <w:r>
              <w:rPr>
                <w:rFonts w:hint="eastAsia" w:ascii="宋体" w:hAnsi="宋体" w:eastAsia="宋体" w:cs="宋体"/>
                <w:sz w:val="24"/>
              </w:rPr>
              <w:t>1.产品标准：符合YY0505-2012、GB9706.1-2007、YY0834-2011等标准</w:t>
            </w:r>
          </w:p>
          <w:p w14:paraId="670D467F">
            <w:pPr>
              <w:keepNext w:val="0"/>
              <w:keepLines w:val="0"/>
              <w:pageBreakBefore w:val="0"/>
              <w:widowControl w:val="0"/>
              <w:kinsoku/>
              <w:wordWrap/>
              <w:overflowPunct/>
              <w:topLinePunct w:val="0"/>
              <w:autoSpaceDE/>
              <w:autoSpaceDN/>
              <w:bidi w:val="0"/>
              <w:adjustRightInd/>
              <w:spacing w:line="300" w:lineRule="exact"/>
              <w:jc w:val="left"/>
              <w:textAlignment w:val="baseline"/>
              <w:rPr>
                <w:rFonts w:ascii="宋体" w:hAnsi="宋体" w:eastAsia="宋体" w:cs="宋体"/>
                <w:sz w:val="24"/>
              </w:rPr>
            </w:pPr>
            <w:r>
              <w:rPr>
                <w:rFonts w:hint="eastAsia" w:ascii="宋体" w:hAnsi="宋体" w:eastAsia="宋体" w:cs="宋体"/>
                <w:sz w:val="24"/>
              </w:rPr>
              <w:t>2.产品构成：由主机、人机界面、升温毯和温度传感器组成</w:t>
            </w:r>
          </w:p>
          <w:p w14:paraId="33A7B3AD">
            <w:pPr>
              <w:keepNext w:val="0"/>
              <w:keepLines w:val="0"/>
              <w:pageBreakBefore w:val="0"/>
              <w:widowControl w:val="0"/>
              <w:kinsoku/>
              <w:wordWrap/>
              <w:overflowPunct/>
              <w:topLinePunct w:val="0"/>
              <w:autoSpaceDE/>
              <w:autoSpaceDN/>
              <w:bidi w:val="0"/>
              <w:adjustRightInd/>
              <w:snapToGrid w:val="0"/>
              <w:spacing w:line="300" w:lineRule="exact"/>
              <w:jc w:val="left"/>
              <w:textAlignment w:val="baseline"/>
              <w:rPr>
                <w:rFonts w:ascii="宋体" w:hAnsi="宋体" w:eastAsia="宋体" w:cs="宋体"/>
                <w:sz w:val="24"/>
              </w:rPr>
            </w:pPr>
            <w:r>
              <w:rPr>
                <w:rFonts w:hint="eastAsia" w:ascii="宋体" w:hAnsi="宋体" w:eastAsia="宋体" w:cs="宋体"/>
                <w:sz w:val="24"/>
              </w:rPr>
              <w:t>3.系统结构：双通道输出，双温双控，可单/双</w:t>
            </w:r>
            <w:r>
              <w:rPr>
                <w:rFonts w:hint="eastAsia" w:ascii="宋体" w:hAnsi="宋体" w:eastAsia="宋体" w:cs="宋体"/>
                <w:sz w:val="24"/>
                <w:lang w:eastAsia="zh-CN"/>
              </w:rPr>
              <w:t>升</w:t>
            </w:r>
            <w:r>
              <w:rPr>
                <w:rFonts w:hint="eastAsia" w:ascii="宋体" w:hAnsi="宋体" w:eastAsia="宋体" w:cs="宋体"/>
                <w:sz w:val="24"/>
              </w:rPr>
              <w:t>温毯(垫)组合使用</w:t>
            </w:r>
          </w:p>
          <w:p w14:paraId="326CB46E">
            <w:pPr>
              <w:keepNext w:val="0"/>
              <w:keepLines w:val="0"/>
              <w:pageBreakBefore w:val="0"/>
              <w:widowControl w:val="0"/>
              <w:kinsoku/>
              <w:wordWrap/>
              <w:overflowPunct/>
              <w:topLinePunct w:val="0"/>
              <w:autoSpaceDE/>
              <w:autoSpaceDN/>
              <w:bidi w:val="0"/>
              <w:adjustRightInd/>
              <w:snapToGrid w:val="0"/>
              <w:spacing w:line="300" w:lineRule="exact"/>
              <w:jc w:val="left"/>
              <w:textAlignment w:val="baseline"/>
              <w:rPr>
                <w:rFonts w:ascii="宋体" w:hAnsi="宋体" w:eastAsia="宋体" w:cs="宋体"/>
                <w:sz w:val="24"/>
              </w:rPr>
            </w:pPr>
            <w:r>
              <w:rPr>
                <w:rFonts w:hint="eastAsia" w:ascii="宋体" w:hAnsi="宋体" w:eastAsia="宋体" w:cs="宋体"/>
                <w:sz w:val="24"/>
              </w:rPr>
              <w:t>4.加温方式：手动加温</w:t>
            </w:r>
            <w:r>
              <w:rPr>
                <w:rFonts w:hint="eastAsia" w:ascii="宋体" w:hAnsi="宋体" w:eastAsia="宋体" w:cs="宋体"/>
                <w:sz w:val="24"/>
                <w:lang w:eastAsia="zh-CN"/>
              </w:rPr>
              <w:t>、</w:t>
            </w:r>
            <w:r>
              <w:rPr>
                <w:rFonts w:hint="eastAsia" w:ascii="宋体" w:hAnsi="宋体" w:eastAsia="宋体" w:cs="宋体"/>
                <w:sz w:val="24"/>
              </w:rPr>
              <w:t>自动</w:t>
            </w:r>
            <w:r>
              <w:rPr>
                <w:rFonts w:hint="eastAsia" w:ascii="宋体" w:hAnsi="宋体" w:eastAsia="宋体" w:cs="宋体"/>
                <w:sz w:val="24"/>
                <w:lang w:val="en-US" w:eastAsia="zh-CN"/>
              </w:rPr>
              <w:t>恒</w:t>
            </w:r>
            <w:r>
              <w:rPr>
                <w:rFonts w:hint="eastAsia" w:ascii="宋体" w:hAnsi="宋体" w:eastAsia="宋体" w:cs="宋体"/>
                <w:sz w:val="24"/>
              </w:rPr>
              <w:t>温两种加温模式，采用直流12V安全电压加热</w:t>
            </w:r>
          </w:p>
          <w:p w14:paraId="3855797D">
            <w:pPr>
              <w:keepNext w:val="0"/>
              <w:keepLines w:val="0"/>
              <w:pageBreakBefore w:val="0"/>
              <w:widowControl w:val="0"/>
              <w:kinsoku/>
              <w:wordWrap/>
              <w:overflowPunct/>
              <w:topLinePunct w:val="0"/>
              <w:autoSpaceDE/>
              <w:autoSpaceDN/>
              <w:bidi w:val="0"/>
              <w:adjustRightInd/>
              <w:snapToGrid w:val="0"/>
              <w:spacing w:line="300" w:lineRule="exact"/>
              <w:jc w:val="left"/>
              <w:textAlignment w:val="baseline"/>
              <w:rPr>
                <w:rFonts w:ascii="宋体" w:hAnsi="宋体" w:eastAsia="宋体" w:cs="宋体"/>
                <w:sz w:val="24"/>
              </w:rPr>
            </w:pPr>
            <w:r>
              <w:rPr>
                <w:rFonts w:hint="eastAsia" w:ascii="宋体" w:hAnsi="宋体" w:eastAsia="宋体" w:cs="宋体"/>
                <w:sz w:val="24"/>
              </w:rPr>
              <w:t>5.输出温度设定范围：3</w:t>
            </w:r>
            <w:r>
              <w:rPr>
                <w:rFonts w:hint="eastAsia" w:ascii="宋体" w:hAnsi="宋体" w:eastAsia="宋体" w:cs="宋体"/>
                <w:sz w:val="24"/>
                <w:lang w:val="en-US" w:eastAsia="zh-CN"/>
              </w:rPr>
              <w:t>0</w:t>
            </w:r>
            <w:r>
              <w:rPr>
                <w:rFonts w:hint="eastAsia" w:ascii="宋体" w:hAnsi="宋体" w:eastAsia="宋体" w:cs="宋体"/>
                <w:sz w:val="24"/>
              </w:rPr>
              <w:t>℃～40℃，温度允差：±1℃</w:t>
            </w:r>
          </w:p>
          <w:p w14:paraId="11AA3E2F">
            <w:pPr>
              <w:keepNext w:val="0"/>
              <w:keepLines w:val="0"/>
              <w:pageBreakBefore w:val="0"/>
              <w:widowControl w:val="0"/>
              <w:kinsoku/>
              <w:wordWrap/>
              <w:overflowPunct/>
              <w:topLinePunct w:val="0"/>
              <w:autoSpaceDE/>
              <w:autoSpaceDN/>
              <w:bidi w:val="0"/>
              <w:adjustRightInd/>
              <w:snapToGrid w:val="0"/>
              <w:spacing w:line="300" w:lineRule="exact"/>
              <w:jc w:val="left"/>
              <w:textAlignment w:val="baseline"/>
              <w:rPr>
                <w:rFonts w:ascii="宋体" w:hAnsi="宋体" w:eastAsia="宋体" w:cs="宋体"/>
                <w:sz w:val="24"/>
              </w:rPr>
            </w:pPr>
            <w:r>
              <w:rPr>
                <w:rFonts w:hint="eastAsia" w:ascii="宋体" w:hAnsi="宋体" w:eastAsia="宋体" w:cs="宋体"/>
                <w:sz w:val="24"/>
              </w:rPr>
              <w:t>6.体温传感器监测范围：25℃～45℃，允差：±0.2℃</w:t>
            </w:r>
          </w:p>
          <w:p w14:paraId="313BA75B">
            <w:pPr>
              <w:keepNext w:val="0"/>
              <w:keepLines w:val="0"/>
              <w:pageBreakBefore w:val="0"/>
              <w:widowControl w:val="0"/>
              <w:kinsoku/>
              <w:wordWrap/>
              <w:overflowPunct/>
              <w:topLinePunct w:val="0"/>
              <w:autoSpaceDE/>
              <w:autoSpaceDN/>
              <w:bidi w:val="0"/>
              <w:adjustRightInd/>
              <w:snapToGrid w:val="0"/>
              <w:spacing w:line="300" w:lineRule="exact"/>
              <w:jc w:val="left"/>
              <w:textAlignment w:val="baseline"/>
              <w:rPr>
                <w:rFonts w:ascii="宋体" w:hAnsi="宋体" w:eastAsia="宋体" w:cs="宋体"/>
                <w:sz w:val="24"/>
              </w:rPr>
            </w:pPr>
            <w:r>
              <w:rPr>
                <w:rFonts w:hint="eastAsia" w:ascii="宋体" w:hAnsi="宋体" w:eastAsia="宋体" w:cs="宋体"/>
                <w:sz w:val="24"/>
              </w:rPr>
              <w:t>7.显示方式：彩色液晶触摸屏，实时显示预置温度、毯面温度、运行时间，通过动态指示图标观察运行状态</w:t>
            </w:r>
          </w:p>
          <w:p w14:paraId="6FE74532">
            <w:pPr>
              <w:keepNext w:val="0"/>
              <w:keepLines w:val="0"/>
              <w:pageBreakBefore w:val="0"/>
              <w:widowControl w:val="0"/>
              <w:kinsoku/>
              <w:wordWrap/>
              <w:overflowPunct/>
              <w:topLinePunct w:val="0"/>
              <w:autoSpaceDE/>
              <w:autoSpaceDN/>
              <w:bidi w:val="0"/>
              <w:adjustRightInd/>
              <w:spacing w:line="300" w:lineRule="exact"/>
              <w:jc w:val="left"/>
              <w:textAlignment w:val="baseline"/>
              <w:rPr>
                <w:rFonts w:hint="default" w:ascii="宋体" w:hAnsi="宋体" w:eastAsia="宋体" w:cs="宋体"/>
                <w:sz w:val="24"/>
                <w:lang w:val="en-US" w:eastAsia="zh-CN"/>
              </w:rPr>
            </w:pPr>
            <w:r>
              <w:rPr>
                <w:rFonts w:hint="eastAsia" w:ascii="宋体" w:hAnsi="宋体" w:eastAsia="宋体" w:cs="宋体"/>
                <w:sz w:val="24"/>
              </w:rPr>
              <w:t>8.外形结构：便携式主机，可悬挂床头，整机重量＜2.5kg</w:t>
            </w:r>
            <w:r>
              <w:rPr>
                <w:rFonts w:hint="eastAsia" w:ascii="宋体" w:hAnsi="宋体" w:eastAsia="宋体" w:cs="宋体"/>
                <w:sz w:val="24"/>
                <w:lang w:val="en-US" w:eastAsia="zh-CN"/>
              </w:rPr>
              <w:t>,尺寸20*21*31CM</w:t>
            </w:r>
          </w:p>
          <w:p w14:paraId="7AD2827B">
            <w:pPr>
              <w:keepNext w:val="0"/>
              <w:keepLines w:val="0"/>
              <w:pageBreakBefore w:val="0"/>
              <w:widowControl w:val="0"/>
              <w:tabs>
                <w:tab w:val="left" w:pos="5340"/>
              </w:tabs>
              <w:kinsoku/>
              <w:wordWrap/>
              <w:overflowPunct/>
              <w:topLinePunct w:val="0"/>
              <w:autoSpaceDE/>
              <w:autoSpaceDN/>
              <w:bidi w:val="0"/>
              <w:adjustRightInd/>
              <w:spacing w:line="300" w:lineRule="exact"/>
              <w:jc w:val="left"/>
              <w:textAlignment w:val="baseline"/>
              <w:rPr>
                <w:rFonts w:ascii="宋体" w:hAnsi="宋体" w:eastAsia="宋体" w:cs="宋体"/>
                <w:sz w:val="24"/>
              </w:rPr>
            </w:pPr>
            <w:r>
              <w:rPr>
                <w:rFonts w:hint="eastAsia" w:ascii="宋体" w:hAnsi="宋体" w:eastAsia="宋体" w:cs="宋体"/>
                <w:sz w:val="24"/>
              </w:rPr>
              <w:t>9.性能特点：</w:t>
            </w:r>
            <w:r>
              <w:rPr>
                <w:rFonts w:hint="eastAsia" w:ascii="宋体" w:hAnsi="宋体" w:eastAsia="宋体" w:cs="宋体"/>
                <w:sz w:val="24"/>
                <w:lang w:eastAsia="zh-CN"/>
              </w:rPr>
              <w:t>升</w:t>
            </w:r>
            <w:r>
              <w:rPr>
                <w:rFonts w:hint="eastAsia" w:ascii="宋体" w:hAnsi="宋体" w:eastAsia="宋体" w:cs="宋体"/>
                <w:sz w:val="24"/>
              </w:rPr>
              <w:t>温毯（垫）</w:t>
            </w:r>
          </w:p>
          <w:p w14:paraId="3DF5AA6E">
            <w:pPr>
              <w:keepNext w:val="0"/>
              <w:keepLines w:val="0"/>
              <w:pageBreakBefore w:val="0"/>
              <w:widowControl w:val="0"/>
              <w:tabs>
                <w:tab w:val="left" w:pos="5340"/>
              </w:tabs>
              <w:kinsoku/>
              <w:wordWrap/>
              <w:overflowPunct/>
              <w:topLinePunct w:val="0"/>
              <w:autoSpaceDE/>
              <w:autoSpaceDN/>
              <w:bidi w:val="0"/>
              <w:adjustRightInd/>
              <w:spacing w:line="300" w:lineRule="exact"/>
              <w:jc w:val="left"/>
              <w:textAlignment w:val="baseline"/>
              <w:rPr>
                <w:rFonts w:ascii="宋体" w:hAnsi="宋体" w:eastAsia="宋体" w:cs="宋体"/>
                <w:sz w:val="24"/>
              </w:rPr>
            </w:pPr>
            <w:r>
              <w:rPr>
                <w:rFonts w:hint="eastAsia" w:ascii="宋体" w:hAnsi="宋体" w:eastAsia="宋体" w:cs="宋体"/>
                <w:sz w:val="24"/>
              </w:rPr>
              <w:t>9.1采用碳纤维导热材质均匀加热，寿命长、可随意弯折</w:t>
            </w:r>
          </w:p>
          <w:p w14:paraId="6B19C380">
            <w:pPr>
              <w:keepNext w:val="0"/>
              <w:keepLines w:val="0"/>
              <w:pageBreakBefore w:val="0"/>
              <w:widowControl w:val="0"/>
              <w:tabs>
                <w:tab w:val="left" w:pos="5340"/>
              </w:tabs>
              <w:kinsoku/>
              <w:wordWrap/>
              <w:overflowPunct/>
              <w:topLinePunct w:val="0"/>
              <w:autoSpaceDE/>
              <w:autoSpaceDN/>
              <w:bidi w:val="0"/>
              <w:adjustRightInd/>
              <w:spacing w:line="300" w:lineRule="exact"/>
              <w:jc w:val="left"/>
              <w:textAlignment w:val="baseline"/>
              <w:rPr>
                <w:rFonts w:ascii="宋体" w:hAnsi="宋体" w:eastAsia="宋体" w:cs="宋体"/>
                <w:sz w:val="24"/>
              </w:rPr>
            </w:pPr>
            <w:r>
              <w:rPr>
                <w:rFonts w:hint="eastAsia" w:ascii="宋体" w:hAnsi="宋体" w:eastAsia="宋体" w:cs="宋体"/>
                <w:sz w:val="24"/>
              </w:rPr>
              <w:t>9.2无需一次性耗材，易清洗消毒, 无感染风险，方便快捷</w:t>
            </w:r>
          </w:p>
          <w:p w14:paraId="39B8F9E3">
            <w:pPr>
              <w:keepNext w:val="0"/>
              <w:keepLines w:val="0"/>
              <w:pageBreakBefore w:val="0"/>
              <w:widowControl w:val="0"/>
              <w:tabs>
                <w:tab w:val="left" w:pos="5340"/>
              </w:tabs>
              <w:kinsoku/>
              <w:wordWrap/>
              <w:overflowPunct/>
              <w:topLinePunct w:val="0"/>
              <w:autoSpaceDE/>
              <w:autoSpaceDN/>
              <w:bidi w:val="0"/>
              <w:adjustRightInd/>
              <w:spacing w:line="300" w:lineRule="exact"/>
              <w:jc w:val="left"/>
              <w:textAlignment w:val="baseline"/>
              <w:rPr>
                <w:rFonts w:ascii="宋体" w:hAnsi="宋体" w:eastAsia="宋体" w:cs="宋体"/>
                <w:sz w:val="24"/>
              </w:rPr>
            </w:pPr>
            <w:r>
              <w:rPr>
                <w:rFonts w:hint="eastAsia" w:ascii="宋体" w:hAnsi="宋体" w:eastAsia="宋体" w:cs="宋体"/>
                <w:sz w:val="24"/>
              </w:rPr>
              <w:t>9.3内置多个感温探头，精准检测实时温度，保证安全</w:t>
            </w:r>
          </w:p>
          <w:p w14:paraId="1B47D33E">
            <w:pPr>
              <w:keepNext w:val="0"/>
              <w:keepLines w:val="0"/>
              <w:pageBreakBefore w:val="0"/>
              <w:widowControl w:val="0"/>
              <w:tabs>
                <w:tab w:val="left" w:pos="5340"/>
              </w:tabs>
              <w:kinsoku/>
              <w:wordWrap/>
              <w:overflowPunct/>
              <w:topLinePunct w:val="0"/>
              <w:autoSpaceDE/>
              <w:autoSpaceDN/>
              <w:bidi w:val="0"/>
              <w:adjustRightInd/>
              <w:spacing w:line="300" w:lineRule="exact"/>
              <w:jc w:val="left"/>
              <w:textAlignment w:val="baseline"/>
              <w:rPr>
                <w:rFonts w:ascii="宋体" w:hAnsi="宋体" w:eastAsia="宋体" w:cs="宋体"/>
                <w:sz w:val="24"/>
              </w:rPr>
            </w:pPr>
            <w:r>
              <w:rPr>
                <w:rFonts w:hint="eastAsia" w:ascii="宋体" w:hAnsi="宋体" w:eastAsia="宋体" w:cs="宋体"/>
                <w:sz w:val="24"/>
              </w:rPr>
              <w:t>9.4</w:t>
            </w:r>
            <w:r>
              <w:rPr>
                <w:rFonts w:hint="eastAsia" w:ascii="宋体" w:hAnsi="宋体" w:eastAsia="宋体" w:cs="宋体"/>
                <w:sz w:val="24"/>
                <w:lang w:eastAsia="zh-CN"/>
              </w:rPr>
              <w:t>升温毯（</w:t>
            </w:r>
            <w:r>
              <w:rPr>
                <w:rFonts w:hint="eastAsia" w:ascii="宋体" w:hAnsi="宋体" w:eastAsia="宋体" w:cs="宋体"/>
                <w:sz w:val="24"/>
              </w:rPr>
              <w:t>垫</w:t>
            </w:r>
            <w:r>
              <w:rPr>
                <w:rFonts w:hint="eastAsia" w:ascii="宋体" w:hAnsi="宋体" w:eastAsia="宋体" w:cs="宋体"/>
                <w:sz w:val="24"/>
                <w:lang w:eastAsia="zh-CN"/>
              </w:rPr>
              <w:t>）</w:t>
            </w:r>
            <w:r>
              <w:rPr>
                <w:rFonts w:hint="eastAsia" w:ascii="宋体" w:hAnsi="宋体" w:eastAsia="宋体" w:cs="宋体"/>
                <w:sz w:val="24"/>
              </w:rPr>
              <w:t>的接触层绵软舒适，能有效预防褥疮</w:t>
            </w:r>
          </w:p>
          <w:p w14:paraId="73ED62E7">
            <w:pPr>
              <w:keepNext w:val="0"/>
              <w:keepLines w:val="0"/>
              <w:pageBreakBefore w:val="0"/>
              <w:widowControl w:val="0"/>
              <w:tabs>
                <w:tab w:val="left" w:pos="5340"/>
              </w:tabs>
              <w:kinsoku/>
              <w:wordWrap/>
              <w:overflowPunct/>
              <w:topLinePunct w:val="0"/>
              <w:autoSpaceDE/>
              <w:autoSpaceDN/>
              <w:bidi w:val="0"/>
              <w:adjustRightInd/>
              <w:spacing w:line="300" w:lineRule="exact"/>
              <w:jc w:val="left"/>
              <w:textAlignment w:val="baseline"/>
              <w:rPr>
                <w:rFonts w:ascii="宋体" w:hAnsi="宋体" w:eastAsia="宋体" w:cs="宋体"/>
                <w:sz w:val="24"/>
              </w:rPr>
            </w:pPr>
            <w:r>
              <w:rPr>
                <w:rFonts w:hint="eastAsia" w:ascii="宋体" w:hAnsi="宋体" w:eastAsia="宋体" w:cs="宋体"/>
                <w:sz w:val="24"/>
              </w:rPr>
              <w:t>9.5多种规格选择，满足不同患者使用需求</w:t>
            </w:r>
          </w:p>
          <w:p w14:paraId="25E497BF">
            <w:pPr>
              <w:keepNext w:val="0"/>
              <w:keepLines w:val="0"/>
              <w:pageBreakBefore w:val="0"/>
              <w:widowControl w:val="0"/>
              <w:tabs>
                <w:tab w:val="left" w:pos="5340"/>
              </w:tabs>
              <w:kinsoku/>
              <w:wordWrap/>
              <w:overflowPunct/>
              <w:topLinePunct w:val="0"/>
              <w:autoSpaceDE/>
              <w:autoSpaceDN/>
              <w:bidi w:val="0"/>
              <w:adjustRightInd/>
              <w:spacing w:line="300" w:lineRule="exact"/>
              <w:jc w:val="left"/>
              <w:textAlignment w:val="baseline"/>
              <w:rPr>
                <w:rFonts w:ascii="宋体" w:hAnsi="宋体" w:eastAsia="宋体" w:cs="宋体"/>
                <w:sz w:val="24"/>
              </w:rPr>
            </w:pPr>
            <w:r>
              <w:rPr>
                <w:rFonts w:hint="eastAsia" w:ascii="宋体" w:hAnsi="宋体" w:eastAsia="宋体" w:cs="宋体"/>
                <w:sz w:val="24"/>
              </w:rPr>
              <w:t>9.6可透过X射线</w:t>
            </w:r>
          </w:p>
          <w:p w14:paraId="4A2A5E31">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jc w:val="left"/>
              <w:textAlignment w:val="baseline"/>
              <w:rPr>
                <w:rFonts w:hint="eastAsia" w:ascii="宋体" w:hAnsi="宋体" w:eastAsia="宋体" w:cs="宋体"/>
                <w:sz w:val="24"/>
              </w:rPr>
            </w:pPr>
            <w:r>
              <w:rPr>
                <w:rFonts w:hint="eastAsia" w:ascii="宋体" w:hAnsi="宋体" w:eastAsia="宋体" w:cs="宋体"/>
                <w:sz w:val="24"/>
                <w:lang w:val="en-US" w:eastAsia="zh-CN"/>
              </w:rPr>
              <w:t>10.</w:t>
            </w:r>
            <w:r>
              <w:rPr>
                <w:rFonts w:hint="eastAsia" w:ascii="宋体" w:hAnsi="宋体" w:eastAsia="宋体" w:cs="宋体"/>
                <w:sz w:val="24"/>
              </w:rPr>
              <w:t>防水等级：</w:t>
            </w:r>
          </w:p>
          <w:p w14:paraId="433572B0">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jc w:val="left"/>
              <w:textAlignment w:val="baseline"/>
              <w:rPr>
                <w:rFonts w:ascii="宋体" w:hAnsi="宋体" w:eastAsia="宋体" w:cs="宋体"/>
                <w:sz w:val="24"/>
              </w:rPr>
            </w:pPr>
            <w:r>
              <w:rPr>
                <w:rFonts w:hint="eastAsia" w:ascii="宋体" w:hAnsi="宋体" w:eastAsia="宋体" w:cs="宋体"/>
                <w:sz w:val="24"/>
              </w:rPr>
              <w:t>10.1控制器防水等级IPX2，避免手术过程中液体滴入控制器失控发生安全隐患，确保仪器可正常安全运行（提供第三方检验机构证明文件）</w:t>
            </w:r>
          </w:p>
          <w:p w14:paraId="733F197C">
            <w:pPr>
              <w:keepNext w:val="0"/>
              <w:keepLines w:val="0"/>
              <w:pageBreakBefore w:val="0"/>
              <w:widowControl w:val="0"/>
              <w:kinsoku/>
              <w:wordWrap/>
              <w:overflowPunct/>
              <w:topLinePunct w:val="0"/>
              <w:autoSpaceDE/>
              <w:autoSpaceDN/>
              <w:bidi w:val="0"/>
              <w:adjustRightInd/>
              <w:snapToGrid w:val="0"/>
              <w:spacing w:line="300" w:lineRule="exact"/>
              <w:jc w:val="left"/>
              <w:textAlignment w:val="baseline"/>
              <w:rPr>
                <w:rFonts w:ascii="宋体" w:hAnsi="宋体" w:eastAsia="宋体" w:cs="宋体"/>
                <w:sz w:val="24"/>
              </w:rPr>
            </w:pPr>
            <w:r>
              <w:rPr>
                <w:rFonts w:hint="eastAsia" w:ascii="宋体" w:hAnsi="宋体" w:eastAsia="宋体" w:cs="宋体"/>
                <w:sz w:val="24"/>
              </w:rPr>
              <w:t>10.2升温毯（垫）防水等级IPX7，避免</w:t>
            </w:r>
            <w:r>
              <w:rPr>
                <w:rFonts w:hint="eastAsia" w:ascii="宋体" w:hAnsi="宋体" w:eastAsia="宋体" w:cs="宋体"/>
                <w:sz w:val="24"/>
                <w:lang w:eastAsia="zh-CN"/>
              </w:rPr>
              <w:t>升</w:t>
            </w:r>
            <w:r>
              <w:rPr>
                <w:rFonts w:hint="eastAsia" w:ascii="宋体" w:hAnsi="宋体" w:eastAsia="宋体" w:cs="宋体"/>
                <w:sz w:val="24"/>
              </w:rPr>
              <w:t>温毯（垫）在手术过程中液体渗漏发生安全隐患，确保仪器可正常安全运行（提供第三方检验</w:t>
            </w:r>
            <w:r>
              <w:rPr>
                <w:rFonts w:hint="eastAsia" w:ascii="宋体" w:hAnsi="宋体" w:eastAsia="宋体" w:cs="宋体"/>
                <w:sz w:val="24"/>
                <w:lang w:eastAsia="zh-CN"/>
              </w:rPr>
              <w:t>机</w:t>
            </w:r>
            <w:r>
              <w:rPr>
                <w:rFonts w:hint="eastAsia" w:ascii="宋体" w:hAnsi="宋体" w:eastAsia="宋体" w:cs="宋体"/>
                <w:sz w:val="24"/>
              </w:rPr>
              <w:t>构证明文件）</w:t>
            </w:r>
          </w:p>
          <w:p w14:paraId="77F8F072">
            <w:pPr>
              <w:keepNext w:val="0"/>
              <w:keepLines w:val="0"/>
              <w:pageBreakBefore w:val="0"/>
              <w:widowControl w:val="0"/>
              <w:kinsoku/>
              <w:wordWrap/>
              <w:overflowPunct/>
              <w:topLinePunct w:val="0"/>
              <w:autoSpaceDE/>
              <w:autoSpaceDN/>
              <w:bidi w:val="0"/>
              <w:adjustRightInd/>
              <w:snapToGrid w:val="0"/>
              <w:spacing w:line="300" w:lineRule="exact"/>
              <w:jc w:val="left"/>
              <w:textAlignment w:val="baseline"/>
              <w:rPr>
                <w:rFonts w:ascii="宋体" w:hAnsi="宋体" w:eastAsia="宋体" w:cs="宋体"/>
                <w:sz w:val="24"/>
              </w:rPr>
            </w:pPr>
            <w:r>
              <w:rPr>
                <w:rFonts w:hint="eastAsia" w:ascii="宋体" w:hAnsi="宋体" w:eastAsia="宋体" w:cs="宋体"/>
                <w:color w:val="000000"/>
                <w:sz w:val="24"/>
              </w:rPr>
              <w:t>11.提示功能：</w:t>
            </w:r>
          </w:p>
          <w:p w14:paraId="0C8F815D">
            <w:pPr>
              <w:keepNext w:val="0"/>
              <w:keepLines w:val="0"/>
              <w:pageBreakBefore w:val="0"/>
              <w:widowControl w:val="0"/>
              <w:tabs>
                <w:tab w:val="left" w:pos="5340"/>
              </w:tabs>
              <w:kinsoku/>
              <w:wordWrap/>
              <w:overflowPunct/>
              <w:topLinePunct w:val="0"/>
              <w:autoSpaceDE/>
              <w:autoSpaceDN/>
              <w:bidi w:val="0"/>
              <w:adjustRightInd/>
              <w:spacing w:line="300" w:lineRule="exact"/>
              <w:jc w:val="left"/>
              <w:textAlignment w:val="baseline"/>
              <w:rPr>
                <w:rFonts w:ascii="宋体" w:hAnsi="宋体" w:eastAsia="宋体" w:cs="宋体"/>
                <w:color w:val="000000"/>
                <w:sz w:val="24"/>
              </w:rPr>
            </w:pPr>
            <w:r>
              <w:rPr>
                <w:rFonts w:hint="eastAsia" w:ascii="宋体" w:hAnsi="宋体" w:eastAsia="宋体" w:cs="宋体"/>
                <w:color w:val="000000"/>
                <w:sz w:val="24"/>
              </w:rPr>
              <w:t>11.1升温毯温度超过41℃时，停止工作并具有相应的提示功能</w:t>
            </w:r>
          </w:p>
          <w:p w14:paraId="5FDF68BF">
            <w:pPr>
              <w:keepNext w:val="0"/>
              <w:keepLines w:val="0"/>
              <w:pageBreakBefore w:val="0"/>
              <w:widowControl w:val="0"/>
              <w:tabs>
                <w:tab w:val="left" w:pos="5340"/>
              </w:tabs>
              <w:kinsoku/>
              <w:wordWrap/>
              <w:overflowPunct/>
              <w:topLinePunct w:val="0"/>
              <w:autoSpaceDE/>
              <w:autoSpaceDN/>
              <w:bidi w:val="0"/>
              <w:adjustRightInd/>
              <w:spacing w:line="300" w:lineRule="exact"/>
              <w:jc w:val="left"/>
              <w:textAlignment w:val="baseline"/>
              <w:rPr>
                <w:rFonts w:ascii="宋体" w:hAnsi="宋体" w:eastAsia="宋体" w:cs="宋体"/>
                <w:color w:val="000000"/>
                <w:sz w:val="24"/>
              </w:rPr>
            </w:pPr>
            <w:r>
              <w:rPr>
                <w:rFonts w:hint="eastAsia" w:ascii="宋体" w:hAnsi="宋体" w:eastAsia="宋体" w:cs="宋体"/>
                <w:color w:val="000000"/>
                <w:sz w:val="24"/>
              </w:rPr>
              <w:t>11.2网电掉电时，停止工作并具有相应的提示功能</w:t>
            </w:r>
          </w:p>
          <w:p w14:paraId="35CAD070">
            <w:pPr>
              <w:keepNext w:val="0"/>
              <w:keepLines w:val="0"/>
              <w:pageBreakBefore w:val="0"/>
              <w:widowControl w:val="0"/>
              <w:tabs>
                <w:tab w:val="left" w:pos="5340"/>
              </w:tabs>
              <w:kinsoku/>
              <w:wordWrap/>
              <w:overflowPunct/>
              <w:topLinePunct w:val="0"/>
              <w:autoSpaceDE/>
              <w:autoSpaceDN/>
              <w:bidi w:val="0"/>
              <w:adjustRightInd/>
              <w:spacing w:line="300" w:lineRule="exact"/>
              <w:jc w:val="left"/>
              <w:textAlignment w:val="baseline"/>
              <w:rPr>
                <w:rFonts w:ascii="宋体" w:hAnsi="宋体" w:eastAsia="宋体" w:cs="宋体"/>
                <w:sz w:val="24"/>
              </w:rPr>
            </w:pPr>
            <w:r>
              <w:rPr>
                <w:rFonts w:hint="eastAsia" w:ascii="宋体" w:hAnsi="宋体" w:eastAsia="宋体" w:cs="宋体"/>
                <w:color w:val="000000"/>
                <w:sz w:val="24"/>
              </w:rPr>
              <w:t>11.3体温传感器监测功能异常时，具有相应的提示功能</w:t>
            </w:r>
          </w:p>
          <w:p w14:paraId="05C45D3B">
            <w:pPr>
              <w:keepNext w:val="0"/>
              <w:keepLines w:val="0"/>
              <w:pageBreakBefore w:val="0"/>
              <w:widowControl w:val="0"/>
              <w:kinsoku/>
              <w:wordWrap/>
              <w:overflowPunct/>
              <w:topLinePunct w:val="0"/>
              <w:autoSpaceDE/>
              <w:autoSpaceDN/>
              <w:bidi w:val="0"/>
              <w:adjustRightInd/>
              <w:snapToGrid w:val="0"/>
              <w:spacing w:line="300" w:lineRule="exact"/>
              <w:jc w:val="left"/>
              <w:textAlignment w:val="baseline"/>
              <w:rPr>
                <w:rFonts w:hint="eastAsia" w:ascii="宋体" w:hAnsi="宋体" w:eastAsia="宋体" w:cs="宋体"/>
                <w:sz w:val="24"/>
                <w:lang w:eastAsia="zh-CN"/>
              </w:rPr>
            </w:pPr>
            <w:r>
              <w:rPr>
                <w:rFonts w:hint="eastAsia" w:ascii="宋体" w:hAnsi="宋体" w:eastAsia="宋体" w:cs="宋体"/>
                <w:sz w:val="24"/>
              </w:rPr>
              <w:t>11.4热断路器动作引起设备功能消失而存在安全方面危险时，具有</w:t>
            </w:r>
            <w:r>
              <w:rPr>
                <w:rFonts w:hint="eastAsia" w:ascii="宋体" w:hAnsi="宋体" w:eastAsia="宋体" w:cs="宋体"/>
                <w:sz w:val="24"/>
                <w:lang w:eastAsia="zh-CN"/>
              </w:rPr>
              <w:t>相应的</w:t>
            </w:r>
            <w:r>
              <w:rPr>
                <w:rFonts w:hint="eastAsia" w:ascii="宋体" w:hAnsi="宋体" w:eastAsia="宋体" w:cs="宋体"/>
                <w:sz w:val="24"/>
              </w:rPr>
              <w:t>声响</w:t>
            </w:r>
            <w:r>
              <w:rPr>
                <w:rFonts w:hint="eastAsia" w:ascii="宋体" w:hAnsi="宋体" w:eastAsia="宋体" w:cs="宋体"/>
                <w:sz w:val="24"/>
                <w:lang w:eastAsia="zh-CN"/>
              </w:rPr>
              <w:t>提</w:t>
            </w:r>
            <w:r>
              <w:rPr>
                <w:rFonts w:hint="eastAsia" w:ascii="宋体" w:hAnsi="宋体" w:eastAsia="宋体" w:cs="宋体"/>
                <w:sz w:val="24"/>
              </w:rPr>
              <w:t>示</w:t>
            </w:r>
            <w:r>
              <w:rPr>
                <w:rFonts w:hint="eastAsia" w:ascii="宋体" w:hAnsi="宋体" w:eastAsia="宋体" w:cs="宋体"/>
                <w:sz w:val="24"/>
                <w:lang w:eastAsia="zh-CN"/>
              </w:rPr>
              <w:t>功能</w:t>
            </w:r>
          </w:p>
          <w:p w14:paraId="13B13B89">
            <w:pPr>
              <w:keepNext w:val="0"/>
              <w:keepLines w:val="0"/>
              <w:pageBreakBefore w:val="0"/>
              <w:widowControl w:val="0"/>
              <w:kinsoku/>
              <w:wordWrap/>
              <w:overflowPunct/>
              <w:topLinePunct w:val="0"/>
              <w:autoSpaceDE/>
              <w:autoSpaceDN/>
              <w:bidi w:val="0"/>
              <w:adjustRightInd/>
              <w:snapToGrid w:val="0"/>
              <w:spacing w:line="300" w:lineRule="exact"/>
              <w:jc w:val="left"/>
              <w:textAlignment w:val="baseline"/>
              <w:rPr>
                <w:rFonts w:hint="default" w:ascii="宋体" w:hAnsi="宋体" w:eastAsia="宋体" w:cs="宋体"/>
                <w:sz w:val="24"/>
                <w:lang w:val="en-US" w:eastAsia="zh-CN"/>
              </w:rPr>
            </w:pPr>
            <w:r>
              <w:rPr>
                <w:rFonts w:hint="eastAsia" w:ascii="宋体" w:hAnsi="宋体" w:eastAsia="宋体" w:cs="宋体"/>
                <w:sz w:val="24"/>
                <w:lang w:val="en-US" w:eastAsia="zh-CN"/>
              </w:rPr>
              <w:t>11.5</w:t>
            </w:r>
            <w:r>
              <w:rPr>
                <w:rFonts w:hint="eastAsia" w:ascii="宋体" w:hAnsi="宋体" w:eastAsia="宋体" w:cs="宋体"/>
                <w:sz w:val="24"/>
                <w:lang w:eastAsia="zh-CN"/>
              </w:rPr>
              <w:t>可分别独立设置体温传感器上/下限报警温度的</w:t>
            </w:r>
            <w:r>
              <w:rPr>
                <w:rFonts w:hint="eastAsia" w:ascii="宋体" w:hAnsi="宋体" w:eastAsia="宋体" w:cs="宋体"/>
                <w:color w:val="000000"/>
                <w:sz w:val="24"/>
              </w:rPr>
              <w:t>提示功能</w:t>
            </w:r>
          </w:p>
          <w:p w14:paraId="2DD8B1EB">
            <w:pPr>
              <w:keepNext w:val="0"/>
              <w:keepLines w:val="0"/>
              <w:pageBreakBefore w:val="0"/>
              <w:widowControl w:val="0"/>
              <w:tabs>
                <w:tab w:val="left" w:pos="5340"/>
              </w:tabs>
              <w:kinsoku/>
              <w:wordWrap/>
              <w:overflowPunct/>
              <w:topLinePunct w:val="0"/>
              <w:autoSpaceDE/>
              <w:autoSpaceDN/>
              <w:bidi w:val="0"/>
              <w:adjustRightInd/>
              <w:spacing w:line="300" w:lineRule="exact"/>
              <w:jc w:val="left"/>
              <w:textAlignment w:val="baseline"/>
              <w:rPr>
                <w:rFonts w:ascii="宋体" w:hAnsi="宋体" w:eastAsia="宋体" w:cs="宋体"/>
                <w:sz w:val="24"/>
              </w:rPr>
            </w:pPr>
            <w:r>
              <w:rPr>
                <w:rFonts w:hint="eastAsia" w:ascii="宋体" w:hAnsi="宋体" w:eastAsia="宋体" w:cs="宋体"/>
                <w:sz w:val="24"/>
              </w:rPr>
              <w:t>12.安全特性：</w:t>
            </w:r>
          </w:p>
          <w:p w14:paraId="461AB3AE">
            <w:pPr>
              <w:keepNext w:val="0"/>
              <w:keepLines w:val="0"/>
              <w:pageBreakBefore w:val="0"/>
              <w:widowControl w:val="0"/>
              <w:tabs>
                <w:tab w:val="left" w:pos="5340"/>
              </w:tabs>
              <w:kinsoku/>
              <w:wordWrap/>
              <w:overflowPunct/>
              <w:topLinePunct w:val="0"/>
              <w:autoSpaceDE/>
              <w:autoSpaceDN/>
              <w:bidi w:val="0"/>
              <w:adjustRightInd/>
              <w:spacing w:line="300" w:lineRule="exact"/>
              <w:jc w:val="left"/>
              <w:textAlignment w:val="baseline"/>
              <w:rPr>
                <w:rFonts w:ascii="宋体" w:hAnsi="宋体" w:eastAsia="宋体" w:cs="宋体"/>
                <w:sz w:val="24"/>
              </w:rPr>
            </w:pPr>
            <w:r>
              <w:rPr>
                <w:rFonts w:hint="eastAsia" w:ascii="宋体" w:hAnsi="宋体" w:eastAsia="宋体" w:cs="宋体"/>
                <w:sz w:val="24"/>
              </w:rPr>
              <w:t>12.1属于I类设备，升温毯、传感器属于BF型</w:t>
            </w:r>
          </w:p>
          <w:p w14:paraId="01454CAE">
            <w:pPr>
              <w:keepNext w:val="0"/>
              <w:keepLines w:val="0"/>
              <w:pageBreakBefore w:val="0"/>
              <w:widowControl w:val="0"/>
              <w:kinsoku/>
              <w:wordWrap/>
              <w:overflowPunct/>
              <w:topLinePunct w:val="0"/>
              <w:autoSpaceDE/>
              <w:autoSpaceDN/>
              <w:bidi w:val="0"/>
              <w:adjustRightInd/>
              <w:snapToGrid w:val="0"/>
              <w:spacing w:line="300" w:lineRule="exact"/>
              <w:jc w:val="left"/>
              <w:textAlignment w:val="baseline"/>
              <w:rPr>
                <w:rFonts w:ascii="宋体" w:hAnsi="宋体" w:eastAsia="宋体" w:cs="宋体"/>
                <w:sz w:val="24"/>
              </w:rPr>
            </w:pPr>
            <w:r>
              <w:rPr>
                <w:rFonts w:hint="eastAsia" w:ascii="宋体" w:hAnsi="宋体" w:eastAsia="宋体" w:cs="宋体"/>
                <w:sz w:val="24"/>
              </w:rPr>
              <w:t>12.2具有多重安全保护装置,配备有热安全装置</w:t>
            </w:r>
          </w:p>
          <w:p w14:paraId="07669FF2">
            <w:pPr>
              <w:keepNext w:val="0"/>
              <w:keepLines w:val="0"/>
              <w:pageBreakBefore w:val="0"/>
              <w:widowControl w:val="0"/>
              <w:kinsoku/>
              <w:wordWrap/>
              <w:overflowPunct/>
              <w:topLinePunct w:val="0"/>
              <w:autoSpaceDE/>
              <w:autoSpaceDN/>
              <w:bidi w:val="0"/>
              <w:adjustRightInd/>
              <w:snapToGrid w:val="0"/>
              <w:spacing w:line="300" w:lineRule="exact"/>
              <w:jc w:val="left"/>
              <w:textAlignment w:val="baseline"/>
              <w:rPr>
                <w:rFonts w:ascii="宋体" w:hAnsi="宋体" w:eastAsia="宋体" w:cs="宋体"/>
                <w:sz w:val="24"/>
              </w:rPr>
            </w:pPr>
            <w:r>
              <w:rPr>
                <w:rFonts w:hint="eastAsia" w:ascii="宋体" w:hAnsi="宋体" w:eastAsia="宋体" w:cs="宋体"/>
                <w:sz w:val="24"/>
              </w:rPr>
              <w:t>12.3具有独立的非自动复位热断路器，确保设备异常时的使用安全</w:t>
            </w:r>
          </w:p>
          <w:p w14:paraId="27FA7153">
            <w:pPr>
              <w:keepNext w:val="0"/>
              <w:keepLines w:val="0"/>
              <w:pageBreakBefore w:val="0"/>
              <w:widowControl w:val="0"/>
              <w:kinsoku/>
              <w:wordWrap/>
              <w:overflowPunct/>
              <w:topLinePunct w:val="0"/>
              <w:autoSpaceDE/>
              <w:autoSpaceDN/>
              <w:bidi w:val="0"/>
              <w:adjustRightInd/>
              <w:snapToGrid w:val="0"/>
              <w:spacing w:line="300" w:lineRule="exact"/>
              <w:jc w:val="left"/>
              <w:textAlignment w:val="baseline"/>
              <w:rPr>
                <w:rFonts w:ascii="宋体" w:hAnsi="宋体" w:eastAsia="宋体" w:cs="宋体"/>
                <w:sz w:val="24"/>
              </w:rPr>
            </w:pPr>
            <w:r>
              <w:rPr>
                <w:rFonts w:hint="eastAsia" w:ascii="宋体" w:hAnsi="宋体" w:eastAsia="宋体" w:cs="宋体"/>
                <w:sz w:val="24"/>
              </w:rPr>
              <w:t>12.4具有双重绝缘或加强绝缘隔离</w:t>
            </w:r>
          </w:p>
          <w:p w14:paraId="581DEC86">
            <w:pPr>
              <w:keepNext w:val="0"/>
              <w:keepLines w:val="0"/>
              <w:pageBreakBefore w:val="0"/>
              <w:widowControl w:val="0"/>
              <w:kinsoku/>
              <w:wordWrap/>
              <w:overflowPunct/>
              <w:topLinePunct w:val="0"/>
              <w:autoSpaceDE/>
              <w:autoSpaceDN/>
              <w:bidi w:val="0"/>
              <w:adjustRightInd/>
              <w:snapToGrid w:val="0"/>
              <w:spacing w:line="300" w:lineRule="exact"/>
              <w:jc w:val="left"/>
              <w:textAlignment w:val="baseline"/>
              <w:rPr>
                <w:rFonts w:hint="eastAsia" w:ascii="宋体" w:hAnsi="宋体" w:eastAsia="宋体" w:cs="宋体"/>
                <w:sz w:val="24"/>
              </w:rPr>
            </w:pPr>
            <w:r>
              <w:rPr>
                <w:rFonts w:hint="eastAsia" w:ascii="宋体" w:hAnsi="宋体" w:eastAsia="宋体" w:cs="宋体"/>
                <w:sz w:val="24"/>
              </w:rPr>
              <w:t>12.5具有防插错装置</w:t>
            </w:r>
          </w:p>
          <w:p w14:paraId="3E838FE0">
            <w:pPr>
              <w:keepNext w:val="0"/>
              <w:keepLines w:val="0"/>
              <w:pageBreakBefore w:val="0"/>
              <w:widowControl w:val="0"/>
              <w:kinsoku/>
              <w:wordWrap/>
              <w:overflowPunct/>
              <w:topLinePunct w:val="0"/>
              <w:autoSpaceDE/>
              <w:autoSpaceDN/>
              <w:bidi w:val="0"/>
              <w:adjustRightInd/>
              <w:snapToGrid w:val="0"/>
              <w:spacing w:line="300" w:lineRule="exact"/>
              <w:jc w:val="left"/>
              <w:textAlignment w:val="baseline"/>
              <w:rPr>
                <w:rFonts w:hint="eastAsia" w:ascii="宋体" w:hAnsi="宋体" w:eastAsia="宋体" w:cs="宋体"/>
                <w:sz w:val="24"/>
                <w:lang w:eastAsia="zh-CN"/>
              </w:rPr>
            </w:pPr>
            <w:r>
              <w:rPr>
                <w:rFonts w:hint="eastAsia" w:ascii="宋体" w:hAnsi="宋体" w:eastAsia="宋体" w:cs="宋体"/>
                <w:sz w:val="24"/>
                <w:lang w:val="en-US" w:eastAsia="zh-CN"/>
              </w:rPr>
              <w:t>12.6</w:t>
            </w:r>
            <w:r>
              <w:rPr>
                <w:rFonts w:hint="eastAsia" w:ascii="宋体" w:hAnsi="宋体" w:eastAsia="宋体" w:cs="宋体"/>
                <w:sz w:val="24"/>
                <w:lang w:eastAsia="zh-CN"/>
              </w:rPr>
              <w:t>具有开机自检功能</w:t>
            </w:r>
          </w:p>
          <w:p w14:paraId="562880C4">
            <w:pPr>
              <w:keepNext w:val="0"/>
              <w:keepLines w:val="0"/>
              <w:pageBreakBefore w:val="0"/>
              <w:widowControl w:val="0"/>
              <w:tabs>
                <w:tab w:val="left" w:pos="5340"/>
              </w:tabs>
              <w:kinsoku/>
              <w:wordWrap/>
              <w:overflowPunct/>
              <w:topLinePunct w:val="0"/>
              <w:autoSpaceDE/>
              <w:autoSpaceDN/>
              <w:bidi w:val="0"/>
              <w:adjustRightInd/>
              <w:spacing w:line="300" w:lineRule="exact"/>
              <w:jc w:val="left"/>
              <w:textAlignment w:val="baseline"/>
              <w:rPr>
                <w:rFonts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3</w:t>
            </w:r>
            <w:r>
              <w:rPr>
                <w:rFonts w:hint="eastAsia" w:ascii="宋体" w:hAnsi="宋体" w:eastAsia="宋体" w:cs="宋体"/>
                <w:color w:val="000000"/>
                <w:sz w:val="24"/>
              </w:rPr>
              <w:t>.毯子承重≥135kg</w:t>
            </w:r>
          </w:p>
          <w:p w14:paraId="49A5D3CF">
            <w:pPr>
              <w:keepNext w:val="0"/>
              <w:keepLines w:val="0"/>
              <w:pageBreakBefore w:val="0"/>
              <w:widowControl w:val="0"/>
              <w:kinsoku/>
              <w:wordWrap/>
              <w:overflowPunct/>
              <w:topLinePunct w:val="0"/>
              <w:autoSpaceDE/>
              <w:autoSpaceDN/>
              <w:bidi w:val="0"/>
              <w:adjustRightInd/>
              <w:snapToGrid w:val="0"/>
              <w:spacing w:line="300" w:lineRule="exact"/>
              <w:jc w:val="left"/>
              <w:textAlignment w:val="baseline"/>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.输入功率：300VA</w:t>
            </w:r>
          </w:p>
          <w:p w14:paraId="788A5141">
            <w:pPr>
              <w:spacing w:line="300" w:lineRule="exact"/>
              <w:textAlignment w:val="baseline"/>
              <w:rPr>
                <w:rFonts w:hint="eastAsia" w:ascii="宋体" w:hAnsi="宋体" w:eastAsia="宋体" w:cs="宋体"/>
                <w:i w:val="0"/>
                <w:iCs w:val="0"/>
                <w:color w:val="000000"/>
                <w:sz w:val="24"/>
                <w:szCs w:val="24"/>
                <w:u w:val="none"/>
                <w:lang w:eastAsia="zh-CN"/>
              </w:rPr>
            </w:pPr>
            <w:r>
              <w:rPr>
                <w:rFonts w:hint="eastAsia" w:ascii="宋体" w:hAnsi="宋体" w:eastAsia="宋体" w:cs="宋体"/>
                <w:sz w:val="24"/>
              </w:rPr>
              <w:t>配置：主机一台、</w:t>
            </w:r>
            <w:r>
              <w:rPr>
                <w:rFonts w:hint="eastAsia" w:ascii="宋体" w:hAnsi="宋体" w:eastAsia="宋体" w:cs="宋体"/>
                <w:sz w:val="24"/>
                <w:lang w:eastAsia="zh-CN"/>
              </w:rPr>
              <w:t>升温毯</w:t>
            </w:r>
            <w:r>
              <w:rPr>
                <w:rFonts w:hint="eastAsia" w:ascii="宋体" w:hAnsi="宋体" w:eastAsia="宋体" w:cs="宋体"/>
                <w:sz w:val="24"/>
                <w:lang w:val="en-US" w:eastAsia="zh-CN"/>
              </w:rPr>
              <w:t>铺毯1条、</w:t>
            </w:r>
            <w:r>
              <w:rPr>
                <w:rFonts w:hint="eastAsia" w:ascii="宋体" w:hAnsi="宋体" w:eastAsia="宋体" w:cs="宋体"/>
                <w:sz w:val="24"/>
                <w:lang w:eastAsia="zh-CN"/>
              </w:rPr>
              <w:t>升温毯</w:t>
            </w:r>
            <w:r>
              <w:rPr>
                <w:rFonts w:hint="eastAsia" w:ascii="宋体" w:hAnsi="宋体" w:eastAsia="宋体" w:cs="宋体"/>
                <w:sz w:val="24"/>
                <w:lang w:val="en-US" w:eastAsia="zh-CN"/>
              </w:rPr>
              <w:t>盖毯1条、</w:t>
            </w:r>
            <w:r>
              <w:rPr>
                <w:rFonts w:hint="eastAsia" w:ascii="宋体" w:hAnsi="宋体" w:eastAsia="宋体" w:cs="宋体"/>
                <w:sz w:val="24"/>
              </w:rPr>
              <w:t>温度传感器</w:t>
            </w:r>
            <w:r>
              <w:rPr>
                <w:rFonts w:hint="eastAsia" w:ascii="宋体" w:hAnsi="宋体" w:eastAsia="宋体" w:cs="宋体"/>
                <w:sz w:val="24"/>
                <w:lang w:val="en-US" w:eastAsia="zh-CN"/>
              </w:rPr>
              <w:t>2</w:t>
            </w:r>
            <w:r>
              <w:rPr>
                <w:rFonts w:hint="eastAsia" w:ascii="宋体" w:hAnsi="宋体" w:eastAsia="宋体" w:cs="宋体"/>
                <w:sz w:val="24"/>
              </w:rPr>
              <w:t>条、便携式推车</w:t>
            </w:r>
            <w:r>
              <w:rPr>
                <w:rFonts w:hint="eastAsia" w:ascii="宋体" w:hAnsi="宋体" w:eastAsia="宋体" w:cs="宋体"/>
                <w:sz w:val="24"/>
                <w:lang w:val="en-US" w:eastAsia="zh-CN"/>
              </w:rPr>
              <w:t>1台</w:t>
            </w:r>
          </w:p>
        </w:tc>
      </w:tr>
      <w:tr w14:paraId="35317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4" w:type="dxa"/>
          <w:trHeight w:val="68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A6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9C2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输液加温仪</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77C5C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7"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013A89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621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F64B8">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输液加温仪技术参数要求</w:t>
            </w:r>
          </w:p>
          <w:p w14:paraId="1F2E99B5">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双通道加温，可同时输血与输液，具有两个加温条，每个通道可独立设置温度和控制加温。</w:t>
            </w:r>
          </w:p>
          <w:p w14:paraId="57F7E02C">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显示屏：数码管+按键。</w:t>
            </w:r>
          </w:p>
          <w:p w14:paraId="0448091A">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屏幕显示：可同时显示两个通道的设置温度、实时温度、运行状态、加热异常、电池电量显示、报警暂停指示等信息。</w:t>
            </w:r>
          </w:p>
          <w:p w14:paraId="457DE931">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加温范围：30℃-42℃，温度步进：0.1℃。</w:t>
            </w:r>
          </w:p>
          <w:p w14:paraId="30CDBEF6">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控温精度：±0.5℃。</w:t>
            </w:r>
          </w:p>
          <w:p w14:paraId="56792B6D">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温度单位：摄氏度</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w:t>
            </w:r>
          </w:p>
          <w:p w14:paraId="5018ADC4">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预热时间：从室温（23±2℃）加热到 36℃的时间应小于2分钟。</w:t>
            </w:r>
          </w:p>
          <w:p w14:paraId="39E1E7E1">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报警功能：加热异常报警、电量不足报警。</w:t>
            </w:r>
          </w:p>
          <w:p w14:paraId="1599565F">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适用输血输液器：标准一次性PVC输血/输液器。</w:t>
            </w:r>
          </w:p>
          <w:p w14:paraId="3D554066">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加温方式：干式硅胶包裹式加温，液体管路无裸露部分。</w:t>
            </w:r>
          </w:p>
          <w:p w14:paraId="30804DF3">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加热管规格：管径3.5-5mm，6-7mm，9.5mm，长度为80cm，100cm，120cm，140cm</w:t>
            </w:r>
            <w:r>
              <w:rPr>
                <w:rFonts w:hint="eastAsia" w:ascii="宋体" w:hAnsi="宋体" w:eastAsia="宋体" w:cs="宋体"/>
                <w:color w:val="auto"/>
                <w:sz w:val="24"/>
                <w:szCs w:val="24"/>
                <w:lang w:eastAsia="zh-CN"/>
              </w:rPr>
              <w:t>。</w:t>
            </w:r>
          </w:p>
          <w:p w14:paraId="739F590E">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加热管材质：医用级硅胶材质，三腔硅胶套管，集成4组发热丝，两个独立温度传感器。</w:t>
            </w:r>
          </w:p>
          <w:p w14:paraId="2551CAC2">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加热耗材：直接加温常规输血输液管路，无需专用耗材，节约成本。</w:t>
            </w:r>
          </w:p>
          <w:p w14:paraId="5EA57B16">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参数记忆功能：记忆配置打开时对最后一次加热的设定参数进行长期储存，关闭时参数不保存，重新开机后为最低温度。</w:t>
            </w:r>
          </w:p>
          <w:p w14:paraId="1C11B079">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交直流自动切换功能：</w:t>
            </w:r>
            <w:r>
              <w:rPr>
                <w:rFonts w:hint="eastAsia" w:ascii="宋体" w:hAnsi="宋体" w:eastAsia="宋体" w:cs="宋体"/>
                <w:color w:val="auto"/>
                <w:kern w:val="0"/>
                <w:sz w:val="24"/>
                <w:szCs w:val="24"/>
                <w:lang w:val="en-US" w:eastAsia="zh-CN" w:bidi="ar"/>
              </w:rPr>
              <w:t>当交流电源断开时产品自动切换到内部电池供电。接上外部电源后自动切换到外接电源供电，电池电量不满时自动给电池开始充电。</w:t>
            </w:r>
          </w:p>
          <w:p w14:paraId="4FF47AC8">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交流掉电提示功能：</w:t>
            </w:r>
            <w:r>
              <w:rPr>
                <w:rFonts w:hint="eastAsia" w:ascii="宋体" w:hAnsi="宋体" w:eastAsia="宋体" w:cs="宋体"/>
                <w:color w:val="auto"/>
                <w:kern w:val="0"/>
                <w:sz w:val="24"/>
                <w:szCs w:val="24"/>
                <w:lang w:val="en-US" w:eastAsia="zh-CN" w:bidi="ar"/>
              </w:rPr>
              <w:t>当外部交流电源由接触到脱落后，用声音提示。</w:t>
            </w:r>
          </w:p>
          <w:p w14:paraId="38C9E769">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工作指示：加温仪正常工作时，显示温度值、运行提示。</w:t>
            </w:r>
          </w:p>
          <w:p w14:paraId="30B10E98">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静音功能：加温仪发生报警后，可通过报警暂停键暂时中断报警声音的输出。</w:t>
            </w:r>
          </w:p>
          <w:p w14:paraId="14A34210">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语音提醒功能：</w:t>
            </w:r>
            <w:r>
              <w:rPr>
                <w:rFonts w:hint="eastAsia" w:ascii="宋体" w:hAnsi="宋体" w:eastAsia="宋体" w:cs="宋体"/>
                <w:color w:val="auto"/>
                <w:kern w:val="0"/>
                <w:sz w:val="24"/>
                <w:szCs w:val="24"/>
                <w:lang w:val="en-US" w:eastAsia="zh-CN" w:bidi="ar"/>
              </w:rPr>
              <w:t>当语音开关打开时，在产品的操作过程中对于用户的关键操作与数据进行语音提醒。</w:t>
            </w:r>
          </w:p>
          <w:p w14:paraId="22E8471B">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无线功能(选配）：设备内部具有无线网络，可实现无线网络连接。</w:t>
            </w:r>
          </w:p>
          <w:p w14:paraId="577E0432">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音量等级：音量可调节，分为低、中、高。</w:t>
            </w:r>
          </w:p>
          <w:p w14:paraId="370E089D">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正常工作条件：</w:t>
            </w:r>
            <w:r>
              <w:rPr>
                <w:rFonts w:hint="eastAsia" w:ascii="宋体" w:hAnsi="宋体" w:eastAsia="宋体" w:cs="宋体"/>
                <w:color w:val="auto"/>
                <w:kern w:val="0"/>
                <w:sz w:val="24"/>
                <w:szCs w:val="24"/>
                <w:lang w:val="en-US" w:eastAsia="zh-CN" w:bidi="ar"/>
              </w:rPr>
              <w:t>环境温度：0℃～40℃；</w:t>
            </w:r>
            <w:r>
              <w:rPr>
                <w:rFonts w:hint="eastAsia" w:ascii="宋体" w:hAnsi="宋体" w:eastAsia="宋体" w:cs="宋体"/>
                <w:color w:val="auto"/>
                <w:sz w:val="24"/>
                <w:szCs w:val="24"/>
              </w:rPr>
              <w:t>相对湿度：</w:t>
            </w:r>
            <w:r>
              <w:rPr>
                <w:rFonts w:hint="eastAsia" w:ascii="宋体" w:hAnsi="宋体" w:eastAsia="宋体" w:cs="宋体"/>
                <w:color w:val="auto"/>
                <w:kern w:val="0"/>
                <w:sz w:val="24"/>
                <w:szCs w:val="24"/>
                <w:lang w:val="en-US" w:eastAsia="zh-CN" w:bidi="ar"/>
              </w:rPr>
              <w:t>10%～90%；大气压力：860 hPa～1060hPa。</w:t>
            </w:r>
          </w:p>
          <w:p w14:paraId="0F29F666">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储运工作条件：环境温度：-20℃～+55℃；相对湿度：10%～90%； 大气压力：500 hPa～1060hPa。</w:t>
            </w:r>
          </w:p>
          <w:p w14:paraId="04A55731">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使用电源：交流输入：AC100V~240V 50Hz/60Hz 内部电池(选配)：DC18.5V。</w:t>
            </w:r>
          </w:p>
          <w:p w14:paraId="1A72C7C1">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内部电池工作性能：充电完成后，在室温环境下，温度设置为 30℃的条件下单通道连续工作不小于 5 小时。双通道连续工作时间不小于 2.5 小时。</w:t>
            </w:r>
          </w:p>
          <w:p w14:paraId="1BCFD56E">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进液防护等级：IP43。</w:t>
            </w:r>
          </w:p>
          <w:p w14:paraId="441AAB4E">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电击防护类型：II类。</w:t>
            </w:r>
          </w:p>
          <w:p w14:paraId="7314C9A1">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color w:val="auto"/>
                <w:sz w:val="24"/>
                <w:szCs w:val="24"/>
                <w:lang w:val="en-US" w:eastAsia="zh-CN"/>
              </w:rPr>
              <w:t>电击防护程度：无应用部分。</w:t>
            </w:r>
          </w:p>
        </w:tc>
      </w:tr>
      <w:tr w14:paraId="47BD0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68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5FD4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37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治疗车</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8E16A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28" w:type="dxa"/>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14:paraId="5978DEF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621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C1FA9">
            <w:pPr>
              <w:keepNext w:val="0"/>
              <w:keepLines w:val="0"/>
              <w:widowControl/>
              <w:suppressLineNumbers w:val="0"/>
              <w:jc w:val="left"/>
              <w:textAlignment w:val="center"/>
              <w:rPr>
                <w:rFonts w:hint="eastAsia" w:ascii="Helvetica" w:hAnsi="Helvetica" w:eastAsia="宋体" w:cs="Helvetica"/>
                <w:i w:val="0"/>
                <w:iCs w:val="0"/>
                <w:caps w:val="0"/>
                <w:color w:val="000000"/>
                <w:spacing w:val="0"/>
                <w:sz w:val="24"/>
                <w:szCs w:val="24"/>
                <w:lang w:eastAsia="zh-CN"/>
              </w:rPr>
            </w:pPr>
            <w:r>
              <w:rPr>
                <w:rFonts w:hint="eastAsia" w:ascii="Helvetica" w:hAnsi="Helvetica" w:eastAsia="宋体" w:cs="Helvetica"/>
                <w:i w:val="0"/>
                <w:iCs w:val="0"/>
                <w:caps w:val="0"/>
                <w:color w:val="000000"/>
                <w:spacing w:val="0"/>
                <w:sz w:val="24"/>
                <w:szCs w:val="24"/>
                <w:lang w:eastAsia="zh-CN"/>
              </w:rPr>
              <w:t>治疗车技术参数要求</w:t>
            </w:r>
          </w:p>
          <w:p w14:paraId="02CB087B">
            <w:pPr>
              <w:keepNext w:val="0"/>
              <w:keepLines w:val="0"/>
              <w:widowControl/>
              <w:suppressLineNumbers w:val="0"/>
              <w:jc w:val="left"/>
              <w:textAlignment w:val="center"/>
              <w:rPr>
                <w:rFonts w:ascii="Helvetica" w:hAnsi="Helvetica" w:eastAsia="Helvetica" w:cs="Helvetica"/>
                <w:i w:val="0"/>
                <w:iCs w:val="0"/>
                <w:caps w:val="0"/>
                <w:color w:val="000000"/>
                <w:spacing w:val="0"/>
                <w:sz w:val="24"/>
                <w:szCs w:val="24"/>
              </w:rPr>
            </w:pPr>
            <w:r>
              <w:rPr>
                <w:rFonts w:ascii="Helvetica" w:hAnsi="Helvetica" w:eastAsia="Helvetica" w:cs="Helvetica"/>
                <w:i w:val="0"/>
                <w:iCs w:val="0"/>
                <w:caps w:val="0"/>
                <w:color w:val="000000"/>
                <w:spacing w:val="0"/>
                <w:sz w:val="24"/>
                <w:szCs w:val="24"/>
              </w:rPr>
              <w:t xml:space="preserve">规格：≥660*470*940mm </w:t>
            </w:r>
          </w:p>
          <w:p w14:paraId="472F49AC">
            <w:pPr>
              <w:keepNext w:val="0"/>
              <w:keepLines w:val="0"/>
              <w:widowControl/>
              <w:numPr>
                <w:ilvl w:val="0"/>
                <w:numId w:val="9"/>
              </w:numPr>
              <w:suppressLineNumbers w:val="0"/>
              <w:jc w:val="left"/>
              <w:textAlignment w:val="center"/>
              <w:rPr>
                <w:rFonts w:ascii="Helvetica" w:hAnsi="Helvetica" w:eastAsia="Helvetica" w:cs="Helvetica"/>
                <w:i w:val="0"/>
                <w:iCs w:val="0"/>
                <w:caps w:val="0"/>
                <w:color w:val="000000"/>
                <w:spacing w:val="0"/>
                <w:sz w:val="24"/>
                <w:szCs w:val="24"/>
              </w:rPr>
            </w:pPr>
            <w:r>
              <w:rPr>
                <w:rFonts w:ascii="Helvetica" w:hAnsi="Helvetica" w:eastAsia="Helvetica" w:cs="Helvetica"/>
                <w:i w:val="0"/>
                <w:iCs w:val="0"/>
                <w:caps w:val="0"/>
                <w:color w:val="000000"/>
                <w:spacing w:val="0"/>
                <w:sz w:val="24"/>
                <w:szCs w:val="24"/>
              </w:rPr>
              <w:t xml:space="preserve">整车主要由冷钢喷塑件、铝合金、不锈钢构成，铝合金四柱承重。 </w:t>
            </w:r>
          </w:p>
          <w:p w14:paraId="68CD5B58">
            <w:pPr>
              <w:keepNext w:val="0"/>
              <w:keepLines w:val="0"/>
              <w:widowControl/>
              <w:numPr>
                <w:ilvl w:val="0"/>
                <w:numId w:val="0"/>
              </w:numPr>
              <w:suppressLineNumbers w:val="0"/>
              <w:jc w:val="left"/>
              <w:textAlignment w:val="center"/>
              <w:rPr>
                <w:rFonts w:ascii="Helvetica" w:hAnsi="Helvetica" w:eastAsia="Helvetica" w:cs="Helvetica"/>
                <w:i w:val="0"/>
                <w:iCs w:val="0"/>
                <w:caps w:val="0"/>
                <w:color w:val="000000"/>
                <w:spacing w:val="0"/>
                <w:sz w:val="24"/>
                <w:szCs w:val="24"/>
              </w:rPr>
            </w:pPr>
            <w:r>
              <w:rPr>
                <w:rFonts w:ascii="Helvetica" w:hAnsi="Helvetica" w:eastAsia="Helvetica" w:cs="Helvetica"/>
                <w:i w:val="0"/>
                <w:iCs w:val="0"/>
                <w:caps w:val="0"/>
                <w:color w:val="000000"/>
                <w:spacing w:val="0"/>
                <w:sz w:val="24"/>
                <w:szCs w:val="24"/>
              </w:rPr>
              <w:t>2、正面:冷钢喷塑</w:t>
            </w:r>
            <w:r>
              <w:rPr>
                <w:rFonts w:hint="eastAsia" w:ascii="Helvetica" w:hAnsi="Helvetica" w:eastAsia="宋体" w:cs="Helvetica"/>
                <w:i w:val="0"/>
                <w:iCs w:val="0"/>
                <w:caps w:val="0"/>
                <w:color w:val="000000"/>
                <w:spacing w:val="0"/>
                <w:sz w:val="24"/>
                <w:szCs w:val="24"/>
                <w:lang w:eastAsia="zh-CN"/>
              </w:rPr>
              <w:t>可</w:t>
            </w:r>
            <w:r>
              <w:rPr>
                <w:rFonts w:ascii="Helvetica" w:hAnsi="Helvetica" w:eastAsia="Helvetica" w:cs="Helvetica"/>
                <w:i w:val="0"/>
                <w:iCs w:val="0"/>
                <w:caps w:val="0"/>
                <w:color w:val="000000"/>
                <w:spacing w:val="0"/>
                <w:sz w:val="24"/>
                <w:szCs w:val="24"/>
              </w:rPr>
              <w:t>拉开设计台面</w:t>
            </w:r>
            <w:r>
              <w:rPr>
                <w:rFonts w:hint="eastAsia" w:ascii="Helvetica" w:hAnsi="Helvetica" w:eastAsia="宋体" w:cs="Helvetica"/>
                <w:i w:val="0"/>
                <w:iCs w:val="0"/>
                <w:caps w:val="0"/>
                <w:color w:val="000000"/>
                <w:spacing w:val="0"/>
                <w:sz w:val="24"/>
                <w:szCs w:val="24"/>
                <w:lang w:eastAsia="zh-CN"/>
              </w:rPr>
              <w:t>，</w:t>
            </w:r>
            <w:r>
              <w:rPr>
                <w:rFonts w:ascii="Helvetica" w:hAnsi="Helvetica" w:eastAsia="Helvetica" w:cs="Helvetica"/>
                <w:i w:val="0"/>
                <w:iCs w:val="0"/>
                <w:caps w:val="0"/>
                <w:color w:val="000000"/>
                <w:spacing w:val="0"/>
                <w:sz w:val="24"/>
                <w:szCs w:val="24"/>
              </w:rPr>
              <w:t>三层或四层抽屉</w:t>
            </w:r>
          </w:p>
          <w:p w14:paraId="031635A3">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r>
              <w:rPr>
                <w:rFonts w:ascii="Helvetica" w:hAnsi="Helvetica" w:eastAsia="Helvetica" w:cs="Helvetica"/>
                <w:i w:val="0"/>
                <w:iCs w:val="0"/>
                <w:caps w:val="0"/>
                <w:color w:val="000000"/>
                <w:spacing w:val="0"/>
                <w:sz w:val="24"/>
                <w:szCs w:val="24"/>
              </w:rPr>
              <w:t>3、</w:t>
            </w:r>
            <w:r>
              <w:rPr>
                <w:rFonts w:hint="eastAsia" w:ascii="Helvetica" w:hAnsi="Helvetica" w:eastAsia="宋体" w:cs="Helvetica"/>
                <w:i w:val="0"/>
                <w:iCs w:val="0"/>
                <w:caps w:val="0"/>
                <w:color w:val="000000"/>
                <w:spacing w:val="0"/>
                <w:sz w:val="24"/>
                <w:szCs w:val="24"/>
                <w:lang w:eastAsia="zh-CN"/>
              </w:rPr>
              <w:t>具有</w:t>
            </w:r>
            <w:r>
              <w:rPr>
                <w:rFonts w:ascii="Helvetica" w:hAnsi="Helvetica" w:eastAsia="Helvetica" w:cs="Helvetica"/>
                <w:i w:val="0"/>
                <w:iCs w:val="0"/>
                <w:caps w:val="0"/>
                <w:color w:val="000000"/>
                <w:spacing w:val="0"/>
                <w:sz w:val="24"/>
                <w:szCs w:val="24"/>
              </w:rPr>
              <w:t>扶手</w:t>
            </w:r>
            <w:r>
              <w:rPr>
                <w:rFonts w:hint="eastAsia" w:ascii="Helvetica" w:hAnsi="Helvetica" w:eastAsia="宋体" w:cs="Helvetica"/>
                <w:i w:val="0"/>
                <w:iCs w:val="0"/>
                <w:caps w:val="0"/>
                <w:color w:val="000000"/>
                <w:spacing w:val="0"/>
                <w:sz w:val="24"/>
                <w:szCs w:val="24"/>
                <w:lang w:eastAsia="zh-CN"/>
              </w:rPr>
              <w:t>，</w:t>
            </w:r>
            <w:r>
              <w:rPr>
                <w:rFonts w:ascii="Helvetica" w:hAnsi="Helvetica" w:eastAsia="Helvetica" w:cs="Helvetica"/>
                <w:i w:val="0"/>
                <w:iCs w:val="0"/>
                <w:caps w:val="0"/>
                <w:color w:val="000000"/>
                <w:spacing w:val="0"/>
                <w:sz w:val="24"/>
                <w:szCs w:val="24"/>
              </w:rPr>
              <w:t xml:space="preserve">网篮 </w:t>
            </w:r>
            <w:r>
              <w:rPr>
                <w:rFonts w:hint="eastAsia" w:ascii="Helvetica" w:hAnsi="Helvetica" w:eastAsia="宋体" w:cs="Helvetica"/>
                <w:i w:val="0"/>
                <w:iCs w:val="0"/>
                <w:caps w:val="0"/>
                <w:color w:val="000000"/>
                <w:spacing w:val="0"/>
                <w:sz w:val="24"/>
                <w:szCs w:val="24"/>
                <w:lang w:eastAsia="zh-CN"/>
              </w:rPr>
              <w:t>，</w:t>
            </w:r>
            <w:r>
              <w:rPr>
                <w:rFonts w:ascii="Helvetica" w:hAnsi="Helvetica" w:eastAsia="Helvetica" w:cs="Helvetica"/>
                <w:i w:val="0"/>
                <w:iCs w:val="0"/>
                <w:caps w:val="0"/>
                <w:color w:val="000000"/>
                <w:spacing w:val="0"/>
                <w:sz w:val="24"/>
                <w:szCs w:val="24"/>
              </w:rPr>
              <w:t>升降式输液架。</w:t>
            </w:r>
          </w:p>
        </w:tc>
      </w:tr>
      <w:tr w14:paraId="01C44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68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2AE30">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B0BB5">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细菌真菌动态检测仪</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54DF1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28" w:type="dxa"/>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14:paraId="4F81B56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621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3D79F">
            <w:pPr>
              <w:keepNext w:val="0"/>
              <w:keepLines w:val="0"/>
              <w:widowControl/>
              <w:numPr>
                <w:ilvl w:val="0"/>
                <w:numId w:val="0"/>
              </w:numPr>
              <w:suppressLineNumbers w:val="0"/>
              <w:jc w:val="left"/>
              <w:textAlignment w:val="center"/>
              <w:rPr>
                <w:rFonts w:hint="eastAsia" w:eastAsiaTheme="minorEastAsia"/>
                <w:spacing w:val="3"/>
                <w:sz w:val="24"/>
                <w:szCs w:val="24"/>
                <w:lang w:eastAsia="zh-CN"/>
              </w:rPr>
            </w:pPr>
            <w:r>
              <w:rPr>
                <w:rFonts w:hint="eastAsia"/>
                <w:spacing w:val="3"/>
                <w:sz w:val="24"/>
                <w:szCs w:val="24"/>
                <w:lang w:eastAsia="zh-CN"/>
              </w:rPr>
              <w:t>细菌真菌动态检测仪技术参数要求</w:t>
            </w:r>
          </w:p>
          <w:p w14:paraId="279190F8">
            <w:pPr>
              <w:keepNext w:val="0"/>
              <w:keepLines w:val="0"/>
              <w:widowControl/>
              <w:numPr>
                <w:ilvl w:val="0"/>
                <w:numId w:val="10"/>
              </w:numPr>
              <w:suppressLineNumbers w:val="0"/>
              <w:jc w:val="left"/>
              <w:textAlignment w:val="center"/>
              <w:rPr>
                <w:spacing w:val="3"/>
                <w:sz w:val="24"/>
                <w:szCs w:val="24"/>
              </w:rPr>
            </w:pPr>
            <w:r>
              <w:rPr>
                <w:spacing w:val="4"/>
                <w:sz w:val="24"/>
                <w:szCs w:val="24"/>
              </w:rPr>
              <w:t>可检测样本中真菌(1-3)-β-D葡聚糖</w:t>
            </w:r>
            <w:r>
              <w:rPr>
                <w:spacing w:val="3"/>
                <w:sz w:val="24"/>
                <w:szCs w:val="24"/>
              </w:rPr>
              <w:t>和革兰阴性菌脂多糖的含量</w:t>
            </w:r>
          </w:p>
          <w:p w14:paraId="5339E3CA">
            <w:pPr>
              <w:keepNext w:val="0"/>
              <w:keepLines w:val="0"/>
              <w:widowControl/>
              <w:numPr>
                <w:ilvl w:val="0"/>
                <w:numId w:val="10"/>
              </w:numPr>
              <w:suppressLineNumbers w:val="0"/>
              <w:jc w:val="left"/>
              <w:textAlignment w:val="center"/>
              <w:rPr>
                <w:rFonts w:hint="eastAsia"/>
                <w:spacing w:val="3"/>
                <w:sz w:val="24"/>
                <w:szCs w:val="24"/>
              </w:rPr>
            </w:pPr>
            <w:r>
              <w:rPr>
                <w:spacing w:val="4"/>
                <w:sz w:val="24"/>
                <w:szCs w:val="24"/>
              </w:rPr>
              <w:t>用于辅助诊断侵袭性真菌感染和革兰阴性菌感染</w:t>
            </w:r>
          </w:p>
          <w:p w14:paraId="6F5C7E68">
            <w:pPr>
              <w:keepNext w:val="0"/>
              <w:keepLines w:val="0"/>
              <w:widowControl/>
              <w:numPr>
                <w:ilvl w:val="0"/>
                <w:numId w:val="10"/>
              </w:numPr>
              <w:suppressLineNumbers w:val="0"/>
              <w:jc w:val="left"/>
              <w:textAlignment w:val="center"/>
              <w:rPr>
                <w:rFonts w:hint="eastAsia"/>
                <w:spacing w:val="3"/>
                <w:sz w:val="24"/>
                <w:szCs w:val="24"/>
              </w:rPr>
            </w:pPr>
            <w:r>
              <w:rPr>
                <w:spacing w:val="4"/>
                <w:sz w:val="24"/>
                <w:szCs w:val="24"/>
              </w:rPr>
              <w:t>革兰阴性菌脂多糖、真菌(1-3)-β-D葡聚糖检测</w:t>
            </w:r>
          </w:p>
          <w:p w14:paraId="2B9D5D5F">
            <w:pPr>
              <w:keepNext w:val="0"/>
              <w:keepLines w:val="0"/>
              <w:widowControl/>
              <w:numPr>
                <w:ilvl w:val="0"/>
                <w:numId w:val="10"/>
              </w:numPr>
              <w:suppressLineNumbers w:val="0"/>
              <w:jc w:val="left"/>
              <w:textAlignment w:val="center"/>
              <w:rPr>
                <w:rFonts w:hint="eastAsia"/>
                <w:spacing w:val="3"/>
                <w:sz w:val="24"/>
                <w:szCs w:val="24"/>
              </w:rPr>
            </w:pPr>
            <w:r>
              <w:rPr>
                <w:spacing w:val="4"/>
                <w:sz w:val="24"/>
                <w:szCs w:val="24"/>
              </w:rPr>
              <w:t>方法学：光度法</w:t>
            </w:r>
          </w:p>
          <w:p w14:paraId="30ED75A5">
            <w:pPr>
              <w:keepNext w:val="0"/>
              <w:keepLines w:val="0"/>
              <w:widowControl/>
              <w:numPr>
                <w:ilvl w:val="0"/>
                <w:numId w:val="10"/>
              </w:numPr>
              <w:suppressLineNumbers w:val="0"/>
              <w:jc w:val="left"/>
              <w:textAlignment w:val="center"/>
              <w:rPr>
                <w:rFonts w:hint="eastAsia"/>
                <w:spacing w:val="3"/>
                <w:sz w:val="24"/>
                <w:szCs w:val="24"/>
              </w:rPr>
            </w:pPr>
            <w:r>
              <w:rPr>
                <w:spacing w:val="3"/>
                <w:sz w:val="24"/>
                <w:szCs w:val="24"/>
              </w:rPr>
              <w:t>波长范围：400</w:t>
            </w:r>
            <w:r>
              <w:rPr>
                <w:sz w:val="24"/>
                <w:szCs w:val="24"/>
              </w:rPr>
              <w:t>nm</w:t>
            </w:r>
            <w:r>
              <w:rPr>
                <w:spacing w:val="3"/>
                <w:sz w:val="24"/>
                <w:szCs w:val="24"/>
              </w:rPr>
              <w:t>～500</w:t>
            </w:r>
            <w:r>
              <w:rPr>
                <w:sz w:val="24"/>
                <w:szCs w:val="24"/>
              </w:rPr>
              <w:t>nm</w:t>
            </w:r>
          </w:p>
        </w:tc>
      </w:tr>
    </w:tbl>
    <w:p w14:paraId="6FA3A13A">
      <w:pPr>
        <w:numPr>
          <w:ilvl w:val="0"/>
          <w:numId w:val="0"/>
        </w:numPr>
        <w:rPr>
          <w:rStyle w:val="20"/>
          <w:rFonts w:hint="eastAsia"/>
          <w:b/>
          <w:bCs/>
          <w:color w:val="000000" w:themeColor="text1"/>
          <w:sz w:val="28"/>
          <w:szCs w:val="28"/>
          <w:highlight w:val="none"/>
          <w:lang w:val="en-US" w:eastAsia="zh-CN"/>
        </w:rPr>
      </w:pPr>
    </w:p>
    <w:p w14:paraId="1D422F78">
      <w:pPr>
        <w:numPr>
          <w:ilvl w:val="0"/>
          <w:numId w:val="0"/>
        </w:numPr>
        <w:rPr>
          <w:rFonts w:hint="default"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二、商务条款：</w:t>
      </w:r>
    </w:p>
    <w:p w14:paraId="23E3A9B3">
      <w:pPr>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1.资金支付：</w:t>
      </w:r>
      <w:r>
        <w:rPr>
          <w:rFonts w:hint="eastAsia" w:asciiTheme="minorEastAsia" w:hAnsiTheme="minorEastAsia" w:eastAsiaTheme="minorEastAsia" w:cstheme="minorEastAsia"/>
          <w:sz w:val="28"/>
          <w:szCs w:val="28"/>
          <w:highlight w:val="none"/>
          <w:lang w:val="en-US" w:eastAsia="zh-CN"/>
        </w:rPr>
        <w:t>合同签订后付款40%,满</w:t>
      </w:r>
      <w:bookmarkStart w:id="39" w:name="_GoBack"/>
      <w:bookmarkEnd w:id="39"/>
      <w:r>
        <w:rPr>
          <w:rFonts w:hint="eastAsia" w:asciiTheme="minorEastAsia" w:hAnsiTheme="minorEastAsia" w:eastAsiaTheme="minorEastAsia" w:cstheme="minorEastAsia"/>
          <w:sz w:val="28"/>
          <w:szCs w:val="28"/>
          <w:highlight w:val="none"/>
          <w:lang w:val="en-US" w:eastAsia="zh-CN"/>
        </w:rPr>
        <w:t>一年付30% ,满二年付30% 。</w:t>
      </w:r>
    </w:p>
    <w:p w14:paraId="6D0F10D9">
      <w:pPr>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2.交货地点：梅河口市</w:t>
      </w:r>
      <w:r>
        <w:rPr>
          <w:rFonts w:hint="eastAsia" w:asciiTheme="minorEastAsia" w:hAnsiTheme="minorEastAsia" w:eastAsiaTheme="minorEastAsia" w:cstheme="minorEastAsia"/>
          <w:sz w:val="28"/>
          <w:szCs w:val="28"/>
          <w:highlight w:val="none"/>
          <w:lang w:val="en-US" w:eastAsia="zh-CN"/>
        </w:rPr>
        <w:t>中医院</w:t>
      </w:r>
    </w:p>
    <w:p w14:paraId="443B8310">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3.交货时间：</w:t>
      </w:r>
      <w:r>
        <w:rPr>
          <w:rFonts w:hint="eastAsia" w:asciiTheme="minorEastAsia" w:hAnsiTheme="minorEastAsia" w:eastAsiaTheme="minorEastAsia" w:cstheme="minorEastAsia"/>
          <w:sz w:val="28"/>
          <w:szCs w:val="28"/>
          <w:highlight w:val="none"/>
          <w:lang w:val="en-US" w:eastAsia="zh-CN"/>
        </w:rPr>
        <w:t>合同签订后7日内完成供货安装及调试</w:t>
      </w:r>
    </w:p>
    <w:p w14:paraId="359831DA">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4.质 保 期：1年</w:t>
      </w:r>
    </w:p>
    <w:p w14:paraId="0F8F38FD">
      <w:pPr>
        <w:sectPr>
          <w:footerReference r:id="rId4" w:type="first"/>
          <w:footerReference r:id="rId3" w:type="default"/>
          <w:pgSz w:w="11907" w:h="16840"/>
          <w:pgMar w:top="1440" w:right="1803" w:bottom="1440" w:left="1803" w:header="851" w:footer="850" w:gutter="0"/>
          <w:pgNumType w:fmt="decimal" w:start="1"/>
          <w:cols w:space="720" w:num="1"/>
          <w:docGrid w:type="linesAndChars" w:linePitch="312" w:charSpace="-3473"/>
        </w:sectPr>
      </w:pPr>
      <w:r>
        <w:rPr>
          <w:rFonts w:hint="eastAsia" w:asciiTheme="minorEastAsia" w:hAnsiTheme="minorEastAsia" w:eastAsiaTheme="minorEastAsia" w:cstheme="minorEastAsia"/>
          <w:sz w:val="28"/>
          <w:szCs w:val="28"/>
          <w:highlight w:val="none"/>
          <w:lang w:val="en-US" w:eastAsia="zh-CN"/>
        </w:rPr>
        <w:t>5.</w:t>
      </w:r>
      <w:r>
        <w:rPr>
          <w:rFonts w:hint="eastAsia" w:asciiTheme="minorEastAsia" w:hAnsiTheme="minorEastAsia" w:eastAsiaTheme="minorEastAsia" w:cstheme="minorEastAsia"/>
          <w:sz w:val="28"/>
          <w:szCs w:val="28"/>
          <w:highlight w:val="none"/>
        </w:rPr>
        <w:t>中标服务费：参照计价格[2002]1980号《招标代理服务收费管理暂行办法》文件执行,</w:t>
      </w:r>
      <w:r>
        <w:rPr>
          <w:rFonts w:hint="eastAsia" w:asciiTheme="minorEastAsia" w:hAnsiTheme="minorEastAsia" w:eastAsiaTheme="minorEastAsia" w:cstheme="minorEastAsia"/>
          <w:sz w:val="28"/>
          <w:szCs w:val="28"/>
          <w:highlight w:val="none"/>
          <w:lang w:val="en-US" w:eastAsia="zh-CN"/>
        </w:rPr>
        <w:t>按中标价计算，</w:t>
      </w:r>
      <w:r>
        <w:rPr>
          <w:rFonts w:hint="eastAsia" w:asciiTheme="minorEastAsia" w:hAnsiTheme="minorEastAsia" w:eastAsiaTheme="minorEastAsia" w:cstheme="minorEastAsia"/>
          <w:sz w:val="28"/>
          <w:szCs w:val="28"/>
          <w:highlight w:val="none"/>
        </w:rPr>
        <w:t>实行市场调节价</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由中标人支付。</w:t>
      </w:r>
      <w:r>
        <w:rPr>
          <w:rFonts w:hint="eastAsia" w:asciiTheme="minorEastAsia" w:hAnsiTheme="minorEastAsia" w:eastAsiaTheme="minorEastAsia" w:cstheme="minorEastAsia"/>
          <w:b w:val="0"/>
          <w:bCs w:val="0"/>
          <w:color w:val="000000" w:themeColor="text1"/>
          <w:kern w:val="2"/>
          <w:sz w:val="28"/>
          <w:szCs w:val="28"/>
          <w:lang w:val="en-US" w:eastAsia="zh-CN" w:bidi="ar-SA"/>
        </w:rPr>
        <w:br w:type="page"/>
      </w:r>
    </w:p>
    <w:p w14:paraId="18B99650">
      <w:pPr>
        <w:widowControl/>
        <w:jc w:val="center"/>
        <w:rPr>
          <w:rFonts w:ascii="宋体" w:hAnsi="宋体" w:eastAsia="方正小标宋简体" w:cs="宋体"/>
          <w:color w:val="000000" w:themeColor="text1"/>
          <w:kern w:val="0"/>
          <w:sz w:val="36"/>
          <w:szCs w:val="17"/>
        </w:rPr>
      </w:pPr>
      <w:r>
        <w:rPr>
          <w:rFonts w:hint="eastAsia"/>
          <w:b/>
          <w:bCs/>
          <w:color w:val="000000" w:themeColor="text1"/>
          <w:kern w:val="44"/>
          <w:sz w:val="36"/>
          <w:szCs w:val="36"/>
        </w:rPr>
        <w:t>第三章</w:t>
      </w:r>
      <w:r>
        <w:rPr>
          <w:b/>
          <w:bCs/>
          <w:color w:val="000000" w:themeColor="text1"/>
          <w:kern w:val="44"/>
          <w:sz w:val="36"/>
          <w:szCs w:val="36"/>
        </w:rPr>
        <w:t xml:space="preserve">  </w:t>
      </w:r>
      <w:r>
        <w:rPr>
          <w:rFonts w:hint="eastAsia"/>
          <w:b/>
          <w:bCs/>
          <w:color w:val="000000" w:themeColor="text1"/>
          <w:kern w:val="44"/>
          <w:sz w:val="36"/>
          <w:szCs w:val="36"/>
        </w:rPr>
        <w:t>政府采购政策</w:t>
      </w:r>
    </w:p>
    <w:p w14:paraId="69DF8A98">
      <w:pPr>
        <w:widowControl/>
        <w:rPr>
          <w:rFonts w:ascii="宋体" w:hAnsi="宋体" w:eastAsia="仿宋" w:cs="宋体"/>
          <w:color w:val="000000" w:themeColor="text1"/>
          <w:kern w:val="0"/>
          <w:sz w:val="32"/>
          <w:szCs w:val="17"/>
        </w:rPr>
      </w:pPr>
    </w:p>
    <w:p w14:paraId="684ECAB2">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sz w:val="24"/>
        </w:rPr>
        <w:t>本项目需要落实的政府采购政策包括：</w:t>
      </w:r>
    </w:p>
    <w:p w14:paraId="07BA9553">
      <w:pPr>
        <w:widowControl/>
        <w:rPr>
          <w:rFonts w:ascii="宋体" w:hAnsi="宋体" w:cs="宋体"/>
          <w:b/>
          <w:color w:val="000000" w:themeColor="text1"/>
          <w:kern w:val="0"/>
          <w:sz w:val="24"/>
        </w:rPr>
      </w:pPr>
      <w:r>
        <w:rPr>
          <w:rFonts w:hint="eastAsia" w:ascii="宋体" w:hAnsi="宋体" w:cs="宋体"/>
          <w:b/>
          <w:color w:val="000000" w:themeColor="text1"/>
          <w:kern w:val="0"/>
          <w:sz w:val="24"/>
        </w:rPr>
        <w:t>一、促进中小企业发展政策</w:t>
      </w:r>
    </w:p>
    <w:p w14:paraId="434D24C1">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（一）政策依据</w:t>
      </w:r>
    </w:p>
    <w:p w14:paraId="026F2FC6">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sz w:val="24"/>
        </w:rPr>
        <w:t>财政部 工业和信息化部《政府采购促进中小企业发展管理办法》（财库﹝2020﹞46号）。</w:t>
      </w:r>
    </w:p>
    <w:p w14:paraId="3BCF446A">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（二）中小企业的认定</w:t>
      </w:r>
    </w:p>
    <w:p w14:paraId="15AB065A">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sz w:val="24"/>
          <w:lang w:val="en-US" w:eastAsia="zh-CN"/>
        </w:rPr>
        <w:t>1.</w:t>
      </w:r>
      <w:r>
        <w:rPr>
          <w:rFonts w:hint="eastAsia" w:ascii="宋体" w:hAnsi="宋体" w:cs="宋体"/>
          <w:color w:val="000000" w:themeColor="text1"/>
          <w:sz w:val="24"/>
        </w:rPr>
        <w:t>在中华人民共和国境内依法设立，依据国务院批准的中小企业划分标准确定的中型企业、小型企业和微型企业，但与大企业的负责人为同一人，或者与大企业存在直接控股、管理关系的除外。</w:t>
      </w:r>
    </w:p>
    <w:p w14:paraId="15A370F3">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sz w:val="24"/>
          <w:lang w:val="en-US" w:eastAsia="zh-CN"/>
        </w:rPr>
        <w:t>2.</w:t>
      </w:r>
      <w:r>
        <w:rPr>
          <w:rFonts w:hint="eastAsia" w:ascii="宋体" w:hAnsi="宋体" w:cs="宋体"/>
          <w:color w:val="000000" w:themeColor="text1"/>
          <w:sz w:val="24"/>
        </w:rPr>
        <w:t>符合中小企业划分标准的个体工商户，在政府采购活动中视同中小企业。</w:t>
      </w:r>
    </w:p>
    <w:p w14:paraId="74B7A993">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sz w:val="24"/>
          <w:lang w:val="en-US" w:eastAsia="zh-CN"/>
        </w:rPr>
        <w:t>3.</w:t>
      </w:r>
      <w:r>
        <w:rPr>
          <w:rFonts w:hint="eastAsia" w:ascii="宋体" w:hAnsi="宋体" w:cs="宋体"/>
          <w:color w:val="000000" w:themeColor="text1"/>
          <w:sz w:val="24"/>
        </w:rPr>
        <w:t>以联合体形式参加政府采购活动，联合体各方均为中小企业的，联合体视同中小企业。其中，联合体各方均为小微企业的，联合体视同小微企业。</w:t>
      </w:r>
    </w:p>
    <w:p w14:paraId="3E4036C9">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color w:val="000000" w:themeColor="text1"/>
          <w:kern w:val="0"/>
          <w:sz w:val="24"/>
        </w:rPr>
      </w:pPr>
      <w:r>
        <w:rPr>
          <w:rFonts w:hint="eastAsia" w:ascii="宋体" w:hAnsi="宋体" w:cs="宋体"/>
          <w:b/>
          <w:color w:val="000000" w:themeColor="text1"/>
          <w:kern w:val="0"/>
          <w:sz w:val="24"/>
        </w:rPr>
        <w:t>（三）中小企业需提供的证明材料</w:t>
      </w:r>
    </w:p>
    <w:p w14:paraId="16E8236C">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sz w:val="24"/>
        </w:rPr>
        <w:t>中小企业参加政府采购活动，应当出具本采购文件规定的《中小企业声明函》，</w:t>
      </w:r>
    </w:p>
    <w:p w14:paraId="5BBDA1BC">
      <w:pPr>
        <w:tabs>
          <w:tab w:val="left" w:pos="3570"/>
        </w:tabs>
        <w:adjustRightInd w:val="0"/>
        <w:snapToGrid w:val="0"/>
        <w:rPr>
          <w:rFonts w:ascii="宋体" w:hAnsi="宋体" w:cs="宋体"/>
          <w:color w:val="000000" w:themeColor="text1"/>
          <w:sz w:val="24"/>
        </w:rPr>
      </w:pPr>
      <w:r>
        <w:rPr>
          <w:rFonts w:hint="eastAsia" w:ascii="宋体" w:hAnsi="宋体" w:cs="宋体"/>
          <w:color w:val="000000" w:themeColor="text1"/>
          <w:sz w:val="24"/>
        </w:rPr>
        <w:t>否则不得享受相关中小企业扶持政策。任何单位和个人不得要求供应商提供《中小企业声明函》之外的中小企业身份证明文件。</w:t>
      </w:r>
    </w:p>
    <w:p w14:paraId="2EA3EFAA">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（四）中小企业扶持政策享受情形</w:t>
      </w:r>
    </w:p>
    <w:p w14:paraId="09AA1A2E">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sz w:val="24"/>
        </w:rPr>
        <w:t>在政府采购活动中，供应商提供的货物、工程或者服务符合下列情形的，享受相</w:t>
      </w:r>
    </w:p>
    <w:p w14:paraId="01FD2A37">
      <w:pPr>
        <w:tabs>
          <w:tab w:val="left" w:pos="3570"/>
        </w:tabs>
        <w:adjustRightInd w:val="0"/>
        <w:snapToGrid w:val="0"/>
        <w:rPr>
          <w:rFonts w:ascii="宋体" w:hAnsi="宋体" w:cs="宋体"/>
          <w:color w:val="000000" w:themeColor="text1"/>
          <w:sz w:val="24"/>
        </w:rPr>
      </w:pPr>
      <w:r>
        <w:rPr>
          <w:rFonts w:hint="eastAsia" w:ascii="宋体" w:hAnsi="宋体" w:cs="宋体"/>
          <w:color w:val="000000" w:themeColor="text1"/>
          <w:sz w:val="24"/>
        </w:rPr>
        <w:t>关中小企业扶持政策：</w:t>
      </w:r>
    </w:p>
    <w:p w14:paraId="0011D1DE">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sz w:val="24"/>
          <w:lang w:val="en-US" w:eastAsia="zh-CN"/>
        </w:rPr>
        <w:t>1.</w:t>
      </w:r>
      <w:r>
        <w:rPr>
          <w:rFonts w:hint="eastAsia" w:ascii="宋体" w:hAnsi="宋体" w:cs="宋体"/>
          <w:color w:val="000000" w:themeColor="text1"/>
          <w:sz w:val="24"/>
        </w:rPr>
        <w:t>在货物采购项目中，货物由中小企业制造，即货物由中小企业生产且使用该</w:t>
      </w:r>
    </w:p>
    <w:p w14:paraId="2CE8DE71">
      <w:pPr>
        <w:tabs>
          <w:tab w:val="left" w:pos="3570"/>
        </w:tabs>
        <w:adjustRightInd w:val="0"/>
        <w:snapToGrid w:val="0"/>
        <w:rPr>
          <w:rFonts w:ascii="宋体" w:hAnsi="宋体" w:cs="宋体"/>
          <w:color w:val="000000" w:themeColor="text1"/>
          <w:sz w:val="24"/>
        </w:rPr>
      </w:pPr>
      <w:r>
        <w:rPr>
          <w:rFonts w:hint="eastAsia" w:ascii="宋体" w:hAnsi="宋体" w:cs="宋体"/>
          <w:color w:val="000000" w:themeColor="text1"/>
          <w:sz w:val="24"/>
        </w:rPr>
        <w:t>中小企业商号或者注册商标；</w:t>
      </w:r>
    </w:p>
    <w:p w14:paraId="4A639E2C">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sz w:val="24"/>
          <w:lang w:val="en-US" w:eastAsia="zh-CN"/>
        </w:rPr>
        <w:t>2.</w:t>
      </w:r>
      <w:r>
        <w:rPr>
          <w:rFonts w:hint="eastAsia" w:ascii="宋体" w:hAnsi="宋体" w:cs="宋体"/>
          <w:color w:val="000000" w:themeColor="text1"/>
          <w:sz w:val="24"/>
        </w:rPr>
        <w:t>在工程采购项目中，工程由中小企业承建，即工程施工单位为中小企业；</w:t>
      </w:r>
    </w:p>
    <w:p w14:paraId="23F1B891">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sz w:val="24"/>
          <w:lang w:val="en-US" w:eastAsia="zh-CN"/>
        </w:rPr>
        <w:t>3.</w:t>
      </w:r>
      <w:r>
        <w:rPr>
          <w:rFonts w:hint="eastAsia" w:ascii="宋体" w:hAnsi="宋体" w:cs="宋体"/>
          <w:color w:val="000000" w:themeColor="text1"/>
          <w:sz w:val="24"/>
        </w:rPr>
        <w:t>在服务采购项目中，服务由中小企业承接，即提供服务的人员为中小企业依</w:t>
      </w:r>
    </w:p>
    <w:p w14:paraId="366C61A0">
      <w:pPr>
        <w:tabs>
          <w:tab w:val="left" w:pos="3570"/>
        </w:tabs>
        <w:adjustRightInd w:val="0"/>
        <w:snapToGrid w:val="0"/>
        <w:rPr>
          <w:rFonts w:ascii="宋体" w:hAnsi="宋体" w:cs="宋体"/>
          <w:color w:val="000000" w:themeColor="text1"/>
          <w:sz w:val="24"/>
        </w:rPr>
      </w:pPr>
      <w:r>
        <w:rPr>
          <w:rFonts w:hint="eastAsia" w:ascii="宋体" w:hAnsi="宋体" w:cs="宋体"/>
          <w:color w:val="000000" w:themeColor="text1"/>
          <w:sz w:val="24"/>
        </w:rPr>
        <w:t>照《中华人民共和国劳动合同法》订立劳动合同的从业人员。</w:t>
      </w:r>
    </w:p>
    <w:p w14:paraId="29164592">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sz w:val="24"/>
        </w:rPr>
        <w:t>在货物采购项目中，供应商提供的货物既有中小企业制造货物，也有大型企业制</w:t>
      </w:r>
    </w:p>
    <w:p w14:paraId="49D17BAB">
      <w:pPr>
        <w:tabs>
          <w:tab w:val="left" w:pos="3570"/>
        </w:tabs>
        <w:adjustRightInd w:val="0"/>
        <w:snapToGrid w:val="0"/>
        <w:rPr>
          <w:rFonts w:ascii="宋体" w:hAnsi="宋体" w:cs="宋体"/>
          <w:color w:val="000000" w:themeColor="text1"/>
          <w:sz w:val="24"/>
        </w:rPr>
      </w:pPr>
      <w:r>
        <w:rPr>
          <w:rFonts w:hint="eastAsia" w:ascii="宋体" w:hAnsi="宋体" w:cs="宋体"/>
          <w:color w:val="000000" w:themeColor="text1"/>
          <w:sz w:val="24"/>
        </w:rPr>
        <w:t>造货物的，不享受中小企业扶持政策。</w:t>
      </w:r>
    </w:p>
    <w:p w14:paraId="407B04B1">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color w:val="000000" w:themeColor="text1"/>
          <w:kern w:val="0"/>
          <w:sz w:val="24"/>
        </w:rPr>
      </w:pPr>
      <w:r>
        <w:rPr>
          <w:rFonts w:hint="eastAsia" w:ascii="宋体" w:hAnsi="宋体" w:cs="宋体"/>
          <w:b/>
          <w:color w:val="000000" w:themeColor="text1"/>
          <w:kern w:val="0"/>
          <w:sz w:val="24"/>
        </w:rPr>
        <w:t>（五）中小企业扶持政策</w:t>
      </w:r>
    </w:p>
    <w:p w14:paraId="74896B0A">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hint="eastAsia"/>
          <w:color w:val="000000" w:themeColor="text1"/>
          <w:sz w:val="24"/>
        </w:rPr>
      </w:pPr>
      <w:r>
        <w:rPr>
          <w:color w:val="000000" w:themeColor="text1"/>
          <w:sz w:val="24"/>
        </w:rPr>
        <w:t>1</w:t>
      </w:r>
      <w:r>
        <w:rPr>
          <w:rFonts w:hint="eastAsia"/>
          <w:color w:val="000000" w:themeColor="text1"/>
          <w:sz w:val="24"/>
          <w:lang w:val="en-US" w:eastAsia="zh-CN"/>
        </w:rPr>
        <w:t>.</w:t>
      </w:r>
      <w:r>
        <w:rPr>
          <w:rFonts w:hint="eastAsia"/>
          <w:color w:val="000000" w:themeColor="text1"/>
          <w:sz w:val="24"/>
        </w:rPr>
        <w:t>对于非专门面向中小企业采购的采购包，应当对符合本章规定的小微企业报价给予</w:t>
      </w:r>
      <w:r>
        <w:rPr>
          <w:rFonts w:hint="eastAsia"/>
          <w:color w:val="000000" w:themeColor="text1"/>
          <w:sz w:val="24"/>
          <w:lang w:val="en-US" w:eastAsia="zh-CN"/>
        </w:rPr>
        <w:t>10%</w:t>
      </w:r>
      <w:r>
        <w:rPr>
          <w:rFonts w:hint="eastAsia"/>
          <w:color w:val="000000" w:themeColor="text1"/>
          <w:sz w:val="24"/>
        </w:rPr>
        <w:t>的扣除，用扣除后的价格参加评审。</w:t>
      </w:r>
    </w:p>
    <w:p w14:paraId="34D5BFDE">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color w:val="000000" w:themeColor="text1"/>
          <w:sz w:val="24"/>
        </w:rPr>
      </w:pPr>
      <w:r>
        <w:rPr>
          <w:color w:val="000000" w:themeColor="text1"/>
          <w:sz w:val="24"/>
        </w:rPr>
        <w:t>2</w:t>
      </w:r>
      <w:r>
        <w:rPr>
          <w:rFonts w:hint="eastAsia"/>
          <w:color w:val="000000" w:themeColor="text1"/>
          <w:sz w:val="24"/>
          <w:lang w:val="en-US" w:eastAsia="zh-CN"/>
        </w:rPr>
        <w:t>.</w:t>
      </w:r>
      <w:r>
        <w:rPr>
          <w:rFonts w:hint="eastAsia"/>
          <w:color w:val="000000" w:themeColor="text1"/>
          <w:sz w:val="24"/>
        </w:rPr>
        <w:t>接受大中型企业与小微企业组成联合体或者允许大中型企业向一家或者多家小微企业分包的采购项目，对于联合协议或者分包意向协议约定小微企业的合同份额占到合同总金额</w:t>
      </w:r>
      <w:r>
        <w:rPr>
          <w:rFonts w:hint="eastAsia"/>
          <w:color w:val="000000" w:themeColor="text1"/>
          <w:sz w:val="24"/>
          <w:lang w:val="en-US" w:eastAsia="zh-CN"/>
        </w:rPr>
        <w:t>3</w:t>
      </w:r>
      <w:r>
        <w:rPr>
          <w:color w:val="000000" w:themeColor="text1"/>
          <w:sz w:val="24"/>
          <w:highlight w:val="none"/>
        </w:rPr>
        <w:t>0%</w:t>
      </w:r>
      <w:r>
        <w:rPr>
          <w:rFonts w:hint="eastAsia"/>
          <w:color w:val="000000" w:themeColor="text1"/>
          <w:sz w:val="24"/>
        </w:rPr>
        <w:t>以上的，应当对联合体或者大中型企业的报价给予</w:t>
      </w:r>
      <w:r>
        <w:rPr>
          <w:rFonts w:hint="eastAsia"/>
          <w:color w:val="000000" w:themeColor="text1"/>
          <w:sz w:val="24"/>
          <w:lang w:val="en-US" w:eastAsia="zh-CN"/>
        </w:rPr>
        <w:t>4</w:t>
      </w:r>
      <w:r>
        <w:rPr>
          <w:color w:val="000000" w:themeColor="text1"/>
          <w:sz w:val="24"/>
        </w:rPr>
        <w:t>%</w:t>
      </w:r>
      <w:r>
        <w:rPr>
          <w:rFonts w:hint="eastAsia"/>
          <w:color w:val="000000" w:themeColor="text1"/>
          <w:sz w:val="24"/>
        </w:rPr>
        <w:t>的扣除，用扣除后的价格参加评审。组成联合体或者接受分包的小微企业与联合体内其他企业、分包企业之间存在直接控股、管理关系的，不享受价格扣除优惠政策。</w:t>
      </w:r>
    </w:p>
    <w:p w14:paraId="36F087FA">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color w:val="000000" w:themeColor="text1"/>
          <w:sz w:val="24"/>
        </w:rPr>
      </w:pPr>
      <w:r>
        <w:rPr>
          <w:color w:val="000000" w:themeColor="text1"/>
          <w:sz w:val="24"/>
        </w:rPr>
        <w:t>3</w:t>
      </w:r>
      <w:r>
        <w:rPr>
          <w:rFonts w:hint="eastAsia"/>
          <w:color w:val="000000" w:themeColor="text1"/>
          <w:sz w:val="24"/>
          <w:lang w:val="en-US" w:eastAsia="zh-CN"/>
        </w:rPr>
        <w:t>.</w:t>
      </w:r>
      <w:r>
        <w:rPr>
          <w:rFonts w:hint="eastAsia"/>
          <w:color w:val="000000" w:themeColor="text1"/>
          <w:sz w:val="24"/>
        </w:rPr>
        <w:t>价格扣除比例对小型企业和微型企业同等对待，不作区分。</w:t>
      </w:r>
    </w:p>
    <w:p w14:paraId="2758E192">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color w:val="000000" w:themeColor="text1"/>
          <w:kern w:val="0"/>
          <w:sz w:val="24"/>
        </w:rPr>
      </w:pPr>
      <w:r>
        <w:rPr>
          <w:rFonts w:hint="eastAsia" w:ascii="宋体" w:hAnsi="宋体" w:cs="宋体"/>
          <w:b/>
          <w:color w:val="000000" w:themeColor="text1"/>
          <w:kern w:val="0"/>
          <w:sz w:val="24"/>
        </w:rPr>
        <w:t>（六）合同分包要求</w:t>
      </w:r>
    </w:p>
    <w:p w14:paraId="51E2E0CB">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color w:val="000000" w:themeColor="text1"/>
          <w:sz w:val="24"/>
        </w:rPr>
      </w:pPr>
      <w:r>
        <w:rPr>
          <w:color w:val="000000" w:themeColor="text1"/>
          <w:sz w:val="24"/>
        </w:rPr>
        <w:t>1</w:t>
      </w:r>
      <w:r>
        <w:rPr>
          <w:rFonts w:hint="eastAsia"/>
          <w:color w:val="000000" w:themeColor="text1"/>
          <w:sz w:val="24"/>
          <w:lang w:val="en-US" w:eastAsia="zh-CN"/>
        </w:rPr>
        <w:t>.</w:t>
      </w:r>
      <w:r>
        <w:rPr>
          <w:rFonts w:hint="eastAsia"/>
          <w:color w:val="000000" w:themeColor="text1"/>
          <w:sz w:val="24"/>
        </w:rPr>
        <w:t>享受扶持政策获得政府采购合同的，小微企业不得将合同分包给大中型企业，中型企业不得将合同分包给大型企业。</w:t>
      </w:r>
    </w:p>
    <w:p w14:paraId="621A40F2">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color w:val="000000" w:themeColor="text1"/>
          <w:sz w:val="24"/>
        </w:rPr>
      </w:pPr>
      <w:r>
        <w:rPr>
          <w:color w:val="000000" w:themeColor="text1"/>
          <w:sz w:val="24"/>
        </w:rPr>
        <w:t>2</w:t>
      </w:r>
      <w:r>
        <w:rPr>
          <w:rFonts w:hint="eastAsia"/>
          <w:color w:val="000000" w:themeColor="text1"/>
          <w:sz w:val="24"/>
          <w:lang w:val="en-US" w:eastAsia="zh-CN"/>
        </w:rPr>
        <w:t>.</w:t>
      </w:r>
      <w:r>
        <w:rPr>
          <w:rFonts w:hint="eastAsia"/>
          <w:color w:val="000000" w:themeColor="text1"/>
          <w:sz w:val="24"/>
        </w:rPr>
        <w:t>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A763A9E">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（七）法律责任</w:t>
      </w:r>
    </w:p>
    <w:p w14:paraId="768696FE">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color w:val="000000" w:themeColor="text1"/>
          <w:sz w:val="24"/>
        </w:rPr>
      </w:pPr>
      <w:r>
        <w:rPr>
          <w:rFonts w:hint="eastAsia"/>
          <w:color w:val="000000" w:themeColor="text1"/>
          <w:sz w:val="24"/>
        </w:rPr>
        <w:t>供应商按照本采购文件规定提供声明函内容不实的，属于提供虚假材料谋取中标、成交，依照《中华人民共和国政府采购法》等国家有关规定追究相应责任。</w:t>
      </w:r>
    </w:p>
    <w:p w14:paraId="6705EFF8">
      <w:pPr>
        <w:rPr>
          <w:b/>
          <w:bCs/>
          <w:color w:val="000000" w:themeColor="text1"/>
          <w:sz w:val="24"/>
        </w:rPr>
      </w:pPr>
    </w:p>
    <w:p w14:paraId="0CA102F1">
      <w:pPr>
        <w:rPr>
          <w:b/>
          <w:bCs/>
          <w:color w:val="000000" w:themeColor="text1"/>
          <w:sz w:val="24"/>
        </w:rPr>
      </w:pPr>
      <w:r>
        <w:rPr>
          <w:rFonts w:hint="eastAsia"/>
          <w:b/>
          <w:bCs/>
          <w:color w:val="000000" w:themeColor="text1"/>
          <w:sz w:val="24"/>
        </w:rPr>
        <w:t>二、支持监狱企业发展政策</w:t>
      </w:r>
    </w:p>
    <w:p w14:paraId="3D4C28CA">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（一）政策依据</w:t>
      </w:r>
    </w:p>
    <w:p w14:paraId="1001C693">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kern w:val="0"/>
          <w:sz w:val="24"/>
        </w:rPr>
      </w:pPr>
      <w:r>
        <w:rPr>
          <w:rFonts w:hint="eastAsia" w:ascii="宋体" w:hAnsi="宋体" w:cs="宋体"/>
          <w:color w:val="000000" w:themeColor="text1"/>
          <w:kern w:val="0"/>
          <w:sz w:val="24"/>
        </w:rPr>
        <w:t>财政部 司法部《关于政府采购支持监狱企业发展有关问题的通知》（财库〔2014〕68号）。</w:t>
      </w:r>
    </w:p>
    <w:p w14:paraId="6021D692">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color w:val="000000" w:themeColor="text1"/>
          <w:kern w:val="0"/>
          <w:sz w:val="24"/>
        </w:rPr>
      </w:pPr>
      <w:r>
        <w:rPr>
          <w:rFonts w:hint="eastAsia" w:ascii="宋体" w:hAnsi="宋体" w:cs="宋体"/>
          <w:b/>
          <w:color w:val="000000" w:themeColor="text1"/>
          <w:kern w:val="0"/>
          <w:sz w:val="24"/>
        </w:rPr>
        <w:t>（二）监狱企业的认定</w:t>
      </w:r>
    </w:p>
    <w:p w14:paraId="4F95C125">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kern w:val="0"/>
          <w:sz w:val="24"/>
        </w:rPr>
      </w:pPr>
      <w:r>
        <w:rPr>
          <w:rFonts w:hint="eastAsia" w:ascii="宋体" w:hAnsi="宋体" w:cs="宋体"/>
          <w:color w:val="000000" w:themeColor="text1"/>
          <w:kern w:val="0"/>
          <w:sz w:val="24"/>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44E1DDB">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color w:val="000000" w:themeColor="text1"/>
          <w:kern w:val="0"/>
          <w:sz w:val="24"/>
        </w:rPr>
      </w:pPr>
      <w:r>
        <w:rPr>
          <w:rFonts w:hint="eastAsia" w:ascii="宋体" w:hAnsi="宋体" w:cs="宋体"/>
          <w:b/>
          <w:color w:val="000000" w:themeColor="text1"/>
          <w:kern w:val="0"/>
          <w:sz w:val="24"/>
        </w:rPr>
        <w:t>（三）监狱企业需提供的证明材料</w:t>
      </w:r>
    </w:p>
    <w:p w14:paraId="34659601">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kern w:val="0"/>
          <w:sz w:val="24"/>
        </w:rPr>
      </w:pPr>
      <w:r>
        <w:rPr>
          <w:rFonts w:hint="eastAsia" w:ascii="宋体" w:hAnsi="宋体" w:cs="宋体"/>
          <w:color w:val="000000" w:themeColor="text1"/>
          <w:kern w:val="0"/>
          <w:sz w:val="24"/>
        </w:rPr>
        <w:t>监狱企业参加政府采购活动时，应当提供由省级以上监狱管理局、戒毒管理局（含新疆生产建设兵团）出具的属于监狱企业的证明文件。</w:t>
      </w:r>
    </w:p>
    <w:p w14:paraId="37E37C68">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color w:val="000000" w:themeColor="text1"/>
          <w:kern w:val="0"/>
          <w:sz w:val="24"/>
        </w:rPr>
      </w:pPr>
      <w:r>
        <w:rPr>
          <w:rFonts w:hint="eastAsia" w:ascii="宋体" w:hAnsi="宋体" w:cs="宋体"/>
          <w:b/>
          <w:color w:val="000000" w:themeColor="text1"/>
          <w:kern w:val="0"/>
          <w:sz w:val="24"/>
        </w:rPr>
        <w:t>（四）监狱企业支持政策</w:t>
      </w:r>
    </w:p>
    <w:p w14:paraId="526392D9">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kern w:val="0"/>
          <w:sz w:val="24"/>
        </w:rPr>
      </w:pPr>
      <w:r>
        <w:rPr>
          <w:rFonts w:hint="eastAsia" w:ascii="宋体" w:hAnsi="宋体" w:cs="宋体"/>
          <w:color w:val="000000" w:themeColor="text1"/>
          <w:kern w:val="0"/>
          <w:sz w:val="24"/>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47056A08">
      <w:pPr>
        <w:widowControl/>
        <w:ind w:firstLine="448" w:firstLineChars="200"/>
        <w:jc w:val="left"/>
        <w:rPr>
          <w:rFonts w:ascii="宋体" w:hAnsi="宋体" w:cs="宋体"/>
          <w:color w:val="000000" w:themeColor="text1"/>
          <w:kern w:val="0"/>
          <w:sz w:val="24"/>
        </w:rPr>
      </w:pPr>
    </w:p>
    <w:p w14:paraId="5EADFC7E">
      <w:pPr>
        <w:widowControl/>
        <w:rPr>
          <w:rFonts w:ascii="宋体" w:hAnsi="宋体" w:cs="宋体"/>
          <w:b/>
          <w:color w:val="000000" w:themeColor="text1"/>
          <w:kern w:val="0"/>
          <w:sz w:val="24"/>
        </w:rPr>
      </w:pPr>
      <w:r>
        <w:rPr>
          <w:rFonts w:hint="eastAsia" w:ascii="宋体" w:hAnsi="宋体" w:cs="宋体"/>
          <w:b/>
          <w:color w:val="000000" w:themeColor="text1"/>
          <w:kern w:val="0"/>
          <w:sz w:val="24"/>
        </w:rPr>
        <w:t>三、支持残疾人福利性单位发展政策</w:t>
      </w:r>
    </w:p>
    <w:p w14:paraId="6206DBA0">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（一）政策依据</w:t>
      </w:r>
    </w:p>
    <w:p w14:paraId="24477B1F">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rPr>
      </w:pPr>
      <w:r>
        <w:rPr>
          <w:rFonts w:hint="eastAsia" w:ascii="宋体" w:hAnsi="宋体" w:cs="宋体"/>
          <w:color w:val="000000" w:themeColor="text1"/>
          <w:kern w:val="0"/>
          <w:sz w:val="24"/>
        </w:rPr>
        <w:t>财政部 民政部 中国残疾人联合会《关于促进残疾人就业政府采购政策的通知》（财库[2017]141号）。</w:t>
      </w:r>
    </w:p>
    <w:p w14:paraId="642C947F">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color w:val="000000" w:themeColor="text1"/>
          <w:kern w:val="0"/>
          <w:sz w:val="24"/>
        </w:rPr>
      </w:pPr>
      <w:r>
        <w:rPr>
          <w:rFonts w:hint="eastAsia" w:ascii="宋体" w:hAnsi="宋体" w:cs="宋体"/>
          <w:b/>
          <w:color w:val="000000" w:themeColor="text1"/>
          <w:kern w:val="0"/>
          <w:sz w:val="24"/>
        </w:rPr>
        <w:t>（二）残疾人福利性单位的认定</w:t>
      </w:r>
    </w:p>
    <w:p w14:paraId="3B71A85D">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kern w:val="0"/>
          <w:sz w:val="24"/>
        </w:rPr>
        <w:t>享受政府采购支持政策的残疾人福利性单位应当同时满足以下条件：</w:t>
      </w:r>
    </w:p>
    <w:p w14:paraId="54D49C4A">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kern w:val="0"/>
          <w:sz w:val="24"/>
        </w:rPr>
        <w:t>1</w:t>
      </w:r>
      <w:r>
        <w:rPr>
          <w:rFonts w:hint="eastAsia" w:ascii="宋体" w:hAnsi="宋体" w:cs="宋体"/>
          <w:color w:val="000000" w:themeColor="text1"/>
          <w:kern w:val="0"/>
          <w:sz w:val="24"/>
          <w:lang w:val="en-US" w:eastAsia="zh-CN"/>
        </w:rPr>
        <w:t>.</w:t>
      </w:r>
      <w:r>
        <w:rPr>
          <w:rFonts w:hint="eastAsia" w:ascii="宋体" w:hAnsi="宋体" w:cs="宋体"/>
          <w:color w:val="000000" w:themeColor="text1"/>
          <w:kern w:val="0"/>
          <w:sz w:val="24"/>
        </w:rPr>
        <w:t>安置的残疾人占本单位在职职工人数的比例不低于25%(含25%)，并且安置的残疾人人数不少于10人(含10人)；</w:t>
      </w:r>
    </w:p>
    <w:p w14:paraId="6E642233">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kern w:val="0"/>
          <w:sz w:val="24"/>
        </w:rPr>
        <w:t>2</w:t>
      </w:r>
      <w:r>
        <w:rPr>
          <w:rFonts w:hint="eastAsia" w:ascii="宋体" w:hAnsi="宋体" w:cs="宋体"/>
          <w:color w:val="000000" w:themeColor="text1"/>
          <w:kern w:val="0"/>
          <w:sz w:val="24"/>
          <w:lang w:val="en-US" w:eastAsia="zh-CN"/>
        </w:rPr>
        <w:t>.</w:t>
      </w:r>
      <w:r>
        <w:rPr>
          <w:rFonts w:hint="eastAsia" w:ascii="宋体" w:hAnsi="宋体" w:cs="宋体"/>
          <w:color w:val="000000" w:themeColor="text1"/>
          <w:kern w:val="0"/>
          <w:sz w:val="24"/>
        </w:rPr>
        <w:t>依法与安置的每位残疾人签订了一年以上(含一年)的劳动合同或服务协议；</w:t>
      </w:r>
    </w:p>
    <w:p w14:paraId="4A2326CB">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kern w:val="0"/>
          <w:sz w:val="24"/>
        </w:rPr>
        <w:t>3</w:t>
      </w:r>
      <w:r>
        <w:rPr>
          <w:rFonts w:hint="eastAsia" w:ascii="宋体" w:hAnsi="宋体" w:cs="宋体"/>
          <w:color w:val="000000" w:themeColor="text1"/>
          <w:kern w:val="0"/>
          <w:sz w:val="24"/>
          <w:lang w:val="en-US" w:eastAsia="zh-CN"/>
        </w:rPr>
        <w:t>.</w:t>
      </w:r>
      <w:r>
        <w:rPr>
          <w:rFonts w:hint="eastAsia" w:ascii="宋体" w:hAnsi="宋体" w:cs="宋体"/>
          <w:color w:val="000000" w:themeColor="text1"/>
          <w:kern w:val="0"/>
          <w:sz w:val="24"/>
        </w:rPr>
        <w:t>为安置的每位残疾人按月足额缴纳了基本养老保险、基本医疗保险、失业保险、工伤保险和生育保险等社会保险费；</w:t>
      </w:r>
    </w:p>
    <w:p w14:paraId="032A7AA2">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kern w:val="0"/>
          <w:sz w:val="24"/>
        </w:rPr>
        <w:t>4</w:t>
      </w:r>
      <w:r>
        <w:rPr>
          <w:rFonts w:hint="eastAsia" w:ascii="宋体" w:hAnsi="宋体" w:cs="宋体"/>
          <w:color w:val="000000" w:themeColor="text1"/>
          <w:kern w:val="0"/>
          <w:sz w:val="24"/>
          <w:lang w:val="en-US" w:eastAsia="zh-CN"/>
        </w:rPr>
        <w:t>.</w:t>
      </w:r>
      <w:r>
        <w:rPr>
          <w:rFonts w:hint="eastAsia" w:ascii="宋体" w:hAnsi="宋体" w:cs="宋体"/>
          <w:color w:val="000000" w:themeColor="text1"/>
          <w:kern w:val="0"/>
          <w:sz w:val="24"/>
        </w:rPr>
        <w:t>通过银行等金融机构向安置的每位残疾人，按月支付了不低于单位所在区县适用的经省级人民政府批准的月最低工资标准的工资；</w:t>
      </w:r>
    </w:p>
    <w:p w14:paraId="1082E259">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kern w:val="0"/>
          <w:sz w:val="24"/>
        </w:rPr>
        <w:t>5</w:t>
      </w:r>
      <w:r>
        <w:rPr>
          <w:rFonts w:hint="eastAsia" w:ascii="宋体" w:hAnsi="宋体" w:cs="宋体"/>
          <w:color w:val="000000" w:themeColor="text1"/>
          <w:kern w:val="0"/>
          <w:sz w:val="24"/>
          <w:lang w:val="en-US" w:eastAsia="zh-CN"/>
        </w:rPr>
        <w:t>.</w:t>
      </w:r>
      <w:r>
        <w:rPr>
          <w:rFonts w:hint="eastAsia" w:ascii="宋体" w:hAnsi="宋体" w:cs="宋体"/>
          <w:color w:val="000000" w:themeColor="text1"/>
          <w:kern w:val="0"/>
          <w:sz w:val="24"/>
        </w:rPr>
        <w:t>提供本单位制造的货物、承担的工程或者服务(以下简称产品)，或者提供其他残疾人福利性单位制造的货物(不包括使用非残疾人福利性单位注册商标的货物)。</w:t>
      </w:r>
    </w:p>
    <w:p w14:paraId="56CE4C17">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kern w:val="0"/>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5922035">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color w:val="000000" w:themeColor="text1"/>
          <w:kern w:val="0"/>
          <w:sz w:val="24"/>
        </w:rPr>
      </w:pPr>
      <w:r>
        <w:rPr>
          <w:rFonts w:hint="eastAsia" w:ascii="宋体" w:hAnsi="宋体" w:cs="宋体"/>
          <w:b/>
          <w:color w:val="000000" w:themeColor="text1"/>
          <w:kern w:val="0"/>
          <w:sz w:val="24"/>
        </w:rPr>
        <w:t>（三）残疾人福利性单位需提供的证明材料</w:t>
      </w:r>
    </w:p>
    <w:p w14:paraId="3CBC209B">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kern w:val="0"/>
          <w:sz w:val="24"/>
        </w:rPr>
        <w:t>符合条件的残疾人福利性单位在参加政府采购活动时，应当出具本采购文件规定的《残疾人福利性单位声明函》，并对声明的真实性负责。</w:t>
      </w:r>
    </w:p>
    <w:p w14:paraId="730594D4">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color w:val="000000" w:themeColor="text1"/>
          <w:kern w:val="0"/>
          <w:sz w:val="24"/>
        </w:rPr>
      </w:pPr>
      <w:r>
        <w:rPr>
          <w:rFonts w:hint="eastAsia" w:ascii="宋体" w:hAnsi="宋体" w:cs="宋体"/>
          <w:b/>
          <w:color w:val="000000" w:themeColor="text1"/>
          <w:kern w:val="0"/>
          <w:sz w:val="24"/>
        </w:rPr>
        <w:t>（四）残疾人福利性单位支持政策</w:t>
      </w:r>
    </w:p>
    <w:p w14:paraId="638F8ADD">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kern w:val="0"/>
          <w:sz w:val="24"/>
        </w:rPr>
      </w:pPr>
      <w:r>
        <w:rPr>
          <w:rFonts w:hint="eastAsia" w:ascii="宋体" w:hAnsi="宋体" w:cs="宋体"/>
          <w:color w:val="000000" w:themeColor="text1"/>
          <w:kern w:val="0"/>
          <w:sz w:val="24"/>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7DD66EF6">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（五）法律责任</w:t>
      </w:r>
    </w:p>
    <w:p w14:paraId="2245EE1E">
      <w:pPr>
        <w:widowControl/>
        <w:ind w:firstLine="448"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供应商按照本采购文件规定提供声明函内容不实的，属于提供虚假材料谋取中标、成交，依照《中华人民共和国政府采购法》等国家有关规定追究相应责任。</w:t>
      </w:r>
    </w:p>
    <w:p w14:paraId="309EBE1D">
      <w:pPr>
        <w:widowControl/>
        <w:ind w:firstLine="448" w:firstLineChars="200"/>
        <w:jc w:val="left"/>
        <w:rPr>
          <w:rFonts w:ascii="宋体" w:hAnsi="宋体" w:cs="宋体"/>
          <w:color w:val="000000" w:themeColor="text1"/>
          <w:kern w:val="0"/>
          <w:sz w:val="24"/>
        </w:rPr>
      </w:pPr>
    </w:p>
    <w:p w14:paraId="6F7DA145">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四、强制、优先采购节能产品、环境标志产品政策</w:t>
      </w:r>
    </w:p>
    <w:p w14:paraId="12885135">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（一）政策依据</w:t>
      </w:r>
    </w:p>
    <w:p w14:paraId="76CB40EA">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kern w:val="0"/>
          <w:sz w:val="24"/>
        </w:rPr>
      </w:pPr>
      <w:r>
        <w:rPr>
          <w:rFonts w:hint="eastAsia" w:ascii="宋体" w:hAnsi="宋体" w:cs="宋体"/>
          <w:color w:val="000000" w:themeColor="text1"/>
          <w:kern w:val="0"/>
          <w:sz w:val="24"/>
        </w:rPr>
        <w:t>1</w:t>
      </w:r>
      <w:r>
        <w:rPr>
          <w:rFonts w:hint="eastAsia" w:ascii="宋体" w:hAnsi="宋体" w:cs="宋体"/>
          <w:color w:val="000000" w:themeColor="text1"/>
          <w:kern w:val="0"/>
          <w:sz w:val="24"/>
          <w:lang w:val="en-US" w:eastAsia="zh-CN"/>
        </w:rPr>
        <w:t>.</w:t>
      </w:r>
      <w:r>
        <w:rPr>
          <w:rFonts w:hint="eastAsia" w:ascii="宋体" w:hAnsi="宋体" w:cs="宋体"/>
          <w:color w:val="000000" w:themeColor="text1"/>
          <w:kern w:val="0"/>
          <w:sz w:val="24"/>
        </w:rPr>
        <w:t>财政部发展改革委 生态环境部 市场监管总局《关于调整优化节能产品、环境标志产品政府采购执行机制的通知》（财库〔2019〕9号）。</w:t>
      </w:r>
    </w:p>
    <w:p w14:paraId="5CBD5C73">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kern w:val="0"/>
          <w:sz w:val="24"/>
        </w:rPr>
      </w:pPr>
      <w:r>
        <w:rPr>
          <w:rFonts w:hint="eastAsia" w:ascii="宋体" w:hAnsi="宋体" w:cs="宋体"/>
          <w:color w:val="000000" w:themeColor="text1"/>
          <w:kern w:val="0"/>
          <w:sz w:val="24"/>
        </w:rPr>
        <w:t>2</w:t>
      </w:r>
      <w:r>
        <w:rPr>
          <w:rFonts w:hint="eastAsia" w:ascii="宋体" w:hAnsi="宋体" w:cs="宋体"/>
          <w:color w:val="000000" w:themeColor="text1"/>
          <w:kern w:val="0"/>
          <w:sz w:val="24"/>
          <w:lang w:val="en-US" w:eastAsia="zh-CN"/>
        </w:rPr>
        <w:t>.</w:t>
      </w:r>
      <w:r>
        <w:rPr>
          <w:rFonts w:hint="eastAsia" w:ascii="宋体" w:hAnsi="宋体" w:cs="宋体"/>
          <w:color w:val="000000" w:themeColor="text1"/>
          <w:kern w:val="0"/>
          <w:sz w:val="24"/>
        </w:rPr>
        <w:t>财政部 生态环境部《关于印发环境标志产品政府采购品目清单的通知》（财库〔2019〕18号）。</w:t>
      </w:r>
    </w:p>
    <w:p w14:paraId="49A73353">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kern w:val="0"/>
          <w:sz w:val="24"/>
        </w:rPr>
      </w:pPr>
      <w:r>
        <w:rPr>
          <w:rFonts w:hint="eastAsia" w:ascii="宋体" w:hAnsi="宋体" w:cs="宋体"/>
          <w:color w:val="000000" w:themeColor="text1"/>
          <w:kern w:val="0"/>
          <w:sz w:val="24"/>
        </w:rPr>
        <w:t>3</w:t>
      </w:r>
      <w:r>
        <w:rPr>
          <w:rFonts w:hint="eastAsia" w:ascii="宋体" w:hAnsi="宋体" w:cs="宋体"/>
          <w:color w:val="000000" w:themeColor="text1"/>
          <w:kern w:val="0"/>
          <w:sz w:val="24"/>
          <w:lang w:val="en-US" w:eastAsia="zh-CN"/>
        </w:rPr>
        <w:t>.</w:t>
      </w:r>
      <w:r>
        <w:rPr>
          <w:rFonts w:hint="eastAsia" w:ascii="宋体" w:hAnsi="宋体" w:cs="宋体"/>
          <w:color w:val="000000" w:themeColor="text1"/>
          <w:kern w:val="0"/>
          <w:sz w:val="24"/>
        </w:rPr>
        <w:t>财政部 发展改革委《关于印发节能产品政府采购品目清单的通知》（财库〔2019〕19号）。</w:t>
      </w:r>
    </w:p>
    <w:p w14:paraId="3C941915">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（二）节能产品、环境标志产品的品目</w:t>
      </w:r>
    </w:p>
    <w:p w14:paraId="35E1C2B0">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kern w:val="0"/>
          <w:sz w:val="24"/>
        </w:rPr>
      </w:pPr>
      <w:r>
        <w:rPr>
          <w:rFonts w:hint="eastAsia" w:ascii="宋体" w:hAnsi="宋体" w:cs="宋体"/>
          <w:color w:val="000000" w:themeColor="text1"/>
          <w:kern w:val="0"/>
          <w:sz w:val="24"/>
        </w:rPr>
        <w:t>政府采购节能产品、环境标志产品实施品目清单管理，详见《节能产品政府采购品目清单》、《环境标志产品政府采购品目清单》。</w:t>
      </w:r>
    </w:p>
    <w:p w14:paraId="5F23B77B">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（三）节能产品、环境标志产品需提供的证明材料</w:t>
      </w:r>
    </w:p>
    <w:p w14:paraId="0D28EF65">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hint="eastAsia" w:ascii="宋体" w:hAnsi="宋体" w:cs="宋体"/>
          <w:color w:val="000000" w:themeColor="text1"/>
          <w:kern w:val="0"/>
          <w:sz w:val="24"/>
        </w:rPr>
      </w:pPr>
      <w:r>
        <w:rPr>
          <w:rFonts w:hint="eastAsia" w:ascii="宋体" w:hAnsi="宋体" w:cs="宋体"/>
          <w:color w:val="000000" w:themeColor="text1"/>
          <w:kern w:val="0"/>
          <w:sz w:val="24"/>
        </w:rPr>
        <w:t>采购人拟采购的产品属于品目清单范围的，供应商应当提供本采购文件规定的《节能产品、环境标志产品强制采购认证证书一览表》和《节能产品、环境标志产品优先采购认证证书一览表》，填写获得国家确定的认证机构出具的、处于有效期之内的节能产品、环境标志产品认证证书相关信息，并在相应表格后提供对应的认证证书扫描件。</w:t>
      </w:r>
    </w:p>
    <w:p w14:paraId="334D1EA1">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（四）节能产品、环境标志产品采购政策</w:t>
      </w:r>
    </w:p>
    <w:p w14:paraId="0CF514B3">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kern w:val="0"/>
          <w:sz w:val="24"/>
        </w:rPr>
      </w:pPr>
      <w:r>
        <w:rPr>
          <w:rFonts w:hint="eastAsia" w:ascii="宋体" w:hAnsi="宋体" w:cs="宋体"/>
          <w:color w:val="000000" w:themeColor="text1"/>
          <w:kern w:val="0"/>
          <w:sz w:val="24"/>
        </w:rPr>
        <w:t>采购人拟采购的产品属于品目清单范围，且属于强制采购品目的，实行强制采购。本采购文件第二章要求具有强制采购认证证书的产品，供应商必须在《节能产品、环境标志产品强制采购认证证书一览表》中，填写所投产品获得的、有效的认证证书相关信息，并提供对应的认证证书扫描件，否则投标、响应无效。</w:t>
      </w:r>
    </w:p>
    <w:p w14:paraId="09554BBE">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color w:val="000000" w:themeColor="text1"/>
        </w:rPr>
      </w:pPr>
      <w:r>
        <w:rPr>
          <w:rFonts w:hint="eastAsia" w:ascii="宋体" w:hAnsi="宋体" w:cs="宋体"/>
          <w:color w:val="000000" w:themeColor="text1"/>
          <w:kern w:val="0"/>
          <w:sz w:val="24"/>
        </w:rPr>
        <w:t>采购人拟采购的产品属于品目清单范围，但不属于强制采购品目的，实行优先采购。供应商应当在《节能产品、环境标志产品优先采购认证证书一览表》中，填写所投产品获得的、有效的认证证书相关信息并提供对应的认证证书扫描件，优先采购的具体办法详见本采购文件第五章。</w:t>
      </w:r>
    </w:p>
    <w:p w14:paraId="2994B6C7">
      <w:pPr>
        <w:widowControl/>
        <w:jc w:val="left"/>
        <w:rPr>
          <w:rStyle w:val="20"/>
          <w:color w:val="000000" w:themeColor="text1"/>
          <w:kern w:val="44"/>
          <w:sz w:val="36"/>
          <w:szCs w:val="36"/>
        </w:rPr>
      </w:pPr>
      <w:r>
        <w:rPr>
          <w:rStyle w:val="20"/>
          <w:b w:val="0"/>
          <w:bCs w:val="0"/>
          <w:color w:val="000000" w:themeColor="text1"/>
          <w:sz w:val="36"/>
          <w:szCs w:val="36"/>
        </w:rPr>
        <w:br w:type="page"/>
      </w:r>
    </w:p>
    <w:p w14:paraId="1FB7E9C0">
      <w:pPr>
        <w:pStyle w:val="2"/>
        <w:ind w:firstLine="1720" w:firstLineChars="500"/>
        <w:rPr>
          <w:rStyle w:val="20"/>
          <w:b/>
          <w:bCs/>
          <w:color w:val="000000" w:themeColor="text1"/>
          <w:sz w:val="36"/>
          <w:szCs w:val="36"/>
        </w:rPr>
      </w:pPr>
      <w:r>
        <w:rPr>
          <w:rStyle w:val="20"/>
          <w:rFonts w:hint="eastAsia"/>
          <w:b/>
          <w:bCs/>
          <w:color w:val="000000" w:themeColor="text1"/>
          <w:sz w:val="36"/>
          <w:szCs w:val="36"/>
        </w:rPr>
        <w:t>第四章  资格审查方法与标准</w:t>
      </w:r>
    </w:p>
    <w:p w14:paraId="6FC3D3B5">
      <w:pPr>
        <w:pStyle w:val="33"/>
        <w:shd w:val="clear" w:color="auto" w:fill="FFFFFF"/>
        <w:spacing w:beforeAutospacing="0" w:afterAutospacing="0"/>
        <w:ind w:firstLine="568" w:firstLineChars="200"/>
        <w:jc w:val="both"/>
        <w:rPr>
          <w:color w:val="000000" w:themeColor="text1"/>
          <w:szCs w:val="21"/>
        </w:rPr>
      </w:pPr>
      <w:r>
        <w:rPr>
          <w:rFonts w:hint="eastAsia" w:ascii="黑体" w:hAnsi="黑体" w:eastAsia="黑体" w:cs="黑体"/>
          <w:color w:val="000000" w:themeColor="text1"/>
          <w:sz w:val="30"/>
          <w:szCs w:val="30"/>
        </w:rPr>
        <w:t>一、资格审查方法</w:t>
      </w:r>
    </w:p>
    <w:p w14:paraId="76B0AB21">
      <w:pPr>
        <w:pStyle w:val="33"/>
        <w:shd w:val="clear" w:color="auto" w:fill="FFFFFF"/>
        <w:spacing w:beforeAutospacing="0" w:afterAutospacing="0"/>
        <w:ind w:firstLine="448" w:firstLineChars="200"/>
        <w:jc w:val="both"/>
        <w:rPr>
          <w:bCs/>
          <w:color w:val="000000" w:themeColor="text1"/>
          <w:szCs w:val="21"/>
        </w:rPr>
      </w:pPr>
      <w:r>
        <w:rPr>
          <w:rFonts w:hint="eastAsia"/>
          <w:bCs/>
          <w:color w:val="000000" w:themeColor="text1"/>
          <w:szCs w:val="21"/>
        </w:rPr>
        <w:t>根据采购人与采购代理机构签订的</w:t>
      </w:r>
      <w:r>
        <w:rPr>
          <w:rFonts w:hint="eastAsia"/>
          <w:bCs/>
          <w:color w:val="000000" w:themeColor="text1"/>
          <w:szCs w:val="21"/>
          <w:lang w:val="en-US" w:eastAsia="zh-CN"/>
        </w:rPr>
        <w:t>委托</w:t>
      </w:r>
      <w:r>
        <w:rPr>
          <w:rFonts w:hint="eastAsia"/>
          <w:bCs/>
          <w:color w:val="000000" w:themeColor="text1"/>
          <w:szCs w:val="21"/>
          <w:u w:val="none"/>
          <w:lang w:val="en-US" w:eastAsia="zh-CN"/>
        </w:rPr>
        <w:t>代理协议</w:t>
      </w:r>
      <w:r>
        <w:rPr>
          <w:rFonts w:hint="eastAsia"/>
          <w:bCs/>
          <w:color w:val="000000" w:themeColor="text1"/>
          <w:szCs w:val="21"/>
        </w:rPr>
        <w:t>有关约定，本项目</w:t>
      </w:r>
      <w:r>
        <w:rPr>
          <w:rFonts w:hint="eastAsia"/>
          <w:bCs/>
          <w:color w:val="000000" w:themeColor="text1"/>
          <w:szCs w:val="21"/>
          <w:lang w:val="en-US" w:eastAsia="zh-CN"/>
        </w:rPr>
        <w:t>采购人或采购代理机构</w:t>
      </w:r>
      <w:r>
        <w:rPr>
          <w:rFonts w:hint="eastAsia"/>
          <w:bCs/>
          <w:color w:val="000000" w:themeColor="text1"/>
          <w:szCs w:val="21"/>
        </w:rPr>
        <w:t>会依法对</w:t>
      </w:r>
      <w:r>
        <w:rPr>
          <w:rFonts w:hint="eastAsia"/>
          <w:bCs/>
          <w:color w:val="000000" w:themeColor="text1"/>
          <w:szCs w:val="21"/>
          <w:lang w:eastAsia="zh-CN"/>
        </w:rPr>
        <w:t>供应商</w:t>
      </w:r>
      <w:r>
        <w:rPr>
          <w:rFonts w:hint="eastAsia"/>
          <w:bCs/>
          <w:color w:val="000000" w:themeColor="text1"/>
          <w:szCs w:val="21"/>
        </w:rPr>
        <w:t>的资格进行审查。资格审查不合格的</w:t>
      </w:r>
      <w:r>
        <w:rPr>
          <w:rFonts w:hint="eastAsia"/>
          <w:bCs/>
          <w:color w:val="000000" w:themeColor="text1"/>
          <w:szCs w:val="21"/>
          <w:lang w:eastAsia="zh-CN"/>
        </w:rPr>
        <w:t>供应商</w:t>
      </w:r>
      <w:r>
        <w:rPr>
          <w:rFonts w:hint="eastAsia"/>
          <w:bCs/>
          <w:color w:val="000000" w:themeColor="text1"/>
          <w:szCs w:val="21"/>
        </w:rPr>
        <w:t>，投标无效；资格审查合格</w:t>
      </w:r>
      <w:r>
        <w:rPr>
          <w:rFonts w:hint="eastAsia"/>
          <w:bCs/>
          <w:color w:val="000000" w:themeColor="text1"/>
          <w:szCs w:val="21"/>
          <w:lang w:eastAsia="zh-CN"/>
        </w:rPr>
        <w:t>供应商</w:t>
      </w:r>
      <w:r>
        <w:rPr>
          <w:rFonts w:hint="eastAsia"/>
          <w:bCs/>
          <w:color w:val="000000" w:themeColor="text1"/>
          <w:szCs w:val="21"/>
        </w:rPr>
        <w:t>不足3家的，不得评标。</w:t>
      </w:r>
    </w:p>
    <w:p w14:paraId="4A6F1ED4">
      <w:pPr>
        <w:pStyle w:val="33"/>
        <w:shd w:val="clear" w:color="auto" w:fill="FFFFFF"/>
        <w:spacing w:beforeAutospacing="0" w:afterAutospacing="0"/>
        <w:ind w:firstLine="568" w:firstLineChars="200"/>
        <w:jc w:val="both"/>
        <w:rPr>
          <w:rFonts w:ascii="黑体" w:hAnsi="黑体" w:eastAsia="黑体" w:cs="黑体"/>
          <w:color w:val="000000" w:themeColor="text1"/>
          <w:sz w:val="30"/>
          <w:szCs w:val="30"/>
        </w:rPr>
      </w:pPr>
      <w:r>
        <w:rPr>
          <w:rFonts w:hint="eastAsia" w:ascii="黑体" w:hAnsi="黑体" w:eastAsia="黑体" w:cs="黑体"/>
          <w:color w:val="000000" w:themeColor="text1"/>
          <w:sz w:val="30"/>
          <w:szCs w:val="30"/>
        </w:rPr>
        <w:t>二、资格审查标准</w:t>
      </w:r>
    </w:p>
    <w:tbl>
      <w:tblPr>
        <w:tblStyle w:val="18"/>
        <w:tblW w:w="0" w:type="auto"/>
        <w:tblInd w:w="-6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2157"/>
        <w:gridCol w:w="6231"/>
      </w:tblGrid>
      <w:tr w14:paraId="7BBFF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93" w:type="dxa"/>
            <w:vAlign w:val="center"/>
          </w:tcPr>
          <w:p w14:paraId="3216AB90">
            <w:pPr>
              <w:jc w:val="center"/>
              <w:rPr>
                <w:rFonts w:ascii="宋体" w:hAnsi="宋体" w:eastAsiaTheme="minorEastAsia" w:cstheme="minorBidi"/>
                <w:bCs/>
                <w:color w:val="000000" w:themeColor="text1"/>
                <w:sz w:val="24"/>
              </w:rPr>
            </w:pPr>
            <w:r>
              <w:rPr>
                <w:rFonts w:hint="eastAsia" w:ascii="宋体" w:hAnsi="宋体" w:eastAsiaTheme="minorEastAsia" w:cstheme="minorBidi"/>
                <w:bCs/>
                <w:color w:val="000000" w:themeColor="text1"/>
                <w:sz w:val="24"/>
              </w:rPr>
              <w:t>序号</w:t>
            </w:r>
          </w:p>
        </w:tc>
        <w:tc>
          <w:tcPr>
            <w:tcW w:w="2157" w:type="dxa"/>
            <w:vAlign w:val="center"/>
          </w:tcPr>
          <w:p w14:paraId="4EE15903">
            <w:pPr>
              <w:jc w:val="center"/>
              <w:rPr>
                <w:rFonts w:ascii="宋体" w:hAnsi="宋体" w:eastAsiaTheme="minorEastAsia" w:cstheme="minorBidi"/>
                <w:bCs/>
                <w:color w:val="000000" w:themeColor="text1"/>
                <w:sz w:val="24"/>
              </w:rPr>
            </w:pPr>
            <w:r>
              <w:rPr>
                <w:rFonts w:hint="eastAsia" w:ascii="宋体" w:hAnsi="宋体" w:eastAsiaTheme="minorEastAsia" w:cstheme="minorBidi"/>
                <w:bCs/>
                <w:color w:val="000000" w:themeColor="text1"/>
                <w:sz w:val="24"/>
              </w:rPr>
              <w:t>审查内容</w:t>
            </w:r>
          </w:p>
        </w:tc>
        <w:tc>
          <w:tcPr>
            <w:tcW w:w="6231" w:type="dxa"/>
            <w:vAlign w:val="center"/>
          </w:tcPr>
          <w:p w14:paraId="0B861CC7">
            <w:pPr>
              <w:jc w:val="center"/>
              <w:rPr>
                <w:rFonts w:ascii="宋体" w:hAnsi="宋体" w:eastAsiaTheme="minorEastAsia" w:cstheme="minorBidi"/>
                <w:bCs/>
                <w:color w:val="000000" w:themeColor="text1"/>
                <w:sz w:val="24"/>
              </w:rPr>
            </w:pPr>
            <w:r>
              <w:rPr>
                <w:rFonts w:hint="eastAsia" w:ascii="宋体" w:hAnsi="宋体" w:eastAsiaTheme="minorEastAsia" w:cstheme="minorBidi"/>
                <w:bCs/>
                <w:color w:val="000000" w:themeColor="text1"/>
                <w:sz w:val="24"/>
              </w:rPr>
              <w:t>审查要求</w:t>
            </w:r>
          </w:p>
        </w:tc>
      </w:tr>
      <w:tr w14:paraId="6A1F7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6" w:type="dxa"/>
            <w:gridSpan w:val="3"/>
          </w:tcPr>
          <w:p w14:paraId="4830ED0F">
            <w:pPr>
              <w:rPr>
                <w:rFonts w:ascii="宋体" w:hAnsi="宋体" w:eastAsiaTheme="minorEastAsia" w:cstheme="minorBidi"/>
                <w:bCs/>
                <w:color w:val="000000" w:themeColor="text1"/>
                <w:sz w:val="24"/>
              </w:rPr>
            </w:pPr>
            <w:r>
              <w:rPr>
                <w:rFonts w:hint="eastAsia" w:ascii="宋体" w:hAnsi="宋体" w:eastAsiaTheme="minorEastAsia" w:cstheme="minorBidi"/>
                <w:b/>
                <w:color w:val="000000" w:themeColor="text1"/>
                <w:sz w:val="24"/>
              </w:rPr>
              <w:t>（一）基本资格条件</w:t>
            </w:r>
          </w:p>
        </w:tc>
      </w:tr>
      <w:tr w14:paraId="761E5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431CC128">
            <w:pPr>
              <w:jc w:val="center"/>
              <w:rPr>
                <w:rFonts w:asciiTheme="minorHAnsi" w:hAnsiTheme="minorHAnsi" w:eastAsiaTheme="minorEastAsia" w:cstheme="minorBidi"/>
                <w:color w:val="000000" w:themeColor="text1"/>
              </w:rPr>
            </w:pPr>
            <w:r>
              <w:rPr>
                <w:rFonts w:hint="eastAsia" w:asciiTheme="minorHAnsi" w:hAnsiTheme="minorHAnsi" w:eastAsiaTheme="minorEastAsia" w:cstheme="minorBidi"/>
                <w:color w:val="000000" w:themeColor="text1"/>
              </w:rPr>
              <w:t>1</w:t>
            </w:r>
          </w:p>
        </w:tc>
        <w:tc>
          <w:tcPr>
            <w:tcW w:w="2159" w:type="dxa"/>
            <w:vAlign w:val="center"/>
          </w:tcPr>
          <w:p w14:paraId="189A7CD8">
            <w:pPr>
              <w:jc w:val="both"/>
              <w:rPr>
                <w:rFonts w:asciiTheme="minorHAnsi" w:hAnsiTheme="minorHAnsi" w:eastAsiaTheme="minorEastAsia" w:cstheme="minorBidi"/>
                <w:color w:val="000000" w:themeColor="text1"/>
              </w:rPr>
            </w:pPr>
            <w:r>
              <w:rPr>
                <w:rFonts w:ascii="宋体" w:hAnsi="宋体" w:cs="Arial" w:eastAsiaTheme="minorEastAsia"/>
                <w:color w:val="000000" w:themeColor="text1"/>
                <w:sz w:val="24"/>
                <w:shd w:val="clear" w:color="auto" w:fill="FFFFFF"/>
              </w:rPr>
              <w:t>具有独立承担民事责任的能力</w:t>
            </w:r>
          </w:p>
        </w:tc>
        <w:tc>
          <w:tcPr>
            <w:tcW w:w="6234" w:type="dxa"/>
          </w:tcPr>
          <w:p w14:paraId="5EF9C05E">
            <w:pPr>
              <w:rPr>
                <w:rFonts w:asciiTheme="minorHAnsi" w:hAnsiTheme="minorHAnsi" w:eastAsiaTheme="minorEastAsia" w:cstheme="minorBidi"/>
                <w:color w:val="000000" w:themeColor="text1"/>
              </w:rPr>
            </w:pPr>
            <w:r>
              <w:rPr>
                <w:rFonts w:hint="eastAsia" w:ascii="宋体" w:hAnsi="宋体" w:eastAsiaTheme="minorEastAsia" w:cstheme="minorBidi"/>
                <w:bCs/>
                <w:color w:val="000000" w:themeColor="text1"/>
                <w:sz w:val="24"/>
              </w:rPr>
              <w:t>提供法人营业执照或事业单位法人证书或民办非企业单位登记证书或个体工商户营业执照或其他组织的执业许可证副本扫描件；</w:t>
            </w:r>
            <w:r>
              <w:rPr>
                <w:rFonts w:hint="eastAsia" w:ascii="宋体" w:hAnsi="宋体" w:eastAsiaTheme="minorEastAsia" w:cstheme="minorBidi"/>
                <w:bCs/>
                <w:color w:val="000000" w:themeColor="text1"/>
                <w:sz w:val="24"/>
                <w:lang w:eastAsia="zh-CN"/>
              </w:rPr>
              <w:t>供应商</w:t>
            </w:r>
            <w:r>
              <w:rPr>
                <w:rFonts w:hint="eastAsia" w:ascii="宋体" w:hAnsi="宋体" w:eastAsiaTheme="minorEastAsia" w:cstheme="minorBidi"/>
                <w:bCs/>
                <w:color w:val="000000" w:themeColor="text1"/>
                <w:sz w:val="24"/>
              </w:rPr>
              <w:t>为自然人的提供身份证明扫描件；采购标的属于银行、保险、石油石化、电力、电信等行业的，允许该行业法人的分支机构参加投标（报价），提供分支机构的《营业执照》副本扫描件。</w:t>
            </w:r>
            <w:r>
              <w:rPr>
                <w:rFonts w:hint="eastAsia" w:ascii="宋体" w:hAnsi="宋体" w:cs="宋体" w:eastAsiaTheme="minorEastAsia"/>
                <w:color w:val="000000" w:themeColor="text1"/>
                <w:sz w:val="24"/>
                <w:lang w:val="zh-CN"/>
              </w:rPr>
              <w:t>（</w:t>
            </w:r>
            <w:r>
              <w:rPr>
                <w:rFonts w:hint="eastAsia" w:ascii="宋体" w:hAnsi="宋体" w:cs="宋体" w:eastAsiaTheme="minorEastAsia"/>
                <w:color w:val="000000" w:themeColor="text1"/>
                <w:sz w:val="24"/>
              </w:rPr>
              <w:t>1.</w:t>
            </w:r>
            <w:r>
              <w:rPr>
                <w:rFonts w:hint="eastAsia" w:ascii="宋体" w:hAnsi="宋体" w:cs="宋体" w:eastAsiaTheme="minorEastAsia"/>
                <w:color w:val="000000" w:themeColor="text1"/>
                <w:sz w:val="24"/>
                <w:lang w:val="zh-CN"/>
              </w:rPr>
              <w:t>自然人投标的，证明材料须由本人签字；</w:t>
            </w:r>
            <w:r>
              <w:rPr>
                <w:rFonts w:hint="eastAsia" w:ascii="宋体" w:hAnsi="宋体" w:cs="宋体" w:eastAsiaTheme="minorEastAsia"/>
                <w:color w:val="000000" w:themeColor="text1"/>
                <w:sz w:val="24"/>
              </w:rPr>
              <w:t>2.</w:t>
            </w:r>
            <w:r>
              <w:rPr>
                <w:rFonts w:hint="eastAsia" w:ascii="宋体" w:hAnsi="宋体" w:cs="宋体" w:eastAsiaTheme="minorEastAsia"/>
                <w:color w:val="000000" w:themeColor="text1"/>
                <w:sz w:val="24"/>
                <w:lang w:val="zh-CN"/>
              </w:rPr>
              <w:t>证明材料有效期应包含投标截止日。）</w:t>
            </w:r>
          </w:p>
        </w:tc>
      </w:tr>
      <w:tr w14:paraId="2B4C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403F6E99">
            <w:pPr>
              <w:jc w:val="center"/>
              <w:rPr>
                <w:rFonts w:asciiTheme="minorHAnsi" w:hAnsiTheme="minorHAnsi" w:eastAsiaTheme="minorEastAsia" w:cstheme="minorBidi"/>
                <w:color w:val="000000" w:themeColor="text1"/>
              </w:rPr>
            </w:pPr>
            <w:r>
              <w:rPr>
                <w:rFonts w:hint="eastAsia" w:asciiTheme="minorHAnsi" w:hAnsiTheme="minorHAnsi" w:eastAsiaTheme="minorEastAsia" w:cstheme="minorBidi"/>
                <w:color w:val="000000" w:themeColor="text1"/>
              </w:rPr>
              <w:t>2</w:t>
            </w:r>
          </w:p>
        </w:tc>
        <w:tc>
          <w:tcPr>
            <w:tcW w:w="2159" w:type="dxa"/>
            <w:vAlign w:val="center"/>
          </w:tcPr>
          <w:p w14:paraId="20F5BC47">
            <w:pPr>
              <w:jc w:val="both"/>
              <w:rPr>
                <w:rFonts w:asciiTheme="minorHAnsi" w:hAnsiTheme="minorHAnsi" w:eastAsiaTheme="minorEastAsia" w:cstheme="minorBidi"/>
                <w:color w:val="000000" w:themeColor="text1"/>
              </w:rPr>
            </w:pPr>
            <w:r>
              <w:rPr>
                <w:rFonts w:ascii="宋体" w:hAnsi="宋体" w:cs="Arial" w:eastAsiaTheme="minorEastAsia"/>
                <w:color w:val="000000" w:themeColor="text1"/>
                <w:sz w:val="24"/>
                <w:shd w:val="clear" w:color="auto" w:fill="FFFFFF"/>
              </w:rPr>
              <w:t>具有良好的商业信誉和健全的财务</w:t>
            </w:r>
            <w:r>
              <w:fldChar w:fldCharType="begin"/>
            </w:r>
            <w:r>
              <w:instrText xml:space="preserve"> HYPERLINK "https://baike.so.com/doc/388251-411081.html" \t "_blank" </w:instrText>
            </w:r>
            <w:r>
              <w:fldChar w:fldCharType="separate"/>
            </w:r>
            <w:r>
              <w:rPr>
                <w:rFonts w:ascii="宋体" w:hAnsi="宋体" w:cs="Arial" w:eastAsiaTheme="minorEastAsia"/>
                <w:color w:val="000000" w:themeColor="text1"/>
                <w:sz w:val="24"/>
              </w:rPr>
              <w:t>会计制度</w:t>
            </w:r>
            <w:r>
              <w:rPr>
                <w:rFonts w:ascii="宋体" w:hAnsi="宋体" w:cs="Arial" w:eastAsiaTheme="minorEastAsia"/>
                <w:color w:val="000000" w:themeColor="text1"/>
                <w:sz w:val="24"/>
              </w:rPr>
              <w:fldChar w:fldCharType="end"/>
            </w:r>
          </w:p>
        </w:tc>
        <w:tc>
          <w:tcPr>
            <w:tcW w:w="6234" w:type="dxa"/>
            <w:vAlign w:val="center"/>
          </w:tcPr>
          <w:p w14:paraId="3E256180">
            <w:pPr>
              <w:autoSpaceDE w:val="0"/>
              <w:autoSpaceDN w:val="0"/>
              <w:adjustRightInd w:val="0"/>
              <w:rPr>
                <w:rFonts w:ascii="宋体" w:hAnsi="宋体" w:eastAsiaTheme="minorEastAsia" w:cstheme="minorBidi"/>
                <w:bCs/>
                <w:color w:val="000000" w:themeColor="text1"/>
                <w:sz w:val="24"/>
              </w:rPr>
            </w:pPr>
            <w:r>
              <w:rPr>
                <w:rFonts w:hint="eastAsia" w:ascii="宋体" w:hAnsi="宋体" w:eastAsiaTheme="minorEastAsia" w:cstheme="minorBidi"/>
                <w:bCs/>
                <w:color w:val="000000" w:themeColor="text1"/>
                <w:sz w:val="24"/>
              </w:rPr>
              <w:t>提供经第三方会计师事务所审计的完整有效的企业财务报告扫描件（投标截止日为上半年的，提供本年上两个年度任一年度的上述材料；投标截止日为下半年的，提供上一个年度的上述材料）或提供其基本开户银行</w:t>
            </w:r>
            <w:r>
              <w:rPr>
                <w:rFonts w:hint="eastAsia" w:ascii="宋体" w:hAnsiTheme="minorHAnsi" w:eastAsiaTheme="minorEastAsia" w:cstheme="minorBidi"/>
                <w:bCs/>
                <w:color w:val="000000" w:themeColor="text1"/>
                <w:sz w:val="24"/>
              </w:rPr>
              <w:t>在投标截止日前六个月内</w:t>
            </w:r>
            <w:r>
              <w:rPr>
                <w:rFonts w:hint="eastAsia" w:ascii="宋体" w:hAnsi="宋体" w:eastAsiaTheme="minorEastAsia" w:cstheme="minorBidi"/>
                <w:bCs/>
                <w:color w:val="000000" w:themeColor="text1"/>
                <w:sz w:val="24"/>
              </w:rPr>
              <w:t>出具的资信证明扫描件（</w:t>
            </w:r>
            <w:r>
              <w:rPr>
                <w:rFonts w:hint="eastAsia" w:ascii="宋体" w:hAnsiTheme="minorHAnsi" w:eastAsiaTheme="minorEastAsia" w:cstheme="minorBidi"/>
                <w:bCs/>
                <w:color w:val="000000" w:themeColor="text1"/>
                <w:sz w:val="24"/>
              </w:rPr>
              <w:t>银行出具的存款证明不能替代银行资信证明</w:t>
            </w:r>
            <w:r>
              <w:rPr>
                <w:rFonts w:hint="eastAsia" w:ascii="宋体" w:hAnsi="宋体" w:eastAsiaTheme="minorEastAsia" w:cstheme="minorBidi"/>
                <w:bCs/>
                <w:color w:val="000000" w:themeColor="text1"/>
                <w:sz w:val="24"/>
              </w:rPr>
              <w:t>）。</w:t>
            </w:r>
          </w:p>
        </w:tc>
      </w:tr>
      <w:tr w14:paraId="6CF5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74007ACB">
            <w:pPr>
              <w:jc w:val="center"/>
              <w:rPr>
                <w:rFonts w:asciiTheme="minorHAnsi" w:hAnsiTheme="minorHAnsi" w:eastAsiaTheme="minorEastAsia" w:cstheme="minorBidi"/>
                <w:color w:val="000000" w:themeColor="text1"/>
              </w:rPr>
            </w:pPr>
            <w:r>
              <w:rPr>
                <w:rFonts w:hint="eastAsia" w:asciiTheme="minorHAnsi" w:hAnsiTheme="minorHAnsi" w:eastAsiaTheme="minorEastAsia" w:cstheme="minorBidi"/>
                <w:color w:val="000000" w:themeColor="text1"/>
              </w:rPr>
              <w:t>3</w:t>
            </w:r>
          </w:p>
        </w:tc>
        <w:tc>
          <w:tcPr>
            <w:tcW w:w="2159" w:type="dxa"/>
            <w:vAlign w:val="center"/>
          </w:tcPr>
          <w:p w14:paraId="28248ABE">
            <w:pPr>
              <w:jc w:val="both"/>
              <w:rPr>
                <w:rFonts w:asciiTheme="minorHAnsi" w:hAnsiTheme="minorHAnsi" w:eastAsiaTheme="minorEastAsia" w:cstheme="minorBidi"/>
                <w:color w:val="000000" w:themeColor="text1"/>
              </w:rPr>
            </w:pPr>
            <w:r>
              <w:rPr>
                <w:rFonts w:ascii="宋体" w:hAnsi="宋体" w:cs="Arial" w:eastAsiaTheme="minorEastAsia"/>
                <w:color w:val="000000" w:themeColor="text1"/>
                <w:sz w:val="24"/>
                <w:shd w:val="clear" w:color="auto" w:fill="FFFFFF"/>
              </w:rPr>
              <w:t>具有履行合同所必需的设备和专业技术能力</w:t>
            </w:r>
          </w:p>
        </w:tc>
        <w:tc>
          <w:tcPr>
            <w:tcW w:w="6234" w:type="dxa"/>
            <w:vAlign w:val="center"/>
          </w:tcPr>
          <w:p w14:paraId="0FACBA1F">
            <w:pPr>
              <w:jc w:val="left"/>
              <w:rPr>
                <w:rFonts w:asciiTheme="minorHAnsi" w:hAnsiTheme="minorHAnsi" w:eastAsiaTheme="minorEastAsia" w:cstheme="minorBidi"/>
                <w:color w:val="000000" w:themeColor="text1"/>
              </w:rPr>
            </w:pPr>
            <w:r>
              <w:rPr>
                <w:rFonts w:hint="eastAsia" w:ascii="宋体" w:hAnsi="宋体" w:cs="宋体" w:eastAsiaTheme="minorEastAsia"/>
                <w:color w:val="000000" w:themeColor="text1"/>
                <w:sz w:val="24"/>
                <w:lang w:val="zh-CN"/>
              </w:rPr>
              <w:t>提供《供应商有关资格条件声明函》。</w:t>
            </w:r>
          </w:p>
        </w:tc>
      </w:tr>
      <w:tr w14:paraId="343E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257ACC3E">
            <w:pPr>
              <w:jc w:val="center"/>
              <w:rPr>
                <w:rFonts w:asciiTheme="minorHAnsi" w:hAnsiTheme="minorHAnsi" w:eastAsiaTheme="minorEastAsia" w:cstheme="minorBidi"/>
                <w:color w:val="000000" w:themeColor="text1"/>
              </w:rPr>
            </w:pPr>
            <w:r>
              <w:rPr>
                <w:rFonts w:hint="eastAsia" w:asciiTheme="minorHAnsi" w:hAnsiTheme="minorHAnsi" w:eastAsiaTheme="minorEastAsia" w:cstheme="minorBidi"/>
                <w:color w:val="000000" w:themeColor="text1"/>
              </w:rPr>
              <w:t>4</w:t>
            </w:r>
          </w:p>
        </w:tc>
        <w:tc>
          <w:tcPr>
            <w:tcW w:w="2159" w:type="dxa"/>
            <w:vAlign w:val="center"/>
          </w:tcPr>
          <w:p w14:paraId="5638C262">
            <w:pPr>
              <w:jc w:val="both"/>
              <w:rPr>
                <w:rFonts w:asciiTheme="minorHAnsi" w:hAnsiTheme="minorHAnsi" w:eastAsiaTheme="minorEastAsia" w:cstheme="minorBidi"/>
                <w:color w:val="000000" w:themeColor="text1"/>
              </w:rPr>
            </w:pPr>
            <w:r>
              <w:rPr>
                <w:rFonts w:ascii="宋体" w:hAnsi="宋体" w:cs="Arial" w:eastAsiaTheme="minorEastAsia"/>
                <w:color w:val="000000" w:themeColor="text1"/>
                <w:sz w:val="24"/>
                <w:shd w:val="clear" w:color="auto" w:fill="FFFFFF"/>
              </w:rPr>
              <w:t>依法缴纳税收的良好记录</w:t>
            </w:r>
          </w:p>
        </w:tc>
        <w:tc>
          <w:tcPr>
            <w:tcW w:w="6234" w:type="dxa"/>
          </w:tcPr>
          <w:p w14:paraId="0ED080ED">
            <w:pPr>
              <w:rPr>
                <w:rFonts w:asciiTheme="minorHAnsi" w:hAnsiTheme="minorHAnsi" w:eastAsiaTheme="minorEastAsia" w:cstheme="minorBidi"/>
                <w:color w:val="000000" w:themeColor="text1"/>
              </w:rPr>
            </w:pPr>
            <w:r>
              <w:rPr>
                <w:rFonts w:hint="eastAsia" w:ascii="宋体" w:hAnsi="宋体" w:eastAsia="宋体" w:cs="宋体"/>
                <w:sz w:val="24"/>
                <w:szCs w:val="24"/>
              </w:rPr>
              <w:t>提供投标截止日前一年内任一月份的缴税凭据或完税证明等扫描件；依法免税的，应提供相应文件（扫描件）证明其依法免税。</w:t>
            </w:r>
          </w:p>
        </w:tc>
      </w:tr>
      <w:tr w14:paraId="27B9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30385D1C">
            <w:pPr>
              <w:jc w:val="center"/>
              <w:rPr>
                <w:rFonts w:asciiTheme="minorHAnsi" w:hAnsiTheme="minorHAnsi" w:eastAsiaTheme="minorEastAsia" w:cstheme="minorBidi"/>
                <w:color w:val="000000" w:themeColor="text1"/>
              </w:rPr>
            </w:pPr>
            <w:r>
              <w:rPr>
                <w:rFonts w:hint="eastAsia" w:asciiTheme="minorHAnsi" w:hAnsiTheme="minorHAnsi" w:eastAsiaTheme="minorEastAsia" w:cstheme="minorBidi"/>
                <w:color w:val="000000" w:themeColor="text1"/>
              </w:rPr>
              <w:t>5</w:t>
            </w:r>
          </w:p>
        </w:tc>
        <w:tc>
          <w:tcPr>
            <w:tcW w:w="2159" w:type="dxa"/>
            <w:vAlign w:val="center"/>
          </w:tcPr>
          <w:p w14:paraId="767ECC5B">
            <w:pPr>
              <w:jc w:val="both"/>
              <w:rPr>
                <w:rFonts w:asciiTheme="minorHAnsi" w:hAnsiTheme="minorHAnsi" w:eastAsiaTheme="minorEastAsia" w:cstheme="minorBidi"/>
                <w:color w:val="000000" w:themeColor="text1"/>
              </w:rPr>
            </w:pPr>
            <w:r>
              <w:rPr>
                <w:rFonts w:hint="eastAsia" w:ascii="宋体" w:hAnsi="宋体" w:cs="Arial" w:eastAsiaTheme="minorEastAsia"/>
                <w:color w:val="000000" w:themeColor="text1"/>
                <w:sz w:val="24"/>
                <w:shd w:val="clear" w:color="auto" w:fill="FFFFFF"/>
              </w:rPr>
              <w:t>依法缴纳</w:t>
            </w:r>
            <w:r>
              <w:rPr>
                <w:rFonts w:ascii="宋体" w:hAnsi="宋体" w:cs="Arial" w:eastAsiaTheme="minorEastAsia"/>
                <w:color w:val="000000" w:themeColor="text1"/>
                <w:sz w:val="24"/>
                <w:shd w:val="clear" w:color="auto" w:fill="FFFFFF"/>
              </w:rPr>
              <w:t>社会保障资金</w:t>
            </w:r>
            <w:r>
              <w:rPr>
                <w:rFonts w:hint="eastAsia" w:ascii="宋体" w:hAnsi="宋体" w:cs="Arial" w:eastAsiaTheme="minorEastAsia"/>
                <w:color w:val="000000" w:themeColor="text1"/>
                <w:sz w:val="24"/>
                <w:shd w:val="clear" w:color="auto" w:fill="FFFFFF"/>
              </w:rPr>
              <w:t>的良好记录</w:t>
            </w:r>
          </w:p>
        </w:tc>
        <w:tc>
          <w:tcPr>
            <w:tcW w:w="6234" w:type="dxa"/>
          </w:tcPr>
          <w:p w14:paraId="32B21D2F">
            <w:pPr>
              <w:rPr>
                <w:rFonts w:asciiTheme="minorHAnsi" w:hAnsiTheme="minorHAnsi" w:eastAsiaTheme="minorEastAsia" w:cstheme="minorBidi"/>
                <w:color w:val="000000" w:themeColor="text1"/>
              </w:rPr>
            </w:pPr>
            <w:r>
              <w:rPr>
                <w:rFonts w:hint="eastAsia" w:ascii="宋体" w:hAnsi="宋体" w:eastAsia="宋体" w:cs="宋体"/>
                <w:sz w:val="24"/>
                <w:szCs w:val="24"/>
              </w:rPr>
              <w:t>提供投标截止日前一年内任一月份缴纳社会保险的凭据扫描件；依法不需要缴纳社会保险的，应提供相应文件（扫描件）证明其依法不需要缴纳社会保险。</w:t>
            </w:r>
          </w:p>
        </w:tc>
      </w:tr>
      <w:tr w14:paraId="21275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15D4DACD">
            <w:pPr>
              <w:jc w:val="center"/>
              <w:rPr>
                <w:rFonts w:asciiTheme="minorHAnsi" w:hAnsiTheme="minorHAnsi" w:eastAsiaTheme="minorEastAsia" w:cstheme="minorBidi"/>
                <w:color w:val="000000" w:themeColor="text1"/>
              </w:rPr>
            </w:pPr>
            <w:r>
              <w:rPr>
                <w:rFonts w:hint="eastAsia" w:asciiTheme="minorHAnsi" w:hAnsiTheme="minorHAnsi" w:eastAsiaTheme="minorEastAsia" w:cstheme="minorBidi"/>
                <w:color w:val="000000" w:themeColor="text1"/>
              </w:rPr>
              <w:t>6</w:t>
            </w:r>
          </w:p>
        </w:tc>
        <w:tc>
          <w:tcPr>
            <w:tcW w:w="2159" w:type="dxa"/>
            <w:vAlign w:val="center"/>
          </w:tcPr>
          <w:p w14:paraId="26F24CE1">
            <w:pPr>
              <w:autoSpaceDE w:val="0"/>
              <w:autoSpaceDN w:val="0"/>
              <w:adjustRightInd w:val="0"/>
              <w:jc w:val="both"/>
              <w:rPr>
                <w:rFonts w:ascii="宋体" w:hAnsi="宋体" w:cs="宋体" w:eastAsiaTheme="minorEastAsia"/>
                <w:color w:val="000000" w:themeColor="text1"/>
                <w:sz w:val="24"/>
                <w:lang w:val="zh-CN"/>
              </w:rPr>
            </w:pPr>
            <w:r>
              <w:rPr>
                <w:rFonts w:ascii="宋体" w:hAnsi="宋体" w:cs="Arial" w:eastAsiaTheme="minorEastAsia"/>
                <w:color w:val="000000" w:themeColor="text1"/>
                <w:sz w:val="24"/>
                <w:shd w:val="clear" w:color="auto" w:fill="FFFFFF"/>
              </w:rPr>
              <w:t>参加政府采购活动前三年内，在经营活动中没有重大违法记录</w:t>
            </w:r>
          </w:p>
        </w:tc>
        <w:tc>
          <w:tcPr>
            <w:tcW w:w="6234" w:type="dxa"/>
            <w:vAlign w:val="center"/>
          </w:tcPr>
          <w:p w14:paraId="03B8CF81">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提供《三年内在经营活动中没有重大违法记录的声明》。</w:t>
            </w:r>
          </w:p>
        </w:tc>
      </w:tr>
      <w:tr w14:paraId="2030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31377F9A">
            <w:pPr>
              <w:jc w:val="center"/>
              <w:rPr>
                <w:rFonts w:asciiTheme="minorHAnsi" w:hAnsiTheme="minorHAnsi" w:eastAsiaTheme="minorEastAsia" w:cstheme="minorBidi"/>
                <w:color w:val="000000" w:themeColor="text1"/>
              </w:rPr>
            </w:pPr>
            <w:r>
              <w:rPr>
                <w:rFonts w:hint="eastAsia" w:asciiTheme="minorHAnsi" w:hAnsiTheme="minorHAnsi" w:eastAsiaTheme="minorEastAsia" w:cstheme="minorBidi"/>
                <w:color w:val="000000" w:themeColor="text1"/>
              </w:rPr>
              <w:t>7</w:t>
            </w:r>
          </w:p>
        </w:tc>
        <w:tc>
          <w:tcPr>
            <w:tcW w:w="2159" w:type="dxa"/>
            <w:vAlign w:val="center"/>
          </w:tcPr>
          <w:p w14:paraId="1ED3F3B3">
            <w:pPr>
              <w:autoSpaceDE w:val="0"/>
              <w:autoSpaceDN w:val="0"/>
              <w:adjustRightInd w:val="0"/>
              <w:jc w:val="both"/>
              <w:rPr>
                <w:rFonts w:ascii="宋体" w:hAnsi="宋体" w:cs="宋体" w:eastAsiaTheme="minorEastAsia"/>
                <w:color w:val="000000" w:themeColor="text1"/>
                <w:sz w:val="24"/>
                <w:lang w:val="zh-CN"/>
              </w:rPr>
            </w:pPr>
            <w:r>
              <w:rPr>
                <w:rFonts w:hint="eastAsia" w:ascii="宋体" w:hAnsi="宋体" w:cs="Arial" w:eastAsiaTheme="minorEastAsia"/>
                <w:color w:val="000000" w:themeColor="text1"/>
                <w:sz w:val="24"/>
                <w:shd w:val="clear" w:color="auto" w:fill="FFFFFF"/>
              </w:rPr>
              <w:t>符合</w:t>
            </w:r>
            <w:r>
              <w:rPr>
                <w:rFonts w:ascii="宋体" w:hAnsi="宋体" w:cs="Arial" w:eastAsiaTheme="minorEastAsia"/>
                <w:color w:val="000000" w:themeColor="text1"/>
                <w:sz w:val="24"/>
                <w:shd w:val="clear" w:color="auto" w:fill="FFFFFF"/>
              </w:rPr>
              <w:t>法律、行政法规规定的其他条件</w:t>
            </w:r>
          </w:p>
        </w:tc>
        <w:tc>
          <w:tcPr>
            <w:tcW w:w="6234" w:type="dxa"/>
            <w:vAlign w:val="center"/>
          </w:tcPr>
          <w:p w14:paraId="21DF5D06">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提供《供应商有关资格条件声明函》。</w:t>
            </w:r>
          </w:p>
        </w:tc>
      </w:tr>
      <w:tr w14:paraId="4A1D4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6" w:type="dxa"/>
            <w:gridSpan w:val="3"/>
          </w:tcPr>
          <w:p w14:paraId="210E1DEB">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b/>
                <w:bCs/>
                <w:color w:val="000000" w:themeColor="text1"/>
                <w:sz w:val="24"/>
                <w:lang w:val="zh-CN"/>
              </w:rPr>
              <w:t>（二）特定资格条件</w:t>
            </w:r>
          </w:p>
        </w:tc>
      </w:tr>
      <w:tr w14:paraId="21D26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5EBF3C80">
            <w:pPr>
              <w:autoSpaceDE w:val="0"/>
              <w:autoSpaceDN w:val="0"/>
              <w:adjustRightInd w:val="0"/>
              <w:jc w:val="center"/>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8</w:t>
            </w:r>
          </w:p>
        </w:tc>
        <w:tc>
          <w:tcPr>
            <w:tcW w:w="2159" w:type="dxa"/>
            <w:vAlign w:val="center"/>
          </w:tcPr>
          <w:p w14:paraId="7ECECE47">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符合采购文件第一章《投标邀请》中确定的供应商特定资格条件</w:t>
            </w:r>
          </w:p>
        </w:tc>
        <w:tc>
          <w:tcPr>
            <w:tcW w:w="6234" w:type="dxa"/>
            <w:vAlign w:val="center"/>
          </w:tcPr>
          <w:p w14:paraId="1A5DC6EA">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提供相关证明材料。</w:t>
            </w:r>
          </w:p>
        </w:tc>
      </w:tr>
      <w:tr w14:paraId="2F2FB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6" w:type="dxa"/>
            <w:gridSpan w:val="3"/>
          </w:tcPr>
          <w:p w14:paraId="4FDF016E">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b/>
                <w:bCs/>
                <w:color w:val="000000" w:themeColor="text1"/>
                <w:sz w:val="24"/>
                <w:lang w:val="zh-CN"/>
              </w:rPr>
              <w:t>（三）投标保证金</w:t>
            </w:r>
          </w:p>
        </w:tc>
      </w:tr>
      <w:tr w14:paraId="4C434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1794D02D">
            <w:pPr>
              <w:autoSpaceDE w:val="0"/>
              <w:autoSpaceDN w:val="0"/>
              <w:adjustRightInd w:val="0"/>
              <w:jc w:val="center"/>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9</w:t>
            </w:r>
          </w:p>
        </w:tc>
        <w:tc>
          <w:tcPr>
            <w:tcW w:w="2159" w:type="dxa"/>
            <w:vAlign w:val="center"/>
          </w:tcPr>
          <w:p w14:paraId="2DF1EFF2">
            <w:pPr>
              <w:autoSpaceDE w:val="0"/>
              <w:autoSpaceDN w:val="0"/>
              <w:adjustRightInd w:val="0"/>
              <w:jc w:val="center"/>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按照采购文件规定提交投标保证金</w:t>
            </w:r>
          </w:p>
        </w:tc>
        <w:tc>
          <w:tcPr>
            <w:tcW w:w="6234" w:type="dxa"/>
            <w:vAlign w:val="center"/>
          </w:tcPr>
          <w:p w14:paraId="2A0379EC">
            <w:pPr>
              <w:autoSpaceDE w:val="0"/>
              <w:autoSpaceDN w:val="0"/>
              <w:adjustRightInd w:val="0"/>
              <w:rPr>
                <w:rFonts w:hint="default" w:ascii="宋体" w:hAnsi="宋体" w:cs="宋体" w:eastAsiaTheme="minorEastAsia"/>
                <w:color w:val="000000" w:themeColor="text1"/>
                <w:sz w:val="24"/>
                <w:lang w:val="en-US" w:eastAsia="zh-CN"/>
              </w:rPr>
            </w:pPr>
            <w:r>
              <w:rPr>
                <w:rFonts w:hint="eastAsia" w:ascii="宋体" w:hAnsi="宋体" w:cs="宋体" w:eastAsiaTheme="minorEastAsia"/>
                <w:color w:val="000000" w:themeColor="text1"/>
                <w:sz w:val="24"/>
                <w:lang w:val="en-US" w:eastAsia="zh-CN"/>
              </w:rPr>
              <w:t>本项目不需要缴纳投标保证金。</w:t>
            </w:r>
          </w:p>
        </w:tc>
      </w:tr>
      <w:tr w14:paraId="24C01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6" w:type="dxa"/>
            <w:gridSpan w:val="3"/>
          </w:tcPr>
          <w:p w14:paraId="4B908458">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b/>
                <w:bCs/>
                <w:color w:val="000000" w:themeColor="text1"/>
                <w:sz w:val="24"/>
                <w:lang w:val="zh-CN"/>
              </w:rPr>
              <w:t>（四）联合体投标</w:t>
            </w:r>
          </w:p>
        </w:tc>
      </w:tr>
      <w:tr w14:paraId="1F27C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22CDE2D6">
            <w:pPr>
              <w:autoSpaceDE w:val="0"/>
              <w:autoSpaceDN w:val="0"/>
              <w:adjustRightInd w:val="0"/>
              <w:jc w:val="center"/>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10</w:t>
            </w:r>
          </w:p>
        </w:tc>
        <w:tc>
          <w:tcPr>
            <w:tcW w:w="2159" w:type="dxa"/>
            <w:vAlign w:val="center"/>
          </w:tcPr>
          <w:p w14:paraId="438CB202">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合格的联合体</w:t>
            </w:r>
          </w:p>
        </w:tc>
        <w:tc>
          <w:tcPr>
            <w:tcW w:w="6234" w:type="dxa"/>
            <w:vAlign w:val="center"/>
          </w:tcPr>
          <w:p w14:paraId="70927870">
            <w:pPr>
              <w:autoSpaceDE w:val="0"/>
              <w:autoSpaceDN w:val="0"/>
              <w:adjustRightInd w:val="0"/>
              <w:ind w:firstLine="448" w:firstLineChars="20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响应文件中载明的联合体成员与参与本项目采购活动下载采购文件填写投标信息时添加的联合体成员一致。</w:t>
            </w:r>
          </w:p>
          <w:p w14:paraId="675234C0">
            <w:pPr>
              <w:autoSpaceDE w:val="0"/>
              <w:autoSpaceDN w:val="0"/>
              <w:adjustRightInd w:val="0"/>
              <w:ind w:firstLine="448" w:firstLineChars="20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如本项目允许联合体投标，供应商应提供《联合协议》，</w:t>
            </w:r>
            <w:r>
              <w:rPr>
                <w:rFonts w:ascii="宋体" w:hAnsi="宋体" w:cs="宋体" w:eastAsiaTheme="minorEastAsia"/>
                <w:color w:val="000000" w:themeColor="text1"/>
                <w:sz w:val="24"/>
                <w:lang w:val="zh-CN"/>
              </w:rPr>
              <w:t>载明联合体各方承担的工作和义务。</w:t>
            </w:r>
            <w:r>
              <w:rPr>
                <w:rFonts w:hint="eastAsia" w:ascii="宋体" w:hAnsi="宋体" w:cs="宋体" w:eastAsiaTheme="minorEastAsia"/>
                <w:color w:val="000000" w:themeColor="text1"/>
                <w:sz w:val="24"/>
                <w:lang w:val="zh-CN"/>
              </w:rPr>
              <w:t>《联合协议》应由联合体各成员共同签章</w:t>
            </w:r>
            <w:r>
              <w:rPr>
                <w:rFonts w:hint="eastAsia" w:hAnsi="宋体" w:asciiTheme="minorHAnsi" w:eastAsiaTheme="minorEastAsia" w:cstheme="minorBidi"/>
                <w:color w:val="000000" w:themeColor="text1"/>
                <w:sz w:val="24"/>
              </w:rPr>
              <w:t>。</w:t>
            </w:r>
          </w:p>
          <w:p w14:paraId="75DED342">
            <w:pPr>
              <w:autoSpaceDE w:val="0"/>
              <w:autoSpaceDN w:val="0"/>
              <w:adjustRightInd w:val="0"/>
              <w:ind w:firstLine="448" w:firstLineChars="20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如本项目不允许联合体投标，以联合体形式投标的，投标无效。</w:t>
            </w:r>
          </w:p>
        </w:tc>
      </w:tr>
      <w:tr w14:paraId="0D37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6" w:type="dxa"/>
            <w:gridSpan w:val="3"/>
          </w:tcPr>
          <w:p w14:paraId="4A74EAD5">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b/>
                <w:bCs/>
                <w:color w:val="000000" w:themeColor="text1"/>
                <w:sz w:val="24"/>
                <w:lang w:val="zh-CN"/>
              </w:rPr>
              <w:t>（五）</w:t>
            </w:r>
            <w:r>
              <w:rPr>
                <w:rFonts w:hint="eastAsia" w:ascii="宋体" w:hAnsi="宋体" w:cs="宋体"/>
                <w:b/>
                <w:bCs/>
                <w:color w:val="000000" w:themeColor="text1"/>
                <w:sz w:val="24"/>
              </w:rPr>
              <w:t>合同分包</w:t>
            </w:r>
          </w:p>
        </w:tc>
      </w:tr>
      <w:tr w14:paraId="73DBA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5DCA03EF">
            <w:pPr>
              <w:autoSpaceDE w:val="0"/>
              <w:autoSpaceDN w:val="0"/>
              <w:adjustRightInd w:val="0"/>
              <w:jc w:val="center"/>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11</w:t>
            </w:r>
          </w:p>
        </w:tc>
        <w:tc>
          <w:tcPr>
            <w:tcW w:w="2159" w:type="dxa"/>
            <w:vAlign w:val="center"/>
          </w:tcPr>
          <w:p w14:paraId="2840843A">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color w:val="000000" w:themeColor="text1"/>
                <w:sz w:val="24"/>
                <w:lang w:val="zh-CN"/>
              </w:rPr>
              <w:t>合格的</w:t>
            </w:r>
            <w:r>
              <w:rPr>
                <w:rFonts w:hint="eastAsia" w:ascii="宋体" w:hAnsi="宋体" w:cs="宋体"/>
                <w:color w:val="000000" w:themeColor="text1"/>
                <w:sz w:val="24"/>
              </w:rPr>
              <w:t>合同分包</w:t>
            </w:r>
          </w:p>
        </w:tc>
        <w:tc>
          <w:tcPr>
            <w:tcW w:w="6234" w:type="dxa"/>
            <w:vAlign w:val="center"/>
          </w:tcPr>
          <w:p w14:paraId="064FD3B8">
            <w:pPr>
              <w:keepNext w:val="0"/>
              <w:keepLines w:val="0"/>
              <w:pageBreakBefore w:val="0"/>
              <w:widowControl w:val="0"/>
              <w:kinsoku/>
              <w:wordWrap/>
              <w:overflowPunct/>
              <w:topLinePunct w:val="0"/>
              <w:autoSpaceDE w:val="0"/>
              <w:autoSpaceDN w:val="0"/>
              <w:bidi w:val="0"/>
              <w:adjustRightInd w:val="0"/>
              <w:snapToGrid/>
              <w:ind w:firstLine="448" w:firstLineChars="200"/>
              <w:textAlignment w:val="auto"/>
              <w:rPr>
                <w:rFonts w:hint="eastAsia" w:ascii="宋体" w:hAnsi="宋体" w:cs="宋体"/>
                <w:color w:val="000000" w:themeColor="text1"/>
                <w:sz w:val="24"/>
                <w:lang w:val="zh-CN"/>
              </w:rPr>
            </w:pPr>
            <w:r>
              <w:rPr>
                <w:rFonts w:hint="eastAsia" w:ascii="宋体" w:hAnsi="宋体" w:cs="宋体"/>
                <w:color w:val="000000" w:themeColor="text1"/>
                <w:sz w:val="24"/>
              </w:rPr>
              <w:t>供应商采用分包形式履行合同的</w:t>
            </w:r>
            <w:r>
              <w:rPr>
                <w:rFonts w:hint="eastAsia" w:ascii="宋体" w:hAnsi="宋体" w:cs="宋体"/>
                <w:color w:val="000000" w:themeColor="text1"/>
                <w:sz w:val="24"/>
                <w:lang w:val="zh-CN"/>
              </w:rPr>
              <w:t>，供应商应提供《</w:t>
            </w:r>
            <w:r>
              <w:rPr>
                <w:rFonts w:hint="eastAsia" w:ascii="宋体" w:hAnsi="宋体" w:cs="宋体"/>
                <w:color w:val="000000" w:themeColor="text1"/>
                <w:sz w:val="24"/>
              </w:rPr>
              <w:t>分包意向</w:t>
            </w:r>
            <w:r>
              <w:rPr>
                <w:rFonts w:hint="eastAsia" w:ascii="宋体" w:hAnsi="宋体" w:cs="宋体"/>
                <w:color w:val="000000" w:themeColor="text1"/>
                <w:sz w:val="24"/>
                <w:lang w:val="zh-CN"/>
              </w:rPr>
              <w:t>协议》，载明各方承担的工作和义务，</w:t>
            </w:r>
            <w:r>
              <w:rPr>
                <w:rFonts w:hint="eastAsia" w:ascii="宋体" w:hAnsi="宋体" w:cs="宋体"/>
                <w:color w:val="000000" w:themeColor="text1"/>
                <w:sz w:val="24"/>
              </w:rPr>
              <w:t>第一章</w:t>
            </w:r>
            <w:r>
              <w:rPr>
                <w:rFonts w:hint="eastAsia" w:ascii="宋体" w:hAnsi="宋体" w:cs="宋体"/>
                <w:color w:val="000000" w:themeColor="text1"/>
                <w:sz w:val="24"/>
                <w:lang w:val="zh-CN"/>
              </w:rPr>
              <w:t>申请人的资格要求</w:t>
            </w:r>
            <w:r>
              <w:rPr>
                <w:rFonts w:hint="eastAsia" w:ascii="宋体" w:hAnsi="宋体" w:cs="宋体"/>
                <w:color w:val="000000" w:themeColor="text1"/>
                <w:sz w:val="24"/>
              </w:rPr>
              <w:t>对于分包意向</w:t>
            </w:r>
            <w:r>
              <w:rPr>
                <w:rFonts w:hint="eastAsia" w:ascii="宋体" w:hAnsi="宋体" w:cs="宋体"/>
                <w:color w:val="000000" w:themeColor="text1"/>
                <w:sz w:val="24"/>
                <w:lang w:val="zh-CN"/>
              </w:rPr>
              <w:t>协议中中小企业合同金额应当达到的比例</w:t>
            </w:r>
            <w:r>
              <w:rPr>
                <w:rFonts w:hint="eastAsia" w:ascii="宋体" w:hAnsi="宋体" w:cs="宋体"/>
                <w:color w:val="000000" w:themeColor="text1"/>
                <w:sz w:val="24"/>
              </w:rPr>
              <w:t>以及中小企业与分包企业成员间的关系有要求，应符合相应要求</w:t>
            </w:r>
            <w:r>
              <w:rPr>
                <w:rFonts w:hint="eastAsia" w:ascii="宋体" w:hAnsi="宋体" w:cs="宋体"/>
                <w:color w:val="000000" w:themeColor="text1"/>
                <w:sz w:val="24"/>
                <w:lang w:val="zh-CN"/>
              </w:rPr>
              <w:t>。《</w:t>
            </w:r>
            <w:r>
              <w:rPr>
                <w:rFonts w:hint="eastAsia" w:ascii="宋体" w:hAnsi="宋体" w:cs="宋体"/>
                <w:color w:val="000000" w:themeColor="text1"/>
                <w:sz w:val="24"/>
              </w:rPr>
              <w:t>分包意向</w:t>
            </w:r>
            <w:r>
              <w:rPr>
                <w:rFonts w:hint="eastAsia" w:ascii="宋体" w:hAnsi="宋体" w:cs="宋体"/>
                <w:color w:val="000000" w:themeColor="text1"/>
                <w:sz w:val="24"/>
                <w:lang w:val="zh-CN"/>
              </w:rPr>
              <w:t>协议》应由</w:t>
            </w:r>
            <w:r>
              <w:rPr>
                <w:rFonts w:hint="eastAsia" w:ascii="宋体" w:hAnsi="宋体" w:cs="宋体"/>
                <w:color w:val="000000" w:themeColor="text1"/>
                <w:sz w:val="24"/>
              </w:rPr>
              <w:t>协议双方签字及盖章</w:t>
            </w:r>
            <w:r>
              <w:rPr>
                <w:rFonts w:hint="eastAsia" w:ascii="宋体" w:hAnsi="宋体" w:cs="宋体"/>
                <w:color w:val="000000" w:themeColor="text1"/>
                <w:sz w:val="24"/>
                <w:lang w:val="zh-CN"/>
              </w:rPr>
              <w:t>。</w:t>
            </w:r>
          </w:p>
          <w:p w14:paraId="5806477A">
            <w:pPr>
              <w:keepNext w:val="0"/>
              <w:keepLines w:val="0"/>
              <w:pageBreakBefore w:val="0"/>
              <w:widowControl w:val="0"/>
              <w:kinsoku/>
              <w:wordWrap/>
              <w:overflowPunct/>
              <w:topLinePunct w:val="0"/>
              <w:autoSpaceDE w:val="0"/>
              <w:autoSpaceDN w:val="0"/>
              <w:bidi w:val="0"/>
              <w:adjustRightInd w:val="0"/>
              <w:snapToGrid/>
              <w:ind w:firstLine="448" w:firstLineChars="200"/>
              <w:textAlignment w:val="auto"/>
              <w:rPr>
                <w:rFonts w:hint="default" w:ascii="宋体" w:hAnsi="宋体" w:eastAsia="宋体" w:cs="宋体"/>
                <w:color w:val="000000" w:themeColor="text1"/>
                <w:sz w:val="24"/>
                <w:lang w:val="en-US" w:eastAsia="zh-CN"/>
              </w:rPr>
            </w:pPr>
            <w:r>
              <w:rPr>
                <w:rFonts w:hint="eastAsia" w:ascii="宋体" w:hAnsi="宋体" w:cs="宋体" w:eastAsiaTheme="minorEastAsia"/>
                <w:color w:val="000000" w:themeColor="text1"/>
                <w:sz w:val="24"/>
                <w:lang w:val="zh-CN"/>
              </w:rPr>
              <w:t>如本项目不允许</w:t>
            </w:r>
            <w:r>
              <w:rPr>
                <w:rFonts w:hint="eastAsia" w:ascii="宋体" w:hAnsi="宋体" w:cs="宋体" w:eastAsiaTheme="minorEastAsia"/>
                <w:color w:val="000000" w:themeColor="text1"/>
                <w:sz w:val="24"/>
                <w:lang w:val="en-US" w:eastAsia="zh-CN"/>
              </w:rPr>
              <w:t>分包，</w:t>
            </w:r>
            <w:r>
              <w:rPr>
                <w:rFonts w:hint="eastAsia" w:ascii="宋体" w:hAnsi="宋体" w:cs="宋体"/>
                <w:color w:val="000000" w:themeColor="text1"/>
                <w:sz w:val="24"/>
              </w:rPr>
              <w:t>供应商采用分包形式履行合同的</w:t>
            </w:r>
            <w:r>
              <w:rPr>
                <w:rFonts w:hint="eastAsia" w:ascii="宋体" w:hAnsi="宋体" w:cs="宋体"/>
                <w:color w:val="000000" w:themeColor="text1"/>
                <w:sz w:val="24"/>
                <w:lang w:eastAsia="zh-CN"/>
              </w:rPr>
              <w:t>，</w:t>
            </w:r>
            <w:r>
              <w:rPr>
                <w:rFonts w:hint="eastAsia" w:ascii="宋体" w:hAnsi="宋体" w:cs="宋体"/>
                <w:color w:val="000000" w:themeColor="text1"/>
                <w:sz w:val="24"/>
                <w:lang w:val="en-US" w:eastAsia="zh-CN"/>
              </w:rPr>
              <w:t>投标无效</w:t>
            </w:r>
          </w:p>
        </w:tc>
      </w:tr>
      <w:tr w14:paraId="66FE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1" w:type="dxa"/>
            <w:gridSpan w:val="3"/>
            <w:vAlign w:val="center"/>
          </w:tcPr>
          <w:p w14:paraId="03596F3D">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b/>
                <w:bCs/>
                <w:color w:val="000000" w:themeColor="text1"/>
                <w:sz w:val="24"/>
                <w:lang w:val="zh-CN"/>
              </w:rPr>
              <w:t>（六）其他</w:t>
            </w:r>
          </w:p>
        </w:tc>
      </w:tr>
      <w:tr w14:paraId="3C09A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09A4D097">
            <w:pPr>
              <w:autoSpaceDE w:val="0"/>
              <w:autoSpaceDN w:val="0"/>
              <w:adjustRightInd w:val="0"/>
              <w:jc w:val="center"/>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12</w:t>
            </w:r>
          </w:p>
        </w:tc>
        <w:tc>
          <w:tcPr>
            <w:tcW w:w="2157" w:type="dxa"/>
            <w:vAlign w:val="center"/>
          </w:tcPr>
          <w:p w14:paraId="0AE5C00D">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良好信用记录</w:t>
            </w:r>
          </w:p>
        </w:tc>
        <w:tc>
          <w:tcPr>
            <w:tcW w:w="6231" w:type="dxa"/>
            <w:vAlign w:val="center"/>
          </w:tcPr>
          <w:p w14:paraId="7B588331">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资格审查时，评标委员会通过 “信用中国”网站（www.creditchina.gov.cn）、中国政府采购网（www.ccgp.gov.cn）渠道查询供应商信用记录。经查询，列入失信被执行人、重大税收违法案件当事人名单、政府采购严重违法失信行为记录名单，其投标无效。联合体成员存在不良信用记录的，视同联合体存在不良信用记录。（信用记录查询结果，与其他采购文件一并保存）</w:t>
            </w:r>
          </w:p>
        </w:tc>
      </w:tr>
      <w:tr w14:paraId="23B18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1FC7FF69">
            <w:pPr>
              <w:autoSpaceDE w:val="0"/>
              <w:autoSpaceDN w:val="0"/>
              <w:adjustRightInd w:val="0"/>
              <w:jc w:val="center"/>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13</w:t>
            </w:r>
          </w:p>
        </w:tc>
        <w:tc>
          <w:tcPr>
            <w:tcW w:w="2157" w:type="dxa"/>
            <w:vAlign w:val="center"/>
          </w:tcPr>
          <w:p w14:paraId="17EE14FB">
            <w:pPr>
              <w:autoSpaceDE w:val="0"/>
              <w:autoSpaceDN w:val="0"/>
              <w:adjustRightInd w:val="0"/>
              <w:rPr>
                <w:rFonts w:ascii="Arial" w:hAnsi="Arial" w:cs="Arial" w:eastAsiaTheme="minorEastAsia"/>
                <w:color w:val="000000" w:themeColor="text1"/>
                <w:sz w:val="24"/>
                <w:shd w:val="clear" w:color="auto" w:fill="FFFFFF"/>
                <w:lang w:val="zh-CN"/>
              </w:rPr>
            </w:pPr>
            <w:r>
              <w:rPr>
                <w:rFonts w:hint="eastAsia" w:ascii="宋体" w:hAnsi="宋体" w:eastAsiaTheme="minorEastAsia" w:cstheme="minorBidi"/>
                <w:color w:val="000000" w:themeColor="text1"/>
                <w:sz w:val="24"/>
              </w:rPr>
              <w:t>为采购项目提供整体设计、规范编制或者项目管理、监理、检测等服务的供应商，不得再参加该采购项目的其他采购活动</w:t>
            </w:r>
          </w:p>
        </w:tc>
        <w:tc>
          <w:tcPr>
            <w:tcW w:w="6231" w:type="dxa"/>
            <w:vAlign w:val="center"/>
          </w:tcPr>
          <w:p w14:paraId="643FB5FE">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提供《供应商有关资格条件声明函》。</w:t>
            </w:r>
          </w:p>
        </w:tc>
      </w:tr>
      <w:tr w14:paraId="52EA5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72B6AFD4">
            <w:pPr>
              <w:autoSpaceDE w:val="0"/>
              <w:autoSpaceDN w:val="0"/>
              <w:adjustRightInd w:val="0"/>
              <w:jc w:val="center"/>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14</w:t>
            </w:r>
          </w:p>
        </w:tc>
        <w:tc>
          <w:tcPr>
            <w:tcW w:w="2157" w:type="dxa"/>
            <w:vAlign w:val="center"/>
          </w:tcPr>
          <w:p w14:paraId="554D48F5">
            <w:pPr>
              <w:autoSpaceDE w:val="0"/>
              <w:autoSpaceDN w:val="0"/>
              <w:adjustRightInd w:val="0"/>
              <w:rPr>
                <w:rFonts w:ascii="Arial" w:hAnsi="Arial" w:cs="Arial" w:eastAsiaTheme="minorEastAsia"/>
                <w:color w:val="000000" w:themeColor="text1"/>
                <w:sz w:val="24"/>
                <w:shd w:val="clear" w:color="auto" w:fill="FFFFFF"/>
                <w:lang w:val="zh-CN"/>
              </w:rPr>
            </w:pPr>
            <w:r>
              <w:rPr>
                <w:rFonts w:hint="eastAsia" w:ascii="宋体" w:hAnsi="宋体" w:eastAsiaTheme="minorEastAsia" w:cstheme="minorBidi"/>
                <w:color w:val="000000" w:themeColor="text1"/>
                <w:sz w:val="24"/>
              </w:rPr>
              <w:t>单位负责人为同一人或者存在直接控股、管理关系的不同供应商，不得参加同一合同项下政府采购活动</w:t>
            </w:r>
          </w:p>
        </w:tc>
        <w:tc>
          <w:tcPr>
            <w:tcW w:w="6231" w:type="dxa"/>
            <w:vAlign w:val="center"/>
          </w:tcPr>
          <w:p w14:paraId="2D744E65">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在评标过程中发现供应商有违反此项规定的，评标委员会应当认定其投标无效。</w:t>
            </w:r>
          </w:p>
        </w:tc>
      </w:tr>
      <w:tr w14:paraId="5BBF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4C20B093">
            <w:pPr>
              <w:autoSpaceDE w:val="0"/>
              <w:autoSpaceDN w:val="0"/>
              <w:adjustRightInd w:val="0"/>
              <w:jc w:val="center"/>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15</w:t>
            </w:r>
          </w:p>
        </w:tc>
        <w:tc>
          <w:tcPr>
            <w:tcW w:w="2157" w:type="dxa"/>
            <w:vAlign w:val="center"/>
          </w:tcPr>
          <w:p w14:paraId="30C70D2E">
            <w:pPr>
              <w:autoSpaceDE w:val="0"/>
              <w:autoSpaceDN w:val="0"/>
              <w:adjustRightInd w:val="0"/>
              <w:rPr>
                <w:rFonts w:ascii="宋体" w:hAnsi="宋体" w:eastAsiaTheme="minorEastAsia" w:cstheme="minorBidi"/>
                <w:color w:val="000000" w:themeColor="text1"/>
                <w:sz w:val="24"/>
                <w:lang w:val="zh-CN"/>
              </w:rPr>
            </w:pPr>
            <w:r>
              <w:rPr>
                <w:rFonts w:hint="eastAsia" w:ascii="宋体" w:hAnsi="宋体" w:eastAsiaTheme="minorEastAsia" w:cstheme="minorBidi"/>
                <w:color w:val="000000" w:themeColor="text1"/>
                <w:sz w:val="24"/>
              </w:rPr>
              <w:t>不得以他人名义投标、串通投标、以行贿手段谋取中标或者以其他弄虚作假方式投标</w:t>
            </w:r>
          </w:p>
        </w:tc>
        <w:tc>
          <w:tcPr>
            <w:tcW w:w="6231" w:type="dxa"/>
            <w:vAlign w:val="center"/>
          </w:tcPr>
          <w:p w14:paraId="7D2925C6">
            <w:pPr>
              <w:autoSpaceDE w:val="0"/>
              <w:autoSpaceDN w:val="0"/>
              <w:adjustRightInd w:val="0"/>
              <w:rPr>
                <w:rFonts w:ascii="宋体" w:hAnsi="宋体" w:eastAsiaTheme="minorEastAsia" w:cstheme="minorBidi"/>
                <w:color w:val="000000" w:themeColor="text1"/>
                <w:sz w:val="24"/>
                <w:lang w:val="zh-CN"/>
              </w:rPr>
            </w:pPr>
            <w:r>
              <w:rPr>
                <w:rFonts w:hint="eastAsia" w:ascii="宋体" w:hAnsi="宋体" w:cs="宋体" w:eastAsiaTheme="minorEastAsia"/>
                <w:color w:val="000000" w:themeColor="text1"/>
                <w:sz w:val="24"/>
                <w:lang w:val="zh-CN"/>
              </w:rPr>
              <w:t>在评标过程中发现供应商有违反此项规定的，评标委员会应当认定其投标无效。</w:t>
            </w:r>
          </w:p>
        </w:tc>
      </w:tr>
      <w:tr w14:paraId="5DEE4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0958B5FD">
            <w:pPr>
              <w:autoSpaceDE w:val="0"/>
              <w:autoSpaceDN w:val="0"/>
              <w:adjustRightInd w:val="0"/>
              <w:jc w:val="center"/>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16</w:t>
            </w:r>
          </w:p>
        </w:tc>
        <w:tc>
          <w:tcPr>
            <w:tcW w:w="2157" w:type="dxa"/>
            <w:vAlign w:val="center"/>
          </w:tcPr>
          <w:p w14:paraId="035C0DEB">
            <w:pPr>
              <w:autoSpaceDE w:val="0"/>
              <w:autoSpaceDN w:val="0"/>
              <w:adjustRightInd w:val="0"/>
              <w:rPr>
                <w:rFonts w:ascii="宋体" w:hAnsi="宋体" w:eastAsiaTheme="minorEastAsia" w:cstheme="minorBidi"/>
                <w:color w:val="000000" w:themeColor="text1"/>
                <w:sz w:val="24"/>
                <w:lang w:val="zh-CN"/>
              </w:rPr>
            </w:pPr>
            <w:r>
              <w:rPr>
                <w:rFonts w:hint="eastAsia" w:ascii="宋体" w:hAnsi="宋体" w:eastAsiaTheme="minorEastAsia" w:cstheme="minorBidi"/>
                <w:color w:val="000000" w:themeColor="text1"/>
                <w:sz w:val="24"/>
              </w:rPr>
              <w:t>未出现影响采购公正的违法、违规行为</w:t>
            </w:r>
          </w:p>
        </w:tc>
        <w:tc>
          <w:tcPr>
            <w:tcW w:w="6231" w:type="dxa"/>
            <w:vAlign w:val="center"/>
          </w:tcPr>
          <w:p w14:paraId="3AB647E2">
            <w:pPr>
              <w:autoSpaceDE w:val="0"/>
              <w:autoSpaceDN w:val="0"/>
              <w:adjustRightInd w:val="0"/>
              <w:rPr>
                <w:rFonts w:ascii="宋体" w:hAnsi="宋体" w:eastAsiaTheme="minorEastAsia" w:cstheme="minorBidi"/>
                <w:color w:val="000000" w:themeColor="text1"/>
                <w:sz w:val="24"/>
                <w:lang w:val="zh-CN"/>
              </w:rPr>
            </w:pPr>
            <w:r>
              <w:rPr>
                <w:rFonts w:hint="eastAsia" w:ascii="宋体" w:hAnsi="宋体" w:cs="宋体" w:eastAsiaTheme="minorEastAsia"/>
                <w:color w:val="000000" w:themeColor="text1"/>
                <w:sz w:val="24"/>
                <w:lang w:val="zh-CN"/>
              </w:rPr>
              <w:t>在评标过程中发现供应商有违反此项规定的，评标委员会应当认定其投标无效。</w:t>
            </w:r>
          </w:p>
        </w:tc>
      </w:tr>
    </w:tbl>
    <w:p w14:paraId="36CE708E">
      <w:pPr>
        <w:pStyle w:val="33"/>
        <w:shd w:val="clear" w:color="auto" w:fill="FFFFFF"/>
        <w:spacing w:beforeAutospacing="0" w:afterAutospacing="0"/>
        <w:jc w:val="both"/>
        <w:rPr>
          <w:rStyle w:val="20"/>
          <w:b w:val="0"/>
          <w:color w:val="000000" w:themeColor="text1"/>
          <w:sz w:val="32"/>
          <w:szCs w:val="32"/>
        </w:rPr>
      </w:pPr>
    </w:p>
    <w:p w14:paraId="1A941E96">
      <w:pPr>
        <w:autoSpaceDE w:val="0"/>
        <w:autoSpaceDN w:val="0"/>
        <w:adjustRightInd w:val="0"/>
        <w:ind w:firstLine="448" w:firstLineChars="200"/>
        <w:rPr>
          <w:rFonts w:ascii="宋体"/>
          <w:bCs/>
          <w:color w:val="000000" w:themeColor="text1"/>
          <w:sz w:val="24"/>
        </w:rPr>
      </w:pPr>
      <w:r>
        <w:rPr>
          <w:rFonts w:hint="eastAsia" w:ascii="宋体"/>
          <w:bCs/>
          <w:color w:val="000000" w:themeColor="text1"/>
          <w:sz w:val="24"/>
        </w:rPr>
        <w:t>注：</w:t>
      </w:r>
    </w:p>
    <w:p w14:paraId="0E730670">
      <w:pPr>
        <w:autoSpaceDE w:val="0"/>
        <w:autoSpaceDN w:val="0"/>
        <w:adjustRightInd w:val="0"/>
        <w:ind w:firstLine="448" w:firstLineChars="200"/>
        <w:rPr>
          <w:rFonts w:ascii="宋体"/>
          <w:bCs/>
          <w:color w:val="000000" w:themeColor="text1"/>
          <w:sz w:val="24"/>
        </w:rPr>
      </w:pPr>
      <w:r>
        <w:rPr>
          <w:rFonts w:hint="eastAsia" w:ascii="宋体"/>
          <w:bCs/>
          <w:color w:val="000000" w:themeColor="text1"/>
          <w:sz w:val="24"/>
        </w:rPr>
        <w:t>有下列情形之一的，视为</w:t>
      </w:r>
      <w:r>
        <w:rPr>
          <w:rFonts w:hint="eastAsia" w:ascii="宋体"/>
          <w:bCs/>
          <w:color w:val="000000" w:themeColor="text1"/>
          <w:sz w:val="24"/>
          <w:lang w:eastAsia="zh-CN"/>
        </w:rPr>
        <w:t>供应商</w:t>
      </w:r>
      <w:r>
        <w:rPr>
          <w:rFonts w:hint="eastAsia" w:ascii="宋体"/>
          <w:bCs/>
          <w:color w:val="000000" w:themeColor="text1"/>
          <w:sz w:val="24"/>
        </w:rPr>
        <w:t>串通投标，其投标无效：</w:t>
      </w:r>
    </w:p>
    <w:p w14:paraId="6CCC1491">
      <w:pPr>
        <w:autoSpaceDE w:val="0"/>
        <w:autoSpaceDN w:val="0"/>
        <w:adjustRightInd w:val="0"/>
        <w:rPr>
          <w:rFonts w:ascii="宋体"/>
          <w:bCs/>
          <w:color w:val="000000" w:themeColor="text1"/>
          <w:sz w:val="24"/>
        </w:rPr>
      </w:pPr>
      <w:r>
        <w:rPr>
          <w:rFonts w:hint="eastAsia" w:ascii="宋体"/>
          <w:bCs/>
          <w:color w:val="000000" w:themeColor="text1"/>
          <w:sz w:val="24"/>
        </w:rPr>
        <w:t>　　（1）不同</w:t>
      </w:r>
      <w:r>
        <w:rPr>
          <w:rFonts w:hint="eastAsia" w:ascii="宋体"/>
          <w:bCs/>
          <w:color w:val="000000" w:themeColor="text1"/>
          <w:sz w:val="24"/>
          <w:lang w:eastAsia="zh-CN"/>
        </w:rPr>
        <w:t>供应商</w:t>
      </w:r>
      <w:r>
        <w:rPr>
          <w:rFonts w:hint="eastAsia" w:ascii="宋体"/>
          <w:bCs/>
          <w:color w:val="000000" w:themeColor="text1"/>
          <w:sz w:val="24"/>
        </w:rPr>
        <w:t>的</w:t>
      </w:r>
      <w:r>
        <w:rPr>
          <w:rFonts w:hint="eastAsia" w:ascii="宋体"/>
          <w:bCs/>
          <w:color w:val="000000" w:themeColor="text1"/>
          <w:sz w:val="24"/>
          <w:lang w:eastAsia="zh-CN"/>
        </w:rPr>
        <w:t>响应文件</w:t>
      </w:r>
      <w:r>
        <w:rPr>
          <w:rFonts w:hint="eastAsia" w:ascii="宋体"/>
          <w:bCs/>
          <w:color w:val="000000" w:themeColor="text1"/>
          <w:sz w:val="24"/>
        </w:rPr>
        <w:t>由同一单位或者个人编制；</w:t>
      </w:r>
    </w:p>
    <w:p w14:paraId="5C1D6C82">
      <w:pPr>
        <w:autoSpaceDE w:val="0"/>
        <w:autoSpaceDN w:val="0"/>
        <w:adjustRightInd w:val="0"/>
        <w:rPr>
          <w:rFonts w:ascii="宋体"/>
          <w:bCs/>
          <w:color w:val="000000" w:themeColor="text1"/>
          <w:sz w:val="24"/>
        </w:rPr>
      </w:pPr>
      <w:r>
        <w:rPr>
          <w:rFonts w:hint="eastAsia" w:ascii="宋体"/>
          <w:bCs/>
          <w:color w:val="000000" w:themeColor="text1"/>
          <w:sz w:val="24"/>
        </w:rPr>
        <w:t>　　（2）不同</w:t>
      </w:r>
      <w:r>
        <w:rPr>
          <w:rFonts w:hint="eastAsia" w:ascii="宋体"/>
          <w:bCs/>
          <w:color w:val="000000" w:themeColor="text1"/>
          <w:sz w:val="24"/>
          <w:lang w:eastAsia="zh-CN"/>
        </w:rPr>
        <w:t>供应商</w:t>
      </w:r>
      <w:r>
        <w:rPr>
          <w:rFonts w:hint="eastAsia" w:ascii="宋体"/>
          <w:bCs/>
          <w:color w:val="000000" w:themeColor="text1"/>
          <w:sz w:val="24"/>
        </w:rPr>
        <w:t>委托同一单位或者个人办理投标事宜；</w:t>
      </w:r>
    </w:p>
    <w:p w14:paraId="1E6BE707">
      <w:pPr>
        <w:autoSpaceDE w:val="0"/>
        <w:autoSpaceDN w:val="0"/>
        <w:adjustRightInd w:val="0"/>
        <w:rPr>
          <w:rFonts w:ascii="宋体"/>
          <w:bCs/>
          <w:color w:val="000000" w:themeColor="text1"/>
          <w:sz w:val="24"/>
        </w:rPr>
      </w:pPr>
      <w:r>
        <w:rPr>
          <w:rFonts w:hint="eastAsia" w:ascii="宋体"/>
          <w:bCs/>
          <w:color w:val="000000" w:themeColor="text1"/>
          <w:sz w:val="24"/>
        </w:rPr>
        <w:t>　　（3）不同</w:t>
      </w:r>
      <w:r>
        <w:rPr>
          <w:rFonts w:hint="eastAsia" w:ascii="宋体"/>
          <w:bCs/>
          <w:color w:val="000000" w:themeColor="text1"/>
          <w:sz w:val="24"/>
          <w:lang w:eastAsia="zh-CN"/>
        </w:rPr>
        <w:t>供应商</w:t>
      </w:r>
      <w:r>
        <w:rPr>
          <w:rFonts w:hint="eastAsia" w:ascii="宋体"/>
          <w:bCs/>
          <w:color w:val="000000" w:themeColor="text1"/>
          <w:sz w:val="24"/>
        </w:rPr>
        <w:t>的</w:t>
      </w:r>
      <w:r>
        <w:rPr>
          <w:rFonts w:hint="eastAsia" w:ascii="宋体"/>
          <w:bCs/>
          <w:color w:val="000000" w:themeColor="text1"/>
          <w:sz w:val="24"/>
          <w:lang w:eastAsia="zh-CN"/>
        </w:rPr>
        <w:t>响应文件</w:t>
      </w:r>
      <w:r>
        <w:rPr>
          <w:rFonts w:hint="eastAsia" w:ascii="宋体"/>
          <w:bCs/>
          <w:color w:val="000000" w:themeColor="text1"/>
          <w:sz w:val="24"/>
        </w:rPr>
        <w:t>载明的项目管理成员或者联系人员为同一人；</w:t>
      </w:r>
    </w:p>
    <w:p w14:paraId="090FC413">
      <w:pPr>
        <w:autoSpaceDE w:val="0"/>
        <w:autoSpaceDN w:val="0"/>
        <w:adjustRightInd w:val="0"/>
        <w:rPr>
          <w:rFonts w:ascii="宋体"/>
          <w:bCs/>
          <w:color w:val="000000" w:themeColor="text1"/>
          <w:sz w:val="24"/>
        </w:rPr>
      </w:pPr>
      <w:r>
        <w:rPr>
          <w:rFonts w:hint="eastAsia" w:ascii="宋体"/>
          <w:bCs/>
          <w:color w:val="000000" w:themeColor="text1"/>
          <w:sz w:val="24"/>
        </w:rPr>
        <w:t>　　（4）不同</w:t>
      </w:r>
      <w:r>
        <w:rPr>
          <w:rFonts w:hint="eastAsia" w:ascii="宋体"/>
          <w:bCs/>
          <w:color w:val="000000" w:themeColor="text1"/>
          <w:sz w:val="24"/>
          <w:lang w:eastAsia="zh-CN"/>
        </w:rPr>
        <w:t>供应商</w:t>
      </w:r>
      <w:r>
        <w:rPr>
          <w:rFonts w:hint="eastAsia" w:ascii="宋体"/>
          <w:bCs/>
          <w:color w:val="000000" w:themeColor="text1"/>
          <w:sz w:val="24"/>
        </w:rPr>
        <w:t>的</w:t>
      </w:r>
      <w:r>
        <w:rPr>
          <w:rFonts w:hint="eastAsia" w:ascii="宋体"/>
          <w:bCs/>
          <w:color w:val="000000" w:themeColor="text1"/>
          <w:sz w:val="24"/>
          <w:lang w:eastAsia="zh-CN"/>
        </w:rPr>
        <w:t>响应文件</w:t>
      </w:r>
      <w:r>
        <w:rPr>
          <w:rFonts w:hint="eastAsia" w:ascii="宋体"/>
          <w:bCs/>
          <w:color w:val="000000" w:themeColor="text1"/>
          <w:sz w:val="24"/>
        </w:rPr>
        <w:t>异常一致或者投标报价呈规律性差异；</w:t>
      </w:r>
    </w:p>
    <w:p w14:paraId="08EFE9C9">
      <w:pPr>
        <w:autoSpaceDE w:val="0"/>
        <w:autoSpaceDN w:val="0"/>
        <w:adjustRightInd w:val="0"/>
        <w:rPr>
          <w:rFonts w:ascii="宋体"/>
          <w:bCs/>
          <w:color w:val="000000" w:themeColor="text1"/>
          <w:sz w:val="24"/>
        </w:rPr>
      </w:pPr>
      <w:r>
        <w:rPr>
          <w:rFonts w:hint="eastAsia" w:ascii="宋体"/>
          <w:bCs/>
          <w:color w:val="000000" w:themeColor="text1"/>
          <w:sz w:val="24"/>
        </w:rPr>
        <w:t>　　（5）不同</w:t>
      </w:r>
      <w:r>
        <w:rPr>
          <w:rFonts w:hint="eastAsia" w:ascii="宋体"/>
          <w:bCs/>
          <w:color w:val="000000" w:themeColor="text1"/>
          <w:sz w:val="24"/>
          <w:lang w:eastAsia="zh-CN"/>
        </w:rPr>
        <w:t>供应商</w:t>
      </w:r>
      <w:r>
        <w:rPr>
          <w:rFonts w:hint="eastAsia" w:ascii="宋体"/>
          <w:bCs/>
          <w:color w:val="000000" w:themeColor="text1"/>
          <w:sz w:val="24"/>
        </w:rPr>
        <w:t>的</w:t>
      </w:r>
      <w:r>
        <w:rPr>
          <w:rFonts w:hint="eastAsia" w:ascii="宋体"/>
          <w:bCs/>
          <w:color w:val="000000" w:themeColor="text1"/>
          <w:sz w:val="24"/>
          <w:lang w:eastAsia="zh-CN"/>
        </w:rPr>
        <w:t>响应文件</w:t>
      </w:r>
      <w:r>
        <w:rPr>
          <w:rFonts w:hint="eastAsia" w:ascii="宋体"/>
          <w:bCs/>
          <w:color w:val="000000" w:themeColor="text1"/>
          <w:sz w:val="24"/>
        </w:rPr>
        <w:t>相互混装；</w:t>
      </w:r>
    </w:p>
    <w:p w14:paraId="0935AE07">
      <w:pPr>
        <w:autoSpaceDE w:val="0"/>
        <w:autoSpaceDN w:val="0"/>
        <w:adjustRightInd w:val="0"/>
        <w:rPr>
          <w:rStyle w:val="20"/>
          <w:rFonts w:ascii="宋体"/>
          <w:b w:val="0"/>
          <w:color w:val="000000" w:themeColor="text1"/>
          <w:sz w:val="24"/>
        </w:rPr>
      </w:pPr>
      <w:r>
        <w:rPr>
          <w:rFonts w:hint="eastAsia" w:ascii="宋体"/>
          <w:bCs/>
          <w:color w:val="000000" w:themeColor="text1"/>
          <w:sz w:val="24"/>
        </w:rPr>
        <w:t>　　（6）不同</w:t>
      </w:r>
      <w:r>
        <w:rPr>
          <w:rFonts w:hint="eastAsia" w:ascii="宋体"/>
          <w:bCs/>
          <w:color w:val="000000" w:themeColor="text1"/>
          <w:sz w:val="24"/>
          <w:lang w:eastAsia="zh-CN"/>
        </w:rPr>
        <w:t>供应商</w:t>
      </w:r>
      <w:r>
        <w:rPr>
          <w:rFonts w:hint="eastAsia" w:ascii="宋体"/>
          <w:bCs/>
          <w:color w:val="000000" w:themeColor="text1"/>
          <w:sz w:val="24"/>
        </w:rPr>
        <w:t>的投标保证金从同一单位或者个人的账户转出。</w:t>
      </w:r>
    </w:p>
    <w:p w14:paraId="7D1170C6">
      <w:pPr>
        <w:pStyle w:val="2"/>
        <w:ind w:firstLine="0"/>
        <w:jc w:val="center"/>
        <w:rPr>
          <w:rStyle w:val="20"/>
          <w:b w:val="0"/>
          <w:bCs/>
          <w:color w:val="000000" w:themeColor="text1"/>
          <w:sz w:val="30"/>
          <w:szCs w:val="36"/>
        </w:rPr>
      </w:pPr>
      <w:r>
        <w:rPr>
          <w:rStyle w:val="20"/>
          <w:rFonts w:ascii="宋体" w:hAnsi="宋体" w:cs="宋体"/>
          <w:b/>
          <w:bCs/>
          <w:color w:val="000000" w:themeColor="text1"/>
          <w:kern w:val="0"/>
          <w:sz w:val="36"/>
          <w:szCs w:val="36"/>
        </w:rPr>
        <w:br w:type="page"/>
      </w:r>
      <w:r>
        <w:rPr>
          <w:rStyle w:val="20"/>
          <w:rFonts w:hint="eastAsia"/>
          <w:b/>
          <w:bCs/>
          <w:color w:val="000000" w:themeColor="text1"/>
          <w:sz w:val="36"/>
          <w:szCs w:val="36"/>
        </w:rPr>
        <w:t>第五章  评标方法、程序与标准</w:t>
      </w:r>
    </w:p>
    <w:p w14:paraId="08EE7790">
      <w:pPr>
        <w:jc w:val="left"/>
        <w:outlineLvl w:val="1"/>
        <w:rPr>
          <w:rFonts w:ascii="黑体" w:hAnsi="黑体" w:eastAsia="黑体" w:cs="黑体"/>
          <w:color w:val="000000" w:themeColor="text1"/>
          <w:sz w:val="30"/>
          <w:szCs w:val="30"/>
          <w:lang w:val="zh-CN"/>
        </w:rPr>
      </w:pPr>
      <w:r>
        <w:rPr>
          <w:rFonts w:hint="eastAsia" w:ascii="黑体" w:hAnsi="黑体" w:eastAsia="黑体" w:cs="黑体"/>
          <w:color w:val="000000" w:themeColor="text1"/>
          <w:sz w:val="30"/>
          <w:szCs w:val="30"/>
          <w:lang w:val="zh-CN"/>
        </w:rPr>
        <w:t>一、评</w:t>
      </w:r>
      <w:bookmarkStart w:id="26" w:name="_Toc278891605"/>
      <w:bookmarkStart w:id="27" w:name="_Toc272247708"/>
      <w:bookmarkStart w:id="28" w:name="_Toc494561961"/>
      <w:bookmarkStart w:id="29" w:name="_Toc503878867"/>
      <w:r>
        <w:rPr>
          <w:rFonts w:hint="eastAsia" w:ascii="黑体" w:hAnsi="黑体" w:eastAsia="黑体" w:cs="黑体"/>
          <w:color w:val="000000" w:themeColor="text1"/>
          <w:sz w:val="30"/>
          <w:szCs w:val="30"/>
          <w:lang w:val="zh-CN"/>
        </w:rPr>
        <w:t>标方法</w:t>
      </w:r>
    </w:p>
    <w:bookmarkEnd w:id="26"/>
    <w:bookmarkEnd w:id="27"/>
    <w:p w14:paraId="2B5FA0DB">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本项</w:t>
      </w:r>
      <w:bookmarkEnd w:id="28"/>
      <w:bookmarkEnd w:id="29"/>
      <w:r>
        <w:rPr>
          <w:rFonts w:hint="eastAsia" w:ascii="宋体" w:hAnsi="宋体" w:cs="宋体"/>
          <w:color w:val="000000" w:themeColor="text1"/>
          <w:sz w:val="24"/>
          <w:lang w:val="zh-CN"/>
        </w:rPr>
        <w:t>目采用综合评分法评标。</w:t>
      </w:r>
    </w:p>
    <w:p w14:paraId="734F5797">
      <w:pPr>
        <w:autoSpaceDE w:val="0"/>
        <w:autoSpaceDN w:val="0"/>
        <w:adjustRightInd w:val="0"/>
        <w:ind w:firstLine="448" w:firstLineChars="200"/>
        <w:rPr>
          <w:rFonts w:ascii="宋体" w:hAnsi="宋体" w:cs="宋体"/>
          <w:color w:val="000000" w:themeColor="text1"/>
          <w:sz w:val="24"/>
          <w:lang w:val="zh-CN"/>
        </w:rPr>
      </w:pPr>
      <w:r>
        <w:rPr>
          <w:rFonts w:ascii="宋体" w:hAnsi="宋体" w:cs="宋体"/>
          <w:color w:val="000000" w:themeColor="text1"/>
          <w:sz w:val="24"/>
          <w:lang w:val="zh-CN"/>
        </w:rPr>
        <w:t>综合评分法，是指</w:t>
      </w:r>
      <w:r>
        <w:rPr>
          <w:rFonts w:hint="eastAsia" w:ascii="宋体" w:hAnsi="宋体" w:cs="宋体"/>
          <w:color w:val="000000" w:themeColor="text1"/>
          <w:sz w:val="24"/>
          <w:lang w:val="zh-CN"/>
        </w:rPr>
        <w:t>响应文件</w:t>
      </w:r>
      <w:r>
        <w:rPr>
          <w:rFonts w:ascii="宋体" w:hAnsi="宋体" w:cs="宋体"/>
          <w:color w:val="000000" w:themeColor="text1"/>
          <w:sz w:val="24"/>
          <w:lang w:val="zh-CN"/>
        </w:rPr>
        <w:t>满足</w:t>
      </w:r>
      <w:r>
        <w:rPr>
          <w:rFonts w:hint="eastAsia" w:ascii="宋体" w:hAnsi="宋体" w:cs="宋体"/>
          <w:color w:val="000000" w:themeColor="text1"/>
          <w:sz w:val="24"/>
          <w:lang w:val="zh-CN"/>
        </w:rPr>
        <w:t>采购文件</w:t>
      </w:r>
      <w:r>
        <w:rPr>
          <w:rFonts w:ascii="宋体" w:hAnsi="宋体" w:cs="宋体"/>
          <w:color w:val="000000" w:themeColor="text1"/>
          <w:sz w:val="24"/>
          <w:lang w:val="zh-CN"/>
        </w:rPr>
        <w:t>全部实质性要求，且按照评审因素的量化指标评审得分最高的</w:t>
      </w:r>
      <w:r>
        <w:rPr>
          <w:rFonts w:hint="eastAsia" w:ascii="宋体" w:hAnsi="宋体" w:cs="宋体"/>
          <w:color w:val="000000" w:themeColor="text1"/>
          <w:sz w:val="24"/>
          <w:lang w:val="zh-CN"/>
        </w:rPr>
        <w:t>供应商</w:t>
      </w:r>
      <w:r>
        <w:rPr>
          <w:rFonts w:ascii="宋体" w:hAnsi="宋体" w:cs="宋体"/>
          <w:color w:val="000000" w:themeColor="text1"/>
          <w:sz w:val="24"/>
          <w:lang w:val="zh-CN"/>
        </w:rPr>
        <w:t>为中标候选人的评标方法。</w:t>
      </w:r>
    </w:p>
    <w:p w14:paraId="0EB4CB25">
      <w:pPr>
        <w:jc w:val="left"/>
        <w:outlineLvl w:val="1"/>
        <w:rPr>
          <w:rFonts w:ascii="宋体" w:hAnsi="宋体" w:cs="宋体"/>
          <w:color w:val="000000" w:themeColor="text1"/>
          <w:sz w:val="24"/>
          <w:lang w:val="zh-CN"/>
        </w:rPr>
      </w:pPr>
      <w:r>
        <w:rPr>
          <w:rFonts w:hint="eastAsia" w:ascii="黑体" w:hAnsi="黑体" w:eastAsia="黑体" w:cs="黑体"/>
          <w:color w:val="000000" w:themeColor="text1"/>
          <w:kern w:val="0"/>
          <w:sz w:val="30"/>
          <w:szCs w:val="30"/>
          <w:lang w:val="zh-CN"/>
        </w:rPr>
        <w:t>二、</w:t>
      </w:r>
      <w:bookmarkStart w:id="30" w:name="_Toc272247709"/>
      <w:bookmarkStart w:id="31" w:name="_Toc494561962"/>
      <w:bookmarkStart w:id="32" w:name="_Toc503878868"/>
      <w:bookmarkStart w:id="33" w:name="_Toc278891606"/>
      <w:r>
        <w:rPr>
          <w:rFonts w:hint="eastAsia" w:ascii="黑体" w:hAnsi="黑体" w:eastAsia="黑体" w:cs="黑体"/>
          <w:color w:val="000000" w:themeColor="text1"/>
          <w:kern w:val="0"/>
          <w:sz w:val="30"/>
          <w:szCs w:val="30"/>
          <w:lang w:val="zh-CN"/>
        </w:rPr>
        <w:t>评标程序</w:t>
      </w:r>
    </w:p>
    <w:p w14:paraId="49A40E7C">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评标</w:t>
      </w:r>
      <w:bookmarkEnd w:id="30"/>
      <w:bookmarkEnd w:id="31"/>
      <w:bookmarkEnd w:id="32"/>
      <w:bookmarkEnd w:id="33"/>
      <w:r>
        <w:rPr>
          <w:rFonts w:hint="eastAsia" w:ascii="宋体" w:hAnsi="宋体" w:cs="宋体"/>
          <w:color w:val="000000" w:themeColor="text1"/>
          <w:sz w:val="24"/>
          <w:lang w:val="zh-CN"/>
        </w:rPr>
        <w:t>委员会按以下工作程序进行评标：符合性审查、同一品牌产品的审查、澄清有关问题、综合比较与评价、复核评标结果、推荐中标候选人名单、</w:t>
      </w:r>
      <w:r>
        <w:rPr>
          <w:rFonts w:hint="eastAsia" w:ascii="Arial" w:hAnsi="Arial" w:cs="Arial"/>
          <w:color w:val="000000" w:themeColor="text1"/>
          <w:sz w:val="24"/>
          <w:shd w:val="clear" w:color="auto" w:fill="FFFFFF"/>
        </w:rPr>
        <w:t>编写评标报告</w:t>
      </w:r>
      <w:r>
        <w:rPr>
          <w:rFonts w:hint="eastAsia" w:ascii="宋体" w:hAnsi="宋体" w:cs="宋体"/>
          <w:color w:val="000000" w:themeColor="text1"/>
          <w:sz w:val="24"/>
          <w:lang w:val="zh-CN"/>
        </w:rPr>
        <w:t>和确定中标人。</w:t>
      </w:r>
    </w:p>
    <w:p w14:paraId="062F97C3">
      <w:pPr>
        <w:autoSpaceDE w:val="0"/>
        <w:autoSpaceDN w:val="0"/>
        <w:adjustRightInd w:val="0"/>
        <w:ind w:firstLine="448" w:firstLineChars="200"/>
        <w:rPr>
          <w:rFonts w:ascii="宋体" w:hAnsi="宋体" w:cs="宋体"/>
          <w:b/>
          <w:bCs/>
          <w:color w:val="000000" w:themeColor="text1"/>
          <w:sz w:val="24"/>
          <w:lang w:val="zh-CN"/>
        </w:rPr>
      </w:pPr>
      <w:r>
        <w:rPr>
          <w:rFonts w:hint="eastAsia" w:ascii="宋体" w:hAnsi="宋体" w:cs="宋体"/>
          <w:b/>
          <w:bCs/>
          <w:color w:val="000000" w:themeColor="text1"/>
          <w:sz w:val="24"/>
          <w:lang w:val="zh-CN"/>
        </w:rPr>
        <w:t>（一）符合性审查</w:t>
      </w:r>
    </w:p>
    <w:p w14:paraId="45D57B75">
      <w:pPr>
        <w:autoSpaceDE w:val="0"/>
        <w:autoSpaceDN w:val="0"/>
        <w:adjustRightInd w:val="0"/>
        <w:ind w:firstLine="448" w:firstLineChars="200"/>
        <w:rPr>
          <w:rFonts w:ascii="宋体" w:hAnsi="宋体" w:cs="宋体"/>
          <w:color w:val="000000" w:themeColor="text1"/>
          <w:sz w:val="24"/>
          <w:lang w:val="zh-CN"/>
        </w:rPr>
      </w:pPr>
      <w:r>
        <w:rPr>
          <w:rFonts w:ascii="宋体" w:hAnsi="宋体" w:cs="宋体"/>
          <w:color w:val="000000" w:themeColor="text1"/>
          <w:sz w:val="24"/>
          <w:lang w:val="zh-CN"/>
        </w:rPr>
        <w:t>评标委员会应当对符合资格的</w:t>
      </w:r>
      <w:r>
        <w:rPr>
          <w:rFonts w:hint="eastAsia" w:ascii="宋体" w:hAnsi="宋体" w:cs="宋体"/>
          <w:color w:val="000000" w:themeColor="text1"/>
          <w:sz w:val="24"/>
          <w:lang w:val="zh-CN"/>
        </w:rPr>
        <w:t>供应商</w:t>
      </w:r>
      <w:r>
        <w:rPr>
          <w:rFonts w:ascii="宋体" w:hAnsi="宋体" w:cs="宋体"/>
          <w:color w:val="000000" w:themeColor="text1"/>
          <w:sz w:val="24"/>
          <w:lang w:val="zh-CN"/>
        </w:rPr>
        <w:t>的</w:t>
      </w:r>
      <w:r>
        <w:rPr>
          <w:rFonts w:hint="eastAsia" w:ascii="宋体" w:hAnsi="宋体" w:cs="宋体"/>
          <w:color w:val="000000" w:themeColor="text1"/>
          <w:sz w:val="24"/>
          <w:lang w:val="zh-CN"/>
        </w:rPr>
        <w:t>响应文件</w:t>
      </w:r>
      <w:r>
        <w:rPr>
          <w:rFonts w:ascii="宋体" w:hAnsi="宋体" w:cs="宋体"/>
          <w:color w:val="000000" w:themeColor="text1"/>
          <w:sz w:val="24"/>
          <w:lang w:val="zh-CN"/>
        </w:rPr>
        <w:t>进行符合性审查，以确定其是否满足</w:t>
      </w:r>
      <w:r>
        <w:rPr>
          <w:rFonts w:hint="eastAsia" w:ascii="宋体" w:hAnsi="宋体" w:cs="宋体"/>
          <w:color w:val="000000" w:themeColor="text1"/>
          <w:sz w:val="24"/>
          <w:lang w:val="zh-CN"/>
        </w:rPr>
        <w:t>采购文件</w:t>
      </w:r>
      <w:r>
        <w:rPr>
          <w:rFonts w:ascii="宋体" w:hAnsi="宋体" w:cs="宋体"/>
          <w:color w:val="000000" w:themeColor="text1"/>
          <w:sz w:val="24"/>
          <w:lang w:val="zh-CN"/>
        </w:rPr>
        <w:t>的实质性要求。</w:t>
      </w:r>
      <w:r>
        <w:rPr>
          <w:rFonts w:hint="eastAsia" w:ascii="宋体" w:hAnsi="宋体" w:cs="宋体"/>
          <w:color w:val="000000" w:themeColor="text1"/>
          <w:sz w:val="24"/>
          <w:lang w:val="zh-CN"/>
        </w:rPr>
        <w:t>有下列情形之一的，符合性审查不合格，其投标无效。</w:t>
      </w:r>
    </w:p>
    <w:tbl>
      <w:tblPr>
        <w:tblStyle w:val="17"/>
        <w:tblpPr w:leftFromText="180" w:rightFromText="180" w:vertAnchor="text" w:horzAnchor="page" w:tblpX="1711" w:tblpY="270"/>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797"/>
      </w:tblGrid>
      <w:tr w14:paraId="18026B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7F783E2">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7797" w:type="dxa"/>
            <w:vAlign w:val="center"/>
          </w:tcPr>
          <w:p w14:paraId="513680F2">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符合性审查不合格情形</w:t>
            </w:r>
          </w:p>
        </w:tc>
      </w:tr>
      <w:tr w14:paraId="408303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3C92BA8E">
            <w:pPr>
              <w:autoSpaceDE w:val="0"/>
              <w:autoSpaceDN w:val="0"/>
              <w:adjustRightInd w:val="0"/>
              <w:rPr>
                <w:rFonts w:ascii="宋体" w:hAnsi="宋体" w:cs="宋体"/>
                <w:color w:val="000000" w:themeColor="text1"/>
                <w:sz w:val="24"/>
                <w:lang w:val="zh-CN"/>
              </w:rPr>
            </w:pPr>
            <w:r>
              <w:rPr>
                <w:rFonts w:hint="eastAsia" w:ascii="宋体" w:hAnsi="宋体" w:cs="宋体"/>
                <w:b/>
                <w:bCs/>
                <w:color w:val="000000" w:themeColor="text1"/>
                <w:sz w:val="24"/>
                <w:lang w:val="zh-CN"/>
              </w:rPr>
              <w:t>（一）有效性审查</w:t>
            </w:r>
          </w:p>
        </w:tc>
      </w:tr>
      <w:tr w14:paraId="682297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8E21734">
            <w:pPr>
              <w:autoSpaceDE w:val="0"/>
              <w:autoSpaceDN w:val="0"/>
              <w:adjustRightInd w:val="0"/>
              <w:jc w:val="center"/>
              <w:rPr>
                <w:rFonts w:ascii="宋体" w:hAnsi="宋体" w:cs="宋体"/>
                <w:color w:val="000000" w:themeColor="text1"/>
                <w:sz w:val="24"/>
                <w:lang w:val="zh-CN"/>
              </w:rPr>
            </w:pPr>
            <w:r>
              <w:rPr>
                <w:rFonts w:hint="eastAsia" w:ascii="宋体" w:hAnsi="宋体" w:cs="宋体"/>
                <w:color w:val="000000" w:themeColor="text1"/>
                <w:sz w:val="24"/>
                <w:lang w:val="zh-CN"/>
              </w:rPr>
              <w:t>1</w:t>
            </w:r>
          </w:p>
        </w:tc>
        <w:tc>
          <w:tcPr>
            <w:tcW w:w="7797" w:type="dxa"/>
            <w:vAlign w:val="center"/>
          </w:tcPr>
          <w:p w14:paraId="112ACCD2">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响应文件未按采购文件要求签署的。</w:t>
            </w:r>
          </w:p>
        </w:tc>
      </w:tr>
      <w:tr w14:paraId="6A4088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D5468FB">
            <w:pPr>
              <w:autoSpaceDE w:val="0"/>
              <w:autoSpaceDN w:val="0"/>
              <w:adjustRightInd w:val="0"/>
              <w:jc w:val="center"/>
              <w:rPr>
                <w:rFonts w:ascii="宋体" w:hAnsi="宋体" w:cs="宋体"/>
                <w:color w:val="000000" w:themeColor="text1"/>
                <w:sz w:val="24"/>
                <w:lang w:val="zh-CN"/>
              </w:rPr>
            </w:pPr>
            <w:r>
              <w:rPr>
                <w:rFonts w:hint="eastAsia" w:ascii="宋体" w:hAnsi="宋体" w:cs="宋体"/>
                <w:color w:val="000000" w:themeColor="text1"/>
                <w:sz w:val="24"/>
                <w:lang w:val="zh-CN"/>
              </w:rPr>
              <w:t>2</w:t>
            </w:r>
          </w:p>
        </w:tc>
        <w:tc>
          <w:tcPr>
            <w:tcW w:w="7797" w:type="dxa"/>
            <w:vAlign w:val="center"/>
          </w:tcPr>
          <w:p w14:paraId="042ED24A">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投标报价超过采购文件中规定的预算金额或者最高限价的。</w:t>
            </w:r>
          </w:p>
        </w:tc>
      </w:tr>
      <w:tr w14:paraId="5921E4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8AC98BD">
            <w:pPr>
              <w:autoSpaceDE w:val="0"/>
              <w:autoSpaceDN w:val="0"/>
              <w:adjustRightInd w:val="0"/>
              <w:jc w:val="center"/>
              <w:rPr>
                <w:rFonts w:ascii="宋体" w:hAnsi="宋体" w:cs="宋体"/>
                <w:color w:val="000000" w:themeColor="text1"/>
                <w:sz w:val="24"/>
                <w:lang w:val="zh-CN"/>
              </w:rPr>
            </w:pPr>
            <w:r>
              <w:rPr>
                <w:rFonts w:hint="eastAsia" w:ascii="宋体" w:hAnsi="宋体" w:cs="宋体"/>
                <w:color w:val="000000" w:themeColor="text1"/>
                <w:sz w:val="24"/>
                <w:lang w:val="zh-CN"/>
              </w:rPr>
              <w:t>3</w:t>
            </w:r>
          </w:p>
        </w:tc>
        <w:tc>
          <w:tcPr>
            <w:tcW w:w="7797" w:type="dxa"/>
            <w:vAlign w:val="center"/>
          </w:tcPr>
          <w:p w14:paraId="6944A418">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提报了两个或两个以上报价方案的（采购文件中要求提供备选方案的除外）。</w:t>
            </w:r>
          </w:p>
        </w:tc>
      </w:tr>
      <w:tr w14:paraId="0EE186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71D712B5">
            <w:pPr>
              <w:autoSpaceDE w:val="0"/>
              <w:autoSpaceDN w:val="0"/>
              <w:adjustRightInd w:val="0"/>
              <w:rPr>
                <w:rFonts w:ascii="宋体" w:hAnsi="宋体" w:cs="宋体"/>
                <w:color w:val="000000" w:themeColor="text1"/>
                <w:sz w:val="24"/>
                <w:lang w:val="zh-CN"/>
              </w:rPr>
            </w:pPr>
            <w:r>
              <w:rPr>
                <w:rFonts w:hint="eastAsia" w:ascii="宋体" w:hAnsi="宋体" w:cs="宋体"/>
                <w:b/>
                <w:bCs/>
                <w:color w:val="000000" w:themeColor="text1"/>
                <w:sz w:val="24"/>
                <w:lang w:val="zh-CN"/>
              </w:rPr>
              <w:t>（二）完整性审查</w:t>
            </w:r>
          </w:p>
        </w:tc>
      </w:tr>
      <w:tr w14:paraId="4A66DC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67C100C">
            <w:pPr>
              <w:autoSpaceDE w:val="0"/>
              <w:autoSpaceDN w:val="0"/>
              <w:adjustRightInd w:val="0"/>
              <w:jc w:val="center"/>
              <w:rPr>
                <w:rFonts w:ascii="宋体" w:hAnsi="宋体" w:cs="宋体"/>
                <w:color w:val="000000" w:themeColor="text1"/>
                <w:sz w:val="24"/>
                <w:lang w:val="zh-CN"/>
              </w:rPr>
            </w:pPr>
            <w:r>
              <w:rPr>
                <w:rFonts w:hint="eastAsia" w:ascii="宋体" w:hAnsi="宋体" w:cs="宋体"/>
                <w:color w:val="000000" w:themeColor="text1"/>
                <w:sz w:val="24"/>
                <w:lang w:val="zh-CN"/>
              </w:rPr>
              <w:t>4</w:t>
            </w:r>
          </w:p>
        </w:tc>
        <w:tc>
          <w:tcPr>
            <w:tcW w:w="7797" w:type="dxa"/>
            <w:vAlign w:val="center"/>
          </w:tcPr>
          <w:p w14:paraId="66BC8517">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未按采购文件要求提供《投标函》《</w:t>
            </w:r>
            <w:r>
              <w:rPr>
                <w:rFonts w:hint="eastAsia" w:ascii="宋体" w:hAnsi="宋体"/>
                <w:color w:val="000000" w:themeColor="text1"/>
                <w:kern w:val="0"/>
                <w:sz w:val="24"/>
              </w:rPr>
              <w:t>法定代表人授权书</w:t>
            </w:r>
            <w:r>
              <w:rPr>
                <w:rFonts w:hint="eastAsia" w:ascii="宋体" w:hAnsi="宋体" w:cs="宋体"/>
                <w:color w:val="000000" w:themeColor="text1"/>
                <w:sz w:val="24"/>
                <w:lang w:val="zh-CN"/>
              </w:rPr>
              <w:t>》《商务条款偏离表》《</w:t>
            </w:r>
            <w:r>
              <w:rPr>
                <w:rFonts w:hint="eastAsia" w:ascii="宋体" w:hAnsi="宋体"/>
                <w:color w:val="000000" w:themeColor="text1"/>
                <w:kern w:val="0"/>
                <w:sz w:val="24"/>
              </w:rPr>
              <w:t>技术条款偏离表</w:t>
            </w:r>
            <w:r>
              <w:rPr>
                <w:rFonts w:hint="eastAsia" w:ascii="宋体" w:hAnsi="宋体" w:cs="宋体"/>
                <w:color w:val="000000" w:themeColor="text1"/>
                <w:sz w:val="24"/>
                <w:lang w:val="zh-CN"/>
              </w:rPr>
              <w:t>》</w:t>
            </w:r>
            <w:r>
              <w:rPr>
                <w:rFonts w:hint="eastAsia" w:ascii="宋体" w:hAnsi="宋体"/>
                <w:color w:val="000000" w:themeColor="text1"/>
                <w:kern w:val="0"/>
                <w:sz w:val="24"/>
                <w:lang w:val="zh-CN"/>
              </w:rPr>
              <w:t>《</w:t>
            </w:r>
            <w:r>
              <w:rPr>
                <w:rFonts w:hint="eastAsia" w:ascii="宋体" w:hAnsi="宋体" w:cs="宋体"/>
                <w:color w:val="000000" w:themeColor="text1"/>
                <w:sz w:val="24"/>
                <w:lang w:val="zh-CN"/>
              </w:rPr>
              <w:t>开标一览表》《投标报价明细表》或所提供的上述材料不符合采购文件要求的。</w:t>
            </w:r>
          </w:p>
        </w:tc>
      </w:tr>
      <w:tr w14:paraId="073E91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237254D8">
            <w:pPr>
              <w:autoSpaceDE w:val="0"/>
              <w:autoSpaceDN w:val="0"/>
              <w:adjustRightInd w:val="0"/>
              <w:rPr>
                <w:rFonts w:ascii="宋体" w:hAnsi="宋体" w:cs="宋体"/>
                <w:color w:val="000000" w:themeColor="text1"/>
                <w:sz w:val="24"/>
                <w:lang w:val="zh-CN"/>
              </w:rPr>
            </w:pPr>
            <w:r>
              <w:rPr>
                <w:rFonts w:hint="eastAsia" w:ascii="宋体" w:hAnsi="宋体" w:cs="宋体"/>
                <w:b/>
                <w:bCs/>
                <w:color w:val="000000" w:themeColor="text1"/>
                <w:sz w:val="24"/>
                <w:lang w:val="zh-CN"/>
              </w:rPr>
              <w:t>（三）响应程度</w:t>
            </w:r>
          </w:p>
        </w:tc>
      </w:tr>
      <w:tr w14:paraId="192BC8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FD3EC49">
            <w:pPr>
              <w:autoSpaceDE w:val="0"/>
              <w:autoSpaceDN w:val="0"/>
              <w:adjustRightInd w:val="0"/>
              <w:jc w:val="center"/>
              <w:rPr>
                <w:rFonts w:ascii="宋体" w:hAnsi="宋体" w:cs="宋体"/>
                <w:color w:val="000000" w:themeColor="text1"/>
                <w:sz w:val="24"/>
                <w:lang w:val="zh-CN"/>
              </w:rPr>
            </w:pPr>
            <w:r>
              <w:rPr>
                <w:rFonts w:hint="eastAsia" w:ascii="宋体" w:hAnsi="宋体" w:cs="宋体"/>
                <w:color w:val="000000" w:themeColor="text1"/>
                <w:sz w:val="24"/>
                <w:lang w:val="zh-CN"/>
              </w:rPr>
              <w:t>5</w:t>
            </w:r>
          </w:p>
        </w:tc>
        <w:tc>
          <w:tcPr>
            <w:tcW w:w="7797" w:type="dxa"/>
            <w:vAlign w:val="center"/>
          </w:tcPr>
          <w:p w14:paraId="3C0618AA">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不满足采购文件技术分实质性条款要求的。</w:t>
            </w:r>
          </w:p>
        </w:tc>
      </w:tr>
      <w:tr w14:paraId="47DCDE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4C6C83D">
            <w:pPr>
              <w:autoSpaceDE w:val="0"/>
              <w:autoSpaceDN w:val="0"/>
              <w:adjustRightInd w:val="0"/>
              <w:jc w:val="center"/>
              <w:rPr>
                <w:rFonts w:ascii="宋体" w:hAnsi="宋体" w:cs="宋体"/>
                <w:color w:val="000000" w:themeColor="text1"/>
                <w:sz w:val="24"/>
                <w:lang w:val="zh-CN"/>
              </w:rPr>
            </w:pPr>
            <w:r>
              <w:rPr>
                <w:rFonts w:hint="eastAsia" w:ascii="宋体" w:hAnsi="宋体" w:cs="宋体"/>
                <w:color w:val="000000" w:themeColor="text1"/>
                <w:sz w:val="24"/>
                <w:lang w:val="zh-CN"/>
              </w:rPr>
              <w:t>6</w:t>
            </w:r>
          </w:p>
        </w:tc>
        <w:tc>
          <w:tcPr>
            <w:tcW w:w="7797" w:type="dxa"/>
            <w:vAlign w:val="center"/>
          </w:tcPr>
          <w:p w14:paraId="513F3CE8">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不满足采购文件商务部分实质性条款要求的。</w:t>
            </w:r>
          </w:p>
        </w:tc>
      </w:tr>
      <w:tr w14:paraId="090FA1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6FBC667">
            <w:pPr>
              <w:autoSpaceDE w:val="0"/>
              <w:autoSpaceDN w:val="0"/>
              <w:adjustRightInd w:val="0"/>
              <w:jc w:val="center"/>
              <w:rPr>
                <w:rFonts w:ascii="宋体" w:hAnsi="宋体" w:cs="宋体"/>
                <w:color w:val="000000" w:themeColor="text1"/>
                <w:sz w:val="24"/>
                <w:lang w:val="zh-CN"/>
              </w:rPr>
            </w:pPr>
            <w:r>
              <w:rPr>
                <w:rFonts w:hint="eastAsia" w:ascii="宋体" w:hAnsi="宋体" w:cs="宋体"/>
                <w:color w:val="000000" w:themeColor="text1"/>
                <w:sz w:val="24"/>
              </w:rPr>
              <w:t>7</w:t>
            </w:r>
          </w:p>
        </w:tc>
        <w:tc>
          <w:tcPr>
            <w:tcW w:w="7797" w:type="dxa"/>
            <w:vAlign w:val="center"/>
          </w:tcPr>
          <w:p w14:paraId="5CB5D1D1">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所投货物是通过中国海关报关验放进入中国境内且产自关境外的（采购文件中标明允许采购进口产品的除外）。</w:t>
            </w:r>
          </w:p>
        </w:tc>
      </w:tr>
      <w:tr w14:paraId="5D8D25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78616CA">
            <w:pPr>
              <w:autoSpaceDE w:val="0"/>
              <w:autoSpaceDN w:val="0"/>
              <w:adjustRightInd w:val="0"/>
              <w:jc w:val="center"/>
              <w:rPr>
                <w:rFonts w:ascii="宋体" w:hAnsi="宋体" w:cs="宋体"/>
                <w:color w:val="000000" w:themeColor="text1"/>
                <w:sz w:val="24"/>
                <w:lang w:val="zh-CN"/>
              </w:rPr>
            </w:pPr>
            <w:r>
              <w:rPr>
                <w:rFonts w:hint="eastAsia" w:ascii="宋体" w:hAnsi="宋体" w:cs="宋体"/>
                <w:color w:val="000000" w:themeColor="text1"/>
                <w:sz w:val="24"/>
              </w:rPr>
              <w:t>8</w:t>
            </w:r>
          </w:p>
        </w:tc>
        <w:tc>
          <w:tcPr>
            <w:tcW w:w="7797" w:type="dxa"/>
            <w:vAlign w:val="center"/>
          </w:tcPr>
          <w:p w14:paraId="6E952341">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本次投标产品类别属于政府强制采购产品类别的，未按要求提供依据国家确定的认证机构出具的、处于有效期之内的节能产品或环境标志产品认证证书。</w:t>
            </w:r>
          </w:p>
        </w:tc>
      </w:tr>
      <w:tr w14:paraId="6F913C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E6CC2E0">
            <w:pPr>
              <w:autoSpaceDE w:val="0"/>
              <w:autoSpaceDN w:val="0"/>
              <w:adjustRightInd w:val="0"/>
              <w:jc w:val="center"/>
              <w:rPr>
                <w:rFonts w:ascii="宋体" w:hAnsi="宋体" w:cs="宋体"/>
                <w:color w:val="000000" w:themeColor="text1"/>
                <w:sz w:val="24"/>
                <w:lang w:val="zh-CN"/>
              </w:rPr>
            </w:pPr>
            <w:r>
              <w:rPr>
                <w:rFonts w:hint="eastAsia" w:ascii="宋体" w:hAnsi="宋体" w:cs="宋体"/>
                <w:color w:val="000000" w:themeColor="text1"/>
                <w:sz w:val="24"/>
              </w:rPr>
              <w:t>9</w:t>
            </w:r>
          </w:p>
        </w:tc>
        <w:tc>
          <w:tcPr>
            <w:tcW w:w="7797" w:type="dxa"/>
            <w:vAlign w:val="center"/>
          </w:tcPr>
          <w:p w14:paraId="0AAF523D">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响应文件含有采购人不能接受的附加条件的。</w:t>
            </w:r>
          </w:p>
        </w:tc>
      </w:tr>
      <w:tr w14:paraId="73538F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E513B55">
            <w:pPr>
              <w:autoSpaceDE w:val="0"/>
              <w:autoSpaceDN w:val="0"/>
              <w:adjustRightInd w:val="0"/>
              <w:jc w:val="center"/>
              <w:rPr>
                <w:rFonts w:ascii="宋体" w:hAnsi="宋体" w:cs="宋体"/>
                <w:color w:val="000000" w:themeColor="text1"/>
                <w:sz w:val="24"/>
              </w:rPr>
            </w:pPr>
            <w:r>
              <w:rPr>
                <w:rFonts w:hint="eastAsia" w:ascii="宋体" w:hAnsi="宋体" w:cs="宋体"/>
                <w:color w:val="000000" w:themeColor="text1"/>
                <w:sz w:val="24"/>
              </w:rPr>
              <w:t>10</w:t>
            </w:r>
          </w:p>
        </w:tc>
        <w:tc>
          <w:tcPr>
            <w:tcW w:w="7797" w:type="dxa"/>
            <w:vAlign w:val="center"/>
          </w:tcPr>
          <w:p w14:paraId="3F5BE825">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投标有效期少于采购文件中载明的投标有效期的。</w:t>
            </w:r>
          </w:p>
        </w:tc>
      </w:tr>
      <w:tr w14:paraId="776044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4A3E64A">
            <w:pPr>
              <w:autoSpaceDE w:val="0"/>
              <w:autoSpaceDN w:val="0"/>
              <w:adjustRightInd w:val="0"/>
              <w:jc w:val="center"/>
              <w:rPr>
                <w:rFonts w:ascii="宋体" w:hAnsi="宋体" w:cs="宋体"/>
                <w:color w:val="000000" w:themeColor="text1"/>
                <w:sz w:val="24"/>
              </w:rPr>
            </w:pPr>
            <w:r>
              <w:rPr>
                <w:rFonts w:hint="eastAsia" w:ascii="宋体" w:hAnsi="宋体" w:cs="宋体"/>
                <w:color w:val="000000" w:themeColor="text1"/>
                <w:sz w:val="24"/>
              </w:rPr>
              <w:t>11</w:t>
            </w:r>
          </w:p>
        </w:tc>
        <w:tc>
          <w:tcPr>
            <w:tcW w:w="7797" w:type="dxa"/>
            <w:vAlign w:val="center"/>
          </w:tcPr>
          <w:p w14:paraId="3576935A">
            <w:pPr>
              <w:autoSpaceDE w:val="0"/>
              <w:autoSpaceDN w:val="0"/>
              <w:adjustRightInd w:val="0"/>
              <w:rPr>
                <w:rFonts w:ascii="Arial" w:hAnsi="Arial" w:cs="Arial"/>
                <w:color w:val="000000" w:themeColor="text1"/>
                <w:sz w:val="24"/>
                <w:shd w:val="clear" w:color="auto" w:fill="FFFFFF"/>
              </w:rPr>
            </w:pPr>
            <w:r>
              <w:rPr>
                <w:rFonts w:ascii="Arial" w:hAnsi="Arial" w:cs="Arial"/>
                <w:color w:val="000000" w:themeColor="text1"/>
                <w:sz w:val="24"/>
                <w:shd w:val="clear" w:color="auto" w:fill="FFFFFF"/>
              </w:rPr>
              <w:t>法律、法规和</w:t>
            </w:r>
            <w:r>
              <w:rPr>
                <w:rFonts w:hint="eastAsia" w:ascii="Arial" w:hAnsi="Arial" w:cs="Arial"/>
                <w:color w:val="000000" w:themeColor="text1"/>
                <w:sz w:val="24"/>
                <w:shd w:val="clear" w:color="auto" w:fill="FFFFFF"/>
                <w:lang w:eastAsia="zh-CN"/>
              </w:rPr>
              <w:t>采购文件</w:t>
            </w:r>
            <w:r>
              <w:rPr>
                <w:rFonts w:ascii="Arial" w:hAnsi="Arial" w:cs="Arial"/>
                <w:color w:val="000000" w:themeColor="text1"/>
                <w:sz w:val="24"/>
                <w:shd w:val="clear" w:color="auto" w:fill="FFFFFF"/>
              </w:rPr>
              <w:t>规定的其他无效情形。</w:t>
            </w:r>
          </w:p>
        </w:tc>
      </w:tr>
    </w:tbl>
    <w:p w14:paraId="2CD109BF">
      <w:pPr>
        <w:autoSpaceDE w:val="0"/>
        <w:autoSpaceDN w:val="0"/>
        <w:adjustRightInd w:val="0"/>
        <w:ind w:firstLine="112" w:firstLineChars="50"/>
        <w:rPr>
          <w:color w:val="000000" w:themeColor="text1"/>
        </w:rPr>
      </w:pPr>
      <w:r>
        <w:rPr>
          <w:rFonts w:hint="eastAsia" w:ascii="宋体" w:hAnsi="宋体" w:cs="宋体"/>
          <w:b/>
          <w:bCs/>
          <w:color w:val="000000" w:themeColor="text1"/>
          <w:sz w:val="24"/>
          <w:lang w:val="zh-CN"/>
        </w:rPr>
        <w:t xml:space="preserve">    (二)同一品牌产品的审查</w:t>
      </w:r>
    </w:p>
    <w:p w14:paraId="01DC5D3E">
      <w:pPr>
        <w:ind w:firstLine="448" w:firstLineChars="200"/>
        <w:rPr>
          <w:rFonts w:ascii="宋体" w:hAnsi="宋体" w:cs="宋体"/>
          <w:color w:val="000000" w:themeColor="text1"/>
          <w:sz w:val="24"/>
        </w:rPr>
      </w:pPr>
      <w:r>
        <w:rPr>
          <w:rFonts w:hint="eastAsia" w:ascii="宋体" w:hAnsi="宋体" w:cs="宋体"/>
          <w:color w:val="000000" w:themeColor="text1"/>
          <w:sz w:val="24"/>
        </w:rPr>
        <w:t>1．单一产品采购项目。如果有多家供应商投标同一品牌产品的，应当作为一个供应商计算，当供应商不足三家的，采购项目废标。</w:t>
      </w:r>
    </w:p>
    <w:p w14:paraId="540C7370">
      <w:pPr>
        <w:ind w:firstLine="448" w:firstLineChars="200"/>
        <w:rPr>
          <w:rFonts w:ascii="宋体" w:hAnsi="宋体" w:cs="宋体"/>
          <w:color w:val="000000" w:themeColor="text1"/>
          <w:sz w:val="24"/>
        </w:rPr>
      </w:pPr>
      <w:r>
        <w:rPr>
          <w:rFonts w:hint="eastAsia" w:ascii="宋体" w:hAnsi="宋体" w:cs="宋体"/>
          <w:color w:val="000000" w:themeColor="text1"/>
          <w:sz w:val="24"/>
        </w:rPr>
        <w:t>2．非单一产品采购项目。以核心产品为标准计算同一品牌供应商家数，即核心产品报价同一品牌产品，多家供应商应当作为一个供应商计算。</w:t>
      </w:r>
    </w:p>
    <w:p w14:paraId="505109FB">
      <w:pPr>
        <w:ind w:firstLine="448" w:firstLineChars="200"/>
        <w:rPr>
          <w:color w:val="000000" w:themeColor="text1"/>
          <w:lang w:val="zh-CN"/>
        </w:rPr>
      </w:pPr>
      <w:r>
        <w:rPr>
          <w:rFonts w:hint="eastAsia" w:ascii="宋体" w:hAnsi="宋体" w:cs="宋体"/>
          <w:color w:val="000000" w:themeColor="text1"/>
          <w:sz w:val="24"/>
        </w:rPr>
        <w:t>3．提供相同品牌产品且通过资格审查、符合性审查的不同</w:t>
      </w:r>
      <w:r>
        <w:rPr>
          <w:rFonts w:hint="eastAsia" w:ascii="宋体" w:hAnsi="宋体" w:cs="宋体"/>
          <w:color w:val="000000" w:themeColor="text1"/>
          <w:sz w:val="24"/>
          <w:lang w:eastAsia="zh-CN"/>
        </w:rPr>
        <w:t>供应商</w:t>
      </w:r>
      <w:r>
        <w:rPr>
          <w:rFonts w:hint="eastAsia" w:ascii="宋体" w:hAnsi="宋体" w:cs="宋体"/>
          <w:color w:val="000000" w:themeColor="text1"/>
          <w:sz w:val="24"/>
        </w:rPr>
        <w:t>参加同一合同项下投标的，按一家</w:t>
      </w:r>
      <w:r>
        <w:rPr>
          <w:rFonts w:hint="eastAsia" w:ascii="宋体" w:hAnsi="宋体" w:cs="宋体"/>
          <w:color w:val="000000" w:themeColor="text1"/>
          <w:sz w:val="24"/>
          <w:lang w:eastAsia="zh-CN"/>
        </w:rPr>
        <w:t>供应商</w:t>
      </w:r>
      <w:r>
        <w:rPr>
          <w:rFonts w:hint="eastAsia" w:ascii="宋体" w:hAnsi="宋体" w:cs="宋体"/>
          <w:color w:val="000000" w:themeColor="text1"/>
          <w:sz w:val="24"/>
        </w:rPr>
        <w:t>计算，评审后得分最高的同品牌</w:t>
      </w:r>
      <w:r>
        <w:rPr>
          <w:rFonts w:hint="eastAsia" w:ascii="宋体" w:hAnsi="宋体" w:cs="宋体"/>
          <w:color w:val="000000" w:themeColor="text1"/>
          <w:sz w:val="24"/>
          <w:lang w:eastAsia="zh-CN"/>
        </w:rPr>
        <w:t>供应商</w:t>
      </w:r>
      <w:r>
        <w:rPr>
          <w:rFonts w:hint="eastAsia" w:ascii="宋体" w:hAnsi="宋体" w:cs="宋体"/>
          <w:color w:val="000000" w:themeColor="text1"/>
          <w:sz w:val="24"/>
        </w:rPr>
        <w:t>获得中标人推荐资格；评审</w:t>
      </w:r>
      <w:r>
        <w:rPr>
          <w:rFonts w:ascii="宋体" w:hAnsi="宋体" w:cs="宋体"/>
          <w:color w:val="000000" w:themeColor="text1"/>
          <w:sz w:val="24"/>
        </w:rPr>
        <w:t>得分相同的，</w:t>
      </w:r>
      <w:r>
        <w:rPr>
          <w:rFonts w:hint="eastAsia" w:ascii="宋体" w:hAnsi="宋体" w:cs="宋体"/>
          <w:color w:val="000000" w:themeColor="text1"/>
          <w:sz w:val="24"/>
        </w:rPr>
        <w:t>依次</w:t>
      </w:r>
      <w:r>
        <w:rPr>
          <w:rFonts w:ascii="宋体" w:hAnsi="宋体" w:cs="宋体"/>
          <w:color w:val="000000" w:themeColor="text1"/>
          <w:sz w:val="24"/>
        </w:rPr>
        <w:t>按照</w:t>
      </w:r>
      <w:r>
        <w:rPr>
          <w:rFonts w:hint="eastAsia" w:ascii="宋体" w:hAnsi="宋体" w:cs="宋体"/>
          <w:color w:val="000000" w:themeColor="text1"/>
          <w:sz w:val="24"/>
        </w:rPr>
        <w:t>报价高低</w:t>
      </w:r>
      <w:r>
        <w:rPr>
          <w:rFonts w:ascii="宋体" w:hAnsi="宋体" w:cs="宋体"/>
          <w:color w:val="000000" w:themeColor="text1"/>
          <w:sz w:val="24"/>
        </w:rPr>
        <w:t>、</w:t>
      </w:r>
      <w:r>
        <w:rPr>
          <w:rFonts w:hint="eastAsia" w:ascii="Arial" w:hAnsi="Arial" w:cs="Arial"/>
          <w:color w:val="000000" w:themeColor="text1"/>
          <w:sz w:val="24"/>
          <w:shd w:val="clear" w:color="auto" w:fill="FFFFFF"/>
        </w:rPr>
        <w:t>投标产品的技术指标优劣、服务承诺优劣</w:t>
      </w:r>
      <w:r>
        <w:rPr>
          <w:rFonts w:hint="eastAsia" w:ascii="宋体" w:hAnsi="宋体" w:cs="宋体"/>
          <w:color w:val="000000" w:themeColor="text1"/>
          <w:sz w:val="24"/>
          <w:lang w:val="zh-CN"/>
        </w:rPr>
        <w:t>，</w:t>
      </w:r>
      <w:r>
        <w:rPr>
          <w:rFonts w:hint="eastAsia" w:ascii="宋体" w:hAnsi="宋体" w:cs="宋体"/>
          <w:color w:val="000000" w:themeColor="text1"/>
          <w:sz w:val="24"/>
        </w:rPr>
        <w:t>其他同品牌</w:t>
      </w:r>
      <w:r>
        <w:rPr>
          <w:rFonts w:hint="eastAsia" w:ascii="宋体" w:hAnsi="宋体" w:cs="宋体"/>
          <w:color w:val="000000" w:themeColor="text1"/>
          <w:sz w:val="24"/>
          <w:lang w:eastAsia="zh-CN"/>
        </w:rPr>
        <w:t>供应商</w:t>
      </w:r>
      <w:r>
        <w:rPr>
          <w:rFonts w:hint="eastAsia" w:ascii="宋体" w:hAnsi="宋体" w:cs="宋体"/>
          <w:color w:val="000000" w:themeColor="text1"/>
          <w:sz w:val="24"/>
        </w:rPr>
        <w:t>不作为中标候选人。</w:t>
      </w:r>
    </w:p>
    <w:p w14:paraId="7D86449A">
      <w:pPr>
        <w:autoSpaceDE w:val="0"/>
        <w:autoSpaceDN w:val="0"/>
        <w:adjustRightInd w:val="0"/>
        <w:ind w:firstLine="448" w:firstLineChars="200"/>
        <w:rPr>
          <w:rFonts w:ascii="宋体" w:hAnsi="宋体" w:cs="宋体"/>
          <w:b/>
          <w:bCs/>
          <w:color w:val="000000" w:themeColor="text1"/>
          <w:sz w:val="24"/>
          <w:lang w:val="zh-CN"/>
        </w:rPr>
      </w:pPr>
      <w:r>
        <w:rPr>
          <w:rFonts w:hint="eastAsia" w:ascii="宋体" w:hAnsi="宋体" w:cs="宋体"/>
          <w:b/>
          <w:bCs/>
          <w:color w:val="000000" w:themeColor="text1"/>
          <w:sz w:val="24"/>
          <w:lang w:val="zh-CN"/>
        </w:rPr>
        <w:t>（三）澄清有关问题</w:t>
      </w:r>
    </w:p>
    <w:p w14:paraId="2575253A">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1.对于响应文件中含义不明确、同类问题表述不一致或者有明显文字和计算错误的内容，评标委员会应当以书面形式要求供应商作出必要的澄清、说明或者补正。</w:t>
      </w:r>
    </w:p>
    <w:p w14:paraId="454D38B3">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供应商应当按照评标委员会的要求在规定时间内提交书面的澄清、说明或者补正，并加盖公章，或者由法定代表人或其授权的代表签字。供应商的澄清、说明或者补正不得超出响应文件的范围或者改变响应文件的实质性内容。</w:t>
      </w:r>
    </w:p>
    <w:p w14:paraId="329FF0BC">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2.</w:t>
      </w:r>
      <w:r>
        <w:rPr>
          <w:rFonts w:hint="eastAsia"/>
          <w:color w:val="000000" w:themeColor="text1"/>
          <w:sz w:val="24"/>
        </w:rPr>
        <w:t xml:space="preserve"> </w:t>
      </w:r>
      <w:r>
        <w:rPr>
          <w:rFonts w:hint="eastAsia" w:ascii="宋体" w:hAnsi="宋体" w:cs="宋体"/>
          <w:color w:val="000000" w:themeColor="text1"/>
          <w:sz w:val="24"/>
          <w:lang w:val="zh-CN"/>
        </w:rPr>
        <w:t>响应文件报价出现前后不一致的，除采购文件另有规定外，按照下列规定修正：</w:t>
      </w:r>
    </w:p>
    <w:p w14:paraId="1676FE58">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（1）响应文件中开标一览表（报价表）内容与响应文件中相应内容不一致的，以开标一览表（报价表）为准；</w:t>
      </w:r>
    </w:p>
    <w:p w14:paraId="0799DE2D">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（2）大写金额和小写金额不一致的，以大写金额为准；</w:t>
      </w:r>
    </w:p>
    <w:p w14:paraId="265E36BD">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（3）单价金额小数点或者百分比有明显错位的，以开标一览表的总价为准，并修改单价；</w:t>
      </w:r>
    </w:p>
    <w:p w14:paraId="7D07CE86">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（4）总价金额与按单价汇总金额不一致的，以单价金额计算结果为准。</w:t>
      </w:r>
    </w:p>
    <w:p w14:paraId="5A456F28">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同时出现两种以上不一致的，按照前款规定的顺序修正。修正后的报价应当采用书面形式，并加盖公章，或者由法定代表人或其授权的代表签字进行确认后产生约束力，供应商不确认的，其投标无效。</w:t>
      </w:r>
    </w:p>
    <w:p w14:paraId="3F4250C9">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3.</w:t>
      </w:r>
      <w:r>
        <w:rPr>
          <w:rStyle w:val="34"/>
          <w:rFonts w:ascii="Arial" w:hAnsi="Arial" w:cs="Arial"/>
          <w:color w:val="000000" w:themeColor="text1"/>
          <w:sz w:val="24"/>
          <w:shd w:val="clear" w:color="auto" w:fill="FFFFFF"/>
        </w:rPr>
        <w:t> </w:t>
      </w:r>
      <w:r>
        <w:rPr>
          <w:rFonts w:ascii="Arial" w:hAnsi="Arial" w:cs="Arial"/>
          <w:color w:val="000000" w:themeColor="text1"/>
          <w:sz w:val="24"/>
          <w:shd w:val="clear" w:color="auto" w:fill="FFFFFF"/>
        </w:rPr>
        <w:t>评标委员会认为</w:t>
      </w:r>
      <w:r>
        <w:rPr>
          <w:rFonts w:hint="eastAsia" w:ascii="Arial" w:hAnsi="Arial" w:cs="Arial"/>
          <w:color w:val="000000" w:themeColor="text1"/>
          <w:sz w:val="24"/>
          <w:shd w:val="clear" w:color="auto" w:fill="FFFFFF"/>
          <w:lang w:eastAsia="zh-CN"/>
        </w:rPr>
        <w:t>供应商</w:t>
      </w:r>
      <w:r>
        <w:rPr>
          <w:rFonts w:ascii="Arial" w:hAnsi="Arial" w:cs="Arial"/>
          <w:color w:val="000000" w:themeColor="text1"/>
          <w:sz w:val="24"/>
          <w:shd w:val="clear" w:color="auto" w:fill="FFFFFF"/>
        </w:rPr>
        <w:t>的报价明显低于其他通过符合性审查</w:t>
      </w:r>
      <w:r>
        <w:rPr>
          <w:rFonts w:hint="eastAsia" w:ascii="Arial" w:hAnsi="Arial" w:cs="Arial"/>
          <w:color w:val="000000" w:themeColor="text1"/>
          <w:sz w:val="24"/>
          <w:shd w:val="clear" w:color="auto" w:fill="FFFFFF"/>
          <w:lang w:eastAsia="zh-CN"/>
        </w:rPr>
        <w:t>供应商</w:t>
      </w:r>
      <w:r>
        <w:rPr>
          <w:rFonts w:ascii="Arial" w:hAnsi="Arial" w:cs="Arial"/>
          <w:color w:val="000000" w:themeColor="text1"/>
          <w:sz w:val="24"/>
          <w:shd w:val="clear" w:color="auto" w:fill="FFFFFF"/>
        </w:rPr>
        <w:t>的报价，有可能影响产品质量或者不能诚信履约的，应当要求其在评标现场合理的时间内提供书面说明，必要时提交相关证明材料；</w:t>
      </w:r>
      <w:r>
        <w:rPr>
          <w:rFonts w:hint="eastAsia" w:ascii="Arial" w:hAnsi="Arial" w:cs="Arial"/>
          <w:color w:val="000000" w:themeColor="text1"/>
          <w:sz w:val="24"/>
          <w:shd w:val="clear" w:color="auto" w:fill="FFFFFF"/>
          <w:lang w:eastAsia="zh-CN"/>
        </w:rPr>
        <w:t>供应商</w:t>
      </w:r>
      <w:r>
        <w:rPr>
          <w:rFonts w:ascii="Arial" w:hAnsi="Arial" w:cs="Arial"/>
          <w:color w:val="000000" w:themeColor="text1"/>
          <w:sz w:val="24"/>
          <w:shd w:val="clear" w:color="auto" w:fill="FFFFFF"/>
        </w:rPr>
        <w:t>不能证明其报价合理性的，评标委员会应当将其作为无效投标处理。</w:t>
      </w:r>
    </w:p>
    <w:p w14:paraId="327813F3">
      <w:pPr>
        <w:ind w:firstLine="448" w:firstLineChars="200"/>
        <w:rPr>
          <w:rFonts w:ascii="宋体" w:hAnsi="宋体"/>
          <w:b/>
          <w:color w:val="000000" w:themeColor="text1"/>
          <w:sz w:val="24"/>
        </w:rPr>
      </w:pPr>
      <w:r>
        <w:rPr>
          <w:rFonts w:hint="eastAsia" w:ascii="宋体" w:hAnsi="宋体" w:cs="宋体"/>
          <w:b/>
          <w:bCs/>
          <w:color w:val="000000" w:themeColor="text1"/>
          <w:sz w:val="24"/>
          <w:lang w:val="zh-CN"/>
        </w:rPr>
        <w:t>（四）综合比较与评价</w:t>
      </w:r>
    </w:p>
    <w:p w14:paraId="6F24FA96">
      <w:pPr>
        <w:autoSpaceDE w:val="0"/>
        <w:autoSpaceDN w:val="0"/>
        <w:adjustRightInd w:val="0"/>
        <w:ind w:firstLine="448" w:firstLineChars="200"/>
        <w:rPr>
          <w:rFonts w:ascii="宋体" w:hAnsi="宋体"/>
          <w:b/>
          <w:bCs/>
          <w:color w:val="000000" w:themeColor="text1"/>
          <w:sz w:val="24"/>
        </w:rPr>
      </w:pPr>
      <w:r>
        <w:rPr>
          <w:rFonts w:ascii="宋体" w:hAnsi="宋体" w:cs="宋体"/>
          <w:color w:val="000000" w:themeColor="text1"/>
          <w:sz w:val="24"/>
          <w:lang w:val="zh-CN"/>
        </w:rPr>
        <w:t>评标委员会应当按照</w:t>
      </w:r>
      <w:r>
        <w:rPr>
          <w:rFonts w:hint="eastAsia" w:ascii="宋体" w:hAnsi="宋体" w:cs="宋体"/>
          <w:color w:val="000000" w:themeColor="text1"/>
          <w:sz w:val="24"/>
          <w:lang w:val="zh-CN"/>
        </w:rPr>
        <w:t>采购文件</w:t>
      </w:r>
      <w:r>
        <w:rPr>
          <w:rFonts w:ascii="宋体" w:hAnsi="宋体" w:cs="宋体"/>
          <w:color w:val="000000" w:themeColor="text1"/>
          <w:sz w:val="24"/>
          <w:lang w:val="zh-CN"/>
        </w:rPr>
        <w:t>中规定的评标方法和标准，对符合性审查合格的</w:t>
      </w:r>
      <w:r>
        <w:rPr>
          <w:rFonts w:hint="eastAsia" w:ascii="宋体" w:hAnsi="宋体" w:cs="宋体"/>
          <w:color w:val="000000" w:themeColor="text1"/>
          <w:sz w:val="24"/>
          <w:lang w:val="zh-CN"/>
        </w:rPr>
        <w:t>响应文件</w:t>
      </w:r>
      <w:r>
        <w:rPr>
          <w:rFonts w:ascii="宋体" w:hAnsi="宋体" w:cs="宋体"/>
          <w:color w:val="000000" w:themeColor="text1"/>
          <w:sz w:val="24"/>
          <w:lang w:val="zh-CN"/>
        </w:rPr>
        <w:t>进行商务和技术评估，综合比较与评价。</w:t>
      </w:r>
    </w:p>
    <w:p w14:paraId="21CF5BD5">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b/>
          <w:bCs/>
          <w:color w:val="000000" w:themeColor="text1"/>
          <w:sz w:val="24"/>
          <w:lang w:val="zh-CN"/>
        </w:rPr>
        <w:t>（五）复核评标结果</w:t>
      </w:r>
    </w:p>
    <w:p w14:paraId="762D8753">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评标结果汇总完成后，除下列情形外，任何人不得修改评标结果：</w:t>
      </w:r>
    </w:p>
    <w:p w14:paraId="44932677">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（1）资格性检查认定错误</w:t>
      </w:r>
      <w:r>
        <w:rPr>
          <w:rFonts w:hint="eastAsia" w:ascii="宋体" w:hAnsi="宋体" w:cs="宋体"/>
          <w:color w:val="000000" w:themeColor="text1"/>
          <w:sz w:val="24"/>
        </w:rPr>
        <w:t>的</w:t>
      </w:r>
      <w:r>
        <w:rPr>
          <w:rFonts w:hint="eastAsia" w:ascii="宋体" w:hAnsi="宋体" w:cs="宋体"/>
          <w:color w:val="000000" w:themeColor="text1"/>
          <w:sz w:val="24"/>
          <w:lang w:val="zh-CN"/>
        </w:rPr>
        <w:t>；</w:t>
      </w:r>
    </w:p>
    <w:p w14:paraId="29D95392">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w:t>
      </w:r>
      <w:r>
        <w:rPr>
          <w:rFonts w:hint="eastAsia" w:ascii="宋体" w:hAnsi="宋体" w:cs="宋体"/>
          <w:color w:val="000000" w:themeColor="text1"/>
          <w:sz w:val="24"/>
        </w:rPr>
        <w:t>2</w:t>
      </w:r>
      <w:r>
        <w:rPr>
          <w:rFonts w:hint="eastAsia" w:ascii="宋体" w:hAnsi="宋体" w:cs="宋体"/>
          <w:color w:val="000000" w:themeColor="text1"/>
          <w:sz w:val="24"/>
          <w:lang w:val="zh-CN"/>
        </w:rPr>
        <w:t>）分值汇总计算错误的；</w:t>
      </w:r>
    </w:p>
    <w:p w14:paraId="68BD706C">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w:t>
      </w:r>
      <w:r>
        <w:rPr>
          <w:rFonts w:hint="eastAsia" w:ascii="宋体" w:hAnsi="宋体" w:cs="宋体"/>
          <w:color w:val="000000" w:themeColor="text1"/>
          <w:sz w:val="24"/>
        </w:rPr>
        <w:t>3</w:t>
      </w:r>
      <w:r>
        <w:rPr>
          <w:rFonts w:hint="eastAsia" w:ascii="宋体" w:hAnsi="宋体" w:cs="宋体"/>
          <w:color w:val="000000" w:themeColor="text1"/>
          <w:sz w:val="24"/>
          <w:lang w:val="zh-CN"/>
        </w:rPr>
        <w:t>）分项评分超出评分标准范围的；</w:t>
      </w:r>
    </w:p>
    <w:p w14:paraId="4E32664B">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w:t>
      </w:r>
      <w:r>
        <w:rPr>
          <w:rFonts w:hint="eastAsia" w:ascii="宋体" w:hAnsi="宋体" w:cs="宋体"/>
          <w:color w:val="000000" w:themeColor="text1"/>
          <w:sz w:val="24"/>
        </w:rPr>
        <w:t>4</w:t>
      </w:r>
      <w:r>
        <w:rPr>
          <w:rFonts w:hint="eastAsia" w:ascii="宋体" w:hAnsi="宋体" w:cs="宋体"/>
          <w:color w:val="000000" w:themeColor="text1"/>
          <w:sz w:val="24"/>
          <w:lang w:val="zh-CN"/>
        </w:rPr>
        <w:t>）评标委员会成员对客观评审因素评分不一致的；</w:t>
      </w:r>
    </w:p>
    <w:p w14:paraId="65CF6199">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w:t>
      </w:r>
      <w:r>
        <w:rPr>
          <w:rFonts w:hint="eastAsia" w:ascii="宋体" w:hAnsi="宋体" w:cs="宋体"/>
          <w:color w:val="000000" w:themeColor="text1"/>
          <w:sz w:val="24"/>
        </w:rPr>
        <w:t>5</w:t>
      </w:r>
      <w:r>
        <w:rPr>
          <w:rFonts w:hint="eastAsia" w:ascii="宋体" w:hAnsi="宋体" w:cs="宋体"/>
          <w:color w:val="000000" w:themeColor="text1"/>
          <w:sz w:val="24"/>
          <w:lang w:val="zh-CN"/>
        </w:rPr>
        <w:t>）经评标委员会认定评分畸高、畸低的。</w:t>
      </w:r>
    </w:p>
    <w:p w14:paraId="3AC36EA5">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C4EE535">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b/>
          <w:bCs/>
          <w:color w:val="000000" w:themeColor="text1"/>
          <w:sz w:val="24"/>
          <w:lang w:val="zh-CN"/>
        </w:rPr>
        <w:t>（六）推荐中标候选人名单</w:t>
      </w:r>
    </w:p>
    <w:p w14:paraId="7C14F5DD">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1.评标结果按评审后得分由高到低顺序排列；得分相同的，按投标报价（指投标报价经算术修正和落实政府采购政策需进行的价格扣除后的投标价格）由低到高顺序排列；得分且投标报价（指投标报价经算术修正和落实政府采购政策需进行的价格扣除后的投标价格）相同的，按技术货物评分由高到低顺序排列；得分、投标报价（指投标报价经算术修正和落实政府采购政策需进行的价格扣除后的投标价格）且技术货物评分相同的，按所投产品列入政府优先采购产品类别认证证书多少顺序排列；以上均相同的，按提交电子响应文件时间先后</w:t>
      </w:r>
      <w:r>
        <w:rPr>
          <w:rFonts w:hint="eastAsia" w:ascii="Arial" w:hAnsi="Arial" w:cs="Arial"/>
          <w:color w:val="000000" w:themeColor="text1"/>
          <w:sz w:val="24"/>
          <w:shd w:val="clear" w:color="auto" w:fill="FFFFFF"/>
          <w:lang w:val="zh-CN"/>
        </w:rPr>
        <w:t>（以供应商提交响应文件登记表为准）</w:t>
      </w:r>
      <w:r>
        <w:rPr>
          <w:rFonts w:hint="eastAsia" w:ascii="宋体" w:hAnsi="宋体" w:cs="宋体"/>
          <w:color w:val="000000" w:themeColor="text1"/>
          <w:sz w:val="24"/>
          <w:lang w:val="zh-CN"/>
        </w:rPr>
        <w:t>顺序排列。分包采购的，每包评标结果按上述规则排列。</w:t>
      </w:r>
    </w:p>
    <w:p w14:paraId="5B3A6667">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rPr>
        <w:t>2.评标委员会按照评标结果排列顺序确定中标候选人排名</w:t>
      </w:r>
      <w:r>
        <w:rPr>
          <w:rFonts w:hint="eastAsia" w:ascii="宋体" w:hAnsi="宋体" w:cs="宋体"/>
          <w:color w:val="000000" w:themeColor="text1"/>
          <w:sz w:val="24"/>
          <w:lang w:val="zh-CN"/>
        </w:rPr>
        <w:t>。</w:t>
      </w:r>
    </w:p>
    <w:p w14:paraId="259554DB">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b/>
          <w:bCs/>
          <w:color w:val="000000" w:themeColor="text1"/>
          <w:sz w:val="24"/>
          <w:lang w:val="zh-CN"/>
        </w:rPr>
        <w:t>（七）编写评标报告</w:t>
      </w:r>
    </w:p>
    <w:p w14:paraId="14A63EAB">
      <w:pPr>
        <w:tabs>
          <w:tab w:val="left" w:pos="616"/>
        </w:tabs>
        <w:ind w:firstLine="448" w:firstLineChars="200"/>
        <w:rPr>
          <w:rFonts w:ascii="宋体" w:hAnsi="宋体" w:cs="宋体"/>
          <w:color w:val="000000" w:themeColor="text1"/>
          <w:sz w:val="24"/>
          <w:lang w:val="zh-CN"/>
        </w:rPr>
      </w:pPr>
      <w:r>
        <w:rPr>
          <w:rFonts w:ascii="Arial" w:hAnsi="Arial" w:cs="Arial"/>
          <w:color w:val="000000" w:themeColor="text1"/>
          <w:sz w:val="24"/>
          <w:shd w:val="clear" w:color="auto" w:fill="FFFFFF"/>
        </w:rPr>
        <w:t>评标委员会根据全体评标成员签字的原始评标记录和评标结果编写评标报告。</w:t>
      </w:r>
      <w:r>
        <w:rPr>
          <w:rFonts w:hint="eastAsia" w:ascii="宋体" w:hAnsi="宋体" w:cs="宋体"/>
          <w:color w:val="000000" w:themeColor="text1"/>
          <w:sz w:val="24"/>
          <w:lang w:val="zh-CN"/>
        </w:rPr>
        <w:t>评标委员会应当在评标报告上签字，对自己的评审意见承担法律责任。对评标报告有异议的，应当在评标报告上签署不同意见，并说明理由，否则视为同意评标报告。</w:t>
      </w:r>
    </w:p>
    <w:p w14:paraId="3CC9FB04">
      <w:pPr>
        <w:autoSpaceDE w:val="0"/>
        <w:autoSpaceDN w:val="0"/>
        <w:adjustRightInd w:val="0"/>
        <w:ind w:firstLine="448" w:firstLineChars="200"/>
        <w:rPr>
          <w:rFonts w:ascii="宋体" w:hAnsi="宋体" w:cs="宋体"/>
          <w:b/>
          <w:bCs/>
          <w:color w:val="000000" w:themeColor="text1"/>
          <w:sz w:val="24"/>
          <w:lang w:val="zh-CN"/>
        </w:rPr>
      </w:pPr>
      <w:r>
        <w:rPr>
          <w:rFonts w:hint="eastAsia" w:ascii="宋体" w:hAnsi="宋体" w:cs="宋体"/>
          <w:b/>
          <w:bCs/>
          <w:color w:val="000000" w:themeColor="text1"/>
          <w:sz w:val="24"/>
          <w:lang w:val="zh-CN"/>
        </w:rPr>
        <w:t>（八）确定中标人</w:t>
      </w:r>
    </w:p>
    <w:p w14:paraId="1F7F4860">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采购人应当自收到评标报告之日起５个工作日内，在评标报告确定的中标候选人名单中按顺序确定中标人。采购人也可以书面授权评标委员会直接确定成交供应商。</w:t>
      </w:r>
    </w:p>
    <w:p w14:paraId="1D01B5B8">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采购人在收到评标报告5个工作日内未按评标报告推荐的中标候选人顺序确定中标人，又不能说明合法理由的，视同按评标报告推荐的顺序确定排名第一的中标候选人为中标人。</w:t>
      </w:r>
    </w:p>
    <w:p w14:paraId="0AC63B4B">
      <w:pPr>
        <w:autoSpaceDE w:val="0"/>
        <w:autoSpaceDN w:val="0"/>
        <w:adjustRightInd w:val="0"/>
        <w:ind w:firstLine="448" w:firstLineChars="200"/>
        <w:rPr>
          <w:rFonts w:ascii="Arial" w:hAnsi="Arial" w:cs="Arial"/>
          <w:color w:val="000000" w:themeColor="text1"/>
          <w:sz w:val="24"/>
          <w:shd w:val="clear" w:color="auto" w:fill="FFFFFF"/>
        </w:rPr>
      </w:pPr>
      <w:r>
        <w:rPr>
          <w:rFonts w:hint="eastAsia" w:ascii="Arial" w:hAnsi="Arial" w:cs="Arial"/>
          <w:color w:val="000000" w:themeColor="text1"/>
          <w:sz w:val="24"/>
          <w:shd w:val="clear" w:color="auto" w:fill="FFFFFF"/>
        </w:rPr>
        <w:t>注：</w:t>
      </w:r>
    </w:p>
    <w:p w14:paraId="1C025B73">
      <w:pPr>
        <w:autoSpaceDE w:val="0"/>
        <w:autoSpaceDN w:val="0"/>
        <w:adjustRightInd w:val="0"/>
        <w:ind w:firstLine="448" w:firstLineChars="200"/>
        <w:rPr>
          <w:rFonts w:ascii="Arial" w:hAnsi="Arial" w:cs="Arial"/>
          <w:color w:val="000000" w:themeColor="text1"/>
          <w:sz w:val="24"/>
          <w:shd w:val="clear" w:color="auto" w:fill="FFFFFF"/>
        </w:rPr>
      </w:pPr>
      <w:r>
        <w:rPr>
          <w:rFonts w:hint="eastAsia" w:ascii="Arial" w:hAnsi="Arial" w:cs="Arial"/>
          <w:color w:val="000000" w:themeColor="text1"/>
          <w:sz w:val="24"/>
          <w:shd w:val="clear" w:color="auto" w:fill="FFFFFF"/>
        </w:rPr>
        <w:t>在招标采购中，出现下列情形之一的，应予废标：</w:t>
      </w:r>
    </w:p>
    <w:p w14:paraId="5F9B022B">
      <w:pPr>
        <w:tabs>
          <w:tab w:val="left" w:pos="616"/>
        </w:tabs>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w:t>
      </w:r>
      <w:r>
        <w:rPr>
          <w:rFonts w:hint="eastAsia" w:ascii="宋体" w:hAnsi="宋体" w:cs="宋体"/>
          <w:color w:val="000000" w:themeColor="text1"/>
          <w:sz w:val="24"/>
        </w:rPr>
        <w:t>1</w:t>
      </w:r>
      <w:r>
        <w:rPr>
          <w:rFonts w:hint="eastAsia" w:ascii="宋体" w:hAnsi="宋体" w:cs="宋体"/>
          <w:color w:val="000000" w:themeColor="text1"/>
          <w:sz w:val="24"/>
          <w:lang w:val="zh-CN"/>
        </w:rPr>
        <w:t>）符合专业条件的供应商或者对采购文件作实质响应的供应商不足三家的；</w:t>
      </w:r>
    </w:p>
    <w:p w14:paraId="272F7669">
      <w:pPr>
        <w:tabs>
          <w:tab w:val="left" w:pos="616"/>
        </w:tabs>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w:t>
      </w:r>
      <w:r>
        <w:rPr>
          <w:rFonts w:hint="eastAsia" w:ascii="宋体" w:hAnsi="宋体" w:cs="宋体"/>
          <w:color w:val="000000" w:themeColor="text1"/>
          <w:sz w:val="24"/>
        </w:rPr>
        <w:t>2</w:t>
      </w:r>
      <w:r>
        <w:rPr>
          <w:rFonts w:hint="eastAsia" w:ascii="宋体" w:hAnsi="宋体" w:cs="宋体"/>
          <w:color w:val="000000" w:themeColor="text1"/>
          <w:sz w:val="24"/>
          <w:lang w:val="zh-CN"/>
        </w:rPr>
        <w:t>）出现影响采购公正的违法、违规行为的；</w:t>
      </w:r>
    </w:p>
    <w:p w14:paraId="1632C68F">
      <w:pPr>
        <w:tabs>
          <w:tab w:val="left" w:pos="616"/>
        </w:tabs>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w:t>
      </w:r>
      <w:r>
        <w:rPr>
          <w:rFonts w:hint="eastAsia" w:ascii="宋体" w:hAnsi="宋体" w:cs="宋体"/>
          <w:color w:val="000000" w:themeColor="text1"/>
          <w:sz w:val="24"/>
        </w:rPr>
        <w:t>3</w:t>
      </w:r>
      <w:r>
        <w:rPr>
          <w:rFonts w:hint="eastAsia" w:ascii="宋体" w:hAnsi="宋体" w:cs="宋体"/>
          <w:color w:val="000000" w:themeColor="text1"/>
          <w:sz w:val="24"/>
          <w:lang w:val="zh-CN"/>
        </w:rPr>
        <w:t>）供应商的报价均超过了采购预算，采购人不能支付的；</w:t>
      </w:r>
    </w:p>
    <w:p w14:paraId="0928B501">
      <w:pPr>
        <w:tabs>
          <w:tab w:val="left" w:pos="616"/>
        </w:tabs>
        <w:ind w:firstLine="448" w:firstLineChars="200"/>
        <w:rPr>
          <w:rFonts w:ascii="Arial" w:hAnsi="Arial" w:cs="Arial"/>
          <w:color w:val="000000" w:themeColor="text1"/>
          <w:sz w:val="24"/>
          <w:shd w:val="clear" w:color="auto" w:fill="FFFFFF"/>
        </w:rPr>
      </w:pPr>
      <w:r>
        <w:rPr>
          <w:rFonts w:hint="eastAsia" w:ascii="宋体" w:hAnsi="宋体" w:cs="宋体"/>
          <w:color w:val="000000" w:themeColor="text1"/>
          <w:sz w:val="24"/>
          <w:lang w:val="zh-CN"/>
        </w:rPr>
        <w:t>（</w:t>
      </w:r>
      <w:r>
        <w:rPr>
          <w:rFonts w:hint="eastAsia" w:ascii="宋体" w:hAnsi="宋体" w:cs="宋体"/>
          <w:color w:val="000000" w:themeColor="text1"/>
          <w:sz w:val="24"/>
        </w:rPr>
        <w:t>4</w:t>
      </w:r>
      <w:r>
        <w:rPr>
          <w:rFonts w:hint="eastAsia" w:ascii="宋体" w:hAnsi="宋体" w:cs="宋体"/>
          <w:color w:val="000000" w:themeColor="text1"/>
          <w:sz w:val="24"/>
          <w:lang w:val="zh-CN"/>
        </w:rPr>
        <w:t>）因重大</w:t>
      </w:r>
      <w:r>
        <w:rPr>
          <w:rFonts w:hint="eastAsia" w:ascii="Arial" w:hAnsi="Arial" w:cs="Arial"/>
          <w:color w:val="000000" w:themeColor="text1"/>
          <w:sz w:val="24"/>
          <w:shd w:val="clear" w:color="auto" w:fill="FFFFFF"/>
        </w:rPr>
        <w:t>变故，采购任务取消的。</w:t>
      </w:r>
    </w:p>
    <w:p w14:paraId="024FF236">
      <w:pPr>
        <w:autoSpaceDE w:val="0"/>
        <w:autoSpaceDN w:val="0"/>
        <w:adjustRightInd w:val="0"/>
        <w:ind w:firstLine="448" w:firstLineChars="200"/>
        <w:rPr>
          <w:rFonts w:ascii="宋体" w:hAnsi="宋体" w:cs="宋体"/>
          <w:color w:val="000000" w:themeColor="text1"/>
          <w:sz w:val="24"/>
          <w:lang w:val="zh-CN"/>
        </w:rPr>
      </w:pPr>
      <w:r>
        <w:rPr>
          <w:rFonts w:hint="eastAsia" w:ascii="Arial" w:hAnsi="Arial" w:cs="Arial"/>
          <w:color w:val="000000" w:themeColor="text1"/>
          <w:sz w:val="24"/>
          <w:shd w:val="clear" w:color="auto" w:fill="FFFFFF"/>
        </w:rPr>
        <w:t>废标后，采购人应当将废标理由通知所有</w:t>
      </w:r>
      <w:r>
        <w:rPr>
          <w:rFonts w:hint="eastAsia" w:ascii="Arial" w:hAnsi="Arial" w:cs="Arial"/>
          <w:color w:val="000000" w:themeColor="text1"/>
          <w:sz w:val="24"/>
          <w:shd w:val="clear" w:color="auto" w:fill="FFFFFF"/>
          <w:lang w:eastAsia="zh-CN"/>
        </w:rPr>
        <w:t>供应商</w:t>
      </w:r>
      <w:r>
        <w:rPr>
          <w:rFonts w:hint="eastAsia" w:ascii="Arial" w:hAnsi="Arial" w:cs="Arial"/>
          <w:color w:val="000000" w:themeColor="text1"/>
          <w:sz w:val="24"/>
          <w:shd w:val="clear" w:color="auto" w:fill="FFFFFF"/>
        </w:rPr>
        <w:t>。</w:t>
      </w:r>
    </w:p>
    <w:p w14:paraId="7C060F77">
      <w:pPr>
        <w:jc w:val="left"/>
        <w:outlineLvl w:val="1"/>
        <w:rPr>
          <w:rFonts w:ascii="黑体" w:hAnsi="黑体" w:eastAsia="黑体" w:cs="黑体"/>
          <w:color w:val="000000" w:themeColor="text1"/>
          <w:kern w:val="0"/>
          <w:sz w:val="30"/>
          <w:szCs w:val="30"/>
          <w:lang w:val="zh-CN"/>
        </w:rPr>
      </w:pPr>
      <w:r>
        <w:rPr>
          <w:rFonts w:hint="eastAsia" w:ascii="黑体" w:hAnsi="黑体" w:eastAsia="黑体" w:cs="黑体"/>
          <w:color w:val="000000" w:themeColor="text1"/>
          <w:kern w:val="0"/>
          <w:sz w:val="30"/>
          <w:szCs w:val="30"/>
          <w:lang w:val="zh-CN"/>
        </w:rPr>
        <w:t>三、评标标准</w:t>
      </w:r>
    </w:p>
    <w:p w14:paraId="3E93D22F">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rPr>
        <w:t>1.</w:t>
      </w:r>
      <w:r>
        <w:rPr>
          <w:rFonts w:hint="eastAsia" w:ascii="宋体" w:hAnsi="宋体" w:cs="宋体"/>
          <w:color w:val="000000" w:themeColor="text1"/>
          <w:sz w:val="24"/>
          <w:lang w:val="zh-CN"/>
        </w:rPr>
        <w:t>本项目评分满分100分，由价格评分、技术评分和商务评分三部分构成，具体评分细则附后，每项评分按四舍五入原则精确到小数点后两位。</w:t>
      </w:r>
    </w:p>
    <w:p w14:paraId="1FC0BE9C">
      <w:pPr>
        <w:autoSpaceDE w:val="0"/>
        <w:autoSpaceDN w:val="0"/>
        <w:adjustRightInd w:val="0"/>
        <w:ind w:firstLine="448" w:firstLineChars="200"/>
        <w:rPr>
          <w:rFonts w:ascii="宋体" w:hAnsi="宋体" w:cs="宋体"/>
          <w:color w:val="000000" w:themeColor="text1"/>
          <w:sz w:val="24"/>
        </w:rPr>
      </w:pPr>
      <w:r>
        <w:rPr>
          <w:rFonts w:hint="eastAsia" w:ascii="宋体" w:hAnsi="宋体" w:cs="宋体"/>
          <w:color w:val="000000" w:themeColor="text1"/>
          <w:sz w:val="24"/>
        </w:rPr>
        <w:t>2.价格评分按以下两个步骤进行：</w:t>
      </w:r>
    </w:p>
    <w:p w14:paraId="1A0FA9AE">
      <w:pPr>
        <w:tabs>
          <w:tab w:val="left" w:pos="616"/>
        </w:tabs>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2.</w:t>
      </w:r>
      <w:r>
        <w:rPr>
          <w:rFonts w:hint="eastAsia" w:ascii="宋体" w:hAnsi="宋体" w:cs="宋体"/>
          <w:color w:val="000000" w:themeColor="text1"/>
          <w:sz w:val="24"/>
        </w:rPr>
        <w:t>1</w:t>
      </w:r>
      <w:r>
        <w:rPr>
          <w:rFonts w:hint="eastAsia" w:ascii="宋体" w:hAnsi="宋体" w:cs="宋体"/>
          <w:color w:val="000000" w:themeColor="text1"/>
          <w:sz w:val="24"/>
          <w:lang w:val="zh-CN"/>
        </w:rPr>
        <w:t xml:space="preserve"> 落实政府采购政策需进行的价格扣除</w:t>
      </w:r>
      <w:r>
        <w:rPr>
          <w:rFonts w:ascii="宋体" w:hAnsi="宋体" w:eastAsia="宋体" w:cs="宋体"/>
          <w:sz w:val="24"/>
          <w:szCs w:val="24"/>
        </w:rPr>
        <w:t>（本项目不适用小微企业价格扣除）</w:t>
      </w:r>
    </w:p>
    <w:p w14:paraId="6AFC2B7A">
      <w:pPr>
        <w:ind w:firstLine="448" w:firstLineChars="200"/>
        <w:rPr>
          <w:rFonts w:ascii="宋体" w:hAnsi="宋体"/>
          <w:color w:val="000000" w:themeColor="text1"/>
          <w:sz w:val="24"/>
        </w:rPr>
      </w:pPr>
      <w:r>
        <w:rPr>
          <w:rFonts w:hint="eastAsia" w:ascii="宋体" w:hAnsi="宋体"/>
          <w:color w:val="000000" w:themeColor="text1"/>
          <w:sz w:val="24"/>
        </w:rPr>
        <w:t>依照《政府采购促进中小企业发展管理办法》的规定，凡符合要求的有效</w:t>
      </w:r>
      <w:r>
        <w:rPr>
          <w:rFonts w:hint="eastAsia" w:ascii="宋体" w:hAnsi="宋体"/>
          <w:color w:val="000000" w:themeColor="text1"/>
          <w:sz w:val="24"/>
          <w:lang w:eastAsia="zh-CN"/>
        </w:rPr>
        <w:t>供应商</w:t>
      </w:r>
      <w:r>
        <w:rPr>
          <w:rFonts w:hint="eastAsia" w:ascii="宋体" w:hAnsi="宋体"/>
          <w:color w:val="000000" w:themeColor="text1"/>
          <w:sz w:val="24"/>
        </w:rPr>
        <w:t>，按照本</w:t>
      </w:r>
      <w:r>
        <w:rPr>
          <w:rFonts w:hint="eastAsia" w:ascii="宋体" w:hAnsi="宋体"/>
          <w:color w:val="000000" w:themeColor="text1"/>
          <w:sz w:val="24"/>
          <w:lang w:eastAsia="zh-CN"/>
        </w:rPr>
        <w:t>采购文件</w:t>
      </w:r>
      <w:r>
        <w:rPr>
          <w:rFonts w:hint="eastAsia" w:ascii="宋体" w:hAnsi="宋体"/>
          <w:color w:val="000000" w:themeColor="text1"/>
          <w:sz w:val="24"/>
        </w:rPr>
        <w:t>第三章规定的比例给予相应的价格扣除。</w:t>
      </w:r>
    </w:p>
    <w:p w14:paraId="1F07473F">
      <w:pPr>
        <w:ind w:firstLine="448" w:firstLineChars="200"/>
        <w:rPr>
          <w:rFonts w:ascii="宋体" w:hAnsi="宋体"/>
          <w:color w:val="000000" w:themeColor="text1"/>
          <w:sz w:val="24"/>
        </w:rPr>
      </w:pPr>
      <w:r>
        <w:rPr>
          <w:rFonts w:hint="eastAsia" w:ascii="宋体" w:hAnsi="宋体"/>
          <w:color w:val="000000" w:themeColor="text1"/>
          <w:sz w:val="24"/>
        </w:rPr>
        <w:t>2.2 价格评分的计算</w:t>
      </w:r>
    </w:p>
    <w:p w14:paraId="48FB52B3">
      <w:pPr>
        <w:ind w:firstLine="448" w:firstLineChars="200"/>
        <w:rPr>
          <w:rFonts w:ascii="宋体" w:hAnsi="宋体"/>
          <w:color w:val="000000" w:themeColor="text1"/>
          <w:sz w:val="24"/>
        </w:rPr>
      </w:pPr>
      <w:r>
        <w:rPr>
          <w:rFonts w:hint="eastAsia" w:ascii="宋体" w:hAnsi="宋体"/>
          <w:color w:val="000000" w:themeColor="text1"/>
          <w:sz w:val="24"/>
        </w:rPr>
        <w:t>价格分统一采用低价优先法计算，各有效</w:t>
      </w:r>
      <w:r>
        <w:rPr>
          <w:rFonts w:hint="eastAsia" w:ascii="宋体" w:hAnsi="宋体"/>
          <w:color w:val="000000" w:themeColor="text1"/>
          <w:sz w:val="24"/>
          <w:lang w:eastAsia="zh-CN"/>
        </w:rPr>
        <w:t>供应商</w:t>
      </w:r>
      <w:r>
        <w:rPr>
          <w:rFonts w:hint="eastAsia" w:ascii="宋体" w:hAnsi="宋体"/>
          <w:color w:val="000000" w:themeColor="text1"/>
          <w:sz w:val="24"/>
        </w:rPr>
        <w:t>的评标价（指投标报价经算术修正和落实政府采购政策需进行的价格扣除后的价格）中，取最低价为评标基准价，其价格分为满分。其他</w:t>
      </w:r>
      <w:r>
        <w:rPr>
          <w:rFonts w:hint="eastAsia" w:ascii="宋体" w:hAnsi="宋体"/>
          <w:color w:val="000000" w:themeColor="text1"/>
          <w:sz w:val="24"/>
          <w:lang w:eastAsia="zh-CN"/>
        </w:rPr>
        <w:t>供应商</w:t>
      </w:r>
      <w:r>
        <w:rPr>
          <w:rFonts w:hint="eastAsia" w:ascii="宋体" w:hAnsi="宋体"/>
          <w:color w:val="000000" w:themeColor="text1"/>
          <w:sz w:val="24"/>
        </w:rPr>
        <w:t>的价格分统一按照下列公式计算：</w:t>
      </w:r>
    </w:p>
    <w:p w14:paraId="628C0BAF">
      <w:pPr>
        <w:ind w:firstLine="448" w:firstLineChars="200"/>
        <w:rPr>
          <w:rFonts w:ascii="宋体" w:hAnsi="宋体"/>
          <w:color w:val="000000" w:themeColor="text1"/>
          <w:sz w:val="24"/>
        </w:rPr>
      </w:pPr>
      <w:r>
        <w:rPr>
          <w:rFonts w:hint="eastAsia" w:ascii="宋体" w:hAnsi="宋体"/>
          <w:color w:val="000000" w:themeColor="text1"/>
          <w:sz w:val="24"/>
        </w:rPr>
        <w:t>价格评分=（评标基准价／评标价）×价格评分分值</w:t>
      </w:r>
    </w:p>
    <w:p w14:paraId="3EA1355F">
      <w:pPr>
        <w:ind w:firstLine="448" w:firstLineChars="200"/>
        <w:rPr>
          <w:rFonts w:ascii="宋体" w:hAnsi="宋体"/>
          <w:b/>
          <w:color w:val="000000" w:themeColor="text1"/>
          <w:sz w:val="24"/>
        </w:rPr>
      </w:pPr>
      <w:r>
        <w:rPr>
          <w:rFonts w:hint="eastAsia" w:ascii="宋体" w:hAnsi="宋体"/>
          <w:color w:val="000000" w:themeColor="text1"/>
          <w:sz w:val="24"/>
        </w:rPr>
        <w:t>评标价仅用于计算价格评分，中标金额以实际投标价为准。</w:t>
      </w:r>
    </w:p>
    <w:p w14:paraId="16941152">
      <w:pPr>
        <w:autoSpaceDE w:val="0"/>
        <w:autoSpaceDN w:val="0"/>
        <w:adjustRightInd w:val="0"/>
        <w:ind w:firstLine="448" w:firstLineChars="200"/>
        <w:rPr>
          <w:rFonts w:ascii="宋体" w:hAnsi="宋体" w:cs="宋体"/>
          <w:color w:val="000000" w:themeColor="text1"/>
          <w:sz w:val="24"/>
        </w:rPr>
      </w:pPr>
      <w:r>
        <w:rPr>
          <w:rFonts w:hint="eastAsia" w:ascii="宋体" w:hAnsi="宋体" w:cs="宋体"/>
          <w:color w:val="000000" w:themeColor="text1"/>
          <w:sz w:val="24"/>
        </w:rPr>
        <w:t>3.技术评分和商务评分根据评审因素性质，分为主观评分项和客观评分项。主观评分项需要借助专业知识评判，应由评标委员会成员按照评分细则独立、公正评分；客观评分项的评分应由评标委员会成员共同认定，分值应当一致，存在不同意见的，评标委员会成员分别作出书面说明。</w:t>
      </w:r>
    </w:p>
    <w:p w14:paraId="307A9EB5">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rPr>
        <w:t>4.</w:t>
      </w:r>
      <w:r>
        <w:rPr>
          <w:rFonts w:hint="eastAsia" w:ascii="宋体" w:hAnsi="宋体" w:cs="宋体"/>
          <w:color w:val="000000" w:themeColor="text1"/>
          <w:sz w:val="24"/>
          <w:lang w:val="zh-CN"/>
        </w:rPr>
        <w:t>供应商得分为评标委员会所有成员评分之和的算数平均分。</w:t>
      </w:r>
    </w:p>
    <w:p w14:paraId="0B04AE91">
      <w:pPr>
        <w:autoSpaceDE w:val="0"/>
        <w:autoSpaceDN w:val="0"/>
        <w:adjustRightInd w:val="0"/>
        <w:ind w:firstLine="448" w:firstLineChars="200"/>
        <w:rPr>
          <w:rFonts w:ascii="宋体" w:hAnsi="宋体" w:cs="宋体"/>
          <w:color w:val="000000" w:themeColor="text1"/>
          <w:sz w:val="24"/>
          <w:lang w:val="zh-CN"/>
        </w:rPr>
      </w:pPr>
    </w:p>
    <w:p w14:paraId="489C70CE">
      <w:pPr>
        <w:autoSpaceDE w:val="0"/>
        <w:autoSpaceDN w:val="0"/>
        <w:adjustRightInd w:val="0"/>
        <w:ind w:firstLine="448" w:firstLineChars="200"/>
        <w:rPr>
          <w:rFonts w:ascii="宋体" w:hAnsi="宋体" w:cs="宋体"/>
          <w:color w:val="000000" w:themeColor="text1"/>
          <w:sz w:val="24"/>
          <w:lang w:val="zh-CN"/>
        </w:rPr>
      </w:pPr>
    </w:p>
    <w:p w14:paraId="13298EF5">
      <w:pPr>
        <w:autoSpaceDE w:val="0"/>
        <w:autoSpaceDN w:val="0"/>
        <w:adjustRightInd w:val="0"/>
        <w:ind w:firstLine="448" w:firstLineChars="200"/>
        <w:rPr>
          <w:rFonts w:ascii="宋体" w:hAnsi="宋体" w:cs="宋体"/>
          <w:color w:val="000000" w:themeColor="text1"/>
          <w:sz w:val="24"/>
          <w:lang w:val="zh-CN"/>
        </w:rPr>
      </w:pPr>
    </w:p>
    <w:p w14:paraId="550AC944">
      <w:pPr>
        <w:autoSpaceDE w:val="0"/>
        <w:autoSpaceDN w:val="0"/>
        <w:adjustRightInd w:val="0"/>
        <w:ind w:firstLine="448" w:firstLineChars="200"/>
        <w:rPr>
          <w:rFonts w:ascii="宋体" w:hAnsi="宋体" w:cs="宋体"/>
          <w:color w:val="000000" w:themeColor="text1"/>
          <w:sz w:val="24"/>
          <w:lang w:val="zh-CN"/>
        </w:rPr>
      </w:pPr>
    </w:p>
    <w:p w14:paraId="7335B58D">
      <w:pPr>
        <w:autoSpaceDE w:val="0"/>
        <w:autoSpaceDN w:val="0"/>
        <w:adjustRightInd w:val="0"/>
        <w:ind w:firstLine="448" w:firstLineChars="200"/>
        <w:rPr>
          <w:rFonts w:ascii="宋体" w:hAnsi="宋体" w:cs="宋体"/>
          <w:color w:val="000000" w:themeColor="text1"/>
          <w:sz w:val="24"/>
          <w:lang w:val="zh-CN"/>
        </w:rPr>
      </w:pPr>
    </w:p>
    <w:p w14:paraId="593D26F1">
      <w:pPr>
        <w:autoSpaceDE w:val="0"/>
        <w:autoSpaceDN w:val="0"/>
        <w:adjustRightInd w:val="0"/>
        <w:jc w:val="center"/>
        <w:rPr>
          <w:rFonts w:ascii="黑体" w:hAnsi="黑体" w:eastAsia="黑体" w:cs="宋体"/>
          <w:color w:val="000000" w:themeColor="text1"/>
          <w:sz w:val="30"/>
          <w:szCs w:val="30"/>
          <w:lang w:val="zh-CN"/>
        </w:rPr>
      </w:pPr>
      <w:r>
        <w:rPr>
          <w:rFonts w:ascii="黑体" w:hAnsi="黑体" w:eastAsia="黑体" w:cs="宋体"/>
          <w:color w:val="000000" w:themeColor="text1"/>
          <w:sz w:val="30"/>
          <w:szCs w:val="30"/>
          <w:lang w:val="zh-CN"/>
        </w:rPr>
        <w:br w:type="page"/>
      </w:r>
      <w:r>
        <w:rPr>
          <w:rFonts w:hint="eastAsia" w:ascii="黑体" w:hAnsi="黑体" w:eastAsia="黑体" w:cs="宋体"/>
          <w:color w:val="000000" w:themeColor="text1"/>
          <w:sz w:val="30"/>
          <w:szCs w:val="30"/>
          <w:lang w:val="zh-CN"/>
        </w:rPr>
        <w:t>评分细则</w:t>
      </w:r>
    </w:p>
    <w:tbl>
      <w:tblPr>
        <w:tblStyle w:val="17"/>
        <w:tblW w:w="9153" w:type="dxa"/>
        <w:tblInd w:w="-11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245"/>
        <w:gridCol w:w="5413"/>
        <w:gridCol w:w="739"/>
        <w:gridCol w:w="1276"/>
      </w:tblGrid>
      <w:tr w14:paraId="0642B0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dxa"/>
            <w:tcBorders>
              <w:top w:val="single" w:color="auto" w:sz="8" w:space="0"/>
              <w:left w:val="single" w:color="auto" w:sz="8" w:space="0"/>
              <w:bottom w:val="single" w:color="auto" w:sz="4" w:space="0"/>
              <w:right w:val="single" w:color="auto" w:sz="4" w:space="0"/>
            </w:tcBorders>
            <w:vAlign w:val="center"/>
          </w:tcPr>
          <w:p w14:paraId="0812585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000000" w:themeColor="text1"/>
                <w:sz w:val="24"/>
                <w:highlight w:val="none"/>
                <w:lang w:val="zh-CN"/>
              </w:rPr>
            </w:pPr>
            <w:r>
              <w:rPr>
                <w:rFonts w:hint="eastAsia" w:ascii="宋体" w:hAnsi="宋体" w:cs="宋体"/>
                <w:color w:val="000000" w:themeColor="text1"/>
                <w:sz w:val="24"/>
                <w:highlight w:val="none"/>
                <w:lang w:val="zh-CN"/>
              </w:rPr>
              <w:t>序号</w:t>
            </w:r>
          </w:p>
        </w:tc>
        <w:tc>
          <w:tcPr>
            <w:tcW w:w="1245" w:type="dxa"/>
            <w:tcBorders>
              <w:top w:val="single" w:color="auto" w:sz="8" w:space="0"/>
              <w:left w:val="single" w:color="auto" w:sz="4" w:space="0"/>
              <w:bottom w:val="single" w:color="auto" w:sz="4" w:space="0"/>
              <w:right w:val="single" w:color="auto" w:sz="4" w:space="0"/>
            </w:tcBorders>
            <w:vAlign w:val="center"/>
          </w:tcPr>
          <w:p w14:paraId="33304AE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000000" w:themeColor="text1"/>
                <w:sz w:val="24"/>
                <w:highlight w:val="none"/>
                <w:lang w:val="zh-CN"/>
              </w:rPr>
            </w:pPr>
            <w:r>
              <w:rPr>
                <w:rFonts w:hint="eastAsia" w:ascii="宋体" w:hAnsi="宋体" w:cs="宋体"/>
                <w:color w:val="000000" w:themeColor="text1"/>
                <w:sz w:val="24"/>
                <w:highlight w:val="none"/>
                <w:lang w:val="zh-CN"/>
              </w:rPr>
              <w:t>评审因素</w:t>
            </w:r>
          </w:p>
        </w:tc>
        <w:tc>
          <w:tcPr>
            <w:tcW w:w="5413" w:type="dxa"/>
            <w:tcBorders>
              <w:top w:val="single" w:color="auto" w:sz="8" w:space="0"/>
              <w:left w:val="single" w:color="auto" w:sz="4" w:space="0"/>
              <w:bottom w:val="single" w:color="auto" w:sz="4" w:space="0"/>
              <w:right w:val="single" w:color="auto" w:sz="4" w:space="0"/>
            </w:tcBorders>
            <w:vAlign w:val="center"/>
          </w:tcPr>
          <w:p w14:paraId="797C934F">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000000" w:themeColor="text1"/>
                <w:sz w:val="24"/>
                <w:highlight w:val="none"/>
                <w:lang w:val="zh-CN"/>
              </w:rPr>
            </w:pPr>
            <w:r>
              <w:rPr>
                <w:rFonts w:hint="eastAsia" w:ascii="宋体" w:hAnsi="宋体" w:cs="宋体"/>
                <w:color w:val="000000" w:themeColor="text1"/>
                <w:sz w:val="24"/>
                <w:highlight w:val="none"/>
                <w:lang w:val="zh-CN"/>
              </w:rPr>
              <w:t>评分标准</w:t>
            </w:r>
          </w:p>
        </w:tc>
        <w:tc>
          <w:tcPr>
            <w:tcW w:w="739" w:type="dxa"/>
            <w:tcBorders>
              <w:top w:val="single" w:color="auto" w:sz="8" w:space="0"/>
              <w:left w:val="single" w:color="auto" w:sz="4" w:space="0"/>
              <w:bottom w:val="single" w:color="auto" w:sz="4" w:space="0"/>
              <w:right w:val="single" w:color="auto" w:sz="4" w:space="0"/>
            </w:tcBorders>
            <w:vAlign w:val="center"/>
          </w:tcPr>
          <w:p w14:paraId="7CAB47AD">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000000" w:themeColor="text1"/>
                <w:sz w:val="24"/>
                <w:highlight w:val="none"/>
                <w:lang w:val="zh-CN"/>
              </w:rPr>
            </w:pPr>
            <w:r>
              <w:rPr>
                <w:rFonts w:hint="eastAsia" w:ascii="宋体" w:hAnsi="宋体" w:cs="宋体"/>
                <w:color w:val="000000" w:themeColor="text1"/>
                <w:sz w:val="24"/>
                <w:highlight w:val="none"/>
                <w:lang w:val="zh-CN"/>
              </w:rPr>
              <w:t>分值</w:t>
            </w:r>
          </w:p>
        </w:tc>
        <w:tc>
          <w:tcPr>
            <w:tcW w:w="1276" w:type="dxa"/>
            <w:tcBorders>
              <w:top w:val="single" w:color="auto" w:sz="8" w:space="0"/>
              <w:left w:val="single" w:color="auto" w:sz="4" w:space="0"/>
              <w:bottom w:val="single" w:color="auto" w:sz="4" w:space="0"/>
              <w:right w:val="single" w:color="auto" w:sz="8" w:space="0"/>
            </w:tcBorders>
            <w:vAlign w:val="center"/>
          </w:tcPr>
          <w:p w14:paraId="3F4B339B">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000000" w:themeColor="text1"/>
                <w:sz w:val="24"/>
                <w:highlight w:val="none"/>
                <w:lang w:val="zh-CN"/>
              </w:rPr>
            </w:pPr>
            <w:r>
              <w:rPr>
                <w:rFonts w:hint="eastAsia" w:ascii="宋体" w:hAnsi="宋体" w:cs="宋体"/>
                <w:color w:val="000000" w:themeColor="text1"/>
                <w:sz w:val="24"/>
                <w:highlight w:val="none"/>
                <w:lang w:val="zh-CN"/>
              </w:rPr>
              <w:t>主、客观项</w:t>
            </w:r>
          </w:p>
        </w:tc>
      </w:tr>
      <w:tr w14:paraId="0999A5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3" w:type="dxa"/>
            <w:gridSpan w:val="5"/>
            <w:tcBorders>
              <w:top w:val="single" w:color="auto" w:sz="4" w:space="0"/>
              <w:left w:val="single" w:color="auto" w:sz="8" w:space="0"/>
              <w:bottom w:val="single" w:color="auto" w:sz="4" w:space="0"/>
              <w:right w:val="single" w:color="auto" w:sz="8" w:space="0"/>
            </w:tcBorders>
            <w:vAlign w:val="center"/>
          </w:tcPr>
          <w:p w14:paraId="4FA5798A">
            <w:pPr>
              <w:keepNext w:val="0"/>
              <w:keepLines w:val="0"/>
              <w:suppressLineNumbers w:val="0"/>
              <w:autoSpaceDE w:val="0"/>
              <w:autoSpaceDN w:val="0"/>
              <w:adjustRightInd w:val="0"/>
              <w:spacing w:before="0" w:beforeAutospacing="0" w:after="0" w:afterAutospacing="0"/>
              <w:ind w:left="0" w:right="0"/>
              <w:rPr>
                <w:rFonts w:hint="default" w:ascii="宋体" w:hAnsi="宋体" w:cs="宋体"/>
                <w:color w:val="000000" w:themeColor="text1"/>
                <w:sz w:val="24"/>
                <w:highlight w:val="none"/>
              </w:rPr>
            </w:pPr>
            <w:r>
              <w:rPr>
                <w:rFonts w:hint="eastAsia" w:ascii="宋体" w:hAnsi="宋体" w:cs="宋体"/>
                <w:b/>
                <w:bCs/>
                <w:color w:val="000000" w:themeColor="text1"/>
                <w:sz w:val="24"/>
                <w:highlight w:val="none"/>
                <w:lang w:val="zh-CN"/>
              </w:rPr>
              <w:t>（一）价格评分（</w:t>
            </w:r>
            <w:r>
              <w:rPr>
                <w:rFonts w:hint="eastAsia" w:ascii="宋体" w:hAnsi="宋体" w:cs="宋体"/>
                <w:b/>
                <w:bCs/>
                <w:color w:val="000000" w:themeColor="text1"/>
                <w:sz w:val="24"/>
                <w:highlight w:val="none"/>
              </w:rPr>
              <w:t xml:space="preserve"> 30 </w:t>
            </w:r>
            <w:r>
              <w:rPr>
                <w:rFonts w:hint="eastAsia" w:ascii="宋体" w:hAnsi="宋体" w:cs="宋体"/>
                <w:b/>
                <w:bCs/>
                <w:color w:val="000000" w:themeColor="text1"/>
                <w:sz w:val="24"/>
                <w:highlight w:val="none"/>
                <w:lang w:val="zh-CN"/>
              </w:rPr>
              <w:t>分）</w:t>
            </w:r>
          </w:p>
        </w:tc>
      </w:tr>
      <w:tr w14:paraId="0E5E6A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dxa"/>
            <w:tcBorders>
              <w:top w:val="single" w:color="auto" w:sz="4" w:space="0"/>
              <w:left w:val="single" w:color="auto" w:sz="8" w:space="0"/>
              <w:bottom w:val="single" w:color="auto" w:sz="4" w:space="0"/>
              <w:right w:val="single" w:color="auto" w:sz="4" w:space="0"/>
            </w:tcBorders>
            <w:vAlign w:val="center"/>
          </w:tcPr>
          <w:p w14:paraId="1E1C3A2E">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1</w:t>
            </w:r>
          </w:p>
        </w:tc>
        <w:tc>
          <w:tcPr>
            <w:tcW w:w="1245" w:type="dxa"/>
            <w:tcBorders>
              <w:top w:val="single" w:color="auto" w:sz="4" w:space="0"/>
              <w:left w:val="single" w:color="auto" w:sz="4" w:space="0"/>
              <w:bottom w:val="single" w:color="auto" w:sz="4" w:space="0"/>
              <w:right w:val="single" w:color="auto" w:sz="4" w:space="0"/>
            </w:tcBorders>
            <w:vAlign w:val="center"/>
          </w:tcPr>
          <w:p w14:paraId="3BA54A67">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价格评分</w:t>
            </w:r>
          </w:p>
        </w:tc>
        <w:tc>
          <w:tcPr>
            <w:tcW w:w="5413" w:type="dxa"/>
            <w:tcBorders>
              <w:top w:val="single" w:color="auto" w:sz="4" w:space="0"/>
              <w:left w:val="single" w:color="auto" w:sz="4" w:space="0"/>
              <w:bottom w:val="single" w:color="auto" w:sz="4" w:space="0"/>
              <w:right w:val="single" w:color="auto" w:sz="4" w:space="0"/>
            </w:tcBorders>
            <w:vAlign w:val="center"/>
          </w:tcPr>
          <w:p w14:paraId="4E351289">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详见本章评标标准第2项规定</w:t>
            </w:r>
          </w:p>
        </w:tc>
        <w:tc>
          <w:tcPr>
            <w:tcW w:w="739" w:type="dxa"/>
            <w:tcBorders>
              <w:top w:val="single" w:color="auto" w:sz="4" w:space="0"/>
              <w:left w:val="single" w:color="auto" w:sz="4" w:space="0"/>
              <w:bottom w:val="single" w:color="auto" w:sz="4" w:space="0"/>
              <w:right w:val="single" w:color="auto" w:sz="4" w:space="0"/>
            </w:tcBorders>
            <w:vAlign w:val="center"/>
          </w:tcPr>
          <w:p w14:paraId="5A9240B7">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30</w:t>
            </w:r>
          </w:p>
        </w:tc>
        <w:tc>
          <w:tcPr>
            <w:tcW w:w="1276" w:type="dxa"/>
            <w:tcBorders>
              <w:top w:val="single" w:color="auto" w:sz="4" w:space="0"/>
              <w:left w:val="single" w:color="auto" w:sz="4" w:space="0"/>
              <w:bottom w:val="single" w:color="auto" w:sz="4" w:space="0"/>
              <w:right w:val="single" w:color="auto" w:sz="8" w:space="0"/>
            </w:tcBorders>
            <w:vAlign w:val="center"/>
          </w:tcPr>
          <w:p w14:paraId="1CCB7BCC">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客</w:t>
            </w:r>
          </w:p>
        </w:tc>
      </w:tr>
      <w:tr w14:paraId="657D19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3" w:type="dxa"/>
            <w:gridSpan w:val="5"/>
            <w:tcBorders>
              <w:top w:val="single" w:color="auto" w:sz="4" w:space="0"/>
              <w:left w:val="single" w:color="auto" w:sz="8" w:space="0"/>
              <w:bottom w:val="single" w:color="auto" w:sz="4" w:space="0"/>
              <w:right w:val="single" w:color="auto" w:sz="8" w:space="0"/>
            </w:tcBorders>
            <w:vAlign w:val="center"/>
          </w:tcPr>
          <w:p w14:paraId="754F3378">
            <w:pPr>
              <w:keepNext w:val="0"/>
              <w:keepLines w:val="0"/>
              <w:suppressLineNumbers w:val="0"/>
              <w:autoSpaceDE w:val="0"/>
              <w:autoSpaceDN w:val="0"/>
              <w:adjustRightInd w:val="0"/>
              <w:spacing w:before="0" w:beforeAutospacing="0" w:after="0" w:afterAutospacing="0"/>
              <w:ind w:left="0" w:right="0"/>
              <w:rPr>
                <w:rFonts w:hint="default" w:ascii="宋体" w:hAnsi="宋体" w:cs="宋体"/>
                <w:color w:val="000000" w:themeColor="text1"/>
                <w:sz w:val="24"/>
                <w:highlight w:val="none"/>
              </w:rPr>
            </w:pPr>
            <w:r>
              <w:rPr>
                <w:rFonts w:hint="eastAsia" w:ascii="宋体" w:hAnsi="宋体" w:cs="宋体"/>
                <w:b/>
                <w:bCs/>
                <w:color w:val="000000" w:themeColor="text1"/>
                <w:sz w:val="24"/>
                <w:highlight w:val="none"/>
                <w:lang w:val="zh-CN"/>
              </w:rPr>
              <w:t xml:space="preserve">（二）技术评分（ </w:t>
            </w:r>
            <w:r>
              <w:rPr>
                <w:rFonts w:hint="eastAsia" w:ascii="宋体" w:hAnsi="宋体" w:cs="宋体"/>
                <w:b/>
                <w:bCs/>
                <w:color w:val="000000" w:themeColor="text1"/>
                <w:sz w:val="24"/>
                <w:highlight w:val="none"/>
              </w:rPr>
              <w:t xml:space="preserve">10 </w:t>
            </w:r>
            <w:r>
              <w:rPr>
                <w:rFonts w:hint="eastAsia" w:ascii="宋体" w:hAnsi="宋体" w:cs="宋体"/>
                <w:b/>
                <w:bCs/>
                <w:color w:val="000000" w:themeColor="text1"/>
                <w:sz w:val="24"/>
                <w:highlight w:val="none"/>
                <w:lang w:val="zh-CN"/>
              </w:rPr>
              <w:t>分）</w:t>
            </w:r>
          </w:p>
        </w:tc>
      </w:tr>
      <w:tr w14:paraId="01B0FF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dxa"/>
            <w:tcBorders>
              <w:top w:val="single" w:color="auto" w:sz="4" w:space="0"/>
              <w:left w:val="single" w:color="auto" w:sz="8" w:space="0"/>
              <w:bottom w:val="single" w:color="auto" w:sz="4" w:space="0"/>
              <w:right w:val="single" w:color="auto" w:sz="4" w:space="0"/>
            </w:tcBorders>
            <w:vAlign w:val="center"/>
          </w:tcPr>
          <w:p w14:paraId="0898737E">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1</w:t>
            </w:r>
          </w:p>
        </w:tc>
        <w:tc>
          <w:tcPr>
            <w:tcW w:w="1245" w:type="dxa"/>
            <w:tcBorders>
              <w:top w:val="single" w:color="auto" w:sz="4" w:space="0"/>
              <w:left w:val="single" w:color="auto" w:sz="4" w:space="0"/>
              <w:bottom w:val="single" w:color="auto" w:sz="4" w:space="0"/>
              <w:right w:val="single" w:color="auto" w:sz="4" w:space="0"/>
            </w:tcBorders>
            <w:vAlign w:val="center"/>
          </w:tcPr>
          <w:p w14:paraId="026534F8">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sz w:val="24"/>
                <w:highlight w:val="none"/>
              </w:rPr>
              <w:t>投标产品参数</w:t>
            </w:r>
          </w:p>
        </w:tc>
        <w:tc>
          <w:tcPr>
            <w:tcW w:w="5413" w:type="dxa"/>
            <w:tcBorders>
              <w:top w:val="single" w:color="auto" w:sz="4" w:space="0"/>
              <w:left w:val="single" w:color="auto" w:sz="4" w:space="0"/>
              <w:bottom w:val="single" w:color="auto" w:sz="4" w:space="0"/>
              <w:right w:val="single" w:color="auto" w:sz="4" w:space="0"/>
            </w:tcBorders>
            <w:vAlign w:val="center"/>
          </w:tcPr>
          <w:p w14:paraId="0FBF44BB">
            <w:pPr>
              <w:keepNext w:val="0"/>
              <w:keepLines w:val="0"/>
              <w:suppressLineNumbers w:val="0"/>
              <w:spacing w:before="0" w:beforeAutospacing="0" w:after="0" w:afterAutospacing="0"/>
              <w:ind w:left="0" w:right="0"/>
              <w:jc w:val="left"/>
              <w:rPr>
                <w:rFonts w:hint="default" w:ascii="宋体" w:hAnsi="宋体" w:cs="宋体"/>
                <w:color w:val="000000" w:themeColor="text1"/>
                <w:sz w:val="24"/>
                <w:highlight w:val="none"/>
              </w:rPr>
            </w:pPr>
            <w:r>
              <w:rPr>
                <w:rFonts w:hint="eastAsia" w:ascii="宋体" w:hAnsi="宋体"/>
                <w:sz w:val="24"/>
                <w:highlight w:val="none"/>
              </w:rPr>
              <w:t>所投产品参数完全满足设备采购清单要求，</w:t>
            </w:r>
            <w:r>
              <w:rPr>
                <w:rFonts w:hint="eastAsia" w:ascii="宋体" w:hAnsi="宋体"/>
                <w:sz w:val="24"/>
                <w:highlight w:val="none"/>
                <w:lang w:val="en-US" w:eastAsia="zh-CN"/>
              </w:rPr>
              <w:t>得</w:t>
            </w:r>
            <w:r>
              <w:rPr>
                <w:rFonts w:hint="eastAsia" w:ascii="宋体" w:hAnsi="宋体"/>
                <w:sz w:val="24"/>
                <w:highlight w:val="none"/>
              </w:rPr>
              <w:t>10分。</w:t>
            </w:r>
          </w:p>
        </w:tc>
        <w:tc>
          <w:tcPr>
            <w:tcW w:w="739" w:type="dxa"/>
            <w:tcBorders>
              <w:top w:val="single" w:color="auto" w:sz="4" w:space="0"/>
              <w:left w:val="single" w:color="auto" w:sz="4" w:space="0"/>
              <w:bottom w:val="single" w:color="auto" w:sz="4" w:space="0"/>
              <w:right w:val="single" w:color="auto" w:sz="4" w:space="0"/>
            </w:tcBorders>
            <w:vAlign w:val="center"/>
          </w:tcPr>
          <w:p w14:paraId="2E6DBBE0">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10</w:t>
            </w:r>
          </w:p>
        </w:tc>
        <w:tc>
          <w:tcPr>
            <w:tcW w:w="1276" w:type="dxa"/>
            <w:tcBorders>
              <w:top w:val="single" w:color="auto" w:sz="4" w:space="0"/>
              <w:left w:val="single" w:color="auto" w:sz="4" w:space="0"/>
              <w:bottom w:val="single" w:color="auto" w:sz="4" w:space="0"/>
              <w:right w:val="single" w:color="auto" w:sz="8" w:space="0"/>
            </w:tcBorders>
            <w:vAlign w:val="center"/>
          </w:tcPr>
          <w:p w14:paraId="4793E456">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客</w:t>
            </w:r>
          </w:p>
        </w:tc>
      </w:tr>
      <w:tr w14:paraId="113ADF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53" w:type="dxa"/>
            <w:gridSpan w:val="5"/>
            <w:tcBorders>
              <w:top w:val="single" w:color="auto" w:sz="4" w:space="0"/>
              <w:left w:val="single" w:color="auto" w:sz="8" w:space="0"/>
              <w:bottom w:val="single" w:color="auto" w:sz="4" w:space="0"/>
              <w:right w:val="single" w:color="auto" w:sz="8" w:space="0"/>
            </w:tcBorders>
            <w:vAlign w:val="center"/>
          </w:tcPr>
          <w:p w14:paraId="5230ABD7">
            <w:pPr>
              <w:keepNext w:val="0"/>
              <w:keepLines w:val="0"/>
              <w:suppressLineNumbers w:val="0"/>
              <w:autoSpaceDE w:val="0"/>
              <w:autoSpaceDN w:val="0"/>
              <w:adjustRightInd w:val="0"/>
              <w:spacing w:before="0" w:beforeAutospacing="0" w:after="0" w:afterAutospacing="0"/>
              <w:ind w:left="0" w:right="0"/>
              <w:rPr>
                <w:rFonts w:hint="default" w:ascii="宋体" w:hAnsi="宋体" w:cs="宋体"/>
                <w:color w:val="000000" w:themeColor="text1"/>
                <w:sz w:val="24"/>
                <w:highlight w:val="none"/>
              </w:rPr>
            </w:pPr>
            <w:r>
              <w:rPr>
                <w:rFonts w:hint="eastAsia" w:ascii="宋体" w:hAnsi="宋体" w:cs="宋体"/>
                <w:b/>
                <w:bCs/>
                <w:color w:val="000000" w:themeColor="text1"/>
                <w:sz w:val="24"/>
                <w:highlight w:val="none"/>
                <w:lang w:val="zh-CN"/>
              </w:rPr>
              <w:t>（三）商务评分（</w:t>
            </w:r>
            <w:r>
              <w:rPr>
                <w:rFonts w:hint="eastAsia" w:ascii="宋体" w:hAnsi="宋体" w:cs="宋体"/>
                <w:b/>
                <w:bCs/>
                <w:color w:val="000000" w:themeColor="text1"/>
                <w:sz w:val="24"/>
                <w:highlight w:val="none"/>
                <w:lang w:val="en-US" w:eastAsia="zh-CN"/>
              </w:rPr>
              <w:t xml:space="preserve"> </w:t>
            </w:r>
            <w:r>
              <w:rPr>
                <w:rFonts w:hint="eastAsia" w:ascii="宋体" w:hAnsi="宋体" w:cs="宋体"/>
                <w:b/>
                <w:bCs/>
                <w:color w:val="000000" w:themeColor="text1"/>
                <w:sz w:val="24"/>
                <w:highlight w:val="none"/>
              </w:rPr>
              <w:t>60</w:t>
            </w:r>
            <w:r>
              <w:rPr>
                <w:rFonts w:hint="eastAsia" w:ascii="宋体" w:hAnsi="宋体" w:cs="宋体"/>
                <w:b/>
                <w:bCs/>
                <w:color w:val="000000" w:themeColor="text1"/>
                <w:sz w:val="24"/>
                <w:highlight w:val="none"/>
                <w:lang w:val="zh-CN"/>
              </w:rPr>
              <w:t xml:space="preserve"> 分）</w:t>
            </w:r>
          </w:p>
        </w:tc>
      </w:tr>
      <w:tr w14:paraId="535C22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dxa"/>
            <w:tcBorders>
              <w:top w:val="single" w:color="auto" w:sz="4" w:space="0"/>
              <w:left w:val="single" w:color="auto" w:sz="8" w:space="0"/>
              <w:bottom w:val="single" w:color="auto" w:sz="4" w:space="0"/>
              <w:right w:val="single" w:color="auto" w:sz="4" w:space="0"/>
            </w:tcBorders>
            <w:vAlign w:val="center"/>
          </w:tcPr>
          <w:p w14:paraId="3EA9B2AB">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1</w:t>
            </w:r>
          </w:p>
        </w:tc>
        <w:tc>
          <w:tcPr>
            <w:tcW w:w="1245" w:type="dxa"/>
            <w:tcBorders>
              <w:top w:val="single" w:color="auto" w:sz="4" w:space="0"/>
              <w:left w:val="single" w:color="auto" w:sz="4" w:space="0"/>
              <w:bottom w:val="single" w:color="auto" w:sz="4" w:space="0"/>
              <w:right w:val="single" w:color="auto" w:sz="4" w:space="0"/>
            </w:tcBorders>
            <w:vAlign w:val="center"/>
          </w:tcPr>
          <w:p w14:paraId="141227FE">
            <w:pPr>
              <w:keepNext w:val="0"/>
              <w:keepLines w:val="0"/>
              <w:suppressLineNumbers w:val="0"/>
              <w:adjustRightInd w:val="0"/>
              <w:snapToGrid w:val="0"/>
              <w:spacing w:before="78" w:beforeLines="25" w:beforeAutospacing="0" w:after="0" w:afterAutospacing="0"/>
              <w:ind w:left="-38" w:leftChars="-20" w:right="0"/>
              <w:jc w:val="center"/>
              <w:rPr>
                <w:rFonts w:hint="default" w:ascii="宋体" w:hAnsi="宋体" w:cs="宋体"/>
                <w:sz w:val="24"/>
                <w:highlight w:val="none"/>
                <w:lang w:val="zh-CN"/>
              </w:rPr>
            </w:pPr>
            <w:r>
              <w:rPr>
                <w:rFonts w:hint="eastAsia" w:ascii="宋体" w:hAnsi="宋体" w:cs="宋体"/>
                <w:sz w:val="24"/>
                <w:highlight w:val="none"/>
                <w:lang w:val="zh-CN"/>
              </w:rPr>
              <w:t>企业业绩</w:t>
            </w:r>
          </w:p>
          <w:p w14:paraId="1F8F8933">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p>
        </w:tc>
        <w:tc>
          <w:tcPr>
            <w:tcW w:w="5413" w:type="dxa"/>
            <w:tcBorders>
              <w:top w:val="single" w:color="auto" w:sz="4" w:space="0"/>
              <w:left w:val="single" w:color="auto" w:sz="4" w:space="0"/>
              <w:bottom w:val="single" w:color="auto" w:sz="4" w:space="0"/>
              <w:right w:val="single" w:color="auto" w:sz="4" w:space="0"/>
            </w:tcBorders>
            <w:vAlign w:val="center"/>
          </w:tcPr>
          <w:p w14:paraId="792A21F6">
            <w:pPr>
              <w:keepNext w:val="0"/>
              <w:keepLines w:val="0"/>
              <w:suppressLineNumbers w:val="0"/>
              <w:spacing w:before="0" w:beforeAutospacing="0" w:after="0" w:afterAutospacing="0"/>
              <w:ind w:left="0" w:right="0"/>
              <w:jc w:val="left"/>
              <w:rPr>
                <w:rFonts w:hint="default" w:ascii="宋体" w:hAnsi="宋体" w:cs="宋体"/>
                <w:color w:val="000000" w:themeColor="text1"/>
                <w:sz w:val="24"/>
                <w:highlight w:val="none"/>
              </w:rPr>
            </w:pPr>
            <w:r>
              <w:rPr>
                <w:rFonts w:hint="eastAsia" w:ascii="宋体" w:hAnsi="宋体" w:cs="宋体"/>
                <w:sz w:val="24"/>
                <w:highlight w:val="none"/>
              </w:rPr>
              <w:t>供应商提供</w:t>
            </w:r>
            <w:r>
              <w:rPr>
                <w:rFonts w:hint="eastAsia" w:cs="宋体" w:asciiTheme="minorEastAsia" w:hAnsiTheme="minorEastAsia" w:eastAsiaTheme="minorEastAsia"/>
                <w:sz w:val="24"/>
                <w:highlight w:val="none"/>
                <w:lang w:val="en-US" w:eastAsia="zh-CN"/>
              </w:rPr>
              <w:t>2022年至今</w:t>
            </w:r>
            <w:r>
              <w:rPr>
                <w:rFonts w:hint="eastAsia" w:ascii="宋体" w:hAnsi="宋体" w:cs="宋体"/>
                <w:sz w:val="24"/>
                <w:highlight w:val="none"/>
              </w:rPr>
              <w:t>已完成类似业绩每</w:t>
            </w:r>
            <w:r>
              <w:rPr>
                <w:rFonts w:hint="eastAsia" w:ascii="宋体" w:hAnsi="宋体" w:cs="宋体"/>
                <w:sz w:val="24"/>
                <w:highlight w:val="none"/>
                <w:lang w:val="en-US" w:eastAsia="zh-CN"/>
              </w:rPr>
              <w:t>有</w:t>
            </w:r>
            <w:r>
              <w:rPr>
                <w:rFonts w:hint="eastAsia" w:ascii="宋体" w:hAnsi="宋体" w:cs="宋体"/>
                <w:sz w:val="24"/>
                <w:highlight w:val="none"/>
              </w:rPr>
              <w:t>一项得5分，最高得10分</w:t>
            </w:r>
            <w:r>
              <w:rPr>
                <w:rFonts w:hint="eastAsia" w:ascii="宋体" w:hAnsi="宋体"/>
                <w:sz w:val="24"/>
                <w:highlight w:val="none"/>
              </w:rPr>
              <w:t>。</w:t>
            </w:r>
          </w:p>
        </w:tc>
        <w:tc>
          <w:tcPr>
            <w:tcW w:w="739" w:type="dxa"/>
            <w:tcBorders>
              <w:top w:val="single" w:color="auto" w:sz="4" w:space="0"/>
              <w:left w:val="single" w:color="auto" w:sz="4" w:space="0"/>
              <w:bottom w:val="single" w:color="auto" w:sz="4" w:space="0"/>
              <w:right w:val="single" w:color="auto" w:sz="4" w:space="0"/>
            </w:tcBorders>
            <w:vAlign w:val="center"/>
          </w:tcPr>
          <w:p w14:paraId="02274B7D">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10</w:t>
            </w:r>
          </w:p>
        </w:tc>
        <w:tc>
          <w:tcPr>
            <w:tcW w:w="1276" w:type="dxa"/>
            <w:tcBorders>
              <w:top w:val="single" w:color="auto" w:sz="4" w:space="0"/>
              <w:left w:val="single" w:color="auto" w:sz="4" w:space="0"/>
              <w:bottom w:val="single" w:color="auto" w:sz="4" w:space="0"/>
              <w:right w:val="single" w:color="auto" w:sz="8" w:space="0"/>
            </w:tcBorders>
            <w:vAlign w:val="center"/>
          </w:tcPr>
          <w:p w14:paraId="179DF377">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客</w:t>
            </w:r>
          </w:p>
        </w:tc>
      </w:tr>
      <w:tr w14:paraId="181384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dxa"/>
            <w:tcBorders>
              <w:top w:val="single" w:color="auto" w:sz="4" w:space="0"/>
              <w:left w:val="single" w:color="auto" w:sz="8" w:space="0"/>
              <w:bottom w:val="single" w:color="auto" w:sz="4" w:space="0"/>
              <w:right w:val="single" w:color="auto" w:sz="4" w:space="0"/>
            </w:tcBorders>
            <w:vAlign w:val="center"/>
          </w:tcPr>
          <w:p w14:paraId="11A49ADD">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2</w:t>
            </w:r>
          </w:p>
        </w:tc>
        <w:tc>
          <w:tcPr>
            <w:tcW w:w="1245" w:type="dxa"/>
            <w:tcBorders>
              <w:top w:val="single" w:color="auto" w:sz="4" w:space="0"/>
              <w:left w:val="single" w:color="auto" w:sz="4" w:space="0"/>
              <w:bottom w:val="single" w:color="auto" w:sz="4" w:space="0"/>
              <w:right w:val="single" w:color="auto" w:sz="4" w:space="0"/>
            </w:tcBorders>
            <w:vAlign w:val="center"/>
          </w:tcPr>
          <w:p w14:paraId="49542DE7">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sz w:val="24"/>
                <w:highlight w:val="none"/>
              </w:rPr>
              <w:t>售后服务</w:t>
            </w:r>
          </w:p>
        </w:tc>
        <w:tc>
          <w:tcPr>
            <w:tcW w:w="5413" w:type="dxa"/>
            <w:tcBorders>
              <w:top w:val="single" w:color="auto" w:sz="4" w:space="0"/>
              <w:left w:val="single" w:color="auto" w:sz="4" w:space="0"/>
              <w:bottom w:val="single" w:color="auto" w:sz="4" w:space="0"/>
              <w:right w:val="single" w:color="auto" w:sz="4" w:space="0"/>
            </w:tcBorders>
            <w:vAlign w:val="center"/>
          </w:tcPr>
          <w:p w14:paraId="70E58A2E">
            <w:pPr>
              <w:keepNext w:val="0"/>
              <w:keepLines w:val="0"/>
              <w:suppressLineNumbers w:val="0"/>
              <w:spacing w:before="0" w:beforeAutospacing="0" w:after="0" w:afterAutospacing="0"/>
              <w:ind w:left="0" w:right="0"/>
              <w:jc w:val="left"/>
              <w:rPr>
                <w:rFonts w:hint="default" w:ascii="宋体" w:hAnsi="宋体" w:cs="宋体"/>
                <w:sz w:val="24"/>
                <w:highlight w:val="none"/>
              </w:rPr>
            </w:pPr>
            <w:r>
              <w:rPr>
                <w:rFonts w:hint="eastAsia" w:ascii="宋体" w:hAnsi="宋体" w:cs="宋体"/>
                <w:sz w:val="24"/>
                <w:highlight w:val="none"/>
              </w:rPr>
              <w:t>根据投标人的售后服务体系情况及针对本项目的售后服务保证措施进行评分。内容包括但不限于1、服务方案的可执行性2、相关服务方式、范围、3售后服务保障体系、4、售后服务的内容、形式、响应时间</w:t>
            </w:r>
          </w:p>
          <w:p w14:paraId="5255A535">
            <w:pPr>
              <w:keepNext w:val="0"/>
              <w:keepLines w:val="0"/>
              <w:suppressLineNumbers w:val="0"/>
              <w:spacing w:before="0" w:beforeAutospacing="0" w:after="0" w:afterAutospacing="0"/>
              <w:ind w:left="0" w:right="0"/>
              <w:jc w:val="left"/>
              <w:rPr>
                <w:rFonts w:hint="default" w:ascii="宋体" w:hAnsi="宋体" w:cs="宋体"/>
                <w:sz w:val="24"/>
                <w:highlight w:val="none"/>
              </w:rPr>
            </w:pPr>
            <w:r>
              <w:rPr>
                <w:rFonts w:hint="eastAsia" w:ascii="宋体" w:hAnsi="宋体" w:cs="宋体"/>
                <w:sz w:val="24"/>
                <w:highlight w:val="none"/>
              </w:rPr>
              <w:t>1</w:t>
            </w:r>
            <w:r>
              <w:rPr>
                <w:rFonts w:hint="default" w:ascii="宋体" w:hAnsi="宋体" w:cs="宋体"/>
                <w:sz w:val="24"/>
                <w:highlight w:val="none"/>
              </w:rPr>
              <w:t>.</w:t>
            </w:r>
            <w:r>
              <w:rPr>
                <w:rFonts w:hint="eastAsia" w:ascii="宋体" w:hAnsi="宋体" w:cs="宋体"/>
                <w:sz w:val="24"/>
                <w:highlight w:val="none"/>
              </w:rPr>
              <w:t>售后服务方案详尽、方案设计符合本地实际、可行性和科学性强、售后响应时间迅速，对以上4项内容的阐述合理且充分的，得</w:t>
            </w:r>
            <w:r>
              <w:rPr>
                <w:rFonts w:hint="default" w:ascii="宋体" w:hAnsi="宋体" w:cs="宋体"/>
                <w:sz w:val="24"/>
                <w:highlight w:val="none"/>
              </w:rPr>
              <w:t>25</w:t>
            </w:r>
            <w:r>
              <w:rPr>
                <w:rFonts w:hint="eastAsia" w:ascii="宋体" w:hAnsi="宋体" w:cs="宋体"/>
                <w:sz w:val="24"/>
                <w:highlight w:val="none"/>
              </w:rPr>
              <w:t>分。</w:t>
            </w:r>
          </w:p>
          <w:p w14:paraId="3719F880">
            <w:pPr>
              <w:keepNext w:val="0"/>
              <w:keepLines w:val="0"/>
              <w:suppressLineNumbers w:val="0"/>
              <w:spacing w:before="0" w:beforeAutospacing="0" w:after="0" w:afterAutospacing="0"/>
              <w:ind w:left="0" w:right="0"/>
              <w:jc w:val="left"/>
              <w:rPr>
                <w:rFonts w:hint="default" w:ascii="宋体" w:hAnsi="宋体" w:cs="宋体"/>
                <w:sz w:val="24"/>
                <w:highlight w:val="none"/>
              </w:rPr>
            </w:pPr>
            <w:r>
              <w:rPr>
                <w:rFonts w:hint="eastAsia" w:ascii="宋体" w:hAnsi="宋体" w:cs="宋体"/>
                <w:sz w:val="24"/>
                <w:highlight w:val="none"/>
              </w:rPr>
              <w:t>2</w:t>
            </w:r>
            <w:r>
              <w:rPr>
                <w:rFonts w:hint="default" w:ascii="宋体" w:hAnsi="宋体" w:cs="宋体"/>
                <w:sz w:val="24"/>
                <w:highlight w:val="none"/>
              </w:rPr>
              <w:t>.</w:t>
            </w:r>
            <w:r>
              <w:rPr>
                <w:rFonts w:hint="eastAsia" w:ascii="宋体" w:hAnsi="宋体" w:cs="宋体"/>
                <w:sz w:val="24"/>
                <w:highlight w:val="none"/>
              </w:rPr>
              <w:t>售后服务方案详尽、方案设计符合本地实际、可行性和科学性强、售后响应时间迅速，对以上4项内容的阐述合理但不充分的，得</w:t>
            </w:r>
            <w:r>
              <w:rPr>
                <w:rFonts w:hint="default" w:ascii="宋体" w:hAnsi="宋体" w:cs="宋体"/>
                <w:sz w:val="24"/>
                <w:highlight w:val="none"/>
              </w:rPr>
              <w:t>18</w:t>
            </w:r>
            <w:r>
              <w:rPr>
                <w:rFonts w:hint="eastAsia" w:ascii="宋体" w:hAnsi="宋体" w:cs="宋体"/>
                <w:sz w:val="24"/>
                <w:highlight w:val="none"/>
              </w:rPr>
              <w:t>分。</w:t>
            </w:r>
          </w:p>
          <w:p w14:paraId="4804E4ED">
            <w:pPr>
              <w:keepNext w:val="0"/>
              <w:keepLines w:val="0"/>
              <w:suppressLineNumbers w:val="0"/>
              <w:spacing w:before="0" w:beforeAutospacing="0" w:after="0" w:afterAutospacing="0"/>
              <w:ind w:left="0" w:right="0"/>
              <w:jc w:val="left"/>
              <w:rPr>
                <w:rFonts w:hint="default" w:ascii="宋体" w:hAnsi="宋体" w:cs="宋体"/>
                <w:sz w:val="24"/>
                <w:highlight w:val="none"/>
              </w:rPr>
            </w:pPr>
            <w:r>
              <w:rPr>
                <w:rFonts w:hint="eastAsia" w:ascii="宋体" w:hAnsi="宋体" w:cs="宋体"/>
                <w:sz w:val="24"/>
                <w:highlight w:val="none"/>
              </w:rPr>
              <w:t>3</w:t>
            </w:r>
            <w:r>
              <w:rPr>
                <w:rFonts w:hint="default" w:ascii="宋体" w:hAnsi="宋体" w:cs="宋体"/>
                <w:sz w:val="24"/>
                <w:highlight w:val="none"/>
              </w:rPr>
              <w:t>.</w:t>
            </w:r>
            <w:r>
              <w:rPr>
                <w:rFonts w:hint="eastAsia" w:ascii="宋体" w:hAnsi="宋体" w:cs="宋体"/>
                <w:sz w:val="24"/>
                <w:highlight w:val="none"/>
              </w:rPr>
              <w:t>售后服务方案不详尽、方案设计不符合本地实际、可行性和科学性不强、售后响应时间较长，对以上4项内容的阐述不完善的，得</w:t>
            </w:r>
            <w:r>
              <w:rPr>
                <w:rFonts w:hint="default" w:ascii="宋体" w:hAnsi="宋体" w:cs="宋体"/>
                <w:sz w:val="24"/>
                <w:highlight w:val="none"/>
              </w:rPr>
              <w:t>8</w:t>
            </w:r>
            <w:r>
              <w:rPr>
                <w:rFonts w:hint="eastAsia" w:ascii="宋体" w:hAnsi="宋体" w:cs="宋体"/>
                <w:sz w:val="24"/>
                <w:highlight w:val="none"/>
              </w:rPr>
              <w:t>分。</w:t>
            </w:r>
          </w:p>
          <w:p w14:paraId="4F24DC61">
            <w:pPr>
              <w:keepNext w:val="0"/>
              <w:keepLines w:val="0"/>
              <w:suppressLineNumbers w:val="0"/>
              <w:spacing w:before="0" w:beforeAutospacing="0" w:after="0" w:afterAutospacing="0"/>
              <w:ind w:left="0" w:right="0"/>
              <w:jc w:val="left"/>
              <w:rPr>
                <w:rFonts w:hint="default" w:ascii="宋体" w:hAnsi="宋体" w:cs="宋体"/>
                <w:color w:val="000000" w:themeColor="text1"/>
                <w:sz w:val="24"/>
                <w:highlight w:val="none"/>
              </w:rPr>
            </w:pPr>
            <w:r>
              <w:rPr>
                <w:rFonts w:hint="eastAsia" w:ascii="宋体" w:hAnsi="宋体" w:cs="宋体"/>
                <w:sz w:val="24"/>
                <w:highlight w:val="none"/>
              </w:rPr>
              <w:t>4售后服务方案不详尽、方案设计不符合本地实际、实施方案不完整、售后响应时间过长，对以上4项内容的阐述不完善或者未提供整合方案，得0分。</w:t>
            </w:r>
          </w:p>
        </w:tc>
        <w:tc>
          <w:tcPr>
            <w:tcW w:w="739" w:type="dxa"/>
            <w:tcBorders>
              <w:top w:val="single" w:color="auto" w:sz="4" w:space="0"/>
              <w:left w:val="single" w:color="auto" w:sz="4" w:space="0"/>
              <w:bottom w:val="single" w:color="auto" w:sz="4" w:space="0"/>
              <w:right w:val="single" w:color="auto" w:sz="4" w:space="0"/>
            </w:tcBorders>
            <w:vAlign w:val="center"/>
          </w:tcPr>
          <w:p w14:paraId="3378D573">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25</w:t>
            </w:r>
          </w:p>
        </w:tc>
        <w:tc>
          <w:tcPr>
            <w:tcW w:w="1276" w:type="dxa"/>
            <w:tcBorders>
              <w:top w:val="single" w:color="auto" w:sz="4" w:space="0"/>
              <w:left w:val="single" w:color="auto" w:sz="4" w:space="0"/>
              <w:bottom w:val="single" w:color="auto" w:sz="4" w:space="0"/>
              <w:right w:val="single" w:color="auto" w:sz="8" w:space="0"/>
            </w:tcBorders>
            <w:vAlign w:val="center"/>
          </w:tcPr>
          <w:p w14:paraId="7B061D49">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主</w:t>
            </w:r>
          </w:p>
        </w:tc>
      </w:tr>
      <w:tr w14:paraId="3E9575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89" w:hRule="atLeast"/>
        </w:trPr>
        <w:tc>
          <w:tcPr>
            <w:tcW w:w="480" w:type="dxa"/>
            <w:tcBorders>
              <w:top w:val="single" w:color="auto" w:sz="4" w:space="0"/>
              <w:left w:val="single" w:color="auto" w:sz="8" w:space="0"/>
              <w:bottom w:val="single" w:color="auto" w:sz="4" w:space="0"/>
              <w:right w:val="single" w:color="auto" w:sz="4" w:space="0"/>
            </w:tcBorders>
            <w:vAlign w:val="center"/>
          </w:tcPr>
          <w:p w14:paraId="051DBC91">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3</w:t>
            </w:r>
          </w:p>
        </w:tc>
        <w:tc>
          <w:tcPr>
            <w:tcW w:w="1245" w:type="dxa"/>
            <w:tcBorders>
              <w:top w:val="single" w:color="auto" w:sz="4" w:space="0"/>
              <w:left w:val="single" w:color="auto" w:sz="4" w:space="0"/>
              <w:bottom w:val="single" w:color="auto" w:sz="4" w:space="0"/>
              <w:right w:val="single" w:color="auto" w:sz="4" w:space="0"/>
            </w:tcBorders>
            <w:vAlign w:val="center"/>
          </w:tcPr>
          <w:p w14:paraId="50DEBA70">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sz w:val="24"/>
                <w:highlight w:val="none"/>
              </w:rPr>
              <w:t>供货方案</w:t>
            </w:r>
          </w:p>
        </w:tc>
        <w:tc>
          <w:tcPr>
            <w:tcW w:w="5413" w:type="dxa"/>
            <w:tcBorders>
              <w:top w:val="single" w:color="auto" w:sz="4" w:space="0"/>
              <w:left w:val="single" w:color="auto" w:sz="4" w:space="0"/>
              <w:bottom w:val="single" w:color="auto" w:sz="4" w:space="0"/>
              <w:right w:val="single" w:color="auto" w:sz="4" w:space="0"/>
            </w:tcBorders>
            <w:vAlign w:val="center"/>
          </w:tcPr>
          <w:p w14:paraId="00A8C7AA">
            <w:pPr>
              <w:keepNext w:val="0"/>
              <w:keepLines w:val="0"/>
              <w:suppressLineNumbers w:val="0"/>
              <w:spacing w:before="0" w:beforeAutospacing="0" w:after="0" w:afterAutospacing="0"/>
              <w:ind w:left="0" w:right="0"/>
              <w:jc w:val="left"/>
              <w:rPr>
                <w:rFonts w:hint="default" w:ascii="宋体" w:hAnsi="宋体" w:cs="宋体"/>
                <w:sz w:val="24"/>
                <w:highlight w:val="none"/>
              </w:rPr>
            </w:pPr>
            <w:r>
              <w:rPr>
                <w:rFonts w:hint="eastAsia" w:ascii="宋体" w:hAnsi="宋体" w:cs="宋体"/>
                <w:sz w:val="24"/>
                <w:highlight w:val="none"/>
              </w:rPr>
              <w:t>根据投标人的</w:t>
            </w:r>
            <w:r>
              <w:rPr>
                <w:rFonts w:hint="eastAsia" w:ascii="宋体" w:hAnsi="宋体"/>
                <w:sz w:val="24"/>
                <w:highlight w:val="none"/>
              </w:rPr>
              <w:t>供货方案</w:t>
            </w:r>
            <w:r>
              <w:rPr>
                <w:rFonts w:hint="eastAsia" w:ascii="宋体" w:hAnsi="宋体" w:cs="宋体"/>
                <w:sz w:val="24"/>
                <w:highlight w:val="none"/>
              </w:rPr>
              <w:t>进行评分。内容包括但不限于</w:t>
            </w:r>
            <w:r>
              <w:rPr>
                <w:rFonts w:hint="eastAsia" w:ascii="宋体" w:hAnsi="宋体"/>
                <w:sz w:val="24"/>
                <w:highlight w:val="none"/>
              </w:rPr>
              <w:t>科学合理有效、内容全面、人员配备完善、工作进度安排合理</w:t>
            </w:r>
          </w:p>
          <w:p w14:paraId="02339BB2">
            <w:pPr>
              <w:keepNext w:val="0"/>
              <w:keepLines w:val="0"/>
              <w:suppressLineNumbers w:val="0"/>
              <w:spacing w:before="0" w:beforeAutospacing="0" w:after="0" w:afterAutospacing="0"/>
              <w:ind w:left="0" w:right="0"/>
              <w:jc w:val="left"/>
              <w:rPr>
                <w:rFonts w:hint="default" w:ascii="宋体" w:hAnsi="宋体" w:cs="宋体"/>
                <w:color w:val="000000" w:themeColor="text1"/>
                <w:sz w:val="24"/>
                <w:highlight w:val="none"/>
              </w:rPr>
            </w:pPr>
            <w:r>
              <w:rPr>
                <w:rFonts w:hint="eastAsia"/>
                <w:sz w:val="24"/>
                <w:highlight w:val="none"/>
              </w:rPr>
              <w:t>对以上内容的阐述合理且充分的，得</w:t>
            </w:r>
            <w:r>
              <w:rPr>
                <w:rFonts w:hint="default"/>
                <w:sz w:val="24"/>
                <w:highlight w:val="none"/>
              </w:rPr>
              <w:t>25</w:t>
            </w:r>
            <w:r>
              <w:rPr>
                <w:rFonts w:hint="eastAsia"/>
                <w:sz w:val="24"/>
                <w:highlight w:val="none"/>
              </w:rPr>
              <w:t>分，对以上内容的阐述合理但不充分的，得</w:t>
            </w:r>
            <w:r>
              <w:rPr>
                <w:rFonts w:hint="eastAsia"/>
                <w:sz w:val="24"/>
                <w:highlight w:val="none"/>
                <w:lang w:val="en-US" w:eastAsia="zh-CN"/>
              </w:rPr>
              <w:t>1</w:t>
            </w:r>
            <w:r>
              <w:rPr>
                <w:rFonts w:hint="default"/>
                <w:sz w:val="24"/>
                <w:highlight w:val="none"/>
              </w:rPr>
              <w:t>8</w:t>
            </w:r>
            <w:r>
              <w:rPr>
                <w:rFonts w:hint="eastAsia"/>
                <w:sz w:val="24"/>
                <w:highlight w:val="none"/>
              </w:rPr>
              <w:t>分，对以上内容的阐述不完全合理且不充分的，得</w:t>
            </w:r>
            <w:r>
              <w:rPr>
                <w:rFonts w:hint="default"/>
                <w:sz w:val="24"/>
                <w:highlight w:val="none"/>
              </w:rPr>
              <w:t>8</w:t>
            </w:r>
            <w:r>
              <w:rPr>
                <w:rFonts w:hint="eastAsia"/>
                <w:sz w:val="24"/>
                <w:highlight w:val="none"/>
              </w:rPr>
              <w:t>分，没有不计分。</w:t>
            </w:r>
          </w:p>
        </w:tc>
        <w:tc>
          <w:tcPr>
            <w:tcW w:w="739" w:type="dxa"/>
            <w:tcBorders>
              <w:top w:val="single" w:color="auto" w:sz="4" w:space="0"/>
              <w:left w:val="single" w:color="auto" w:sz="4" w:space="0"/>
              <w:bottom w:val="single" w:color="auto" w:sz="4" w:space="0"/>
              <w:right w:val="single" w:color="auto" w:sz="4" w:space="0"/>
            </w:tcBorders>
            <w:vAlign w:val="center"/>
          </w:tcPr>
          <w:p w14:paraId="318C8B64">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25</w:t>
            </w:r>
          </w:p>
        </w:tc>
        <w:tc>
          <w:tcPr>
            <w:tcW w:w="1276" w:type="dxa"/>
            <w:tcBorders>
              <w:top w:val="single" w:color="auto" w:sz="4" w:space="0"/>
              <w:left w:val="single" w:color="auto" w:sz="4" w:space="0"/>
              <w:bottom w:val="single" w:color="auto" w:sz="4" w:space="0"/>
              <w:right w:val="single" w:color="auto" w:sz="8" w:space="0"/>
            </w:tcBorders>
            <w:vAlign w:val="center"/>
          </w:tcPr>
          <w:p w14:paraId="31AAFE7B">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主</w:t>
            </w:r>
          </w:p>
        </w:tc>
      </w:tr>
      <w:tr w14:paraId="42CED8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3" w:type="dxa"/>
            <w:gridSpan w:val="5"/>
            <w:tcBorders>
              <w:top w:val="single" w:color="auto" w:sz="4" w:space="0"/>
              <w:left w:val="single" w:color="auto" w:sz="8" w:space="0"/>
              <w:bottom w:val="single" w:color="auto" w:sz="8" w:space="0"/>
              <w:right w:val="single" w:color="auto" w:sz="8" w:space="0"/>
            </w:tcBorders>
            <w:vAlign w:val="center"/>
          </w:tcPr>
          <w:p w14:paraId="4BC28839">
            <w:pPr>
              <w:keepNext w:val="0"/>
              <w:keepLines w:val="0"/>
              <w:suppressLineNumbers w:val="0"/>
              <w:autoSpaceDE w:val="0"/>
              <w:autoSpaceDN w:val="0"/>
              <w:adjustRightInd w:val="0"/>
              <w:spacing w:before="0" w:beforeAutospacing="0" w:after="0" w:afterAutospacing="0"/>
              <w:ind w:left="0" w:right="0"/>
              <w:rPr>
                <w:rFonts w:hint="default" w:ascii="宋体" w:hAnsi="宋体" w:cs="宋体"/>
                <w:color w:val="000000" w:themeColor="text1"/>
                <w:sz w:val="24"/>
                <w:highlight w:val="none"/>
              </w:rPr>
            </w:pPr>
            <w:r>
              <w:rPr>
                <w:rFonts w:hint="eastAsia" w:ascii="宋体" w:hAnsi="宋体" w:cs="宋体"/>
                <w:color w:val="000000" w:themeColor="text1"/>
                <w:sz w:val="24"/>
                <w:highlight w:val="none"/>
              </w:rPr>
              <w:t>说明：</w:t>
            </w:r>
          </w:p>
          <w:p w14:paraId="140F2205">
            <w:pPr>
              <w:keepNext w:val="0"/>
              <w:keepLines w:val="0"/>
              <w:suppressLineNumbers w:val="0"/>
              <w:autoSpaceDE w:val="0"/>
              <w:autoSpaceDN w:val="0"/>
              <w:adjustRightInd w:val="0"/>
              <w:spacing w:before="0" w:beforeAutospacing="0" w:after="0" w:afterAutospacing="0"/>
              <w:ind w:left="0" w:right="0"/>
              <w:rPr>
                <w:rFonts w:hint="default" w:ascii="宋体" w:hAnsi="宋体" w:cs="宋体"/>
                <w:color w:val="000000" w:themeColor="text1"/>
                <w:sz w:val="24"/>
                <w:highlight w:val="none"/>
              </w:rPr>
            </w:pPr>
            <w:r>
              <w:rPr>
                <w:rFonts w:hint="eastAsia" w:ascii="宋体" w:hAnsi="宋体" w:cs="宋体"/>
                <w:color w:val="000000" w:themeColor="text1"/>
                <w:sz w:val="24"/>
                <w:highlight w:val="none"/>
              </w:rPr>
              <w:t>1.评分标准中有分值区间的，包含区间上限本数，不含下限本数。</w:t>
            </w:r>
          </w:p>
          <w:p w14:paraId="6335CFA1">
            <w:pPr>
              <w:keepNext w:val="0"/>
              <w:keepLines w:val="0"/>
              <w:suppressLineNumbers w:val="0"/>
              <w:autoSpaceDE w:val="0"/>
              <w:autoSpaceDN w:val="0"/>
              <w:adjustRightInd w:val="0"/>
              <w:spacing w:before="0" w:beforeAutospacing="0" w:after="0" w:afterAutospacing="0"/>
              <w:ind w:left="0" w:right="0"/>
              <w:rPr>
                <w:rFonts w:hint="default" w:ascii="宋体" w:hAnsi="宋体" w:cs="宋体"/>
                <w:color w:val="000000" w:themeColor="text1"/>
                <w:sz w:val="24"/>
                <w:highlight w:val="none"/>
              </w:rPr>
            </w:pPr>
            <w:r>
              <w:rPr>
                <w:rFonts w:hint="eastAsia" w:ascii="宋体" w:hAnsi="宋体" w:cs="宋体"/>
                <w:color w:val="000000" w:themeColor="text1"/>
                <w:sz w:val="24"/>
                <w:highlight w:val="none"/>
              </w:rPr>
              <w:t>2.评分因素有时间限制（如投标截止日前三年内）的，所提供的合同、证书、证明等材料的时间，以签署日期、颁发日期或出具日期为准。</w:t>
            </w:r>
          </w:p>
          <w:p w14:paraId="163897EB">
            <w:pPr>
              <w:keepNext w:val="0"/>
              <w:keepLines w:val="0"/>
              <w:suppressLineNumbers w:val="0"/>
              <w:spacing w:before="0" w:beforeAutospacing="0" w:after="0" w:afterAutospacing="0"/>
              <w:ind w:left="0" w:right="0"/>
              <w:rPr>
                <w:rFonts w:hint="default" w:ascii="宋体" w:hAnsi="宋体" w:cs="宋体"/>
                <w:color w:val="000000" w:themeColor="text1"/>
                <w:sz w:val="24"/>
                <w:highlight w:val="none"/>
              </w:rPr>
            </w:pPr>
          </w:p>
        </w:tc>
      </w:tr>
    </w:tbl>
    <w:p w14:paraId="1E4D46A1">
      <w:pPr>
        <w:pStyle w:val="2"/>
        <w:ind w:firstLine="0"/>
        <w:jc w:val="center"/>
        <w:rPr>
          <w:rStyle w:val="20"/>
          <w:b/>
          <w:bCs/>
          <w:color w:val="000000" w:themeColor="text1"/>
          <w:sz w:val="36"/>
          <w:szCs w:val="36"/>
        </w:rPr>
      </w:pPr>
      <w:r>
        <w:rPr>
          <w:rStyle w:val="20"/>
          <w:rFonts w:hint="eastAsia"/>
          <w:b/>
          <w:bCs/>
          <w:color w:val="000000" w:themeColor="text1"/>
          <w:sz w:val="36"/>
          <w:szCs w:val="36"/>
        </w:rPr>
        <w:t xml:space="preserve">第六章  </w:t>
      </w:r>
      <w:r>
        <w:rPr>
          <w:rStyle w:val="20"/>
          <w:rFonts w:hint="eastAsia"/>
          <w:b/>
          <w:bCs/>
          <w:color w:val="000000" w:themeColor="text1"/>
          <w:sz w:val="36"/>
          <w:szCs w:val="36"/>
          <w:lang w:eastAsia="zh-CN"/>
        </w:rPr>
        <w:t>供应商</w:t>
      </w:r>
      <w:r>
        <w:rPr>
          <w:rStyle w:val="20"/>
          <w:rFonts w:hint="eastAsia"/>
          <w:b/>
          <w:bCs/>
          <w:color w:val="000000" w:themeColor="text1"/>
          <w:sz w:val="36"/>
          <w:szCs w:val="36"/>
        </w:rPr>
        <w:t>须知</w:t>
      </w:r>
    </w:p>
    <w:p w14:paraId="498528A0">
      <w:pPr>
        <w:jc w:val="center"/>
        <w:outlineLvl w:val="1"/>
        <w:rPr>
          <w:rFonts w:ascii="宋体" w:hAnsi="宋体"/>
          <w:color w:val="000000" w:themeColor="text1"/>
          <w:sz w:val="24"/>
        </w:rPr>
      </w:pPr>
      <w:r>
        <w:rPr>
          <w:rFonts w:hint="eastAsia" w:ascii="黑体" w:hAnsi="黑体" w:eastAsia="黑体" w:cs="黑体"/>
          <w:color w:val="000000" w:themeColor="text1"/>
          <w:kern w:val="0"/>
          <w:sz w:val="30"/>
          <w:szCs w:val="30"/>
          <w:lang w:val="zh-CN"/>
        </w:rPr>
        <w:t>一、总则</w:t>
      </w:r>
    </w:p>
    <w:p w14:paraId="7A275576">
      <w:pPr>
        <w:adjustRightInd w:val="0"/>
        <w:snapToGrid w:val="0"/>
        <w:ind w:firstLine="441" w:firstLineChars="197"/>
        <w:rPr>
          <w:rFonts w:ascii="宋体" w:hAnsi="宋体"/>
          <w:b/>
          <w:bCs/>
          <w:color w:val="000000" w:themeColor="text1"/>
          <w:sz w:val="24"/>
        </w:rPr>
      </w:pPr>
      <w:r>
        <w:rPr>
          <w:rFonts w:hint="eastAsia" w:ascii="宋体" w:hAnsi="宋体"/>
          <w:b/>
          <w:bCs/>
          <w:color w:val="000000" w:themeColor="text1"/>
          <w:sz w:val="24"/>
        </w:rPr>
        <w:t>1. 定义</w:t>
      </w:r>
    </w:p>
    <w:p w14:paraId="213701AD">
      <w:pPr>
        <w:adjustRightInd w:val="0"/>
        <w:snapToGrid w:val="0"/>
        <w:ind w:firstLine="441" w:firstLineChars="197"/>
        <w:rPr>
          <w:rFonts w:ascii="宋体" w:hAnsi="宋体"/>
          <w:color w:val="000000" w:themeColor="text1"/>
          <w:sz w:val="24"/>
        </w:rPr>
      </w:pPr>
      <w:r>
        <w:rPr>
          <w:rFonts w:hint="eastAsia" w:ascii="宋体" w:hAnsi="宋体"/>
          <w:color w:val="000000" w:themeColor="text1"/>
          <w:sz w:val="24"/>
        </w:rPr>
        <w:t>1.1 “采购人”是指依法进行政府采购的国家机关、事业单位、团体组织。本项目采购人详见本</w:t>
      </w:r>
      <w:r>
        <w:rPr>
          <w:rFonts w:hint="eastAsia" w:ascii="宋体" w:hAnsi="宋体"/>
          <w:color w:val="000000" w:themeColor="text1"/>
          <w:sz w:val="24"/>
          <w:lang w:eastAsia="zh-CN"/>
        </w:rPr>
        <w:t>采购文件</w:t>
      </w:r>
      <w:r>
        <w:rPr>
          <w:rFonts w:hint="eastAsia" w:ascii="宋体" w:hAnsi="宋体"/>
          <w:color w:val="000000" w:themeColor="text1"/>
          <w:sz w:val="24"/>
        </w:rPr>
        <w:t xml:space="preserve">中第一章《投标邀请》。 </w:t>
      </w:r>
    </w:p>
    <w:p w14:paraId="7A97B8D0">
      <w:pPr>
        <w:adjustRightInd w:val="0"/>
        <w:snapToGrid w:val="0"/>
        <w:ind w:firstLine="441" w:firstLineChars="197"/>
        <w:rPr>
          <w:rFonts w:ascii="宋体" w:hAnsi="宋体"/>
          <w:color w:val="000000" w:themeColor="text1"/>
          <w:sz w:val="24"/>
        </w:rPr>
      </w:pPr>
      <w:r>
        <w:rPr>
          <w:rFonts w:hint="eastAsia" w:ascii="宋体" w:hAnsi="宋体"/>
          <w:color w:val="000000" w:themeColor="text1"/>
          <w:sz w:val="24"/>
        </w:rPr>
        <w:t>1.2 “采购</w:t>
      </w:r>
      <w:r>
        <w:rPr>
          <w:rFonts w:hint="eastAsia" w:ascii="宋体" w:hAnsi="宋体"/>
          <w:color w:val="000000" w:themeColor="text1"/>
          <w:sz w:val="24"/>
          <w:lang w:val="en-US" w:eastAsia="zh-CN"/>
        </w:rPr>
        <w:t>代理</w:t>
      </w:r>
      <w:r>
        <w:rPr>
          <w:rFonts w:hint="eastAsia" w:ascii="宋体" w:hAnsi="宋体"/>
          <w:color w:val="000000" w:themeColor="text1"/>
          <w:sz w:val="24"/>
        </w:rPr>
        <w:t>机构”是指依据《政府采购委托代理协议》，受采购人委托具体组织本次招标采购活动的单位，即吉林省信广达招标代理有限公司。</w:t>
      </w:r>
    </w:p>
    <w:p w14:paraId="4BCCF965">
      <w:pPr>
        <w:adjustRightInd w:val="0"/>
        <w:snapToGrid w:val="0"/>
        <w:ind w:firstLine="441" w:firstLineChars="197"/>
        <w:rPr>
          <w:rFonts w:ascii="宋体" w:hAnsi="宋体"/>
          <w:color w:val="000000" w:themeColor="text1"/>
          <w:sz w:val="24"/>
        </w:rPr>
      </w:pPr>
      <w:r>
        <w:rPr>
          <w:rFonts w:hint="eastAsia" w:ascii="宋体" w:hAnsi="宋体"/>
          <w:color w:val="000000" w:themeColor="text1"/>
          <w:sz w:val="24"/>
        </w:rPr>
        <w:t>1.3“货物”是指本</w:t>
      </w:r>
      <w:r>
        <w:rPr>
          <w:rFonts w:hint="eastAsia" w:ascii="宋体" w:hAnsi="宋体"/>
          <w:color w:val="000000" w:themeColor="text1"/>
          <w:sz w:val="24"/>
          <w:lang w:eastAsia="zh-CN"/>
        </w:rPr>
        <w:t>采购文件</w:t>
      </w:r>
      <w:r>
        <w:rPr>
          <w:rFonts w:hint="eastAsia" w:ascii="宋体" w:hAnsi="宋体"/>
          <w:color w:val="000000" w:themeColor="text1"/>
          <w:sz w:val="24"/>
        </w:rPr>
        <w:t>中所属产品及相关服务。</w:t>
      </w:r>
    </w:p>
    <w:p w14:paraId="21B0ACE1">
      <w:pPr>
        <w:adjustRightInd w:val="0"/>
        <w:snapToGrid w:val="0"/>
        <w:ind w:firstLine="448" w:firstLineChars="200"/>
        <w:rPr>
          <w:rFonts w:ascii="宋体" w:hAnsi="宋体"/>
          <w:color w:val="000000" w:themeColor="text1"/>
          <w:sz w:val="24"/>
        </w:rPr>
      </w:pPr>
      <w:r>
        <w:rPr>
          <w:rFonts w:hint="eastAsia" w:ascii="宋体" w:hAnsi="宋体"/>
          <w:color w:val="000000" w:themeColor="text1"/>
          <w:sz w:val="24"/>
        </w:rPr>
        <w:t>1.4 “</w:t>
      </w:r>
      <w:r>
        <w:rPr>
          <w:rFonts w:hint="eastAsia" w:ascii="宋体" w:hAnsi="宋体"/>
          <w:color w:val="000000" w:themeColor="text1"/>
          <w:sz w:val="24"/>
          <w:lang w:eastAsia="zh-CN"/>
        </w:rPr>
        <w:t>供应商</w:t>
      </w:r>
      <w:r>
        <w:rPr>
          <w:rFonts w:hint="eastAsia" w:ascii="宋体" w:hAnsi="宋体"/>
          <w:color w:val="000000" w:themeColor="text1"/>
          <w:sz w:val="24"/>
        </w:rPr>
        <w:t>（供应商）”是指</w:t>
      </w:r>
      <w:r>
        <w:rPr>
          <w:rFonts w:ascii="宋体" w:hAnsi="宋体"/>
          <w:color w:val="000000" w:themeColor="text1"/>
          <w:sz w:val="24"/>
        </w:rPr>
        <w:t>响应招标、参加投标竞争的法人、其他组织或者自然人。</w:t>
      </w:r>
    </w:p>
    <w:p w14:paraId="3FAE058D">
      <w:pPr>
        <w:adjustRightInd w:val="0"/>
        <w:snapToGrid w:val="0"/>
        <w:ind w:firstLine="441" w:firstLineChars="197"/>
        <w:rPr>
          <w:rFonts w:ascii="宋体" w:hAnsi="宋体"/>
          <w:color w:val="000000" w:themeColor="text1"/>
          <w:sz w:val="24"/>
        </w:rPr>
      </w:pPr>
      <w:r>
        <w:rPr>
          <w:rFonts w:hint="eastAsia" w:ascii="宋体" w:hAnsi="宋体"/>
          <w:color w:val="000000" w:themeColor="text1"/>
          <w:sz w:val="24"/>
        </w:rPr>
        <w:t>1.5 “合格</w:t>
      </w:r>
      <w:r>
        <w:rPr>
          <w:rFonts w:hint="eastAsia" w:ascii="宋体" w:hAnsi="宋体"/>
          <w:color w:val="000000" w:themeColor="text1"/>
          <w:sz w:val="24"/>
          <w:lang w:eastAsia="zh-CN"/>
        </w:rPr>
        <w:t>供应商</w:t>
      </w:r>
      <w:r>
        <w:rPr>
          <w:rFonts w:hint="eastAsia" w:ascii="宋体" w:hAnsi="宋体"/>
          <w:color w:val="000000" w:themeColor="text1"/>
          <w:sz w:val="24"/>
        </w:rPr>
        <w:t>”是指</w:t>
      </w:r>
      <w:r>
        <w:rPr>
          <w:rFonts w:hint="eastAsia" w:ascii="宋体" w:hAnsi="宋体"/>
          <w:bCs/>
          <w:color w:val="000000" w:themeColor="text1"/>
          <w:sz w:val="24"/>
          <w:lang w:eastAsia="zh-CN"/>
        </w:rPr>
        <w:t>响应文件</w:t>
      </w:r>
      <w:r>
        <w:rPr>
          <w:rFonts w:hint="eastAsia" w:ascii="宋体" w:hAnsi="宋体"/>
          <w:bCs/>
          <w:color w:val="000000" w:themeColor="text1"/>
          <w:sz w:val="24"/>
        </w:rPr>
        <w:t>提交成功、解密成功、能正常导入电子开标系统，且</w:t>
      </w:r>
      <w:r>
        <w:rPr>
          <w:rFonts w:hint="eastAsia" w:ascii="宋体" w:hAnsi="宋体"/>
          <w:color w:val="000000" w:themeColor="text1"/>
          <w:sz w:val="24"/>
        </w:rPr>
        <w:t>资格审查和符合性审查合格的</w:t>
      </w:r>
      <w:r>
        <w:rPr>
          <w:rFonts w:hint="eastAsia" w:ascii="宋体" w:hAnsi="宋体"/>
          <w:color w:val="000000" w:themeColor="text1"/>
          <w:sz w:val="24"/>
          <w:lang w:eastAsia="zh-CN"/>
        </w:rPr>
        <w:t>供应商</w:t>
      </w:r>
      <w:r>
        <w:rPr>
          <w:rFonts w:hint="eastAsia" w:ascii="宋体" w:hAnsi="宋体"/>
          <w:color w:val="000000" w:themeColor="text1"/>
          <w:sz w:val="24"/>
        </w:rPr>
        <w:t>。</w:t>
      </w:r>
    </w:p>
    <w:p w14:paraId="5CE1A1CC">
      <w:pPr>
        <w:adjustRightInd w:val="0"/>
        <w:snapToGrid w:val="0"/>
        <w:ind w:firstLine="441" w:firstLineChars="197"/>
        <w:rPr>
          <w:rFonts w:ascii="宋体" w:hAnsi="宋体" w:cs="宋体"/>
          <w:color w:val="000000" w:themeColor="text1"/>
          <w:sz w:val="24"/>
        </w:rPr>
      </w:pPr>
      <w:r>
        <w:rPr>
          <w:rFonts w:hint="eastAsia" w:ascii="宋体" w:hAnsi="宋体"/>
          <w:color w:val="000000" w:themeColor="text1"/>
          <w:sz w:val="24"/>
        </w:rPr>
        <w:t xml:space="preserve">1.6 </w:t>
      </w:r>
      <w:r>
        <w:rPr>
          <w:rFonts w:hint="eastAsia" w:ascii="宋体" w:hAnsi="宋体" w:cs="宋体"/>
          <w:color w:val="000000" w:themeColor="text1"/>
          <w:sz w:val="24"/>
        </w:rPr>
        <w:t>本</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各部分规定的期间以时、日、月、年计算。期间开始的时和日，不计算在期间内，而从次日开始计算。期间届满的最后一天是节假日的，以节假日后的第一日为期间届满的日期。</w:t>
      </w:r>
    </w:p>
    <w:p w14:paraId="53B949D4">
      <w:pPr>
        <w:adjustRightInd w:val="0"/>
        <w:snapToGrid w:val="0"/>
        <w:ind w:firstLine="441" w:firstLineChars="197"/>
        <w:rPr>
          <w:rFonts w:ascii="宋体" w:hAnsi="宋体" w:cs="宋体"/>
          <w:color w:val="000000" w:themeColor="text1"/>
          <w:sz w:val="24"/>
        </w:rPr>
      </w:pPr>
      <w:r>
        <w:rPr>
          <w:rFonts w:hint="eastAsia" w:ascii="宋体" w:hAnsi="宋体" w:cs="宋体"/>
          <w:color w:val="000000" w:themeColor="text1"/>
          <w:sz w:val="24"/>
        </w:rPr>
        <w:t>1.7 本</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所称“投标截止日前一年内”，是指投标截止日前365天内（如某项目投标截止日为2020年8月1日，此项目“投标截止日前一年内”是指2019年8月1日-2020年7月31日）。</w:t>
      </w:r>
    </w:p>
    <w:p w14:paraId="7734A703">
      <w:pPr>
        <w:adjustRightInd w:val="0"/>
        <w:snapToGrid w:val="0"/>
        <w:ind w:firstLine="441" w:firstLineChars="197"/>
        <w:rPr>
          <w:rFonts w:ascii="宋体" w:hAnsi="宋体" w:cs="宋体"/>
          <w:color w:val="000000" w:themeColor="text1"/>
          <w:sz w:val="24"/>
        </w:rPr>
      </w:pPr>
      <w:r>
        <w:rPr>
          <w:rFonts w:hint="eastAsia" w:ascii="宋体" w:hAnsi="宋体" w:cs="宋体"/>
          <w:color w:val="000000" w:themeColor="text1"/>
          <w:sz w:val="24"/>
        </w:rPr>
        <w:t>“投标截止日前二年内”、“投标截止日前三年内”等，均按此要求确认。</w:t>
      </w:r>
    </w:p>
    <w:p w14:paraId="13060308">
      <w:pPr>
        <w:pStyle w:val="35"/>
        <w:numPr>
          <w:ilvl w:val="0"/>
          <w:numId w:val="0"/>
        </w:numPr>
        <w:tabs>
          <w:tab w:val="left" w:pos="720"/>
          <w:tab w:val="clear" w:pos="709"/>
        </w:tabs>
        <w:ind w:firstLine="448" w:firstLineChars="200"/>
        <w:rPr>
          <w:rFonts w:cs="宋体"/>
          <w:b/>
          <w:bCs/>
          <w:color w:val="000000" w:themeColor="text1"/>
          <w:sz w:val="24"/>
          <w:szCs w:val="24"/>
        </w:rPr>
      </w:pPr>
      <w:r>
        <w:rPr>
          <w:rFonts w:hint="eastAsia" w:cs="宋体"/>
          <w:b/>
          <w:bCs/>
          <w:color w:val="000000" w:themeColor="text1"/>
          <w:sz w:val="24"/>
          <w:szCs w:val="24"/>
        </w:rPr>
        <w:t>2.</w:t>
      </w:r>
      <w:r>
        <w:rPr>
          <w:rFonts w:hint="eastAsia" w:cs="宋体"/>
          <w:b/>
          <w:bCs/>
          <w:color w:val="000000" w:themeColor="text1"/>
          <w:sz w:val="24"/>
          <w:szCs w:val="24"/>
          <w:lang w:eastAsia="zh-CN"/>
        </w:rPr>
        <w:t>供应商</w:t>
      </w:r>
      <w:r>
        <w:rPr>
          <w:rFonts w:hint="eastAsia" w:cs="宋体"/>
          <w:b/>
          <w:bCs/>
          <w:color w:val="000000" w:themeColor="text1"/>
          <w:sz w:val="24"/>
          <w:szCs w:val="24"/>
        </w:rPr>
        <w:t>参加政府采购的条件</w:t>
      </w:r>
    </w:p>
    <w:p w14:paraId="1CA99E39">
      <w:pPr>
        <w:adjustRightInd w:val="0"/>
        <w:snapToGrid w:val="0"/>
        <w:ind w:firstLine="441" w:firstLineChars="197"/>
        <w:rPr>
          <w:rFonts w:hint="eastAsia" w:ascii="宋体" w:hAnsi="宋体" w:cs="宋体"/>
          <w:color w:val="000000" w:themeColor="text1"/>
          <w:sz w:val="24"/>
        </w:rPr>
      </w:pPr>
      <w:r>
        <w:rPr>
          <w:rFonts w:hint="eastAsia" w:ascii="宋体" w:hAnsi="宋体" w:cs="宋体"/>
          <w:color w:val="000000" w:themeColor="text1"/>
          <w:sz w:val="24"/>
        </w:rPr>
        <w:t>2.1拟参与本项目的供应商，首先在“政采云”平台上免费进行供应商注册（“政采云”供应商注册流程：https://middle.zcygov.cn/v-settle-front/registry），注册后可在“政采云”平台免费自行下载</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（下载地址：http://www.zcygov.cn；下载</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操作路径：登录“政采云”平台-登录账号-我的工作台-项目采购-获取采购文件-找到本项目-点击“申请获取文件”）。</w:t>
      </w:r>
    </w:p>
    <w:p w14:paraId="0616484E">
      <w:pPr>
        <w:adjustRightInd w:val="0"/>
        <w:snapToGrid w:val="0"/>
        <w:ind w:firstLine="441" w:firstLineChars="197"/>
        <w:rPr>
          <w:rFonts w:hint="eastAsia" w:ascii="宋体" w:hAnsi="宋体" w:cs="宋体"/>
          <w:color w:val="000000" w:themeColor="text1"/>
          <w:sz w:val="24"/>
        </w:rPr>
      </w:pPr>
      <w:r>
        <w:rPr>
          <w:rFonts w:hint="eastAsia" w:ascii="宋体" w:hAnsi="宋体" w:cs="宋体"/>
          <w:color w:val="000000" w:themeColor="text1"/>
          <w:sz w:val="24"/>
        </w:rPr>
        <w:t>本项目采取资格后审，供应商根据免费下载的</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内容决定是否参与投标，如确定参与投标，须在本项目投标截止时间前按</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中规定的方式提交电子响应文件，未按上述要求办理的，开标时一律按无效处理。</w:t>
      </w:r>
    </w:p>
    <w:p w14:paraId="5D689359">
      <w:pPr>
        <w:ind w:firstLine="439" w:firstLineChars="196"/>
        <w:rPr>
          <w:rFonts w:ascii="宋体" w:hAnsi="宋体" w:cs="宋体"/>
          <w:color w:val="000000" w:themeColor="text1"/>
          <w:sz w:val="24"/>
        </w:rPr>
      </w:pPr>
      <w:r>
        <w:rPr>
          <w:rFonts w:hint="eastAsia" w:ascii="宋体" w:hAnsi="宋体" w:cs="宋体"/>
          <w:color w:val="000000" w:themeColor="text1"/>
          <w:sz w:val="24"/>
        </w:rPr>
        <w:t>2.2 符合</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第一章《投标邀请》中规定的</w:t>
      </w:r>
      <w:r>
        <w:rPr>
          <w:rFonts w:hint="eastAsia" w:ascii="宋体" w:hAnsi="宋体" w:cs="宋体"/>
          <w:color w:val="000000" w:themeColor="text1"/>
          <w:sz w:val="24"/>
          <w:lang w:eastAsia="zh-CN"/>
        </w:rPr>
        <w:t>供应商</w:t>
      </w:r>
      <w:r>
        <w:rPr>
          <w:rFonts w:hint="eastAsia" w:ascii="宋体" w:hAnsi="宋体" w:cs="宋体"/>
          <w:color w:val="000000" w:themeColor="text1"/>
          <w:sz w:val="24"/>
        </w:rPr>
        <w:t>资格条件。</w:t>
      </w:r>
    </w:p>
    <w:p w14:paraId="1A07AB8E">
      <w:pPr>
        <w:pStyle w:val="35"/>
        <w:numPr>
          <w:ilvl w:val="0"/>
          <w:numId w:val="0"/>
        </w:numPr>
        <w:tabs>
          <w:tab w:val="left" w:pos="720"/>
          <w:tab w:val="clear" w:pos="709"/>
        </w:tabs>
        <w:ind w:firstLine="448" w:firstLineChars="200"/>
        <w:rPr>
          <w:rFonts w:cs="宋体"/>
          <w:b/>
          <w:bCs/>
          <w:color w:val="000000" w:themeColor="text1"/>
          <w:sz w:val="24"/>
          <w:szCs w:val="24"/>
        </w:rPr>
      </w:pPr>
      <w:r>
        <w:rPr>
          <w:rFonts w:hint="eastAsia" w:cs="宋体"/>
          <w:b/>
          <w:bCs/>
          <w:color w:val="000000" w:themeColor="text1"/>
          <w:sz w:val="24"/>
          <w:szCs w:val="24"/>
        </w:rPr>
        <w:t>3.合格的货物及相关服务</w:t>
      </w:r>
    </w:p>
    <w:p w14:paraId="78A233E2">
      <w:pPr>
        <w:spacing w:line="276" w:lineRule="auto"/>
        <w:ind w:firstLine="441" w:firstLineChars="197"/>
        <w:rPr>
          <w:rFonts w:ascii="宋体" w:hAnsi="宋体"/>
          <w:color w:val="000000" w:themeColor="text1"/>
          <w:sz w:val="24"/>
        </w:rPr>
      </w:pPr>
      <w:r>
        <w:rPr>
          <w:rFonts w:hint="eastAsia" w:ascii="宋体" w:hAnsi="宋体"/>
          <w:color w:val="000000" w:themeColor="text1"/>
          <w:sz w:val="24"/>
        </w:rPr>
        <w:t>3.1政府采购应当采购本国货物。按照财政部《政府采购进口产品管理办法》规定确需采购进口产品的，实行审核管理。经审核允许采购进口产品的，不得排斥符合要求的本国产品。在</w:t>
      </w:r>
      <w:r>
        <w:rPr>
          <w:rFonts w:hint="eastAsia" w:ascii="宋体" w:hAnsi="宋体"/>
          <w:color w:val="000000" w:themeColor="text1"/>
          <w:sz w:val="24"/>
          <w:lang w:eastAsia="zh-CN"/>
        </w:rPr>
        <w:t>采购文件</w:t>
      </w:r>
      <w:r>
        <w:rPr>
          <w:rFonts w:hint="eastAsia" w:ascii="宋体" w:hAnsi="宋体"/>
          <w:color w:val="000000" w:themeColor="text1"/>
          <w:sz w:val="24"/>
        </w:rPr>
        <w:t>中未标明采购进口产品的，均为采购本国产品。</w:t>
      </w:r>
      <w:r>
        <w:rPr>
          <w:rFonts w:hint="eastAsia" w:ascii="宋体" w:hAnsi="宋体"/>
          <w:color w:val="000000" w:themeColor="text1"/>
          <w:sz w:val="24"/>
          <w:lang w:eastAsia="zh-CN"/>
        </w:rPr>
        <w:t>供应商</w:t>
      </w:r>
      <w:r>
        <w:rPr>
          <w:rFonts w:hint="eastAsia" w:ascii="宋体" w:hAnsi="宋体"/>
          <w:color w:val="000000" w:themeColor="text1"/>
          <w:sz w:val="24"/>
        </w:rPr>
        <w:t>必须投标本国产品，投标进口产品的，</w:t>
      </w:r>
      <w:r>
        <w:rPr>
          <w:rFonts w:hint="eastAsia" w:ascii="宋体" w:hAnsi="宋体"/>
          <w:color w:val="000000" w:themeColor="text1"/>
          <w:sz w:val="24"/>
          <w:lang w:eastAsia="zh-CN"/>
        </w:rPr>
        <w:t>响应文件</w:t>
      </w:r>
      <w:r>
        <w:rPr>
          <w:rFonts w:hint="eastAsia" w:ascii="宋体" w:hAnsi="宋体"/>
          <w:color w:val="000000" w:themeColor="text1"/>
          <w:sz w:val="24"/>
        </w:rPr>
        <w:t>无效。进口产品是指通过中国海关报关验放进入中国境内且产自关境外的产品。</w:t>
      </w:r>
    </w:p>
    <w:p w14:paraId="0D6EE1EA">
      <w:pPr>
        <w:spacing w:line="276" w:lineRule="auto"/>
        <w:ind w:firstLine="448" w:firstLineChars="200"/>
        <w:rPr>
          <w:rFonts w:ascii="宋体" w:hAnsi="宋体"/>
          <w:color w:val="000000" w:themeColor="text1"/>
          <w:sz w:val="24"/>
        </w:rPr>
      </w:pPr>
      <w:r>
        <w:rPr>
          <w:rFonts w:hint="eastAsia" w:ascii="宋体" w:hAnsi="宋体"/>
          <w:color w:val="000000" w:themeColor="text1"/>
          <w:sz w:val="24"/>
        </w:rPr>
        <w:t>3.2.</w:t>
      </w:r>
      <w:r>
        <w:rPr>
          <w:rFonts w:hint="eastAsia" w:ascii="宋体" w:hAnsi="宋体"/>
          <w:color w:val="000000" w:themeColor="text1"/>
          <w:sz w:val="24"/>
          <w:lang w:eastAsia="zh-CN"/>
        </w:rPr>
        <w:t>供应商</w:t>
      </w:r>
      <w:r>
        <w:rPr>
          <w:rFonts w:hint="eastAsia" w:ascii="宋体" w:hAnsi="宋体"/>
          <w:color w:val="000000" w:themeColor="text1"/>
          <w:sz w:val="24"/>
        </w:rPr>
        <w:t xml:space="preserve">所提供的货物应当没有侵犯任何第三方的知识产权、技术秘密等合法权利，不存在任何抵押、留置、查封等产权瑕疵。 </w:t>
      </w:r>
    </w:p>
    <w:p w14:paraId="08EC9F20">
      <w:pPr>
        <w:spacing w:line="276" w:lineRule="auto"/>
        <w:ind w:firstLine="441" w:firstLineChars="197"/>
        <w:rPr>
          <w:rFonts w:ascii="宋体" w:hAnsi="宋体"/>
          <w:color w:val="000000" w:themeColor="text1"/>
          <w:sz w:val="24"/>
        </w:rPr>
      </w:pPr>
      <w:r>
        <w:rPr>
          <w:rFonts w:hint="eastAsia" w:ascii="宋体" w:hAnsi="宋体"/>
          <w:color w:val="000000" w:themeColor="text1"/>
          <w:sz w:val="24"/>
        </w:rPr>
        <w:t>3.3</w:t>
      </w:r>
      <w:r>
        <w:rPr>
          <w:rFonts w:hint="eastAsia" w:ascii="宋体" w:hAnsi="宋体"/>
          <w:color w:val="000000" w:themeColor="text1"/>
          <w:sz w:val="24"/>
          <w:lang w:eastAsia="zh-CN"/>
        </w:rPr>
        <w:t>供应商</w:t>
      </w:r>
      <w:r>
        <w:rPr>
          <w:rFonts w:hint="eastAsia" w:ascii="宋体" w:hAnsi="宋体"/>
          <w:color w:val="000000" w:themeColor="text1"/>
          <w:sz w:val="24"/>
        </w:rPr>
        <w:t>提供的货物和相关服务应当符合</w:t>
      </w:r>
      <w:r>
        <w:rPr>
          <w:rFonts w:hint="eastAsia" w:ascii="宋体" w:hAnsi="宋体"/>
          <w:color w:val="000000" w:themeColor="text1"/>
          <w:sz w:val="24"/>
          <w:lang w:eastAsia="zh-CN"/>
        </w:rPr>
        <w:t>采购文件</w:t>
      </w:r>
      <w:r>
        <w:rPr>
          <w:rFonts w:hint="eastAsia" w:ascii="宋体" w:hAnsi="宋体"/>
          <w:color w:val="000000" w:themeColor="text1"/>
          <w:sz w:val="24"/>
        </w:rPr>
        <w:t>的要求，并且其质量完全符合国家标准、行业标准或地方标准。</w:t>
      </w:r>
    </w:p>
    <w:p w14:paraId="4D8AD97F">
      <w:pPr>
        <w:spacing w:line="276" w:lineRule="auto"/>
        <w:ind w:firstLine="448" w:firstLineChars="200"/>
        <w:rPr>
          <w:rFonts w:ascii="宋体" w:hAnsi="宋体"/>
          <w:color w:val="000000" w:themeColor="text1"/>
          <w:sz w:val="24"/>
        </w:rPr>
      </w:pPr>
      <w:r>
        <w:rPr>
          <w:rFonts w:hint="eastAsia" w:ascii="宋体" w:hAnsi="宋体"/>
          <w:color w:val="000000" w:themeColor="text1"/>
          <w:sz w:val="24"/>
        </w:rPr>
        <w:t>3.4 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p>
    <w:p w14:paraId="10C83882">
      <w:pPr>
        <w:adjustRightInd w:val="0"/>
        <w:snapToGrid w:val="0"/>
        <w:ind w:firstLine="441" w:firstLineChars="197"/>
        <w:rPr>
          <w:rFonts w:ascii="宋体" w:hAnsi="宋体" w:cs="宋体"/>
          <w:color w:val="000000" w:themeColor="text1"/>
          <w:sz w:val="24"/>
        </w:rPr>
      </w:pPr>
      <w:r>
        <w:rPr>
          <w:rFonts w:hint="eastAsia" w:ascii="宋体" w:hAnsi="宋体" w:cs="宋体"/>
          <w:b/>
          <w:bCs/>
          <w:color w:val="000000" w:themeColor="text1"/>
          <w:sz w:val="24"/>
        </w:rPr>
        <w:t>4.联合体投标</w:t>
      </w:r>
    </w:p>
    <w:p w14:paraId="666E5BC5">
      <w:pPr>
        <w:ind w:firstLine="441" w:firstLineChars="197"/>
        <w:rPr>
          <w:rFonts w:ascii="宋体" w:hAnsi="宋体" w:cs="宋体"/>
          <w:color w:val="000000" w:themeColor="text1"/>
          <w:sz w:val="24"/>
        </w:rPr>
      </w:pPr>
      <w:r>
        <w:rPr>
          <w:rFonts w:hint="eastAsia" w:ascii="宋体" w:hAnsi="宋体" w:cs="宋体"/>
          <w:color w:val="000000" w:themeColor="text1"/>
          <w:sz w:val="24"/>
        </w:rPr>
        <w:t>如果</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第一章《投标邀请》中没有特殊说明，本次招标允许由2个以上</w:t>
      </w:r>
      <w:r>
        <w:rPr>
          <w:rFonts w:hint="eastAsia" w:ascii="宋体" w:hAnsi="宋体" w:cs="宋体"/>
          <w:color w:val="000000" w:themeColor="text1"/>
          <w:sz w:val="24"/>
          <w:lang w:eastAsia="zh-CN"/>
        </w:rPr>
        <w:t>供应商</w:t>
      </w:r>
      <w:r>
        <w:rPr>
          <w:rFonts w:hint="eastAsia" w:ascii="宋体" w:hAnsi="宋体" w:cs="宋体"/>
          <w:color w:val="000000" w:themeColor="text1"/>
          <w:sz w:val="24"/>
        </w:rPr>
        <w:t>组成1个联合体以1个</w:t>
      </w:r>
      <w:r>
        <w:rPr>
          <w:rFonts w:hint="eastAsia" w:ascii="宋体" w:hAnsi="宋体" w:cs="宋体"/>
          <w:color w:val="000000" w:themeColor="text1"/>
          <w:sz w:val="24"/>
          <w:lang w:eastAsia="zh-CN"/>
        </w:rPr>
        <w:t>供应商</w:t>
      </w:r>
      <w:r>
        <w:rPr>
          <w:rFonts w:hint="eastAsia" w:ascii="宋体" w:hAnsi="宋体" w:cs="宋体"/>
          <w:color w:val="000000" w:themeColor="text1"/>
          <w:sz w:val="24"/>
        </w:rPr>
        <w:t>身份共同投标。联合体各方应符合下列要求：</w:t>
      </w:r>
    </w:p>
    <w:p w14:paraId="03D021FB">
      <w:pPr>
        <w:ind w:firstLine="441" w:firstLineChars="197"/>
        <w:rPr>
          <w:rFonts w:ascii="宋体" w:hAnsi="宋体" w:cs="宋体"/>
          <w:color w:val="000000" w:themeColor="text1"/>
          <w:sz w:val="24"/>
        </w:rPr>
      </w:pPr>
      <w:r>
        <w:rPr>
          <w:rFonts w:hint="eastAsia" w:ascii="宋体" w:hAnsi="宋体" w:cs="宋体"/>
          <w:color w:val="000000" w:themeColor="text1"/>
          <w:sz w:val="24"/>
        </w:rPr>
        <w:t>4.1 《中华人民共和国政府采购法》第二十二条规定的条件。联合体中有同类资质的供应商按照联合体分工承担相同工作的，应当按照资质等级较低的供应商确定资质等级。联合体各方不得再单独参加或者与其他供应商另外组成联合体参加同一合同项下的政府采购活动。</w:t>
      </w:r>
    </w:p>
    <w:p w14:paraId="43D178AA">
      <w:pPr>
        <w:ind w:firstLine="441" w:firstLineChars="197"/>
        <w:rPr>
          <w:rFonts w:ascii="宋体" w:hAnsi="宋体" w:cs="宋体"/>
          <w:color w:val="000000" w:themeColor="text1"/>
          <w:sz w:val="24"/>
        </w:rPr>
      </w:pPr>
      <w:r>
        <w:rPr>
          <w:rFonts w:hint="eastAsia" w:ascii="宋体" w:hAnsi="宋体" w:cs="宋体"/>
          <w:color w:val="000000" w:themeColor="text1"/>
          <w:sz w:val="24"/>
        </w:rPr>
        <w:t>4.2 联合体各方之间应当签订《联合协议》并在</w:t>
      </w:r>
      <w:r>
        <w:rPr>
          <w:rFonts w:hint="eastAsia" w:ascii="宋体" w:hAnsi="宋体" w:cs="宋体"/>
          <w:color w:val="000000" w:themeColor="text1"/>
          <w:sz w:val="24"/>
          <w:lang w:eastAsia="zh-CN"/>
        </w:rPr>
        <w:t>响应文件</w:t>
      </w:r>
      <w:r>
        <w:rPr>
          <w:rFonts w:hint="eastAsia" w:ascii="宋体" w:hAnsi="宋体" w:cs="宋体"/>
          <w:color w:val="000000" w:themeColor="text1"/>
          <w:sz w:val="24"/>
        </w:rPr>
        <w:t>内提交，明确约定联合体各方承担的工作和相应的责任。该协议书对联合体各方均具有法律约束力。</w:t>
      </w:r>
    </w:p>
    <w:p w14:paraId="5F1A98F0">
      <w:pPr>
        <w:ind w:firstLine="448" w:firstLineChars="200"/>
        <w:rPr>
          <w:rFonts w:ascii="宋体" w:hAnsi="宋体" w:cs="宋体"/>
          <w:color w:val="000000" w:themeColor="text1"/>
          <w:sz w:val="24"/>
        </w:rPr>
      </w:pPr>
      <w:r>
        <w:rPr>
          <w:rFonts w:hint="eastAsia" w:ascii="宋体" w:hAnsi="宋体" w:cs="宋体"/>
          <w:color w:val="000000" w:themeColor="text1"/>
          <w:sz w:val="24"/>
        </w:rPr>
        <w:t>4.3 联合体各方应按</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提供的格式签订《联合协议》，明确各方权利义务，并承诺就中标项目向采购人承担连带责任。</w:t>
      </w:r>
    </w:p>
    <w:p w14:paraId="120C2138">
      <w:pPr>
        <w:ind w:firstLine="441" w:firstLineChars="197"/>
        <w:rPr>
          <w:rFonts w:ascii="宋体" w:hAnsi="宋体" w:cs="宋体"/>
          <w:color w:val="000000" w:themeColor="text1"/>
          <w:sz w:val="24"/>
        </w:rPr>
      </w:pPr>
      <w:r>
        <w:rPr>
          <w:rFonts w:hint="eastAsia" w:ascii="宋体" w:hAnsi="宋体" w:cs="宋体"/>
          <w:color w:val="000000" w:themeColor="text1"/>
          <w:sz w:val="24"/>
        </w:rPr>
        <w:t>4.4 联合体中标后，联合体各方应当共同与采购人签订采购合同，就采购合同约定的事项对采购人承担连带责任。</w:t>
      </w:r>
    </w:p>
    <w:p w14:paraId="4466B6C6">
      <w:pPr>
        <w:adjustRightInd w:val="0"/>
        <w:snapToGrid w:val="0"/>
        <w:ind w:firstLine="441" w:firstLineChars="197"/>
        <w:rPr>
          <w:rFonts w:ascii="宋体" w:hAnsi="宋体" w:cs="宋体"/>
          <w:color w:val="000000" w:themeColor="text1"/>
          <w:sz w:val="24"/>
        </w:rPr>
      </w:pPr>
      <w:r>
        <w:rPr>
          <w:rFonts w:hint="eastAsia" w:ascii="宋体" w:hAnsi="宋体" w:cs="宋体"/>
          <w:b/>
          <w:bCs/>
          <w:color w:val="000000" w:themeColor="text1"/>
          <w:sz w:val="24"/>
        </w:rPr>
        <w:t>5.投标费用</w:t>
      </w:r>
    </w:p>
    <w:p w14:paraId="07FEF78D">
      <w:pPr>
        <w:adjustRightInd w:val="0"/>
        <w:snapToGrid w:val="0"/>
        <w:ind w:firstLine="441" w:firstLineChars="197"/>
        <w:rPr>
          <w:rFonts w:ascii="宋体" w:hAnsi="宋体" w:cs="宋体"/>
          <w:color w:val="000000" w:themeColor="text1"/>
          <w:sz w:val="24"/>
        </w:rPr>
      </w:pPr>
      <w:r>
        <w:rPr>
          <w:rFonts w:hint="eastAsia" w:ascii="宋体" w:hAnsi="宋体" w:cs="宋体"/>
          <w:color w:val="000000" w:themeColor="text1"/>
          <w:sz w:val="24"/>
          <w:lang w:eastAsia="zh-CN"/>
        </w:rPr>
        <w:t>供应商</w:t>
      </w:r>
      <w:r>
        <w:rPr>
          <w:rFonts w:hint="eastAsia" w:ascii="宋体" w:hAnsi="宋体" w:cs="宋体"/>
          <w:color w:val="000000" w:themeColor="text1"/>
          <w:sz w:val="24"/>
        </w:rPr>
        <w:t>应承担所有与准备和参加投标有关的费用，采购人和</w:t>
      </w:r>
      <w:r>
        <w:rPr>
          <w:rFonts w:hint="eastAsia" w:ascii="宋体" w:hAnsi="宋体" w:cs="宋体"/>
          <w:color w:val="000000" w:themeColor="text1"/>
          <w:sz w:val="24"/>
          <w:lang w:eastAsia="zh-CN"/>
        </w:rPr>
        <w:t>采购代理</w:t>
      </w:r>
      <w:r>
        <w:rPr>
          <w:rFonts w:hint="eastAsia" w:ascii="宋体" w:hAnsi="宋体" w:cs="宋体"/>
          <w:color w:val="000000" w:themeColor="text1"/>
          <w:sz w:val="24"/>
        </w:rPr>
        <w:t>机构在任何情况下均无义务和责任承担这些费用。</w:t>
      </w:r>
    </w:p>
    <w:p w14:paraId="5D9E2EC2">
      <w:pPr>
        <w:adjustRightInd w:val="0"/>
        <w:snapToGrid w:val="0"/>
        <w:ind w:firstLine="441" w:firstLineChars="197"/>
        <w:rPr>
          <w:rFonts w:ascii="宋体" w:hAnsi="宋体" w:cs="宋体"/>
          <w:color w:val="000000" w:themeColor="text1"/>
          <w:sz w:val="24"/>
        </w:rPr>
      </w:pPr>
      <w:r>
        <w:rPr>
          <w:rFonts w:hint="eastAsia" w:ascii="宋体" w:hAnsi="宋体" w:cs="宋体"/>
          <w:b/>
          <w:bCs/>
          <w:color w:val="000000" w:themeColor="text1"/>
          <w:sz w:val="24"/>
        </w:rPr>
        <w:t>6.信息发布</w:t>
      </w:r>
    </w:p>
    <w:p w14:paraId="59AFA91A">
      <w:pPr>
        <w:adjustRightInd w:val="0"/>
        <w:snapToGrid w:val="0"/>
        <w:ind w:firstLine="441" w:firstLineChars="197"/>
        <w:rPr>
          <w:rFonts w:ascii="Arial" w:hAnsi="Arial" w:cs="Arial"/>
          <w:color w:val="000000" w:themeColor="text1"/>
          <w:sz w:val="24"/>
          <w:shd w:val="clear" w:color="auto" w:fill="FFFFFF"/>
        </w:rPr>
      </w:pPr>
      <w:r>
        <w:rPr>
          <w:rFonts w:hint="eastAsia" w:ascii="宋体" w:hAnsi="宋体" w:cs="宋体"/>
          <w:color w:val="000000" w:themeColor="text1"/>
          <w:sz w:val="24"/>
        </w:rPr>
        <w:t>本采购项目需要公开的有关信息，包括招标公告、中标公告、更正公告等与招标活动有关的通知，采购</w:t>
      </w:r>
      <w:r>
        <w:rPr>
          <w:rFonts w:hint="eastAsia" w:ascii="宋体" w:hAnsi="宋体" w:cs="宋体"/>
          <w:color w:val="000000" w:themeColor="text1"/>
          <w:sz w:val="24"/>
          <w:lang w:val="en-US" w:eastAsia="zh-CN"/>
        </w:rPr>
        <w:t>代理</w:t>
      </w:r>
      <w:r>
        <w:rPr>
          <w:rFonts w:hint="eastAsia" w:ascii="宋体" w:hAnsi="宋体" w:cs="宋体"/>
          <w:color w:val="000000" w:themeColor="text1"/>
          <w:sz w:val="24"/>
        </w:rPr>
        <w:t>机构将通过</w:t>
      </w:r>
      <w:r>
        <w:rPr>
          <w:rFonts w:hint="eastAsia" w:ascii="宋体" w:hAnsi="宋体" w:cs="宋体"/>
          <w:color w:val="000000" w:themeColor="text1"/>
          <w:sz w:val="24"/>
          <w:lang w:eastAsia="zh-CN"/>
        </w:rPr>
        <w:t>本次招标公告在“政采云”平台 (http:// www.zcygov.cn) 上发布，同步推送到吉林省政府采购网</w:t>
      </w:r>
      <w:r>
        <w:rPr>
          <w:rFonts w:hint="eastAsia" w:ascii="宋体" w:hAnsi="宋体" w:cs="宋体"/>
          <w:color w:val="000000" w:themeColor="text1"/>
          <w:sz w:val="24"/>
        </w:rPr>
        <w:t>。</w:t>
      </w:r>
      <w:r>
        <w:rPr>
          <w:rFonts w:hint="eastAsia" w:ascii="宋体" w:hAnsi="宋体" w:cs="宋体"/>
          <w:color w:val="000000" w:themeColor="text1"/>
          <w:sz w:val="24"/>
          <w:lang w:eastAsia="zh-CN"/>
        </w:rPr>
        <w:t>供应商</w:t>
      </w:r>
      <w:r>
        <w:rPr>
          <w:rFonts w:hint="eastAsia" w:ascii="宋体" w:hAnsi="宋体" w:cs="宋体"/>
          <w:color w:val="000000" w:themeColor="text1"/>
          <w:sz w:val="24"/>
        </w:rPr>
        <w:t>在参与本采购项目招投标活动期间，请及时关注以上媒体上的相关信息，</w:t>
      </w:r>
      <w:r>
        <w:rPr>
          <w:rFonts w:hint="eastAsia" w:ascii="宋体" w:hAnsi="宋体" w:cs="宋体"/>
          <w:color w:val="000000" w:themeColor="text1"/>
          <w:sz w:val="24"/>
          <w:lang w:eastAsia="zh-CN"/>
        </w:rPr>
        <w:t>供应商</w:t>
      </w:r>
      <w:r>
        <w:rPr>
          <w:rFonts w:hint="eastAsia" w:ascii="宋体" w:hAnsi="宋体" w:cs="宋体"/>
          <w:color w:val="000000" w:themeColor="text1"/>
          <w:sz w:val="24"/>
        </w:rPr>
        <w:t>因</w:t>
      </w:r>
      <w:r>
        <w:rPr>
          <w:rFonts w:hint="eastAsia" w:ascii="宋体" w:hAnsi="宋体"/>
          <w:color w:val="000000" w:themeColor="text1"/>
          <w:sz w:val="24"/>
        </w:rPr>
        <w:t>没有及时关注而未能如期获取相关信息，是</w:t>
      </w:r>
      <w:r>
        <w:rPr>
          <w:rFonts w:hint="eastAsia" w:ascii="宋体" w:hAnsi="宋体"/>
          <w:color w:val="000000" w:themeColor="text1"/>
          <w:sz w:val="24"/>
          <w:lang w:eastAsia="zh-CN"/>
        </w:rPr>
        <w:t>供应商</w:t>
      </w:r>
      <w:r>
        <w:rPr>
          <w:rFonts w:hint="eastAsia" w:ascii="宋体" w:hAnsi="宋体"/>
          <w:color w:val="000000" w:themeColor="text1"/>
          <w:sz w:val="24"/>
        </w:rPr>
        <w:t>的风险，采购</w:t>
      </w:r>
      <w:r>
        <w:rPr>
          <w:rFonts w:hint="eastAsia" w:ascii="宋体" w:hAnsi="宋体"/>
          <w:color w:val="000000" w:themeColor="text1"/>
          <w:sz w:val="24"/>
          <w:lang w:val="en-US" w:eastAsia="zh-CN"/>
        </w:rPr>
        <w:t>代理</w:t>
      </w:r>
      <w:r>
        <w:rPr>
          <w:rFonts w:hint="eastAsia" w:ascii="宋体" w:hAnsi="宋体"/>
          <w:color w:val="000000" w:themeColor="text1"/>
          <w:sz w:val="24"/>
        </w:rPr>
        <w:t>机构对此不承担任何责任。</w:t>
      </w:r>
    </w:p>
    <w:p w14:paraId="3884F94C">
      <w:pPr>
        <w:jc w:val="center"/>
        <w:outlineLvl w:val="1"/>
        <w:rPr>
          <w:rFonts w:ascii="Arial" w:hAnsi="Arial" w:cs="Arial"/>
          <w:color w:val="000000" w:themeColor="text1"/>
          <w:sz w:val="24"/>
          <w:shd w:val="clear" w:color="auto" w:fill="FFFFFF"/>
        </w:rPr>
      </w:pPr>
      <w:r>
        <w:rPr>
          <w:rFonts w:hint="eastAsia" w:ascii="黑体" w:hAnsi="黑体" w:eastAsia="黑体" w:cs="黑体"/>
          <w:color w:val="000000" w:themeColor="text1"/>
          <w:kern w:val="0"/>
          <w:sz w:val="30"/>
          <w:szCs w:val="30"/>
          <w:lang w:val="zh-CN"/>
        </w:rPr>
        <w:t>二、采购文件</w:t>
      </w:r>
    </w:p>
    <w:p w14:paraId="115AC064">
      <w:pPr>
        <w:pStyle w:val="35"/>
        <w:numPr>
          <w:ilvl w:val="0"/>
          <w:numId w:val="0"/>
        </w:numPr>
        <w:tabs>
          <w:tab w:val="left" w:pos="900"/>
          <w:tab w:val="left" w:pos="1573"/>
        </w:tabs>
        <w:ind w:firstLine="441" w:firstLineChars="197"/>
        <w:rPr>
          <w:rFonts w:hint="eastAsia" w:eastAsia="宋体" w:cs="宋体"/>
          <w:b/>
          <w:color w:val="000000" w:themeColor="text1"/>
          <w:sz w:val="24"/>
          <w:szCs w:val="24"/>
          <w:lang w:eastAsia="zh-CN"/>
        </w:rPr>
      </w:pPr>
      <w:r>
        <w:rPr>
          <w:rFonts w:hint="eastAsia" w:cs="宋体"/>
          <w:b/>
          <w:color w:val="000000" w:themeColor="text1"/>
          <w:sz w:val="24"/>
          <w:szCs w:val="24"/>
        </w:rPr>
        <w:t>7.</w:t>
      </w:r>
      <w:r>
        <w:rPr>
          <w:rFonts w:hint="eastAsia" w:cs="宋体"/>
          <w:b/>
          <w:color w:val="000000" w:themeColor="text1"/>
          <w:sz w:val="24"/>
          <w:szCs w:val="24"/>
          <w:lang w:eastAsia="zh-CN"/>
        </w:rPr>
        <w:t>采购文件</w:t>
      </w:r>
    </w:p>
    <w:p w14:paraId="1FE33306">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 xml:space="preserve">包括下述内容：                           </w:t>
      </w:r>
    </w:p>
    <w:p w14:paraId="1E43367A">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第一章   投标邀请</w:t>
      </w:r>
    </w:p>
    <w:p w14:paraId="78B56800">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第二章   项目招标需求</w:t>
      </w:r>
    </w:p>
    <w:p w14:paraId="58D41B53">
      <w:pPr>
        <w:widowControl/>
        <w:shd w:val="clear" w:color="auto" w:fill="FFFFFF"/>
        <w:ind w:firstLine="448" w:firstLineChars="200"/>
        <w:jc w:val="left"/>
        <w:rPr>
          <w:rFonts w:ascii="宋体" w:hAnsi="宋体" w:cs="宋体"/>
          <w:color w:val="000000" w:themeColor="text1"/>
          <w:sz w:val="24"/>
        </w:rPr>
      </w:pPr>
      <w:r>
        <w:rPr>
          <w:rFonts w:hint="eastAsia" w:ascii="宋体" w:hAnsi="宋体" w:cs="宋体"/>
          <w:color w:val="000000" w:themeColor="text1"/>
          <w:sz w:val="24"/>
        </w:rPr>
        <w:t>第三章   政府采购政策</w:t>
      </w:r>
    </w:p>
    <w:p w14:paraId="6E53FF96">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第四章   资格审查方法与标准</w:t>
      </w:r>
    </w:p>
    <w:p w14:paraId="648FBFED">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第五章   评标方法、程序与标准</w:t>
      </w:r>
    </w:p>
    <w:p w14:paraId="69B8B5EC">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 xml:space="preserve">第六章   </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须知</w:t>
      </w:r>
    </w:p>
    <w:p w14:paraId="3A06FD2F">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第七章   合同文本</w:t>
      </w:r>
    </w:p>
    <w:p w14:paraId="7D334597">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 xml:space="preserve">第八章   </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格式</w:t>
      </w:r>
    </w:p>
    <w:p w14:paraId="7C1FDFBE">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 xml:space="preserve">第九章   附   件    </w:t>
      </w:r>
    </w:p>
    <w:p w14:paraId="4F484887">
      <w:pPr>
        <w:pStyle w:val="35"/>
        <w:numPr>
          <w:ilvl w:val="0"/>
          <w:numId w:val="0"/>
        </w:numPr>
        <w:tabs>
          <w:tab w:val="left" w:pos="720"/>
          <w:tab w:val="clear" w:pos="709"/>
        </w:tabs>
        <w:snapToGrid w:val="0"/>
        <w:ind w:firstLine="441" w:firstLineChars="197"/>
        <w:rPr>
          <w:rFonts w:cs="宋体"/>
          <w:b/>
          <w:color w:val="000000" w:themeColor="text1"/>
          <w:sz w:val="24"/>
          <w:szCs w:val="24"/>
        </w:rPr>
      </w:pPr>
      <w:r>
        <w:rPr>
          <w:rFonts w:hint="eastAsia" w:cs="宋体"/>
          <w:b/>
          <w:color w:val="000000" w:themeColor="text1"/>
          <w:sz w:val="24"/>
          <w:szCs w:val="24"/>
        </w:rPr>
        <w:t>8.现场考察</w:t>
      </w:r>
    </w:p>
    <w:p w14:paraId="32EB099D">
      <w:pPr>
        <w:adjustRightInd w:val="0"/>
        <w:snapToGrid w:val="0"/>
        <w:ind w:firstLine="448" w:firstLineChars="200"/>
        <w:rPr>
          <w:rFonts w:ascii="宋体" w:hAnsi="宋体" w:cs="宋体"/>
          <w:bCs/>
          <w:color w:val="000000" w:themeColor="text1"/>
          <w:sz w:val="24"/>
        </w:rPr>
      </w:pPr>
      <w:r>
        <w:rPr>
          <w:rFonts w:hint="eastAsia" w:ascii="宋体" w:hAnsi="宋体" w:cs="宋体"/>
          <w:bCs/>
          <w:color w:val="000000" w:themeColor="text1"/>
          <w:sz w:val="24"/>
        </w:rPr>
        <w:t xml:space="preserve">8.1 </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第一章《投标邀请》中约定现场考察的，由采购人组织所有潜在</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考察项目现场，但不得单独或者分别组织只有一个</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参加的现场考察。所有</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应按《投标邀请》规定的时间、地点前往参加现场考察活动。</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如不参加，其风险由</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自行承担，采购人与</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机构不承担任何责任，未参与现场考察不作为否定</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资格的理由。</w:t>
      </w:r>
    </w:p>
    <w:p w14:paraId="6214D75B">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8.2 采购人向</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口头介绍的情况及提供的有关现场的资料和数据，供</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在编制</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时参考。采购人或</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机构不对</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据此作出的判断和决策负责。</w:t>
      </w:r>
    </w:p>
    <w:p w14:paraId="205B6A15">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8.3 各</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应认真考察现场，熟悉现场情况以及周围环境，了解一切可能影响投标报价的资料。凡拟采取的竞争措施均应在</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中列明细目名称及相应的费用。一经中标，不得以不完全了解现场及周围环境情况等为借口而提出额外补偿或延长工期的要求，否则，由此引起的一切后果由中标人负责。</w:t>
      </w:r>
    </w:p>
    <w:p w14:paraId="408CB5B3">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 xml:space="preserve">8.4 </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现场考察所发生的费用自理。</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 xml:space="preserve">现场考察时应注意人身、财产安全，否则责任自负。       </w:t>
      </w:r>
    </w:p>
    <w:p w14:paraId="6F8547A0">
      <w:pPr>
        <w:pStyle w:val="35"/>
        <w:numPr>
          <w:ilvl w:val="0"/>
          <w:numId w:val="0"/>
        </w:numPr>
        <w:tabs>
          <w:tab w:val="left" w:pos="720"/>
          <w:tab w:val="clear" w:pos="709"/>
        </w:tabs>
        <w:snapToGrid w:val="0"/>
        <w:rPr>
          <w:rFonts w:cs="宋体"/>
          <w:bCs/>
          <w:color w:val="000000" w:themeColor="text1"/>
          <w:sz w:val="24"/>
          <w:szCs w:val="24"/>
        </w:rPr>
      </w:pPr>
      <w:r>
        <w:rPr>
          <w:rFonts w:hint="eastAsia" w:cs="宋体"/>
          <w:bCs/>
          <w:color w:val="000000" w:themeColor="text1"/>
          <w:sz w:val="24"/>
          <w:szCs w:val="24"/>
        </w:rPr>
        <w:t xml:space="preserve">    </w:t>
      </w:r>
      <w:r>
        <w:rPr>
          <w:rFonts w:hint="eastAsia" w:cs="宋体"/>
          <w:b/>
          <w:color w:val="000000" w:themeColor="text1"/>
          <w:sz w:val="24"/>
          <w:szCs w:val="24"/>
        </w:rPr>
        <w:t>9.开标前答疑会</w:t>
      </w:r>
    </w:p>
    <w:p w14:paraId="0A42E4A9">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9.1 开标前答疑会由</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机构负责组织。所有潜在</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应按</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第一章投标邀请规定的时间、地点参加。</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如不参加，其风险由</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自行承担，采购人与</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机构不承担任何责任，未参加开标前答疑会不作为否定</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资格的理由。</w:t>
      </w:r>
    </w:p>
    <w:p w14:paraId="1A59F791">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9.2 采购人与</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机构对参加开标前答疑会的</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就</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 xml:space="preserve">提出的询问做出答复。如果供应商对答复不满意的，可在法律规定期限内提出书面质疑。   </w:t>
      </w:r>
    </w:p>
    <w:p w14:paraId="3427CDE9">
      <w:pPr>
        <w:pStyle w:val="35"/>
        <w:numPr>
          <w:ilvl w:val="0"/>
          <w:numId w:val="0"/>
        </w:numPr>
        <w:tabs>
          <w:tab w:val="left" w:pos="720"/>
          <w:tab w:val="clear" w:pos="709"/>
        </w:tabs>
        <w:snapToGrid w:val="0"/>
        <w:ind w:firstLine="441" w:firstLineChars="197"/>
        <w:rPr>
          <w:rFonts w:cs="宋体"/>
          <w:b/>
          <w:color w:val="000000" w:themeColor="text1"/>
          <w:sz w:val="24"/>
          <w:szCs w:val="24"/>
        </w:rPr>
      </w:pPr>
      <w:r>
        <w:rPr>
          <w:rFonts w:hint="eastAsia" w:cs="宋体"/>
          <w:b/>
          <w:color w:val="000000" w:themeColor="text1"/>
          <w:sz w:val="24"/>
          <w:szCs w:val="24"/>
        </w:rPr>
        <w:t>10.</w:t>
      </w:r>
      <w:r>
        <w:rPr>
          <w:rFonts w:hint="eastAsia" w:cs="宋体"/>
          <w:b/>
          <w:color w:val="000000" w:themeColor="text1"/>
          <w:sz w:val="24"/>
          <w:szCs w:val="24"/>
          <w:lang w:eastAsia="zh-CN"/>
        </w:rPr>
        <w:t>采购文件</w:t>
      </w:r>
      <w:r>
        <w:rPr>
          <w:rFonts w:hint="eastAsia" w:cs="宋体"/>
          <w:b/>
          <w:color w:val="000000" w:themeColor="text1"/>
          <w:sz w:val="24"/>
          <w:szCs w:val="24"/>
        </w:rPr>
        <w:t>的澄清、修改</w:t>
      </w:r>
    </w:p>
    <w:p w14:paraId="2F0A36F8">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10.1 采购人或者</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机构可以对已发出的</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进行必要的澄清或者修改。澄清或者修改的内容可能影响</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编制的，采购人或者</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机构应当在投标截止时间至少15日前，通知所有获取</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的潜在</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；不足15日的，采购人或者</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机构应当顺延提交</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的截止时间。</w:t>
      </w:r>
    </w:p>
    <w:p w14:paraId="114303B9">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 xml:space="preserve">10.2 </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的澄清、修改均由</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机构通过本须知第6条约定的信息发布方式和渠道，以更正公告形式发布。更正公告的内容为</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的组成部分，当</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与更正公告就同一内容的表述不一致时，以最后发布的更正公告内容为准。延长提交</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截止时间的，延长后的具体提交</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截止时间以最后发布的更正公告中的规定为准。采购人或者</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机构和</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的权利及义务将受到新的截止期的约束。如更正公告有重新发布电子</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的，供应商应下载最新发布的电子</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制作</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。未按照重新发布的</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编制</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的，是</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的风险。</w:t>
      </w:r>
    </w:p>
    <w:p w14:paraId="47445E6A">
      <w:pPr>
        <w:autoSpaceDE w:val="0"/>
        <w:autoSpaceDN w:val="0"/>
        <w:adjustRightInd w:val="0"/>
        <w:ind w:firstLine="448" w:firstLineChars="200"/>
        <w:rPr>
          <w:rFonts w:ascii="Arial" w:hAnsi="Arial" w:cs="Arial"/>
          <w:color w:val="000000" w:themeColor="text1"/>
          <w:sz w:val="24"/>
          <w:shd w:val="clear" w:color="auto" w:fill="FFFFFF"/>
        </w:rPr>
      </w:pPr>
      <w:r>
        <w:rPr>
          <w:rFonts w:hint="eastAsia" w:ascii="宋体" w:hAnsi="宋体" w:cs="宋体"/>
          <w:bCs/>
          <w:color w:val="000000" w:themeColor="text1"/>
          <w:sz w:val="24"/>
        </w:rPr>
        <w:t>10.3 除上述规定以外的其他任何澄清、修改方式及澄清、修改内容均属无效，不得作为投标的依据，否则，由此导致的风险由</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自行承担，</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机构不承担任何责任。</w:t>
      </w:r>
    </w:p>
    <w:p w14:paraId="6A4DB716">
      <w:pPr>
        <w:jc w:val="center"/>
        <w:outlineLvl w:val="1"/>
        <w:rPr>
          <w:rFonts w:ascii="Arial" w:hAnsi="Arial" w:cs="Arial"/>
          <w:color w:val="000000" w:themeColor="text1"/>
          <w:sz w:val="24"/>
          <w:shd w:val="clear" w:color="auto" w:fill="FFFFFF"/>
        </w:rPr>
      </w:pPr>
      <w:r>
        <w:rPr>
          <w:rFonts w:hint="eastAsia" w:ascii="黑体" w:hAnsi="黑体" w:eastAsia="黑体" w:cs="黑体"/>
          <w:color w:val="000000" w:themeColor="text1"/>
          <w:kern w:val="0"/>
          <w:sz w:val="30"/>
          <w:szCs w:val="30"/>
          <w:lang w:val="zh-CN"/>
        </w:rPr>
        <w:t>三、响应文件</w:t>
      </w:r>
    </w:p>
    <w:p w14:paraId="62416204">
      <w:pPr>
        <w:pStyle w:val="35"/>
        <w:numPr>
          <w:ilvl w:val="0"/>
          <w:numId w:val="0"/>
        </w:numPr>
        <w:tabs>
          <w:tab w:val="left" w:pos="720"/>
          <w:tab w:val="clear" w:pos="709"/>
        </w:tabs>
        <w:snapToGrid w:val="0"/>
        <w:ind w:firstLine="441" w:firstLineChars="197"/>
        <w:rPr>
          <w:rFonts w:cs="宋体"/>
          <w:b/>
          <w:color w:val="000000" w:themeColor="text1"/>
          <w:sz w:val="24"/>
          <w:szCs w:val="24"/>
        </w:rPr>
      </w:pPr>
      <w:r>
        <w:rPr>
          <w:rFonts w:hint="eastAsia" w:cs="宋体"/>
          <w:b/>
          <w:color w:val="000000" w:themeColor="text1"/>
          <w:sz w:val="24"/>
          <w:szCs w:val="24"/>
        </w:rPr>
        <w:t>11.</w:t>
      </w:r>
      <w:r>
        <w:rPr>
          <w:rFonts w:hint="eastAsia" w:cs="宋体"/>
          <w:b/>
          <w:color w:val="000000" w:themeColor="text1"/>
          <w:sz w:val="24"/>
          <w:szCs w:val="24"/>
          <w:lang w:eastAsia="zh-CN"/>
        </w:rPr>
        <w:t>响应文件</w:t>
      </w:r>
      <w:r>
        <w:rPr>
          <w:rFonts w:hint="eastAsia" w:cs="宋体"/>
          <w:b/>
          <w:color w:val="000000" w:themeColor="text1"/>
          <w:sz w:val="24"/>
          <w:szCs w:val="24"/>
        </w:rPr>
        <w:t>的制作</w:t>
      </w:r>
    </w:p>
    <w:p w14:paraId="1EDAAFEA">
      <w:pPr>
        <w:autoSpaceDE w:val="0"/>
        <w:autoSpaceDN w:val="0"/>
        <w:adjustRightInd w:val="0"/>
        <w:ind w:firstLine="448" w:firstLineChars="200"/>
        <w:rPr>
          <w:rFonts w:ascii="宋体" w:hAnsi="宋体" w:cs="宋体"/>
          <w:bCs/>
          <w:color w:val="000000" w:themeColor="text1"/>
          <w:sz w:val="24"/>
        </w:rPr>
      </w:pPr>
      <w:r>
        <w:rPr>
          <w:rFonts w:hint="eastAsia" w:ascii="宋体" w:hAnsi="宋体" w:cs="宋体"/>
          <w:bCs/>
          <w:color w:val="000000" w:themeColor="text1"/>
          <w:sz w:val="24"/>
        </w:rPr>
        <w:t xml:space="preserve">11.1 </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应当在</w:t>
      </w:r>
      <w:r>
        <w:rPr>
          <w:rFonts w:hint="eastAsia" w:ascii="宋体" w:hAnsi="宋体" w:cs="宋体"/>
          <w:bCs/>
          <w:color w:val="000000" w:themeColor="text1"/>
          <w:sz w:val="24"/>
          <w:lang w:eastAsia="zh-CN"/>
        </w:rPr>
        <w:t>“政采云”平台（https://www.zcygov.cn/）下载采购文件（操作路径：登录“ 政采云”平台-项目采购-获取采购文件-找到本项目-点击“申请获取采购文件”），电子</w:t>
      </w:r>
      <w:r>
        <w:rPr>
          <w:rFonts w:hint="eastAsia" w:ascii="宋体" w:hAnsi="宋体" w:cs="宋体"/>
          <w:bCs/>
          <w:color w:val="000000" w:themeColor="text1"/>
          <w:sz w:val="24"/>
          <w:lang w:val="en-US" w:eastAsia="zh-CN"/>
        </w:rPr>
        <w:t>响应文件</w:t>
      </w:r>
      <w:r>
        <w:rPr>
          <w:rFonts w:hint="eastAsia" w:ascii="宋体" w:hAnsi="宋体" w:cs="宋体"/>
          <w:bCs/>
          <w:color w:val="000000" w:themeColor="text1"/>
          <w:sz w:val="24"/>
          <w:lang w:eastAsia="zh-CN"/>
        </w:rPr>
        <w:t>制作需要基于“政采云”平台获取的采购文件编制</w:t>
      </w:r>
      <w:r>
        <w:rPr>
          <w:rFonts w:hint="eastAsia" w:ascii="宋体" w:hAnsi="宋体" w:cs="宋体"/>
          <w:bCs/>
          <w:color w:val="000000" w:themeColor="text1"/>
          <w:sz w:val="24"/>
        </w:rPr>
        <w:t>。</w:t>
      </w:r>
    </w:p>
    <w:p w14:paraId="59F8712C">
      <w:pPr>
        <w:autoSpaceDE w:val="0"/>
        <w:autoSpaceDN w:val="0"/>
        <w:adjustRightInd w:val="0"/>
        <w:ind w:firstLine="448" w:firstLineChars="200"/>
        <w:rPr>
          <w:rFonts w:ascii="宋体" w:hAnsi="宋体" w:cs="宋体"/>
          <w:bCs/>
          <w:color w:val="000000" w:themeColor="text1"/>
          <w:sz w:val="24"/>
        </w:rPr>
      </w:pPr>
      <w:r>
        <w:rPr>
          <w:rFonts w:hint="eastAsia" w:ascii="宋体" w:hAnsi="宋体" w:cs="宋体"/>
          <w:bCs/>
          <w:color w:val="000000" w:themeColor="text1"/>
          <w:sz w:val="24"/>
        </w:rPr>
        <w:t xml:space="preserve">11.2 </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制作电子</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时应按照</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的要求和</w:t>
      </w:r>
      <w:r>
        <w:rPr>
          <w:rFonts w:hint="eastAsia" w:ascii="宋体" w:hAnsi="宋体" w:cs="宋体"/>
          <w:bCs/>
          <w:color w:val="000000" w:themeColor="text1"/>
          <w:sz w:val="24"/>
          <w:lang w:eastAsia="zh-CN"/>
        </w:rPr>
        <w:t>“政采云”平台（https://www.zcygov.cn/）响应文件</w:t>
      </w:r>
      <w:r>
        <w:rPr>
          <w:rFonts w:hint="eastAsia" w:ascii="宋体" w:hAnsi="宋体" w:cs="宋体"/>
          <w:bCs/>
          <w:color w:val="000000" w:themeColor="text1"/>
          <w:sz w:val="24"/>
        </w:rPr>
        <w:t>制作</w:t>
      </w:r>
      <w:r>
        <w:rPr>
          <w:rFonts w:hint="eastAsia" w:ascii="宋体" w:hAnsi="宋体" w:cs="宋体"/>
          <w:bCs/>
          <w:color w:val="000000" w:themeColor="text1"/>
          <w:sz w:val="24"/>
          <w:lang w:val="en-US" w:eastAsia="zh-CN"/>
        </w:rPr>
        <w:t>要求</w:t>
      </w:r>
      <w:r>
        <w:rPr>
          <w:rFonts w:hint="eastAsia" w:ascii="宋体" w:hAnsi="宋体" w:cs="宋体"/>
          <w:bCs/>
          <w:color w:val="000000" w:themeColor="text1"/>
          <w:sz w:val="24"/>
        </w:rPr>
        <w:t>编制电子</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，保证目录清晰、内容完整。未按</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的要求编制</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的，是</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的风险。</w:t>
      </w:r>
    </w:p>
    <w:p w14:paraId="2382D610">
      <w:pPr>
        <w:autoSpaceDE w:val="0"/>
        <w:autoSpaceDN w:val="0"/>
        <w:adjustRightInd w:val="0"/>
        <w:ind w:firstLine="448" w:firstLineChars="200"/>
        <w:rPr>
          <w:rFonts w:ascii="宋体" w:hAnsi="宋体" w:cs="宋体"/>
          <w:bCs/>
          <w:color w:val="000000" w:themeColor="text1"/>
          <w:sz w:val="24"/>
        </w:rPr>
      </w:pPr>
      <w:r>
        <w:rPr>
          <w:rFonts w:hint="eastAsia" w:ascii="宋体" w:hAnsi="宋体" w:cs="宋体"/>
          <w:bCs/>
          <w:color w:val="000000" w:themeColor="text1"/>
          <w:sz w:val="24"/>
        </w:rPr>
        <w:t>11.3 招标内容分多个采购包的，</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应当按采购包分别编制独立的</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，并按采购包分别提交</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w:t>
      </w:r>
    </w:p>
    <w:p w14:paraId="56A60F3D">
      <w:pPr>
        <w:autoSpaceDE w:val="0"/>
        <w:autoSpaceDN w:val="0"/>
        <w:adjustRightInd w:val="0"/>
        <w:ind w:firstLine="448" w:firstLineChars="200"/>
        <w:rPr>
          <w:rFonts w:ascii="宋体" w:hAnsi="宋体" w:cs="宋体"/>
          <w:bCs/>
          <w:color w:val="000000" w:themeColor="text1"/>
          <w:sz w:val="24"/>
        </w:rPr>
      </w:pPr>
      <w:r>
        <w:rPr>
          <w:rFonts w:hint="eastAsia" w:ascii="宋体" w:hAnsi="宋体" w:cs="宋体"/>
          <w:bCs/>
          <w:color w:val="000000" w:themeColor="text1"/>
          <w:sz w:val="24"/>
        </w:rPr>
        <w:t>11.4 电子</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签章</w:t>
      </w:r>
      <w:r>
        <w:rPr>
          <w:rFonts w:hint="eastAsia" w:ascii="宋体" w:hAnsi="宋体" w:cs="宋体"/>
          <w:bCs/>
          <w:color w:val="000000" w:themeColor="text1"/>
          <w:sz w:val="24"/>
          <w:lang w:val="en-US" w:eastAsia="zh-CN"/>
        </w:rPr>
        <w:t>参照《政府采购项目电子交易管理操作指南-供应商》进行电子签章</w:t>
      </w:r>
      <w:r>
        <w:rPr>
          <w:rFonts w:hint="eastAsia" w:ascii="宋体" w:hAnsi="宋体" w:cs="宋体"/>
          <w:bCs/>
          <w:color w:val="000000" w:themeColor="text1"/>
          <w:sz w:val="24"/>
        </w:rPr>
        <w:t>。</w:t>
      </w:r>
    </w:p>
    <w:p w14:paraId="02CF3BF0">
      <w:pPr>
        <w:autoSpaceDE w:val="0"/>
        <w:autoSpaceDN w:val="0"/>
        <w:adjustRightInd w:val="0"/>
        <w:ind w:firstLine="448" w:firstLineChars="200"/>
        <w:rPr>
          <w:rFonts w:ascii="宋体" w:hAnsi="宋体" w:cs="宋体"/>
          <w:bCs/>
          <w:color w:val="000000" w:themeColor="text1"/>
          <w:sz w:val="24"/>
        </w:rPr>
      </w:pPr>
      <w:r>
        <w:rPr>
          <w:rFonts w:hint="eastAsia" w:ascii="宋体" w:hAnsi="宋体" w:cs="宋体"/>
          <w:bCs/>
          <w:color w:val="000000" w:themeColor="text1"/>
          <w:sz w:val="24"/>
        </w:rPr>
        <w:t>11.5 提交电子</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截止时间前出现下列情形的，</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必须对</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重新电子签章和生成</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，并在投标截止时间之前上传至系统，否则无法完成解密：</w:t>
      </w:r>
    </w:p>
    <w:p w14:paraId="504B1950">
      <w:pPr>
        <w:autoSpaceDE w:val="0"/>
        <w:autoSpaceDN w:val="0"/>
        <w:adjustRightInd w:val="0"/>
        <w:ind w:firstLine="448" w:firstLineChars="200"/>
        <w:rPr>
          <w:rFonts w:ascii="宋体" w:hAnsi="宋体" w:cs="宋体"/>
          <w:bCs/>
          <w:color w:val="000000" w:themeColor="text1"/>
          <w:sz w:val="24"/>
        </w:rPr>
      </w:pPr>
      <w:r>
        <w:rPr>
          <w:rFonts w:hint="eastAsia" w:ascii="宋体" w:hAnsi="宋体" w:cs="宋体"/>
          <w:bCs/>
          <w:color w:val="000000" w:themeColor="text1"/>
          <w:sz w:val="24"/>
        </w:rPr>
        <w:t>11.5.1 数字证书到期后重新续期；</w:t>
      </w:r>
    </w:p>
    <w:p w14:paraId="54A67ABA">
      <w:pPr>
        <w:autoSpaceDE w:val="0"/>
        <w:autoSpaceDN w:val="0"/>
        <w:adjustRightInd w:val="0"/>
        <w:ind w:firstLine="448" w:firstLineChars="200"/>
        <w:rPr>
          <w:rFonts w:ascii="宋体" w:hAnsi="宋体" w:cs="宋体"/>
          <w:bCs/>
          <w:color w:val="000000" w:themeColor="text1"/>
          <w:sz w:val="24"/>
        </w:rPr>
      </w:pPr>
      <w:r>
        <w:rPr>
          <w:rFonts w:hint="eastAsia" w:ascii="宋体" w:hAnsi="宋体" w:cs="宋体"/>
          <w:bCs/>
          <w:color w:val="000000" w:themeColor="text1"/>
          <w:sz w:val="24"/>
        </w:rPr>
        <w:t>11.5.2 数字证书因遗失、损坏、企业信息变更等情况更换新证书。</w:t>
      </w:r>
    </w:p>
    <w:p w14:paraId="6E93A742">
      <w:pPr>
        <w:autoSpaceDE w:val="0"/>
        <w:autoSpaceDN w:val="0"/>
        <w:adjustRightInd w:val="0"/>
        <w:ind w:firstLine="448" w:firstLineChars="200"/>
        <w:rPr>
          <w:rFonts w:cs="宋体"/>
          <w:b/>
          <w:color w:val="000000" w:themeColor="text1"/>
          <w:sz w:val="24"/>
        </w:rPr>
      </w:pP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由于数字证书遗失、损坏、更换、续期等情况导致</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无法解密，由</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自行承担责任。</w:t>
      </w:r>
    </w:p>
    <w:p w14:paraId="7A167495">
      <w:pPr>
        <w:pStyle w:val="35"/>
        <w:numPr>
          <w:ilvl w:val="0"/>
          <w:numId w:val="0"/>
        </w:numPr>
        <w:tabs>
          <w:tab w:val="left" w:pos="720"/>
          <w:tab w:val="clear" w:pos="709"/>
        </w:tabs>
        <w:snapToGrid w:val="0"/>
        <w:ind w:firstLine="441" w:firstLineChars="197"/>
        <w:rPr>
          <w:rFonts w:cs="宋体"/>
          <w:b/>
          <w:color w:val="000000" w:themeColor="text1"/>
          <w:sz w:val="24"/>
          <w:szCs w:val="24"/>
        </w:rPr>
      </w:pPr>
      <w:r>
        <w:rPr>
          <w:rFonts w:hint="eastAsia" w:cs="宋体"/>
          <w:b/>
          <w:color w:val="000000" w:themeColor="text1"/>
          <w:sz w:val="24"/>
          <w:szCs w:val="24"/>
        </w:rPr>
        <w:t>12.</w:t>
      </w:r>
      <w:r>
        <w:rPr>
          <w:rFonts w:hint="eastAsia" w:cs="宋体"/>
          <w:b/>
          <w:color w:val="000000" w:themeColor="text1"/>
          <w:sz w:val="24"/>
          <w:szCs w:val="24"/>
          <w:lang w:eastAsia="zh-CN"/>
        </w:rPr>
        <w:t>响应文件</w:t>
      </w:r>
      <w:r>
        <w:rPr>
          <w:rFonts w:hint="eastAsia" w:cs="宋体"/>
          <w:b/>
          <w:color w:val="000000" w:themeColor="text1"/>
          <w:sz w:val="24"/>
          <w:szCs w:val="24"/>
        </w:rPr>
        <w:t>的语言和计量单位</w:t>
      </w:r>
    </w:p>
    <w:p w14:paraId="774E0B55">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 xml:space="preserve">12.1 </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提交的</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（包括技术文件和资料、图纸中的说明）以及</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与</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机构就有关投标的所有来往函电均应使用中文简体字。</w:t>
      </w:r>
    </w:p>
    <w:p w14:paraId="0D47447C">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12.2 原版为外文的证书类文件，以及由外国人作出的本人签名、外国公司的名称或外国印章等可以是外文，但应当提供中文翻译文件并加盖</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公章。原版为外文的证书类、证明类文件，与</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名称或其它实际情况不符的，</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应当提供相关证明文件。</w:t>
      </w:r>
    </w:p>
    <w:p w14:paraId="577D4DA1">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 xml:space="preserve">12.3 </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所使用的计量单位，应使用中华人民共和国法定计量单位。</w:t>
      </w:r>
    </w:p>
    <w:p w14:paraId="26B00E8A">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 xml:space="preserve">12.4 </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违反上述规定的，导致评标委员会据此认定未实质性响应</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要求或对应评审因素得分受到影响的，是</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的风险。</w:t>
      </w:r>
    </w:p>
    <w:p w14:paraId="44A4B9A0">
      <w:pPr>
        <w:pStyle w:val="35"/>
        <w:numPr>
          <w:ilvl w:val="0"/>
          <w:numId w:val="0"/>
        </w:numPr>
        <w:tabs>
          <w:tab w:val="left" w:pos="720"/>
          <w:tab w:val="clear" w:pos="709"/>
        </w:tabs>
        <w:snapToGrid w:val="0"/>
        <w:ind w:firstLine="441" w:firstLineChars="197"/>
        <w:rPr>
          <w:rFonts w:cs="宋体"/>
          <w:b/>
          <w:color w:val="000000" w:themeColor="text1"/>
          <w:sz w:val="24"/>
          <w:szCs w:val="24"/>
        </w:rPr>
      </w:pPr>
      <w:r>
        <w:rPr>
          <w:rFonts w:hint="eastAsia" w:cs="宋体"/>
          <w:b/>
          <w:color w:val="000000" w:themeColor="text1"/>
          <w:sz w:val="24"/>
          <w:szCs w:val="24"/>
        </w:rPr>
        <w:t>13.</w:t>
      </w:r>
      <w:r>
        <w:rPr>
          <w:rFonts w:hint="eastAsia" w:cs="宋体"/>
          <w:b/>
          <w:color w:val="000000" w:themeColor="text1"/>
          <w:sz w:val="24"/>
          <w:szCs w:val="24"/>
          <w:lang w:eastAsia="zh-CN"/>
        </w:rPr>
        <w:t>响应文件</w:t>
      </w:r>
      <w:r>
        <w:rPr>
          <w:rFonts w:hint="eastAsia" w:cs="宋体"/>
          <w:b/>
          <w:color w:val="000000" w:themeColor="text1"/>
          <w:sz w:val="24"/>
          <w:szCs w:val="24"/>
        </w:rPr>
        <w:t>的组成及要求</w:t>
      </w:r>
    </w:p>
    <w:p w14:paraId="53E82B59">
      <w:pPr>
        <w:pStyle w:val="35"/>
        <w:numPr>
          <w:ilvl w:val="0"/>
          <w:numId w:val="0"/>
        </w:numPr>
        <w:tabs>
          <w:tab w:val="left" w:pos="720"/>
          <w:tab w:val="clear" w:pos="709"/>
        </w:tabs>
        <w:snapToGrid w:val="0"/>
        <w:ind w:firstLine="448" w:firstLineChars="200"/>
        <w:rPr>
          <w:rFonts w:cs="宋体"/>
          <w:bCs/>
          <w:color w:val="000000" w:themeColor="text1"/>
          <w:sz w:val="24"/>
          <w:szCs w:val="24"/>
        </w:rPr>
      </w:pPr>
      <w:r>
        <w:rPr>
          <w:rFonts w:hint="eastAsia" w:cs="宋体"/>
          <w:bCs/>
          <w:color w:val="000000" w:themeColor="text1"/>
          <w:sz w:val="24"/>
          <w:szCs w:val="24"/>
        </w:rPr>
        <w:t xml:space="preserve">13.1 </w:t>
      </w:r>
      <w:r>
        <w:rPr>
          <w:rFonts w:hint="eastAsia" w:cs="宋体"/>
          <w:bCs/>
          <w:color w:val="000000" w:themeColor="text1"/>
          <w:sz w:val="24"/>
          <w:szCs w:val="24"/>
          <w:lang w:eastAsia="zh-CN"/>
        </w:rPr>
        <w:t>响应文件</w:t>
      </w:r>
      <w:r>
        <w:rPr>
          <w:rFonts w:hint="eastAsia" w:cs="宋体"/>
          <w:bCs/>
          <w:color w:val="000000" w:themeColor="text1"/>
          <w:sz w:val="24"/>
          <w:szCs w:val="24"/>
        </w:rPr>
        <w:t>的组成</w:t>
      </w:r>
    </w:p>
    <w:p w14:paraId="5A1DE309">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编制的</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应包括但不限于下列内容：</w:t>
      </w:r>
    </w:p>
    <w:p w14:paraId="4D6817E7">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第一部分  资格审查文件</w:t>
      </w:r>
    </w:p>
    <w:p w14:paraId="571915AD">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第二部分  商务文件</w:t>
      </w:r>
    </w:p>
    <w:p w14:paraId="62C2808F">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第三部分  技术文件</w:t>
      </w:r>
    </w:p>
    <w:p w14:paraId="4A96229E">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第四部分  报价文件</w:t>
      </w:r>
    </w:p>
    <w:p w14:paraId="0E73EF59">
      <w:pPr>
        <w:pStyle w:val="35"/>
        <w:numPr>
          <w:ilvl w:val="0"/>
          <w:numId w:val="0"/>
        </w:numPr>
        <w:tabs>
          <w:tab w:val="left" w:pos="720"/>
          <w:tab w:val="clear" w:pos="709"/>
        </w:tabs>
        <w:snapToGrid w:val="0"/>
        <w:ind w:firstLine="441" w:firstLineChars="197"/>
        <w:rPr>
          <w:rFonts w:cs="宋体"/>
          <w:bCs/>
          <w:color w:val="000000" w:themeColor="text1"/>
          <w:sz w:val="24"/>
          <w:szCs w:val="24"/>
        </w:rPr>
      </w:pPr>
      <w:r>
        <w:rPr>
          <w:rFonts w:hint="eastAsia" w:cs="宋体"/>
          <w:bCs/>
          <w:color w:val="000000" w:themeColor="text1"/>
          <w:sz w:val="24"/>
          <w:szCs w:val="24"/>
        </w:rPr>
        <w:t>上述各部分内容及格式详见</w:t>
      </w:r>
      <w:r>
        <w:rPr>
          <w:rFonts w:hint="eastAsia" w:cs="宋体"/>
          <w:bCs/>
          <w:color w:val="000000" w:themeColor="text1"/>
          <w:sz w:val="24"/>
          <w:szCs w:val="24"/>
          <w:lang w:eastAsia="zh-CN"/>
        </w:rPr>
        <w:t>采购文件</w:t>
      </w:r>
      <w:r>
        <w:rPr>
          <w:rFonts w:hint="eastAsia" w:cs="宋体"/>
          <w:bCs/>
          <w:color w:val="000000" w:themeColor="text1"/>
          <w:sz w:val="24"/>
          <w:szCs w:val="24"/>
        </w:rPr>
        <w:t>第八章《</w:t>
      </w:r>
      <w:r>
        <w:rPr>
          <w:rFonts w:hint="eastAsia" w:cs="宋体"/>
          <w:bCs/>
          <w:color w:val="000000" w:themeColor="text1"/>
          <w:sz w:val="24"/>
          <w:szCs w:val="24"/>
          <w:lang w:eastAsia="zh-CN"/>
        </w:rPr>
        <w:t>响应文件</w:t>
      </w:r>
      <w:r>
        <w:rPr>
          <w:rFonts w:hint="eastAsia" w:cs="宋体"/>
          <w:bCs/>
          <w:color w:val="000000" w:themeColor="text1"/>
          <w:sz w:val="24"/>
          <w:szCs w:val="24"/>
        </w:rPr>
        <w:t xml:space="preserve">格式》。      </w:t>
      </w:r>
    </w:p>
    <w:p w14:paraId="6213CC5F">
      <w:pPr>
        <w:pStyle w:val="35"/>
        <w:numPr>
          <w:ilvl w:val="0"/>
          <w:numId w:val="0"/>
        </w:numPr>
        <w:tabs>
          <w:tab w:val="left" w:pos="720"/>
          <w:tab w:val="clear" w:pos="709"/>
        </w:tabs>
        <w:snapToGrid w:val="0"/>
        <w:ind w:firstLine="448" w:firstLineChars="200"/>
        <w:rPr>
          <w:rFonts w:cs="宋体"/>
          <w:bCs/>
          <w:color w:val="000000" w:themeColor="text1"/>
          <w:sz w:val="24"/>
          <w:szCs w:val="24"/>
        </w:rPr>
      </w:pPr>
      <w:r>
        <w:rPr>
          <w:rFonts w:hint="eastAsia" w:cs="宋体"/>
          <w:bCs/>
          <w:color w:val="000000" w:themeColor="text1"/>
          <w:sz w:val="24"/>
          <w:szCs w:val="24"/>
        </w:rPr>
        <w:t>13.2  投标保证金</w:t>
      </w:r>
    </w:p>
    <w:p w14:paraId="33DA4EB3">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13.2.1 投标保证金是</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的一部分。</w:t>
      </w:r>
    </w:p>
    <w:p w14:paraId="5EE18506">
      <w:pPr>
        <w:wordWrap w:val="0"/>
        <w:autoSpaceDE w:val="0"/>
        <w:adjustRightInd w:val="0"/>
        <w:snapToGrid w:val="0"/>
        <w:spacing w:line="240" w:lineRule="atLeast"/>
        <w:ind w:firstLine="448" w:firstLineChars="200"/>
        <w:jc w:val="left"/>
        <w:rPr>
          <w:rFonts w:ascii="宋体" w:hAnsi="宋体" w:cs="宋体"/>
          <w:bCs/>
          <w:color w:val="000000" w:themeColor="text1"/>
          <w:sz w:val="24"/>
        </w:rPr>
      </w:pPr>
      <w:r>
        <w:rPr>
          <w:rFonts w:hint="eastAsia" w:ascii="宋体" w:hAnsi="宋体" w:cs="宋体"/>
          <w:bCs/>
          <w:color w:val="000000" w:themeColor="text1"/>
          <w:sz w:val="24"/>
        </w:rPr>
        <w:t>13.2.2 投标保证金数额为采购项目预算金额的2%</w:t>
      </w:r>
      <w:r>
        <w:rPr>
          <w:rFonts w:hint="eastAsia" w:ascii="宋体" w:hAnsi="宋体" w:cs="宋体"/>
          <w:bCs/>
          <w:color w:val="000000" w:themeColor="text1"/>
          <w:sz w:val="24"/>
          <w:lang w:val="zh-CN"/>
        </w:rPr>
        <w:t>（取整数到百），具体金额按照本采购项目</w:t>
      </w:r>
      <w:r>
        <w:rPr>
          <w:rFonts w:hint="eastAsia" w:ascii="宋体" w:hAnsi="宋体" w:cs="宋体"/>
          <w:bCs/>
          <w:color w:val="000000" w:themeColor="text1"/>
          <w:sz w:val="24"/>
        </w:rPr>
        <w:t>招标公告中规定的投标保证金数额及账号提交。投标保证金应当在提交</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截止时间前，采用以下两种中的任何一种非现金形式提交：一是电汇、转账或者网银等，以资金到账为准；二是</w:t>
      </w:r>
      <w:r>
        <w:rPr>
          <w:rFonts w:hint="eastAsia" w:ascii="宋体" w:hAnsi="宋体" w:cs="宋体"/>
          <w:bCs/>
          <w:color w:val="000000" w:themeColor="text1"/>
          <w:sz w:val="24"/>
          <w:lang w:val="en-US" w:eastAsia="zh-CN"/>
        </w:rPr>
        <w:t>银行、</w:t>
      </w:r>
      <w:r>
        <w:rPr>
          <w:rFonts w:hint="eastAsia" w:ascii="宋体" w:hAnsi="宋体" w:cs="宋体"/>
          <w:bCs/>
          <w:color w:val="000000" w:themeColor="text1"/>
          <w:sz w:val="24"/>
        </w:rPr>
        <w:t>金融机构、担保机构出具的保函（格式见第九章）。</w:t>
      </w:r>
    </w:p>
    <w:p w14:paraId="205C8D51">
      <w:pPr>
        <w:adjustRightInd w:val="0"/>
        <w:snapToGrid w:val="0"/>
        <w:ind w:firstLine="441" w:firstLineChars="197"/>
        <w:rPr>
          <w:rFonts w:hint="eastAsia" w:ascii="宋体" w:hAnsi="宋体" w:cs="宋体"/>
          <w:bCs/>
          <w:color w:val="000000" w:themeColor="text1"/>
          <w:sz w:val="24"/>
        </w:rPr>
      </w:pPr>
      <w:r>
        <w:rPr>
          <w:rFonts w:hint="eastAsia" w:ascii="宋体" w:hAnsi="宋体" w:cs="宋体"/>
          <w:bCs/>
          <w:color w:val="000000" w:themeColor="text1"/>
          <w:sz w:val="24"/>
        </w:rPr>
        <w:t>采用</w:t>
      </w:r>
      <w:r>
        <w:rPr>
          <w:rFonts w:hint="eastAsia" w:ascii="宋体" w:hAnsi="宋体" w:cs="宋体"/>
          <w:bCs/>
          <w:color w:val="000000" w:themeColor="text1"/>
          <w:sz w:val="24"/>
          <w:lang w:val="en-US" w:eastAsia="zh-CN"/>
        </w:rPr>
        <w:t>电子</w:t>
      </w:r>
      <w:r>
        <w:rPr>
          <w:rFonts w:hint="eastAsia" w:ascii="宋体" w:hAnsi="宋体" w:cs="宋体"/>
          <w:bCs/>
          <w:color w:val="000000" w:themeColor="text1"/>
          <w:sz w:val="24"/>
        </w:rPr>
        <w:t>保函形式的</w:t>
      </w:r>
      <w:r>
        <w:rPr>
          <w:rFonts w:hint="eastAsia" w:ascii="宋体" w:hAnsi="宋体" w:cs="宋体"/>
          <w:bCs/>
          <w:color w:val="000000" w:themeColor="text1"/>
          <w:sz w:val="24"/>
          <w:lang w:eastAsia="zh-CN"/>
        </w:rPr>
        <w:t>，</w:t>
      </w:r>
      <w:r>
        <w:rPr>
          <w:rFonts w:hint="eastAsia" w:ascii="宋体" w:hAnsi="宋体" w:cs="宋体"/>
          <w:bCs/>
          <w:color w:val="000000" w:themeColor="text1"/>
          <w:sz w:val="24"/>
          <w:lang w:val="en-US" w:eastAsia="zh-CN"/>
        </w:rPr>
        <w:t>需使用</w:t>
      </w:r>
      <w:r>
        <w:rPr>
          <w:rFonts w:hint="eastAsia" w:ascii="宋体" w:hAnsi="宋体" w:cs="宋体"/>
          <w:bCs/>
          <w:color w:val="000000" w:themeColor="text1"/>
          <w:sz w:val="24"/>
        </w:rPr>
        <w:t>政府采购云平台中的电子保函，电子保函业务服务电话：0431-81888998。</w:t>
      </w:r>
    </w:p>
    <w:p w14:paraId="79D9730A">
      <w:pPr>
        <w:adjustRightInd w:val="0"/>
        <w:snapToGrid w:val="0"/>
        <w:ind w:firstLine="441" w:firstLineChars="197"/>
        <w:rPr>
          <w:rFonts w:ascii="宋体" w:hAnsi="宋体" w:cs="宋体"/>
          <w:b/>
          <w:bCs/>
          <w:color w:val="000000" w:themeColor="text1"/>
          <w:sz w:val="24"/>
        </w:rPr>
      </w:pPr>
      <w:r>
        <w:rPr>
          <w:rFonts w:hint="eastAsia" w:ascii="宋体" w:hAnsi="宋体" w:cs="宋体"/>
          <w:bCs/>
          <w:color w:val="000000" w:themeColor="text1"/>
          <w:sz w:val="24"/>
        </w:rPr>
        <w:t xml:space="preserve">13.2.3 </w:t>
      </w:r>
      <w:r>
        <w:rPr>
          <w:rFonts w:hint="eastAsia" w:ascii="宋体" w:hAnsi="宋体" w:cs="宋体"/>
          <w:b/>
          <w:bCs/>
          <w:color w:val="000000" w:themeColor="text1"/>
          <w:sz w:val="24"/>
          <w:lang w:eastAsia="zh-CN"/>
        </w:rPr>
        <w:t>供应商</w:t>
      </w:r>
      <w:r>
        <w:rPr>
          <w:rFonts w:hint="eastAsia" w:ascii="宋体" w:hAnsi="宋体" w:cs="宋体"/>
          <w:b/>
          <w:bCs/>
          <w:color w:val="000000" w:themeColor="text1"/>
          <w:sz w:val="24"/>
        </w:rPr>
        <w:t>为联合体的，可以由联合体任何一方提交投标保证金，其提交的投标保证金对联合体各方均具有约束力。</w:t>
      </w:r>
    </w:p>
    <w:p w14:paraId="62ECB6B4">
      <w:pPr>
        <w:adjustRightInd w:val="0"/>
        <w:snapToGrid w:val="0"/>
        <w:ind w:firstLine="441" w:firstLineChars="197"/>
        <w:rPr>
          <w:rFonts w:ascii="宋体" w:hAnsi="宋体" w:cs="宋体"/>
          <w:bCs/>
          <w:color w:val="000000" w:themeColor="text1"/>
          <w:sz w:val="24"/>
        </w:rPr>
      </w:pPr>
      <w:r>
        <w:rPr>
          <w:rFonts w:ascii="宋体" w:hAnsi="宋体" w:cs="宋体"/>
          <w:bCs/>
          <w:color w:val="000000" w:themeColor="text1"/>
          <w:sz w:val="24"/>
        </w:rPr>
        <w:t>1</w:t>
      </w:r>
      <w:r>
        <w:rPr>
          <w:rFonts w:hint="eastAsia" w:ascii="宋体" w:hAnsi="宋体" w:cs="宋体"/>
          <w:bCs/>
          <w:color w:val="000000" w:themeColor="text1"/>
          <w:sz w:val="24"/>
        </w:rPr>
        <w:t>3.2.4 未按</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要求提交投标保证金，或提交保证金的账户名称与</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名称不一致，按照无效投标处理。</w:t>
      </w:r>
    </w:p>
    <w:p w14:paraId="4FD942AE">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 xml:space="preserve">13.2.5 </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在投标截止时间前撤回已提交的</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的，</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机构应当自收到</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书面撤回通知之日起5个工作日内，退还已收取的投标保证金，但因</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自身原因导致无法及时退还的除外。</w:t>
      </w:r>
    </w:p>
    <w:p w14:paraId="6FEB7839">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机构应当自中标通知书发出之日起5个工作日内退还未中标人的投标保证金；自供应商向</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机构提供采购合同</w:t>
      </w:r>
      <w:r>
        <w:rPr>
          <w:rFonts w:hint="eastAsia" w:ascii="宋体" w:hAnsi="宋体" w:cs="宋体"/>
          <w:bCs/>
          <w:color w:val="000000" w:themeColor="text1"/>
          <w:sz w:val="24"/>
          <w:lang w:val="en-US" w:eastAsia="zh-CN"/>
        </w:rPr>
        <w:t>电子扫描件</w:t>
      </w:r>
      <w:r>
        <w:rPr>
          <w:rFonts w:hint="eastAsia" w:ascii="宋体" w:hAnsi="宋体" w:cs="宋体"/>
          <w:bCs/>
          <w:color w:val="000000" w:themeColor="text1"/>
          <w:sz w:val="24"/>
          <w:lang w:eastAsia="zh-CN"/>
        </w:rPr>
        <w:t>，</w:t>
      </w:r>
      <w:r>
        <w:rPr>
          <w:rFonts w:hint="eastAsia" w:ascii="宋体" w:hAnsi="宋体" w:cs="宋体"/>
          <w:bCs/>
          <w:color w:val="000000" w:themeColor="text1"/>
          <w:sz w:val="24"/>
        </w:rPr>
        <w:t>5个工作日内退还中标人的投标保证金，但因供应商自身原因导致无法及时退还的除外。</w:t>
      </w:r>
    </w:p>
    <w:p w14:paraId="7372AB1D">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13.2.6采用电汇、转账或者网银等方式提交的，投标保证金将直接退还至</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提交时的账户，不以现金方式退还。</w:t>
      </w:r>
    </w:p>
    <w:p w14:paraId="727B9949">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13.2.7</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有下列情形之一的，</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机构不予退还其提交的投标保证金；情节严重的，由财政部门将其列入不良行为记录名单，在一至三年内禁止参加政府采购活动，并予以通报：</w:t>
      </w:r>
    </w:p>
    <w:p w14:paraId="7104B374">
      <w:pPr>
        <w:adjustRightInd w:val="0"/>
        <w:snapToGrid w:val="0"/>
        <w:ind w:firstLine="448" w:firstLineChars="200"/>
        <w:rPr>
          <w:rFonts w:ascii="宋体" w:hAnsi="宋体" w:cs="宋体"/>
          <w:bCs/>
          <w:color w:val="000000" w:themeColor="text1"/>
          <w:sz w:val="24"/>
        </w:rPr>
      </w:pPr>
      <w:r>
        <w:rPr>
          <w:rFonts w:hint="eastAsia" w:ascii="宋体" w:hAnsi="宋体" w:cs="宋体"/>
          <w:bCs/>
          <w:color w:val="000000" w:themeColor="text1"/>
          <w:sz w:val="24"/>
        </w:rPr>
        <w:t>（1）在</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有效期内撤销</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 xml:space="preserve">的； </w:t>
      </w:r>
    </w:p>
    <w:p w14:paraId="422556C8">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（2）在</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 xml:space="preserve">中提供虚假材料的； </w:t>
      </w:r>
    </w:p>
    <w:p w14:paraId="28DDF06A">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（3）中标后无正当理由不与采购人签订合同的；</w:t>
      </w:r>
    </w:p>
    <w:p w14:paraId="01D6BD95">
      <w:pPr>
        <w:adjustRightInd w:val="0"/>
        <w:snapToGrid w:val="0"/>
        <w:ind w:firstLine="441" w:firstLineChars="197"/>
        <w:rPr>
          <w:color w:val="000000" w:themeColor="text1"/>
        </w:rPr>
      </w:pPr>
      <w:r>
        <w:rPr>
          <w:rFonts w:hint="eastAsia" w:ascii="宋体" w:hAnsi="宋体" w:cs="宋体"/>
          <w:bCs/>
          <w:color w:val="000000" w:themeColor="text1"/>
          <w:sz w:val="24"/>
        </w:rPr>
        <w:t>（4）法律、法规和本</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规定的其他情形。</w:t>
      </w:r>
    </w:p>
    <w:p w14:paraId="04D44A73">
      <w:pPr>
        <w:pStyle w:val="35"/>
        <w:numPr>
          <w:ilvl w:val="0"/>
          <w:numId w:val="0"/>
        </w:numPr>
        <w:tabs>
          <w:tab w:val="left" w:pos="900"/>
        </w:tabs>
        <w:snapToGrid w:val="0"/>
        <w:ind w:firstLine="448" w:firstLineChars="200"/>
        <w:rPr>
          <w:rFonts w:cs="宋体"/>
          <w:bCs/>
          <w:color w:val="000000" w:themeColor="text1"/>
          <w:sz w:val="24"/>
          <w:szCs w:val="24"/>
        </w:rPr>
      </w:pPr>
      <w:r>
        <w:rPr>
          <w:rFonts w:hint="eastAsia" w:cs="宋体"/>
          <w:bCs/>
          <w:color w:val="000000" w:themeColor="text1"/>
          <w:sz w:val="24"/>
          <w:szCs w:val="24"/>
        </w:rPr>
        <w:t>13.3 投标报价</w:t>
      </w:r>
    </w:p>
    <w:p w14:paraId="169F320D">
      <w:pPr>
        <w:pStyle w:val="35"/>
        <w:numPr>
          <w:ilvl w:val="0"/>
          <w:numId w:val="0"/>
        </w:numPr>
        <w:tabs>
          <w:tab w:val="left" w:pos="900"/>
        </w:tabs>
        <w:snapToGrid w:val="0"/>
        <w:ind w:firstLine="448" w:firstLineChars="200"/>
        <w:rPr>
          <w:rFonts w:cs="宋体"/>
          <w:bCs/>
          <w:color w:val="000000" w:themeColor="text1"/>
          <w:sz w:val="24"/>
          <w:szCs w:val="24"/>
        </w:rPr>
      </w:pPr>
      <w:r>
        <w:rPr>
          <w:rFonts w:hint="eastAsia" w:cs="宋体"/>
          <w:bCs/>
          <w:color w:val="000000" w:themeColor="text1"/>
          <w:sz w:val="24"/>
          <w:szCs w:val="24"/>
        </w:rPr>
        <w:t>13.3.1 所有投标报价均以</w:t>
      </w:r>
      <w:r>
        <w:rPr>
          <w:rFonts w:hint="eastAsia" w:cs="宋体"/>
          <w:b/>
          <w:color w:val="000000" w:themeColor="text1"/>
          <w:sz w:val="24"/>
          <w:szCs w:val="24"/>
        </w:rPr>
        <w:t>人民币元</w:t>
      </w:r>
      <w:r>
        <w:rPr>
          <w:rFonts w:hint="eastAsia" w:cs="宋体"/>
          <w:bCs/>
          <w:color w:val="000000" w:themeColor="text1"/>
          <w:sz w:val="24"/>
          <w:szCs w:val="24"/>
        </w:rPr>
        <w:t>为计算单位。</w:t>
      </w:r>
      <w:r>
        <w:rPr>
          <w:rFonts w:hint="eastAsia" w:cs="宋体"/>
          <w:bCs/>
          <w:color w:val="000000" w:themeColor="text1"/>
          <w:sz w:val="24"/>
          <w:szCs w:val="24"/>
          <w:lang w:eastAsia="zh-CN"/>
        </w:rPr>
        <w:t>供应商</w:t>
      </w:r>
      <w:r>
        <w:rPr>
          <w:rFonts w:hint="eastAsia" w:cs="宋体"/>
          <w:bCs/>
          <w:color w:val="000000" w:themeColor="text1"/>
          <w:sz w:val="24"/>
          <w:szCs w:val="24"/>
        </w:rPr>
        <w:t>的报价应遵守《中华人民共和国价格法》。</w:t>
      </w:r>
      <w:r>
        <w:rPr>
          <w:rFonts w:hint="eastAsia" w:cs="宋体"/>
          <w:bCs/>
          <w:color w:val="000000" w:themeColor="text1"/>
          <w:sz w:val="24"/>
          <w:szCs w:val="24"/>
          <w:lang w:eastAsia="zh-CN"/>
        </w:rPr>
        <w:t>供应商</w:t>
      </w:r>
      <w:r>
        <w:rPr>
          <w:rFonts w:hint="eastAsia" w:cs="宋体"/>
          <w:bCs/>
          <w:color w:val="000000" w:themeColor="text1"/>
          <w:sz w:val="24"/>
          <w:szCs w:val="24"/>
        </w:rPr>
        <w:t>应充分了解本项目的总体情况以及影响投标报价的其他因素，投标报价是履行合同的最终价格，应包含本招标内容全部工作所需的一切费用，包括各项成本、利润、税金等。对在合同实施过程中可能发生的其它费用（如：增加耗材、材料涨价、人工、运输成本增加等因素），采购人不予支付。</w:t>
      </w:r>
    </w:p>
    <w:p w14:paraId="5EE15525">
      <w:pPr>
        <w:pStyle w:val="35"/>
        <w:numPr>
          <w:ilvl w:val="0"/>
          <w:numId w:val="0"/>
        </w:numPr>
        <w:tabs>
          <w:tab w:val="left" w:pos="900"/>
        </w:tabs>
        <w:snapToGrid w:val="0"/>
        <w:ind w:firstLine="448" w:firstLineChars="200"/>
        <w:rPr>
          <w:rFonts w:cs="宋体"/>
          <w:bCs/>
          <w:color w:val="000000" w:themeColor="text1"/>
          <w:sz w:val="24"/>
          <w:szCs w:val="24"/>
        </w:rPr>
      </w:pPr>
      <w:r>
        <w:rPr>
          <w:rFonts w:hint="eastAsia" w:cs="宋体"/>
          <w:bCs/>
          <w:color w:val="000000" w:themeColor="text1"/>
          <w:sz w:val="24"/>
          <w:szCs w:val="24"/>
        </w:rPr>
        <w:t xml:space="preserve">13.3.2 </w:t>
      </w:r>
      <w:r>
        <w:rPr>
          <w:rFonts w:hint="eastAsia" w:cs="宋体"/>
          <w:bCs/>
          <w:color w:val="000000" w:themeColor="text1"/>
          <w:sz w:val="24"/>
          <w:szCs w:val="24"/>
          <w:lang w:eastAsia="zh-CN"/>
        </w:rPr>
        <w:t>供应商</w:t>
      </w:r>
      <w:r>
        <w:rPr>
          <w:rFonts w:hint="eastAsia" w:cs="宋体"/>
          <w:bCs/>
          <w:color w:val="000000" w:themeColor="text1"/>
          <w:sz w:val="24"/>
          <w:szCs w:val="24"/>
        </w:rPr>
        <w:t>应按照《开标一览表》和《投标报价明细表》的格式进行报价。报价上的优惠应体现在《投标报价明细表》各分项报价中，投标总价应为优惠后的最终报价。如分项报价中存在缺漏项，则视为缺漏项价格已包含在其他分项报价之中。投标总价中不得包含</w:t>
      </w:r>
      <w:r>
        <w:rPr>
          <w:rFonts w:hint="eastAsia" w:cs="宋体"/>
          <w:bCs/>
          <w:color w:val="000000" w:themeColor="text1"/>
          <w:sz w:val="24"/>
          <w:szCs w:val="24"/>
          <w:lang w:eastAsia="zh-CN"/>
        </w:rPr>
        <w:t>采购文件</w:t>
      </w:r>
      <w:r>
        <w:rPr>
          <w:rFonts w:hint="eastAsia" w:cs="宋体"/>
          <w:bCs/>
          <w:color w:val="000000" w:themeColor="text1"/>
          <w:sz w:val="24"/>
          <w:szCs w:val="24"/>
        </w:rPr>
        <w:t>要求以外的内容，否则，在评标时不予核减。</w:t>
      </w:r>
    </w:p>
    <w:p w14:paraId="43F72684">
      <w:pPr>
        <w:pStyle w:val="35"/>
        <w:numPr>
          <w:ilvl w:val="0"/>
          <w:numId w:val="0"/>
        </w:numPr>
        <w:tabs>
          <w:tab w:val="left" w:pos="900"/>
        </w:tabs>
        <w:snapToGrid w:val="0"/>
        <w:ind w:firstLine="448" w:firstLineChars="200"/>
        <w:rPr>
          <w:rFonts w:cs="宋体"/>
          <w:bCs/>
          <w:color w:val="000000" w:themeColor="text1"/>
          <w:sz w:val="24"/>
          <w:szCs w:val="24"/>
        </w:rPr>
      </w:pPr>
      <w:r>
        <w:rPr>
          <w:rFonts w:hint="eastAsia" w:cs="宋体"/>
          <w:bCs/>
          <w:color w:val="000000" w:themeColor="text1"/>
          <w:sz w:val="24"/>
          <w:szCs w:val="24"/>
        </w:rPr>
        <w:t>13.3.3 如果</w:t>
      </w:r>
      <w:r>
        <w:rPr>
          <w:rFonts w:hint="eastAsia" w:cs="宋体"/>
          <w:bCs/>
          <w:color w:val="000000" w:themeColor="text1"/>
          <w:sz w:val="24"/>
          <w:szCs w:val="24"/>
          <w:lang w:eastAsia="zh-CN"/>
        </w:rPr>
        <w:t>采购文件</w:t>
      </w:r>
      <w:r>
        <w:rPr>
          <w:rFonts w:hint="eastAsia" w:cs="宋体"/>
          <w:bCs/>
          <w:color w:val="000000" w:themeColor="text1"/>
          <w:sz w:val="24"/>
          <w:szCs w:val="24"/>
        </w:rPr>
        <w:t>第二章《项目招标需求》中没有特殊说明，本次招标将不接受可选择或可调整的投标和报价，任何有选择的或可调整的投标方案和报价将被视为非响应性投标，其投标无效。</w:t>
      </w:r>
    </w:p>
    <w:p w14:paraId="4DC28D61">
      <w:pPr>
        <w:pStyle w:val="35"/>
        <w:numPr>
          <w:ilvl w:val="0"/>
          <w:numId w:val="0"/>
        </w:numPr>
        <w:tabs>
          <w:tab w:val="left" w:pos="900"/>
        </w:tabs>
        <w:snapToGrid w:val="0"/>
        <w:ind w:firstLine="448" w:firstLineChars="200"/>
        <w:rPr>
          <w:rFonts w:cs="宋体"/>
          <w:bCs/>
          <w:color w:val="000000" w:themeColor="text1"/>
          <w:sz w:val="24"/>
          <w:szCs w:val="24"/>
        </w:rPr>
      </w:pPr>
      <w:r>
        <w:rPr>
          <w:rFonts w:hint="eastAsia" w:cs="宋体"/>
          <w:bCs/>
          <w:color w:val="000000" w:themeColor="text1"/>
          <w:sz w:val="24"/>
          <w:szCs w:val="24"/>
        </w:rPr>
        <w:t>13.4 分包</w:t>
      </w:r>
    </w:p>
    <w:p w14:paraId="0D33BD00">
      <w:pPr>
        <w:pStyle w:val="35"/>
        <w:numPr>
          <w:ilvl w:val="0"/>
          <w:numId w:val="0"/>
        </w:numPr>
        <w:tabs>
          <w:tab w:val="left" w:pos="900"/>
        </w:tabs>
        <w:snapToGrid w:val="0"/>
        <w:ind w:firstLine="448" w:firstLineChars="200"/>
        <w:rPr>
          <w:rFonts w:cs="宋体"/>
          <w:bCs/>
          <w:color w:val="000000" w:themeColor="text1"/>
          <w:sz w:val="24"/>
          <w:szCs w:val="24"/>
          <w:lang w:val="zh-CN"/>
        </w:rPr>
      </w:pPr>
      <w:r>
        <w:rPr>
          <w:rFonts w:hint="eastAsia" w:cs="宋体"/>
          <w:bCs/>
          <w:color w:val="000000" w:themeColor="text1"/>
          <w:sz w:val="24"/>
          <w:szCs w:val="24"/>
          <w:lang w:val="zh-CN"/>
        </w:rPr>
        <w:t>供应商根据采购文件的规定和采购项目的实际情况，拟在中标后将中标项目的非主体、非关键性工作分包的，应当在响应文件中载明分包承担主体，分包承担主体应当具备相应资质条件且不得再次分包。</w:t>
      </w:r>
    </w:p>
    <w:p w14:paraId="3D10F10F">
      <w:pPr>
        <w:pStyle w:val="35"/>
        <w:numPr>
          <w:ilvl w:val="0"/>
          <w:numId w:val="0"/>
        </w:numPr>
        <w:tabs>
          <w:tab w:val="left" w:pos="900"/>
        </w:tabs>
        <w:ind w:firstLine="448" w:firstLineChars="200"/>
        <w:rPr>
          <w:rFonts w:cs="宋体"/>
          <w:bCs/>
          <w:color w:val="000000" w:themeColor="text1"/>
          <w:sz w:val="24"/>
          <w:szCs w:val="24"/>
        </w:rPr>
      </w:pPr>
      <w:r>
        <w:rPr>
          <w:rFonts w:hint="eastAsia" w:cs="宋体"/>
          <w:b/>
          <w:color w:val="000000" w:themeColor="text1"/>
          <w:sz w:val="24"/>
          <w:szCs w:val="24"/>
        </w:rPr>
        <w:t>14.</w:t>
      </w:r>
      <w:r>
        <w:rPr>
          <w:rFonts w:hint="eastAsia" w:cs="宋体"/>
          <w:b/>
          <w:color w:val="000000" w:themeColor="text1"/>
          <w:sz w:val="24"/>
          <w:szCs w:val="24"/>
          <w:lang w:eastAsia="zh-CN"/>
        </w:rPr>
        <w:t>响应文件</w:t>
      </w:r>
      <w:r>
        <w:rPr>
          <w:rFonts w:hint="eastAsia" w:cs="宋体"/>
          <w:b/>
          <w:color w:val="000000" w:themeColor="text1"/>
          <w:sz w:val="24"/>
          <w:szCs w:val="24"/>
        </w:rPr>
        <w:t>的有效期</w:t>
      </w:r>
    </w:p>
    <w:p w14:paraId="25BF07B3">
      <w:pPr>
        <w:pStyle w:val="35"/>
        <w:numPr>
          <w:ilvl w:val="0"/>
          <w:numId w:val="0"/>
        </w:numPr>
        <w:tabs>
          <w:tab w:val="left" w:pos="900"/>
        </w:tabs>
        <w:snapToGrid w:val="0"/>
        <w:ind w:firstLine="448" w:firstLineChars="200"/>
        <w:rPr>
          <w:rFonts w:cs="宋体"/>
          <w:bCs/>
          <w:color w:val="000000" w:themeColor="text1"/>
          <w:sz w:val="24"/>
          <w:szCs w:val="24"/>
        </w:rPr>
      </w:pPr>
      <w:r>
        <w:rPr>
          <w:rFonts w:hint="eastAsia" w:cs="宋体"/>
          <w:bCs/>
          <w:color w:val="000000" w:themeColor="text1"/>
          <w:sz w:val="24"/>
          <w:szCs w:val="24"/>
        </w:rPr>
        <w:t>14.1 本项目投标有效期为90日。</w:t>
      </w:r>
      <w:r>
        <w:rPr>
          <w:rFonts w:hint="eastAsia" w:cs="宋体"/>
          <w:bCs/>
          <w:color w:val="000000" w:themeColor="text1"/>
          <w:sz w:val="24"/>
          <w:szCs w:val="24"/>
          <w:lang w:eastAsia="zh-CN"/>
        </w:rPr>
        <w:t>响应文件</w:t>
      </w:r>
      <w:r>
        <w:rPr>
          <w:rFonts w:hint="eastAsia" w:cs="宋体"/>
          <w:bCs/>
          <w:color w:val="000000" w:themeColor="text1"/>
          <w:sz w:val="24"/>
          <w:szCs w:val="24"/>
        </w:rPr>
        <w:t>中承诺的投标有效期应当不少于</w:t>
      </w:r>
      <w:r>
        <w:rPr>
          <w:rFonts w:hint="eastAsia" w:cs="宋体"/>
          <w:bCs/>
          <w:color w:val="000000" w:themeColor="text1"/>
          <w:sz w:val="24"/>
          <w:szCs w:val="24"/>
          <w:lang w:eastAsia="zh-CN"/>
        </w:rPr>
        <w:t>采购文件</w:t>
      </w:r>
      <w:r>
        <w:rPr>
          <w:rFonts w:hint="eastAsia" w:cs="宋体"/>
          <w:bCs/>
          <w:color w:val="000000" w:themeColor="text1"/>
          <w:sz w:val="24"/>
          <w:szCs w:val="24"/>
        </w:rPr>
        <w:t>中载明的投标有效期。投标有效期不足的，按照无效投标处理。</w:t>
      </w:r>
    </w:p>
    <w:p w14:paraId="60F40A17">
      <w:pPr>
        <w:pStyle w:val="35"/>
        <w:numPr>
          <w:ilvl w:val="0"/>
          <w:numId w:val="0"/>
        </w:numPr>
        <w:tabs>
          <w:tab w:val="left" w:pos="900"/>
        </w:tabs>
        <w:snapToGrid w:val="0"/>
        <w:ind w:firstLine="448" w:firstLineChars="200"/>
        <w:rPr>
          <w:rFonts w:cs="宋体"/>
          <w:bCs/>
          <w:color w:val="000000" w:themeColor="text1"/>
          <w:sz w:val="24"/>
          <w:szCs w:val="24"/>
        </w:rPr>
      </w:pPr>
      <w:r>
        <w:rPr>
          <w:rFonts w:hint="eastAsia" w:cs="宋体"/>
          <w:bCs/>
          <w:color w:val="000000" w:themeColor="text1"/>
          <w:sz w:val="24"/>
          <w:szCs w:val="24"/>
        </w:rPr>
        <w:t>14.2 特殊情况下，在原投标有效期截止之前，</w:t>
      </w:r>
      <w:r>
        <w:rPr>
          <w:rFonts w:hint="eastAsia" w:cs="宋体"/>
          <w:bCs/>
          <w:color w:val="000000" w:themeColor="text1"/>
          <w:sz w:val="24"/>
          <w:szCs w:val="24"/>
          <w:lang w:eastAsia="zh-CN"/>
        </w:rPr>
        <w:t>采购代理</w:t>
      </w:r>
      <w:r>
        <w:rPr>
          <w:rFonts w:hint="eastAsia" w:cs="宋体"/>
          <w:bCs/>
          <w:color w:val="000000" w:themeColor="text1"/>
          <w:sz w:val="24"/>
          <w:szCs w:val="24"/>
        </w:rPr>
        <w:t>机构或采购人可要求</w:t>
      </w:r>
      <w:r>
        <w:rPr>
          <w:rFonts w:hint="eastAsia" w:cs="宋体"/>
          <w:bCs/>
          <w:color w:val="000000" w:themeColor="text1"/>
          <w:sz w:val="24"/>
          <w:szCs w:val="24"/>
          <w:lang w:eastAsia="zh-CN"/>
        </w:rPr>
        <w:t>供应商</w:t>
      </w:r>
      <w:r>
        <w:rPr>
          <w:rFonts w:hint="eastAsia" w:cs="宋体"/>
          <w:bCs/>
          <w:color w:val="000000" w:themeColor="text1"/>
          <w:sz w:val="24"/>
          <w:szCs w:val="24"/>
        </w:rPr>
        <w:t>延长投标有效期。这种要求与答复均应以书面形式提交。</w:t>
      </w:r>
      <w:r>
        <w:rPr>
          <w:rFonts w:hint="eastAsia" w:cs="宋体"/>
          <w:bCs/>
          <w:color w:val="000000" w:themeColor="text1"/>
          <w:sz w:val="24"/>
          <w:szCs w:val="24"/>
          <w:lang w:eastAsia="zh-CN"/>
        </w:rPr>
        <w:t>供应商</w:t>
      </w:r>
      <w:r>
        <w:rPr>
          <w:rFonts w:hint="eastAsia" w:cs="宋体"/>
          <w:bCs/>
          <w:color w:val="000000" w:themeColor="text1"/>
          <w:sz w:val="24"/>
          <w:szCs w:val="24"/>
        </w:rPr>
        <w:t>可拒绝</w:t>
      </w:r>
      <w:r>
        <w:rPr>
          <w:rFonts w:hint="eastAsia" w:cs="宋体"/>
          <w:bCs/>
          <w:color w:val="000000" w:themeColor="text1"/>
          <w:sz w:val="24"/>
          <w:szCs w:val="24"/>
          <w:lang w:eastAsia="zh-CN"/>
        </w:rPr>
        <w:t>采购代理</w:t>
      </w:r>
      <w:r>
        <w:rPr>
          <w:rFonts w:hint="eastAsia" w:cs="宋体"/>
          <w:bCs/>
          <w:color w:val="000000" w:themeColor="text1"/>
          <w:sz w:val="24"/>
          <w:szCs w:val="24"/>
        </w:rPr>
        <w:t>机构或采购人的这种要求，但其投标在原投标有效期期满后将不再有效。同意延长投标有效期的</w:t>
      </w:r>
      <w:r>
        <w:rPr>
          <w:rFonts w:hint="eastAsia" w:cs="宋体"/>
          <w:bCs/>
          <w:color w:val="000000" w:themeColor="text1"/>
          <w:sz w:val="24"/>
          <w:szCs w:val="24"/>
          <w:lang w:eastAsia="zh-CN"/>
        </w:rPr>
        <w:t>供应商</w:t>
      </w:r>
      <w:r>
        <w:rPr>
          <w:rFonts w:hint="eastAsia" w:cs="宋体"/>
          <w:bCs/>
          <w:color w:val="000000" w:themeColor="text1"/>
          <w:sz w:val="24"/>
          <w:szCs w:val="24"/>
        </w:rPr>
        <w:t>不会被要求和允许修正其投标内容，而只会被要求相应地延长其投标保证金的有效期。在这种情况下，本章“投标保证金”的退还和不予退还的规定将在延长了的有效期内继续有效。</w:t>
      </w:r>
    </w:p>
    <w:p w14:paraId="161FBEF3">
      <w:pPr>
        <w:pStyle w:val="35"/>
        <w:numPr>
          <w:ilvl w:val="0"/>
          <w:numId w:val="0"/>
        </w:numPr>
        <w:tabs>
          <w:tab w:val="left" w:pos="900"/>
        </w:tabs>
        <w:ind w:firstLine="448" w:firstLineChars="200"/>
        <w:rPr>
          <w:rFonts w:cs="宋体"/>
          <w:b/>
          <w:color w:val="000000" w:themeColor="text1"/>
          <w:sz w:val="24"/>
          <w:szCs w:val="24"/>
        </w:rPr>
      </w:pPr>
      <w:r>
        <w:rPr>
          <w:rFonts w:hint="eastAsia" w:cs="宋体"/>
          <w:b/>
          <w:color w:val="000000" w:themeColor="text1"/>
          <w:sz w:val="24"/>
          <w:szCs w:val="24"/>
        </w:rPr>
        <w:t xml:space="preserve">15. </w:t>
      </w:r>
      <w:r>
        <w:rPr>
          <w:rFonts w:hint="eastAsia" w:cs="宋体"/>
          <w:b/>
          <w:color w:val="000000" w:themeColor="text1"/>
          <w:sz w:val="24"/>
          <w:szCs w:val="24"/>
          <w:lang w:eastAsia="zh-CN"/>
        </w:rPr>
        <w:t>响应文件</w:t>
      </w:r>
      <w:r>
        <w:rPr>
          <w:rFonts w:hint="eastAsia" w:cs="宋体"/>
          <w:b/>
          <w:color w:val="000000" w:themeColor="text1"/>
          <w:sz w:val="24"/>
          <w:szCs w:val="24"/>
        </w:rPr>
        <w:t>的签署及规定</w:t>
      </w:r>
    </w:p>
    <w:p w14:paraId="3EC17322">
      <w:pPr>
        <w:snapToGrid w:val="0"/>
        <w:ind w:left="-2" w:firstLine="448" w:firstLineChars="200"/>
        <w:rPr>
          <w:rFonts w:ascii="宋体" w:hAnsi="宋体" w:cs="宋体"/>
          <w:bCs/>
          <w:color w:val="000000" w:themeColor="text1"/>
          <w:sz w:val="24"/>
        </w:rPr>
      </w:pPr>
      <w:r>
        <w:rPr>
          <w:rFonts w:hint="eastAsia" w:ascii="宋体" w:hAnsi="宋体" w:cs="宋体"/>
          <w:bCs/>
          <w:color w:val="000000" w:themeColor="text1"/>
          <w:sz w:val="24"/>
        </w:rPr>
        <w:t xml:space="preserve">15.1 </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的各项组成资料均应遵守本条规定。</w:t>
      </w:r>
    </w:p>
    <w:p w14:paraId="27F6CAF7">
      <w:pPr>
        <w:snapToGrid w:val="0"/>
        <w:ind w:left="-2" w:firstLine="448" w:firstLineChars="200"/>
        <w:rPr>
          <w:rFonts w:hAnsi="宋体" w:cs="宋体"/>
          <w:b/>
          <w:bCs/>
          <w:color w:val="000000" w:themeColor="text1"/>
          <w:sz w:val="24"/>
        </w:rPr>
      </w:pPr>
      <w:r>
        <w:rPr>
          <w:rFonts w:hint="eastAsia" w:ascii="宋体" w:hAnsi="宋体" w:cs="宋体"/>
          <w:bCs/>
          <w:color w:val="000000" w:themeColor="text1"/>
          <w:sz w:val="24"/>
        </w:rPr>
        <w:t>15.2电子</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编制完成后，</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应当加盖单位电子签章。</w:t>
      </w:r>
      <w:r>
        <w:rPr>
          <w:rFonts w:hint="eastAsia" w:hAnsi="宋体" w:cs="宋体"/>
          <w:b/>
          <w:bCs/>
          <w:color w:val="000000" w:themeColor="text1"/>
          <w:sz w:val="24"/>
        </w:rPr>
        <w:t>联合体投标的，电子</w:t>
      </w:r>
      <w:r>
        <w:rPr>
          <w:rFonts w:hint="eastAsia" w:hAnsi="宋体" w:cs="宋体"/>
          <w:b/>
          <w:bCs/>
          <w:color w:val="000000" w:themeColor="text1"/>
          <w:sz w:val="24"/>
          <w:lang w:eastAsia="zh-CN"/>
        </w:rPr>
        <w:t>响应文件</w:t>
      </w:r>
      <w:r>
        <w:rPr>
          <w:rFonts w:hint="eastAsia" w:hAnsi="宋体" w:cs="宋体"/>
          <w:b/>
          <w:bCs/>
          <w:color w:val="000000" w:themeColor="text1"/>
          <w:sz w:val="24"/>
        </w:rPr>
        <w:t>应由联合体各成员共同签章。</w:t>
      </w:r>
    </w:p>
    <w:p w14:paraId="16964ED2">
      <w:pPr>
        <w:snapToGrid w:val="0"/>
        <w:ind w:left="-2" w:firstLine="448" w:firstLineChars="200"/>
        <w:rPr>
          <w:rFonts w:ascii="宋体" w:hAnsi="宋体" w:cs="宋体"/>
          <w:bCs/>
          <w:color w:val="000000" w:themeColor="text1"/>
          <w:sz w:val="24"/>
        </w:rPr>
      </w:pPr>
      <w:r>
        <w:rPr>
          <w:rFonts w:hint="eastAsia" w:ascii="宋体" w:hAnsi="宋体" w:cs="宋体"/>
          <w:bCs/>
          <w:color w:val="000000" w:themeColor="text1"/>
          <w:sz w:val="24"/>
        </w:rPr>
        <w:t>15.3</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名称应填写</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全称，同时加盖单位电子签章。</w:t>
      </w:r>
    </w:p>
    <w:p w14:paraId="5D9D6E87">
      <w:pPr>
        <w:snapToGrid w:val="0"/>
        <w:ind w:left="-2" w:firstLine="448" w:firstLineChars="200"/>
        <w:rPr>
          <w:rFonts w:ascii="宋体" w:hAnsi="宋体" w:cs="宋体"/>
          <w:bCs/>
          <w:color w:val="000000" w:themeColor="text1"/>
          <w:sz w:val="24"/>
        </w:rPr>
      </w:pPr>
      <w:r>
        <w:rPr>
          <w:rFonts w:hint="eastAsia" w:ascii="宋体" w:hAnsi="宋体" w:cs="宋体"/>
          <w:bCs/>
          <w:color w:val="000000" w:themeColor="text1"/>
          <w:sz w:val="24"/>
        </w:rPr>
        <w:t>15.4</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必须由法定代表人或其授权代表签署。</w:t>
      </w:r>
    </w:p>
    <w:p w14:paraId="73C1D497">
      <w:pPr>
        <w:snapToGrid w:val="0"/>
        <w:ind w:left="-2" w:firstLine="448" w:firstLineChars="200"/>
        <w:rPr>
          <w:rFonts w:ascii="宋体" w:hAnsi="宋体" w:cs="宋体"/>
          <w:bCs/>
          <w:color w:val="000000" w:themeColor="text1"/>
          <w:sz w:val="24"/>
        </w:rPr>
      </w:pPr>
      <w:r>
        <w:rPr>
          <w:rFonts w:hint="eastAsia" w:ascii="宋体" w:hAnsi="宋体" w:cs="宋体"/>
          <w:bCs/>
          <w:color w:val="000000" w:themeColor="text1"/>
          <w:sz w:val="24"/>
        </w:rPr>
        <w:t xml:space="preserve">15.5 </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代表无电子名章的，可手签相应文件后上传扫描件并加盖</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电子签章。</w:t>
      </w:r>
    </w:p>
    <w:p w14:paraId="768C971A">
      <w:pPr>
        <w:pStyle w:val="13"/>
        <w:tabs>
          <w:tab w:val="left" w:pos="573"/>
        </w:tabs>
        <w:adjustRightInd w:val="0"/>
        <w:snapToGrid w:val="0"/>
        <w:ind w:firstLine="0"/>
        <w:rPr>
          <w:rFonts w:hint="eastAsia" w:hAnsi="宋体" w:cs="宋体"/>
          <w:bCs/>
          <w:color w:val="000000" w:themeColor="text1"/>
          <w:sz w:val="24"/>
          <w:szCs w:val="24"/>
        </w:rPr>
      </w:pPr>
      <w:r>
        <w:rPr>
          <w:rFonts w:hint="eastAsia" w:hAnsi="宋体" w:cs="宋体"/>
          <w:bCs/>
          <w:color w:val="000000" w:themeColor="text1"/>
          <w:sz w:val="24"/>
          <w:szCs w:val="24"/>
        </w:rPr>
        <w:t xml:space="preserve">  </w:t>
      </w:r>
    </w:p>
    <w:p w14:paraId="17112829">
      <w:pPr>
        <w:pStyle w:val="13"/>
        <w:tabs>
          <w:tab w:val="left" w:pos="573"/>
        </w:tabs>
        <w:adjustRightInd w:val="0"/>
        <w:snapToGrid w:val="0"/>
        <w:ind w:firstLine="0"/>
        <w:rPr>
          <w:rFonts w:hint="eastAsia" w:hAnsi="宋体" w:cs="宋体"/>
          <w:bCs/>
          <w:color w:val="000000" w:themeColor="text1"/>
          <w:sz w:val="24"/>
          <w:szCs w:val="24"/>
        </w:rPr>
      </w:pPr>
    </w:p>
    <w:p w14:paraId="165E8C76">
      <w:pPr>
        <w:pStyle w:val="35"/>
        <w:numPr>
          <w:ilvl w:val="0"/>
          <w:numId w:val="0"/>
        </w:numPr>
        <w:tabs>
          <w:tab w:val="left" w:pos="900"/>
        </w:tabs>
        <w:snapToGrid w:val="0"/>
        <w:ind w:firstLine="568" w:firstLineChars="200"/>
        <w:jc w:val="center"/>
        <w:rPr>
          <w:rFonts w:hint="eastAsia" w:ascii="黑体" w:hAnsi="黑体" w:eastAsia="黑体" w:cs="黑体"/>
          <w:color w:val="000000" w:themeColor="text1"/>
          <w:kern w:val="0"/>
          <w:sz w:val="30"/>
          <w:szCs w:val="30"/>
          <w:lang w:val="zh-CN"/>
        </w:rPr>
      </w:pPr>
    </w:p>
    <w:p w14:paraId="61B21762">
      <w:pPr>
        <w:pStyle w:val="35"/>
        <w:numPr>
          <w:ilvl w:val="0"/>
          <w:numId w:val="0"/>
        </w:numPr>
        <w:tabs>
          <w:tab w:val="left" w:pos="900"/>
        </w:tabs>
        <w:snapToGrid w:val="0"/>
        <w:ind w:firstLine="568" w:firstLineChars="200"/>
        <w:jc w:val="center"/>
        <w:rPr>
          <w:rFonts w:cs="宋体"/>
          <w:color w:val="000000" w:themeColor="text1"/>
          <w:sz w:val="24"/>
          <w:shd w:val="clear" w:color="auto" w:fill="FFFFFF"/>
        </w:rPr>
      </w:pPr>
      <w:r>
        <w:rPr>
          <w:rFonts w:hint="eastAsia" w:ascii="黑体" w:hAnsi="黑体" w:eastAsia="黑体" w:cs="黑体"/>
          <w:color w:val="000000" w:themeColor="text1"/>
          <w:kern w:val="0"/>
          <w:sz w:val="30"/>
          <w:szCs w:val="30"/>
          <w:lang w:val="zh-CN"/>
        </w:rPr>
        <w:t>四、响应文件提交</w:t>
      </w:r>
    </w:p>
    <w:p w14:paraId="1F5A1A2F">
      <w:pPr>
        <w:pStyle w:val="35"/>
        <w:numPr>
          <w:ilvl w:val="0"/>
          <w:numId w:val="0"/>
        </w:numPr>
        <w:tabs>
          <w:tab w:val="left" w:pos="900"/>
        </w:tabs>
        <w:ind w:firstLine="448" w:firstLineChars="200"/>
        <w:rPr>
          <w:rFonts w:cs="宋体"/>
          <w:b/>
          <w:color w:val="000000" w:themeColor="text1"/>
          <w:sz w:val="24"/>
          <w:szCs w:val="24"/>
        </w:rPr>
      </w:pPr>
      <w:r>
        <w:rPr>
          <w:rFonts w:hint="eastAsia" w:cs="宋体"/>
          <w:b/>
          <w:color w:val="000000" w:themeColor="text1"/>
          <w:sz w:val="24"/>
          <w:szCs w:val="24"/>
        </w:rPr>
        <w:t>16.</w:t>
      </w:r>
      <w:r>
        <w:rPr>
          <w:rFonts w:hint="eastAsia" w:cs="宋体"/>
          <w:b/>
          <w:color w:val="000000" w:themeColor="text1"/>
          <w:sz w:val="24"/>
          <w:szCs w:val="24"/>
          <w:lang w:eastAsia="zh-CN"/>
        </w:rPr>
        <w:t>响应文件</w:t>
      </w:r>
      <w:r>
        <w:rPr>
          <w:rFonts w:hint="eastAsia" w:cs="宋体"/>
          <w:b/>
          <w:color w:val="000000" w:themeColor="text1"/>
          <w:sz w:val="24"/>
          <w:szCs w:val="24"/>
        </w:rPr>
        <w:t>提交</w:t>
      </w:r>
    </w:p>
    <w:p w14:paraId="1B14A66A">
      <w:pPr>
        <w:pStyle w:val="35"/>
        <w:numPr>
          <w:ilvl w:val="0"/>
          <w:numId w:val="0"/>
        </w:numPr>
        <w:tabs>
          <w:tab w:val="left" w:pos="900"/>
        </w:tabs>
        <w:snapToGrid w:val="0"/>
        <w:ind w:firstLine="448" w:firstLineChars="200"/>
        <w:rPr>
          <w:color w:val="000000" w:themeColor="text1"/>
        </w:rPr>
      </w:pPr>
      <w:r>
        <w:rPr>
          <w:rFonts w:hint="eastAsia" w:cs="宋体"/>
          <w:color w:val="000000" w:themeColor="text1"/>
          <w:sz w:val="24"/>
          <w:szCs w:val="24"/>
          <w:lang w:eastAsia="zh-CN"/>
        </w:rPr>
        <w:t>供应商</w:t>
      </w:r>
      <w:r>
        <w:rPr>
          <w:rFonts w:hint="eastAsia" w:cs="宋体"/>
          <w:color w:val="000000" w:themeColor="text1"/>
          <w:sz w:val="24"/>
          <w:szCs w:val="24"/>
        </w:rPr>
        <w:t>应在</w:t>
      </w:r>
      <w:r>
        <w:rPr>
          <w:rFonts w:hint="eastAsia" w:cs="宋体"/>
          <w:color w:val="000000" w:themeColor="text1"/>
          <w:sz w:val="24"/>
          <w:szCs w:val="24"/>
          <w:lang w:eastAsia="zh-CN"/>
        </w:rPr>
        <w:t>采购文件</w:t>
      </w:r>
      <w:r>
        <w:rPr>
          <w:rFonts w:hint="eastAsia" w:cs="宋体"/>
          <w:color w:val="000000" w:themeColor="text1"/>
          <w:sz w:val="24"/>
          <w:szCs w:val="24"/>
        </w:rPr>
        <w:t>规定的投标截止时间前，通过</w:t>
      </w:r>
      <w:r>
        <w:rPr>
          <w:rFonts w:hint="eastAsia" w:cs="宋体"/>
          <w:color w:val="000000" w:themeColor="text1"/>
          <w:sz w:val="24"/>
          <w:szCs w:val="24"/>
          <w:lang w:val="en-US" w:eastAsia="zh-CN"/>
        </w:rPr>
        <w:t>政采云平台</w:t>
      </w:r>
      <w:r>
        <w:rPr>
          <w:rFonts w:hint="eastAsia" w:cs="宋体"/>
          <w:color w:val="000000" w:themeColor="text1"/>
          <w:sz w:val="24"/>
          <w:szCs w:val="24"/>
        </w:rPr>
        <w:t>传加密电子</w:t>
      </w:r>
      <w:r>
        <w:rPr>
          <w:rFonts w:hint="eastAsia" w:cs="宋体"/>
          <w:color w:val="000000" w:themeColor="text1"/>
          <w:sz w:val="24"/>
          <w:szCs w:val="24"/>
          <w:lang w:eastAsia="zh-CN"/>
        </w:rPr>
        <w:t>响应文件</w:t>
      </w:r>
      <w:r>
        <w:rPr>
          <w:rFonts w:hint="eastAsia" w:cs="宋体"/>
          <w:color w:val="000000" w:themeColor="text1"/>
          <w:sz w:val="24"/>
          <w:szCs w:val="24"/>
        </w:rPr>
        <w:t>，逾期系统自动关闭</w:t>
      </w:r>
      <w:r>
        <w:rPr>
          <w:rFonts w:hint="eastAsia" w:cs="宋体"/>
          <w:color w:val="000000" w:themeColor="text1"/>
          <w:sz w:val="24"/>
          <w:szCs w:val="24"/>
          <w:lang w:eastAsia="zh-CN"/>
        </w:rPr>
        <w:t>响应文件</w:t>
      </w:r>
      <w:r>
        <w:rPr>
          <w:rFonts w:hint="eastAsia" w:cs="宋体"/>
          <w:color w:val="000000" w:themeColor="text1"/>
          <w:sz w:val="24"/>
          <w:szCs w:val="24"/>
        </w:rPr>
        <w:t>上传通道。</w:t>
      </w:r>
      <w:r>
        <w:rPr>
          <w:rFonts w:hint="eastAsia" w:cs="宋体"/>
          <w:color w:val="000000" w:themeColor="text1"/>
          <w:sz w:val="24"/>
          <w:szCs w:val="24"/>
          <w:lang w:eastAsia="zh-CN"/>
        </w:rPr>
        <w:t>供应商</w:t>
      </w:r>
      <w:r>
        <w:rPr>
          <w:rFonts w:hint="eastAsia" w:cs="宋体"/>
          <w:color w:val="000000" w:themeColor="text1"/>
          <w:sz w:val="24"/>
          <w:szCs w:val="24"/>
        </w:rPr>
        <w:t>未在投标截止时间前上传的，责任由</w:t>
      </w:r>
      <w:r>
        <w:rPr>
          <w:rFonts w:hint="eastAsia" w:cs="宋体"/>
          <w:color w:val="000000" w:themeColor="text1"/>
          <w:sz w:val="24"/>
          <w:szCs w:val="24"/>
          <w:lang w:eastAsia="zh-CN"/>
        </w:rPr>
        <w:t>供应商</w:t>
      </w:r>
      <w:r>
        <w:rPr>
          <w:rFonts w:hint="eastAsia" w:cs="宋体"/>
          <w:color w:val="000000" w:themeColor="text1"/>
          <w:sz w:val="24"/>
          <w:szCs w:val="24"/>
        </w:rPr>
        <w:t>自行承担。为防止系统堵塞，建议</w:t>
      </w:r>
      <w:r>
        <w:rPr>
          <w:rFonts w:hint="eastAsia" w:cs="宋体"/>
          <w:color w:val="000000" w:themeColor="text1"/>
          <w:sz w:val="24"/>
          <w:szCs w:val="24"/>
          <w:lang w:eastAsia="zh-CN"/>
        </w:rPr>
        <w:t>供应商</w:t>
      </w:r>
      <w:r>
        <w:rPr>
          <w:rFonts w:hint="eastAsia" w:cs="宋体"/>
          <w:color w:val="000000" w:themeColor="text1"/>
          <w:sz w:val="24"/>
          <w:szCs w:val="24"/>
        </w:rPr>
        <w:t>于在投标截止</w:t>
      </w:r>
      <w:r>
        <w:rPr>
          <w:rFonts w:hint="eastAsia" w:cs="宋体"/>
          <w:b/>
          <w:bCs/>
          <w:color w:val="000000" w:themeColor="text1"/>
          <w:sz w:val="24"/>
          <w:szCs w:val="24"/>
        </w:rPr>
        <w:t>1日</w:t>
      </w:r>
      <w:r>
        <w:rPr>
          <w:rFonts w:hint="eastAsia" w:cs="宋体"/>
          <w:color w:val="000000" w:themeColor="text1"/>
          <w:sz w:val="24"/>
          <w:szCs w:val="24"/>
        </w:rPr>
        <w:t>前完成</w:t>
      </w:r>
      <w:r>
        <w:rPr>
          <w:rFonts w:hint="eastAsia" w:cs="宋体"/>
          <w:color w:val="000000" w:themeColor="text1"/>
          <w:sz w:val="24"/>
          <w:szCs w:val="24"/>
          <w:lang w:eastAsia="zh-CN"/>
        </w:rPr>
        <w:t>响应文件</w:t>
      </w:r>
      <w:r>
        <w:rPr>
          <w:rFonts w:hint="eastAsia" w:cs="宋体"/>
          <w:color w:val="000000" w:themeColor="text1"/>
          <w:sz w:val="24"/>
          <w:szCs w:val="24"/>
        </w:rPr>
        <w:t>的提交。</w:t>
      </w:r>
    </w:p>
    <w:p w14:paraId="79408DDA">
      <w:pPr>
        <w:pStyle w:val="35"/>
        <w:numPr>
          <w:ilvl w:val="0"/>
          <w:numId w:val="0"/>
        </w:numPr>
        <w:tabs>
          <w:tab w:val="left" w:pos="900"/>
        </w:tabs>
        <w:ind w:firstLine="441" w:firstLineChars="197"/>
        <w:rPr>
          <w:rFonts w:cs="宋体"/>
          <w:b/>
          <w:color w:val="000000" w:themeColor="text1"/>
          <w:sz w:val="24"/>
          <w:szCs w:val="24"/>
        </w:rPr>
      </w:pPr>
      <w:r>
        <w:rPr>
          <w:rFonts w:hint="eastAsia" w:cs="宋体"/>
          <w:b/>
          <w:color w:val="000000" w:themeColor="text1"/>
          <w:sz w:val="24"/>
          <w:szCs w:val="24"/>
        </w:rPr>
        <w:t>17.</w:t>
      </w:r>
      <w:r>
        <w:rPr>
          <w:rFonts w:hint="eastAsia" w:cs="宋体"/>
          <w:b/>
          <w:color w:val="000000" w:themeColor="text1"/>
          <w:sz w:val="24"/>
          <w:szCs w:val="24"/>
          <w:lang w:eastAsia="zh-CN"/>
        </w:rPr>
        <w:t>响应文件</w:t>
      </w:r>
      <w:r>
        <w:rPr>
          <w:rFonts w:hint="eastAsia" w:cs="宋体"/>
          <w:b/>
          <w:color w:val="000000" w:themeColor="text1"/>
          <w:sz w:val="24"/>
          <w:szCs w:val="24"/>
        </w:rPr>
        <w:t>的补充、修改和撤回</w:t>
      </w:r>
    </w:p>
    <w:p w14:paraId="05F1F7C1">
      <w:pPr>
        <w:ind w:firstLine="448" w:firstLineChars="200"/>
        <w:jc w:val="left"/>
        <w:outlineLvl w:val="1"/>
        <w:rPr>
          <w:rFonts w:cs="宋体"/>
          <w:color w:val="000000" w:themeColor="text1"/>
          <w:sz w:val="24"/>
        </w:rPr>
      </w:pPr>
      <w:r>
        <w:rPr>
          <w:rFonts w:hint="eastAsia" w:cs="宋体"/>
          <w:color w:val="000000" w:themeColor="text1"/>
          <w:sz w:val="24"/>
        </w:rPr>
        <w:t xml:space="preserve">17.1 </w:t>
      </w:r>
      <w:r>
        <w:rPr>
          <w:rFonts w:hint="eastAsia" w:cs="宋体"/>
          <w:color w:val="000000" w:themeColor="text1"/>
          <w:sz w:val="24"/>
          <w:lang w:eastAsia="zh-CN"/>
        </w:rPr>
        <w:t>供应商</w:t>
      </w:r>
      <w:r>
        <w:rPr>
          <w:rFonts w:hint="eastAsia" w:cs="宋体"/>
          <w:color w:val="000000" w:themeColor="text1"/>
          <w:sz w:val="24"/>
        </w:rPr>
        <w:t>在</w:t>
      </w:r>
      <w:r>
        <w:rPr>
          <w:rFonts w:hint="eastAsia" w:cs="宋体"/>
          <w:color w:val="000000" w:themeColor="text1"/>
          <w:sz w:val="24"/>
          <w:lang w:eastAsia="zh-CN"/>
        </w:rPr>
        <w:t>采购文件</w:t>
      </w:r>
      <w:r>
        <w:rPr>
          <w:rFonts w:hint="eastAsia" w:cs="宋体"/>
          <w:color w:val="000000" w:themeColor="text1"/>
          <w:sz w:val="24"/>
        </w:rPr>
        <w:t>规定的投标截止时间前，可以对已上传的</w:t>
      </w:r>
      <w:r>
        <w:rPr>
          <w:rFonts w:hint="eastAsia" w:cs="宋体"/>
          <w:color w:val="000000" w:themeColor="text1"/>
          <w:sz w:val="24"/>
          <w:lang w:eastAsia="zh-CN"/>
        </w:rPr>
        <w:t>响应文件</w:t>
      </w:r>
      <w:r>
        <w:rPr>
          <w:rFonts w:hint="eastAsia" w:cs="宋体"/>
          <w:color w:val="000000" w:themeColor="text1"/>
          <w:sz w:val="24"/>
        </w:rPr>
        <w:t>进行补充、修改或撤回，且不影响其保证金的退回。</w:t>
      </w:r>
    </w:p>
    <w:p w14:paraId="37E5D9BC">
      <w:pPr>
        <w:jc w:val="left"/>
        <w:outlineLvl w:val="1"/>
        <w:rPr>
          <w:rFonts w:cs="宋体"/>
          <w:color w:val="000000" w:themeColor="text1"/>
          <w:sz w:val="24"/>
        </w:rPr>
      </w:pPr>
      <w:r>
        <w:rPr>
          <w:rFonts w:hint="eastAsia" w:ascii="宋体" w:hAnsi="宋体" w:cs="宋体"/>
          <w:b/>
          <w:color w:val="000000" w:themeColor="text1"/>
          <w:sz w:val="24"/>
        </w:rPr>
        <w:t xml:space="preserve">  </w:t>
      </w:r>
      <w:r>
        <w:rPr>
          <w:rFonts w:hint="eastAsia" w:ascii="宋体" w:hAnsi="宋体" w:cs="宋体"/>
          <w:color w:val="000000" w:themeColor="text1"/>
          <w:sz w:val="24"/>
        </w:rPr>
        <w:t xml:space="preserve">  17.2 </w:t>
      </w:r>
      <w:r>
        <w:rPr>
          <w:rFonts w:hint="eastAsia" w:cs="宋体"/>
          <w:color w:val="000000" w:themeColor="text1"/>
          <w:sz w:val="24"/>
          <w:lang w:eastAsia="zh-CN"/>
        </w:rPr>
        <w:t>供应商</w:t>
      </w:r>
      <w:r>
        <w:rPr>
          <w:rFonts w:hint="eastAsia" w:cs="宋体"/>
          <w:color w:val="000000" w:themeColor="text1"/>
          <w:sz w:val="24"/>
        </w:rPr>
        <w:t>需要修改已上传</w:t>
      </w:r>
      <w:r>
        <w:rPr>
          <w:rFonts w:hint="eastAsia" w:cs="宋体"/>
          <w:color w:val="000000" w:themeColor="text1"/>
          <w:sz w:val="24"/>
          <w:lang w:eastAsia="zh-CN"/>
        </w:rPr>
        <w:t>响应文件</w:t>
      </w:r>
      <w:r>
        <w:rPr>
          <w:rFonts w:hint="eastAsia" w:cs="宋体"/>
          <w:color w:val="000000" w:themeColor="text1"/>
          <w:sz w:val="24"/>
        </w:rPr>
        <w:t>的，应当先撤回</w:t>
      </w:r>
      <w:r>
        <w:rPr>
          <w:rFonts w:hint="eastAsia" w:cs="宋体"/>
          <w:color w:val="000000" w:themeColor="text1"/>
          <w:sz w:val="24"/>
          <w:lang w:eastAsia="zh-CN"/>
        </w:rPr>
        <w:t>响应文件</w:t>
      </w:r>
      <w:r>
        <w:rPr>
          <w:rFonts w:hint="eastAsia" w:cs="宋体"/>
          <w:color w:val="000000" w:themeColor="text1"/>
          <w:sz w:val="24"/>
        </w:rPr>
        <w:t>，并在投标截止时间之前上传修改后的</w:t>
      </w:r>
      <w:r>
        <w:rPr>
          <w:rFonts w:hint="eastAsia" w:cs="宋体"/>
          <w:color w:val="000000" w:themeColor="text1"/>
          <w:sz w:val="24"/>
          <w:lang w:eastAsia="zh-CN"/>
        </w:rPr>
        <w:t>响应文件</w:t>
      </w:r>
      <w:r>
        <w:rPr>
          <w:rFonts w:hint="eastAsia" w:cs="宋体"/>
          <w:color w:val="000000" w:themeColor="text1"/>
          <w:sz w:val="24"/>
        </w:rPr>
        <w:t>，</w:t>
      </w:r>
      <w:r>
        <w:rPr>
          <w:rFonts w:hint="eastAsia" w:cs="宋体"/>
          <w:color w:val="000000" w:themeColor="text1"/>
          <w:sz w:val="24"/>
          <w:lang w:eastAsia="zh-CN"/>
        </w:rPr>
        <w:t>供应商</w:t>
      </w:r>
      <w:r>
        <w:rPr>
          <w:rFonts w:hint="eastAsia" w:cs="宋体"/>
          <w:color w:val="000000" w:themeColor="text1"/>
          <w:sz w:val="24"/>
        </w:rPr>
        <w:t>的</w:t>
      </w:r>
      <w:r>
        <w:rPr>
          <w:rFonts w:hint="eastAsia" w:cs="宋体"/>
          <w:color w:val="000000" w:themeColor="text1"/>
          <w:sz w:val="24"/>
          <w:lang w:eastAsia="zh-CN"/>
        </w:rPr>
        <w:t>响应文件</w:t>
      </w:r>
      <w:r>
        <w:rPr>
          <w:rFonts w:hint="eastAsia" w:cs="宋体"/>
          <w:color w:val="000000" w:themeColor="text1"/>
          <w:sz w:val="24"/>
        </w:rPr>
        <w:t>以最后上传的为准。</w:t>
      </w:r>
    </w:p>
    <w:p w14:paraId="59976726">
      <w:pPr>
        <w:ind w:firstLine="448" w:firstLineChars="200"/>
        <w:jc w:val="left"/>
        <w:outlineLvl w:val="1"/>
        <w:rPr>
          <w:rFonts w:ascii="宋体" w:hAnsi="宋体" w:cs="宋体"/>
          <w:color w:val="000000" w:themeColor="text1"/>
          <w:sz w:val="24"/>
          <w:lang w:val="zh-CN"/>
        </w:rPr>
      </w:pPr>
      <w:r>
        <w:rPr>
          <w:rFonts w:hint="eastAsia" w:ascii="宋体" w:hAnsi="宋体" w:cs="宋体"/>
          <w:color w:val="000000" w:themeColor="text1"/>
          <w:sz w:val="24"/>
        </w:rPr>
        <w:t xml:space="preserve">17.3 </w:t>
      </w:r>
      <w:r>
        <w:rPr>
          <w:rFonts w:hint="eastAsia" w:ascii="宋体" w:hAnsi="宋体" w:cs="宋体"/>
          <w:color w:val="000000" w:themeColor="text1"/>
          <w:kern w:val="0"/>
          <w:sz w:val="24"/>
          <w:shd w:val="clear" w:color="auto" w:fill="FFFFFF"/>
        </w:rPr>
        <w:t>已提交</w:t>
      </w:r>
      <w:r>
        <w:rPr>
          <w:rFonts w:hint="eastAsia" w:cs="宋体"/>
          <w:color w:val="000000" w:themeColor="text1"/>
          <w:sz w:val="24"/>
          <w:lang w:eastAsia="zh-CN"/>
        </w:rPr>
        <w:t>响应文件</w:t>
      </w:r>
      <w:r>
        <w:rPr>
          <w:rFonts w:hint="eastAsia" w:cs="宋体"/>
          <w:color w:val="000000" w:themeColor="text1"/>
          <w:sz w:val="24"/>
        </w:rPr>
        <w:t>的供应商如果放弃参加本采购项目，须在提交</w:t>
      </w:r>
      <w:r>
        <w:rPr>
          <w:rFonts w:hint="eastAsia" w:cs="宋体"/>
          <w:color w:val="000000" w:themeColor="text1"/>
          <w:sz w:val="24"/>
          <w:lang w:eastAsia="zh-CN"/>
        </w:rPr>
        <w:t>响应文件</w:t>
      </w:r>
      <w:r>
        <w:rPr>
          <w:rFonts w:hint="eastAsia" w:cs="宋体"/>
          <w:color w:val="000000" w:themeColor="text1"/>
          <w:sz w:val="24"/>
        </w:rPr>
        <w:t>截止时间前撤回已上传的</w:t>
      </w:r>
      <w:r>
        <w:rPr>
          <w:rFonts w:hint="eastAsia" w:cs="宋体"/>
          <w:color w:val="000000" w:themeColor="text1"/>
          <w:sz w:val="24"/>
          <w:lang w:eastAsia="zh-CN"/>
        </w:rPr>
        <w:t>响应文件</w:t>
      </w:r>
      <w:r>
        <w:rPr>
          <w:rFonts w:hint="eastAsia" w:cs="宋体"/>
          <w:color w:val="000000" w:themeColor="text1"/>
          <w:sz w:val="24"/>
        </w:rPr>
        <w:t>。</w:t>
      </w:r>
    </w:p>
    <w:p w14:paraId="745A0F45">
      <w:pPr>
        <w:ind w:firstLine="568" w:firstLineChars="200"/>
        <w:jc w:val="center"/>
        <w:outlineLvl w:val="1"/>
        <w:rPr>
          <w:rFonts w:ascii="黑体" w:hAnsi="黑体" w:eastAsia="黑体" w:cs="黑体"/>
          <w:color w:val="000000" w:themeColor="text1"/>
          <w:kern w:val="0"/>
          <w:sz w:val="30"/>
          <w:szCs w:val="30"/>
          <w:lang w:val="zh-CN"/>
        </w:rPr>
      </w:pPr>
      <w:r>
        <w:rPr>
          <w:rFonts w:hint="eastAsia" w:ascii="黑体" w:hAnsi="黑体" w:eastAsia="黑体" w:cs="黑体"/>
          <w:color w:val="000000" w:themeColor="text1"/>
          <w:kern w:val="0"/>
          <w:sz w:val="30"/>
          <w:szCs w:val="30"/>
          <w:lang w:val="zh-CN"/>
        </w:rPr>
        <w:t>五、开标与评标</w:t>
      </w:r>
    </w:p>
    <w:p w14:paraId="549EB36E">
      <w:pPr>
        <w:pStyle w:val="35"/>
        <w:numPr>
          <w:ilvl w:val="0"/>
          <w:numId w:val="0"/>
        </w:numPr>
        <w:tabs>
          <w:tab w:val="left" w:pos="900"/>
        </w:tabs>
        <w:ind w:firstLine="441" w:firstLineChars="197"/>
        <w:rPr>
          <w:rFonts w:cs="宋体"/>
          <w:b/>
          <w:color w:val="000000" w:themeColor="text1"/>
          <w:sz w:val="24"/>
          <w:szCs w:val="24"/>
        </w:rPr>
      </w:pPr>
      <w:r>
        <w:rPr>
          <w:rFonts w:hint="eastAsia" w:cs="宋体"/>
          <w:b/>
          <w:color w:val="000000" w:themeColor="text1"/>
          <w:sz w:val="24"/>
          <w:szCs w:val="24"/>
        </w:rPr>
        <w:t>18.开标</w:t>
      </w:r>
    </w:p>
    <w:p w14:paraId="0E63C6D3">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 xml:space="preserve">18.1 </w:t>
      </w:r>
      <w:r>
        <w:rPr>
          <w:rFonts w:hint="eastAsia" w:cs="宋体"/>
          <w:color w:val="000000" w:themeColor="text1"/>
          <w:kern w:val="0"/>
          <w:sz w:val="24"/>
          <w:szCs w:val="24"/>
          <w:shd w:val="clear" w:color="auto" w:fill="FFFFFF"/>
          <w:lang w:eastAsia="zh-CN"/>
        </w:rPr>
        <w:t>采购代理</w:t>
      </w:r>
      <w:r>
        <w:rPr>
          <w:rFonts w:hint="eastAsia" w:cs="宋体"/>
          <w:color w:val="000000" w:themeColor="text1"/>
          <w:kern w:val="0"/>
          <w:sz w:val="24"/>
          <w:szCs w:val="24"/>
          <w:shd w:val="clear" w:color="auto" w:fill="FFFFFF"/>
        </w:rPr>
        <w:t>机构按</w:t>
      </w:r>
      <w:r>
        <w:rPr>
          <w:rFonts w:hint="eastAsia" w:cs="宋体"/>
          <w:color w:val="000000" w:themeColor="text1"/>
          <w:kern w:val="0"/>
          <w:sz w:val="24"/>
          <w:szCs w:val="24"/>
          <w:shd w:val="clear" w:color="auto" w:fill="FFFFFF"/>
          <w:lang w:eastAsia="zh-CN"/>
        </w:rPr>
        <w:t>采购文件</w:t>
      </w:r>
      <w:r>
        <w:rPr>
          <w:rFonts w:hint="eastAsia" w:cs="宋体"/>
          <w:color w:val="000000" w:themeColor="text1"/>
          <w:kern w:val="0"/>
          <w:sz w:val="24"/>
          <w:szCs w:val="24"/>
          <w:shd w:val="clear" w:color="auto" w:fill="FFFFFF"/>
        </w:rPr>
        <w:t>规定的时间、地点主持开标，邀请采购人及有关方面代表参加。</w:t>
      </w:r>
      <w:r>
        <w:rPr>
          <w:rFonts w:hint="eastAsia" w:cs="宋体"/>
          <w:color w:val="000000" w:themeColor="text1"/>
          <w:sz w:val="24"/>
          <w:szCs w:val="24"/>
          <w:lang w:eastAsia="zh-CN"/>
        </w:rPr>
        <w:t>供应商</w:t>
      </w:r>
      <w:r>
        <w:rPr>
          <w:rFonts w:hint="eastAsia" w:cs="宋体"/>
          <w:color w:val="000000" w:themeColor="text1"/>
          <w:sz w:val="24"/>
          <w:szCs w:val="24"/>
        </w:rPr>
        <w:t>以线上不见面形式参加开标</w:t>
      </w:r>
      <w:r>
        <w:rPr>
          <w:rFonts w:hint="eastAsia" w:cs="宋体"/>
          <w:color w:val="000000" w:themeColor="text1"/>
          <w:sz w:val="24"/>
          <w:szCs w:val="24"/>
          <w:lang w:eastAsia="zh-CN"/>
        </w:rPr>
        <w:t>，</w:t>
      </w:r>
      <w:r>
        <w:rPr>
          <w:rFonts w:hint="eastAsia" w:cs="宋体"/>
          <w:color w:val="000000" w:themeColor="text1"/>
          <w:sz w:val="24"/>
          <w:szCs w:val="24"/>
          <w:highlight w:val="none"/>
          <w:lang w:eastAsia="zh-CN"/>
        </w:rPr>
        <w:t>供应商</w:t>
      </w:r>
      <w:r>
        <w:rPr>
          <w:rFonts w:hint="eastAsia" w:cs="宋体"/>
          <w:color w:val="000000" w:themeColor="text1"/>
          <w:sz w:val="24"/>
          <w:szCs w:val="24"/>
          <w:highlight w:val="none"/>
        </w:rPr>
        <w:t>未</w:t>
      </w:r>
      <w:r>
        <w:rPr>
          <w:rFonts w:hint="eastAsia" w:cs="宋体"/>
          <w:color w:val="000000" w:themeColor="text1"/>
          <w:sz w:val="24"/>
          <w:szCs w:val="24"/>
          <w:highlight w:val="none"/>
          <w:lang w:val="en-US" w:eastAsia="zh-CN"/>
        </w:rPr>
        <w:t>进入</w:t>
      </w:r>
      <w:r>
        <w:rPr>
          <w:rFonts w:hint="eastAsia" w:cs="宋体"/>
          <w:color w:val="000000" w:themeColor="text1"/>
          <w:sz w:val="24"/>
          <w:szCs w:val="24"/>
          <w:highlight w:val="none"/>
          <w:lang w:eastAsia="zh-CN"/>
        </w:rPr>
        <w:t>“政采云”平台电子开标大厅</w:t>
      </w:r>
      <w:r>
        <w:rPr>
          <w:rFonts w:hint="eastAsia" w:cs="宋体"/>
          <w:color w:val="000000" w:themeColor="text1"/>
          <w:sz w:val="24"/>
          <w:szCs w:val="24"/>
          <w:highlight w:val="none"/>
          <w:lang w:val="en-US" w:eastAsia="zh-CN"/>
        </w:rPr>
        <w:t>进行签到和解密工作的</w:t>
      </w:r>
      <w:r>
        <w:rPr>
          <w:rFonts w:hint="eastAsia" w:cs="宋体"/>
          <w:color w:val="000000" w:themeColor="text1"/>
          <w:sz w:val="24"/>
          <w:szCs w:val="24"/>
          <w:highlight w:val="none"/>
        </w:rPr>
        <w:t>，视同</w:t>
      </w:r>
      <w:r>
        <w:rPr>
          <w:rFonts w:hint="eastAsia" w:cs="宋体"/>
          <w:color w:val="000000" w:themeColor="text1"/>
          <w:sz w:val="24"/>
          <w:szCs w:val="24"/>
          <w:highlight w:val="none"/>
          <w:lang w:val="en-US" w:eastAsia="zh-CN"/>
        </w:rPr>
        <w:t>放弃投标资格并</w:t>
      </w:r>
      <w:r>
        <w:rPr>
          <w:rFonts w:hint="eastAsia" w:cs="宋体"/>
          <w:color w:val="000000" w:themeColor="text1"/>
          <w:sz w:val="24"/>
          <w:szCs w:val="24"/>
          <w:highlight w:val="none"/>
        </w:rPr>
        <w:t>认可</w:t>
      </w:r>
      <w:r>
        <w:rPr>
          <w:rFonts w:hint="eastAsia" w:cs="宋体"/>
          <w:color w:val="000000" w:themeColor="text1"/>
          <w:sz w:val="24"/>
          <w:szCs w:val="24"/>
        </w:rPr>
        <w:t>开标结果</w:t>
      </w:r>
      <w:r>
        <w:rPr>
          <w:rFonts w:hint="eastAsia" w:cs="宋体"/>
          <w:color w:val="000000" w:themeColor="text1"/>
          <w:sz w:val="24"/>
          <w:szCs w:val="24"/>
          <w:highlight w:val="none"/>
        </w:rPr>
        <w:t>。</w:t>
      </w:r>
    </w:p>
    <w:p w14:paraId="70F6EFBC">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 xml:space="preserve">18.2 </w:t>
      </w:r>
      <w:r>
        <w:rPr>
          <w:rFonts w:hint="eastAsia" w:cs="宋体"/>
          <w:color w:val="000000" w:themeColor="text1"/>
          <w:sz w:val="24"/>
          <w:szCs w:val="24"/>
          <w:lang w:eastAsia="zh-CN"/>
        </w:rPr>
        <w:t>供应商</w:t>
      </w:r>
      <w:r>
        <w:rPr>
          <w:rFonts w:hint="eastAsia" w:cs="宋体"/>
          <w:color w:val="000000" w:themeColor="text1"/>
          <w:sz w:val="24"/>
          <w:szCs w:val="24"/>
        </w:rPr>
        <w:t>不足3家的，不得开标。</w:t>
      </w:r>
    </w:p>
    <w:p w14:paraId="5D74E89C">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18.3 开标过程应当由</w:t>
      </w:r>
      <w:r>
        <w:rPr>
          <w:rFonts w:hint="eastAsia" w:cs="宋体"/>
          <w:color w:val="000000" w:themeColor="text1"/>
          <w:sz w:val="24"/>
          <w:szCs w:val="24"/>
          <w:lang w:eastAsia="zh-CN"/>
        </w:rPr>
        <w:t>采购代理</w:t>
      </w:r>
      <w:r>
        <w:rPr>
          <w:rFonts w:hint="eastAsia" w:cs="宋体"/>
          <w:color w:val="000000" w:themeColor="text1"/>
          <w:sz w:val="24"/>
          <w:szCs w:val="24"/>
        </w:rPr>
        <w:t>机构负责记录。</w:t>
      </w:r>
    </w:p>
    <w:p w14:paraId="4CC25416">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lang w:eastAsia="zh-CN"/>
        </w:rPr>
        <w:t>供应商</w:t>
      </w:r>
      <w:r>
        <w:rPr>
          <w:rFonts w:hint="eastAsia" w:cs="宋体"/>
          <w:color w:val="000000" w:themeColor="text1"/>
          <w:sz w:val="24"/>
          <w:szCs w:val="24"/>
        </w:rPr>
        <w:t>代表对开标过程和开标记录有疑义，以及认为采购人、</w:t>
      </w:r>
      <w:r>
        <w:rPr>
          <w:rFonts w:hint="eastAsia" w:cs="宋体"/>
          <w:color w:val="000000" w:themeColor="text1"/>
          <w:sz w:val="24"/>
          <w:szCs w:val="24"/>
          <w:lang w:eastAsia="zh-CN"/>
        </w:rPr>
        <w:t>采购代理</w:t>
      </w:r>
      <w:r>
        <w:rPr>
          <w:rFonts w:hint="eastAsia" w:cs="宋体"/>
          <w:color w:val="000000" w:themeColor="text1"/>
          <w:sz w:val="24"/>
          <w:szCs w:val="24"/>
        </w:rPr>
        <w:t>机构相关工作人员有需要回避的情形的，应</w:t>
      </w:r>
      <w:r>
        <w:rPr>
          <w:rFonts w:hint="eastAsia" w:cs="宋体"/>
          <w:color w:val="000000" w:themeColor="text1"/>
          <w:sz w:val="24"/>
          <w:szCs w:val="24"/>
          <w:lang w:val="en-US" w:eastAsia="zh-CN"/>
        </w:rPr>
        <w:t>及时</w:t>
      </w:r>
      <w:r>
        <w:rPr>
          <w:rFonts w:hint="eastAsia" w:cs="宋体"/>
          <w:color w:val="000000" w:themeColor="text1"/>
          <w:sz w:val="24"/>
          <w:szCs w:val="24"/>
        </w:rPr>
        <w:t>提出询问或者回避申请。采购人、</w:t>
      </w:r>
      <w:r>
        <w:rPr>
          <w:rFonts w:hint="eastAsia" w:cs="宋体"/>
          <w:color w:val="000000" w:themeColor="text1"/>
          <w:sz w:val="24"/>
          <w:szCs w:val="24"/>
          <w:lang w:eastAsia="zh-CN"/>
        </w:rPr>
        <w:t>采购代理</w:t>
      </w:r>
      <w:r>
        <w:rPr>
          <w:rFonts w:hint="eastAsia" w:cs="宋体"/>
          <w:color w:val="000000" w:themeColor="text1"/>
          <w:sz w:val="24"/>
          <w:szCs w:val="24"/>
        </w:rPr>
        <w:t>机构对</w:t>
      </w:r>
      <w:r>
        <w:rPr>
          <w:rFonts w:hint="eastAsia" w:cs="宋体"/>
          <w:color w:val="000000" w:themeColor="text1"/>
          <w:sz w:val="24"/>
          <w:szCs w:val="24"/>
          <w:lang w:eastAsia="zh-CN"/>
        </w:rPr>
        <w:t>供应商</w:t>
      </w:r>
      <w:r>
        <w:rPr>
          <w:rFonts w:hint="eastAsia" w:cs="宋体"/>
          <w:color w:val="000000" w:themeColor="text1"/>
          <w:sz w:val="24"/>
          <w:szCs w:val="24"/>
        </w:rPr>
        <w:t>代表提出的询问或者回避申请应当及时处理。</w:t>
      </w:r>
    </w:p>
    <w:p w14:paraId="4C33EAAF">
      <w:pPr>
        <w:pStyle w:val="35"/>
        <w:numPr>
          <w:ilvl w:val="0"/>
          <w:numId w:val="0"/>
        </w:numPr>
        <w:tabs>
          <w:tab w:val="left" w:pos="900"/>
        </w:tabs>
        <w:ind w:left="382" w:leftChars="197" w:firstLine="112" w:firstLineChars="50"/>
        <w:rPr>
          <w:rFonts w:cs="宋体"/>
          <w:b/>
          <w:color w:val="000000" w:themeColor="text1"/>
          <w:sz w:val="24"/>
          <w:szCs w:val="24"/>
        </w:rPr>
      </w:pPr>
      <w:r>
        <w:rPr>
          <w:rFonts w:hint="eastAsia" w:cs="宋体"/>
          <w:b/>
          <w:color w:val="000000" w:themeColor="text1"/>
          <w:sz w:val="24"/>
          <w:szCs w:val="24"/>
        </w:rPr>
        <w:t>19.</w:t>
      </w:r>
      <w:r>
        <w:rPr>
          <w:rFonts w:hint="eastAsia" w:cs="宋体"/>
          <w:b/>
          <w:color w:val="000000" w:themeColor="text1"/>
          <w:sz w:val="24"/>
          <w:szCs w:val="24"/>
          <w:lang w:eastAsia="zh-CN"/>
        </w:rPr>
        <w:t>响应文件</w:t>
      </w:r>
      <w:r>
        <w:rPr>
          <w:rFonts w:hint="eastAsia" w:cs="宋体"/>
          <w:b/>
          <w:color w:val="000000" w:themeColor="text1"/>
          <w:sz w:val="24"/>
          <w:szCs w:val="24"/>
        </w:rPr>
        <w:t>解密</w:t>
      </w:r>
    </w:p>
    <w:p w14:paraId="533A2418">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19.1</w:t>
      </w:r>
      <w:r>
        <w:rPr>
          <w:rFonts w:hint="eastAsia" w:cs="宋体"/>
          <w:color w:val="000000" w:themeColor="text1"/>
          <w:sz w:val="24"/>
          <w:szCs w:val="24"/>
          <w:lang w:eastAsia="zh-CN"/>
        </w:rPr>
        <w:t>供应商</w:t>
      </w:r>
      <w:r>
        <w:rPr>
          <w:rFonts w:hint="eastAsia" w:cs="宋体"/>
          <w:color w:val="000000" w:themeColor="text1"/>
          <w:sz w:val="24"/>
          <w:szCs w:val="24"/>
        </w:rPr>
        <w:t>应当在</w:t>
      </w:r>
      <w:r>
        <w:rPr>
          <w:rFonts w:hint="eastAsia" w:cs="宋体"/>
          <w:color w:val="000000" w:themeColor="text1"/>
          <w:sz w:val="24"/>
          <w:szCs w:val="24"/>
          <w:lang w:eastAsia="zh-CN"/>
        </w:rPr>
        <w:t>采购文件</w:t>
      </w:r>
      <w:r>
        <w:rPr>
          <w:rFonts w:hint="eastAsia" w:cs="宋体"/>
          <w:color w:val="000000" w:themeColor="text1"/>
          <w:sz w:val="24"/>
          <w:szCs w:val="24"/>
        </w:rPr>
        <w:t>规定的</w:t>
      </w:r>
      <w:r>
        <w:rPr>
          <w:rFonts w:hint="eastAsia" w:cs="宋体"/>
          <w:color w:val="000000" w:themeColor="text1"/>
          <w:sz w:val="24"/>
          <w:szCs w:val="24"/>
          <w:lang w:eastAsia="zh-CN"/>
        </w:rPr>
        <w:t>响应文件</w:t>
      </w:r>
      <w:r>
        <w:rPr>
          <w:rFonts w:hint="eastAsia" w:cs="宋体"/>
          <w:color w:val="000000" w:themeColor="text1"/>
          <w:sz w:val="24"/>
          <w:szCs w:val="24"/>
        </w:rPr>
        <w:t>解密时间内由</w:t>
      </w:r>
      <w:r>
        <w:rPr>
          <w:rFonts w:hint="eastAsia" w:cs="宋体"/>
          <w:color w:val="000000" w:themeColor="text1"/>
          <w:sz w:val="24"/>
          <w:szCs w:val="24"/>
          <w:lang w:eastAsia="zh-CN"/>
        </w:rPr>
        <w:t>供应商</w:t>
      </w:r>
      <w:r>
        <w:rPr>
          <w:rFonts w:hint="eastAsia" w:cs="宋体"/>
          <w:color w:val="000000" w:themeColor="text1"/>
          <w:sz w:val="24"/>
          <w:szCs w:val="24"/>
        </w:rPr>
        <w:t>持制作该</w:t>
      </w:r>
      <w:r>
        <w:rPr>
          <w:rFonts w:hint="eastAsia" w:cs="宋体"/>
          <w:color w:val="000000" w:themeColor="text1"/>
          <w:sz w:val="24"/>
          <w:szCs w:val="24"/>
          <w:lang w:eastAsia="zh-CN"/>
        </w:rPr>
        <w:t>响应文件</w:t>
      </w:r>
      <w:r>
        <w:rPr>
          <w:rFonts w:hint="eastAsia" w:cs="宋体"/>
          <w:color w:val="000000" w:themeColor="text1"/>
          <w:sz w:val="24"/>
          <w:szCs w:val="24"/>
        </w:rPr>
        <w:t>的CA数字证书（企业锁）远程对所投采购包</w:t>
      </w:r>
      <w:r>
        <w:rPr>
          <w:rFonts w:hint="eastAsia" w:cs="宋体"/>
          <w:color w:val="000000" w:themeColor="text1"/>
          <w:sz w:val="24"/>
          <w:szCs w:val="24"/>
          <w:lang w:eastAsia="zh-CN"/>
        </w:rPr>
        <w:t>响应文件</w:t>
      </w:r>
      <w:r>
        <w:rPr>
          <w:rFonts w:hint="eastAsia" w:cs="宋体"/>
          <w:color w:val="000000" w:themeColor="text1"/>
          <w:sz w:val="24"/>
          <w:szCs w:val="24"/>
        </w:rPr>
        <w:t>进行解密。如无特殊情况，解密工作须在投标截止时间后</w:t>
      </w:r>
      <w:r>
        <w:rPr>
          <w:rFonts w:hint="eastAsia" w:cs="宋体"/>
          <w:color w:val="000000" w:themeColor="text1"/>
          <w:sz w:val="24"/>
          <w:szCs w:val="24"/>
          <w:lang w:val="en-US" w:eastAsia="zh-CN"/>
        </w:rPr>
        <w:t>30</w:t>
      </w:r>
      <w:r>
        <w:rPr>
          <w:rFonts w:hint="eastAsia" w:cs="宋体"/>
          <w:color w:val="000000" w:themeColor="text1"/>
          <w:sz w:val="24"/>
          <w:szCs w:val="24"/>
        </w:rPr>
        <w:t>分钟内完成。</w:t>
      </w:r>
    </w:p>
    <w:p w14:paraId="305A29AA">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19.2</w:t>
      </w:r>
      <w:r>
        <w:rPr>
          <w:rFonts w:hint="eastAsia" w:cs="宋体"/>
          <w:color w:val="000000" w:themeColor="text1"/>
          <w:sz w:val="24"/>
          <w:szCs w:val="24"/>
          <w:lang w:eastAsia="zh-CN"/>
        </w:rPr>
        <w:t>供应商</w:t>
      </w:r>
      <w:r>
        <w:rPr>
          <w:rFonts w:hint="eastAsia" w:cs="宋体"/>
          <w:color w:val="000000" w:themeColor="text1"/>
          <w:sz w:val="24"/>
          <w:szCs w:val="24"/>
          <w:lang w:val="en-US" w:eastAsia="zh-CN"/>
        </w:rPr>
        <w:t>远程</w:t>
      </w:r>
      <w:r>
        <w:rPr>
          <w:rFonts w:hint="eastAsia" w:cs="宋体"/>
          <w:color w:val="000000" w:themeColor="text1"/>
          <w:sz w:val="24"/>
          <w:szCs w:val="24"/>
        </w:rPr>
        <w:t>解密时应当使用制作加密电子</w:t>
      </w:r>
      <w:r>
        <w:rPr>
          <w:rFonts w:hint="eastAsia" w:cs="宋体"/>
          <w:color w:val="000000" w:themeColor="text1"/>
          <w:sz w:val="24"/>
          <w:szCs w:val="24"/>
          <w:lang w:eastAsia="zh-CN"/>
        </w:rPr>
        <w:t>响应文件</w:t>
      </w:r>
      <w:r>
        <w:rPr>
          <w:rFonts w:hint="eastAsia" w:cs="宋体"/>
          <w:color w:val="000000" w:themeColor="text1"/>
          <w:sz w:val="24"/>
          <w:szCs w:val="24"/>
        </w:rPr>
        <w:t>的同一把数字证书对已上传的</w:t>
      </w:r>
      <w:r>
        <w:rPr>
          <w:rFonts w:hint="eastAsia" w:cs="宋体"/>
          <w:color w:val="000000" w:themeColor="text1"/>
          <w:sz w:val="24"/>
          <w:szCs w:val="24"/>
          <w:lang w:eastAsia="zh-CN"/>
        </w:rPr>
        <w:t>响应文件</w:t>
      </w:r>
      <w:r>
        <w:rPr>
          <w:rFonts w:hint="eastAsia" w:cs="宋体"/>
          <w:color w:val="000000" w:themeColor="text1"/>
          <w:sz w:val="24"/>
          <w:szCs w:val="24"/>
        </w:rPr>
        <w:t>进行解密。</w:t>
      </w:r>
    </w:p>
    <w:p w14:paraId="5D0EDF07">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19.3因</w:t>
      </w:r>
      <w:r>
        <w:rPr>
          <w:rFonts w:hint="eastAsia" w:cs="宋体"/>
          <w:color w:val="000000" w:themeColor="text1"/>
          <w:sz w:val="24"/>
          <w:szCs w:val="24"/>
          <w:lang w:eastAsia="zh-CN"/>
        </w:rPr>
        <w:t>供应商</w:t>
      </w:r>
      <w:r>
        <w:rPr>
          <w:rFonts w:hint="eastAsia" w:cs="宋体"/>
          <w:color w:val="000000" w:themeColor="text1"/>
          <w:sz w:val="24"/>
          <w:szCs w:val="24"/>
        </w:rPr>
        <w:t>自身原因，逾期未能成功解密的，视为逾期未提交</w:t>
      </w:r>
      <w:r>
        <w:rPr>
          <w:rFonts w:hint="eastAsia" w:cs="宋体"/>
          <w:color w:val="000000" w:themeColor="text1"/>
          <w:sz w:val="24"/>
          <w:szCs w:val="24"/>
          <w:lang w:eastAsia="zh-CN"/>
        </w:rPr>
        <w:t>响应文件</w:t>
      </w:r>
      <w:r>
        <w:rPr>
          <w:rFonts w:hint="eastAsia" w:cs="宋体"/>
          <w:color w:val="000000" w:themeColor="text1"/>
          <w:sz w:val="24"/>
          <w:szCs w:val="24"/>
        </w:rPr>
        <w:t>，其投标无效。</w:t>
      </w:r>
    </w:p>
    <w:p w14:paraId="1F5917BC">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 xml:space="preserve">19.4 </w:t>
      </w:r>
      <w:r>
        <w:rPr>
          <w:rFonts w:hint="eastAsia" w:cs="宋体"/>
          <w:color w:val="000000" w:themeColor="text1"/>
          <w:sz w:val="24"/>
          <w:szCs w:val="24"/>
          <w:lang w:eastAsia="zh-CN"/>
        </w:rPr>
        <w:t>响应文件</w:t>
      </w:r>
      <w:r>
        <w:rPr>
          <w:rFonts w:hint="eastAsia" w:cs="宋体"/>
          <w:color w:val="000000" w:themeColor="text1"/>
          <w:sz w:val="24"/>
          <w:szCs w:val="24"/>
        </w:rPr>
        <w:t>解密期间，因</w:t>
      </w:r>
      <w:r>
        <w:rPr>
          <w:rFonts w:hint="eastAsia" w:cs="宋体"/>
          <w:color w:val="000000" w:themeColor="text1"/>
          <w:sz w:val="24"/>
          <w:szCs w:val="24"/>
          <w:lang w:eastAsia="zh-CN"/>
        </w:rPr>
        <w:t>采购代理</w:t>
      </w:r>
      <w:r>
        <w:rPr>
          <w:rFonts w:hint="eastAsia" w:cs="宋体"/>
          <w:color w:val="000000" w:themeColor="text1"/>
          <w:sz w:val="24"/>
          <w:szCs w:val="24"/>
        </w:rPr>
        <w:t>机构设备、网络等出现故障导致所有</w:t>
      </w:r>
      <w:r>
        <w:rPr>
          <w:rFonts w:hint="eastAsia" w:cs="宋体"/>
          <w:color w:val="000000" w:themeColor="text1"/>
          <w:sz w:val="24"/>
          <w:szCs w:val="24"/>
          <w:lang w:eastAsia="zh-CN"/>
        </w:rPr>
        <w:t>供应商</w:t>
      </w:r>
      <w:r>
        <w:rPr>
          <w:rFonts w:hint="eastAsia" w:cs="宋体"/>
          <w:color w:val="000000" w:themeColor="text1"/>
          <w:sz w:val="24"/>
          <w:szCs w:val="24"/>
        </w:rPr>
        <w:t>无法正常完成</w:t>
      </w:r>
      <w:r>
        <w:rPr>
          <w:rFonts w:hint="eastAsia" w:cs="宋体"/>
          <w:color w:val="000000" w:themeColor="text1"/>
          <w:sz w:val="24"/>
          <w:szCs w:val="24"/>
          <w:lang w:eastAsia="zh-CN"/>
        </w:rPr>
        <w:t>响应文件</w:t>
      </w:r>
      <w:r>
        <w:rPr>
          <w:rFonts w:hint="eastAsia" w:cs="宋体"/>
          <w:color w:val="000000" w:themeColor="text1"/>
          <w:sz w:val="24"/>
          <w:szCs w:val="24"/>
        </w:rPr>
        <w:t>解密的，</w:t>
      </w:r>
      <w:r>
        <w:rPr>
          <w:rFonts w:hint="eastAsia" w:cs="宋体"/>
          <w:color w:val="000000" w:themeColor="text1"/>
          <w:sz w:val="24"/>
          <w:szCs w:val="24"/>
          <w:lang w:eastAsia="zh-CN"/>
        </w:rPr>
        <w:t>采购代理</w:t>
      </w:r>
      <w:r>
        <w:rPr>
          <w:rFonts w:hint="eastAsia" w:cs="宋体"/>
          <w:color w:val="000000" w:themeColor="text1"/>
          <w:sz w:val="24"/>
          <w:szCs w:val="24"/>
        </w:rPr>
        <w:t>机构有权采取措施如延期等，以保障政府采购活动的公开、公平和公正，</w:t>
      </w:r>
      <w:r>
        <w:rPr>
          <w:rFonts w:hint="eastAsia" w:cs="宋体"/>
          <w:color w:val="000000" w:themeColor="text1"/>
          <w:sz w:val="24"/>
          <w:szCs w:val="24"/>
          <w:lang w:eastAsia="zh-CN"/>
        </w:rPr>
        <w:t>供应商</w:t>
      </w:r>
      <w:r>
        <w:rPr>
          <w:rFonts w:hint="eastAsia" w:cs="宋体"/>
          <w:color w:val="000000" w:themeColor="text1"/>
          <w:sz w:val="24"/>
          <w:szCs w:val="24"/>
        </w:rPr>
        <w:t>不得对此持有异议。</w:t>
      </w:r>
      <w:r>
        <w:rPr>
          <w:rFonts w:hint="eastAsia" w:cs="宋体"/>
          <w:color w:val="000000" w:themeColor="text1"/>
          <w:sz w:val="24"/>
          <w:szCs w:val="24"/>
          <w:lang w:eastAsia="zh-CN"/>
        </w:rPr>
        <w:t>供应商</w:t>
      </w:r>
      <w:r>
        <w:rPr>
          <w:rFonts w:hint="eastAsia" w:cs="宋体"/>
          <w:color w:val="000000" w:themeColor="text1"/>
          <w:sz w:val="24"/>
          <w:szCs w:val="24"/>
        </w:rPr>
        <w:t>不接受上述规定的，视为投标无效。</w:t>
      </w:r>
    </w:p>
    <w:p w14:paraId="16E180BC">
      <w:pPr>
        <w:pStyle w:val="35"/>
        <w:numPr>
          <w:ilvl w:val="0"/>
          <w:numId w:val="0"/>
        </w:numPr>
        <w:tabs>
          <w:tab w:val="left" w:pos="900"/>
        </w:tabs>
        <w:ind w:left="382" w:leftChars="197" w:firstLine="112" w:firstLineChars="50"/>
        <w:rPr>
          <w:rFonts w:cs="宋体"/>
          <w:b/>
          <w:color w:val="000000" w:themeColor="text1"/>
          <w:sz w:val="24"/>
          <w:szCs w:val="24"/>
        </w:rPr>
      </w:pPr>
      <w:r>
        <w:rPr>
          <w:rFonts w:hint="eastAsia" w:cs="宋体"/>
          <w:b/>
          <w:color w:val="000000" w:themeColor="text1"/>
          <w:sz w:val="24"/>
          <w:szCs w:val="24"/>
        </w:rPr>
        <w:t>20. 组建评标委员会</w:t>
      </w:r>
    </w:p>
    <w:p w14:paraId="065B6873">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20.1 评标委员会由</w:t>
      </w:r>
      <w:r>
        <w:rPr>
          <w:rFonts w:hint="eastAsia" w:cs="宋体"/>
          <w:color w:val="000000" w:themeColor="text1"/>
          <w:sz w:val="24"/>
          <w:szCs w:val="24"/>
          <w:lang w:eastAsia="zh-CN"/>
        </w:rPr>
        <w:t>采购代理</w:t>
      </w:r>
      <w:r>
        <w:rPr>
          <w:rFonts w:hint="eastAsia" w:cs="宋体"/>
          <w:color w:val="000000" w:themeColor="text1"/>
          <w:sz w:val="24"/>
          <w:szCs w:val="24"/>
        </w:rPr>
        <w:t>机构依法组建，成员人数应当为5人及以上单数。采购预算金额在1000万元及以上、技术复杂或社会影响较大的项目，评标委员会成员人数应当为7人及以上单数。评标委员会成员名单在中标结果确定前保密。</w:t>
      </w:r>
    </w:p>
    <w:p w14:paraId="0957AE9B">
      <w:pPr>
        <w:pStyle w:val="35"/>
        <w:numPr>
          <w:ilvl w:val="0"/>
          <w:numId w:val="0"/>
        </w:numPr>
        <w:tabs>
          <w:tab w:val="left" w:pos="900"/>
        </w:tabs>
        <w:snapToGrid w:val="0"/>
        <w:ind w:firstLine="448" w:firstLineChars="200"/>
        <w:rPr>
          <w:rFonts w:cs="宋体"/>
          <w:b/>
          <w:color w:val="000000" w:themeColor="text1"/>
          <w:sz w:val="24"/>
          <w:szCs w:val="24"/>
        </w:rPr>
      </w:pPr>
      <w:r>
        <w:rPr>
          <w:rFonts w:hint="eastAsia" w:cs="宋体"/>
          <w:color w:val="000000" w:themeColor="text1"/>
          <w:sz w:val="24"/>
          <w:szCs w:val="24"/>
        </w:rPr>
        <w:t>20.2 评标委员会成员依法从政府采购专家库中随机抽取。对技术复杂、专业性强的采购项目，通过随机方式难以确定合适评审专家的，经主管预算单位同意，采购人可以自行选定相应专业领域的评审专家。</w:t>
      </w:r>
    </w:p>
    <w:p w14:paraId="3DA36E91">
      <w:pPr>
        <w:pStyle w:val="35"/>
        <w:numPr>
          <w:ilvl w:val="0"/>
          <w:numId w:val="0"/>
        </w:numPr>
        <w:tabs>
          <w:tab w:val="left" w:pos="900"/>
        </w:tabs>
        <w:ind w:left="382" w:leftChars="197"/>
        <w:rPr>
          <w:rFonts w:cs="宋体"/>
          <w:b/>
          <w:color w:val="000000" w:themeColor="text1"/>
          <w:sz w:val="24"/>
          <w:szCs w:val="24"/>
        </w:rPr>
      </w:pPr>
      <w:r>
        <w:rPr>
          <w:rFonts w:hint="eastAsia" w:cs="宋体"/>
          <w:b/>
          <w:color w:val="000000" w:themeColor="text1"/>
          <w:sz w:val="24"/>
          <w:szCs w:val="24"/>
        </w:rPr>
        <w:t>21. 资格审查</w:t>
      </w:r>
    </w:p>
    <w:p w14:paraId="78579E5B">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资格审查方法和标准详见</w:t>
      </w:r>
      <w:r>
        <w:rPr>
          <w:rFonts w:hint="eastAsia" w:cs="宋体"/>
          <w:color w:val="000000" w:themeColor="text1"/>
          <w:sz w:val="24"/>
          <w:szCs w:val="24"/>
          <w:lang w:eastAsia="zh-CN"/>
        </w:rPr>
        <w:t>采购文件</w:t>
      </w:r>
      <w:r>
        <w:rPr>
          <w:rFonts w:hint="eastAsia" w:cs="宋体"/>
          <w:color w:val="000000" w:themeColor="text1"/>
          <w:sz w:val="24"/>
          <w:szCs w:val="24"/>
        </w:rPr>
        <w:t>第四章《资格审查方法和标准》。</w:t>
      </w:r>
    </w:p>
    <w:p w14:paraId="6B031643">
      <w:pPr>
        <w:pStyle w:val="35"/>
        <w:numPr>
          <w:ilvl w:val="0"/>
          <w:numId w:val="0"/>
        </w:numPr>
        <w:tabs>
          <w:tab w:val="left" w:pos="900"/>
        </w:tabs>
        <w:ind w:left="382" w:leftChars="197"/>
        <w:rPr>
          <w:rFonts w:cs="宋体"/>
          <w:b/>
          <w:color w:val="000000" w:themeColor="text1"/>
          <w:sz w:val="24"/>
          <w:szCs w:val="24"/>
        </w:rPr>
      </w:pPr>
      <w:r>
        <w:rPr>
          <w:rFonts w:hint="eastAsia" w:cs="宋体"/>
          <w:b/>
          <w:color w:val="000000" w:themeColor="text1"/>
          <w:sz w:val="24"/>
          <w:szCs w:val="24"/>
        </w:rPr>
        <w:t>22. 评标方法、程序和标准</w:t>
      </w:r>
    </w:p>
    <w:p w14:paraId="19C7D96D">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评标方法、程序和标准详见</w:t>
      </w:r>
      <w:r>
        <w:rPr>
          <w:rFonts w:hint="eastAsia" w:cs="宋体"/>
          <w:color w:val="000000" w:themeColor="text1"/>
          <w:sz w:val="24"/>
          <w:szCs w:val="24"/>
          <w:lang w:eastAsia="zh-CN"/>
        </w:rPr>
        <w:t>采购文件</w:t>
      </w:r>
      <w:r>
        <w:rPr>
          <w:rFonts w:hint="eastAsia" w:cs="宋体"/>
          <w:color w:val="000000" w:themeColor="text1"/>
          <w:sz w:val="24"/>
          <w:szCs w:val="24"/>
        </w:rPr>
        <w:t>第五章《评标方法、程序和标准》。</w:t>
      </w:r>
    </w:p>
    <w:p w14:paraId="12330675">
      <w:pPr>
        <w:pStyle w:val="35"/>
        <w:numPr>
          <w:ilvl w:val="0"/>
          <w:numId w:val="0"/>
        </w:numPr>
        <w:tabs>
          <w:tab w:val="left" w:pos="900"/>
        </w:tabs>
        <w:snapToGrid w:val="0"/>
        <w:ind w:firstLine="448" w:firstLineChars="200"/>
        <w:rPr>
          <w:rFonts w:cs="宋体"/>
          <w:b/>
          <w:bCs/>
          <w:color w:val="000000" w:themeColor="text1"/>
          <w:sz w:val="24"/>
          <w:szCs w:val="24"/>
        </w:rPr>
      </w:pPr>
      <w:r>
        <w:rPr>
          <w:rFonts w:hint="eastAsia" w:cs="宋体"/>
          <w:b/>
          <w:bCs/>
          <w:color w:val="000000" w:themeColor="text1"/>
          <w:sz w:val="24"/>
          <w:szCs w:val="24"/>
        </w:rPr>
        <w:t>23.确定中标人</w:t>
      </w:r>
    </w:p>
    <w:p w14:paraId="40CF363A">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确定中标人的方法详见</w:t>
      </w:r>
      <w:r>
        <w:rPr>
          <w:rFonts w:hint="eastAsia" w:cs="宋体"/>
          <w:color w:val="000000" w:themeColor="text1"/>
          <w:sz w:val="24"/>
          <w:szCs w:val="24"/>
          <w:lang w:eastAsia="zh-CN"/>
        </w:rPr>
        <w:t>采购文件</w:t>
      </w:r>
      <w:r>
        <w:rPr>
          <w:rFonts w:hint="eastAsia" w:cs="宋体"/>
          <w:color w:val="000000" w:themeColor="text1"/>
          <w:sz w:val="24"/>
          <w:szCs w:val="24"/>
        </w:rPr>
        <w:t>第五章《评标方法、程序和标准》。</w:t>
      </w:r>
    </w:p>
    <w:p w14:paraId="362BB11E">
      <w:pPr>
        <w:ind w:firstLine="3692" w:firstLineChars="1300"/>
        <w:jc w:val="left"/>
        <w:outlineLvl w:val="1"/>
        <w:rPr>
          <w:rFonts w:ascii="宋体" w:hAnsi="宋体" w:cs="宋体"/>
          <w:color w:val="000000" w:themeColor="text1"/>
          <w:kern w:val="0"/>
          <w:sz w:val="24"/>
          <w:lang w:val="zh-CN"/>
        </w:rPr>
      </w:pPr>
      <w:r>
        <w:rPr>
          <w:rFonts w:hint="eastAsia" w:ascii="黑体" w:hAnsi="黑体" w:eastAsia="黑体" w:cs="黑体"/>
          <w:color w:val="000000" w:themeColor="text1"/>
          <w:kern w:val="0"/>
          <w:sz w:val="30"/>
          <w:szCs w:val="30"/>
          <w:lang w:val="zh-CN"/>
        </w:rPr>
        <w:t>六、签订合同</w:t>
      </w:r>
    </w:p>
    <w:p w14:paraId="01541717">
      <w:pPr>
        <w:pStyle w:val="35"/>
        <w:numPr>
          <w:ilvl w:val="0"/>
          <w:numId w:val="0"/>
        </w:numPr>
        <w:tabs>
          <w:tab w:val="left" w:pos="900"/>
        </w:tabs>
        <w:snapToGrid w:val="0"/>
        <w:ind w:firstLine="444" w:firstLineChars="198"/>
        <w:rPr>
          <w:rFonts w:cs="宋体"/>
          <w:color w:val="000000" w:themeColor="text1"/>
          <w:sz w:val="24"/>
          <w:szCs w:val="24"/>
        </w:rPr>
      </w:pPr>
      <w:r>
        <w:rPr>
          <w:rFonts w:hint="eastAsia" w:cs="宋体"/>
          <w:b/>
          <w:color w:val="000000" w:themeColor="text1"/>
          <w:sz w:val="24"/>
          <w:szCs w:val="24"/>
        </w:rPr>
        <w:t>24.中标通知</w:t>
      </w:r>
    </w:p>
    <w:p w14:paraId="4696EF2F">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24.1 中标人确定后，</w:t>
      </w:r>
      <w:r>
        <w:rPr>
          <w:rFonts w:hint="eastAsia" w:cs="宋体"/>
          <w:color w:val="000000" w:themeColor="text1"/>
          <w:sz w:val="24"/>
          <w:szCs w:val="24"/>
          <w:lang w:eastAsia="zh-CN"/>
        </w:rPr>
        <w:t>采购代理</w:t>
      </w:r>
      <w:r>
        <w:rPr>
          <w:rFonts w:hint="eastAsia" w:cs="宋体"/>
          <w:color w:val="000000" w:themeColor="text1"/>
          <w:sz w:val="24"/>
          <w:szCs w:val="24"/>
        </w:rPr>
        <w:t>机构应于2个工作日内，在刊登本次招标公告的媒体上发布中标公告，并发出中标通知书，但该中标结果的有效性不依赖于未中标的</w:t>
      </w:r>
      <w:r>
        <w:rPr>
          <w:rFonts w:hint="eastAsia" w:cs="宋体"/>
          <w:color w:val="000000" w:themeColor="text1"/>
          <w:sz w:val="24"/>
          <w:szCs w:val="24"/>
          <w:lang w:eastAsia="zh-CN"/>
        </w:rPr>
        <w:t>供应商</w:t>
      </w:r>
      <w:r>
        <w:rPr>
          <w:rFonts w:hint="eastAsia" w:cs="宋体"/>
          <w:color w:val="000000" w:themeColor="text1"/>
          <w:sz w:val="24"/>
          <w:szCs w:val="24"/>
        </w:rPr>
        <w:t>是否已经收到该通知。</w:t>
      </w:r>
    </w:p>
    <w:p w14:paraId="10F9D488">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24.2 中标通知书对采购人和中标人具有同等法律效力。中标通知书发出以后，采购人改变中标结果或者中标人放弃中标，应当承担相应的法律责任。</w:t>
      </w:r>
    </w:p>
    <w:p w14:paraId="38850E63">
      <w:pPr>
        <w:pStyle w:val="35"/>
        <w:numPr>
          <w:ilvl w:val="0"/>
          <w:numId w:val="0"/>
        </w:numPr>
        <w:tabs>
          <w:tab w:val="left" w:pos="900"/>
        </w:tabs>
        <w:snapToGrid w:val="0"/>
        <w:ind w:firstLine="444" w:firstLineChars="198"/>
        <w:rPr>
          <w:rFonts w:hint="eastAsia" w:eastAsia="宋体" w:cs="宋体"/>
          <w:b/>
          <w:color w:val="000000" w:themeColor="text1"/>
          <w:sz w:val="24"/>
          <w:szCs w:val="24"/>
          <w:lang w:val="en-US" w:eastAsia="zh-CN"/>
        </w:rPr>
      </w:pPr>
      <w:r>
        <w:rPr>
          <w:rFonts w:hint="eastAsia" w:cs="宋体"/>
          <w:b/>
          <w:color w:val="000000" w:themeColor="text1"/>
          <w:sz w:val="24"/>
          <w:szCs w:val="24"/>
        </w:rPr>
        <w:t>25.履约保证金</w:t>
      </w:r>
    </w:p>
    <w:p w14:paraId="4ECC6C8E">
      <w:pPr>
        <w:pStyle w:val="13"/>
        <w:tabs>
          <w:tab w:val="left" w:pos="573"/>
        </w:tabs>
        <w:adjustRightInd w:val="0"/>
        <w:snapToGrid w:val="0"/>
        <w:ind w:firstLine="448" w:firstLineChars="200"/>
        <w:rPr>
          <w:rFonts w:hAnsi="宋体" w:cs="宋体"/>
          <w:bCs/>
          <w:color w:val="000000" w:themeColor="text1"/>
          <w:sz w:val="24"/>
        </w:rPr>
      </w:pPr>
      <w:r>
        <w:rPr>
          <w:rFonts w:hint="eastAsia" w:hAnsi="宋体" w:cs="宋体"/>
          <w:color w:val="000000" w:themeColor="text1"/>
          <w:sz w:val="24"/>
          <w:szCs w:val="24"/>
        </w:rPr>
        <w:t>2</w:t>
      </w:r>
      <w:r>
        <w:rPr>
          <w:rFonts w:hAnsi="宋体" w:cs="宋体"/>
          <w:color w:val="000000" w:themeColor="text1"/>
          <w:sz w:val="24"/>
          <w:szCs w:val="24"/>
        </w:rPr>
        <w:t>5</w:t>
      </w:r>
      <w:r>
        <w:rPr>
          <w:rFonts w:hint="eastAsia" w:hAnsi="宋体" w:cs="宋体"/>
          <w:color w:val="000000" w:themeColor="text1"/>
          <w:sz w:val="24"/>
          <w:szCs w:val="24"/>
        </w:rPr>
        <w:t>.1</w:t>
      </w:r>
      <w:r>
        <w:rPr>
          <w:rFonts w:hint="eastAsia" w:cs="宋体"/>
          <w:color w:val="000000" w:themeColor="text1"/>
          <w:sz w:val="24"/>
          <w:szCs w:val="24"/>
        </w:rPr>
        <w:t>履约保证金数额为中标金额的5%</w:t>
      </w:r>
      <w:r>
        <w:rPr>
          <w:rFonts w:hint="eastAsia" w:cs="宋体"/>
          <w:color w:val="000000" w:themeColor="text1"/>
          <w:sz w:val="24"/>
          <w:szCs w:val="24"/>
          <w:lang w:val="zh-CN"/>
        </w:rPr>
        <w:t>（取整数到百），具体金额按照本采购项目</w:t>
      </w:r>
      <w:r>
        <w:rPr>
          <w:rFonts w:hint="eastAsia" w:cs="宋体"/>
          <w:bCs/>
          <w:color w:val="000000" w:themeColor="text1"/>
          <w:sz w:val="24"/>
          <w:szCs w:val="24"/>
        </w:rPr>
        <w:t>中标结果</w:t>
      </w:r>
      <w:r>
        <w:rPr>
          <w:rFonts w:hint="eastAsia" w:hAnsi="宋体" w:cs="宋体"/>
          <w:bCs/>
          <w:color w:val="000000" w:themeColor="text1"/>
          <w:sz w:val="24"/>
          <w:szCs w:val="24"/>
        </w:rPr>
        <w:t>公告中规定的</w:t>
      </w:r>
      <w:r>
        <w:rPr>
          <w:rFonts w:hint="eastAsia" w:cs="宋体"/>
          <w:bCs/>
          <w:color w:val="000000" w:themeColor="text1"/>
          <w:sz w:val="24"/>
          <w:szCs w:val="24"/>
        </w:rPr>
        <w:t>履约</w:t>
      </w:r>
      <w:r>
        <w:rPr>
          <w:rFonts w:hint="eastAsia" w:hAnsi="宋体" w:cs="宋体"/>
          <w:bCs/>
          <w:color w:val="000000" w:themeColor="text1"/>
          <w:sz w:val="24"/>
          <w:szCs w:val="24"/>
        </w:rPr>
        <w:t>保证金数额及账号提交。</w:t>
      </w:r>
      <w:r>
        <w:rPr>
          <w:rFonts w:hint="eastAsia" w:hAnsi="宋体" w:cs="宋体"/>
          <w:color w:val="000000" w:themeColor="text1"/>
          <w:sz w:val="24"/>
          <w:szCs w:val="24"/>
        </w:rPr>
        <w:t>中标人应在中标结果确定后签订政府采购合同前向</w:t>
      </w:r>
      <w:r>
        <w:rPr>
          <w:rFonts w:hint="eastAsia" w:cs="宋体"/>
          <w:color w:val="000000" w:themeColor="text1"/>
          <w:sz w:val="24"/>
          <w:szCs w:val="24"/>
          <w:lang w:eastAsia="zh-CN"/>
        </w:rPr>
        <w:t>采购代理</w:t>
      </w:r>
      <w:r>
        <w:rPr>
          <w:rFonts w:hint="eastAsia" w:cs="宋体"/>
          <w:color w:val="000000" w:themeColor="text1"/>
          <w:sz w:val="24"/>
          <w:szCs w:val="24"/>
        </w:rPr>
        <w:t>机构提交</w:t>
      </w:r>
      <w:r>
        <w:rPr>
          <w:rFonts w:hint="eastAsia" w:hAnsi="宋体" w:cs="宋体"/>
          <w:color w:val="000000" w:themeColor="text1"/>
          <w:sz w:val="24"/>
          <w:szCs w:val="24"/>
        </w:rPr>
        <w:t>履约保证金。履约保证金提交可</w:t>
      </w:r>
      <w:r>
        <w:rPr>
          <w:rFonts w:hint="eastAsia" w:hAnsi="宋体" w:cs="宋体"/>
          <w:bCs/>
          <w:color w:val="000000" w:themeColor="text1"/>
          <w:sz w:val="24"/>
        </w:rPr>
        <w:t>采用以下两种中的任何一种非现金形式提交：一是电汇、转账或者网银等，以资金到账为准；二是</w:t>
      </w:r>
      <w:r>
        <w:rPr>
          <w:rFonts w:hint="eastAsia" w:hAnsi="宋体" w:cs="宋体"/>
          <w:bCs/>
          <w:color w:val="000000" w:themeColor="text1"/>
          <w:sz w:val="24"/>
          <w:lang w:val="en-US" w:eastAsia="zh-CN"/>
        </w:rPr>
        <w:t>银行、</w:t>
      </w:r>
      <w:r>
        <w:rPr>
          <w:rFonts w:hint="eastAsia" w:hAnsi="宋体" w:cs="宋体"/>
          <w:bCs/>
          <w:color w:val="000000" w:themeColor="text1"/>
          <w:sz w:val="24"/>
        </w:rPr>
        <w:t>金融机构、担保机构出具的保函（格式见第九章）。</w:t>
      </w:r>
    </w:p>
    <w:p w14:paraId="3E68B074">
      <w:pPr>
        <w:pStyle w:val="35"/>
        <w:numPr>
          <w:ilvl w:val="0"/>
          <w:numId w:val="0"/>
        </w:numPr>
        <w:tabs>
          <w:tab w:val="left" w:pos="900"/>
        </w:tabs>
        <w:snapToGrid w:val="0"/>
        <w:ind w:firstLine="448" w:firstLineChars="200"/>
        <w:rPr>
          <w:rFonts w:cs="宋体"/>
          <w:bCs/>
          <w:color w:val="000000" w:themeColor="text1"/>
          <w:sz w:val="24"/>
        </w:rPr>
      </w:pPr>
      <w:r>
        <w:rPr>
          <w:rFonts w:hint="eastAsia" w:cs="宋体"/>
          <w:color w:val="000000" w:themeColor="text1"/>
          <w:sz w:val="24"/>
          <w:szCs w:val="24"/>
        </w:rPr>
        <w:t>2</w:t>
      </w:r>
      <w:r>
        <w:rPr>
          <w:rFonts w:cs="宋体"/>
          <w:color w:val="000000" w:themeColor="text1"/>
          <w:sz w:val="24"/>
          <w:szCs w:val="24"/>
        </w:rPr>
        <w:t>5</w:t>
      </w:r>
      <w:r>
        <w:rPr>
          <w:rFonts w:hint="eastAsia" w:cs="宋体"/>
          <w:color w:val="000000" w:themeColor="text1"/>
          <w:sz w:val="24"/>
          <w:szCs w:val="24"/>
        </w:rPr>
        <w:t>.2 采用非保函方式的，中标人在提交履约保证金时</w:t>
      </w:r>
      <w:r>
        <w:rPr>
          <w:rFonts w:hint="eastAsia" w:cs="宋体"/>
          <w:color w:val="000000" w:themeColor="text1"/>
          <w:sz w:val="24"/>
          <w:szCs w:val="24"/>
          <w:lang w:val="zh-CN"/>
        </w:rPr>
        <w:t>，须在</w:t>
      </w:r>
      <w:r>
        <w:rPr>
          <w:rFonts w:hint="eastAsia" w:cs="宋体"/>
          <w:color w:val="000000" w:themeColor="text1"/>
          <w:sz w:val="24"/>
          <w:szCs w:val="24"/>
        </w:rPr>
        <w:t>存款单备注中注明本项目编号、名称(可简写）和履约保证金便于</w:t>
      </w:r>
      <w:r>
        <w:rPr>
          <w:rFonts w:hint="eastAsia" w:cs="宋体"/>
          <w:color w:val="000000" w:themeColor="text1"/>
          <w:sz w:val="24"/>
          <w:szCs w:val="24"/>
          <w:lang w:eastAsia="zh-CN"/>
        </w:rPr>
        <w:t>采购代理</w:t>
      </w:r>
      <w:r>
        <w:rPr>
          <w:rFonts w:hint="eastAsia" w:cs="宋体"/>
          <w:color w:val="000000" w:themeColor="text1"/>
          <w:sz w:val="24"/>
          <w:szCs w:val="24"/>
        </w:rPr>
        <w:t>机构查询相关信息；采用保函方式的，将保函原件送至</w:t>
      </w:r>
      <w:r>
        <w:rPr>
          <w:rFonts w:hint="eastAsia" w:cs="宋体"/>
          <w:bCs/>
          <w:color w:val="000000" w:themeColor="text1"/>
          <w:sz w:val="24"/>
          <w:lang w:eastAsia="zh-CN"/>
        </w:rPr>
        <w:t>采购代理</w:t>
      </w:r>
      <w:r>
        <w:rPr>
          <w:rFonts w:hint="eastAsia" w:cs="宋体"/>
          <w:bCs/>
          <w:color w:val="000000" w:themeColor="text1"/>
          <w:sz w:val="24"/>
        </w:rPr>
        <w:t>机构</w:t>
      </w:r>
      <w:r>
        <w:rPr>
          <w:rFonts w:hint="eastAsia" w:cs="宋体"/>
          <w:color w:val="000000" w:themeColor="text1"/>
          <w:sz w:val="24"/>
          <w:szCs w:val="24"/>
        </w:rPr>
        <w:t>。</w:t>
      </w:r>
    </w:p>
    <w:p w14:paraId="3912700B">
      <w:pPr>
        <w:pStyle w:val="13"/>
        <w:tabs>
          <w:tab w:val="left" w:pos="573"/>
        </w:tabs>
        <w:adjustRightInd w:val="0"/>
        <w:snapToGrid w:val="0"/>
        <w:ind w:firstLine="448" w:firstLineChars="200"/>
        <w:rPr>
          <w:rFonts w:hAnsi="宋体" w:cs="宋体"/>
          <w:color w:val="000000" w:themeColor="text1"/>
          <w:sz w:val="24"/>
          <w:szCs w:val="24"/>
        </w:rPr>
      </w:pPr>
      <w:r>
        <w:rPr>
          <w:rFonts w:hint="eastAsia" w:hAnsi="宋体" w:cs="宋体"/>
          <w:color w:val="000000" w:themeColor="text1"/>
          <w:sz w:val="24"/>
          <w:szCs w:val="24"/>
        </w:rPr>
        <w:t>2</w:t>
      </w:r>
      <w:r>
        <w:rPr>
          <w:rFonts w:hAnsi="宋体" w:cs="宋体"/>
          <w:color w:val="000000" w:themeColor="text1"/>
          <w:sz w:val="24"/>
          <w:szCs w:val="24"/>
        </w:rPr>
        <w:t>5</w:t>
      </w:r>
      <w:r>
        <w:rPr>
          <w:rFonts w:hint="eastAsia" w:hAnsi="宋体" w:cs="宋体"/>
          <w:color w:val="000000" w:themeColor="text1"/>
          <w:sz w:val="24"/>
          <w:szCs w:val="24"/>
        </w:rPr>
        <w:t>.3 履约保证金付款账户名称应与中标人名称一致，以个人或其他组织名义提交履约保证金的，提交无效。中标人为联合体的，可以由联合体任何一方提交履约保证金，其提交的履约保证金对联合体各方均具有约束力。</w:t>
      </w:r>
    </w:p>
    <w:p w14:paraId="19D1888E">
      <w:pPr>
        <w:pStyle w:val="35"/>
        <w:numPr>
          <w:ilvl w:val="0"/>
          <w:numId w:val="0"/>
        </w:numPr>
        <w:tabs>
          <w:tab w:val="left" w:pos="900"/>
        </w:tabs>
        <w:ind w:firstLine="448" w:firstLineChars="200"/>
        <w:rPr>
          <w:rFonts w:cs="宋体"/>
          <w:color w:val="000000" w:themeColor="text1"/>
          <w:sz w:val="24"/>
          <w:szCs w:val="24"/>
        </w:rPr>
      </w:pPr>
      <w:r>
        <w:rPr>
          <w:rFonts w:hint="eastAsia" w:cs="宋体"/>
          <w:color w:val="000000" w:themeColor="text1"/>
          <w:sz w:val="24"/>
          <w:szCs w:val="24"/>
        </w:rPr>
        <w:t>2</w:t>
      </w:r>
      <w:r>
        <w:rPr>
          <w:rFonts w:cs="宋体"/>
          <w:color w:val="000000" w:themeColor="text1"/>
          <w:sz w:val="24"/>
          <w:szCs w:val="24"/>
        </w:rPr>
        <w:t>5</w:t>
      </w:r>
      <w:r>
        <w:rPr>
          <w:rFonts w:hint="eastAsia" w:cs="宋体"/>
          <w:color w:val="000000" w:themeColor="text1"/>
          <w:sz w:val="24"/>
          <w:szCs w:val="24"/>
        </w:rPr>
        <w:t>.4 中标人申请退还履约保证金时，应当向</w:t>
      </w:r>
      <w:r>
        <w:rPr>
          <w:rFonts w:hint="eastAsia" w:cs="宋体"/>
          <w:color w:val="000000" w:themeColor="text1"/>
          <w:sz w:val="24"/>
          <w:szCs w:val="24"/>
          <w:lang w:eastAsia="zh-CN"/>
        </w:rPr>
        <w:t>采购代理</w:t>
      </w:r>
      <w:r>
        <w:rPr>
          <w:rFonts w:hint="eastAsia" w:cs="宋体"/>
          <w:color w:val="000000" w:themeColor="text1"/>
          <w:sz w:val="24"/>
          <w:szCs w:val="24"/>
        </w:rPr>
        <w:t>机构提供履约验收单原件。</w:t>
      </w:r>
    </w:p>
    <w:p w14:paraId="53B06698">
      <w:pPr>
        <w:pStyle w:val="35"/>
        <w:numPr>
          <w:ilvl w:val="0"/>
          <w:numId w:val="0"/>
        </w:numPr>
        <w:tabs>
          <w:tab w:val="left" w:pos="900"/>
        </w:tabs>
        <w:ind w:firstLine="448" w:firstLineChars="200"/>
        <w:rPr>
          <w:rFonts w:cs="宋体"/>
          <w:color w:val="000000" w:themeColor="text1"/>
          <w:sz w:val="24"/>
          <w:szCs w:val="24"/>
        </w:rPr>
      </w:pPr>
      <w:r>
        <w:rPr>
          <w:rFonts w:hint="eastAsia" w:cs="宋体"/>
          <w:b/>
          <w:color w:val="000000" w:themeColor="text1"/>
          <w:sz w:val="24"/>
          <w:szCs w:val="24"/>
        </w:rPr>
        <w:t>26.签订合同</w:t>
      </w:r>
    </w:p>
    <w:p w14:paraId="61FE04B2">
      <w:pPr>
        <w:autoSpaceDE w:val="0"/>
        <w:autoSpaceDN w:val="0"/>
        <w:adjustRightInd w:val="0"/>
        <w:ind w:firstLine="448" w:firstLineChars="200"/>
        <w:rPr>
          <w:rFonts w:ascii="宋体" w:hAnsi="宋体" w:cs="宋体"/>
          <w:color w:val="000000" w:themeColor="text1"/>
          <w:sz w:val="24"/>
          <w:shd w:val="clear" w:color="auto" w:fill="FFFFFF"/>
        </w:rPr>
      </w:pPr>
      <w:r>
        <w:rPr>
          <w:rFonts w:hint="eastAsia" w:ascii="宋体" w:hAnsi="宋体" w:cs="宋体"/>
          <w:color w:val="000000" w:themeColor="text1"/>
          <w:sz w:val="24"/>
        </w:rPr>
        <w:t xml:space="preserve">26.1 </w:t>
      </w:r>
      <w:r>
        <w:rPr>
          <w:rFonts w:hint="eastAsia" w:ascii="宋体" w:hAnsi="宋体" w:cs="宋体"/>
          <w:color w:val="000000" w:themeColor="text1"/>
          <w:sz w:val="24"/>
          <w:shd w:val="clear" w:color="auto" w:fill="FFFFFF"/>
        </w:rPr>
        <w:t>采购人应当自中标通知书发出之日起30日内，按照</w:t>
      </w:r>
      <w:r>
        <w:rPr>
          <w:rFonts w:hint="eastAsia" w:ascii="宋体" w:hAnsi="宋体" w:cs="宋体"/>
          <w:color w:val="000000" w:themeColor="text1"/>
          <w:sz w:val="24"/>
          <w:shd w:val="clear" w:color="auto" w:fill="FFFFFF"/>
          <w:lang w:eastAsia="zh-CN"/>
        </w:rPr>
        <w:t>采购文件</w:t>
      </w:r>
      <w:r>
        <w:rPr>
          <w:rFonts w:hint="eastAsia" w:ascii="宋体" w:hAnsi="宋体" w:cs="宋体"/>
          <w:color w:val="000000" w:themeColor="text1"/>
          <w:sz w:val="24"/>
          <w:shd w:val="clear" w:color="auto" w:fill="FFFFFF"/>
        </w:rPr>
        <w:t>和中标人</w:t>
      </w:r>
      <w:r>
        <w:rPr>
          <w:rFonts w:hint="eastAsia" w:ascii="宋体" w:hAnsi="宋体" w:cs="宋体"/>
          <w:color w:val="000000" w:themeColor="text1"/>
          <w:sz w:val="24"/>
          <w:shd w:val="clear" w:color="auto" w:fill="FFFFFF"/>
          <w:lang w:eastAsia="zh-CN"/>
        </w:rPr>
        <w:t>响应文件</w:t>
      </w:r>
      <w:r>
        <w:rPr>
          <w:rFonts w:hint="eastAsia" w:ascii="宋体" w:hAnsi="宋体" w:cs="宋体"/>
          <w:color w:val="000000" w:themeColor="text1"/>
          <w:sz w:val="24"/>
          <w:shd w:val="clear" w:color="auto" w:fill="FFFFFF"/>
        </w:rPr>
        <w:t>的规定，与中标人签订书面合同。所签订的合同不得对</w:t>
      </w:r>
      <w:r>
        <w:rPr>
          <w:rFonts w:hint="eastAsia" w:ascii="宋体" w:hAnsi="宋体" w:cs="宋体"/>
          <w:color w:val="000000" w:themeColor="text1"/>
          <w:sz w:val="24"/>
          <w:shd w:val="clear" w:color="auto" w:fill="FFFFFF"/>
          <w:lang w:eastAsia="zh-CN"/>
        </w:rPr>
        <w:t>采购文件</w:t>
      </w:r>
      <w:r>
        <w:rPr>
          <w:rFonts w:hint="eastAsia" w:ascii="宋体" w:hAnsi="宋体" w:cs="宋体"/>
          <w:color w:val="000000" w:themeColor="text1"/>
          <w:sz w:val="24"/>
          <w:shd w:val="clear" w:color="auto" w:fill="FFFFFF"/>
        </w:rPr>
        <w:t>确定的事项和中标人</w:t>
      </w:r>
      <w:r>
        <w:rPr>
          <w:rFonts w:hint="eastAsia" w:ascii="宋体" w:hAnsi="宋体" w:cs="宋体"/>
          <w:color w:val="000000" w:themeColor="text1"/>
          <w:sz w:val="24"/>
          <w:shd w:val="clear" w:color="auto" w:fill="FFFFFF"/>
          <w:lang w:eastAsia="zh-CN"/>
        </w:rPr>
        <w:t>响应文件</w:t>
      </w:r>
      <w:r>
        <w:rPr>
          <w:rFonts w:hint="eastAsia" w:ascii="宋体" w:hAnsi="宋体" w:cs="宋体"/>
          <w:color w:val="000000" w:themeColor="text1"/>
          <w:sz w:val="24"/>
          <w:shd w:val="clear" w:color="auto" w:fill="FFFFFF"/>
        </w:rPr>
        <w:t>作实质性修改。采购人不得向中标人提出任何不合理的要求作为签订合同的条件。</w:t>
      </w:r>
      <w:r>
        <w:rPr>
          <w:rFonts w:hint="eastAsia" w:ascii="宋体" w:hAnsi="宋体" w:cs="宋体"/>
          <w:color w:val="000000" w:themeColor="text1"/>
          <w:sz w:val="24"/>
        </w:rPr>
        <w:t>中标人不得再与采购人签订背离合同实质性内容的其他协议或声明。</w:t>
      </w:r>
    </w:p>
    <w:p w14:paraId="1D136A3E">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26.2 采购人应当自政府采购合同签订之日起2个工作日内，将政府采购合同在省级以上人民政府财政部门指定的媒体上公告，但政府采购合同中涉及国家秘密、商业秘密的内容除外。</w:t>
      </w:r>
    </w:p>
    <w:p w14:paraId="67EB08AB">
      <w:pPr>
        <w:pStyle w:val="35"/>
        <w:numPr>
          <w:ilvl w:val="0"/>
          <w:numId w:val="0"/>
        </w:numPr>
        <w:tabs>
          <w:tab w:val="left" w:pos="900"/>
        </w:tabs>
        <w:snapToGrid w:val="0"/>
        <w:ind w:firstLine="448" w:firstLineChars="200"/>
        <w:rPr>
          <w:rFonts w:cs="宋体"/>
          <w:color w:val="000000" w:themeColor="text1"/>
          <w:sz w:val="24"/>
          <w:szCs w:val="24"/>
          <w:shd w:val="clear" w:color="auto" w:fill="FFFFFF"/>
        </w:rPr>
      </w:pPr>
      <w:r>
        <w:rPr>
          <w:rFonts w:hint="eastAsia" w:cs="宋体"/>
          <w:color w:val="000000" w:themeColor="text1"/>
          <w:sz w:val="24"/>
          <w:szCs w:val="24"/>
        </w:rPr>
        <w:t>26.3 采购人应当自政府采购合同签订之日起7个工作日内，将政府采购合同副本报同级政府采购监督管理部门备案。</w:t>
      </w:r>
    </w:p>
    <w:p w14:paraId="1C4337E4">
      <w:pPr>
        <w:ind w:firstLine="3124" w:firstLineChars="1100"/>
        <w:jc w:val="left"/>
        <w:outlineLvl w:val="1"/>
        <w:rPr>
          <w:rFonts w:ascii="宋体" w:hAnsi="宋体" w:cs="宋体"/>
          <w:color w:val="000000" w:themeColor="text1"/>
          <w:sz w:val="24"/>
          <w:shd w:val="clear" w:color="auto" w:fill="FFFFFF"/>
        </w:rPr>
      </w:pPr>
      <w:r>
        <w:rPr>
          <w:rFonts w:hint="eastAsia" w:ascii="黑体" w:hAnsi="黑体" w:eastAsia="黑体" w:cs="黑体"/>
          <w:color w:val="000000" w:themeColor="text1"/>
          <w:kern w:val="0"/>
          <w:sz w:val="30"/>
          <w:szCs w:val="30"/>
          <w:lang w:val="zh-CN"/>
        </w:rPr>
        <w:t>七、询问、质疑和投诉</w:t>
      </w:r>
    </w:p>
    <w:p w14:paraId="3D141D6A">
      <w:pPr>
        <w:pStyle w:val="35"/>
        <w:numPr>
          <w:ilvl w:val="0"/>
          <w:numId w:val="0"/>
        </w:numPr>
        <w:tabs>
          <w:tab w:val="left" w:pos="900"/>
        </w:tabs>
        <w:ind w:firstLine="448" w:firstLineChars="200"/>
        <w:rPr>
          <w:rFonts w:cs="宋体"/>
          <w:b/>
          <w:color w:val="000000" w:themeColor="text1"/>
          <w:sz w:val="24"/>
          <w:szCs w:val="24"/>
        </w:rPr>
      </w:pPr>
      <w:r>
        <w:rPr>
          <w:rFonts w:hint="eastAsia" w:cs="宋体"/>
          <w:b/>
          <w:color w:val="000000" w:themeColor="text1"/>
          <w:sz w:val="24"/>
          <w:szCs w:val="24"/>
        </w:rPr>
        <w:t>27.询问</w:t>
      </w:r>
    </w:p>
    <w:p w14:paraId="7634B67E">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供应商对政府采购活动事项有疑问的，可以向采购人或者</w:t>
      </w:r>
      <w:r>
        <w:rPr>
          <w:rFonts w:hint="eastAsia" w:cs="宋体"/>
          <w:color w:val="000000" w:themeColor="text1"/>
          <w:sz w:val="24"/>
          <w:szCs w:val="24"/>
          <w:lang w:eastAsia="zh-CN"/>
        </w:rPr>
        <w:t>采购代理</w:t>
      </w:r>
      <w:r>
        <w:rPr>
          <w:rFonts w:hint="eastAsia" w:cs="宋体"/>
          <w:color w:val="000000" w:themeColor="text1"/>
          <w:sz w:val="24"/>
          <w:szCs w:val="24"/>
        </w:rPr>
        <w:t>机构提出询问，采购人或者</w:t>
      </w:r>
      <w:r>
        <w:rPr>
          <w:rFonts w:hint="eastAsia" w:cs="宋体"/>
          <w:color w:val="000000" w:themeColor="text1"/>
          <w:sz w:val="24"/>
          <w:szCs w:val="24"/>
          <w:lang w:eastAsia="zh-CN"/>
        </w:rPr>
        <w:t>采购代理</w:t>
      </w:r>
      <w:r>
        <w:rPr>
          <w:rFonts w:hint="eastAsia" w:cs="宋体"/>
          <w:color w:val="000000" w:themeColor="text1"/>
          <w:sz w:val="24"/>
          <w:szCs w:val="24"/>
        </w:rPr>
        <w:t>机构应当在3个工作日内对</w:t>
      </w:r>
      <w:r>
        <w:rPr>
          <w:rFonts w:hint="eastAsia" w:cs="宋体"/>
          <w:color w:val="000000" w:themeColor="text1"/>
          <w:sz w:val="24"/>
          <w:szCs w:val="24"/>
          <w:lang w:eastAsia="zh-CN"/>
        </w:rPr>
        <w:t>供应商</w:t>
      </w:r>
      <w:r>
        <w:rPr>
          <w:rFonts w:hint="eastAsia" w:cs="宋体"/>
          <w:color w:val="000000" w:themeColor="text1"/>
          <w:sz w:val="24"/>
          <w:szCs w:val="24"/>
        </w:rPr>
        <w:t>依法提出的询问作出答复，但答复的内容不得涉及商业秘密。</w:t>
      </w:r>
    </w:p>
    <w:p w14:paraId="317D77F5">
      <w:pPr>
        <w:pStyle w:val="35"/>
        <w:numPr>
          <w:ilvl w:val="0"/>
          <w:numId w:val="0"/>
        </w:numPr>
        <w:tabs>
          <w:tab w:val="left" w:pos="900"/>
        </w:tabs>
        <w:ind w:firstLine="448" w:firstLineChars="200"/>
        <w:rPr>
          <w:rFonts w:cs="宋体"/>
          <w:b/>
          <w:color w:val="000000" w:themeColor="text1"/>
          <w:sz w:val="24"/>
          <w:szCs w:val="24"/>
        </w:rPr>
      </w:pPr>
      <w:r>
        <w:rPr>
          <w:rFonts w:hint="eastAsia" w:cs="宋体"/>
          <w:b/>
          <w:color w:val="000000" w:themeColor="text1"/>
          <w:sz w:val="24"/>
          <w:szCs w:val="24"/>
        </w:rPr>
        <w:t>28.质疑</w:t>
      </w:r>
    </w:p>
    <w:p w14:paraId="76DCDCE6">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28.1 供应商认为采购文件、采购过程、中标结果使自己的权益受到损害的，可以在知道或者应知其权益受到损害之日起7个工作日内，以书面形式向采购人、</w:t>
      </w:r>
      <w:r>
        <w:rPr>
          <w:rFonts w:hint="eastAsia" w:cs="宋体"/>
          <w:color w:val="000000" w:themeColor="text1"/>
          <w:sz w:val="24"/>
          <w:szCs w:val="24"/>
          <w:lang w:eastAsia="zh-CN"/>
        </w:rPr>
        <w:t>采购代理</w:t>
      </w:r>
      <w:r>
        <w:rPr>
          <w:rFonts w:hint="eastAsia" w:cs="宋体"/>
          <w:color w:val="000000" w:themeColor="text1"/>
          <w:sz w:val="24"/>
          <w:szCs w:val="24"/>
        </w:rPr>
        <w:t>机构提出质疑。</w:t>
      </w:r>
    </w:p>
    <w:p w14:paraId="6791111A">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供应商应在法定质疑期内一次性提出针对同一采购程序环节的质疑。</w:t>
      </w:r>
    </w:p>
    <w:p w14:paraId="7CCACD74">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28.2 提出质疑的供应商（以下简称质疑供应商）应当是参与所质疑项目采购活动的供应商。</w:t>
      </w:r>
    </w:p>
    <w:p w14:paraId="3438451F">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潜在供应商已依法获取（是指使用登录</w:t>
      </w:r>
      <w:r>
        <w:rPr>
          <w:rFonts w:hint="eastAsia" w:cs="宋体"/>
          <w:color w:val="000000" w:themeColor="text1"/>
          <w:sz w:val="24"/>
          <w:szCs w:val="24"/>
          <w:lang w:eastAsia="zh-CN"/>
        </w:rPr>
        <w:t>“</w:t>
      </w:r>
      <w:r>
        <w:rPr>
          <w:rFonts w:hint="eastAsia" w:cs="宋体"/>
          <w:color w:val="000000" w:themeColor="text1"/>
          <w:sz w:val="24"/>
          <w:szCs w:val="24"/>
          <w:lang w:val="en-US" w:eastAsia="zh-CN"/>
        </w:rPr>
        <w:t>政采云</w:t>
      </w:r>
      <w:r>
        <w:rPr>
          <w:rFonts w:hint="eastAsia" w:cs="宋体"/>
          <w:color w:val="000000" w:themeColor="text1"/>
          <w:sz w:val="24"/>
          <w:szCs w:val="24"/>
          <w:lang w:eastAsia="zh-CN"/>
        </w:rPr>
        <w:t>”</w:t>
      </w:r>
      <w:r>
        <w:rPr>
          <w:rFonts w:hint="eastAsia" w:cs="宋体"/>
          <w:color w:val="000000" w:themeColor="text1"/>
          <w:sz w:val="24"/>
          <w:szCs w:val="24"/>
          <w:lang w:val="en-US" w:eastAsia="zh-CN"/>
        </w:rPr>
        <w:t>平台</w:t>
      </w:r>
      <w:r>
        <w:rPr>
          <w:rFonts w:hint="eastAsia" w:cs="宋体"/>
          <w:color w:val="000000" w:themeColor="text1"/>
          <w:sz w:val="24"/>
          <w:szCs w:val="24"/>
        </w:rPr>
        <w:t>下载采购文件）其可质疑的采购文件的，可以对该文件提出质疑。对采购文件提出质疑的，应当在获取采购文件或者采购文件公告期限届满之日起7个工作日内提出。</w:t>
      </w:r>
    </w:p>
    <w:p w14:paraId="5040BACB">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28.3 供应商提出质疑应当提交质疑函和必要的证明材料。质疑函应当包括下列内容：</w:t>
      </w:r>
    </w:p>
    <w:p w14:paraId="7B348AC2">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（1）供应商的姓名或者名称、地址、邮编、联系人及联系电话；</w:t>
      </w:r>
    </w:p>
    <w:p w14:paraId="71BB6D1F">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（2）质疑项目的名称、编号；</w:t>
      </w:r>
    </w:p>
    <w:p w14:paraId="697E4654">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（3）具体、明确的质疑事项和与质疑事项相关的请求；</w:t>
      </w:r>
    </w:p>
    <w:p w14:paraId="6663C7CF">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（4）事实依据；</w:t>
      </w:r>
    </w:p>
    <w:p w14:paraId="67ED841C">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（5）必要的法律依据；</w:t>
      </w:r>
    </w:p>
    <w:p w14:paraId="4EFD6994">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（6）提出质疑的日期。</w:t>
      </w:r>
    </w:p>
    <w:p w14:paraId="6BDA2D14">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供应商为自然人的，应当由本人签字；供应商为法人或者其他组织的，应当由法定代表人、主要负责人，或者其授权代表签字或者盖章，并加盖公章。</w:t>
      </w:r>
    </w:p>
    <w:p w14:paraId="7A122807">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28.4 采购人、</w:t>
      </w:r>
      <w:r>
        <w:rPr>
          <w:rFonts w:hint="eastAsia" w:cs="宋体"/>
          <w:color w:val="000000" w:themeColor="text1"/>
          <w:sz w:val="24"/>
          <w:szCs w:val="24"/>
          <w:lang w:eastAsia="zh-CN"/>
        </w:rPr>
        <w:t>采购代理</w:t>
      </w:r>
      <w:r>
        <w:rPr>
          <w:rFonts w:hint="eastAsia" w:cs="宋体"/>
          <w:color w:val="000000" w:themeColor="text1"/>
          <w:sz w:val="24"/>
          <w:szCs w:val="24"/>
        </w:rPr>
        <w:t>机构不得拒收质疑供应商在法定质疑期内发出的质疑函，应当在收到质疑函后7个工作日内作出答复，并以书面形式通知质疑供应商和其他有关供应商。</w:t>
      </w:r>
    </w:p>
    <w:p w14:paraId="4C217643">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28.5政府采购评审专家应当配合采购人或者</w:t>
      </w:r>
      <w:r>
        <w:rPr>
          <w:rFonts w:hint="eastAsia" w:cs="宋体"/>
          <w:color w:val="000000" w:themeColor="text1"/>
          <w:sz w:val="24"/>
          <w:szCs w:val="24"/>
          <w:lang w:eastAsia="zh-CN"/>
        </w:rPr>
        <w:t>采购代理</w:t>
      </w:r>
      <w:r>
        <w:rPr>
          <w:rFonts w:hint="eastAsia" w:cs="宋体"/>
          <w:color w:val="000000" w:themeColor="text1"/>
          <w:sz w:val="24"/>
          <w:szCs w:val="24"/>
        </w:rPr>
        <w:t xml:space="preserve">机构答复供应商的询问和质疑。        </w:t>
      </w:r>
    </w:p>
    <w:p w14:paraId="22D75C58">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28.6询问或者质疑事项可能影响中标结果的，采购人应当暂停签订合同，已经签订合同的，应当中止履行合同。</w:t>
      </w:r>
    </w:p>
    <w:p w14:paraId="4313E161">
      <w:pPr>
        <w:pStyle w:val="35"/>
        <w:numPr>
          <w:ilvl w:val="0"/>
          <w:numId w:val="0"/>
        </w:numPr>
        <w:tabs>
          <w:tab w:val="left" w:pos="900"/>
        </w:tabs>
        <w:ind w:left="384" w:leftChars="198" w:firstLine="112" w:firstLineChars="50"/>
        <w:rPr>
          <w:rFonts w:cs="宋体"/>
          <w:b/>
          <w:color w:val="000000" w:themeColor="text1"/>
          <w:sz w:val="24"/>
          <w:szCs w:val="24"/>
        </w:rPr>
      </w:pPr>
      <w:r>
        <w:rPr>
          <w:rFonts w:hint="eastAsia" w:cs="宋体"/>
          <w:b/>
          <w:color w:val="000000" w:themeColor="text1"/>
          <w:sz w:val="24"/>
          <w:szCs w:val="24"/>
        </w:rPr>
        <w:t>29.投诉</w:t>
      </w:r>
    </w:p>
    <w:p w14:paraId="3F985B23">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29.1质疑供应商对采购人、</w:t>
      </w:r>
      <w:r>
        <w:rPr>
          <w:rFonts w:hint="eastAsia" w:cs="宋体"/>
          <w:color w:val="000000" w:themeColor="text1"/>
          <w:sz w:val="24"/>
          <w:szCs w:val="24"/>
          <w:lang w:eastAsia="zh-CN"/>
        </w:rPr>
        <w:t>采购代理</w:t>
      </w:r>
      <w:r>
        <w:rPr>
          <w:rFonts w:hint="eastAsia" w:cs="宋体"/>
          <w:color w:val="000000" w:themeColor="text1"/>
          <w:sz w:val="24"/>
          <w:szCs w:val="24"/>
        </w:rPr>
        <w:t>机构的答复不满意，或者采购人、</w:t>
      </w:r>
      <w:r>
        <w:rPr>
          <w:rFonts w:hint="eastAsia" w:cs="宋体"/>
          <w:color w:val="000000" w:themeColor="text1"/>
          <w:sz w:val="24"/>
          <w:szCs w:val="24"/>
          <w:lang w:eastAsia="zh-CN"/>
        </w:rPr>
        <w:t>采购代理</w:t>
      </w:r>
      <w:r>
        <w:rPr>
          <w:rFonts w:hint="eastAsia" w:cs="宋体"/>
          <w:color w:val="000000" w:themeColor="text1"/>
          <w:sz w:val="24"/>
          <w:szCs w:val="24"/>
        </w:rPr>
        <w:t>机构未在规定时间内作出答复的，可以在答复期满后15个工作日内向</w:t>
      </w:r>
      <w:r>
        <w:rPr>
          <w:rFonts w:hint="eastAsia" w:cs="宋体"/>
          <w:color w:val="000000" w:themeColor="text1"/>
          <w:sz w:val="24"/>
          <w:szCs w:val="24"/>
          <w:lang w:eastAsia="zh-CN"/>
        </w:rPr>
        <w:t>梅河口</w:t>
      </w:r>
      <w:r>
        <w:rPr>
          <w:rFonts w:hint="eastAsia" w:cs="宋体"/>
          <w:color w:val="000000" w:themeColor="text1"/>
          <w:sz w:val="24"/>
          <w:szCs w:val="24"/>
        </w:rPr>
        <w:t>市财政局提起投诉。</w:t>
      </w:r>
    </w:p>
    <w:p w14:paraId="4FAF64D8">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29.2供应商投诉的事项不得超出已质疑事项的范围，但基于质疑答复内容提出的投诉事项除外。</w:t>
      </w:r>
    </w:p>
    <w:p w14:paraId="029B8E42">
      <w:pPr>
        <w:jc w:val="center"/>
        <w:outlineLvl w:val="1"/>
        <w:rPr>
          <w:rFonts w:ascii="黑体" w:hAnsi="黑体" w:eastAsia="黑体" w:cs="黑体"/>
          <w:color w:val="000000" w:themeColor="text1"/>
          <w:kern w:val="0"/>
          <w:sz w:val="30"/>
          <w:szCs w:val="30"/>
        </w:rPr>
      </w:pPr>
      <w:r>
        <w:rPr>
          <w:rFonts w:hint="eastAsia" w:ascii="黑体" w:hAnsi="黑体" w:eastAsia="黑体" w:cs="黑体"/>
          <w:color w:val="000000" w:themeColor="text1"/>
          <w:kern w:val="0"/>
          <w:sz w:val="30"/>
          <w:szCs w:val="30"/>
          <w:lang w:val="zh-CN"/>
        </w:rPr>
        <w:t>八、保密和披露</w:t>
      </w:r>
    </w:p>
    <w:p w14:paraId="1FD10634">
      <w:pPr>
        <w:pStyle w:val="35"/>
        <w:numPr>
          <w:ilvl w:val="0"/>
          <w:numId w:val="0"/>
        </w:numPr>
        <w:tabs>
          <w:tab w:val="left" w:pos="900"/>
        </w:tabs>
        <w:ind w:firstLine="448" w:firstLineChars="200"/>
        <w:rPr>
          <w:rFonts w:cs="宋体"/>
          <w:b/>
          <w:color w:val="000000" w:themeColor="text1"/>
          <w:sz w:val="24"/>
          <w:szCs w:val="24"/>
        </w:rPr>
      </w:pPr>
      <w:r>
        <w:rPr>
          <w:rFonts w:hint="eastAsia" w:cs="宋体"/>
          <w:b/>
          <w:color w:val="000000" w:themeColor="text1"/>
          <w:sz w:val="24"/>
          <w:szCs w:val="24"/>
        </w:rPr>
        <w:t>30.保密和披露</w:t>
      </w:r>
    </w:p>
    <w:p w14:paraId="19193CC0">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 xml:space="preserve">30.1 </w:t>
      </w:r>
      <w:r>
        <w:rPr>
          <w:rFonts w:hint="eastAsia" w:cs="宋体"/>
          <w:color w:val="000000" w:themeColor="text1"/>
          <w:sz w:val="24"/>
          <w:szCs w:val="24"/>
          <w:lang w:eastAsia="zh-CN"/>
        </w:rPr>
        <w:t>供应商</w:t>
      </w:r>
      <w:r>
        <w:rPr>
          <w:rFonts w:hint="eastAsia" w:cs="宋体"/>
          <w:color w:val="000000" w:themeColor="text1"/>
          <w:sz w:val="24"/>
          <w:szCs w:val="24"/>
        </w:rPr>
        <w:t>自下载</w:t>
      </w:r>
      <w:r>
        <w:rPr>
          <w:rFonts w:hint="eastAsia" w:cs="宋体"/>
          <w:color w:val="000000" w:themeColor="text1"/>
          <w:sz w:val="24"/>
          <w:szCs w:val="24"/>
          <w:lang w:eastAsia="zh-CN"/>
        </w:rPr>
        <w:t>采购文件</w:t>
      </w:r>
      <w:r>
        <w:rPr>
          <w:rFonts w:hint="eastAsia" w:cs="宋体"/>
          <w:color w:val="000000" w:themeColor="text1"/>
          <w:sz w:val="24"/>
          <w:szCs w:val="24"/>
        </w:rPr>
        <w:t>之日起，须承诺承担本招标项目下保密义务，不得将因本次招标获得的信息外传。</w:t>
      </w:r>
    </w:p>
    <w:p w14:paraId="1D776B20">
      <w:pPr>
        <w:pStyle w:val="35"/>
        <w:numPr>
          <w:ilvl w:val="0"/>
          <w:numId w:val="0"/>
        </w:numPr>
        <w:tabs>
          <w:tab w:val="left" w:pos="900"/>
        </w:tabs>
        <w:snapToGrid w:val="0"/>
        <w:ind w:firstLine="448" w:firstLineChars="200"/>
        <w:rPr>
          <w:rFonts w:cs="宋体"/>
          <w:color w:val="000000" w:themeColor="text1"/>
          <w:sz w:val="24"/>
          <w:szCs w:val="24"/>
          <w:shd w:val="clear" w:color="auto" w:fill="FFFFFF"/>
        </w:rPr>
      </w:pPr>
      <w:r>
        <w:rPr>
          <w:rFonts w:hint="eastAsia" w:cs="宋体"/>
          <w:color w:val="000000" w:themeColor="text1"/>
          <w:sz w:val="24"/>
          <w:szCs w:val="24"/>
        </w:rPr>
        <w:t>30.2 在国家机关调查、审查、审计时以及其他符合法律规定的情形下，</w:t>
      </w:r>
      <w:r>
        <w:rPr>
          <w:rFonts w:hint="eastAsia" w:cs="宋体"/>
          <w:color w:val="000000" w:themeColor="text1"/>
          <w:sz w:val="24"/>
          <w:szCs w:val="24"/>
          <w:lang w:eastAsia="zh-CN"/>
        </w:rPr>
        <w:t>采购代理</w:t>
      </w:r>
      <w:r>
        <w:rPr>
          <w:rFonts w:hint="eastAsia" w:cs="宋体"/>
          <w:color w:val="000000" w:themeColor="text1"/>
          <w:sz w:val="24"/>
          <w:szCs w:val="24"/>
        </w:rPr>
        <w:t>机构无须事先征求</w:t>
      </w:r>
      <w:r>
        <w:rPr>
          <w:rFonts w:hint="eastAsia" w:cs="宋体"/>
          <w:color w:val="000000" w:themeColor="text1"/>
          <w:sz w:val="24"/>
          <w:szCs w:val="24"/>
          <w:lang w:eastAsia="zh-CN"/>
        </w:rPr>
        <w:t>供应商</w:t>
      </w:r>
      <w:r>
        <w:rPr>
          <w:rFonts w:hint="eastAsia" w:cs="宋体"/>
          <w:color w:val="000000" w:themeColor="text1"/>
          <w:sz w:val="24"/>
          <w:szCs w:val="24"/>
        </w:rPr>
        <w:t>同意而可以披露关于采购过程、签署情况的资料、</w:t>
      </w:r>
      <w:r>
        <w:rPr>
          <w:rFonts w:hint="eastAsia" w:cs="宋体"/>
          <w:color w:val="000000" w:themeColor="text1"/>
          <w:sz w:val="24"/>
          <w:szCs w:val="24"/>
          <w:lang w:eastAsia="zh-CN"/>
        </w:rPr>
        <w:t>供应商</w:t>
      </w:r>
      <w:r>
        <w:rPr>
          <w:rFonts w:hint="eastAsia" w:cs="宋体"/>
          <w:color w:val="000000" w:themeColor="text1"/>
          <w:sz w:val="24"/>
          <w:szCs w:val="24"/>
        </w:rPr>
        <w:t>的名称及地址、</w:t>
      </w:r>
      <w:r>
        <w:rPr>
          <w:rFonts w:hint="eastAsia" w:cs="宋体"/>
          <w:color w:val="000000" w:themeColor="text1"/>
          <w:sz w:val="24"/>
          <w:szCs w:val="24"/>
          <w:lang w:eastAsia="zh-CN"/>
        </w:rPr>
        <w:t>响应文件</w:t>
      </w:r>
      <w:r>
        <w:rPr>
          <w:rFonts w:hint="eastAsia" w:cs="宋体"/>
          <w:color w:val="000000" w:themeColor="text1"/>
          <w:sz w:val="24"/>
          <w:szCs w:val="24"/>
        </w:rPr>
        <w:t>的有关信息以及补充条款等。对任何已经公布过的内容或与之内容相同的资料，以及</w:t>
      </w:r>
      <w:r>
        <w:rPr>
          <w:rFonts w:hint="eastAsia" w:cs="宋体"/>
          <w:color w:val="000000" w:themeColor="text1"/>
          <w:sz w:val="24"/>
          <w:szCs w:val="24"/>
          <w:lang w:eastAsia="zh-CN"/>
        </w:rPr>
        <w:t>供应商</w:t>
      </w:r>
      <w:r>
        <w:rPr>
          <w:rFonts w:hint="eastAsia" w:cs="宋体"/>
          <w:color w:val="000000" w:themeColor="text1"/>
          <w:sz w:val="24"/>
          <w:szCs w:val="24"/>
        </w:rPr>
        <w:t>已经泄露或公开的，无须再承担保密责任。</w:t>
      </w:r>
    </w:p>
    <w:p w14:paraId="44E20504">
      <w:pPr>
        <w:jc w:val="center"/>
        <w:outlineLvl w:val="1"/>
        <w:rPr>
          <w:rFonts w:ascii="宋体" w:hAnsi="宋体" w:cs="宋体"/>
          <w:color w:val="000000" w:themeColor="text1"/>
          <w:sz w:val="24"/>
          <w:shd w:val="clear" w:color="auto" w:fill="FFFFFF"/>
        </w:rPr>
      </w:pPr>
      <w:r>
        <w:rPr>
          <w:rFonts w:hint="eastAsia" w:ascii="黑体" w:hAnsi="黑体" w:eastAsia="黑体" w:cs="黑体"/>
          <w:color w:val="000000" w:themeColor="text1"/>
          <w:kern w:val="0"/>
          <w:sz w:val="30"/>
          <w:szCs w:val="30"/>
          <w:lang w:val="zh-CN"/>
        </w:rPr>
        <w:t>九、法律适用</w:t>
      </w:r>
    </w:p>
    <w:p w14:paraId="62B0D348">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31.采购人、</w:t>
      </w:r>
      <w:r>
        <w:rPr>
          <w:rFonts w:hint="eastAsia" w:cs="宋体"/>
          <w:color w:val="000000" w:themeColor="text1"/>
          <w:sz w:val="24"/>
          <w:szCs w:val="24"/>
          <w:lang w:eastAsia="zh-CN"/>
        </w:rPr>
        <w:t>采购代理</w:t>
      </w:r>
      <w:r>
        <w:rPr>
          <w:rFonts w:hint="eastAsia" w:cs="宋体"/>
          <w:color w:val="000000" w:themeColor="text1"/>
          <w:sz w:val="24"/>
          <w:szCs w:val="24"/>
        </w:rPr>
        <w:t>机构及</w:t>
      </w:r>
      <w:r>
        <w:rPr>
          <w:rFonts w:hint="eastAsia" w:cs="宋体"/>
          <w:color w:val="000000" w:themeColor="text1"/>
          <w:sz w:val="24"/>
          <w:szCs w:val="24"/>
          <w:lang w:eastAsia="zh-CN"/>
        </w:rPr>
        <w:t>供应商</w:t>
      </w:r>
      <w:r>
        <w:rPr>
          <w:rFonts w:hint="eastAsia" w:cs="宋体"/>
          <w:color w:val="000000" w:themeColor="text1"/>
          <w:sz w:val="24"/>
          <w:szCs w:val="24"/>
        </w:rPr>
        <w:t>的一切招标投标活动均适用《中华人民共和国政府采购法》《中华人民共和国政府采购法实施条例》《政府采购货物和服务招标投标管理办法》</w:t>
      </w:r>
      <w:r>
        <w:rPr>
          <w:rFonts w:cs="宋体"/>
          <w:color w:val="000000" w:themeColor="text1"/>
          <w:sz w:val="24"/>
        </w:rPr>
        <w:t>(</w:t>
      </w:r>
      <w:r>
        <w:rPr>
          <w:rFonts w:hint="eastAsia" w:cs="宋体"/>
          <w:color w:val="000000" w:themeColor="text1"/>
          <w:sz w:val="24"/>
        </w:rPr>
        <w:t>财政部令第</w:t>
      </w:r>
      <w:r>
        <w:rPr>
          <w:rFonts w:cs="宋体"/>
          <w:color w:val="000000" w:themeColor="text1"/>
          <w:sz w:val="24"/>
        </w:rPr>
        <w:t>87</w:t>
      </w:r>
      <w:r>
        <w:rPr>
          <w:rFonts w:hint="eastAsia" w:cs="宋体"/>
          <w:color w:val="000000" w:themeColor="text1"/>
          <w:sz w:val="24"/>
        </w:rPr>
        <w:t>号</w:t>
      </w:r>
      <w:r>
        <w:rPr>
          <w:rFonts w:cs="宋体"/>
          <w:color w:val="000000" w:themeColor="text1"/>
          <w:sz w:val="24"/>
        </w:rPr>
        <w:t>)</w:t>
      </w:r>
      <w:r>
        <w:rPr>
          <w:rFonts w:hint="eastAsia" w:cs="宋体"/>
          <w:color w:val="000000" w:themeColor="text1"/>
          <w:sz w:val="24"/>
          <w:szCs w:val="24"/>
        </w:rPr>
        <w:t>及相关法律法规。</w:t>
      </w:r>
    </w:p>
    <w:p w14:paraId="3C17A1CB">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32.政府采购合同的履行、违约责任和解决争议的方法等适用《中华人民共和国</w:t>
      </w:r>
      <w:r>
        <w:rPr>
          <w:rFonts w:hint="eastAsia" w:cs="宋体"/>
          <w:color w:val="000000" w:themeColor="text1"/>
          <w:sz w:val="24"/>
          <w:szCs w:val="24"/>
          <w:lang w:val="en-US" w:eastAsia="zh-CN"/>
        </w:rPr>
        <w:t>民法典</w:t>
      </w:r>
      <w:r>
        <w:rPr>
          <w:rFonts w:hint="eastAsia" w:cs="宋体"/>
          <w:color w:val="000000" w:themeColor="text1"/>
          <w:sz w:val="24"/>
          <w:szCs w:val="24"/>
        </w:rPr>
        <w:t>》。</w:t>
      </w:r>
    </w:p>
    <w:p w14:paraId="59EB601C">
      <w:pPr>
        <w:ind w:firstLine="2556" w:firstLineChars="900"/>
        <w:jc w:val="left"/>
        <w:outlineLvl w:val="1"/>
        <w:rPr>
          <w:rFonts w:hAnsi="宋体" w:cs="宋体"/>
          <w:color w:val="000000" w:themeColor="text1"/>
          <w:sz w:val="24"/>
        </w:rPr>
      </w:pPr>
      <w:r>
        <w:rPr>
          <w:rFonts w:hint="eastAsia" w:ascii="黑体" w:hAnsi="黑体" w:eastAsia="黑体" w:cs="黑体"/>
          <w:color w:val="000000" w:themeColor="text1"/>
          <w:kern w:val="0"/>
          <w:sz w:val="30"/>
          <w:szCs w:val="30"/>
          <w:lang w:val="zh-CN"/>
        </w:rPr>
        <w:t>十、采购文件的解释权</w:t>
      </w:r>
    </w:p>
    <w:p w14:paraId="6B800210">
      <w:pPr>
        <w:pStyle w:val="35"/>
        <w:numPr>
          <w:ilvl w:val="0"/>
          <w:numId w:val="0"/>
        </w:numPr>
        <w:tabs>
          <w:tab w:val="left" w:pos="900"/>
        </w:tabs>
        <w:snapToGrid w:val="0"/>
        <w:ind w:firstLine="448" w:firstLineChars="200"/>
        <w:rPr>
          <w:rFonts w:cs="宋体"/>
          <w:color w:val="000000" w:themeColor="text1"/>
          <w:sz w:val="24"/>
        </w:rPr>
      </w:pPr>
      <w:r>
        <w:rPr>
          <w:rFonts w:hint="eastAsia" w:cs="宋体"/>
          <w:color w:val="000000" w:themeColor="text1"/>
          <w:sz w:val="24"/>
        </w:rPr>
        <w:t xml:space="preserve">33. </w:t>
      </w:r>
      <w:r>
        <w:rPr>
          <w:rFonts w:hint="eastAsia" w:cs="宋体"/>
          <w:color w:val="000000" w:themeColor="text1"/>
          <w:sz w:val="24"/>
          <w:lang w:eastAsia="zh-CN"/>
        </w:rPr>
        <w:t>采购文件</w:t>
      </w:r>
      <w:r>
        <w:rPr>
          <w:rFonts w:hint="eastAsia" w:cs="宋体"/>
          <w:color w:val="000000" w:themeColor="text1"/>
          <w:sz w:val="24"/>
        </w:rPr>
        <w:t>各章就同一事项规定不一致的，按照第一章、第二章、第八章、第三章、第四章、第五章、第六章、第七章的优先顺序确定。</w:t>
      </w:r>
    </w:p>
    <w:p w14:paraId="1F37FE2B">
      <w:pPr>
        <w:pStyle w:val="35"/>
        <w:numPr>
          <w:ilvl w:val="0"/>
          <w:numId w:val="0"/>
        </w:numPr>
        <w:tabs>
          <w:tab w:val="left" w:pos="900"/>
        </w:tabs>
        <w:snapToGrid w:val="0"/>
        <w:ind w:firstLine="448" w:firstLineChars="200"/>
        <w:rPr>
          <w:rStyle w:val="20"/>
          <w:b w:val="0"/>
          <w:bCs w:val="0"/>
          <w:color w:val="000000" w:themeColor="text1"/>
          <w:szCs w:val="24"/>
        </w:rPr>
      </w:pPr>
      <w:r>
        <w:rPr>
          <w:rFonts w:hint="eastAsia" w:cs="宋体"/>
          <w:color w:val="000000" w:themeColor="text1"/>
          <w:sz w:val="24"/>
        </w:rPr>
        <w:t xml:space="preserve">34. </w:t>
      </w:r>
      <w:r>
        <w:rPr>
          <w:rFonts w:hint="eastAsia" w:cs="宋体"/>
          <w:color w:val="000000" w:themeColor="text1"/>
          <w:sz w:val="24"/>
          <w:lang w:eastAsia="zh-CN"/>
        </w:rPr>
        <w:t>采购文件</w:t>
      </w:r>
      <w:r>
        <w:rPr>
          <w:rFonts w:hint="eastAsia" w:cs="宋体"/>
          <w:color w:val="000000" w:themeColor="text1"/>
          <w:sz w:val="24"/>
        </w:rPr>
        <w:t>的最终解释权为采购人、</w:t>
      </w:r>
      <w:r>
        <w:rPr>
          <w:rFonts w:hint="eastAsia" w:cs="宋体"/>
          <w:color w:val="000000" w:themeColor="text1"/>
          <w:sz w:val="24"/>
          <w:lang w:eastAsia="zh-CN"/>
        </w:rPr>
        <w:t>采购代理</w:t>
      </w:r>
      <w:r>
        <w:rPr>
          <w:rFonts w:hint="eastAsia" w:cs="宋体"/>
          <w:color w:val="000000" w:themeColor="text1"/>
          <w:sz w:val="24"/>
        </w:rPr>
        <w:t>机构所有。</w:t>
      </w:r>
    </w:p>
    <w:p w14:paraId="4AD824BF">
      <w:pPr>
        <w:ind w:firstLine="2840" w:firstLineChars="1000"/>
        <w:jc w:val="left"/>
        <w:outlineLvl w:val="1"/>
        <w:rPr>
          <w:rFonts w:ascii="黑体" w:hAnsi="黑体" w:eastAsia="黑体" w:cs="黑体"/>
          <w:color w:val="000000" w:themeColor="text1"/>
          <w:kern w:val="0"/>
          <w:sz w:val="30"/>
          <w:szCs w:val="30"/>
          <w:lang w:val="zh-CN"/>
        </w:rPr>
      </w:pPr>
      <w:r>
        <w:rPr>
          <w:rFonts w:hint="eastAsia" w:ascii="黑体" w:hAnsi="黑体" w:eastAsia="黑体" w:cs="黑体"/>
          <w:color w:val="000000" w:themeColor="text1"/>
          <w:kern w:val="0"/>
          <w:sz w:val="30"/>
          <w:szCs w:val="30"/>
        </w:rPr>
        <w:t>十一、</w:t>
      </w:r>
      <w:r>
        <w:rPr>
          <w:rFonts w:hint="eastAsia" w:ascii="黑体" w:hAnsi="黑体" w:eastAsia="黑体" w:cs="黑体"/>
          <w:color w:val="000000" w:themeColor="text1"/>
          <w:kern w:val="0"/>
          <w:sz w:val="30"/>
          <w:szCs w:val="30"/>
          <w:lang w:val="zh-CN"/>
        </w:rPr>
        <w:t>供应商法律责任</w:t>
      </w:r>
    </w:p>
    <w:p w14:paraId="59A4F2FF">
      <w:pPr>
        <w:ind w:firstLine="448" w:firstLineChars="200"/>
        <w:rPr>
          <w:rFonts w:ascii="宋体" w:hAnsi="宋体" w:cs="宋体"/>
          <w:b/>
          <w:bCs/>
          <w:color w:val="000000" w:themeColor="text1"/>
          <w:sz w:val="24"/>
        </w:rPr>
      </w:pPr>
      <w:r>
        <w:rPr>
          <w:rFonts w:hint="eastAsia" w:ascii="宋体" w:hAnsi="宋体" w:cs="宋体"/>
          <w:b/>
          <w:bCs/>
          <w:color w:val="000000" w:themeColor="text1"/>
          <w:sz w:val="24"/>
        </w:rPr>
        <w:t>35.《中华人民共和国政府采购法》相关规定：</w:t>
      </w:r>
    </w:p>
    <w:p w14:paraId="2B2CD71B">
      <w:pPr>
        <w:ind w:firstLine="448" w:firstLineChars="200"/>
        <w:rPr>
          <w:rFonts w:ascii="宋体" w:hAnsi="宋体" w:cs="宋体"/>
          <w:color w:val="000000" w:themeColor="text1"/>
          <w:sz w:val="24"/>
        </w:rPr>
      </w:pPr>
      <w:r>
        <w:rPr>
          <w:rFonts w:hint="eastAsia" w:ascii="宋体" w:hAnsi="宋体" w:cs="宋体"/>
          <w:b/>
          <w:bCs/>
          <w:color w:val="000000" w:themeColor="text1"/>
          <w:sz w:val="24"/>
        </w:rPr>
        <w:t>第七十七条　</w:t>
      </w:r>
      <w:r>
        <w:rPr>
          <w:rFonts w:hint="eastAsia" w:ascii="宋体" w:hAnsi="宋体" w:cs="宋体"/>
          <w:color w:val="000000" w:themeColor="text1"/>
          <w:sz w:val="24"/>
        </w:rPr>
        <w:t>供应商有下列情形之一的，处以采购金额千分之五以上千分之十以下的罚款，列入</w:t>
      </w:r>
      <w:r>
        <w:fldChar w:fldCharType="begin"/>
      </w:r>
      <w:r>
        <w:instrText xml:space="preserve"> HYPERLINK "https://baike.sogou.com/lemma/ShowInnerLink.htm?lemmaId=10457926&amp;ss_c=ssc.citiao.link" \t "https://baike.sogou.com/_blank" </w:instrText>
      </w:r>
      <w:r>
        <w:fldChar w:fldCharType="separate"/>
      </w:r>
      <w:r>
        <w:rPr>
          <w:rFonts w:hint="eastAsia" w:ascii="宋体" w:hAnsi="宋体" w:cs="宋体"/>
          <w:color w:val="000000" w:themeColor="text1"/>
          <w:sz w:val="24"/>
        </w:rPr>
        <w:t>不良行为记录</w:t>
      </w:r>
      <w:r>
        <w:rPr>
          <w:rFonts w:hint="eastAsia" w:ascii="宋体" w:hAnsi="宋体" w:cs="宋体"/>
          <w:color w:val="000000" w:themeColor="text1"/>
          <w:sz w:val="24"/>
        </w:rPr>
        <w:fldChar w:fldCharType="end"/>
      </w:r>
      <w:r>
        <w:rPr>
          <w:rFonts w:hint="eastAsia" w:ascii="宋体" w:hAnsi="宋体" w:cs="宋体"/>
          <w:color w:val="000000" w:themeColor="text1"/>
          <w:sz w:val="24"/>
        </w:rPr>
        <w:t>名单，在一至三年内禁止参加政府采购活动，有违法所得的，并处没收违法所得，情节严重的，由</w:t>
      </w:r>
      <w:r>
        <w:fldChar w:fldCharType="begin"/>
      </w:r>
      <w:r>
        <w:instrText xml:space="preserve"> HYPERLINK "https://baike.sogou.com/lemma/ShowInnerLink.htm?lemmaId=11024125&amp;ss_c=ssc.citiao.link" \t "https://baike.sogou.com/_blank" </w:instrText>
      </w:r>
      <w:r>
        <w:fldChar w:fldCharType="separate"/>
      </w:r>
      <w:r>
        <w:rPr>
          <w:rFonts w:hint="eastAsia" w:ascii="宋体" w:hAnsi="宋体" w:cs="宋体"/>
          <w:color w:val="000000" w:themeColor="text1"/>
          <w:sz w:val="24"/>
        </w:rPr>
        <w:t>工商行政管理机关</w:t>
      </w:r>
      <w:r>
        <w:rPr>
          <w:rFonts w:hint="eastAsia" w:ascii="宋体" w:hAnsi="宋体" w:cs="宋体"/>
          <w:color w:val="000000" w:themeColor="text1"/>
          <w:sz w:val="24"/>
        </w:rPr>
        <w:fldChar w:fldCharType="end"/>
      </w:r>
      <w:r>
        <w:fldChar w:fldCharType="begin"/>
      </w:r>
      <w:r>
        <w:instrText xml:space="preserve"> HYPERLINK "https://baike.sogou.com/lemma/ShowInnerLink.htm?lemmaId=55325973&amp;ss_c=ssc.citiao.link" \t "https://baike.sogou.com/_blank" </w:instrText>
      </w:r>
      <w:r>
        <w:fldChar w:fldCharType="separate"/>
      </w:r>
      <w:r>
        <w:rPr>
          <w:rFonts w:hint="eastAsia" w:ascii="宋体" w:hAnsi="宋体" w:cs="宋体"/>
          <w:color w:val="000000" w:themeColor="text1"/>
          <w:sz w:val="24"/>
        </w:rPr>
        <w:t>吊销营业执照</w:t>
      </w:r>
      <w:r>
        <w:rPr>
          <w:rFonts w:hint="eastAsia" w:ascii="宋体" w:hAnsi="宋体" w:cs="宋体"/>
          <w:color w:val="000000" w:themeColor="text1"/>
          <w:sz w:val="24"/>
        </w:rPr>
        <w:fldChar w:fldCharType="end"/>
      </w:r>
      <w:r>
        <w:rPr>
          <w:rFonts w:hint="eastAsia" w:ascii="宋体" w:hAnsi="宋体" w:cs="宋体"/>
          <w:color w:val="000000" w:themeColor="text1"/>
          <w:sz w:val="24"/>
        </w:rPr>
        <w:t>；构成犯罪的，依法追究刑事责任：</w:t>
      </w:r>
    </w:p>
    <w:p w14:paraId="30E84790">
      <w:pPr>
        <w:ind w:firstLine="448" w:firstLineChars="200"/>
        <w:rPr>
          <w:rFonts w:ascii="宋体" w:hAnsi="宋体" w:cs="宋体"/>
          <w:color w:val="000000" w:themeColor="text1"/>
          <w:sz w:val="24"/>
        </w:rPr>
      </w:pPr>
      <w:r>
        <w:rPr>
          <w:rFonts w:hint="eastAsia" w:ascii="宋体" w:hAnsi="宋体" w:cs="宋体"/>
          <w:color w:val="000000" w:themeColor="text1"/>
          <w:sz w:val="24"/>
        </w:rPr>
        <w:t>（一）提供虚假材料谋取中标、成交的；</w:t>
      </w:r>
    </w:p>
    <w:p w14:paraId="0E622E6A">
      <w:pPr>
        <w:ind w:firstLine="448" w:firstLineChars="200"/>
        <w:rPr>
          <w:rFonts w:ascii="宋体" w:hAnsi="宋体" w:cs="宋体"/>
          <w:color w:val="000000" w:themeColor="text1"/>
          <w:sz w:val="24"/>
        </w:rPr>
      </w:pPr>
      <w:r>
        <w:rPr>
          <w:rFonts w:hint="eastAsia" w:ascii="宋体" w:hAnsi="宋体" w:cs="宋体"/>
          <w:color w:val="000000" w:themeColor="text1"/>
          <w:sz w:val="24"/>
        </w:rPr>
        <w:t>（二）采取不正当手段诋毁、排挤其他供应商的；</w:t>
      </w:r>
    </w:p>
    <w:p w14:paraId="7292F54E">
      <w:pPr>
        <w:ind w:firstLine="448" w:firstLineChars="200"/>
        <w:rPr>
          <w:rFonts w:ascii="宋体" w:hAnsi="宋体" w:cs="宋体"/>
          <w:color w:val="000000" w:themeColor="text1"/>
          <w:sz w:val="24"/>
        </w:rPr>
      </w:pPr>
      <w:r>
        <w:rPr>
          <w:rFonts w:hint="eastAsia" w:ascii="宋体" w:hAnsi="宋体" w:cs="宋体"/>
          <w:color w:val="000000" w:themeColor="text1"/>
          <w:sz w:val="24"/>
        </w:rPr>
        <w:t>（三）与采购人、其他供应商或者采购代理机构恶意串通的；</w:t>
      </w:r>
    </w:p>
    <w:p w14:paraId="57413F7C">
      <w:pPr>
        <w:ind w:firstLine="448" w:firstLineChars="200"/>
        <w:rPr>
          <w:rFonts w:ascii="宋体" w:hAnsi="宋体" w:cs="宋体"/>
          <w:color w:val="000000" w:themeColor="text1"/>
          <w:sz w:val="24"/>
        </w:rPr>
      </w:pPr>
      <w:r>
        <w:rPr>
          <w:rFonts w:hint="eastAsia" w:ascii="宋体" w:hAnsi="宋体" w:cs="宋体"/>
          <w:color w:val="000000" w:themeColor="text1"/>
          <w:sz w:val="24"/>
        </w:rPr>
        <w:t>（四）向采购人、采购代理机构行贿或者提供其他不正当利益的；</w:t>
      </w:r>
    </w:p>
    <w:p w14:paraId="1E956F24">
      <w:pPr>
        <w:ind w:firstLine="448" w:firstLineChars="200"/>
        <w:rPr>
          <w:rFonts w:ascii="宋体" w:hAnsi="宋体" w:cs="宋体"/>
          <w:color w:val="000000" w:themeColor="text1"/>
          <w:sz w:val="24"/>
        </w:rPr>
      </w:pPr>
      <w:r>
        <w:rPr>
          <w:rFonts w:hint="eastAsia" w:ascii="宋体" w:hAnsi="宋体" w:cs="宋体"/>
          <w:color w:val="000000" w:themeColor="text1"/>
          <w:sz w:val="24"/>
        </w:rPr>
        <w:t>（五）在招标采购过程中与采购人进行协商谈判的；</w:t>
      </w:r>
    </w:p>
    <w:p w14:paraId="418343D0">
      <w:pPr>
        <w:ind w:firstLine="448" w:firstLineChars="200"/>
        <w:rPr>
          <w:rFonts w:ascii="宋体" w:hAnsi="宋体" w:cs="宋体"/>
          <w:color w:val="000000" w:themeColor="text1"/>
          <w:sz w:val="24"/>
        </w:rPr>
      </w:pPr>
      <w:r>
        <w:rPr>
          <w:rFonts w:hint="eastAsia" w:ascii="宋体" w:hAnsi="宋体" w:cs="宋体"/>
          <w:color w:val="000000" w:themeColor="text1"/>
          <w:sz w:val="24"/>
        </w:rPr>
        <w:t>（六）拒绝有关部门监督检查或者提供虚假情况的。</w:t>
      </w:r>
    </w:p>
    <w:p w14:paraId="66B5036B">
      <w:pPr>
        <w:ind w:firstLine="448" w:firstLineChars="200"/>
        <w:rPr>
          <w:rFonts w:ascii="宋体" w:hAnsi="宋体" w:cs="宋体"/>
          <w:color w:val="000000" w:themeColor="text1"/>
          <w:sz w:val="24"/>
        </w:rPr>
      </w:pPr>
      <w:r>
        <w:rPr>
          <w:rFonts w:hint="eastAsia" w:ascii="宋体" w:hAnsi="宋体" w:cs="宋体"/>
          <w:color w:val="000000" w:themeColor="text1"/>
          <w:sz w:val="24"/>
        </w:rPr>
        <w:t>供应商有前款第（一）至（五）项情形之一的，中标、成交无效。</w:t>
      </w:r>
    </w:p>
    <w:p w14:paraId="1389B686">
      <w:pPr>
        <w:ind w:firstLine="448" w:firstLineChars="200"/>
        <w:rPr>
          <w:rFonts w:ascii="宋体" w:hAnsi="宋体" w:cs="宋体"/>
          <w:color w:val="000000" w:themeColor="text1"/>
          <w:sz w:val="24"/>
        </w:rPr>
      </w:pPr>
      <w:r>
        <w:rPr>
          <w:rFonts w:hint="eastAsia" w:ascii="宋体" w:hAnsi="宋体" w:cs="宋体"/>
          <w:b/>
          <w:bCs/>
          <w:color w:val="000000" w:themeColor="text1"/>
          <w:sz w:val="24"/>
        </w:rPr>
        <w:t>第七十九条</w:t>
      </w:r>
      <w:r>
        <w:rPr>
          <w:rFonts w:hint="eastAsia" w:ascii="宋体" w:hAnsi="宋体" w:cs="宋体"/>
          <w:color w:val="000000" w:themeColor="text1"/>
          <w:sz w:val="24"/>
        </w:rPr>
        <w:t>　政府采购当事人有本法第七十一条、第七十二条、第七十七条违法行为之一，给他人造成损失的，并应依照有关民事法律规定承担民事责任。</w:t>
      </w:r>
    </w:p>
    <w:p w14:paraId="314DC06A">
      <w:pPr>
        <w:ind w:firstLine="448" w:firstLineChars="200"/>
        <w:rPr>
          <w:rFonts w:ascii="宋体" w:hAnsi="宋体" w:cs="宋体"/>
          <w:b/>
          <w:bCs/>
          <w:color w:val="000000" w:themeColor="text1"/>
          <w:sz w:val="24"/>
        </w:rPr>
      </w:pPr>
      <w:r>
        <w:rPr>
          <w:rFonts w:hint="eastAsia" w:ascii="宋体" w:hAnsi="宋体" w:cs="宋体"/>
          <w:b/>
          <w:bCs/>
          <w:color w:val="000000" w:themeColor="text1"/>
          <w:sz w:val="24"/>
        </w:rPr>
        <w:t>36.《中华人民共和国政府采购法实施条例》相关规定：</w:t>
      </w:r>
    </w:p>
    <w:p w14:paraId="79C410D7">
      <w:pPr>
        <w:ind w:firstLine="448" w:firstLineChars="200"/>
        <w:rPr>
          <w:rFonts w:hint="eastAsia" w:ascii="宋体" w:hAnsi="宋体" w:eastAsia="宋体" w:cs="宋体"/>
          <w:color w:val="000000" w:themeColor="text1"/>
          <w:sz w:val="24"/>
          <w:lang w:eastAsia="zh-CN"/>
        </w:rPr>
      </w:pPr>
      <w:r>
        <w:rPr>
          <w:rFonts w:hint="eastAsia" w:ascii="宋体" w:hAnsi="宋体" w:cs="宋体"/>
          <w:b/>
          <w:bCs/>
          <w:color w:val="000000" w:themeColor="text1"/>
          <w:sz w:val="24"/>
        </w:rPr>
        <w:t>第七十二条</w:t>
      </w:r>
      <w:r>
        <w:rPr>
          <w:rFonts w:hint="eastAsia" w:ascii="宋体" w:hAnsi="宋体" w:cs="宋体"/>
          <w:color w:val="000000" w:themeColor="text1"/>
          <w:sz w:val="24"/>
        </w:rPr>
        <w:t>　供应商有下列情形之一的，依照政府采购法第七十七条第一款的规定追究法律责任：</w:t>
      </w:r>
    </w:p>
    <w:p w14:paraId="3F8EA2AA">
      <w:pPr>
        <w:ind w:firstLine="448" w:firstLineChars="200"/>
        <w:rPr>
          <w:rFonts w:hint="eastAsia" w:ascii="宋体" w:hAnsi="宋体" w:eastAsia="宋体" w:cs="宋体"/>
          <w:color w:val="000000" w:themeColor="text1"/>
          <w:sz w:val="24"/>
          <w:lang w:eastAsia="zh-CN"/>
        </w:rPr>
      </w:pPr>
      <w:r>
        <w:rPr>
          <w:rFonts w:hint="eastAsia" w:ascii="宋体" w:hAnsi="宋体" w:cs="宋体"/>
          <w:color w:val="000000" w:themeColor="text1"/>
          <w:sz w:val="24"/>
        </w:rPr>
        <w:t>（一）向评标委员会、竞争性谈判小组或者询价小组成员行贿或者提供其他</w:t>
      </w:r>
      <w:r>
        <w:fldChar w:fldCharType="begin"/>
      </w:r>
      <w:r>
        <w:instrText xml:space="preserve"> HYPERLINK "https://baike.sogou.com/lemma/ShowInnerLink.htm?lemmaId=8221592&amp;ss_c=ssc.citiao.link" \t "https://baike.sogou.com/_blank" </w:instrText>
      </w:r>
      <w:r>
        <w:fldChar w:fldCharType="separate"/>
      </w:r>
      <w:r>
        <w:rPr>
          <w:rFonts w:hint="eastAsia" w:ascii="宋体" w:hAnsi="宋体" w:cs="宋体"/>
          <w:color w:val="000000" w:themeColor="text1"/>
          <w:sz w:val="24"/>
        </w:rPr>
        <w:t>不正当利益</w:t>
      </w:r>
      <w:r>
        <w:rPr>
          <w:rFonts w:hint="eastAsia" w:ascii="宋体" w:hAnsi="宋体" w:cs="宋体"/>
          <w:color w:val="000000" w:themeColor="text1"/>
          <w:sz w:val="24"/>
        </w:rPr>
        <w:fldChar w:fldCharType="end"/>
      </w:r>
      <w:r>
        <w:rPr>
          <w:rFonts w:hint="eastAsia" w:ascii="宋体" w:hAnsi="宋体" w:cs="宋体"/>
          <w:color w:val="000000" w:themeColor="text1"/>
          <w:sz w:val="24"/>
        </w:rPr>
        <w:t>；</w:t>
      </w:r>
    </w:p>
    <w:p w14:paraId="4D21DC2B">
      <w:pPr>
        <w:ind w:firstLine="448" w:firstLineChars="200"/>
        <w:rPr>
          <w:rFonts w:hint="eastAsia" w:ascii="宋体" w:hAnsi="宋体" w:eastAsia="宋体" w:cs="宋体"/>
          <w:color w:val="000000" w:themeColor="text1"/>
          <w:sz w:val="24"/>
          <w:lang w:eastAsia="zh-CN"/>
        </w:rPr>
      </w:pPr>
      <w:r>
        <w:rPr>
          <w:rFonts w:hint="eastAsia" w:ascii="宋体" w:hAnsi="宋体" w:cs="宋体"/>
          <w:color w:val="000000" w:themeColor="text1"/>
          <w:sz w:val="24"/>
        </w:rPr>
        <w:t>（二）中标或者成交后无正当理由拒不与采购人签订政府采购合同；</w:t>
      </w:r>
    </w:p>
    <w:p w14:paraId="23C7328B">
      <w:pPr>
        <w:ind w:firstLine="448" w:firstLineChars="200"/>
        <w:rPr>
          <w:rFonts w:hint="eastAsia" w:ascii="宋体" w:hAnsi="宋体" w:eastAsia="宋体" w:cs="宋体"/>
          <w:color w:val="000000" w:themeColor="text1"/>
          <w:sz w:val="24"/>
          <w:lang w:eastAsia="zh-CN"/>
        </w:rPr>
      </w:pPr>
      <w:r>
        <w:rPr>
          <w:rFonts w:hint="eastAsia" w:ascii="宋体" w:hAnsi="宋体" w:cs="宋体"/>
          <w:color w:val="000000" w:themeColor="text1"/>
          <w:sz w:val="24"/>
        </w:rPr>
        <w:t>（三）未按照采购文件确定的事项签订政府采购合同；</w:t>
      </w:r>
    </w:p>
    <w:p w14:paraId="4B3F9A69">
      <w:pPr>
        <w:ind w:firstLine="448" w:firstLineChars="200"/>
        <w:rPr>
          <w:rFonts w:hint="eastAsia" w:ascii="宋体" w:hAnsi="宋体" w:eastAsia="宋体" w:cs="宋体"/>
          <w:color w:val="000000" w:themeColor="text1"/>
          <w:sz w:val="24"/>
          <w:lang w:eastAsia="zh-CN"/>
        </w:rPr>
      </w:pPr>
      <w:r>
        <w:rPr>
          <w:rFonts w:hint="eastAsia" w:ascii="宋体" w:hAnsi="宋体" w:cs="宋体"/>
          <w:color w:val="000000" w:themeColor="text1"/>
          <w:sz w:val="24"/>
        </w:rPr>
        <w:t>（四）将政府采购合同转包；</w:t>
      </w:r>
    </w:p>
    <w:p w14:paraId="39ACBAA1">
      <w:pPr>
        <w:ind w:firstLine="448" w:firstLineChars="200"/>
        <w:rPr>
          <w:rFonts w:hint="eastAsia" w:ascii="宋体" w:hAnsi="宋体" w:eastAsia="宋体" w:cs="宋体"/>
          <w:color w:val="000000" w:themeColor="text1"/>
          <w:sz w:val="24"/>
          <w:lang w:eastAsia="zh-CN"/>
        </w:rPr>
      </w:pPr>
      <w:r>
        <w:rPr>
          <w:rFonts w:hint="eastAsia" w:ascii="宋体" w:hAnsi="宋体" w:cs="宋体"/>
          <w:color w:val="000000" w:themeColor="text1"/>
          <w:sz w:val="24"/>
        </w:rPr>
        <w:t>（五）提供</w:t>
      </w:r>
      <w:r>
        <w:fldChar w:fldCharType="begin"/>
      </w:r>
      <w:r>
        <w:instrText xml:space="preserve"> HYPERLINK "https://baike.sogou.com/lemma/ShowInnerLink.htm?lemmaId=454343&amp;ss_c=ssc.citiao.link" \t "https://baike.sogou.com/_blank" </w:instrText>
      </w:r>
      <w:r>
        <w:fldChar w:fldCharType="separate"/>
      </w:r>
      <w:r>
        <w:rPr>
          <w:rFonts w:hint="eastAsia" w:ascii="宋体" w:hAnsi="宋体" w:cs="宋体"/>
          <w:color w:val="000000" w:themeColor="text1"/>
          <w:sz w:val="24"/>
        </w:rPr>
        <w:t>假冒伪劣产品</w:t>
      </w:r>
      <w:r>
        <w:rPr>
          <w:rFonts w:hint="eastAsia" w:ascii="宋体" w:hAnsi="宋体" w:cs="宋体"/>
          <w:color w:val="000000" w:themeColor="text1"/>
          <w:sz w:val="24"/>
        </w:rPr>
        <w:fldChar w:fldCharType="end"/>
      </w:r>
      <w:r>
        <w:rPr>
          <w:rFonts w:hint="eastAsia" w:ascii="宋体" w:hAnsi="宋体" w:cs="宋体"/>
          <w:color w:val="000000" w:themeColor="text1"/>
          <w:sz w:val="24"/>
        </w:rPr>
        <w:t>；</w:t>
      </w:r>
    </w:p>
    <w:p w14:paraId="295A4B27">
      <w:pPr>
        <w:ind w:firstLine="448" w:firstLineChars="200"/>
        <w:rPr>
          <w:rFonts w:hint="eastAsia" w:ascii="宋体" w:hAnsi="宋体" w:eastAsia="宋体" w:cs="宋体"/>
          <w:color w:val="000000" w:themeColor="text1"/>
          <w:sz w:val="24"/>
          <w:lang w:eastAsia="zh-CN"/>
        </w:rPr>
      </w:pPr>
      <w:r>
        <w:rPr>
          <w:rFonts w:hint="eastAsia" w:ascii="宋体" w:hAnsi="宋体" w:cs="宋体"/>
          <w:color w:val="000000" w:themeColor="text1"/>
          <w:sz w:val="24"/>
        </w:rPr>
        <w:t>（六）擅自变更、中止或者终止政府采购合同。</w:t>
      </w:r>
    </w:p>
    <w:p w14:paraId="45B897E7">
      <w:pPr>
        <w:ind w:firstLine="448" w:firstLineChars="200"/>
        <w:rPr>
          <w:rFonts w:ascii="宋体" w:hAnsi="宋体" w:cs="宋体"/>
          <w:color w:val="000000" w:themeColor="text1"/>
          <w:sz w:val="24"/>
        </w:rPr>
      </w:pPr>
      <w:r>
        <w:rPr>
          <w:rFonts w:hint="eastAsia" w:ascii="宋体" w:hAnsi="宋体" w:cs="宋体"/>
          <w:color w:val="000000" w:themeColor="text1"/>
          <w:sz w:val="24"/>
        </w:rPr>
        <w:t>供应商有前款第一项规定情形的，中标、成交无效。评审阶段资格发生变化，供应商未依照本条例第二十一条的规定通知采购人和采购代理机构的，处以采购金额5‰的罚款，列入</w:t>
      </w:r>
      <w:r>
        <w:fldChar w:fldCharType="begin"/>
      </w:r>
      <w:r>
        <w:instrText xml:space="preserve"> HYPERLINK "https://baike.sogou.com/lemma/ShowInnerLink.htm?lemmaId=10457926&amp;ss_c=ssc.citiao.link" \t "https://baike.sogou.com/_blank" </w:instrText>
      </w:r>
      <w:r>
        <w:fldChar w:fldCharType="separate"/>
      </w:r>
      <w:r>
        <w:rPr>
          <w:rFonts w:hint="eastAsia" w:ascii="宋体" w:hAnsi="宋体" w:cs="宋体"/>
          <w:color w:val="000000" w:themeColor="text1"/>
          <w:sz w:val="24"/>
        </w:rPr>
        <w:t>不良行为记录</w:t>
      </w:r>
      <w:r>
        <w:rPr>
          <w:rFonts w:hint="eastAsia" w:ascii="宋体" w:hAnsi="宋体" w:cs="宋体"/>
          <w:color w:val="000000" w:themeColor="text1"/>
          <w:sz w:val="24"/>
        </w:rPr>
        <w:fldChar w:fldCharType="end"/>
      </w:r>
      <w:r>
        <w:rPr>
          <w:rFonts w:hint="eastAsia" w:ascii="宋体" w:hAnsi="宋体" w:cs="宋体"/>
          <w:color w:val="000000" w:themeColor="text1"/>
          <w:sz w:val="24"/>
        </w:rPr>
        <w:t>名单，中标、成交无效。</w:t>
      </w:r>
    </w:p>
    <w:p w14:paraId="2EF366B3">
      <w:pPr>
        <w:ind w:firstLine="448" w:firstLineChars="200"/>
        <w:rPr>
          <w:rFonts w:ascii="宋体" w:hAnsi="宋体" w:cs="宋体"/>
          <w:color w:val="000000" w:themeColor="text1"/>
          <w:sz w:val="24"/>
        </w:rPr>
      </w:pPr>
      <w:r>
        <w:rPr>
          <w:rFonts w:hint="eastAsia" w:ascii="宋体" w:hAnsi="宋体" w:cs="宋体"/>
          <w:b/>
          <w:bCs/>
          <w:color w:val="000000" w:themeColor="text1"/>
          <w:sz w:val="24"/>
        </w:rPr>
        <w:t>第七十四条</w:t>
      </w:r>
      <w:r>
        <w:rPr>
          <w:rFonts w:hint="eastAsia" w:ascii="宋体" w:hAnsi="宋体" w:cs="宋体"/>
          <w:color w:val="000000" w:themeColor="text1"/>
          <w:sz w:val="24"/>
        </w:rPr>
        <w:t>　有下列情形之一的，属于恶意串通，对供应商依照政府采购法第七十七条第一款的规定追究法律责任，对采购人、采购代理机构及其工作人员依照政府采购法第七十二条的规定追究法律责任：</w:t>
      </w:r>
    </w:p>
    <w:p w14:paraId="1FF93173">
      <w:pPr>
        <w:ind w:firstLine="448" w:firstLineChars="200"/>
        <w:rPr>
          <w:rFonts w:ascii="宋体" w:hAnsi="宋体" w:cs="宋体"/>
          <w:color w:val="000000" w:themeColor="text1"/>
          <w:sz w:val="24"/>
        </w:rPr>
      </w:pPr>
      <w:r>
        <w:rPr>
          <w:rFonts w:hint="eastAsia" w:ascii="宋体" w:hAnsi="宋体" w:cs="宋体"/>
          <w:color w:val="000000" w:themeColor="text1"/>
          <w:sz w:val="24"/>
        </w:rPr>
        <w:t>（一）供应商直接或者间接从采购人或者采购代理机构处获得其他供应商的相关情况并修改其</w:t>
      </w:r>
      <w:r>
        <w:rPr>
          <w:rFonts w:hint="eastAsia" w:ascii="宋体" w:hAnsi="宋体" w:cs="宋体"/>
          <w:color w:val="000000" w:themeColor="text1"/>
          <w:sz w:val="24"/>
          <w:lang w:eastAsia="zh-CN"/>
        </w:rPr>
        <w:t>响应文件</w:t>
      </w:r>
      <w:r>
        <w:rPr>
          <w:rFonts w:hint="eastAsia" w:ascii="宋体" w:hAnsi="宋体" w:cs="宋体"/>
          <w:color w:val="000000" w:themeColor="text1"/>
          <w:sz w:val="24"/>
        </w:rPr>
        <w:t>或者响应文件；</w:t>
      </w:r>
    </w:p>
    <w:p w14:paraId="2A075A54">
      <w:pPr>
        <w:ind w:firstLine="448" w:firstLineChars="200"/>
        <w:rPr>
          <w:rFonts w:ascii="宋体" w:hAnsi="宋体" w:cs="宋体"/>
          <w:color w:val="000000" w:themeColor="text1"/>
          <w:sz w:val="24"/>
        </w:rPr>
      </w:pPr>
      <w:r>
        <w:rPr>
          <w:rFonts w:hint="eastAsia" w:ascii="宋体" w:hAnsi="宋体" w:cs="宋体"/>
          <w:color w:val="000000" w:themeColor="text1"/>
          <w:sz w:val="24"/>
        </w:rPr>
        <w:t>（二）供应商按照采购人或者采购代理机构的授意撤换、修改</w:t>
      </w:r>
      <w:r>
        <w:rPr>
          <w:rFonts w:hint="eastAsia" w:ascii="宋体" w:hAnsi="宋体" w:cs="宋体"/>
          <w:color w:val="000000" w:themeColor="text1"/>
          <w:sz w:val="24"/>
          <w:lang w:eastAsia="zh-CN"/>
        </w:rPr>
        <w:t>响应文件</w:t>
      </w:r>
      <w:r>
        <w:rPr>
          <w:rFonts w:hint="eastAsia" w:ascii="宋体" w:hAnsi="宋体" w:cs="宋体"/>
          <w:color w:val="000000" w:themeColor="text1"/>
          <w:sz w:val="24"/>
        </w:rPr>
        <w:t>或者响应文件；</w:t>
      </w:r>
    </w:p>
    <w:p w14:paraId="6717DCC8">
      <w:pPr>
        <w:ind w:firstLine="448" w:firstLineChars="200"/>
        <w:rPr>
          <w:rFonts w:ascii="宋体" w:hAnsi="宋体" w:cs="宋体"/>
          <w:color w:val="000000" w:themeColor="text1"/>
          <w:sz w:val="24"/>
        </w:rPr>
      </w:pPr>
      <w:r>
        <w:rPr>
          <w:rFonts w:hint="eastAsia" w:ascii="宋体" w:hAnsi="宋体" w:cs="宋体"/>
          <w:color w:val="000000" w:themeColor="text1"/>
          <w:sz w:val="24"/>
        </w:rPr>
        <w:t>（三）供应商之间协商报价、技术方案等</w:t>
      </w:r>
      <w:r>
        <w:rPr>
          <w:rFonts w:hint="eastAsia" w:ascii="宋体" w:hAnsi="宋体" w:cs="宋体"/>
          <w:color w:val="000000" w:themeColor="text1"/>
          <w:sz w:val="24"/>
          <w:lang w:eastAsia="zh-CN"/>
        </w:rPr>
        <w:t>响应文件</w:t>
      </w:r>
      <w:r>
        <w:rPr>
          <w:rFonts w:hint="eastAsia" w:ascii="宋体" w:hAnsi="宋体" w:cs="宋体"/>
          <w:color w:val="000000" w:themeColor="text1"/>
          <w:sz w:val="24"/>
        </w:rPr>
        <w:t>或者响应文件的实质性内容；</w:t>
      </w:r>
    </w:p>
    <w:p w14:paraId="4CB54571">
      <w:pPr>
        <w:ind w:firstLine="448" w:firstLineChars="200"/>
        <w:rPr>
          <w:rFonts w:ascii="宋体" w:hAnsi="宋体" w:cs="宋体"/>
          <w:color w:val="000000" w:themeColor="text1"/>
          <w:sz w:val="24"/>
        </w:rPr>
      </w:pPr>
      <w:r>
        <w:rPr>
          <w:rFonts w:hint="eastAsia" w:ascii="宋体" w:hAnsi="宋体" w:cs="宋体"/>
          <w:color w:val="000000" w:themeColor="text1"/>
          <w:sz w:val="24"/>
        </w:rPr>
        <w:t>（四）属于同一集团、协会、商会等组织成员的供应商按照该组织要求协同参加政府采购活动；</w:t>
      </w:r>
    </w:p>
    <w:p w14:paraId="1AF0506E">
      <w:pPr>
        <w:ind w:firstLine="448" w:firstLineChars="200"/>
        <w:rPr>
          <w:rFonts w:ascii="宋体" w:hAnsi="宋体" w:cs="宋体"/>
          <w:color w:val="000000" w:themeColor="text1"/>
          <w:sz w:val="24"/>
        </w:rPr>
      </w:pPr>
      <w:r>
        <w:rPr>
          <w:rFonts w:hint="eastAsia" w:ascii="宋体" w:hAnsi="宋体" w:cs="宋体"/>
          <w:color w:val="000000" w:themeColor="text1"/>
          <w:sz w:val="24"/>
        </w:rPr>
        <w:t>（五）供应商之间事先约定由某一特定供应商中标、成交；</w:t>
      </w:r>
    </w:p>
    <w:p w14:paraId="2A5A092C">
      <w:pPr>
        <w:ind w:firstLine="448" w:firstLineChars="200"/>
        <w:rPr>
          <w:rFonts w:ascii="宋体" w:hAnsi="宋体" w:cs="宋体"/>
          <w:color w:val="000000" w:themeColor="text1"/>
          <w:sz w:val="24"/>
        </w:rPr>
      </w:pPr>
      <w:r>
        <w:rPr>
          <w:rFonts w:hint="eastAsia" w:ascii="宋体" w:hAnsi="宋体" w:cs="宋体"/>
          <w:color w:val="000000" w:themeColor="text1"/>
          <w:sz w:val="24"/>
        </w:rPr>
        <w:t>（六）供应商之间商定部分供应商放弃参加政府采购活动或者放弃中标、成交；</w:t>
      </w:r>
    </w:p>
    <w:p w14:paraId="3A3BB893">
      <w:pPr>
        <w:ind w:firstLine="448" w:firstLineChars="200"/>
        <w:rPr>
          <w:rFonts w:ascii="宋体" w:hAnsi="宋体" w:cs="宋体"/>
          <w:color w:val="000000" w:themeColor="text1"/>
          <w:sz w:val="24"/>
        </w:rPr>
      </w:pPr>
      <w:r>
        <w:rPr>
          <w:rFonts w:hint="eastAsia" w:ascii="宋体" w:hAnsi="宋体" w:cs="宋体"/>
          <w:color w:val="000000" w:themeColor="text1"/>
          <w:sz w:val="24"/>
        </w:rPr>
        <w:t>（七）供应商与采购人或者采购代理机构之间、供应商相互之间，为谋求特定供应商中标、成交或者排斥其他供应商的其他串通行为。</w:t>
      </w:r>
    </w:p>
    <w:p w14:paraId="2C6424E8">
      <w:pPr>
        <w:pStyle w:val="35"/>
        <w:numPr>
          <w:ilvl w:val="0"/>
          <w:numId w:val="0"/>
        </w:numPr>
        <w:tabs>
          <w:tab w:val="left" w:pos="900"/>
        </w:tabs>
        <w:snapToGrid w:val="0"/>
        <w:ind w:firstLine="448" w:firstLineChars="200"/>
        <w:rPr>
          <w:rStyle w:val="20"/>
          <w:rFonts w:cs="宋体"/>
          <w:b w:val="0"/>
          <w:bCs w:val="0"/>
          <w:color w:val="000000" w:themeColor="text1"/>
          <w:sz w:val="24"/>
          <w:szCs w:val="24"/>
        </w:rPr>
      </w:pPr>
      <w:r>
        <w:rPr>
          <w:rFonts w:hint="eastAsia" w:cs="宋体"/>
          <w:b/>
          <w:bCs/>
          <w:color w:val="000000" w:themeColor="text1"/>
          <w:sz w:val="24"/>
        </w:rPr>
        <w:t>第七十六条</w:t>
      </w:r>
      <w:r>
        <w:rPr>
          <w:rFonts w:hint="eastAsia" w:cs="宋体"/>
          <w:color w:val="000000" w:themeColor="text1"/>
          <w:sz w:val="24"/>
        </w:rPr>
        <w:t>　政府采购当事人违反政府采购法和本条例规定，给他人造成损失的，依法承担民事责任。</w:t>
      </w:r>
    </w:p>
    <w:p w14:paraId="0DF53501">
      <w:pPr>
        <w:pStyle w:val="2"/>
        <w:ind w:firstLine="0"/>
        <w:jc w:val="center"/>
        <w:rPr>
          <w:rStyle w:val="20"/>
          <w:b/>
          <w:bCs/>
          <w:color w:val="000000" w:themeColor="text1"/>
          <w:sz w:val="36"/>
          <w:szCs w:val="36"/>
        </w:rPr>
      </w:pPr>
      <w:r>
        <w:rPr>
          <w:rStyle w:val="20"/>
          <w:b/>
          <w:bCs/>
          <w:color w:val="000000" w:themeColor="text1"/>
          <w:sz w:val="36"/>
          <w:szCs w:val="36"/>
        </w:rPr>
        <w:br w:type="page"/>
      </w:r>
      <w:r>
        <w:rPr>
          <w:rStyle w:val="20"/>
          <w:rFonts w:hint="eastAsia"/>
          <w:b/>
          <w:bCs/>
          <w:color w:val="000000" w:themeColor="text1"/>
          <w:sz w:val="36"/>
          <w:szCs w:val="36"/>
        </w:rPr>
        <w:t>第七章  合同文本</w:t>
      </w:r>
    </w:p>
    <w:p w14:paraId="4C47E281">
      <w:pPr>
        <w:rPr>
          <w:color w:val="000000" w:themeColor="text1"/>
        </w:rPr>
      </w:pPr>
    </w:p>
    <w:p w14:paraId="736AD460">
      <w:pPr>
        <w:rPr>
          <w:color w:val="000000" w:themeColor="text1"/>
        </w:rPr>
      </w:pPr>
    </w:p>
    <w:p w14:paraId="1722CFAD">
      <w:pPr>
        <w:rPr>
          <w:rFonts w:hAnsi="宋体" w:cs="宋体"/>
          <w:color w:val="000000" w:themeColor="text1"/>
          <w:sz w:val="24"/>
        </w:rPr>
      </w:pPr>
    </w:p>
    <w:p w14:paraId="6808C833">
      <w:pPr>
        <w:rPr>
          <w:rFonts w:hAnsi="宋体" w:cs="宋体"/>
          <w:color w:val="000000" w:themeColor="text1"/>
          <w:sz w:val="24"/>
        </w:rPr>
      </w:pPr>
    </w:p>
    <w:p w14:paraId="0EEC9EC6">
      <w:pPr>
        <w:rPr>
          <w:rFonts w:hAnsi="宋体" w:cs="宋体"/>
          <w:color w:val="000000" w:themeColor="text1"/>
          <w:sz w:val="24"/>
        </w:rPr>
      </w:pPr>
    </w:p>
    <w:p w14:paraId="2AC9EEFF">
      <w:pPr>
        <w:rPr>
          <w:rFonts w:hAnsi="宋体" w:cs="宋体"/>
          <w:color w:val="000000" w:themeColor="text1"/>
          <w:sz w:val="24"/>
        </w:rPr>
      </w:pPr>
    </w:p>
    <w:p w14:paraId="3CC88953">
      <w:pPr>
        <w:rPr>
          <w:rFonts w:hAnsi="宋体" w:cs="宋体"/>
          <w:color w:val="000000" w:themeColor="text1"/>
          <w:sz w:val="24"/>
        </w:rPr>
      </w:pPr>
    </w:p>
    <w:p w14:paraId="3659DF78">
      <w:pPr>
        <w:rPr>
          <w:rFonts w:hAnsi="宋体" w:cs="宋体"/>
          <w:color w:val="000000" w:themeColor="text1"/>
          <w:sz w:val="24"/>
        </w:rPr>
      </w:pPr>
    </w:p>
    <w:p w14:paraId="548F798B">
      <w:pPr>
        <w:rPr>
          <w:color w:val="000000" w:themeColor="text1"/>
        </w:rPr>
      </w:pPr>
    </w:p>
    <w:p w14:paraId="7BB2D667">
      <w:pP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 xml:space="preserve">采购项目编号：                              </w:t>
      </w:r>
    </w:p>
    <w:p w14:paraId="7403937A">
      <w:pPr>
        <w:rPr>
          <w:rFonts w:ascii="黑体" w:hAnsi="黑体" w:eastAsia="黑体" w:cs="黑体"/>
          <w:color w:val="000000" w:themeColor="text1"/>
          <w:sz w:val="32"/>
          <w:szCs w:val="32"/>
        </w:rPr>
      </w:pPr>
    </w:p>
    <w:p w14:paraId="46E89C70">
      <w:pPr>
        <w:rPr>
          <w:color w:val="000000" w:themeColor="text1"/>
        </w:rPr>
      </w:pPr>
      <w:r>
        <w:rPr>
          <w:rFonts w:hint="eastAsia" w:ascii="黑体" w:hAnsi="黑体" w:eastAsia="黑体" w:cs="黑体"/>
          <w:color w:val="000000" w:themeColor="text1"/>
          <w:sz w:val="32"/>
          <w:szCs w:val="32"/>
        </w:rPr>
        <w:t xml:space="preserve">采购项目名称：     </w:t>
      </w:r>
      <w:r>
        <w:rPr>
          <w:rFonts w:hint="eastAsia"/>
          <w:color w:val="000000" w:themeColor="text1"/>
        </w:rPr>
        <w:t xml:space="preserve">                             </w:t>
      </w:r>
    </w:p>
    <w:p w14:paraId="6381BC6A">
      <w:pPr>
        <w:rPr>
          <w:color w:val="000000" w:themeColor="text1"/>
        </w:rPr>
      </w:pPr>
    </w:p>
    <w:p w14:paraId="3EFC4E8B">
      <w:pPr>
        <w:rPr>
          <w:color w:val="000000" w:themeColor="text1"/>
        </w:rPr>
      </w:pPr>
      <w:r>
        <w:rPr>
          <w:rFonts w:hint="eastAsia"/>
          <w:color w:val="000000" w:themeColor="text1"/>
        </w:rPr>
        <w:t xml:space="preserve">                              </w:t>
      </w:r>
    </w:p>
    <w:p w14:paraId="703525B9">
      <w:pPr>
        <w:rPr>
          <w:color w:val="000000" w:themeColor="text1"/>
        </w:rPr>
      </w:pPr>
    </w:p>
    <w:p w14:paraId="72D4714E">
      <w:pPr>
        <w:rPr>
          <w:color w:val="000000" w:themeColor="text1"/>
        </w:rPr>
      </w:pPr>
    </w:p>
    <w:p w14:paraId="6DBBB23E">
      <w:pPr>
        <w:rPr>
          <w:color w:val="000000" w:themeColor="text1"/>
        </w:rPr>
      </w:pPr>
    </w:p>
    <w:p w14:paraId="5D05626E">
      <w:pPr>
        <w:rPr>
          <w:color w:val="000000" w:themeColor="text1"/>
        </w:rPr>
      </w:pPr>
    </w:p>
    <w:p w14:paraId="10039146">
      <w:pPr>
        <w:rPr>
          <w:color w:val="000000" w:themeColor="text1"/>
        </w:rPr>
      </w:pPr>
    </w:p>
    <w:p w14:paraId="662E86D1">
      <w:pPr>
        <w:rPr>
          <w:color w:val="000000" w:themeColor="text1"/>
        </w:rPr>
      </w:pPr>
    </w:p>
    <w:p w14:paraId="36ED5F23">
      <w:pPr>
        <w:rPr>
          <w:color w:val="000000" w:themeColor="text1"/>
        </w:rPr>
      </w:pPr>
    </w:p>
    <w:p w14:paraId="5405F009">
      <w:pPr>
        <w:rPr>
          <w:color w:val="000000" w:themeColor="text1"/>
        </w:rPr>
      </w:pPr>
    </w:p>
    <w:p w14:paraId="4CCA2F9C">
      <w:pPr>
        <w:rPr>
          <w:color w:val="000000" w:themeColor="text1"/>
        </w:rPr>
      </w:pPr>
    </w:p>
    <w:p w14:paraId="037D3D43">
      <w:pPr>
        <w:rPr>
          <w:color w:val="000000" w:themeColor="text1"/>
        </w:rPr>
      </w:pPr>
    </w:p>
    <w:p w14:paraId="1D2D0F57">
      <w:pP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 xml:space="preserve">买    方：                                 </w:t>
      </w:r>
    </w:p>
    <w:p w14:paraId="0938A9BA">
      <w:pPr>
        <w:rPr>
          <w:rFonts w:ascii="黑体" w:hAnsi="黑体" w:eastAsia="黑体" w:cs="黑体"/>
          <w:color w:val="000000" w:themeColor="text1"/>
          <w:sz w:val="32"/>
          <w:szCs w:val="32"/>
        </w:rPr>
      </w:pPr>
    </w:p>
    <w:p w14:paraId="187C65F3">
      <w:pP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 xml:space="preserve">卖    方：                                 </w:t>
      </w:r>
    </w:p>
    <w:p w14:paraId="74E8304A">
      <w:pPr>
        <w:rPr>
          <w:rFonts w:ascii="黑体" w:hAnsi="黑体" w:eastAsia="黑体" w:cs="黑体"/>
          <w:color w:val="000000" w:themeColor="text1"/>
          <w:sz w:val="32"/>
          <w:szCs w:val="32"/>
        </w:rPr>
      </w:pPr>
    </w:p>
    <w:p w14:paraId="34DF596B">
      <w:pPr>
        <w:rPr>
          <w:color w:val="000000" w:themeColor="text1"/>
        </w:rPr>
      </w:pPr>
      <w:r>
        <w:rPr>
          <w:rFonts w:hint="eastAsia" w:ascii="黑体" w:hAnsi="黑体" w:eastAsia="黑体" w:cs="黑体"/>
          <w:color w:val="000000" w:themeColor="text1"/>
          <w:sz w:val="32"/>
          <w:szCs w:val="32"/>
        </w:rPr>
        <w:t>签署日期：</w:t>
      </w:r>
      <w:r>
        <w:rPr>
          <w:rFonts w:hint="eastAsia"/>
          <w:color w:val="000000" w:themeColor="text1"/>
        </w:rPr>
        <w:t xml:space="preserve">                                 </w:t>
      </w:r>
    </w:p>
    <w:p w14:paraId="43AB6989">
      <w:pPr>
        <w:rPr>
          <w:color w:val="000000" w:themeColor="text1"/>
        </w:rPr>
      </w:pPr>
    </w:p>
    <w:p w14:paraId="16F7057C">
      <w:pPr>
        <w:rPr>
          <w:color w:val="000000" w:themeColor="text1"/>
        </w:rPr>
      </w:pPr>
    </w:p>
    <w:p w14:paraId="0765A7B7">
      <w:pPr>
        <w:rPr>
          <w:color w:val="000000" w:themeColor="text1"/>
        </w:rPr>
      </w:pPr>
    </w:p>
    <w:p w14:paraId="1D6C78F9">
      <w:pPr>
        <w:tabs>
          <w:tab w:val="left" w:pos="573"/>
        </w:tabs>
        <w:adjustRightInd w:val="0"/>
        <w:snapToGrid w:val="0"/>
        <w:ind w:firstLine="570"/>
        <w:jc w:val="center"/>
        <w:outlineLvl w:val="0"/>
        <w:rPr>
          <w:rFonts w:hint="eastAsia" w:ascii="宋体" w:hAnsi="宋体" w:cs="宋体"/>
          <w:b/>
          <w:bCs/>
          <w:color w:val="000000" w:themeColor="text1"/>
          <w:sz w:val="36"/>
          <w:szCs w:val="36"/>
        </w:rPr>
      </w:pPr>
    </w:p>
    <w:p w14:paraId="5E9FF32B">
      <w:pPr>
        <w:tabs>
          <w:tab w:val="left" w:pos="573"/>
        </w:tabs>
        <w:adjustRightInd w:val="0"/>
        <w:snapToGrid w:val="0"/>
        <w:ind w:firstLine="570"/>
        <w:jc w:val="center"/>
        <w:outlineLvl w:val="0"/>
        <w:rPr>
          <w:rFonts w:ascii="宋体" w:hAnsi="宋体" w:cs="宋体"/>
          <w:b/>
          <w:bCs/>
          <w:color w:val="000000" w:themeColor="text1"/>
          <w:sz w:val="36"/>
          <w:szCs w:val="36"/>
        </w:rPr>
      </w:pPr>
      <w:r>
        <w:rPr>
          <w:rFonts w:hint="eastAsia" w:ascii="宋体" w:hAnsi="宋体" w:cs="宋体"/>
          <w:b/>
          <w:bCs/>
          <w:color w:val="000000" w:themeColor="text1"/>
          <w:sz w:val="36"/>
          <w:szCs w:val="36"/>
        </w:rPr>
        <w:t>合同书（格式）</w:t>
      </w:r>
    </w:p>
    <w:p w14:paraId="14414CDF">
      <w:pPr>
        <w:tabs>
          <w:tab w:val="left" w:pos="573"/>
        </w:tabs>
        <w:adjustRightInd w:val="0"/>
        <w:snapToGrid w:val="0"/>
        <w:outlineLvl w:val="0"/>
        <w:rPr>
          <w:rFonts w:ascii="宋体" w:hAnsi="宋体" w:cs="宋体"/>
          <w:color w:val="000000" w:themeColor="text1"/>
          <w:sz w:val="24"/>
        </w:rPr>
      </w:pPr>
    </w:p>
    <w:p w14:paraId="36C3948A">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 xml:space="preserve">  </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（以下简称买方）</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（项目名称）项目中所需</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（货物名称）经</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以</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（采购计划编号）号采购文件实施政府采购。经评定，                    （以下简称卖方）为中标供应商。鉴于买方为获得以下货物，依据《中华人民共和国</w:t>
      </w:r>
      <w:r>
        <w:rPr>
          <w:rFonts w:hint="eastAsia" w:ascii="宋体" w:hAnsi="宋体" w:cs="宋体"/>
          <w:color w:val="000000" w:themeColor="text1"/>
          <w:sz w:val="24"/>
          <w:lang w:val="en-US" w:eastAsia="zh-CN"/>
        </w:rPr>
        <w:t>民法典</w:t>
      </w:r>
      <w:r>
        <w:rPr>
          <w:rFonts w:hint="eastAsia" w:ascii="宋体" w:hAnsi="宋体" w:cs="宋体"/>
          <w:color w:val="000000" w:themeColor="text1"/>
          <w:sz w:val="24"/>
        </w:rPr>
        <w:t>》、《中华人民共和国政府采购法》及其有关规定，买卖双方同意按照下述的条款和条件，签署本合同。</w:t>
      </w:r>
    </w:p>
    <w:p w14:paraId="1203FCB9">
      <w:pPr>
        <w:tabs>
          <w:tab w:val="left" w:pos="573"/>
        </w:tabs>
        <w:adjustRightInd w:val="0"/>
        <w:snapToGrid w:val="0"/>
        <w:jc w:val="center"/>
        <w:outlineLvl w:val="0"/>
        <w:rPr>
          <w:rFonts w:ascii="黑体" w:hAnsi="黑体" w:eastAsia="黑体" w:cs="黑体"/>
          <w:color w:val="000000" w:themeColor="text1"/>
          <w:sz w:val="30"/>
          <w:szCs w:val="30"/>
        </w:rPr>
      </w:pPr>
      <w:r>
        <w:rPr>
          <w:rFonts w:hint="eastAsia" w:ascii="黑体" w:hAnsi="黑体" w:eastAsia="黑体" w:cs="黑体"/>
          <w:color w:val="000000" w:themeColor="text1"/>
          <w:sz w:val="30"/>
          <w:szCs w:val="30"/>
        </w:rPr>
        <w:t>一、合同文件</w:t>
      </w:r>
    </w:p>
    <w:p w14:paraId="1C427062">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下列文件是构成合同的组成部分，应该认为是一个整体。彼此相互解释、相互补充。如果合同文件之间存在矛盾或不一致之处，以下述文件的排列顺序在先者为准。组成合同的文件如下：</w:t>
      </w:r>
    </w:p>
    <w:p w14:paraId="5B72308C">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1.本合同书</w:t>
      </w:r>
    </w:p>
    <w:p w14:paraId="5448C80B">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2.中标通知书</w:t>
      </w:r>
    </w:p>
    <w:p w14:paraId="10318F3A">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3.合同修改协议</w:t>
      </w:r>
    </w:p>
    <w:p w14:paraId="630A40AF">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4.响应文件（含澄清文件）</w:t>
      </w:r>
    </w:p>
    <w:p w14:paraId="49510B6C">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5.</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（含补遗文件、修改文件）</w:t>
      </w:r>
    </w:p>
    <w:p w14:paraId="3EFE481A">
      <w:pPr>
        <w:tabs>
          <w:tab w:val="left" w:pos="573"/>
        </w:tabs>
        <w:adjustRightInd w:val="0"/>
        <w:snapToGrid w:val="0"/>
        <w:jc w:val="center"/>
        <w:outlineLvl w:val="0"/>
        <w:rPr>
          <w:rFonts w:ascii="宋体" w:hAnsi="宋体" w:cs="宋体"/>
          <w:color w:val="000000" w:themeColor="text1"/>
          <w:sz w:val="24"/>
        </w:rPr>
      </w:pPr>
      <w:r>
        <w:rPr>
          <w:rFonts w:hint="eastAsia" w:ascii="黑体" w:hAnsi="黑体" w:eastAsia="黑体" w:cs="黑体"/>
          <w:color w:val="000000" w:themeColor="text1"/>
          <w:sz w:val="30"/>
          <w:szCs w:val="30"/>
        </w:rPr>
        <w:t xml:space="preserve">   二、货物名称、数量及质量要求</w:t>
      </w:r>
    </w:p>
    <w:p w14:paraId="7400B209">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本合同所提供的货物名称、数量及质量要求详见</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文件的《项目</w:t>
      </w:r>
      <w:r>
        <w:rPr>
          <w:rFonts w:hint="eastAsia" w:ascii="宋体" w:hAnsi="宋体" w:cs="宋体"/>
          <w:color w:val="000000" w:themeColor="text1"/>
          <w:sz w:val="24"/>
          <w:lang w:val="en-US" w:eastAsia="zh-CN"/>
        </w:rPr>
        <w:t>招标</w:t>
      </w:r>
      <w:r>
        <w:rPr>
          <w:rFonts w:hint="eastAsia" w:ascii="宋体" w:hAnsi="宋体" w:cs="宋体"/>
          <w:color w:val="000000" w:themeColor="text1"/>
          <w:sz w:val="24"/>
        </w:rPr>
        <w:t>需求》。</w:t>
      </w:r>
    </w:p>
    <w:p w14:paraId="1C11C99B">
      <w:pPr>
        <w:tabs>
          <w:tab w:val="left" w:pos="573"/>
        </w:tabs>
        <w:adjustRightInd w:val="0"/>
        <w:snapToGrid w:val="0"/>
        <w:jc w:val="center"/>
        <w:outlineLvl w:val="0"/>
        <w:rPr>
          <w:rFonts w:ascii="宋体" w:hAnsi="宋体" w:cs="宋体"/>
          <w:color w:val="000000" w:themeColor="text1"/>
          <w:sz w:val="24"/>
        </w:rPr>
      </w:pPr>
      <w:r>
        <w:rPr>
          <w:rFonts w:hint="eastAsia" w:ascii="黑体" w:hAnsi="黑体" w:eastAsia="黑体" w:cs="黑体"/>
          <w:color w:val="000000" w:themeColor="text1"/>
          <w:sz w:val="30"/>
          <w:szCs w:val="30"/>
        </w:rPr>
        <w:t>三、合同金额</w:t>
      </w:r>
    </w:p>
    <w:p w14:paraId="57F9801F">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本合同金额为(大写)</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元人民币（￥：</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元人民币）。</w:t>
      </w:r>
    </w:p>
    <w:p w14:paraId="7D915AB2">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合同金额应包含本招标内容全部工作所需的一切费用，包括各项成本、利润、税金等。</w:t>
      </w:r>
    </w:p>
    <w:p w14:paraId="0D610367">
      <w:pPr>
        <w:tabs>
          <w:tab w:val="left" w:pos="573"/>
        </w:tabs>
        <w:adjustRightInd w:val="0"/>
        <w:snapToGrid w:val="0"/>
        <w:jc w:val="center"/>
        <w:outlineLvl w:val="0"/>
        <w:rPr>
          <w:rFonts w:ascii="宋体" w:hAnsi="宋体" w:cs="宋体"/>
          <w:color w:val="000000" w:themeColor="text1"/>
          <w:sz w:val="24"/>
        </w:rPr>
      </w:pPr>
      <w:r>
        <w:rPr>
          <w:rFonts w:hint="eastAsia" w:ascii="黑体" w:hAnsi="黑体" w:eastAsia="黑体" w:cs="黑体"/>
          <w:color w:val="000000" w:themeColor="text1"/>
          <w:sz w:val="30"/>
          <w:szCs w:val="30"/>
        </w:rPr>
        <w:t xml:space="preserve">  四、资金支付方式</w:t>
      </w:r>
      <w:r>
        <w:rPr>
          <w:rFonts w:ascii="黑体" w:hAnsi="黑体" w:eastAsia="黑体" w:cs="黑体"/>
          <w:color w:val="000000" w:themeColor="text1"/>
          <w:sz w:val="30"/>
          <w:szCs w:val="30"/>
        </w:rPr>
        <w:t>和进度安排</w:t>
      </w:r>
    </w:p>
    <w:p w14:paraId="13EECEB8">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本合同的资金支付方式和</w:t>
      </w:r>
      <w:r>
        <w:rPr>
          <w:rFonts w:ascii="宋体" w:hAnsi="宋体" w:cs="宋体"/>
          <w:color w:val="000000" w:themeColor="text1"/>
          <w:sz w:val="24"/>
        </w:rPr>
        <w:t>进度安排</w:t>
      </w:r>
      <w:r>
        <w:rPr>
          <w:rFonts w:hint="eastAsia" w:ascii="宋体" w:hAnsi="宋体" w:cs="宋体"/>
          <w:color w:val="000000" w:themeColor="text1"/>
          <w:sz w:val="24"/>
        </w:rPr>
        <w:t>详见</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文件的《</w:t>
      </w:r>
      <w:r>
        <w:rPr>
          <w:rFonts w:hint="eastAsia" w:ascii="宋体" w:hAnsi="宋体" w:cs="宋体"/>
          <w:color w:val="000000" w:themeColor="text1"/>
          <w:sz w:val="24"/>
          <w:lang w:eastAsia="zh-CN"/>
        </w:rPr>
        <w:t>项目招标需求</w:t>
      </w:r>
      <w:r>
        <w:rPr>
          <w:rFonts w:hint="eastAsia" w:ascii="宋体" w:hAnsi="宋体" w:cs="宋体"/>
          <w:color w:val="000000" w:themeColor="text1"/>
          <w:sz w:val="24"/>
        </w:rPr>
        <w:t xml:space="preserve">》。                                 </w:t>
      </w:r>
    </w:p>
    <w:p w14:paraId="41F625E0">
      <w:pPr>
        <w:tabs>
          <w:tab w:val="left" w:pos="573"/>
        </w:tabs>
        <w:adjustRightInd w:val="0"/>
        <w:snapToGrid w:val="0"/>
        <w:jc w:val="center"/>
        <w:outlineLvl w:val="0"/>
        <w:rPr>
          <w:rFonts w:ascii="宋体" w:hAnsi="宋体" w:cs="宋体"/>
          <w:color w:val="000000" w:themeColor="text1"/>
          <w:sz w:val="24"/>
        </w:rPr>
      </w:pPr>
      <w:r>
        <w:rPr>
          <w:rFonts w:hint="eastAsia" w:ascii="黑体" w:hAnsi="黑体" w:eastAsia="黑体" w:cs="黑体"/>
          <w:color w:val="000000" w:themeColor="text1"/>
          <w:sz w:val="30"/>
          <w:szCs w:val="30"/>
        </w:rPr>
        <w:t>五、交货时间、地点和</w:t>
      </w:r>
      <w:r>
        <w:rPr>
          <w:rFonts w:ascii="黑体" w:hAnsi="黑体" w:eastAsia="黑体" w:cs="黑体"/>
          <w:color w:val="000000" w:themeColor="text1"/>
          <w:sz w:val="30"/>
          <w:szCs w:val="30"/>
        </w:rPr>
        <w:t>方式</w:t>
      </w:r>
    </w:p>
    <w:p w14:paraId="43B57A10">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本合同的交货时间和交货地点详见</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的《</w:t>
      </w:r>
      <w:r>
        <w:rPr>
          <w:rFonts w:hint="eastAsia" w:ascii="宋体" w:hAnsi="宋体" w:cs="宋体"/>
          <w:color w:val="000000" w:themeColor="text1"/>
          <w:sz w:val="24"/>
          <w:lang w:eastAsia="zh-CN"/>
        </w:rPr>
        <w:t>项目招标需求</w:t>
      </w:r>
      <w:r>
        <w:rPr>
          <w:rFonts w:hint="eastAsia" w:ascii="宋体" w:hAnsi="宋体" w:cs="宋体"/>
          <w:color w:val="000000" w:themeColor="text1"/>
          <w:sz w:val="24"/>
        </w:rPr>
        <w:t>》。</w:t>
      </w:r>
    </w:p>
    <w:p w14:paraId="55B21A33">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b/>
          <w:bCs/>
          <w:color w:val="000000" w:themeColor="text1"/>
          <w:sz w:val="24"/>
        </w:rPr>
        <w:t>交货方式：</w:t>
      </w:r>
      <w:r>
        <w:rPr>
          <w:rFonts w:hint="eastAsia" w:ascii="宋体" w:hAnsi="宋体" w:cs="宋体"/>
          <w:color w:val="000000" w:themeColor="text1"/>
          <w:sz w:val="24"/>
        </w:rPr>
        <w:t>供方负责将货物安全完好运抵交货地点、安装调试并保证验收合格。</w:t>
      </w:r>
    </w:p>
    <w:p w14:paraId="371E9835">
      <w:pPr>
        <w:tabs>
          <w:tab w:val="left" w:pos="573"/>
        </w:tabs>
        <w:adjustRightInd w:val="0"/>
        <w:snapToGrid w:val="0"/>
        <w:jc w:val="center"/>
        <w:outlineLvl w:val="0"/>
        <w:rPr>
          <w:rFonts w:ascii="宋体" w:hAnsi="宋体" w:cs="宋体"/>
          <w:color w:val="000000" w:themeColor="text1"/>
          <w:sz w:val="24"/>
        </w:rPr>
      </w:pPr>
      <w:r>
        <w:rPr>
          <w:rFonts w:hint="eastAsia" w:ascii="黑体" w:hAnsi="黑体" w:eastAsia="黑体" w:cs="黑体"/>
          <w:color w:val="000000" w:themeColor="text1"/>
          <w:sz w:val="30"/>
          <w:szCs w:val="30"/>
        </w:rPr>
        <w:t xml:space="preserve"> 六、质量保修范围和</w:t>
      </w:r>
      <w:r>
        <w:rPr>
          <w:rFonts w:ascii="黑体" w:hAnsi="黑体" w:eastAsia="黑体" w:cs="黑体"/>
          <w:color w:val="000000" w:themeColor="text1"/>
          <w:sz w:val="30"/>
          <w:szCs w:val="30"/>
        </w:rPr>
        <w:t>保修期</w:t>
      </w:r>
    </w:p>
    <w:p w14:paraId="715452C0">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本合同的</w:t>
      </w:r>
      <w:r>
        <w:rPr>
          <w:rFonts w:hint="eastAsia" w:ascii="宋体" w:hAnsi="宋体" w:cs="宋体"/>
          <w:bCs/>
          <w:color w:val="000000" w:themeColor="text1"/>
          <w:sz w:val="24"/>
        </w:rPr>
        <w:t>质量保修范围和保修期</w:t>
      </w:r>
      <w:r>
        <w:rPr>
          <w:rFonts w:hint="eastAsia" w:ascii="宋体" w:hAnsi="宋体" w:cs="宋体"/>
          <w:color w:val="000000" w:themeColor="text1"/>
          <w:sz w:val="24"/>
        </w:rPr>
        <w:t>详见</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文件的《</w:t>
      </w:r>
      <w:r>
        <w:rPr>
          <w:rFonts w:hint="eastAsia" w:ascii="宋体" w:hAnsi="宋体" w:cs="宋体"/>
          <w:color w:val="000000" w:themeColor="text1"/>
          <w:sz w:val="24"/>
          <w:lang w:eastAsia="zh-CN"/>
        </w:rPr>
        <w:t>项目招标需求</w:t>
      </w:r>
      <w:r>
        <w:rPr>
          <w:rFonts w:hint="eastAsia" w:ascii="宋体" w:hAnsi="宋体" w:cs="宋体"/>
          <w:color w:val="000000" w:themeColor="text1"/>
          <w:sz w:val="24"/>
        </w:rPr>
        <w:t>》</w:t>
      </w:r>
    </w:p>
    <w:p w14:paraId="353DC5D6">
      <w:pPr>
        <w:tabs>
          <w:tab w:val="left" w:pos="573"/>
        </w:tabs>
        <w:adjustRightInd w:val="0"/>
        <w:snapToGrid w:val="0"/>
        <w:jc w:val="center"/>
        <w:outlineLvl w:val="0"/>
        <w:rPr>
          <w:rFonts w:ascii="黑体" w:hAnsi="黑体" w:eastAsia="黑体" w:cs="黑体"/>
          <w:color w:val="000000" w:themeColor="text1"/>
          <w:sz w:val="30"/>
          <w:szCs w:val="30"/>
        </w:rPr>
      </w:pPr>
      <w:r>
        <w:rPr>
          <w:rFonts w:hint="eastAsia" w:ascii="黑体" w:hAnsi="黑体" w:eastAsia="黑体" w:cs="黑体"/>
          <w:color w:val="000000" w:themeColor="text1"/>
          <w:sz w:val="30"/>
          <w:szCs w:val="30"/>
        </w:rPr>
        <w:t>七、包装和运输要求</w:t>
      </w:r>
    </w:p>
    <w:p w14:paraId="77E5A128">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本合同的包装和运输要求详见</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文件的《</w:t>
      </w:r>
      <w:r>
        <w:rPr>
          <w:rFonts w:hint="eastAsia" w:ascii="宋体" w:hAnsi="宋体" w:cs="宋体"/>
          <w:color w:val="000000" w:themeColor="text1"/>
          <w:sz w:val="24"/>
          <w:lang w:eastAsia="zh-CN"/>
        </w:rPr>
        <w:t>项目招标需求</w:t>
      </w:r>
      <w:r>
        <w:rPr>
          <w:rFonts w:hint="eastAsia" w:ascii="宋体" w:hAnsi="宋体" w:cs="宋体"/>
          <w:color w:val="000000" w:themeColor="text1"/>
          <w:sz w:val="24"/>
        </w:rPr>
        <w:t>》</w:t>
      </w:r>
    </w:p>
    <w:p w14:paraId="6E48941C">
      <w:pPr>
        <w:tabs>
          <w:tab w:val="left" w:pos="573"/>
        </w:tabs>
        <w:adjustRightInd w:val="0"/>
        <w:snapToGrid w:val="0"/>
        <w:jc w:val="center"/>
        <w:outlineLvl w:val="0"/>
        <w:rPr>
          <w:rFonts w:ascii="黑体" w:hAnsi="黑体" w:eastAsia="黑体" w:cs="黑体"/>
          <w:color w:val="000000" w:themeColor="text1"/>
          <w:sz w:val="30"/>
          <w:szCs w:val="30"/>
        </w:rPr>
      </w:pPr>
      <w:r>
        <w:rPr>
          <w:rFonts w:hint="eastAsia" w:ascii="黑体" w:hAnsi="黑体" w:eastAsia="黑体" w:cs="黑体"/>
          <w:color w:val="000000" w:themeColor="text1"/>
          <w:sz w:val="30"/>
          <w:szCs w:val="30"/>
        </w:rPr>
        <w:t>八、买方的权利和义务</w:t>
      </w:r>
    </w:p>
    <w:p w14:paraId="6FD9288E">
      <w:pPr>
        <w:tabs>
          <w:tab w:val="left" w:pos="573"/>
        </w:tabs>
        <w:adjustRightInd w:val="0"/>
        <w:snapToGrid w:val="0"/>
        <w:jc w:val="center"/>
        <w:outlineLvl w:val="0"/>
        <w:rPr>
          <w:rFonts w:ascii="黑体" w:hAnsi="黑体" w:eastAsia="黑体" w:cs="黑体"/>
          <w:color w:val="000000" w:themeColor="text1"/>
          <w:sz w:val="30"/>
          <w:szCs w:val="30"/>
        </w:rPr>
      </w:pPr>
      <w:r>
        <w:rPr>
          <w:rFonts w:hint="eastAsia" w:ascii="黑体" w:hAnsi="黑体" w:eastAsia="黑体" w:cs="黑体"/>
          <w:color w:val="000000" w:themeColor="text1"/>
          <w:sz w:val="30"/>
          <w:szCs w:val="30"/>
        </w:rPr>
        <w:t>九、卖方的权利和义务</w:t>
      </w:r>
    </w:p>
    <w:p w14:paraId="1A0F6238">
      <w:pPr>
        <w:tabs>
          <w:tab w:val="left" w:pos="573"/>
        </w:tabs>
        <w:adjustRightInd w:val="0"/>
        <w:snapToGrid w:val="0"/>
        <w:jc w:val="center"/>
        <w:outlineLvl w:val="0"/>
        <w:rPr>
          <w:rFonts w:ascii="宋体" w:hAnsi="宋体" w:cs="宋体"/>
          <w:color w:val="000000" w:themeColor="text1"/>
          <w:sz w:val="24"/>
        </w:rPr>
      </w:pPr>
      <w:r>
        <w:rPr>
          <w:rFonts w:hint="eastAsia" w:ascii="黑体" w:hAnsi="黑体" w:eastAsia="黑体" w:cs="黑体"/>
          <w:color w:val="000000" w:themeColor="text1"/>
          <w:sz w:val="30"/>
          <w:szCs w:val="30"/>
        </w:rPr>
        <w:t>十、验收、交付标准</w:t>
      </w:r>
      <w:r>
        <w:rPr>
          <w:rFonts w:ascii="黑体" w:hAnsi="黑体" w:eastAsia="黑体" w:cs="黑体"/>
          <w:color w:val="000000" w:themeColor="text1"/>
          <w:sz w:val="30"/>
          <w:szCs w:val="30"/>
        </w:rPr>
        <w:t>和要求</w:t>
      </w:r>
    </w:p>
    <w:p w14:paraId="39E48351">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本合同的验收、交付标准</w:t>
      </w:r>
      <w:r>
        <w:rPr>
          <w:rFonts w:ascii="宋体" w:hAnsi="宋体" w:cs="宋体"/>
          <w:color w:val="000000" w:themeColor="text1"/>
          <w:sz w:val="24"/>
        </w:rPr>
        <w:t>和要求</w:t>
      </w:r>
      <w:r>
        <w:rPr>
          <w:rFonts w:hint="eastAsia" w:ascii="宋体" w:hAnsi="宋体" w:cs="宋体"/>
          <w:color w:val="000000" w:themeColor="text1"/>
          <w:sz w:val="24"/>
        </w:rPr>
        <w:t>详见</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的《</w:t>
      </w:r>
      <w:r>
        <w:rPr>
          <w:rFonts w:hint="eastAsia" w:ascii="宋体" w:hAnsi="宋体" w:cs="宋体"/>
          <w:color w:val="000000" w:themeColor="text1"/>
          <w:sz w:val="24"/>
          <w:lang w:eastAsia="zh-CN"/>
        </w:rPr>
        <w:t>项目招标需求</w:t>
      </w:r>
      <w:r>
        <w:rPr>
          <w:rFonts w:hint="eastAsia" w:ascii="宋体" w:hAnsi="宋体" w:cs="宋体"/>
          <w:color w:val="000000" w:themeColor="text1"/>
          <w:sz w:val="24"/>
        </w:rPr>
        <w:t>》。</w:t>
      </w:r>
    </w:p>
    <w:p w14:paraId="1F62EB94">
      <w:pPr>
        <w:tabs>
          <w:tab w:val="left" w:pos="573"/>
        </w:tabs>
        <w:adjustRightInd w:val="0"/>
        <w:snapToGrid w:val="0"/>
        <w:jc w:val="center"/>
        <w:outlineLvl w:val="0"/>
        <w:rPr>
          <w:rFonts w:ascii="宋体" w:hAnsi="宋体" w:cs="宋体"/>
          <w:color w:val="000000" w:themeColor="text1"/>
          <w:sz w:val="24"/>
        </w:rPr>
      </w:pPr>
      <w:r>
        <w:rPr>
          <w:rFonts w:hint="eastAsia" w:ascii="黑体" w:hAnsi="黑体" w:eastAsia="黑体" w:cs="黑体"/>
          <w:color w:val="000000" w:themeColor="text1"/>
          <w:sz w:val="30"/>
          <w:szCs w:val="30"/>
        </w:rPr>
        <w:t>十一</w:t>
      </w:r>
      <w:r>
        <w:rPr>
          <w:rFonts w:ascii="黑体" w:hAnsi="黑体" w:eastAsia="黑体" w:cs="黑体"/>
          <w:color w:val="000000" w:themeColor="text1"/>
          <w:sz w:val="30"/>
          <w:szCs w:val="30"/>
        </w:rPr>
        <w:t>、</w:t>
      </w:r>
      <w:r>
        <w:rPr>
          <w:rFonts w:hint="eastAsia" w:ascii="黑体" w:hAnsi="黑体" w:eastAsia="黑体" w:cs="黑体"/>
          <w:color w:val="000000" w:themeColor="text1"/>
          <w:sz w:val="30"/>
          <w:szCs w:val="30"/>
        </w:rPr>
        <w:t>知识产权与保密</w:t>
      </w:r>
    </w:p>
    <w:p w14:paraId="1652E1CA">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 xml:space="preserve">本合同的知识产权要求： </w:t>
      </w:r>
    </w:p>
    <w:p w14:paraId="428A7165">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本合同的保密要求：</w:t>
      </w:r>
    </w:p>
    <w:p w14:paraId="23E907B2">
      <w:pPr>
        <w:tabs>
          <w:tab w:val="left" w:pos="573"/>
        </w:tabs>
        <w:adjustRightInd w:val="0"/>
        <w:snapToGrid w:val="0"/>
        <w:jc w:val="center"/>
        <w:outlineLvl w:val="0"/>
        <w:rPr>
          <w:rFonts w:ascii="宋体" w:hAnsi="宋体" w:cs="宋体"/>
          <w:color w:val="000000" w:themeColor="text1"/>
          <w:sz w:val="24"/>
        </w:rPr>
      </w:pPr>
      <w:r>
        <w:rPr>
          <w:rFonts w:hint="eastAsia" w:ascii="黑体" w:hAnsi="黑体" w:eastAsia="黑体" w:cs="黑体"/>
          <w:color w:val="000000" w:themeColor="text1"/>
          <w:sz w:val="30"/>
          <w:szCs w:val="30"/>
        </w:rPr>
        <w:t>十二、履约保证金</w:t>
      </w:r>
    </w:p>
    <w:p w14:paraId="18D120B7">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卖方应在中标结果确定后、签署本合同前按照</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的规定向</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提交。</w:t>
      </w:r>
    </w:p>
    <w:p w14:paraId="50959866">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履约保证金用于补偿买方因卖方不能履行合同义务而蒙受的损失。</w:t>
      </w:r>
    </w:p>
    <w:p w14:paraId="6BD5B549">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履约保证金按政府采购有关规定返还。</w:t>
      </w:r>
    </w:p>
    <w:p w14:paraId="6B2BB584">
      <w:pPr>
        <w:tabs>
          <w:tab w:val="left" w:pos="573"/>
        </w:tabs>
        <w:adjustRightInd w:val="0"/>
        <w:snapToGrid w:val="0"/>
        <w:jc w:val="center"/>
        <w:outlineLvl w:val="0"/>
        <w:rPr>
          <w:rFonts w:ascii="黑体" w:hAnsi="黑体" w:eastAsia="黑体" w:cs="黑体"/>
          <w:color w:val="000000" w:themeColor="text1"/>
          <w:sz w:val="30"/>
          <w:szCs w:val="30"/>
        </w:rPr>
      </w:pPr>
      <w:r>
        <w:rPr>
          <w:rFonts w:hint="eastAsia" w:ascii="黑体" w:hAnsi="黑体" w:eastAsia="黑体" w:cs="黑体"/>
          <w:color w:val="000000" w:themeColor="text1"/>
          <w:sz w:val="30"/>
          <w:szCs w:val="30"/>
        </w:rPr>
        <w:t>十三、合同中止、解除</w:t>
      </w:r>
    </w:p>
    <w:p w14:paraId="36D08728">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1.因客观不可预见，致本合同不能履行，本合同可中止；待影响消除后，本合同继续履行；</w:t>
      </w:r>
    </w:p>
    <w:p w14:paraId="0531EE98">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2.遇不可抗力因素或国家政策变化，本合同可解除；</w:t>
      </w:r>
    </w:p>
    <w:p w14:paraId="7A41D576">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3.因一方违约，另一方可解除本合同；</w:t>
      </w:r>
    </w:p>
    <w:p w14:paraId="796D793C">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4.其他约定：</w:t>
      </w:r>
    </w:p>
    <w:p w14:paraId="149EC62C">
      <w:pPr>
        <w:tabs>
          <w:tab w:val="left" w:pos="573"/>
        </w:tabs>
        <w:adjustRightInd w:val="0"/>
        <w:snapToGrid w:val="0"/>
        <w:jc w:val="center"/>
        <w:outlineLvl w:val="0"/>
        <w:rPr>
          <w:rFonts w:ascii="宋体" w:hAnsi="宋体" w:cs="宋体"/>
          <w:color w:val="000000" w:themeColor="text1"/>
          <w:sz w:val="24"/>
        </w:rPr>
      </w:pPr>
      <w:r>
        <w:rPr>
          <w:rFonts w:hint="eastAsia" w:ascii="黑体" w:hAnsi="黑体" w:eastAsia="黑体" w:cs="黑体"/>
          <w:color w:val="000000" w:themeColor="text1"/>
          <w:sz w:val="30"/>
          <w:szCs w:val="30"/>
        </w:rPr>
        <w:t>十四、违约责任</w:t>
      </w:r>
    </w:p>
    <w:p w14:paraId="36C4CE03">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本合同的违约责任：</w:t>
      </w:r>
    </w:p>
    <w:p w14:paraId="658B5D67">
      <w:pPr>
        <w:tabs>
          <w:tab w:val="left" w:pos="573"/>
        </w:tabs>
        <w:adjustRightInd w:val="0"/>
        <w:snapToGrid w:val="0"/>
        <w:jc w:val="center"/>
        <w:outlineLvl w:val="0"/>
        <w:rPr>
          <w:rFonts w:ascii="宋体" w:hAnsi="宋体" w:cs="宋体"/>
          <w:color w:val="000000" w:themeColor="text1"/>
          <w:sz w:val="24"/>
        </w:rPr>
      </w:pPr>
      <w:r>
        <w:rPr>
          <w:rFonts w:hint="eastAsia" w:ascii="黑体" w:hAnsi="黑体" w:eastAsia="黑体" w:cs="黑体"/>
          <w:color w:val="000000" w:themeColor="text1"/>
          <w:sz w:val="30"/>
          <w:szCs w:val="30"/>
        </w:rPr>
        <w:t>十五、争议解决</w:t>
      </w:r>
    </w:p>
    <w:p w14:paraId="7D710272">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本合同发生争议，由双方协商或由政府采购监管部门调解解决，协商或调解不成时按以下第</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种方式解决：</w:t>
      </w:r>
    </w:p>
    <w:p w14:paraId="4F5F6DC2">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1.</w:t>
      </w:r>
      <w:r>
        <w:rPr>
          <w:rFonts w:hint="eastAsia" w:ascii="宋体" w:hAnsi="宋体" w:cs="宋体"/>
          <w:color w:val="000000" w:themeColor="text1"/>
          <w:sz w:val="24"/>
          <w:lang w:eastAsia="zh-CN"/>
        </w:rPr>
        <w:t>梅河口</w:t>
      </w:r>
      <w:r>
        <w:rPr>
          <w:rFonts w:hint="eastAsia" w:ascii="宋体" w:hAnsi="宋体" w:cs="宋体"/>
          <w:color w:val="000000" w:themeColor="text1"/>
          <w:sz w:val="24"/>
        </w:rPr>
        <w:t>仲裁委员会仲裁；</w:t>
      </w:r>
    </w:p>
    <w:p w14:paraId="7DA2670D">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2.向甲方所在地人民法院提起诉讼。</w:t>
      </w:r>
    </w:p>
    <w:p w14:paraId="3530E42F">
      <w:pPr>
        <w:tabs>
          <w:tab w:val="left" w:pos="573"/>
        </w:tabs>
        <w:adjustRightInd w:val="0"/>
        <w:snapToGrid w:val="0"/>
        <w:jc w:val="center"/>
        <w:outlineLvl w:val="0"/>
        <w:rPr>
          <w:rFonts w:ascii="宋体" w:hAnsi="宋体" w:cs="宋体"/>
          <w:color w:val="000000" w:themeColor="text1"/>
          <w:sz w:val="24"/>
        </w:rPr>
      </w:pPr>
      <w:r>
        <w:rPr>
          <w:rFonts w:hint="eastAsia" w:ascii="黑体" w:hAnsi="黑体" w:eastAsia="黑体" w:cs="黑体"/>
          <w:color w:val="000000" w:themeColor="text1"/>
          <w:sz w:val="30"/>
          <w:szCs w:val="30"/>
        </w:rPr>
        <w:t>十六、合同生效及其它</w:t>
      </w:r>
    </w:p>
    <w:p w14:paraId="35B1FD3B">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 xml:space="preserve"> 政府采购项目的采购合同内容的确定应以</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和</w:t>
      </w:r>
      <w:r>
        <w:rPr>
          <w:rFonts w:hint="eastAsia" w:ascii="宋体" w:hAnsi="宋体" w:cs="宋体"/>
          <w:color w:val="000000" w:themeColor="text1"/>
          <w:sz w:val="24"/>
          <w:lang w:eastAsia="zh-CN"/>
        </w:rPr>
        <w:t>响应文件</w:t>
      </w:r>
      <w:r>
        <w:rPr>
          <w:rFonts w:hint="eastAsia" w:ascii="宋体" w:hAnsi="宋体" w:cs="宋体"/>
          <w:color w:val="000000" w:themeColor="text1"/>
          <w:sz w:val="24"/>
        </w:rPr>
        <w:t>为基础，不得违背其实质性内容。政府采购项目的采购合同自签订之日起七个工作日内，买方应当将合同副本报同级政府采购管理监督部门和有关部门备案。合同将在双方签字盖章后开始生效。</w:t>
      </w:r>
    </w:p>
    <w:p w14:paraId="4CA10EBF">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本合同一式三份，具同等法律效力。买卖双方各执一份。</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存档一份。</w:t>
      </w:r>
    </w:p>
    <w:p w14:paraId="03C362BD">
      <w:pPr>
        <w:tabs>
          <w:tab w:val="left" w:pos="573"/>
        </w:tabs>
        <w:adjustRightInd w:val="0"/>
        <w:snapToGrid w:val="0"/>
        <w:jc w:val="center"/>
        <w:outlineLvl w:val="0"/>
        <w:rPr>
          <w:rFonts w:ascii="宋体" w:hAnsi="宋体" w:cs="宋体"/>
          <w:color w:val="000000" w:themeColor="text1"/>
          <w:sz w:val="24"/>
        </w:rPr>
      </w:pPr>
      <w:r>
        <w:rPr>
          <w:rFonts w:hint="eastAsia" w:ascii="黑体" w:hAnsi="黑体" w:eastAsia="黑体" w:cs="黑体"/>
          <w:color w:val="000000" w:themeColor="text1"/>
          <w:sz w:val="30"/>
          <w:szCs w:val="30"/>
        </w:rPr>
        <w:t>十七、补充条款</w:t>
      </w:r>
    </w:p>
    <w:p w14:paraId="48005DA9">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如需修改或补充合同内容，经协商，双方可签署书面修改或补充协议，该协议将作为本合同的一个组成部分。</w:t>
      </w:r>
    </w:p>
    <w:p w14:paraId="19C503CE">
      <w:pPr>
        <w:tabs>
          <w:tab w:val="left" w:pos="573"/>
        </w:tabs>
        <w:adjustRightInd w:val="0"/>
        <w:snapToGrid w:val="0"/>
        <w:ind w:firstLine="448" w:firstLineChars="200"/>
        <w:outlineLvl w:val="0"/>
        <w:rPr>
          <w:rFonts w:ascii="宋体" w:hAnsi="宋体" w:cs="宋体"/>
          <w:color w:val="000000" w:themeColor="text1"/>
          <w:sz w:val="24"/>
        </w:rPr>
      </w:pPr>
    </w:p>
    <w:p w14:paraId="585FC32D">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买方：                  （盖章）  卖方：                  （盖章）</w:t>
      </w:r>
    </w:p>
    <w:p w14:paraId="451325A5">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 xml:space="preserve">签约代表：                        签约代表：                         </w:t>
      </w:r>
    </w:p>
    <w:p w14:paraId="0392ED73">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地    址：                        地    址：</w:t>
      </w:r>
    </w:p>
    <w:p w14:paraId="2C9DA0DC">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电    话：                        电    话：</w:t>
      </w:r>
    </w:p>
    <w:p w14:paraId="754D6AFF">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传    真：                        传    真：</w:t>
      </w:r>
    </w:p>
    <w:p w14:paraId="6055F21A">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签约日期：                        签约日期：</w:t>
      </w:r>
    </w:p>
    <w:p w14:paraId="23836F5C"/>
    <w:p w14:paraId="79E47E4A">
      <w:pPr>
        <w:pStyle w:val="2"/>
        <w:ind w:firstLine="0"/>
        <w:jc w:val="both"/>
        <w:rPr>
          <w:rStyle w:val="20"/>
          <w:b/>
          <w:bCs/>
          <w:color w:val="000000" w:themeColor="text1"/>
          <w:sz w:val="36"/>
          <w:szCs w:val="36"/>
        </w:rPr>
      </w:pPr>
    </w:p>
    <w:p w14:paraId="4F44E11A">
      <w:pPr>
        <w:pStyle w:val="2"/>
        <w:ind w:firstLine="0"/>
        <w:jc w:val="center"/>
        <w:rPr>
          <w:rStyle w:val="20"/>
          <w:rFonts w:hint="eastAsia"/>
          <w:b/>
          <w:bCs/>
          <w:color w:val="000000" w:themeColor="text1"/>
          <w:sz w:val="36"/>
          <w:szCs w:val="36"/>
        </w:rPr>
      </w:pPr>
    </w:p>
    <w:p w14:paraId="470CBFC5">
      <w:pPr>
        <w:pStyle w:val="2"/>
        <w:ind w:firstLine="0"/>
        <w:jc w:val="center"/>
        <w:rPr>
          <w:rStyle w:val="20"/>
          <w:rFonts w:hint="eastAsia"/>
          <w:b/>
          <w:bCs/>
          <w:color w:val="000000" w:themeColor="text1"/>
          <w:sz w:val="36"/>
          <w:szCs w:val="36"/>
        </w:rPr>
      </w:pPr>
    </w:p>
    <w:p w14:paraId="24035377">
      <w:pPr>
        <w:pStyle w:val="2"/>
        <w:ind w:firstLine="0"/>
        <w:jc w:val="center"/>
        <w:rPr>
          <w:rStyle w:val="20"/>
          <w:rFonts w:hint="eastAsia"/>
          <w:b/>
          <w:bCs/>
          <w:color w:val="000000" w:themeColor="text1"/>
          <w:sz w:val="36"/>
          <w:szCs w:val="36"/>
        </w:rPr>
      </w:pPr>
    </w:p>
    <w:p w14:paraId="3DE424B6">
      <w:pPr>
        <w:rPr>
          <w:rFonts w:hint="eastAsia"/>
        </w:rPr>
      </w:pPr>
    </w:p>
    <w:p w14:paraId="67CDF291">
      <w:pPr>
        <w:pStyle w:val="2"/>
        <w:ind w:firstLine="0"/>
        <w:jc w:val="center"/>
        <w:rPr>
          <w:rStyle w:val="20"/>
          <w:rFonts w:hAnsi="宋体" w:cs="宋体"/>
          <w:b w:val="0"/>
          <w:bCs w:val="0"/>
          <w:color w:val="000000" w:themeColor="text1"/>
          <w:sz w:val="24"/>
          <w:szCs w:val="24"/>
        </w:rPr>
      </w:pPr>
      <w:r>
        <w:rPr>
          <w:rStyle w:val="20"/>
          <w:rFonts w:hint="eastAsia"/>
          <w:b/>
          <w:bCs/>
          <w:color w:val="000000" w:themeColor="text1"/>
          <w:sz w:val="36"/>
          <w:szCs w:val="36"/>
        </w:rPr>
        <w:t xml:space="preserve">第八章  </w:t>
      </w:r>
      <w:r>
        <w:rPr>
          <w:rStyle w:val="20"/>
          <w:rFonts w:hint="eastAsia"/>
          <w:b/>
          <w:bCs/>
          <w:color w:val="000000" w:themeColor="text1"/>
          <w:sz w:val="36"/>
          <w:szCs w:val="36"/>
          <w:lang w:eastAsia="zh-CN"/>
        </w:rPr>
        <w:t>响应文件</w:t>
      </w:r>
      <w:r>
        <w:rPr>
          <w:rStyle w:val="20"/>
          <w:rFonts w:hint="eastAsia"/>
          <w:b/>
          <w:bCs/>
          <w:color w:val="000000" w:themeColor="text1"/>
          <w:sz w:val="36"/>
          <w:szCs w:val="36"/>
        </w:rPr>
        <w:t>格式</w:t>
      </w:r>
    </w:p>
    <w:p w14:paraId="1685F32E">
      <w:pPr>
        <w:pStyle w:val="33"/>
        <w:shd w:val="clear" w:color="auto" w:fill="FFFFFF"/>
        <w:spacing w:beforeAutospacing="0" w:afterAutospacing="0"/>
        <w:rPr>
          <w:rStyle w:val="20"/>
          <w:b w:val="0"/>
          <w:color w:val="000000" w:themeColor="text1"/>
        </w:rPr>
      </w:pPr>
    </w:p>
    <w:p w14:paraId="28DFA022">
      <w:pPr>
        <w:pStyle w:val="3"/>
        <w:numPr>
          <w:ilvl w:val="0"/>
          <w:numId w:val="0"/>
        </w:numPr>
        <w:ind w:firstLine="448" w:firstLineChars="200"/>
        <w:rPr>
          <w:rFonts w:ascii="楷体" w:hAnsi="楷体" w:eastAsia="楷体" w:cs="黑体"/>
          <w:bCs w:val="0"/>
          <w:color w:val="000000" w:themeColor="text1"/>
          <w:sz w:val="24"/>
          <w:szCs w:val="24"/>
        </w:rPr>
      </w:pPr>
      <w:r>
        <w:rPr>
          <w:rFonts w:hint="eastAsia" w:ascii="楷体" w:hAnsi="楷体" w:eastAsia="楷体" w:cs="黑体"/>
          <w:bCs w:val="0"/>
          <w:color w:val="000000" w:themeColor="text1"/>
          <w:sz w:val="24"/>
          <w:szCs w:val="24"/>
        </w:rPr>
        <w:t>（注：1.请</w:t>
      </w:r>
      <w:r>
        <w:rPr>
          <w:rFonts w:hint="eastAsia" w:ascii="楷体" w:hAnsi="楷体" w:eastAsia="楷体" w:cs="黑体"/>
          <w:bCs w:val="0"/>
          <w:color w:val="000000" w:themeColor="text1"/>
          <w:sz w:val="24"/>
          <w:szCs w:val="24"/>
          <w:lang w:eastAsia="zh-CN"/>
        </w:rPr>
        <w:t>供应商</w:t>
      </w:r>
      <w:r>
        <w:rPr>
          <w:rFonts w:hint="eastAsia" w:ascii="楷体" w:hAnsi="楷体" w:eastAsia="楷体" w:cs="黑体"/>
          <w:bCs w:val="0"/>
          <w:color w:val="000000" w:themeColor="text1"/>
          <w:sz w:val="24"/>
          <w:szCs w:val="24"/>
        </w:rPr>
        <w:t>按照以下要求的格式、内容、顺序及要求制作</w:t>
      </w:r>
      <w:r>
        <w:rPr>
          <w:rFonts w:hint="eastAsia" w:ascii="楷体" w:hAnsi="楷体" w:eastAsia="楷体" w:cs="黑体"/>
          <w:bCs w:val="0"/>
          <w:color w:val="000000" w:themeColor="text1"/>
          <w:sz w:val="24"/>
          <w:szCs w:val="24"/>
          <w:lang w:eastAsia="zh-CN"/>
        </w:rPr>
        <w:t>响应文件</w:t>
      </w:r>
      <w:r>
        <w:rPr>
          <w:rFonts w:hint="eastAsia" w:ascii="楷体" w:hAnsi="楷体" w:eastAsia="楷体" w:cs="黑体"/>
          <w:bCs w:val="0"/>
          <w:color w:val="000000" w:themeColor="text1"/>
          <w:sz w:val="24"/>
          <w:szCs w:val="24"/>
        </w:rPr>
        <w:t>，并</w:t>
      </w:r>
      <w:r>
        <w:rPr>
          <w:rFonts w:ascii="楷体" w:hAnsi="楷体" w:eastAsia="楷体" w:cs="黑体"/>
          <w:bCs w:val="0"/>
          <w:color w:val="000000" w:themeColor="text1"/>
          <w:sz w:val="24"/>
          <w:szCs w:val="24"/>
        </w:rPr>
        <w:t>按照目录条目下的要求填写</w:t>
      </w:r>
      <w:r>
        <w:rPr>
          <w:rFonts w:hint="eastAsia" w:ascii="楷体" w:hAnsi="楷体" w:eastAsia="楷体" w:cs="黑体"/>
          <w:bCs w:val="0"/>
          <w:color w:val="000000" w:themeColor="text1"/>
          <w:sz w:val="24"/>
          <w:szCs w:val="24"/>
        </w:rPr>
        <w:t>相</w:t>
      </w:r>
      <w:r>
        <w:rPr>
          <w:rFonts w:ascii="楷体" w:hAnsi="楷体" w:eastAsia="楷体" w:cs="黑体"/>
          <w:bCs w:val="0"/>
          <w:color w:val="000000" w:themeColor="text1"/>
          <w:sz w:val="24"/>
          <w:szCs w:val="24"/>
        </w:rPr>
        <w:t>应内容</w:t>
      </w:r>
      <w:r>
        <w:rPr>
          <w:rFonts w:hint="eastAsia" w:ascii="楷体" w:hAnsi="楷体" w:eastAsia="楷体" w:cs="黑体"/>
          <w:bCs w:val="0"/>
          <w:color w:val="000000" w:themeColor="text1"/>
          <w:sz w:val="24"/>
          <w:szCs w:val="24"/>
        </w:rPr>
        <w:t>，否则可能影响评审</w:t>
      </w:r>
      <w:r>
        <w:rPr>
          <w:rFonts w:ascii="楷体" w:hAnsi="楷体" w:eastAsia="楷体" w:cs="黑体"/>
          <w:bCs w:val="0"/>
          <w:color w:val="000000" w:themeColor="text1"/>
          <w:sz w:val="24"/>
          <w:szCs w:val="24"/>
        </w:rPr>
        <w:t>专家</w:t>
      </w:r>
      <w:r>
        <w:rPr>
          <w:rFonts w:hint="eastAsia" w:ascii="楷体" w:hAnsi="楷体" w:eastAsia="楷体" w:cs="黑体"/>
          <w:bCs w:val="0"/>
          <w:color w:val="000000" w:themeColor="text1"/>
          <w:sz w:val="24"/>
          <w:szCs w:val="24"/>
        </w:rPr>
        <w:t>对</w:t>
      </w:r>
      <w:r>
        <w:rPr>
          <w:rFonts w:hint="eastAsia" w:ascii="楷体" w:hAnsi="楷体" w:eastAsia="楷体" w:cs="黑体"/>
          <w:bCs w:val="0"/>
          <w:color w:val="000000" w:themeColor="text1"/>
          <w:sz w:val="24"/>
          <w:szCs w:val="24"/>
          <w:lang w:eastAsia="zh-CN"/>
        </w:rPr>
        <w:t>响应文件</w:t>
      </w:r>
      <w:r>
        <w:rPr>
          <w:rFonts w:hint="eastAsia" w:ascii="楷体" w:hAnsi="楷体" w:eastAsia="楷体" w:cs="黑体"/>
          <w:bCs w:val="0"/>
          <w:color w:val="000000" w:themeColor="text1"/>
          <w:sz w:val="24"/>
          <w:szCs w:val="24"/>
        </w:rPr>
        <w:t>的评价。2.</w:t>
      </w:r>
      <w:r>
        <w:rPr>
          <w:rFonts w:hint="eastAsia" w:ascii="楷体" w:hAnsi="楷体" w:eastAsia="楷体" w:cs="黑体"/>
          <w:bCs w:val="0"/>
          <w:color w:val="000000" w:themeColor="text1"/>
          <w:sz w:val="24"/>
          <w:szCs w:val="24"/>
          <w:lang w:eastAsia="zh-CN"/>
        </w:rPr>
        <w:t>供应商</w:t>
      </w:r>
      <w:r>
        <w:rPr>
          <w:rFonts w:hint="eastAsia" w:ascii="楷体" w:hAnsi="楷体" w:eastAsia="楷体" w:cs="黑体"/>
          <w:bCs w:val="0"/>
          <w:color w:val="000000" w:themeColor="text1"/>
          <w:sz w:val="24"/>
          <w:szCs w:val="24"/>
        </w:rPr>
        <w:t>在</w:t>
      </w:r>
      <w:r>
        <w:rPr>
          <w:rFonts w:ascii="楷体" w:hAnsi="楷体" w:eastAsia="楷体" w:cs="黑体"/>
          <w:bCs w:val="0"/>
          <w:color w:val="000000" w:themeColor="text1"/>
          <w:sz w:val="24"/>
          <w:szCs w:val="24"/>
        </w:rPr>
        <w:t>制作</w:t>
      </w:r>
      <w:r>
        <w:rPr>
          <w:rFonts w:hint="eastAsia" w:ascii="楷体" w:hAnsi="楷体" w:eastAsia="楷体" w:cs="黑体"/>
          <w:bCs w:val="0"/>
          <w:color w:val="000000" w:themeColor="text1"/>
          <w:sz w:val="24"/>
          <w:szCs w:val="24"/>
          <w:lang w:eastAsia="zh-CN"/>
        </w:rPr>
        <w:t>响应文件</w:t>
      </w:r>
      <w:r>
        <w:rPr>
          <w:rFonts w:hint="eastAsia" w:ascii="楷体" w:hAnsi="楷体" w:eastAsia="楷体" w:cs="黑体"/>
          <w:bCs w:val="0"/>
          <w:color w:val="000000" w:themeColor="text1"/>
          <w:sz w:val="24"/>
          <w:szCs w:val="24"/>
        </w:rPr>
        <w:t>目录时</w:t>
      </w:r>
      <w:r>
        <w:rPr>
          <w:rFonts w:ascii="楷体" w:hAnsi="楷体" w:eastAsia="楷体" w:cs="黑体"/>
          <w:bCs w:val="0"/>
          <w:color w:val="000000" w:themeColor="text1"/>
          <w:sz w:val="24"/>
          <w:szCs w:val="24"/>
        </w:rPr>
        <w:t>，如需</w:t>
      </w:r>
      <w:r>
        <w:rPr>
          <w:rFonts w:hint="eastAsia" w:ascii="楷体" w:hAnsi="楷体" w:eastAsia="楷体" w:cs="黑体"/>
          <w:bCs w:val="0"/>
          <w:color w:val="000000" w:themeColor="text1"/>
          <w:sz w:val="24"/>
          <w:szCs w:val="24"/>
        </w:rPr>
        <w:t>提示</w:t>
      </w:r>
      <w:r>
        <w:rPr>
          <w:rFonts w:ascii="楷体" w:hAnsi="楷体" w:eastAsia="楷体" w:cs="黑体"/>
          <w:bCs w:val="0"/>
          <w:color w:val="000000" w:themeColor="text1"/>
          <w:sz w:val="24"/>
          <w:szCs w:val="24"/>
        </w:rPr>
        <w:t>评审专家了解该</w:t>
      </w:r>
      <w:r>
        <w:rPr>
          <w:rFonts w:hint="eastAsia" w:ascii="楷体" w:hAnsi="楷体" w:eastAsia="楷体" w:cs="黑体"/>
          <w:bCs w:val="0"/>
          <w:color w:val="000000" w:themeColor="text1"/>
          <w:sz w:val="24"/>
          <w:szCs w:val="24"/>
        </w:rPr>
        <w:t>条目</w:t>
      </w:r>
      <w:r>
        <w:rPr>
          <w:rFonts w:ascii="楷体" w:hAnsi="楷体" w:eastAsia="楷体" w:cs="黑体"/>
          <w:bCs w:val="0"/>
          <w:color w:val="000000" w:themeColor="text1"/>
          <w:sz w:val="24"/>
          <w:szCs w:val="24"/>
        </w:rPr>
        <w:t>内容可在目录备注栏中填写</w:t>
      </w:r>
      <w:r>
        <w:rPr>
          <w:rFonts w:hint="eastAsia" w:ascii="楷体" w:hAnsi="楷体" w:eastAsia="楷体" w:cs="黑体"/>
          <w:bCs w:val="0"/>
          <w:color w:val="000000" w:themeColor="text1"/>
          <w:sz w:val="24"/>
          <w:szCs w:val="24"/>
        </w:rPr>
        <w:t>所提供材料名称。</w:t>
      </w:r>
      <w:r>
        <w:rPr>
          <w:rFonts w:ascii="楷体" w:hAnsi="楷体" w:eastAsia="楷体" w:cs="黑体"/>
          <w:bCs w:val="0"/>
          <w:color w:val="000000" w:themeColor="text1"/>
          <w:sz w:val="24"/>
          <w:szCs w:val="24"/>
        </w:rPr>
        <w:t>3.</w:t>
      </w:r>
      <w:r>
        <w:rPr>
          <w:rFonts w:hint="eastAsia" w:ascii="楷体" w:hAnsi="楷体" w:eastAsia="楷体" w:cs="黑体"/>
          <w:bCs w:val="0"/>
          <w:color w:val="000000" w:themeColor="text1"/>
          <w:sz w:val="24"/>
          <w:szCs w:val="24"/>
          <w:lang w:eastAsia="zh-CN"/>
        </w:rPr>
        <w:t>响应文件</w:t>
      </w:r>
      <w:r>
        <w:rPr>
          <w:rFonts w:ascii="楷体" w:hAnsi="楷体" w:eastAsia="楷体" w:cs="黑体"/>
          <w:bCs w:val="0"/>
          <w:color w:val="000000" w:themeColor="text1"/>
          <w:sz w:val="24"/>
          <w:szCs w:val="24"/>
        </w:rPr>
        <w:t>提供格式的，按格式填写；未提供格式的，</w:t>
      </w:r>
      <w:r>
        <w:rPr>
          <w:rFonts w:hint="eastAsia" w:ascii="楷体" w:hAnsi="楷体" w:eastAsia="楷体" w:cs="黑体"/>
          <w:bCs w:val="0"/>
          <w:color w:val="000000" w:themeColor="text1"/>
          <w:sz w:val="24"/>
          <w:szCs w:val="24"/>
          <w:lang w:eastAsia="zh-CN"/>
        </w:rPr>
        <w:t>供应商</w:t>
      </w:r>
      <w:r>
        <w:rPr>
          <w:rFonts w:ascii="楷体" w:hAnsi="楷体" w:eastAsia="楷体" w:cs="黑体"/>
          <w:bCs w:val="0"/>
          <w:color w:val="000000" w:themeColor="text1"/>
          <w:sz w:val="24"/>
          <w:szCs w:val="24"/>
        </w:rPr>
        <w:t>自拟格式。</w:t>
      </w:r>
      <w:r>
        <w:rPr>
          <w:rFonts w:hint="eastAsia" w:ascii="楷体" w:hAnsi="楷体" w:eastAsia="楷体" w:cs="黑体"/>
          <w:bCs w:val="0"/>
          <w:color w:val="000000" w:themeColor="text1"/>
          <w:sz w:val="24"/>
          <w:szCs w:val="24"/>
        </w:rPr>
        <w:t>）</w:t>
      </w:r>
    </w:p>
    <w:p w14:paraId="77339D41">
      <w:pPr>
        <w:spacing w:before="312" w:beforeLines="100" w:after="780" w:afterLines="250"/>
        <w:rPr>
          <w:rFonts w:ascii="黑体" w:hAnsi="黑体" w:eastAsia="黑体"/>
          <w:b/>
          <w:color w:val="000000" w:themeColor="text1"/>
          <w:sz w:val="44"/>
          <w:szCs w:val="44"/>
        </w:rPr>
      </w:pPr>
      <w:r>
        <w:rPr>
          <w:rFonts w:ascii="黑体" w:hAnsi="黑体" w:eastAsia="黑体"/>
          <w:b/>
          <w:color w:val="000000" w:themeColor="text1"/>
          <w:sz w:val="44"/>
          <w:szCs w:val="44"/>
        </w:rPr>
        <w:br w:type="page"/>
      </w:r>
    </w:p>
    <w:p w14:paraId="179BD00F">
      <w:pPr>
        <w:spacing w:after="624" w:afterLines="200"/>
        <w:jc w:val="center"/>
        <w:rPr>
          <w:rFonts w:ascii="黑体" w:hAnsi="黑体" w:eastAsia="黑体"/>
          <w:b/>
          <w:color w:val="000000" w:themeColor="text1"/>
          <w:sz w:val="72"/>
          <w:szCs w:val="72"/>
        </w:rPr>
      </w:pPr>
      <w:r>
        <w:rPr>
          <w:rFonts w:hint="eastAsia" w:ascii="黑体" w:hAnsi="黑体" w:eastAsia="黑体"/>
          <w:b/>
          <w:color w:val="000000" w:themeColor="text1"/>
          <w:sz w:val="72"/>
          <w:szCs w:val="72"/>
        </w:rPr>
        <w:t>投 标 文 件</w:t>
      </w:r>
    </w:p>
    <w:p w14:paraId="58D6119C">
      <w:pPr>
        <w:rPr>
          <w:color w:val="000000" w:themeColor="text1"/>
        </w:rPr>
      </w:pPr>
    </w:p>
    <w:p w14:paraId="0F2C0812">
      <w:pPr>
        <w:rPr>
          <w:color w:val="000000" w:themeColor="text1"/>
        </w:rPr>
      </w:pPr>
    </w:p>
    <w:p w14:paraId="692CC001">
      <w:pPr>
        <w:pStyle w:val="3"/>
        <w:numPr>
          <w:ilvl w:val="1"/>
          <w:numId w:val="0"/>
        </w:numPr>
        <w:ind w:left="709" w:leftChars="0"/>
      </w:pPr>
    </w:p>
    <w:p w14:paraId="5790632C">
      <w:pPr>
        <w:ind w:left="1919" w:leftChars="619" w:right="1200" w:rightChars="619" w:hanging="719" w:hangingChars="209"/>
        <w:rPr>
          <w:rFonts w:ascii="宋体" w:hAnsi="宋体"/>
          <w:bCs/>
          <w:color w:val="000000" w:themeColor="text1"/>
          <w:sz w:val="36"/>
        </w:rPr>
      </w:pPr>
      <w:r>
        <w:rPr>
          <w:rFonts w:hint="eastAsia" w:ascii="宋体" w:hAnsi="宋体"/>
          <w:b/>
          <w:bCs/>
          <w:color w:val="000000" w:themeColor="text1"/>
          <w:sz w:val="36"/>
        </w:rPr>
        <w:t>项目编号：</w:t>
      </w:r>
      <w:r>
        <w:rPr>
          <w:rFonts w:hint="eastAsia" w:ascii="宋体" w:hAnsi="宋体"/>
          <w:color w:val="000000" w:themeColor="text1"/>
          <w:sz w:val="36"/>
          <w:szCs w:val="36"/>
          <w:u w:val="single"/>
        </w:rPr>
        <w:t xml:space="preserve">                            </w:t>
      </w:r>
    </w:p>
    <w:p w14:paraId="002B11DE">
      <w:pPr>
        <w:ind w:left="1919" w:leftChars="619" w:right="1200" w:rightChars="619" w:hanging="719" w:hangingChars="209"/>
        <w:rPr>
          <w:rFonts w:ascii="宋体" w:hAnsi="宋体"/>
          <w:bCs/>
          <w:color w:val="000000" w:themeColor="text1"/>
          <w:sz w:val="36"/>
        </w:rPr>
      </w:pPr>
      <w:r>
        <w:rPr>
          <w:rFonts w:hint="eastAsia" w:ascii="宋体" w:hAnsi="宋体"/>
          <w:b/>
          <w:bCs/>
          <w:color w:val="000000" w:themeColor="text1"/>
          <w:sz w:val="36"/>
        </w:rPr>
        <w:t>项目名称：</w:t>
      </w:r>
      <w:r>
        <w:rPr>
          <w:rFonts w:hint="eastAsia" w:ascii="宋体" w:hAnsi="宋体"/>
          <w:color w:val="000000" w:themeColor="text1"/>
          <w:sz w:val="36"/>
          <w:szCs w:val="36"/>
          <w:u w:val="single"/>
        </w:rPr>
        <w:t xml:space="preserve">                            </w:t>
      </w:r>
    </w:p>
    <w:p w14:paraId="079A928C">
      <w:pPr>
        <w:ind w:left="1919" w:leftChars="619" w:right="1200" w:rightChars="619" w:hanging="719" w:hangingChars="209"/>
        <w:rPr>
          <w:rFonts w:ascii="宋体" w:hAnsi="宋体"/>
          <w:color w:val="000000" w:themeColor="text1"/>
          <w:sz w:val="36"/>
          <w:szCs w:val="36"/>
        </w:rPr>
      </w:pPr>
      <w:r>
        <w:rPr>
          <w:rFonts w:ascii="宋体" w:hAnsi="宋体"/>
          <w:b/>
          <w:bCs/>
          <w:color w:val="000000" w:themeColor="text1"/>
          <w:sz w:val="36"/>
        </w:rPr>
        <w:t>包</w:t>
      </w:r>
      <w:r>
        <w:rPr>
          <w:rFonts w:hint="eastAsia" w:ascii="宋体" w:hAnsi="宋体"/>
          <w:b/>
          <w:bCs/>
          <w:color w:val="000000" w:themeColor="text1"/>
          <w:sz w:val="36"/>
        </w:rPr>
        <w:t xml:space="preserve">    </w:t>
      </w:r>
      <w:r>
        <w:rPr>
          <w:rFonts w:ascii="宋体" w:hAnsi="宋体"/>
          <w:b/>
          <w:bCs/>
          <w:color w:val="000000" w:themeColor="text1"/>
          <w:sz w:val="36"/>
        </w:rPr>
        <w:t>号</w:t>
      </w:r>
      <w:r>
        <w:rPr>
          <w:rFonts w:hint="eastAsia" w:ascii="宋体" w:hAnsi="宋体"/>
          <w:color w:val="000000" w:themeColor="text1"/>
          <w:sz w:val="36"/>
          <w:szCs w:val="36"/>
        </w:rPr>
        <w:t>：</w:t>
      </w:r>
      <w:r>
        <w:rPr>
          <w:rFonts w:hint="eastAsia" w:ascii="宋体" w:hAnsi="宋体"/>
          <w:color w:val="000000" w:themeColor="text1"/>
          <w:sz w:val="36"/>
          <w:szCs w:val="36"/>
          <w:u w:val="single"/>
        </w:rPr>
        <w:t xml:space="preserve">                         </w:t>
      </w:r>
    </w:p>
    <w:p w14:paraId="4DF627AE">
      <w:pPr>
        <w:spacing w:after="1560" w:afterLines="500"/>
        <w:ind w:right="525" w:rightChars="271"/>
        <w:rPr>
          <w:rFonts w:ascii="宋体" w:hAnsi="宋体"/>
          <w:color w:val="000000" w:themeColor="text1"/>
          <w:sz w:val="36"/>
          <w:szCs w:val="36"/>
        </w:rPr>
      </w:pPr>
    </w:p>
    <w:p w14:paraId="7831D4B3">
      <w:pPr>
        <w:pStyle w:val="3"/>
        <w:numPr>
          <w:ilvl w:val="1"/>
          <w:numId w:val="0"/>
        </w:numPr>
        <w:ind w:left="709" w:leftChars="0"/>
      </w:pPr>
    </w:p>
    <w:p w14:paraId="58F9B582"/>
    <w:p w14:paraId="2BE91B51">
      <w:pPr>
        <w:ind w:right="1189" w:rightChars="613" w:firstLine="792" w:firstLineChars="300"/>
        <w:rPr>
          <w:rFonts w:ascii="宋体" w:hAnsi="宋体"/>
          <w:b/>
          <w:bCs/>
          <w:color w:val="000000" w:themeColor="text1"/>
          <w:sz w:val="28"/>
          <w:szCs w:val="28"/>
        </w:rPr>
      </w:pPr>
      <w:r>
        <w:rPr>
          <w:rFonts w:hint="eastAsia" w:ascii="宋体" w:hAnsi="宋体"/>
          <w:b/>
          <w:bCs/>
          <w:color w:val="000000" w:themeColor="text1"/>
          <w:sz w:val="28"/>
          <w:szCs w:val="28"/>
        </w:rPr>
        <w:t>投 标 人 名 称（签章）：</w:t>
      </w:r>
      <w:r>
        <w:rPr>
          <w:rFonts w:hint="eastAsia" w:ascii="宋体" w:hAnsi="宋体"/>
          <w:b/>
          <w:bCs/>
          <w:color w:val="000000" w:themeColor="text1"/>
          <w:sz w:val="28"/>
          <w:szCs w:val="28"/>
          <w:u w:val="single"/>
        </w:rPr>
        <w:t xml:space="preserve">                        </w:t>
      </w:r>
    </w:p>
    <w:p w14:paraId="31F91B00">
      <w:pPr>
        <w:ind w:right="1189" w:rightChars="613" w:firstLine="792" w:firstLineChars="300"/>
        <w:rPr>
          <w:rFonts w:ascii="宋体" w:hAnsi="宋体"/>
          <w:b/>
          <w:bCs/>
          <w:color w:val="000000" w:themeColor="text1"/>
          <w:sz w:val="28"/>
          <w:szCs w:val="28"/>
        </w:rPr>
      </w:pPr>
      <w:r>
        <w:rPr>
          <w:rFonts w:hint="eastAsia" w:ascii="宋体" w:hAnsi="宋体"/>
          <w:b/>
          <w:bCs/>
          <w:color w:val="000000" w:themeColor="text1"/>
          <w:sz w:val="28"/>
          <w:szCs w:val="28"/>
        </w:rPr>
        <w:t>法定代表人（单位负责人）（签章）：</w:t>
      </w:r>
      <w:r>
        <w:rPr>
          <w:rFonts w:hint="eastAsia" w:ascii="宋体" w:hAnsi="宋体"/>
          <w:b/>
          <w:bCs/>
          <w:color w:val="000000" w:themeColor="text1"/>
          <w:sz w:val="28"/>
          <w:szCs w:val="28"/>
          <w:u w:val="single"/>
        </w:rPr>
        <w:t xml:space="preserve">    </w:t>
      </w:r>
      <w:r>
        <w:rPr>
          <w:rFonts w:hint="eastAsia" w:ascii="宋体" w:hAnsi="宋体"/>
          <w:b/>
          <w:bCs/>
          <w:color w:val="000000" w:themeColor="text1"/>
          <w:sz w:val="32"/>
          <w:szCs w:val="32"/>
          <w:u w:val="single"/>
        </w:rPr>
        <w:t xml:space="preserve">                </w:t>
      </w:r>
    </w:p>
    <w:p w14:paraId="28E469A4">
      <w:pPr>
        <w:spacing w:before="312" w:beforeLines="100" w:after="312" w:afterLines="100"/>
        <w:ind w:left="2126" w:leftChars="466" w:right="466" w:hanging="1222" w:hangingChars="355"/>
        <w:jc w:val="center"/>
        <w:rPr>
          <w:rFonts w:hint="eastAsia" w:ascii="宋体" w:hAnsi="宋体"/>
          <w:b/>
          <w:color w:val="000000" w:themeColor="text1"/>
          <w:sz w:val="36"/>
          <w:szCs w:val="36"/>
        </w:rPr>
      </w:pPr>
    </w:p>
    <w:p w14:paraId="6DFD8FA1">
      <w:pPr>
        <w:spacing w:before="312" w:beforeLines="100" w:after="312" w:afterLines="100"/>
        <w:ind w:left="2126" w:leftChars="466" w:right="466" w:hanging="1222" w:hangingChars="355"/>
        <w:jc w:val="center"/>
        <w:rPr>
          <w:rStyle w:val="20"/>
          <w:rFonts w:ascii="宋体" w:hAnsi="宋体"/>
          <w:bCs w:val="0"/>
          <w:color w:val="000000" w:themeColor="text1"/>
          <w:sz w:val="36"/>
          <w:szCs w:val="36"/>
        </w:rPr>
      </w:pPr>
      <w:r>
        <w:rPr>
          <w:rFonts w:hint="eastAsia" w:ascii="宋体" w:hAnsi="宋体"/>
          <w:b/>
          <w:color w:val="000000" w:themeColor="text1"/>
          <w:sz w:val="36"/>
          <w:szCs w:val="36"/>
        </w:rPr>
        <w:t>年  月  日</w:t>
      </w:r>
    </w:p>
    <w:p w14:paraId="6024BE5F">
      <w:pPr>
        <w:rPr>
          <w:rStyle w:val="20"/>
          <w:color w:val="000000" w:themeColor="text1"/>
          <w:sz w:val="36"/>
          <w:szCs w:val="36"/>
        </w:rPr>
      </w:pPr>
    </w:p>
    <w:p w14:paraId="5054DCB1">
      <w:pPr>
        <w:pStyle w:val="33"/>
        <w:shd w:val="clear" w:color="auto" w:fill="FFFFFF"/>
        <w:spacing w:beforeAutospacing="0" w:afterAutospacing="0"/>
        <w:jc w:val="center"/>
        <w:rPr>
          <w:rStyle w:val="20"/>
          <w:color w:val="000000" w:themeColor="text1"/>
          <w:sz w:val="36"/>
          <w:szCs w:val="36"/>
        </w:rPr>
      </w:pPr>
      <w:r>
        <w:rPr>
          <w:rStyle w:val="20"/>
          <w:color w:val="000000" w:themeColor="text1"/>
          <w:sz w:val="36"/>
          <w:szCs w:val="36"/>
        </w:rPr>
        <w:br w:type="page"/>
      </w:r>
      <w:r>
        <w:rPr>
          <w:rStyle w:val="20"/>
          <w:rFonts w:hint="eastAsia"/>
          <w:color w:val="000000" w:themeColor="text1"/>
          <w:sz w:val="36"/>
          <w:szCs w:val="36"/>
        </w:rPr>
        <w:t>目  录</w:t>
      </w:r>
    </w:p>
    <w:p w14:paraId="066578FD">
      <w:pPr>
        <w:pStyle w:val="33"/>
        <w:shd w:val="clear" w:color="auto" w:fill="FFFFFF"/>
        <w:spacing w:beforeAutospacing="0" w:afterAutospacing="0"/>
        <w:rPr>
          <w:rStyle w:val="20"/>
          <w:color w:val="000000" w:themeColor="text1"/>
          <w:sz w:val="30"/>
          <w:szCs w:val="36"/>
        </w:rPr>
      </w:pPr>
    </w:p>
    <w:tbl>
      <w:tblPr>
        <w:tblStyle w:val="17"/>
        <w:tblW w:w="9975" w:type="dxa"/>
        <w:tblInd w:w="-83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955"/>
        <w:gridCol w:w="1665"/>
        <w:gridCol w:w="1665"/>
      </w:tblGrid>
      <w:tr w14:paraId="2DECE2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6580579">
            <w:pPr>
              <w:autoSpaceDE w:val="0"/>
              <w:autoSpaceDN w:val="0"/>
              <w:adjustRightInd w:val="0"/>
              <w:jc w:val="center"/>
              <w:rPr>
                <w:rFonts w:ascii="宋体" w:hAnsi="宋体" w:cs="宋体"/>
                <w:bCs/>
                <w:color w:val="000000" w:themeColor="text1"/>
                <w:sz w:val="24"/>
                <w:lang w:val="zh-CN"/>
              </w:rPr>
            </w:pPr>
            <w:r>
              <w:rPr>
                <w:rFonts w:hint="eastAsia" w:ascii="黑体" w:hAnsi="黑体" w:eastAsia="黑体" w:cs="黑体"/>
                <w:color w:val="000000" w:themeColor="text1"/>
                <w:sz w:val="24"/>
                <w:lang w:val="zh-CN"/>
              </w:rPr>
              <w:t>序号</w:t>
            </w:r>
          </w:p>
        </w:tc>
        <w:tc>
          <w:tcPr>
            <w:tcW w:w="5955" w:type="dxa"/>
            <w:vAlign w:val="center"/>
          </w:tcPr>
          <w:p w14:paraId="698C8475">
            <w:pPr>
              <w:autoSpaceDE w:val="0"/>
              <w:autoSpaceDN w:val="0"/>
              <w:adjustRightInd w:val="0"/>
              <w:jc w:val="center"/>
              <w:rPr>
                <w:rFonts w:ascii="宋体" w:hAnsi="宋体"/>
                <w:color w:val="000000" w:themeColor="text1"/>
                <w:kern w:val="0"/>
                <w:sz w:val="24"/>
              </w:rPr>
            </w:pPr>
            <w:r>
              <w:rPr>
                <w:rFonts w:hint="eastAsia" w:ascii="黑体" w:hAnsi="黑体" w:eastAsia="黑体" w:cs="黑体"/>
                <w:color w:val="000000" w:themeColor="text1"/>
                <w:sz w:val="24"/>
                <w:lang w:val="zh-CN"/>
              </w:rPr>
              <w:t>文件内容</w:t>
            </w:r>
          </w:p>
        </w:tc>
        <w:tc>
          <w:tcPr>
            <w:tcW w:w="1665" w:type="dxa"/>
            <w:vAlign w:val="center"/>
          </w:tcPr>
          <w:p w14:paraId="1B0A77A5">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盖章要求</w:t>
            </w:r>
          </w:p>
        </w:tc>
        <w:tc>
          <w:tcPr>
            <w:tcW w:w="1665" w:type="dxa"/>
            <w:vAlign w:val="center"/>
          </w:tcPr>
          <w:p w14:paraId="00881E9F">
            <w:pPr>
              <w:autoSpaceDE w:val="0"/>
              <w:autoSpaceDN w:val="0"/>
              <w:adjustRightInd w:val="0"/>
              <w:jc w:val="center"/>
              <w:rPr>
                <w:rFonts w:ascii="宋体" w:hAnsi="宋体" w:cs="宋体"/>
                <w:b/>
                <w:color w:val="000000" w:themeColor="text1"/>
                <w:sz w:val="24"/>
                <w:lang w:val="zh-CN"/>
              </w:rPr>
            </w:pPr>
            <w:r>
              <w:rPr>
                <w:rFonts w:hint="eastAsia" w:ascii="黑体" w:hAnsi="黑体" w:eastAsia="黑体" w:cs="黑体"/>
                <w:color w:val="000000" w:themeColor="text1"/>
                <w:sz w:val="24"/>
                <w:lang w:val="zh-CN"/>
              </w:rPr>
              <w:t>备注</w:t>
            </w:r>
          </w:p>
        </w:tc>
      </w:tr>
      <w:tr w14:paraId="768A0B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14:paraId="376613D7">
            <w:pPr>
              <w:autoSpaceDE w:val="0"/>
              <w:autoSpaceDN w:val="0"/>
              <w:adjustRightInd w:val="0"/>
              <w:jc w:val="center"/>
              <w:rPr>
                <w:rFonts w:ascii="宋体" w:hAnsi="宋体" w:cs="宋体"/>
                <w:b/>
                <w:color w:val="000000" w:themeColor="text1"/>
                <w:sz w:val="24"/>
                <w:lang w:val="zh-CN"/>
              </w:rPr>
            </w:pPr>
            <w:r>
              <w:rPr>
                <w:rFonts w:hint="eastAsia" w:ascii="黑体" w:hAnsi="黑体" w:eastAsia="黑体" w:cs="黑体"/>
                <w:bCs/>
                <w:color w:val="000000" w:themeColor="text1"/>
                <w:kern w:val="0"/>
                <w:sz w:val="30"/>
              </w:rPr>
              <w:t>第一部分  资格证明文件</w:t>
            </w:r>
          </w:p>
        </w:tc>
      </w:tr>
      <w:tr w14:paraId="1A2ADD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3E5FAA3">
            <w:pPr>
              <w:autoSpaceDE w:val="0"/>
              <w:autoSpaceDN w:val="0"/>
              <w:adjustRightInd w:val="0"/>
              <w:jc w:val="center"/>
              <w:rPr>
                <w:rFonts w:ascii="宋体" w:hAnsi="宋体" w:cs="宋体"/>
                <w:bCs/>
                <w:color w:val="000000" w:themeColor="text1"/>
                <w:sz w:val="24"/>
                <w:lang w:val="zh-CN"/>
              </w:rPr>
            </w:pPr>
            <w:r>
              <w:rPr>
                <w:rFonts w:hint="eastAsia" w:ascii="宋体" w:hAnsi="宋体" w:cs="宋体"/>
                <w:bCs/>
                <w:color w:val="000000" w:themeColor="text1"/>
                <w:sz w:val="24"/>
                <w:lang w:val="zh-CN"/>
              </w:rPr>
              <w:t>1</w:t>
            </w:r>
          </w:p>
        </w:tc>
        <w:tc>
          <w:tcPr>
            <w:tcW w:w="5955" w:type="dxa"/>
            <w:vAlign w:val="center"/>
          </w:tcPr>
          <w:p w14:paraId="79F9687F">
            <w:pPr>
              <w:autoSpaceDE w:val="0"/>
              <w:autoSpaceDN w:val="0"/>
              <w:adjustRightInd w:val="0"/>
              <w:rPr>
                <w:rFonts w:ascii="宋体" w:hAnsi="宋体"/>
                <w:color w:val="000000" w:themeColor="text1"/>
                <w:kern w:val="0"/>
                <w:sz w:val="24"/>
              </w:rPr>
            </w:pPr>
            <w:r>
              <w:rPr>
                <w:rFonts w:hint="eastAsia" w:ascii="宋体" w:hAnsi="宋体"/>
                <w:color w:val="000000" w:themeColor="text1"/>
                <w:kern w:val="0"/>
                <w:sz w:val="24"/>
              </w:rPr>
              <w:t>法人或者其他组织的营业执照等证明文件或自然人的身份证明</w:t>
            </w:r>
          </w:p>
        </w:tc>
        <w:tc>
          <w:tcPr>
            <w:tcW w:w="1665" w:type="dxa"/>
            <w:vAlign w:val="center"/>
          </w:tcPr>
          <w:p w14:paraId="5848A7D9">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4243C815">
            <w:pPr>
              <w:autoSpaceDE w:val="0"/>
              <w:autoSpaceDN w:val="0"/>
              <w:adjustRightInd w:val="0"/>
              <w:jc w:val="center"/>
              <w:rPr>
                <w:rFonts w:ascii="宋体" w:hAnsi="宋体" w:cs="宋体"/>
                <w:b/>
                <w:color w:val="000000" w:themeColor="text1"/>
                <w:sz w:val="24"/>
                <w:lang w:val="zh-CN"/>
              </w:rPr>
            </w:pPr>
          </w:p>
        </w:tc>
      </w:tr>
      <w:tr w14:paraId="2AFC61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2CFC2B7">
            <w:pPr>
              <w:autoSpaceDE w:val="0"/>
              <w:autoSpaceDN w:val="0"/>
              <w:adjustRightInd w:val="0"/>
              <w:jc w:val="center"/>
              <w:rPr>
                <w:rFonts w:ascii="宋体" w:hAnsi="宋体" w:cs="宋体"/>
                <w:bCs/>
                <w:color w:val="000000" w:themeColor="text1"/>
                <w:sz w:val="24"/>
                <w:lang w:val="zh-CN"/>
              </w:rPr>
            </w:pPr>
            <w:r>
              <w:rPr>
                <w:rFonts w:hint="eastAsia" w:ascii="宋体" w:hAnsi="宋体" w:cs="宋体"/>
                <w:bCs/>
                <w:color w:val="000000" w:themeColor="text1"/>
                <w:sz w:val="24"/>
                <w:lang w:val="zh-CN"/>
              </w:rPr>
              <w:t>2</w:t>
            </w:r>
          </w:p>
        </w:tc>
        <w:tc>
          <w:tcPr>
            <w:tcW w:w="5955" w:type="dxa"/>
            <w:vAlign w:val="center"/>
          </w:tcPr>
          <w:p w14:paraId="797E2EF2">
            <w:pPr>
              <w:autoSpaceDE w:val="0"/>
              <w:autoSpaceDN w:val="0"/>
              <w:adjustRightInd w:val="0"/>
              <w:rPr>
                <w:rFonts w:ascii="宋体" w:hAnsi="宋体" w:cs="宋体"/>
                <w:b/>
                <w:color w:val="000000" w:themeColor="text1"/>
                <w:sz w:val="24"/>
                <w:lang w:val="zh-CN"/>
              </w:rPr>
            </w:pPr>
            <w:r>
              <w:rPr>
                <w:rFonts w:hint="eastAsia" w:ascii="宋体" w:hAnsi="宋体"/>
                <w:bCs/>
                <w:color w:val="000000" w:themeColor="text1"/>
                <w:sz w:val="24"/>
              </w:rPr>
              <w:t>经审计的财务报告或资信证明</w:t>
            </w:r>
          </w:p>
        </w:tc>
        <w:tc>
          <w:tcPr>
            <w:tcW w:w="1665" w:type="dxa"/>
            <w:vAlign w:val="center"/>
          </w:tcPr>
          <w:p w14:paraId="206EA51F">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45046E24">
            <w:pPr>
              <w:autoSpaceDE w:val="0"/>
              <w:autoSpaceDN w:val="0"/>
              <w:adjustRightInd w:val="0"/>
              <w:jc w:val="center"/>
              <w:rPr>
                <w:rFonts w:ascii="宋体" w:hAnsi="宋体" w:cs="宋体"/>
                <w:b/>
                <w:color w:val="000000" w:themeColor="text1"/>
                <w:sz w:val="24"/>
                <w:lang w:val="zh-CN"/>
              </w:rPr>
            </w:pPr>
          </w:p>
        </w:tc>
      </w:tr>
      <w:tr w14:paraId="2DAD7E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2CB6768">
            <w:pPr>
              <w:autoSpaceDE w:val="0"/>
              <w:autoSpaceDN w:val="0"/>
              <w:adjustRightInd w:val="0"/>
              <w:jc w:val="center"/>
              <w:rPr>
                <w:rFonts w:ascii="宋体" w:hAnsi="宋体" w:cs="宋体"/>
                <w:bCs/>
                <w:color w:val="000000" w:themeColor="text1"/>
                <w:sz w:val="24"/>
                <w:lang w:val="zh-CN"/>
              </w:rPr>
            </w:pPr>
            <w:r>
              <w:rPr>
                <w:rFonts w:hint="eastAsia" w:ascii="宋体" w:hAnsi="宋体" w:cs="宋体"/>
                <w:bCs/>
                <w:color w:val="000000" w:themeColor="text1"/>
                <w:sz w:val="24"/>
                <w:lang w:val="zh-CN"/>
              </w:rPr>
              <w:t>3</w:t>
            </w:r>
          </w:p>
        </w:tc>
        <w:tc>
          <w:tcPr>
            <w:tcW w:w="5955" w:type="dxa"/>
            <w:vAlign w:val="center"/>
          </w:tcPr>
          <w:p w14:paraId="2CE4B61F">
            <w:pPr>
              <w:autoSpaceDE w:val="0"/>
              <w:autoSpaceDN w:val="0"/>
              <w:adjustRightInd w:val="0"/>
              <w:rPr>
                <w:rFonts w:ascii="宋体" w:hAnsi="宋体" w:cs="宋体"/>
                <w:b/>
                <w:color w:val="000000" w:themeColor="text1"/>
                <w:sz w:val="24"/>
                <w:lang w:val="zh-CN"/>
              </w:rPr>
            </w:pPr>
            <w:r>
              <w:rPr>
                <w:rFonts w:hint="eastAsia" w:ascii="宋体" w:hAnsi="Calibri"/>
                <w:bCs/>
                <w:color w:val="000000" w:themeColor="text1"/>
                <w:sz w:val="24"/>
              </w:rPr>
              <w:t>缴税凭据或完税证明或免税证明材料</w:t>
            </w:r>
          </w:p>
        </w:tc>
        <w:tc>
          <w:tcPr>
            <w:tcW w:w="1665" w:type="dxa"/>
            <w:vAlign w:val="center"/>
          </w:tcPr>
          <w:p w14:paraId="194D92D6">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23A5E2C5">
            <w:pPr>
              <w:autoSpaceDE w:val="0"/>
              <w:autoSpaceDN w:val="0"/>
              <w:adjustRightInd w:val="0"/>
              <w:jc w:val="center"/>
              <w:rPr>
                <w:rFonts w:ascii="宋体" w:hAnsi="宋体" w:cs="宋体"/>
                <w:b/>
                <w:color w:val="000000" w:themeColor="text1"/>
                <w:sz w:val="24"/>
                <w:lang w:val="zh-CN"/>
              </w:rPr>
            </w:pPr>
          </w:p>
        </w:tc>
      </w:tr>
      <w:tr w14:paraId="0632C5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29F78E0">
            <w:pPr>
              <w:autoSpaceDE w:val="0"/>
              <w:autoSpaceDN w:val="0"/>
              <w:adjustRightInd w:val="0"/>
              <w:jc w:val="center"/>
              <w:rPr>
                <w:rFonts w:ascii="宋体" w:hAnsi="宋体" w:cs="宋体"/>
                <w:bCs/>
                <w:color w:val="000000" w:themeColor="text1"/>
                <w:sz w:val="24"/>
                <w:lang w:val="zh-CN"/>
              </w:rPr>
            </w:pPr>
            <w:r>
              <w:rPr>
                <w:rFonts w:hint="eastAsia" w:ascii="宋体" w:hAnsi="宋体" w:cs="宋体"/>
                <w:bCs/>
                <w:color w:val="000000" w:themeColor="text1"/>
                <w:sz w:val="24"/>
                <w:lang w:val="zh-CN"/>
              </w:rPr>
              <w:t>4</w:t>
            </w:r>
          </w:p>
        </w:tc>
        <w:tc>
          <w:tcPr>
            <w:tcW w:w="5955" w:type="dxa"/>
            <w:vAlign w:val="center"/>
          </w:tcPr>
          <w:p w14:paraId="572F1529">
            <w:pPr>
              <w:autoSpaceDE w:val="0"/>
              <w:autoSpaceDN w:val="0"/>
              <w:adjustRightInd w:val="0"/>
              <w:rPr>
                <w:rFonts w:ascii="宋体" w:hAnsi="Calibri"/>
                <w:bCs/>
                <w:color w:val="000000" w:themeColor="text1"/>
                <w:sz w:val="24"/>
              </w:rPr>
            </w:pPr>
            <w:r>
              <w:rPr>
                <w:rFonts w:hint="eastAsia" w:ascii="宋体" w:hAnsi="Calibri"/>
                <w:bCs/>
                <w:color w:val="000000" w:themeColor="text1"/>
                <w:sz w:val="24"/>
              </w:rPr>
              <w:t>缴纳社会保险的凭据或不需要缴纳社会保险的证明文件</w:t>
            </w:r>
          </w:p>
        </w:tc>
        <w:tc>
          <w:tcPr>
            <w:tcW w:w="1665" w:type="dxa"/>
            <w:vAlign w:val="center"/>
          </w:tcPr>
          <w:p w14:paraId="2A0801B3">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3407BC52">
            <w:pPr>
              <w:autoSpaceDE w:val="0"/>
              <w:autoSpaceDN w:val="0"/>
              <w:adjustRightInd w:val="0"/>
              <w:jc w:val="center"/>
              <w:rPr>
                <w:rFonts w:ascii="宋体" w:hAnsi="宋体" w:cs="宋体"/>
                <w:b/>
                <w:color w:val="000000" w:themeColor="text1"/>
                <w:sz w:val="24"/>
                <w:lang w:val="zh-CN"/>
              </w:rPr>
            </w:pPr>
          </w:p>
        </w:tc>
      </w:tr>
      <w:tr w14:paraId="0508D3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A046F61">
            <w:pPr>
              <w:autoSpaceDE w:val="0"/>
              <w:autoSpaceDN w:val="0"/>
              <w:adjustRightInd w:val="0"/>
              <w:jc w:val="center"/>
              <w:rPr>
                <w:rFonts w:ascii="宋体" w:hAnsi="宋体" w:cs="宋体"/>
                <w:bCs/>
                <w:color w:val="000000" w:themeColor="text1"/>
                <w:sz w:val="24"/>
                <w:lang w:val="zh-CN"/>
              </w:rPr>
            </w:pPr>
            <w:r>
              <w:rPr>
                <w:rFonts w:hint="eastAsia" w:ascii="宋体" w:hAnsi="宋体" w:cs="宋体"/>
                <w:bCs/>
                <w:color w:val="000000" w:themeColor="text1"/>
                <w:sz w:val="24"/>
                <w:lang w:val="zh-CN"/>
              </w:rPr>
              <w:t>5</w:t>
            </w:r>
          </w:p>
        </w:tc>
        <w:tc>
          <w:tcPr>
            <w:tcW w:w="5955" w:type="dxa"/>
            <w:vAlign w:val="center"/>
          </w:tcPr>
          <w:p w14:paraId="446C1D2C">
            <w:pPr>
              <w:autoSpaceDE w:val="0"/>
              <w:autoSpaceDN w:val="0"/>
              <w:adjustRightInd w:val="0"/>
              <w:rPr>
                <w:rFonts w:ascii="宋体" w:hAnsi="Calibri"/>
                <w:bCs/>
                <w:color w:val="000000" w:themeColor="text1"/>
                <w:sz w:val="24"/>
              </w:rPr>
            </w:pPr>
            <w:r>
              <w:rPr>
                <w:rFonts w:hint="eastAsia" w:ascii="宋体" w:hAnsi="Calibri"/>
                <w:bCs/>
                <w:color w:val="000000" w:themeColor="text1"/>
                <w:sz w:val="24"/>
              </w:rPr>
              <w:t>三年内在经营活动中没有重大违法记录的声明</w:t>
            </w:r>
          </w:p>
        </w:tc>
        <w:tc>
          <w:tcPr>
            <w:tcW w:w="1665" w:type="dxa"/>
            <w:vAlign w:val="center"/>
          </w:tcPr>
          <w:p w14:paraId="26ADEC7B">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543D9F1D">
            <w:pPr>
              <w:autoSpaceDE w:val="0"/>
              <w:autoSpaceDN w:val="0"/>
              <w:adjustRightInd w:val="0"/>
              <w:jc w:val="center"/>
              <w:rPr>
                <w:rFonts w:ascii="宋体" w:hAnsi="宋体" w:cs="宋体"/>
                <w:b/>
                <w:color w:val="000000" w:themeColor="text1"/>
                <w:sz w:val="24"/>
                <w:lang w:val="zh-CN"/>
              </w:rPr>
            </w:pPr>
          </w:p>
        </w:tc>
      </w:tr>
      <w:tr w14:paraId="39F1D4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BAEAD38">
            <w:pPr>
              <w:autoSpaceDE w:val="0"/>
              <w:autoSpaceDN w:val="0"/>
              <w:adjustRightInd w:val="0"/>
              <w:jc w:val="center"/>
              <w:rPr>
                <w:rFonts w:ascii="宋体" w:hAnsi="宋体" w:cs="宋体"/>
                <w:bCs/>
                <w:color w:val="000000" w:themeColor="text1"/>
                <w:sz w:val="24"/>
                <w:lang w:val="zh-CN"/>
              </w:rPr>
            </w:pPr>
            <w:r>
              <w:rPr>
                <w:rFonts w:hint="eastAsia" w:ascii="宋体" w:hAnsi="宋体" w:cs="宋体"/>
                <w:bCs/>
                <w:color w:val="000000" w:themeColor="text1"/>
                <w:sz w:val="24"/>
                <w:lang w:val="zh-CN"/>
              </w:rPr>
              <w:t>6</w:t>
            </w:r>
          </w:p>
        </w:tc>
        <w:tc>
          <w:tcPr>
            <w:tcW w:w="5955" w:type="dxa"/>
            <w:vAlign w:val="center"/>
          </w:tcPr>
          <w:p w14:paraId="21C03075">
            <w:pPr>
              <w:autoSpaceDE w:val="0"/>
              <w:autoSpaceDN w:val="0"/>
              <w:adjustRightInd w:val="0"/>
              <w:rPr>
                <w:rFonts w:ascii="宋体" w:hAnsi="Calibri"/>
                <w:bCs/>
                <w:color w:val="000000" w:themeColor="text1"/>
                <w:sz w:val="24"/>
              </w:rPr>
            </w:pPr>
            <w:r>
              <w:rPr>
                <w:rFonts w:hint="eastAsia" w:ascii="宋体" w:hAnsi="Calibri"/>
                <w:bCs/>
                <w:color w:val="000000" w:themeColor="text1"/>
                <w:sz w:val="24"/>
                <w:lang w:eastAsia="zh-CN"/>
              </w:rPr>
              <w:t>供应商</w:t>
            </w:r>
            <w:r>
              <w:rPr>
                <w:rFonts w:hint="eastAsia" w:ascii="宋体" w:hAnsi="Calibri"/>
                <w:bCs/>
                <w:color w:val="000000" w:themeColor="text1"/>
                <w:sz w:val="24"/>
              </w:rPr>
              <w:t>特定资格条件的证明材料</w:t>
            </w:r>
            <w:r>
              <w:rPr>
                <w:rFonts w:hint="eastAsia" w:ascii="宋体"/>
                <w:bCs/>
                <w:color w:val="000000" w:themeColor="text1"/>
                <w:sz w:val="24"/>
              </w:rPr>
              <w:t>（如果有，提供）</w:t>
            </w:r>
          </w:p>
        </w:tc>
        <w:tc>
          <w:tcPr>
            <w:tcW w:w="1665" w:type="dxa"/>
            <w:vAlign w:val="center"/>
          </w:tcPr>
          <w:p w14:paraId="606D19C8">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1AAE4C73">
            <w:pPr>
              <w:autoSpaceDE w:val="0"/>
              <w:autoSpaceDN w:val="0"/>
              <w:adjustRightInd w:val="0"/>
              <w:jc w:val="center"/>
              <w:rPr>
                <w:rFonts w:ascii="宋体" w:hAnsi="宋体" w:cs="宋体"/>
                <w:b/>
                <w:color w:val="000000" w:themeColor="text1"/>
                <w:sz w:val="24"/>
                <w:lang w:val="zh-CN"/>
              </w:rPr>
            </w:pPr>
          </w:p>
        </w:tc>
      </w:tr>
      <w:tr w14:paraId="524580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604C547">
            <w:pPr>
              <w:autoSpaceDE w:val="0"/>
              <w:autoSpaceDN w:val="0"/>
              <w:adjustRightInd w:val="0"/>
              <w:jc w:val="center"/>
              <w:rPr>
                <w:rFonts w:ascii="宋体" w:hAnsi="宋体" w:cs="宋体"/>
                <w:bCs/>
                <w:color w:val="000000" w:themeColor="text1"/>
                <w:sz w:val="24"/>
                <w:lang w:val="zh-CN"/>
              </w:rPr>
            </w:pPr>
            <w:r>
              <w:rPr>
                <w:rFonts w:hint="eastAsia" w:ascii="宋体" w:hAnsi="宋体" w:cs="宋体"/>
                <w:bCs/>
                <w:color w:val="000000" w:themeColor="text1"/>
                <w:sz w:val="24"/>
                <w:lang w:val="zh-CN"/>
              </w:rPr>
              <w:t>7</w:t>
            </w:r>
          </w:p>
        </w:tc>
        <w:tc>
          <w:tcPr>
            <w:tcW w:w="5955" w:type="dxa"/>
            <w:vAlign w:val="center"/>
          </w:tcPr>
          <w:p w14:paraId="63EA63E3">
            <w:pPr>
              <w:autoSpaceDE w:val="0"/>
              <w:autoSpaceDN w:val="0"/>
              <w:adjustRightInd w:val="0"/>
              <w:rPr>
                <w:rFonts w:ascii="宋体" w:hAnsi="Calibri"/>
                <w:bCs/>
                <w:color w:val="000000" w:themeColor="text1"/>
                <w:sz w:val="24"/>
              </w:rPr>
            </w:pPr>
            <w:r>
              <w:rPr>
                <w:rFonts w:hint="eastAsia" w:ascii="宋体" w:hAnsi="Calibri"/>
                <w:bCs/>
                <w:color w:val="000000" w:themeColor="text1"/>
                <w:sz w:val="24"/>
              </w:rPr>
              <w:t>联合协议</w:t>
            </w:r>
            <w:r>
              <w:rPr>
                <w:rFonts w:hint="eastAsia" w:ascii="宋体"/>
                <w:bCs/>
                <w:color w:val="000000" w:themeColor="text1"/>
                <w:sz w:val="24"/>
              </w:rPr>
              <w:t>（如果是，提供）</w:t>
            </w:r>
          </w:p>
        </w:tc>
        <w:tc>
          <w:tcPr>
            <w:tcW w:w="1665" w:type="dxa"/>
            <w:vAlign w:val="center"/>
          </w:tcPr>
          <w:p w14:paraId="671FFBB0">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37DD7A94">
            <w:pPr>
              <w:autoSpaceDE w:val="0"/>
              <w:autoSpaceDN w:val="0"/>
              <w:adjustRightInd w:val="0"/>
              <w:jc w:val="center"/>
              <w:rPr>
                <w:rFonts w:ascii="宋体" w:hAnsi="宋体" w:cs="宋体"/>
                <w:b/>
                <w:color w:val="000000" w:themeColor="text1"/>
                <w:sz w:val="24"/>
                <w:lang w:val="zh-CN"/>
              </w:rPr>
            </w:pPr>
          </w:p>
        </w:tc>
      </w:tr>
      <w:tr w14:paraId="3C63EE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4004E56">
            <w:pPr>
              <w:autoSpaceDE w:val="0"/>
              <w:autoSpaceDN w:val="0"/>
              <w:adjustRightInd w:val="0"/>
              <w:jc w:val="center"/>
              <w:rPr>
                <w:rFonts w:ascii="宋体" w:hAnsi="宋体" w:cs="宋体"/>
                <w:bCs/>
                <w:color w:val="000000" w:themeColor="text1"/>
                <w:sz w:val="24"/>
              </w:rPr>
            </w:pPr>
            <w:r>
              <w:rPr>
                <w:rFonts w:hint="eastAsia" w:ascii="宋体" w:hAnsi="宋体" w:cs="宋体"/>
                <w:bCs/>
                <w:color w:val="000000" w:themeColor="text1"/>
                <w:sz w:val="24"/>
              </w:rPr>
              <w:t>8</w:t>
            </w:r>
          </w:p>
        </w:tc>
        <w:tc>
          <w:tcPr>
            <w:tcW w:w="5955" w:type="dxa"/>
            <w:vAlign w:val="center"/>
          </w:tcPr>
          <w:p w14:paraId="5E74A192">
            <w:pPr>
              <w:autoSpaceDE w:val="0"/>
              <w:autoSpaceDN w:val="0"/>
              <w:adjustRightInd w:val="0"/>
              <w:rPr>
                <w:rFonts w:ascii="宋体"/>
                <w:bCs/>
                <w:color w:val="000000" w:themeColor="text1"/>
                <w:sz w:val="24"/>
              </w:rPr>
            </w:pPr>
            <w:r>
              <w:rPr>
                <w:rFonts w:hint="eastAsia" w:ascii="宋体"/>
                <w:bCs/>
                <w:color w:val="000000" w:themeColor="text1"/>
                <w:sz w:val="24"/>
              </w:rPr>
              <w:t>分包意向</w:t>
            </w:r>
            <w:r>
              <w:rPr>
                <w:rFonts w:hint="eastAsia" w:ascii="宋体"/>
                <w:bCs/>
                <w:color w:val="000000" w:themeColor="text1"/>
                <w:sz w:val="24"/>
                <w:lang w:val="zh-CN"/>
              </w:rPr>
              <w:t>协议</w:t>
            </w:r>
            <w:r>
              <w:rPr>
                <w:rFonts w:hint="eastAsia" w:ascii="宋体"/>
                <w:bCs/>
                <w:color w:val="000000" w:themeColor="text1"/>
                <w:sz w:val="24"/>
              </w:rPr>
              <w:t>（如果是，提供）</w:t>
            </w:r>
          </w:p>
        </w:tc>
        <w:tc>
          <w:tcPr>
            <w:tcW w:w="1665" w:type="dxa"/>
            <w:vAlign w:val="center"/>
          </w:tcPr>
          <w:p w14:paraId="44BE58C4">
            <w:pPr>
              <w:autoSpaceDE w:val="0"/>
              <w:autoSpaceDN w:val="0"/>
              <w:adjustRightInd w:val="0"/>
              <w:jc w:val="center"/>
              <w:rPr>
                <w:rFonts w:ascii="宋体" w:hAnsi="宋体" w:cs="宋体"/>
                <w:bCs/>
                <w:color w:val="000000" w:themeColor="text1"/>
                <w:sz w:val="24"/>
              </w:rPr>
            </w:pPr>
            <w:r>
              <w:rPr>
                <w:rFonts w:hint="eastAsia" w:ascii="宋体" w:hAnsi="宋体" w:cs="宋体"/>
                <w:color w:val="000000" w:themeColor="text1"/>
                <w:sz w:val="24"/>
                <w:lang w:val="zh-CN"/>
              </w:rPr>
              <w:t>电子签章</w:t>
            </w:r>
          </w:p>
        </w:tc>
        <w:tc>
          <w:tcPr>
            <w:tcW w:w="1665" w:type="dxa"/>
            <w:vAlign w:val="center"/>
          </w:tcPr>
          <w:p w14:paraId="7AD80F2D">
            <w:pPr>
              <w:autoSpaceDE w:val="0"/>
              <w:autoSpaceDN w:val="0"/>
              <w:adjustRightInd w:val="0"/>
              <w:rPr>
                <w:rFonts w:ascii="宋体"/>
                <w:bCs/>
                <w:color w:val="000000" w:themeColor="text1"/>
                <w:sz w:val="24"/>
              </w:rPr>
            </w:pPr>
          </w:p>
        </w:tc>
      </w:tr>
      <w:tr w14:paraId="57C7D9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2C77A21">
            <w:pPr>
              <w:autoSpaceDE w:val="0"/>
              <w:autoSpaceDN w:val="0"/>
              <w:adjustRightInd w:val="0"/>
              <w:jc w:val="center"/>
              <w:rPr>
                <w:rFonts w:ascii="宋体" w:hAnsi="宋体" w:cs="宋体"/>
                <w:bCs/>
                <w:color w:val="000000" w:themeColor="text1"/>
                <w:sz w:val="24"/>
                <w:lang w:val="zh-CN"/>
              </w:rPr>
            </w:pPr>
            <w:r>
              <w:rPr>
                <w:rFonts w:hint="eastAsia" w:ascii="宋体" w:hAnsi="宋体" w:cs="宋体"/>
                <w:bCs/>
                <w:color w:val="000000" w:themeColor="text1"/>
                <w:sz w:val="24"/>
                <w:lang w:val="zh-CN"/>
              </w:rPr>
              <w:t>9</w:t>
            </w:r>
          </w:p>
        </w:tc>
        <w:tc>
          <w:tcPr>
            <w:tcW w:w="5955" w:type="dxa"/>
            <w:vAlign w:val="center"/>
          </w:tcPr>
          <w:p w14:paraId="77783F1C">
            <w:pPr>
              <w:autoSpaceDE w:val="0"/>
              <w:autoSpaceDN w:val="0"/>
              <w:adjustRightInd w:val="0"/>
              <w:rPr>
                <w:rFonts w:ascii="宋体" w:hAnsi="Calibri"/>
                <w:bCs/>
                <w:color w:val="000000" w:themeColor="text1"/>
                <w:sz w:val="24"/>
              </w:rPr>
            </w:pPr>
            <w:r>
              <w:rPr>
                <w:rFonts w:hint="eastAsia" w:ascii="宋体" w:hAnsi="Calibri"/>
                <w:bCs/>
                <w:color w:val="000000" w:themeColor="text1"/>
                <w:sz w:val="24"/>
                <w:lang w:eastAsia="zh-CN"/>
              </w:rPr>
              <w:t>供应商</w:t>
            </w:r>
            <w:r>
              <w:rPr>
                <w:rFonts w:hint="eastAsia" w:ascii="宋体" w:hAnsi="Calibri"/>
                <w:bCs/>
                <w:color w:val="000000" w:themeColor="text1"/>
                <w:sz w:val="24"/>
              </w:rPr>
              <w:t>有关资格条件声明函</w:t>
            </w:r>
          </w:p>
        </w:tc>
        <w:tc>
          <w:tcPr>
            <w:tcW w:w="1665" w:type="dxa"/>
            <w:vAlign w:val="center"/>
          </w:tcPr>
          <w:p w14:paraId="104BA688">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4103DA45">
            <w:pPr>
              <w:autoSpaceDE w:val="0"/>
              <w:autoSpaceDN w:val="0"/>
              <w:adjustRightInd w:val="0"/>
              <w:jc w:val="center"/>
              <w:rPr>
                <w:rFonts w:ascii="宋体" w:hAnsi="宋体" w:cs="宋体"/>
                <w:b/>
                <w:color w:val="000000" w:themeColor="text1"/>
                <w:sz w:val="24"/>
                <w:lang w:val="zh-CN"/>
              </w:rPr>
            </w:pPr>
          </w:p>
        </w:tc>
      </w:tr>
      <w:tr w14:paraId="599F75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5ACA9F8">
            <w:pPr>
              <w:autoSpaceDE w:val="0"/>
              <w:autoSpaceDN w:val="0"/>
              <w:adjustRightInd w:val="0"/>
              <w:jc w:val="center"/>
              <w:rPr>
                <w:rFonts w:ascii="宋体" w:hAnsi="宋体" w:cs="宋体"/>
                <w:bCs/>
                <w:color w:val="000000" w:themeColor="text1"/>
                <w:sz w:val="24"/>
                <w:lang w:val="zh-CN"/>
              </w:rPr>
            </w:pPr>
            <w:r>
              <w:rPr>
                <w:rFonts w:hint="eastAsia" w:ascii="宋体" w:hAnsi="宋体" w:cs="宋体"/>
                <w:bCs/>
                <w:color w:val="000000" w:themeColor="text1"/>
                <w:sz w:val="24"/>
                <w:lang w:val="zh-CN"/>
              </w:rPr>
              <w:t>10</w:t>
            </w:r>
          </w:p>
        </w:tc>
        <w:tc>
          <w:tcPr>
            <w:tcW w:w="5955" w:type="dxa"/>
            <w:vAlign w:val="center"/>
          </w:tcPr>
          <w:p w14:paraId="1A27D303">
            <w:pPr>
              <w:autoSpaceDE w:val="0"/>
              <w:autoSpaceDN w:val="0"/>
              <w:adjustRightInd w:val="0"/>
              <w:rPr>
                <w:rFonts w:ascii="宋体" w:hAnsi="宋体" w:cs="Courier New"/>
                <w:color w:val="000000" w:themeColor="text1"/>
                <w:sz w:val="24"/>
              </w:rPr>
            </w:pPr>
            <w:r>
              <w:rPr>
                <w:rFonts w:hint="eastAsia" w:ascii="宋体" w:hAnsi="宋体" w:cs="Courier New"/>
                <w:color w:val="000000" w:themeColor="text1"/>
                <w:sz w:val="24"/>
                <w:lang w:eastAsia="zh-CN"/>
              </w:rPr>
              <w:t>供应商</w:t>
            </w:r>
            <w:r>
              <w:rPr>
                <w:rFonts w:hint="eastAsia" w:ascii="宋体" w:hAnsi="宋体" w:cs="Courier New"/>
                <w:color w:val="000000" w:themeColor="text1"/>
                <w:sz w:val="24"/>
              </w:rPr>
              <w:t>认为需提供的其它相关资格证明材料（如果有，提供）</w:t>
            </w:r>
          </w:p>
        </w:tc>
        <w:tc>
          <w:tcPr>
            <w:tcW w:w="1665" w:type="dxa"/>
            <w:vAlign w:val="center"/>
          </w:tcPr>
          <w:p w14:paraId="33E72A90">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097D3364">
            <w:pPr>
              <w:autoSpaceDE w:val="0"/>
              <w:autoSpaceDN w:val="0"/>
              <w:adjustRightInd w:val="0"/>
              <w:jc w:val="center"/>
              <w:rPr>
                <w:rFonts w:ascii="宋体" w:hAnsi="宋体" w:cs="宋体"/>
                <w:b/>
                <w:color w:val="000000" w:themeColor="text1"/>
                <w:sz w:val="24"/>
                <w:lang w:val="zh-CN"/>
              </w:rPr>
            </w:pPr>
          </w:p>
        </w:tc>
      </w:tr>
      <w:tr w14:paraId="5714D5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14:paraId="51202E97">
            <w:pPr>
              <w:autoSpaceDE w:val="0"/>
              <w:autoSpaceDN w:val="0"/>
              <w:adjustRightInd w:val="0"/>
              <w:jc w:val="center"/>
              <w:rPr>
                <w:rFonts w:ascii="黑体" w:hAnsi="黑体" w:eastAsia="黑体" w:cs="黑体"/>
                <w:color w:val="000000" w:themeColor="text1"/>
                <w:sz w:val="30"/>
              </w:rPr>
            </w:pPr>
            <w:r>
              <w:rPr>
                <w:rFonts w:hint="eastAsia" w:ascii="黑体" w:hAnsi="黑体" w:eastAsia="黑体" w:cs="黑体"/>
                <w:color w:val="000000" w:themeColor="text1"/>
                <w:sz w:val="30"/>
              </w:rPr>
              <w:t>第二部分  商务文件</w:t>
            </w:r>
          </w:p>
        </w:tc>
      </w:tr>
      <w:tr w14:paraId="7148AE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91E3A71">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1</w:t>
            </w:r>
          </w:p>
        </w:tc>
        <w:tc>
          <w:tcPr>
            <w:tcW w:w="5955" w:type="dxa"/>
            <w:vAlign w:val="center"/>
          </w:tcPr>
          <w:p w14:paraId="00CFF584">
            <w:pPr>
              <w:autoSpaceDE w:val="0"/>
              <w:autoSpaceDN w:val="0"/>
              <w:adjustRightInd w:val="0"/>
              <w:rPr>
                <w:rFonts w:ascii="宋体" w:hAnsi="宋体" w:cs="宋体"/>
                <w:b/>
                <w:color w:val="000000" w:themeColor="text1"/>
                <w:sz w:val="24"/>
                <w:lang w:val="zh-CN"/>
              </w:rPr>
            </w:pPr>
            <w:r>
              <w:rPr>
                <w:rFonts w:hint="eastAsia" w:ascii="宋体" w:hAnsi="宋体"/>
                <w:color w:val="000000" w:themeColor="text1"/>
                <w:kern w:val="0"/>
                <w:sz w:val="24"/>
              </w:rPr>
              <w:t>投标函</w:t>
            </w:r>
          </w:p>
        </w:tc>
        <w:tc>
          <w:tcPr>
            <w:tcW w:w="1665" w:type="dxa"/>
            <w:vAlign w:val="center"/>
          </w:tcPr>
          <w:p w14:paraId="7C9A133D">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5EFA3805">
            <w:pPr>
              <w:autoSpaceDE w:val="0"/>
              <w:autoSpaceDN w:val="0"/>
              <w:adjustRightInd w:val="0"/>
              <w:jc w:val="center"/>
              <w:rPr>
                <w:rFonts w:ascii="宋体" w:hAnsi="宋体" w:cs="宋体"/>
                <w:b/>
                <w:color w:val="000000" w:themeColor="text1"/>
                <w:sz w:val="24"/>
                <w:lang w:val="zh-CN"/>
              </w:rPr>
            </w:pPr>
          </w:p>
        </w:tc>
      </w:tr>
      <w:tr w14:paraId="061697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46894F2">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2</w:t>
            </w:r>
          </w:p>
        </w:tc>
        <w:tc>
          <w:tcPr>
            <w:tcW w:w="5955" w:type="dxa"/>
            <w:vAlign w:val="center"/>
          </w:tcPr>
          <w:p w14:paraId="6B42D465">
            <w:pPr>
              <w:autoSpaceDE w:val="0"/>
              <w:autoSpaceDN w:val="0"/>
              <w:adjustRightInd w:val="0"/>
              <w:rPr>
                <w:rFonts w:ascii="宋体" w:hAnsi="宋体"/>
                <w:color w:val="000000" w:themeColor="text1"/>
                <w:kern w:val="0"/>
                <w:sz w:val="24"/>
              </w:rPr>
            </w:pPr>
            <w:r>
              <w:rPr>
                <w:rFonts w:hint="eastAsia" w:ascii="宋体" w:hAnsi="宋体"/>
                <w:color w:val="000000" w:themeColor="text1"/>
                <w:kern w:val="0"/>
                <w:sz w:val="24"/>
              </w:rPr>
              <w:t>法定代表人授权书</w:t>
            </w:r>
          </w:p>
        </w:tc>
        <w:tc>
          <w:tcPr>
            <w:tcW w:w="1665" w:type="dxa"/>
            <w:vAlign w:val="center"/>
          </w:tcPr>
          <w:p w14:paraId="3CB576CB">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5291DC72">
            <w:pPr>
              <w:autoSpaceDE w:val="0"/>
              <w:autoSpaceDN w:val="0"/>
              <w:adjustRightInd w:val="0"/>
              <w:jc w:val="center"/>
              <w:rPr>
                <w:rFonts w:ascii="宋体" w:hAnsi="宋体" w:cs="宋体"/>
                <w:b/>
                <w:color w:val="000000" w:themeColor="text1"/>
                <w:sz w:val="24"/>
                <w:lang w:val="zh-CN"/>
              </w:rPr>
            </w:pPr>
          </w:p>
        </w:tc>
      </w:tr>
      <w:tr w14:paraId="2D21C3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E132796">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3</w:t>
            </w:r>
          </w:p>
        </w:tc>
        <w:tc>
          <w:tcPr>
            <w:tcW w:w="5955" w:type="dxa"/>
            <w:vAlign w:val="center"/>
          </w:tcPr>
          <w:p w14:paraId="1C51F531">
            <w:pPr>
              <w:autoSpaceDE w:val="0"/>
              <w:autoSpaceDN w:val="0"/>
              <w:adjustRightInd w:val="0"/>
              <w:rPr>
                <w:rFonts w:ascii="宋体" w:hAnsi="宋体"/>
                <w:color w:val="000000" w:themeColor="text1"/>
                <w:kern w:val="0"/>
                <w:sz w:val="24"/>
              </w:rPr>
            </w:pPr>
            <w:r>
              <w:rPr>
                <w:rFonts w:hint="eastAsia" w:ascii="宋体" w:hAnsi="宋体"/>
                <w:color w:val="000000" w:themeColor="text1"/>
                <w:kern w:val="0"/>
                <w:sz w:val="24"/>
              </w:rPr>
              <w:t>商务条款偏离表</w:t>
            </w:r>
          </w:p>
        </w:tc>
        <w:tc>
          <w:tcPr>
            <w:tcW w:w="1665" w:type="dxa"/>
            <w:vAlign w:val="center"/>
          </w:tcPr>
          <w:p w14:paraId="2073BC12">
            <w:pPr>
              <w:autoSpaceDE w:val="0"/>
              <w:autoSpaceDN w:val="0"/>
              <w:adjustRightInd w:val="0"/>
              <w:ind w:firstLine="336" w:firstLineChars="15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70C308E6">
            <w:pPr>
              <w:autoSpaceDE w:val="0"/>
              <w:autoSpaceDN w:val="0"/>
              <w:adjustRightInd w:val="0"/>
              <w:rPr>
                <w:rFonts w:ascii="宋体" w:hAnsi="宋体" w:cs="宋体"/>
                <w:b/>
                <w:color w:val="000000" w:themeColor="text1"/>
                <w:sz w:val="24"/>
                <w:lang w:val="zh-CN"/>
              </w:rPr>
            </w:pPr>
          </w:p>
        </w:tc>
      </w:tr>
      <w:tr w14:paraId="2724A1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1E2203C">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4</w:t>
            </w:r>
          </w:p>
        </w:tc>
        <w:tc>
          <w:tcPr>
            <w:tcW w:w="5955" w:type="dxa"/>
            <w:vAlign w:val="center"/>
          </w:tcPr>
          <w:p w14:paraId="642FEBD9">
            <w:pPr>
              <w:autoSpaceDE w:val="0"/>
              <w:autoSpaceDN w:val="0"/>
              <w:adjustRightInd w:val="0"/>
              <w:rPr>
                <w:rFonts w:ascii="宋体" w:hAnsi="宋体"/>
                <w:color w:val="000000" w:themeColor="text1"/>
                <w:kern w:val="0"/>
                <w:sz w:val="24"/>
              </w:rPr>
            </w:pPr>
            <w:r>
              <w:rPr>
                <w:rFonts w:hint="eastAsia" w:ascii="宋体" w:hAnsi="宋体"/>
                <w:color w:val="000000" w:themeColor="text1"/>
                <w:kern w:val="0"/>
                <w:sz w:val="24"/>
              </w:rPr>
              <w:t>项目负责人、管理及技术人员一览表（如果有，提供）</w:t>
            </w:r>
          </w:p>
        </w:tc>
        <w:tc>
          <w:tcPr>
            <w:tcW w:w="1665" w:type="dxa"/>
            <w:vAlign w:val="center"/>
          </w:tcPr>
          <w:p w14:paraId="0AC8B1E7">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7DB8A8B6">
            <w:pPr>
              <w:autoSpaceDE w:val="0"/>
              <w:autoSpaceDN w:val="0"/>
              <w:adjustRightInd w:val="0"/>
              <w:jc w:val="center"/>
              <w:rPr>
                <w:rFonts w:ascii="宋体" w:hAnsi="宋体" w:cs="宋体"/>
                <w:b/>
                <w:color w:val="000000" w:themeColor="text1"/>
                <w:sz w:val="24"/>
                <w:lang w:val="zh-CN"/>
              </w:rPr>
            </w:pPr>
          </w:p>
        </w:tc>
      </w:tr>
      <w:tr w14:paraId="0B5EA2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3B2AA75">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5</w:t>
            </w:r>
          </w:p>
        </w:tc>
        <w:tc>
          <w:tcPr>
            <w:tcW w:w="5955" w:type="dxa"/>
            <w:vAlign w:val="center"/>
          </w:tcPr>
          <w:p w14:paraId="48A4AA13">
            <w:pPr>
              <w:autoSpaceDE w:val="0"/>
              <w:autoSpaceDN w:val="0"/>
              <w:adjustRightInd w:val="0"/>
              <w:rPr>
                <w:rFonts w:ascii="宋体" w:hAnsi="宋体"/>
                <w:color w:val="000000" w:themeColor="text1"/>
                <w:kern w:val="0"/>
                <w:sz w:val="24"/>
              </w:rPr>
            </w:pPr>
            <w:r>
              <w:rPr>
                <w:rFonts w:hint="eastAsia" w:ascii="宋体" w:hAnsi="宋体"/>
                <w:color w:val="000000" w:themeColor="text1"/>
                <w:kern w:val="0"/>
                <w:sz w:val="24"/>
              </w:rPr>
              <w:t>类似项目业绩一览表（如果有，提供）</w:t>
            </w:r>
          </w:p>
        </w:tc>
        <w:tc>
          <w:tcPr>
            <w:tcW w:w="1665" w:type="dxa"/>
            <w:vAlign w:val="center"/>
          </w:tcPr>
          <w:p w14:paraId="4312A8F4">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6F7BBD44">
            <w:pPr>
              <w:autoSpaceDE w:val="0"/>
              <w:autoSpaceDN w:val="0"/>
              <w:adjustRightInd w:val="0"/>
              <w:jc w:val="center"/>
              <w:rPr>
                <w:rFonts w:ascii="宋体" w:hAnsi="宋体" w:cs="宋体"/>
                <w:b/>
                <w:color w:val="000000" w:themeColor="text1"/>
                <w:sz w:val="24"/>
                <w:lang w:val="zh-CN"/>
              </w:rPr>
            </w:pPr>
          </w:p>
        </w:tc>
      </w:tr>
      <w:tr w14:paraId="1C7527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7745823">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6</w:t>
            </w:r>
          </w:p>
        </w:tc>
        <w:tc>
          <w:tcPr>
            <w:tcW w:w="5955" w:type="dxa"/>
            <w:vAlign w:val="center"/>
          </w:tcPr>
          <w:p w14:paraId="2366173E">
            <w:pPr>
              <w:autoSpaceDE w:val="0"/>
              <w:autoSpaceDN w:val="0"/>
              <w:adjustRightInd w:val="0"/>
              <w:rPr>
                <w:rFonts w:ascii="宋体" w:hAnsi="宋体"/>
                <w:color w:val="000000" w:themeColor="text1"/>
                <w:kern w:val="0"/>
                <w:sz w:val="24"/>
              </w:rPr>
            </w:pPr>
            <w:r>
              <w:rPr>
                <w:rFonts w:hint="eastAsia" w:ascii="宋体" w:hAnsi="宋体"/>
                <w:color w:val="000000" w:themeColor="text1"/>
                <w:kern w:val="0"/>
                <w:sz w:val="24"/>
              </w:rPr>
              <w:t>商务评审类证书一览表（如果有，提供）</w:t>
            </w:r>
          </w:p>
        </w:tc>
        <w:tc>
          <w:tcPr>
            <w:tcW w:w="1665" w:type="dxa"/>
            <w:vAlign w:val="center"/>
          </w:tcPr>
          <w:p w14:paraId="5763E7E1">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1C96DD3E">
            <w:pPr>
              <w:autoSpaceDE w:val="0"/>
              <w:autoSpaceDN w:val="0"/>
              <w:adjustRightInd w:val="0"/>
              <w:jc w:val="center"/>
              <w:rPr>
                <w:rFonts w:ascii="宋体" w:hAnsi="宋体" w:cs="宋体"/>
                <w:b/>
                <w:color w:val="000000" w:themeColor="text1"/>
                <w:sz w:val="24"/>
                <w:lang w:val="zh-CN"/>
              </w:rPr>
            </w:pPr>
          </w:p>
        </w:tc>
      </w:tr>
      <w:tr w14:paraId="0B38DB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4D464CF">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7</w:t>
            </w:r>
          </w:p>
        </w:tc>
        <w:tc>
          <w:tcPr>
            <w:tcW w:w="5955" w:type="dxa"/>
            <w:vAlign w:val="center"/>
          </w:tcPr>
          <w:p w14:paraId="334CFE17">
            <w:pPr>
              <w:autoSpaceDE w:val="0"/>
              <w:autoSpaceDN w:val="0"/>
              <w:adjustRightInd w:val="0"/>
              <w:rPr>
                <w:rFonts w:ascii="宋体" w:hAnsi="宋体"/>
                <w:color w:val="000000" w:themeColor="text1"/>
                <w:kern w:val="0"/>
                <w:sz w:val="24"/>
              </w:rPr>
            </w:pPr>
            <w:r>
              <w:rPr>
                <w:rFonts w:hint="eastAsia" w:ascii="宋体" w:hAnsi="宋体"/>
                <w:color w:val="000000" w:themeColor="text1"/>
                <w:kern w:val="0"/>
                <w:sz w:val="24"/>
                <w:lang w:eastAsia="zh-CN"/>
              </w:rPr>
              <w:t>采购文件</w:t>
            </w:r>
            <w:r>
              <w:rPr>
                <w:rFonts w:hint="eastAsia" w:ascii="宋体" w:hAnsi="宋体"/>
                <w:color w:val="000000" w:themeColor="text1"/>
                <w:kern w:val="0"/>
                <w:sz w:val="24"/>
              </w:rPr>
              <w:t>要求提供或</w:t>
            </w:r>
            <w:r>
              <w:rPr>
                <w:rFonts w:hint="eastAsia" w:ascii="宋体" w:hAnsi="宋体"/>
                <w:color w:val="000000" w:themeColor="text1"/>
                <w:kern w:val="0"/>
                <w:sz w:val="24"/>
                <w:lang w:eastAsia="zh-CN"/>
              </w:rPr>
              <w:t>供应商</w:t>
            </w:r>
            <w:r>
              <w:rPr>
                <w:rFonts w:hint="eastAsia" w:ascii="宋体" w:hAnsi="宋体"/>
                <w:color w:val="000000" w:themeColor="text1"/>
                <w:kern w:val="0"/>
                <w:sz w:val="24"/>
              </w:rPr>
              <w:t>认为需要提供的其它商务材料（如果有，提供）</w:t>
            </w:r>
          </w:p>
        </w:tc>
        <w:tc>
          <w:tcPr>
            <w:tcW w:w="1665" w:type="dxa"/>
            <w:vAlign w:val="center"/>
          </w:tcPr>
          <w:p w14:paraId="793245E7">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0761A46E">
            <w:pPr>
              <w:autoSpaceDE w:val="0"/>
              <w:autoSpaceDN w:val="0"/>
              <w:adjustRightInd w:val="0"/>
              <w:jc w:val="center"/>
              <w:rPr>
                <w:rFonts w:ascii="宋体" w:hAnsi="宋体" w:cs="宋体"/>
                <w:b/>
                <w:color w:val="000000" w:themeColor="text1"/>
                <w:sz w:val="24"/>
                <w:lang w:val="zh-CN"/>
              </w:rPr>
            </w:pPr>
          </w:p>
        </w:tc>
      </w:tr>
      <w:tr w14:paraId="599A8F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14:paraId="22500A2D">
            <w:pPr>
              <w:autoSpaceDE w:val="0"/>
              <w:autoSpaceDN w:val="0"/>
              <w:adjustRightInd w:val="0"/>
              <w:jc w:val="center"/>
              <w:rPr>
                <w:rFonts w:ascii="黑体" w:hAnsi="黑体" w:eastAsia="黑体" w:cs="黑体"/>
                <w:color w:val="000000" w:themeColor="text1"/>
                <w:kern w:val="0"/>
                <w:sz w:val="30"/>
              </w:rPr>
            </w:pPr>
            <w:r>
              <w:rPr>
                <w:rFonts w:hint="eastAsia" w:ascii="黑体" w:hAnsi="黑体" w:eastAsia="黑体" w:cs="黑体"/>
                <w:color w:val="000000" w:themeColor="text1"/>
                <w:kern w:val="0"/>
                <w:sz w:val="30"/>
              </w:rPr>
              <w:t>第三部分  技术文件</w:t>
            </w:r>
          </w:p>
        </w:tc>
      </w:tr>
      <w:tr w14:paraId="0293AF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485CDE0">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1</w:t>
            </w:r>
          </w:p>
        </w:tc>
        <w:tc>
          <w:tcPr>
            <w:tcW w:w="5955" w:type="dxa"/>
            <w:vAlign w:val="center"/>
          </w:tcPr>
          <w:p w14:paraId="4D51BE96">
            <w:pPr>
              <w:autoSpaceDE w:val="0"/>
              <w:autoSpaceDN w:val="0"/>
              <w:adjustRightInd w:val="0"/>
              <w:rPr>
                <w:rFonts w:ascii="宋体" w:hAnsi="宋体"/>
                <w:color w:val="000000" w:themeColor="text1"/>
                <w:kern w:val="0"/>
                <w:sz w:val="24"/>
              </w:rPr>
            </w:pPr>
            <w:r>
              <w:rPr>
                <w:rFonts w:hint="eastAsia" w:ascii="宋体" w:hAnsi="宋体"/>
                <w:color w:val="000000" w:themeColor="text1"/>
                <w:kern w:val="0"/>
                <w:sz w:val="24"/>
              </w:rPr>
              <w:t>技术条款偏离表</w:t>
            </w:r>
          </w:p>
        </w:tc>
        <w:tc>
          <w:tcPr>
            <w:tcW w:w="1665" w:type="dxa"/>
            <w:vAlign w:val="center"/>
          </w:tcPr>
          <w:p w14:paraId="68C08DA1">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0C33EFBB">
            <w:pPr>
              <w:autoSpaceDE w:val="0"/>
              <w:autoSpaceDN w:val="0"/>
              <w:adjustRightInd w:val="0"/>
              <w:jc w:val="center"/>
              <w:rPr>
                <w:rFonts w:ascii="宋体" w:hAnsi="宋体" w:cs="宋体"/>
                <w:b/>
                <w:color w:val="000000" w:themeColor="text1"/>
                <w:sz w:val="24"/>
                <w:lang w:val="zh-CN"/>
              </w:rPr>
            </w:pPr>
          </w:p>
        </w:tc>
      </w:tr>
      <w:tr w14:paraId="0E555A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90" w:type="dxa"/>
            <w:vAlign w:val="center"/>
          </w:tcPr>
          <w:p w14:paraId="03745308">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2</w:t>
            </w:r>
          </w:p>
        </w:tc>
        <w:tc>
          <w:tcPr>
            <w:tcW w:w="5955" w:type="dxa"/>
            <w:vAlign w:val="center"/>
          </w:tcPr>
          <w:p w14:paraId="4B397D61">
            <w:pPr>
              <w:autoSpaceDE w:val="0"/>
              <w:autoSpaceDN w:val="0"/>
              <w:adjustRightInd w:val="0"/>
              <w:rPr>
                <w:rFonts w:ascii="宋体" w:hAnsi="Calibri"/>
                <w:bCs/>
                <w:color w:val="000000" w:themeColor="text1"/>
                <w:sz w:val="24"/>
              </w:rPr>
            </w:pPr>
            <w:r>
              <w:rPr>
                <w:rFonts w:hint="eastAsia" w:ascii="宋体" w:hAnsi="宋体"/>
                <w:color w:val="000000" w:themeColor="text1"/>
                <w:kern w:val="0"/>
                <w:sz w:val="24"/>
              </w:rPr>
              <w:t>进口产品说明（如果是，提供）</w:t>
            </w:r>
          </w:p>
        </w:tc>
        <w:tc>
          <w:tcPr>
            <w:tcW w:w="1665" w:type="dxa"/>
            <w:vAlign w:val="center"/>
          </w:tcPr>
          <w:p w14:paraId="51F39E64">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2C6A7772">
            <w:pPr>
              <w:autoSpaceDE w:val="0"/>
              <w:autoSpaceDN w:val="0"/>
              <w:adjustRightInd w:val="0"/>
              <w:jc w:val="center"/>
              <w:rPr>
                <w:rFonts w:ascii="宋体" w:hAnsi="宋体" w:cs="宋体"/>
                <w:b/>
                <w:color w:val="000000" w:themeColor="text1"/>
                <w:sz w:val="24"/>
                <w:lang w:val="zh-CN"/>
              </w:rPr>
            </w:pPr>
          </w:p>
        </w:tc>
      </w:tr>
      <w:tr w14:paraId="6A3ED9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90" w:type="dxa"/>
            <w:vAlign w:val="center"/>
          </w:tcPr>
          <w:p w14:paraId="3E86F56B">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3</w:t>
            </w:r>
          </w:p>
        </w:tc>
        <w:tc>
          <w:tcPr>
            <w:tcW w:w="5955" w:type="dxa"/>
            <w:vAlign w:val="center"/>
          </w:tcPr>
          <w:p w14:paraId="303F15D5">
            <w:pPr>
              <w:autoSpaceDE w:val="0"/>
              <w:autoSpaceDN w:val="0"/>
              <w:adjustRightInd w:val="0"/>
              <w:rPr>
                <w:rFonts w:ascii="宋体" w:hAnsi="宋体"/>
                <w:color w:val="000000" w:themeColor="text1"/>
                <w:kern w:val="0"/>
                <w:sz w:val="24"/>
              </w:rPr>
            </w:pPr>
            <w:r>
              <w:rPr>
                <w:rFonts w:hint="eastAsia" w:ascii="宋体" w:hAnsi="Calibri"/>
                <w:bCs/>
                <w:color w:val="000000" w:themeColor="text1"/>
                <w:sz w:val="24"/>
              </w:rPr>
              <w:t>节能产品、环境标志产品政府强制采购认证证书一览表（</w:t>
            </w:r>
            <w:r>
              <w:rPr>
                <w:rFonts w:hint="eastAsia" w:ascii="宋体" w:hAnsi="宋体" w:cs="Courier New"/>
                <w:color w:val="000000" w:themeColor="text1"/>
                <w:sz w:val="24"/>
              </w:rPr>
              <w:t>如果有，提供）</w:t>
            </w:r>
          </w:p>
        </w:tc>
        <w:tc>
          <w:tcPr>
            <w:tcW w:w="1665" w:type="dxa"/>
            <w:vAlign w:val="center"/>
          </w:tcPr>
          <w:p w14:paraId="5F07AFDF">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16FE660F">
            <w:pPr>
              <w:autoSpaceDE w:val="0"/>
              <w:autoSpaceDN w:val="0"/>
              <w:adjustRightInd w:val="0"/>
              <w:jc w:val="center"/>
              <w:rPr>
                <w:rFonts w:ascii="宋体" w:hAnsi="宋体" w:cs="宋体"/>
                <w:b/>
                <w:color w:val="000000" w:themeColor="text1"/>
                <w:sz w:val="24"/>
                <w:lang w:val="zh-CN"/>
              </w:rPr>
            </w:pPr>
          </w:p>
        </w:tc>
      </w:tr>
      <w:tr w14:paraId="68C59C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1265020">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4</w:t>
            </w:r>
          </w:p>
        </w:tc>
        <w:tc>
          <w:tcPr>
            <w:tcW w:w="5955" w:type="dxa"/>
            <w:vAlign w:val="center"/>
          </w:tcPr>
          <w:p w14:paraId="0C32800D">
            <w:pPr>
              <w:autoSpaceDE w:val="0"/>
              <w:autoSpaceDN w:val="0"/>
              <w:adjustRightInd w:val="0"/>
              <w:rPr>
                <w:rFonts w:ascii="宋体" w:hAnsi="Calibri"/>
                <w:bCs/>
                <w:color w:val="000000" w:themeColor="text1"/>
                <w:sz w:val="24"/>
              </w:rPr>
            </w:pPr>
            <w:r>
              <w:rPr>
                <w:rFonts w:hint="eastAsia" w:ascii="宋体" w:hAnsi="Calibri"/>
                <w:bCs/>
                <w:color w:val="000000" w:themeColor="text1"/>
                <w:sz w:val="24"/>
              </w:rPr>
              <w:t>节能产品、环境标志产品政府优先采购认证证书一览表（</w:t>
            </w:r>
            <w:r>
              <w:rPr>
                <w:rFonts w:hint="eastAsia" w:ascii="宋体" w:hAnsi="宋体" w:cs="Courier New"/>
                <w:color w:val="000000" w:themeColor="text1"/>
                <w:sz w:val="24"/>
              </w:rPr>
              <w:t>如果有，提供）</w:t>
            </w:r>
          </w:p>
        </w:tc>
        <w:tc>
          <w:tcPr>
            <w:tcW w:w="1665" w:type="dxa"/>
            <w:vAlign w:val="center"/>
          </w:tcPr>
          <w:p w14:paraId="3CBEB427">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373ED88E">
            <w:pPr>
              <w:autoSpaceDE w:val="0"/>
              <w:autoSpaceDN w:val="0"/>
              <w:adjustRightInd w:val="0"/>
              <w:jc w:val="center"/>
              <w:rPr>
                <w:rFonts w:ascii="宋体" w:hAnsi="宋体" w:cs="宋体"/>
                <w:b/>
                <w:color w:val="000000" w:themeColor="text1"/>
                <w:sz w:val="24"/>
                <w:lang w:val="zh-CN"/>
              </w:rPr>
            </w:pPr>
          </w:p>
        </w:tc>
      </w:tr>
      <w:tr w14:paraId="1690D0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EB138B0">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5</w:t>
            </w:r>
          </w:p>
        </w:tc>
        <w:tc>
          <w:tcPr>
            <w:tcW w:w="5955" w:type="dxa"/>
            <w:vAlign w:val="center"/>
          </w:tcPr>
          <w:p w14:paraId="5AA8F2A3">
            <w:pPr>
              <w:autoSpaceDE w:val="0"/>
              <w:autoSpaceDN w:val="0"/>
              <w:adjustRightInd w:val="0"/>
              <w:rPr>
                <w:rFonts w:ascii="宋体" w:hAnsi="宋体"/>
                <w:color w:val="000000" w:themeColor="text1"/>
                <w:kern w:val="0"/>
                <w:sz w:val="24"/>
              </w:rPr>
            </w:pPr>
            <w:r>
              <w:rPr>
                <w:rFonts w:hint="eastAsia" w:ascii="宋体" w:hAnsi="宋体"/>
                <w:color w:val="000000" w:themeColor="text1"/>
                <w:kern w:val="0"/>
                <w:sz w:val="24"/>
                <w:lang w:eastAsia="zh-CN"/>
              </w:rPr>
              <w:t>采购文件</w:t>
            </w:r>
            <w:r>
              <w:rPr>
                <w:rFonts w:hint="eastAsia" w:ascii="宋体" w:hAnsi="宋体"/>
                <w:color w:val="000000" w:themeColor="text1"/>
                <w:kern w:val="0"/>
                <w:sz w:val="24"/>
              </w:rPr>
              <w:t>要求提供或</w:t>
            </w:r>
            <w:r>
              <w:rPr>
                <w:rFonts w:hint="eastAsia" w:ascii="宋体" w:hAnsi="宋体"/>
                <w:color w:val="000000" w:themeColor="text1"/>
                <w:kern w:val="0"/>
                <w:sz w:val="24"/>
                <w:lang w:eastAsia="zh-CN"/>
              </w:rPr>
              <w:t>供应商</w:t>
            </w:r>
            <w:r>
              <w:rPr>
                <w:rFonts w:hint="eastAsia" w:ascii="宋体" w:hAnsi="宋体"/>
                <w:color w:val="000000" w:themeColor="text1"/>
                <w:kern w:val="0"/>
                <w:sz w:val="24"/>
              </w:rPr>
              <w:t>认为需要提供的其它技术材料</w:t>
            </w:r>
            <w:r>
              <w:rPr>
                <w:rFonts w:hint="eastAsia" w:ascii="宋体" w:hAnsi="Calibri"/>
                <w:bCs/>
                <w:color w:val="000000" w:themeColor="text1"/>
                <w:sz w:val="24"/>
              </w:rPr>
              <w:t>（</w:t>
            </w:r>
            <w:r>
              <w:rPr>
                <w:rFonts w:hint="eastAsia" w:ascii="宋体" w:hAnsi="宋体" w:cs="Courier New"/>
                <w:color w:val="000000" w:themeColor="text1"/>
                <w:sz w:val="24"/>
              </w:rPr>
              <w:t>如果有，提供）</w:t>
            </w:r>
          </w:p>
        </w:tc>
        <w:tc>
          <w:tcPr>
            <w:tcW w:w="1665" w:type="dxa"/>
            <w:vAlign w:val="center"/>
          </w:tcPr>
          <w:p w14:paraId="1C49AEB9">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5289460C">
            <w:pPr>
              <w:autoSpaceDE w:val="0"/>
              <w:autoSpaceDN w:val="0"/>
              <w:adjustRightInd w:val="0"/>
              <w:jc w:val="center"/>
              <w:rPr>
                <w:rFonts w:ascii="宋体" w:hAnsi="宋体" w:cs="宋体"/>
                <w:b/>
                <w:color w:val="000000" w:themeColor="text1"/>
                <w:sz w:val="24"/>
                <w:lang w:val="zh-CN"/>
              </w:rPr>
            </w:pPr>
          </w:p>
        </w:tc>
      </w:tr>
      <w:tr w14:paraId="22F160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14:paraId="35421CBC">
            <w:pPr>
              <w:autoSpaceDE w:val="0"/>
              <w:autoSpaceDN w:val="0"/>
              <w:adjustRightInd w:val="0"/>
              <w:jc w:val="center"/>
              <w:rPr>
                <w:rFonts w:ascii="宋体" w:hAnsi="宋体" w:cs="宋体"/>
                <w:b/>
                <w:color w:val="000000" w:themeColor="text1"/>
                <w:sz w:val="24"/>
                <w:lang w:val="zh-CN"/>
              </w:rPr>
            </w:pPr>
            <w:r>
              <w:rPr>
                <w:rFonts w:hint="eastAsia" w:ascii="黑体" w:hAnsi="黑体" w:eastAsia="黑体" w:cs="黑体"/>
                <w:color w:val="000000" w:themeColor="text1"/>
                <w:kern w:val="0"/>
                <w:sz w:val="30"/>
              </w:rPr>
              <w:t>第四部分  报价文件</w:t>
            </w:r>
          </w:p>
        </w:tc>
      </w:tr>
      <w:tr w14:paraId="31B86E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0A40964">
            <w:pPr>
              <w:autoSpaceDE w:val="0"/>
              <w:autoSpaceDN w:val="0"/>
              <w:adjustRightInd w:val="0"/>
              <w:jc w:val="center"/>
              <w:rPr>
                <w:rFonts w:ascii="宋体" w:hAnsi="Calibri"/>
                <w:bCs/>
                <w:color w:val="000000" w:themeColor="text1"/>
                <w:sz w:val="24"/>
              </w:rPr>
            </w:pPr>
            <w:r>
              <w:rPr>
                <w:rFonts w:hint="eastAsia" w:ascii="宋体" w:hAnsi="Calibri"/>
                <w:bCs/>
                <w:color w:val="000000" w:themeColor="text1"/>
                <w:sz w:val="24"/>
              </w:rPr>
              <w:t>1</w:t>
            </w:r>
          </w:p>
        </w:tc>
        <w:tc>
          <w:tcPr>
            <w:tcW w:w="5955" w:type="dxa"/>
            <w:vAlign w:val="center"/>
          </w:tcPr>
          <w:p w14:paraId="39AC042C">
            <w:pPr>
              <w:autoSpaceDE w:val="0"/>
              <w:autoSpaceDN w:val="0"/>
              <w:adjustRightInd w:val="0"/>
              <w:rPr>
                <w:rFonts w:ascii="宋体" w:hAnsi="Calibri"/>
                <w:bCs/>
                <w:color w:val="000000" w:themeColor="text1"/>
                <w:sz w:val="24"/>
              </w:rPr>
            </w:pPr>
            <w:r>
              <w:rPr>
                <w:rFonts w:hint="eastAsia" w:ascii="宋体" w:hAnsi="Calibri"/>
                <w:bCs/>
                <w:color w:val="000000" w:themeColor="text1"/>
                <w:sz w:val="24"/>
              </w:rPr>
              <w:t>开标一览表</w:t>
            </w:r>
          </w:p>
        </w:tc>
        <w:tc>
          <w:tcPr>
            <w:tcW w:w="1665" w:type="dxa"/>
            <w:vAlign w:val="center"/>
          </w:tcPr>
          <w:p w14:paraId="45710E39">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6D65BB99">
            <w:pPr>
              <w:autoSpaceDE w:val="0"/>
              <w:autoSpaceDN w:val="0"/>
              <w:adjustRightInd w:val="0"/>
              <w:jc w:val="center"/>
              <w:rPr>
                <w:rFonts w:ascii="宋体" w:hAnsi="宋体" w:cs="宋体"/>
                <w:b/>
                <w:color w:val="000000" w:themeColor="text1"/>
                <w:sz w:val="24"/>
                <w:lang w:val="zh-CN"/>
              </w:rPr>
            </w:pPr>
          </w:p>
        </w:tc>
      </w:tr>
      <w:tr w14:paraId="10B917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C32EE0E">
            <w:pPr>
              <w:autoSpaceDE w:val="0"/>
              <w:autoSpaceDN w:val="0"/>
              <w:adjustRightInd w:val="0"/>
              <w:jc w:val="center"/>
              <w:rPr>
                <w:rFonts w:ascii="宋体" w:hAnsi="Calibri"/>
                <w:bCs/>
                <w:color w:val="000000" w:themeColor="text1"/>
                <w:sz w:val="24"/>
              </w:rPr>
            </w:pPr>
            <w:r>
              <w:rPr>
                <w:rFonts w:hint="eastAsia" w:ascii="宋体" w:hAnsi="Calibri"/>
                <w:bCs/>
                <w:color w:val="000000" w:themeColor="text1"/>
                <w:sz w:val="24"/>
              </w:rPr>
              <w:t>2</w:t>
            </w:r>
          </w:p>
        </w:tc>
        <w:tc>
          <w:tcPr>
            <w:tcW w:w="5955" w:type="dxa"/>
            <w:vAlign w:val="center"/>
          </w:tcPr>
          <w:p w14:paraId="4AE486C7">
            <w:pPr>
              <w:autoSpaceDE w:val="0"/>
              <w:autoSpaceDN w:val="0"/>
              <w:adjustRightInd w:val="0"/>
              <w:rPr>
                <w:rFonts w:ascii="宋体" w:hAnsi="Calibri"/>
                <w:bCs/>
                <w:color w:val="000000" w:themeColor="text1"/>
                <w:sz w:val="24"/>
              </w:rPr>
            </w:pPr>
            <w:r>
              <w:rPr>
                <w:rFonts w:hint="eastAsia" w:ascii="宋体" w:hAnsi="Calibri"/>
                <w:bCs/>
                <w:color w:val="000000" w:themeColor="text1"/>
                <w:sz w:val="24"/>
              </w:rPr>
              <w:t>投标报价明细表</w:t>
            </w:r>
          </w:p>
        </w:tc>
        <w:tc>
          <w:tcPr>
            <w:tcW w:w="1665" w:type="dxa"/>
            <w:vAlign w:val="center"/>
          </w:tcPr>
          <w:p w14:paraId="0BB39096">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23D813C9">
            <w:pPr>
              <w:autoSpaceDE w:val="0"/>
              <w:autoSpaceDN w:val="0"/>
              <w:adjustRightInd w:val="0"/>
              <w:jc w:val="center"/>
              <w:rPr>
                <w:rFonts w:ascii="宋体" w:hAnsi="宋体" w:cs="宋体"/>
                <w:b/>
                <w:color w:val="000000" w:themeColor="text1"/>
                <w:sz w:val="24"/>
                <w:lang w:val="zh-CN"/>
              </w:rPr>
            </w:pPr>
          </w:p>
        </w:tc>
      </w:tr>
      <w:tr w14:paraId="5F80CD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1B2C614">
            <w:pPr>
              <w:autoSpaceDE w:val="0"/>
              <w:autoSpaceDN w:val="0"/>
              <w:adjustRightInd w:val="0"/>
              <w:jc w:val="center"/>
              <w:rPr>
                <w:rFonts w:ascii="宋体" w:hAnsi="Calibri"/>
                <w:bCs/>
                <w:color w:val="000000" w:themeColor="text1"/>
                <w:sz w:val="24"/>
              </w:rPr>
            </w:pPr>
            <w:r>
              <w:rPr>
                <w:rFonts w:hint="eastAsia" w:ascii="宋体" w:hAnsi="Calibri"/>
                <w:bCs/>
                <w:color w:val="000000" w:themeColor="text1"/>
                <w:sz w:val="24"/>
              </w:rPr>
              <w:t>3</w:t>
            </w:r>
          </w:p>
        </w:tc>
        <w:tc>
          <w:tcPr>
            <w:tcW w:w="5955" w:type="dxa"/>
            <w:vAlign w:val="center"/>
          </w:tcPr>
          <w:p w14:paraId="3A5CE076">
            <w:pPr>
              <w:autoSpaceDE w:val="0"/>
              <w:autoSpaceDN w:val="0"/>
              <w:adjustRightInd w:val="0"/>
              <w:rPr>
                <w:rFonts w:ascii="宋体" w:hAnsi="Calibri"/>
                <w:bCs/>
                <w:color w:val="000000" w:themeColor="text1"/>
                <w:sz w:val="24"/>
              </w:rPr>
            </w:pPr>
            <w:r>
              <w:rPr>
                <w:rFonts w:hint="eastAsia" w:ascii="宋体" w:hAnsi="Calibri"/>
                <w:bCs/>
                <w:color w:val="000000" w:themeColor="text1"/>
                <w:sz w:val="24"/>
              </w:rPr>
              <w:t>中小企业声明函</w:t>
            </w:r>
            <w:r>
              <w:rPr>
                <w:rFonts w:hint="eastAsia" w:ascii="宋体" w:hAnsi="宋体"/>
                <w:color w:val="000000" w:themeColor="text1"/>
                <w:kern w:val="0"/>
                <w:sz w:val="24"/>
              </w:rPr>
              <w:t>（如果是，提供）</w:t>
            </w:r>
          </w:p>
        </w:tc>
        <w:tc>
          <w:tcPr>
            <w:tcW w:w="1665" w:type="dxa"/>
            <w:vAlign w:val="center"/>
          </w:tcPr>
          <w:p w14:paraId="3262F211">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605C188B">
            <w:pPr>
              <w:autoSpaceDE w:val="0"/>
              <w:autoSpaceDN w:val="0"/>
              <w:adjustRightInd w:val="0"/>
              <w:jc w:val="center"/>
              <w:rPr>
                <w:rFonts w:ascii="宋体" w:hAnsi="宋体" w:cs="宋体"/>
                <w:b/>
                <w:color w:val="000000" w:themeColor="text1"/>
                <w:sz w:val="24"/>
                <w:lang w:val="zh-CN"/>
              </w:rPr>
            </w:pPr>
          </w:p>
        </w:tc>
      </w:tr>
      <w:tr w14:paraId="71C6CE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B2D329D">
            <w:pPr>
              <w:autoSpaceDE w:val="0"/>
              <w:autoSpaceDN w:val="0"/>
              <w:adjustRightInd w:val="0"/>
              <w:jc w:val="center"/>
              <w:rPr>
                <w:rFonts w:ascii="宋体" w:hAnsi="Calibri"/>
                <w:bCs/>
                <w:color w:val="000000" w:themeColor="text1"/>
                <w:sz w:val="24"/>
              </w:rPr>
            </w:pPr>
            <w:r>
              <w:rPr>
                <w:rFonts w:hint="eastAsia" w:ascii="宋体" w:hAnsi="Calibri"/>
                <w:bCs/>
                <w:color w:val="000000" w:themeColor="text1"/>
                <w:sz w:val="24"/>
              </w:rPr>
              <w:t>4</w:t>
            </w:r>
          </w:p>
        </w:tc>
        <w:tc>
          <w:tcPr>
            <w:tcW w:w="5955" w:type="dxa"/>
            <w:vAlign w:val="center"/>
          </w:tcPr>
          <w:p w14:paraId="06568846">
            <w:pPr>
              <w:autoSpaceDE w:val="0"/>
              <w:autoSpaceDN w:val="0"/>
              <w:adjustRightInd w:val="0"/>
              <w:rPr>
                <w:rFonts w:ascii="宋体" w:hAnsi="Calibri"/>
                <w:bCs/>
                <w:color w:val="000000" w:themeColor="text1"/>
                <w:sz w:val="24"/>
              </w:rPr>
            </w:pPr>
            <w:r>
              <w:rPr>
                <w:rFonts w:hint="eastAsia" w:ascii="宋体" w:hAnsi="Calibri"/>
                <w:bCs/>
                <w:color w:val="000000" w:themeColor="text1"/>
                <w:sz w:val="24"/>
              </w:rPr>
              <w:t>残疾人福利性单位声明函（</w:t>
            </w:r>
            <w:r>
              <w:rPr>
                <w:rFonts w:hint="eastAsia" w:ascii="宋体" w:hAnsi="宋体" w:cs="Courier New"/>
                <w:color w:val="000000" w:themeColor="text1"/>
                <w:sz w:val="24"/>
              </w:rPr>
              <w:t>如果是，提供）</w:t>
            </w:r>
          </w:p>
        </w:tc>
        <w:tc>
          <w:tcPr>
            <w:tcW w:w="1665" w:type="dxa"/>
            <w:vAlign w:val="center"/>
          </w:tcPr>
          <w:p w14:paraId="33C55B38">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3682388D">
            <w:pPr>
              <w:autoSpaceDE w:val="0"/>
              <w:autoSpaceDN w:val="0"/>
              <w:adjustRightInd w:val="0"/>
              <w:jc w:val="center"/>
              <w:rPr>
                <w:rFonts w:ascii="宋体" w:hAnsi="宋体" w:cs="宋体"/>
                <w:b/>
                <w:color w:val="000000" w:themeColor="text1"/>
                <w:sz w:val="24"/>
                <w:lang w:val="zh-CN"/>
              </w:rPr>
            </w:pPr>
          </w:p>
        </w:tc>
      </w:tr>
      <w:tr w14:paraId="5E58D8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6465553">
            <w:pPr>
              <w:autoSpaceDE w:val="0"/>
              <w:autoSpaceDN w:val="0"/>
              <w:adjustRightInd w:val="0"/>
              <w:jc w:val="center"/>
              <w:rPr>
                <w:rFonts w:ascii="宋体" w:hAnsi="Calibri"/>
                <w:bCs/>
                <w:color w:val="000000" w:themeColor="text1"/>
                <w:sz w:val="24"/>
              </w:rPr>
            </w:pPr>
            <w:r>
              <w:rPr>
                <w:rFonts w:hint="eastAsia" w:ascii="宋体" w:hAnsi="Calibri"/>
                <w:bCs/>
                <w:color w:val="000000" w:themeColor="text1"/>
                <w:sz w:val="24"/>
              </w:rPr>
              <w:t>5</w:t>
            </w:r>
          </w:p>
        </w:tc>
        <w:tc>
          <w:tcPr>
            <w:tcW w:w="5955" w:type="dxa"/>
            <w:vAlign w:val="center"/>
          </w:tcPr>
          <w:p w14:paraId="69FD1E22">
            <w:pPr>
              <w:autoSpaceDE w:val="0"/>
              <w:autoSpaceDN w:val="0"/>
              <w:adjustRightInd w:val="0"/>
              <w:rPr>
                <w:rFonts w:ascii="宋体" w:hAnsi="Calibri"/>
                <w:bCs/>
                <w:color w:val="000000" w:themeColor="text1"/>
                <w:sz w:val="24"/>
              </w:rPr>
            </w:pPr>
            <w:r>
              <w:rPr>
                <w:rFonts w:hint="eastAsia" w:ascii="宋体" w:hAnsi="Calibri"/>
                <w:bCs/>
                <w:color w:val="000000" w:themeColor="text1"/>
                <w:sz w:val="24"/>
              </w:rPr>
              <w:t>省级以上监狱管理局、戒毒管理局（含新疆生产建设兵团）出具的属于监狱企业的证明文件（</w:t>
            </w:r>
            <w:r>
              <w:rPr>
                <w:rFonts w:hint="eastAsia" w:ascii="宋体" w:hAnsi="宋体" w:cs="Courier New"/>
                <w:color w:val="000000" w:themeColor="text1"/>
                <w:sz w:val="24"/>
              </w:rPr>
              <w:t>如果是，提供）</w:t>
            </w:r>
          </w:p>
        </w:tc>
        <w:tc>
          <w:tcPr>
            <w:tcW w:w="1665" w:type="dxa"/>
            <w:vAlign w:val="center"/>
          </w:tcPr>
          <w:p w14:paraId="31C40B98">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02DC14A8">
            <w:pPr>
              <w:autoSpaceDE w:val="0"/>
              <w:autoSpaceDN w:val="0"/>
              <w:adjustRightInd w:val="0"/>
              <w:jc w:val="center"/>
              <w:rPr>
                <w:rFonts w:ascii="宋体" w:hAnsi="宋体" w:cs="宋体"/>
                <w:b/>
                <w:color w:val="000000" w:themeColor="text1"/>
                <w:sz w:val="24"/>
                <w:lang w:val="zh-CN"/>
              </w:rPr>
            </w:pPr>
          </w:p>
        </w:tc>
      </w:tr>
      <w:tr w14:paraId="1ED5CB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vAlign w:val="center"/>
          </w:tcPr>
          <w:p w14:paraId="4A6988C3">
            <w:pPr>
              <w:autoSpaceDE w:val="0"/>
              <w:autoSpaceDN w:val="0"/>
              <w:adjustRightInd w:val="0"/>
              <w:jc w:val="center"/>
              <w:rPr>
                <w:rFonts w:ascii="宋体" w:hAnsi="Calibri"/>
                <w:bCs/>
                <w:color w:val="000000" w:themeColor="text1"/>
                <w:sz w:val="24"/>
              </w:rPr>
            </w:pPr>
            <w:r>
              <w:rPr>
                <w:rFonts w:hint="eastAsia" w:ascii="宋体" w:hAnsi="Calibri"/>
                <w:bCs/>
                <w:color w:val="000000" w:themeColor="text1"/>
                <w:sz w:val="24"/>
              </w:rPr>
              <w:t>6</w:t>
            </w:r>
          </w:p>
        </w:tc>
        <w:tc>
          <w:tcPr>
            <w:tcW w:w="5955" w:type="dxa"/>
            <w:vAlign w:val="center"/>
          </w:tcPr>
          <w:p w14:paraId="035CA33C">
            <w:pPr>
              <w:autoSpaceDE w:val="0"/>
              <w:autoSpaceDN w:val="0"/>
              <w:adjustRightInd w:val="0"/>
              <w:rPr>
                <w:rFonts w:ascii="宋体" w:hAnsi="Calibri"/>
                <w:bCs/>
                <w:color w:val="000000" w:themeColor="text1"/>
                <w:sz w:val="24"/>
              </w:rPr>
            </w:pPr>
            <w:r>
              <w:rPr>
                <w:rFonts w:hint="eastAsia" w:ascii="宋体" w:hAnsi="宋体"/>
                <w:color w:val="000000" w:themeColor="text1"/>
                <w:kern w:val="0"/>
                <w:sz w:val="24"/>
                <w:lang w:eastAsia="zh-CN"/>
              </w:rPr>
              <w:t>采购文件</w:t>
            </w:r>
            <w:r>
              <w:rPr>
                <w:rFonts w:hint="eastAsia" w:ascii="宋体" w:hAnsi="宋体"/>
                <w:color w:val="000000" w:themeColor="text1"/>
                <w:kern w:val="0"/>
                <w:sz w:val="24"/>
              </w:rPr>
              <w:t>要求提供或</w:t>
            </w:r>
            <w:r>
              <w:rPr>
                <w:rFonts w:hint="eastAsia" w:ascii="宋体" w:hAnsi="宋体"/>
                <w:color w:val="000000" w:themeColor="text1"/>
                <w:kern w:val="0"/>
                <w:sz w:val="24"/>
                <w:lang w:eastAsia="zh-CN"/>
              </w:rPr>
              <w:t>供应商</w:t>
            </w:r>
            <w:r>
              <w:rPr>
                <w:rFonts w:hint="eastAsia" w:ascii="宋体" w:hAnsi="宋体"/>
                <w:color w:val="000000" w:themeColor="text1"/>
                <w:kern w:val="0"/>
                <w:sz w:val="24"/>
              </w:rPr>
              <w:t>认为需要提供的其它材料</w:t>
            </w:r>
            <w:r>
              <w:rPr>
                <w:rFonts w:hint="eastAsia" w:ascii="宋体" w:hAnsi="Calibri"/>
                <w:bCs/>
                <w:color w:val="000000" w:themeColor="text1"/>
                <w:sz w:val="24"/>
              </w:rPr>
              <w:t>（</w:t>
            </w:r>
            <w:r>
              <w:rPr>
                <w:rFonts w:hint="eastAsia" w:ascii="宋体" w:hAnsi="宋体" w:cs="Courier New"/>
                <w:color w:val="000000" w:themeColor="text1"/>
                <w:sz w:val="24"/>
              </w:rPr>
              <w:t>如果有，提供）</w:t>
            </w:r>
          </w:p>
        </w:tc>
        <w:tc>
          <w:tcPr>
            <w:tcW w:w="1665" w:type="dxa"/>
            <w:vAlign w:val="center"/>
          </w:tcPr>
          <w:p w14:paraId="5948FB0B">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54A61FDE">
            <w:pPr>
              <w:autoSpaceDE w:val="0"/>
              <w:autoSpaceDN w:val="0"/>
              <w:adjustRightInd w:val="0"/>
              <w:jc w:val="center"/>
              <w:rPr>
                <w:rFonts w:ascii="宋体" w:hAnsi="宋体" w:cs="宋体"/>
                <w:b/>
                <w:color w:val="000000" w:themeColor="text1"/>
                <w:sz w:val="24"/>
                <w:lang w:val="zh-CN"/>
              </w:rPr>
            </w:pPr>
          </w:p>
        </w:tc>
      </w:tr>
    </w:tbl>
    <w:p w14:paraId="66D8C583">
      <w:pPr>
        <w:autoSpaceDE w:val="0"/>
        <w:autoSpaceDN w:val="0"/>
        <w:adjustRightInd w:val="0"/>
        <w:spacing w:before="156" w:beforeLines="50" w:after="156" w:afterLines="50"/>
        <w:jc w:val="center"/>
        <w:rPr>
          <w:rFonts w:ascii="宋体" w:hAnsi="宋体"/>
          <w:color w:val="000000" w:themeColor="text1"/>
          <w:kern w:val="0"/>
          <w:szCs w:val="21"/>
        </w:rPr>
      </w:pPr>
    </w:p>
    <w:p w14:paraId="31E7F021">
      <w:pPr>
        <w:autoSpaceDE w:val="0"/>
        <w:autoSpaceDN w:val="0"/>
        <w:adjustRightInd w:val="0"/>
        <w:spacing w:before="156" w:beforeLines="50" w:after="156" w:afterLines="50"/>
        <w:jc w:val="center"/>
        <w:rPr>
          <w:rFonts w:ascii="宋体" w:hAnsi="宋体"/>
          <w:color w:val="000000" w:themeColor="text1"/>
          <w:kern w:val="0"/>
          <w:sz w:val="24"/>
        </w:rPr>
      </w:pPr>
    </w:p>
    <w:p w14:paraId="63D9DCBD">
      <w:pPr>
        <w:autoSpaceDE w:val="0"/>
        <w:autoSpaceDN w:val="0"/>
        <w:adjustRightInd w:val="0"/>
        <w:spacing w:before="156" w:beforeLines="50" w:after="156" w:afterLines="50"/>
        <w:jc w:val="center"/>
        <w:rPr>
          <w:rFonts w:ascii="宋体" w:hAnsi="宋体"/>
          <w:color w:val="000000" w:themeColor="text1"/>
          <w:kern w:val="0"/>
          <w:sz w:val="24"/>
        </w:rPr>
      </w:pPr>
    </w:p>
    <w:p w14:paraId="749DD00B">
      <w:pPr>
        <w:autoSpaceDE w:val="0"/>
        <w:autoSpaceDN w:val="0"/>
        <w:adjustRightInd w:val="0"/>
        <w:spacing w:before="156" w:beforeLines="50" w:after="156" w:afterLines="50"/>
        <w:rPr>
          <w:rFonts w:ascii="宋体" w:hAnsi="宋体"/>
          <w:color w:val="000000" w:themeColor="text1"/>
          <w:kern w:val="0"/>
          <w:sz w:val="24"/>
        </w:rPr>
      </w:pPr>
    </w:p>
    <w:p w14:paraId="6041CCAC">
      <w:pPr>
        <w:rPr>
          <w:rStyle w:val="20"/>
          <w:rFonts w:ascii="黑体" w:hAnsi="黑体" w:eastAsia="黑体" w:cs="黑体"/>
          <w:b w:val="0"/>
          <w:bCs w:val="0"/>
          <w:color w:val="000000" w:themeColor="text1"/>
          <w:kern w:val="0"/>
          <w:sz w:val="30"/>
          <w:szCs w:val="30"/>
        </w:rPr>
      </w:pPr>
    </w:p>
    <w:p w14:paraId="4C43882D">
      <w:pPr>
        <w:autoSpaceDE w:val="0"/>
        <w:autoSpaceDN w:val="0"/>
        <w:adjustRightInd w:val="0"/>
        <w:spacing w:before="156" w:beforeLines="50" w:after="156" w:afterLines="50"/>
        <w:jc w:val="center"/>
        <w:rPr>
          <w:rStyle w:val="20"/>
          <w:rFonts w:ascii="黑体" w:hAnsi="黑体" w:eastAsia="黑体" w:cs="黑体"/>
          <w:b w:val="0"/>
          <w:bCs w:val="0"/>
          <w:color w:val="000000" w:themeColor="text1"/>
          <w:kern w:val="0"/>
          <w:sz w:val="30"/>
          <w:szCs w:val="30"/>
        </w:rPr>
      </w:pPr>
    </w:p>
    <w:p w14:paraId="67907849">
      <w:pPr>
        <w:autoSpaceDE w:val="0"/>
        <w:autoSpaceDN w:val="0"/>
        <w:adjustRightInd w:val="0"/>
        <w:spacing w:before="156" w:beforeLines="50" w:after="156" w:afterLines="50"/>
        <w:jc w:val="center"/>
        <w:rPr>
          <w:rStyle w:val="20"/>
          <w:rFonts w:ascii="黑体" w:hAnsi="黑体" w:eastAsia="黑体" w:cs="黑体"/>
          <w:b w:val="0"/>
          <w:bCs w:val="0"/>
          <w:color w:val="000000" w:themeColor="text1"/>
          <w:kern w:val="0"/>
          <w:sz w:val="30"/>
          <w:szCs w:val="30"/>
        </w:rPr>
      </w:pPr>
    </w:p>
    <w:p w14:paraId="0D848852">
      <w:pPr>
        <w:autoSpaceDE w:val="0"/>
        <w:autoSpaceDN w:val="0"/>
        <w:adjustRightInd w:val="0"/>
        <w:spacing w:before="156" w:beforeLines="50" w:after="156" w:afterLines="50"/>
        <w:jc w:val="center"/>
        <w:rPr>
          <w:rStyle w:val="20"/>
          <w:rFonts w:ascii="黑体" w:hAnsi="黑体" w:eastAsia="黑体" w:cs="黑体"/>
          <w:b w:val="0"/>
          <w:bCs w:val="0"/>
          <w:color w:val="000000" w:themeColor="text1"/>
          <w:kern w:val="0"/>
          <w:sz w:val="30"/>
          <w:szCs w:val="30"/>
        </w:rPr>
      </w:pPr>
    </w:p>
    <w:p w14:paraId="1E81A654">
      <w:pPr>
        <w:autoSpaceDE w:val="0"/>
        <w:autoSpaceDN w:val="0"/>
        <w:adjustRightInd w:val="0"/>
        <w:spacing w:before="156" w:beforeLines="50" w:after="156" w:afterLines="50"/>
        <w:jc w:val="center"/>
        <w:rPr>
          <w:rStyle w:val="20"/>
          <w:rFonts w:ascii="黑体" w:hAnsi="黑体" w:eastAsia="黑体" w:cs="黑体"/>
          <w:b w:val="0"/>
          <w:bCs w:val="0"/>
          <w:color w:val="000000" w:themeColor="text1"/>
          <w:kern w:val="0"/>
          <w:sz w:val="30"/>
          <w:szCs w:val="30"/>
        </w:rPr>
      </w:pPr>
    </w:p>
    <w:p w14:paraId="0471B626">
      <w:pPr>
        <w:autoSpaceDE w:val="0"/>
        <w:autoSpaceDN w:val="0"/>
        <w:adjustRightInd w:val="0"/>
        <w:spacing w:before="156" w:beforeLines="50" w:after="156" w:afterLines="50"/>
        <w:rPr>
          <w:rStyle w:val="20"/>
          <w:rFonts w:ascii="宋体" w:hAnsi="宋体" w:cs="黑体"/>
          <w:bCs w:val="0"/>
          <w:color w:val="000000" w:themeColor="text1"/>
          <w:kern w:val="0"/>
          <w:sz w:val="36"/>
          <w:szCs w:val="36"/>
        </w:rPr>
      </w:pPr>
    </w:p>
    <w:p w14:paraId="72CB9BD9">
      <w:pPr>
        <w:autoSpaceDE w:val="0"/>
        <w:autoSpaceDN w:val="0"/>
        <w:adjustRightInd w:val="0"/>
        <w:spacing w:before="156" w:beforeLines="50" w:after="156" w:afterLines="50"/>
        <w:jc w:val="center"/>
        <w:rPr>
          <w:rStyle w:val="20"/>
          <w:rFonts w:ascii="宋体" w:hAnsi="宋体" w:cs="黑体"/>
          <w:bCs w:val="0"/>
          <w:color w:val="000000" w:themeColor="text1"/>
          <w:kern w:val="0"/>
          <w:sz w:val="36"/>
          <w:szCs w:val="36"/>
        </w:rPr>
      </w:pPr>
      <w:r>
        <w:rPr>
          <w:rStyle w:val="20"/>
          <w:rFonts w:hint="eastAsia" w:ascii="宋体" w:hAnsi="宋体" w:cs="黑体"/>
          <w:bCs w:val="0"/>
          <w:color w:val="000000" w:themeColor="text1"/>
          <w:kern w:val="0"/>
          <w:sz w:val="36"/>
          <w:szCs w:val="36"/>
        </w:rPr>
        <w:t>评审因素索引表</w:t>
      </w:r>
    </w:p>
    <w:tbl>
      <w:tblPr>
        <w:tblStyle w:val="1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3685"/>
        <w:gridCol w:w="1985"/>
      </w:tblGrid>
      <w:tr w14:paraId="3E91BD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9BE3022">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1843" w:type="dxa"/>
            <w:vAlign w:val="center"/>
          </w:tcPr>
          <w:p w14:paraId="52E3BB45">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评审因素</w:t>
            </w:r>
          </w:p>
        </w:tc>
        <w:tc>
          <w:tcPr>
            <w:tcW w:w="3685" w:type="dxa"/>
            <w:vAlign w:val="center"/>
          </w:tcPr>
          <w:p w14:paraId="6BEAABBF">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评审因素对应的内容</w:t>
            </w:r>
          </w:p>
        </w:tc>
        <w:tc>
          <w:tcPr>
            <w:tcW w:w="1985" w:type="dxa"/>
            <w:vAlign w:val="center"/>
          </w:tcPr>
          <w:p w14:paraId="260F2461">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评审因素对应  内容所在位置</w:t>
            </w:r>
          </w:p>
        </w:tc>
      </w:tr>
      <w:tr w14:paraId="2AED47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17F609F2">
            <w:pPr>
              <w:autoSpaceDE w:val="0"/>
              <w:autoSpaceDN w:val="0"/>
              <w:adjustRightInd w:val="0"/>
              <w:rPr>
                <w:rFonts w:ascii="宋体" w:hAnsi="宋体"/>
                <w:color w:val="000000" w:themeColor="text1"/>
                <w:sz w:val="24"/>
              </w:rPr>
            </w:pPr>
            <w:r>
              <w:rPr>
                <w:rFonts w:hint="eastAsia" w:ascii="宋体" w:hAnsi="宋体" w:cs="宋体"/>
                <w:b/>
                <w:bCs/>
                <w:color w:val="000000" w:themeColor="text1"/>
                <w:sz w:val="24"/>
                <w:lang w:val="zh-CN"/>
              </w:rPr>
              <w:t>（一）价格评分</w:t>
            </w:r>
          </w:p>
        </w:tc>
      </w:tr>
      <w:tr w14:paraId="486126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2729998">
            <w:pPr>
              <w:jc w:val="center"/>
              <w:rPr>
                <w:rFonts w:ascii="宋体" w:hAnsi="宋体"/>
                <w:color w:val="000000" w:themeColor="text1"/>
                <w:sz w:val="24"/>
              </w:rPr>
            </w:pPr>
            <w:r>
              <w:rPr>
                <w:rFonts w:hint="eastAsia" w:ascii="宋体" w:hAnsi="宋体"/>
                <w:color w:val="000000" w:themeColor="text1"/>
                <w:sz w:val="24"/>
              </w:rPr>
              <w:t>1</w:t>
            </w:r>
          </w:p>
        </w:tc>
        <w:tc>
          <w:tcPr>
            <w:tcW w:w="1843" w:type="dxa"/>
            <w:vAlign w:val="center"/>
          </w:tcPr>
          <w:p w14:paraId="5DE6588D">
            <w:pPr>
              <w:jc w:val="center"/>
              <w:rPr>
                <w:rFonts w:ascii="宋体" w:hAnsi="宋体"/>
                <w:color w:val="000000" w:themeColor="text1"/>
                <w:sz w:val="24"/>
              </w:rPr>
            </w:pPr>
          </w:p>
        </w:tc>
        <w:tc>
          <w:tcPr>
            <w:tcW w:w="3685" w:type="dxa"/>
            <w:vAlign w:val="center"/>
          </w:tcPr>
          <w:p w14:paraId="7655A51E">
            <w:pPr>
              <w:jc w:val="center"/>
              <w:rPr>
                <w:rFonts w:ascii="宋体" w:hAnsi="宋体"/>
                <w:color w:val="000000" w:themeColor="text1"/>
                <w:sz w:val="24"/>
              </w:rPr>
            </w:pPr>
          </w:p>
        </w:tc>
        <w:tc>
          <w:tcPr>
            <w:tcW w:w="1985" w:type="dxa"/>
          </w:tcPr>
          <w:p w14:paraId="12782C00">
            <w:pPr>
              <w:jc w:val="center"/>
              <w:rPr>
                <w:rFonts w:ascii="宋体" w:hAnsi="宋体"/>
                <w:color w:val="000000" w:themeColor="text1"/>
                <w:sz w:val="24"/>
              </w:rPr>
            </w:pPr>
          </w:p>
        </w:tc>
      </w:tr>
      <w:tr w14:paraId="2CE4FB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1D69E1FF">
            <w:pPr>
              <w:autoSpaceDE w:val="0"/>
              <w:autoSpaceDN w:val="0"/>
              <w:adjustRightInd w:val="0"/>
              <w:rPr>
                <w:rFonts w:ascii="宋体" w:hAnsi="宋体"/>
                <w:color w:val="000000" w:themeColor="text1"/>
                <w:sz w:val="24"/>
              </w:rPr>
            </w:pPr>
            <w:r>
              <w:rPr>
                <w:rFonts w:hint="eastAsia" w:ascii="宋体" w:hAnsi="宋体" w:cs="宋体"/>
                <w:b/>
                <w:bCs/>
                <w:color w:val="000000" w:themeColor="text1"/>
                <w:sz w:val="24"/>
                <w:lang w:val="zh-CN"/>
              </w:rPr>
              <w:t>（二）技术评分</w:t>
            </w:r>
          </w:p>
        </w:tc>
      </w:tr>
      <w:tr w14:paraId="65C2F8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90348EC">
            <w:pPr>
              <w:jc w:val="center"/>
              <w:rPr>
                <w:rFonts w:ascii="宋体" w:hAnsi="宋体"/>
                <w:color w:val="000000" w:themeColor="text1"/>
                <w:sz w:val="24"/>
              </w:rPr>
            </w:pPr>
            <w:r>
              <w:rPr>
                <w:rFonts w:hint="eastAsia" w:ascii="宋体" w:hAnsi="宋体"/>
                <w:color w:val="000000" w:themeColor="text1"/>
                <w:sz w:val="24"/>
              </w:rPr>
              <w:t>1</w:t>
            </w:r>
          </w:p>
        </w:tc>
        <w:tc>
          <w:tcPr>
            <w:tcW w:w="1843" w:type="dxa"/>
            <w:vAlign w:val="center"/>
          </w:tcPr>
          <w:p w14:paraId="2B675AA2">
            <w:pPr>
              <w:jc w:val="center"/>
              <w:rPr>
                <w:rFonts w:ascii="宋体" w:hAnsi="宋体"/>
                <w:color w:val="000000" w:themeColor="text1"/>
                <w:sz w:val="24"/>
              </w:rPr>
            </w:pPr>
          </w:p>
        </w:tc>
        <w:tc>
          <w:tcPr>
            <w:tcW w:w="3685" w:type="dxa"/>
            <w:vAlign w:val="center"/>
          </w:tcPr>
          <w:p w14:paraId="0F068EED">
            <w:pPr>
              <w:jc w:val="center"/>
              <w:rPr>
                <w:rFonts w:ascii="宋体" w:hAnsi="宋体"/>
                <w:color w:val="000000" w:themeColor="text1"/>
                <w:sz w:val="24"/>
              </w:rPr>
            </w:pPr>
          </w:p>
        </w:tc>
        <w:tc>
          <w:tcPr>
            <w:tcW w:w="1985" w:type="dxa"/>
          </w:tcPr>
          <w:p w14:paraId="496BE671">
            <w:pPr>
              <w:jc w:val="center"/>
              <w:rPr>
                <w:rFonts w:ascii="宋体" w:hAnsi="宋体"/>
                <w:color w:val="000000" w:themeColor="text1"/>
                <w:sz w:val="24"/>
              </w:rPr>
            </w:pPr>
          </w:p>
        </w:tc>
      </w:tr>
      <w:tr w14:paraId="25C884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192E012">
            <w:pPr>
              <w:jc w:val="center"/>
              <w:rPr>
                <w:rFonts w:ascii="宋体" w:hAnsi="宋体"/>
                <w:color w:val="000000" w:themeColor="text1"/>
                <w:sz w:val="24"/>
              </w:rPr>
            </w:pPr>
            <w:r>
              <w:rPr>
                <w:rFonts w:hint="eastAsia" w:ascii="宋体" w:hAnsi="宋体"/>
                <w:color w:val="000000" w:themeColor="text1"/>
                <w:sz w:val="24"/>
              </w:rPr>
              <w:t>2</w:t>
            </w:r>
          </w:p>
        </w:tc>
        <w:tc>
          <w:tcPr>
            <w:tcW w:w="1843" w:type="dxa"/>
            <w:vAlign w:val="center"/>
          </w:tcPr>
          <w:p w14:paraId="203BC5EA">
            <w:pPr>
              <w:jc w:val="center"/>
              <w:rPr>
                <w:rFonts w:ascii="宋体" w:hAnsi="宋体"/>
                <w:color w:val="000000" w:themeColor="text1"/>
                <w:sz w:val="24"/>
              </w:rPr>
            </w:pPr>
          </w:p>
        </w:tc>
        <w:tc>
          <w:tcPr>
            <w:tcW w:w="3685" w:type="dxa"/>
            <w:vAlign w:val="center"/>
          </w:tcPr>
          <w:p w14:paraId="033319BC">
            <w:pPr>
              <w:jc w:val="center"/>
              <w:rPr>
                <w:rFonts w:ascii="宋体" w:hAnsi="宋体"/>
                <w:color w:val="000000" w:themeColor="text1"/>
                <w:sz w:val="24"/>
              </w:rPr>
            </w:pPr>
          </w:p>
        </w:tc>
        <w:tc>
          <w:tcPr>
            <w:tcW w:w="1985" w:type="dxa"/>
          </w:tcPr>
          <w:p w14:paraId="3FAB69F3">
            <w:pPr>
              <w:jc w:val="center"/>
              <w:rPr>
                <w:rFonts w:ascii="宋体" w:hAnsi="宋体"/>
                <w:color w:val="000000" w:themeColor="text1"/>
                <w:sz w:val="24"/>
              </w:rPr>
            </w:pPr>
          </w:p>
        </w:tc>
      </w:tr>
      <w:tr w14:paraId="538598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4BD4606">
            <w:pPr>
              <w:jc w:val="center"/>
              <w:rPr>
                <w:rFonts w:ascii="宋体" w:hAnsi="宋体"/>
                <w:color w:val="000000" w:themeColor="text1"/>
                <w:sz w:val="24"/>
              </w:rPr>
            </w:pPr>
            <w:r>
              <w:rPr>
                <w:rFonts w:hint="eastAsia" w:ascii="宋体" w:hAnsi="宋体"/>
                <w:color w:val="000000" w:themeColor="text1"/>
                <w:sz w:val="24"/>
              </w:rPr>
              <w:t>3</w:t>
            </w:r>
          </w:p>
        </w:tc>
        <w:tc>
          <w:tcPr>
            <w:tcW w:w="1843" w:type="dxa"/>
            <w:vAlign w:val="center"/>
          </w:tcPr>
          <w:p w14:paraId="50B09454">
            <w:pPr>
              <w:jc w:val="center"/>
              <w:rPr>
                <w:rFonts w:ascii="宋体" w:hAnsi="宋体"/>
                <w:color w:val="000000" w:themeColor="text1"/>
                <w:sz w:val="24"/>
              </w:rPr>
            </w:pPr>
          </w:p>
        </w:tc>
        <w:tc>
          <w:tcPr>
            <w:tcW w:w="3685" w:type="dxa"/>
            <w:vAlign w:val="center"/>
          </w:tcPr>
          <w:p w14:paraId="685DAA78">
            <w:pPr>
              <w:jc w:val="center"/>
              <w:rPr>
                <w:rFonts w:ascii="宋体" w:hAnsi="宋体"/>
                <w:color w:val="000000" w:themeColor="text1"/>
                <w:sz w:val="24"/>
              </w:rPr>
            </w:pPr>
          </w:p>
        </w:tc>
        <w:tc>
          <w:tcPr>
            <w:tcW w:w="1985" w:type="dxa"/>
          </w:tcPr>
          <w:p w14:paraId="58FB3618">
            <w:pPr>
              <w:jc w:val="center"/>
              <w:rPr>
                <w:rFonts w:ascii="宋体" w:hAnsi="宋体"/>
                <w:color w:val="000000" w:themeColor="text1"/>
                <w:sz w:val="24"/>
              </w:rPr>
            </w:pPr>
          </w:p>
        </w:tc>
      </w:tr>
      <w:tr w14:paraId="6F7C99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33BB6C6">
            <w:pPr>
              <w:jc w:val="center"/>
              <w:rPr>
                <w:rFonts w:ascii="宋体" w:hAnsi="宋体"/>
                <w:color w:val="000000" w:themeColor="text1"/>
                <w:sz w:val="24"/>
              </w:rPr>
            </w:pPr>
            <w:r>
              <w:rPr>
                <w:rFonts w:hint="eastAsia" w:ascii="宋体" w:hAnsi="宋体"/>
                <w:color w:val="000000" w:themeColor="text1"/>
                <w:sz w:val="24"/>
              </w:rPr>
              <w:t>……</w:t>
            </w:r>
          </w:p>
        </w:tc>
        <w:tc>
          <w:tcPr>
            <w:tcW w:w="1843" w:type="dxa"/>
            <w:vAlign w:val="center"/>
          </w:tcPr>
          <w:p w14:paraId="2FE6E598">
            <w:pPr>
              <w:jc w:val="center"/>
              <w:rPr>
                <w:rFonts w:ascii="宋体" w:hAnsi="宋体"/>
                <w:color w:val="000000" w:themeColor="text1"/>
                <w:sz w:val="24"/>
              </w:rPr>
            </w:pPr>
          </w:p>
        </w:tc>
        <w:tc>
          <w:tcPr>
            <w:tcW w:w="3685" w:type="dxa"/>
            <w:vAlign w:val="center"/>
          </w:tcPr>
          <w:p w14:paraId="05AD0E37">
            <w:pPr>
              <w:jc w:val="center"/>
              <w:rPr>
                <w:rFonts w:ascii="宋体" w:hAnsi="宋体"/>
                <w:color w:val="000000" w:themeColor="text1"/>
                <w:sz w:val="24"/>
              </w:rPr>
            </w:pPr>
          </w:p>
        </w:tc>
        <w:tc>
          <w:tcPr>
            <w:tcW w:w="1985" w:type="dxa"/>
          </w:tcPr>
          <w:p w14:paraId="73554D90">
            <w:pPr>
              <w:jc w:val="center"/>
              <w:rPr>
                <w:rFonts w:ascii="宋体" w:hAnsi="宋体"/>
                <w:color w:val="000000" w:themeColor="text1"/>
                <w:sz w:val="24"/>
              </w:rPr>
            </w:pPr>
          </w:p>
        </w:tc>
      </w:tr>
      <w:tr w14:paraId="72695C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40139E7F">
            <w:pPr>
              <w:autoSpaceDE w:val="0"/>
              <w:autoSpaceDN w:val="0"/>
              <w:adjustRightInd w:val="0"/>
              <w:rPr>
                <w:rFonts w:ascii="宋体" w:hAnsi="宋体"/>
                <w:color w:val="000000" w:themeColor="text1"/>
                <w:sz w:val="24"/>
              </w:rPr>
            </w:pPr>
            <w:r>
              <w:rPr>
                <w:rFonts w:hint="eastAsia" w:ascii="宋体" w:hAnsi="宋体" w:cs="宋体"/>
                <w:b/>
                <w:bCs/>
                <w:color w:val="000000" w:themeColor="text1"/>
                <w:sz w:val="24"/>
                <w:lang w:val="zh-CN"/>
              </w:rPr>
              <w:t>（三）商务评分</w:t>
            </w:r>
          </w:p>
        </w:tc>
      </w:tr>
      <w:tr w14:paraId="36EB7E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135B47E">
            <w:pPr>
              <w:jc w:val="center"/>
              <w:rPr>
                <w:rFonts w:ascii="宋体" w:hAnsi="宋体"/>
                <w:color w:val="000000" w:themeColor="text1"/>
                <w:sz w:val="24"/>
              </w:rPr>
            </w:pPr>
            <w:r>
              <w:rPr>
                <w:rFonts w:hint="eastAsia" w:ascii="宋体" w:hAnsi="宋体"/>
                <w:color w:val="000000" w:themeColor="text1"/>
                <w:sz w:val="24"/>
              </w:rPr>
              <w:t>1</w:t>
            </w:r>
          </w:p>
        </w:tc>
        <w:tc>
          <w:tcPr>
            <w:tcW w:w="1843" w:type="dxa"/>
            <w:vAlign w:val="center"/>
          </w:tcPr>
          <w:p w14:paraId="57EEBA4E">
            <w:pPr>
              <w:jc w:val="center"/>
              <w:rPr>
                <w:rFonts w:ascii="宋体" w:hAnsi="宋体"/>
                <w:color w:val="000000" w:themeColor="text1"/>
                <w:sz w:val="24"/>
              </w:rPr>
            </w:pPr>
          </w:p>
        </w:tc>
        <w:tc>
          <w:tcPr>
            <w:tcW w:w="3685" w:type="dxa"/>
            <w:vAlign w:val="center"/>
          </w:tcPr>
          <w:p w14:paraId="47780515">
            <w:pPr>
              <w:jc w:val="center"/>
              <w:rPr>
                <w:rFonts w:ascii="宋体" w:hAnsi="宋体"/>
                <w:color w:val="000000" w:themeColor="text1"/>
                <w:sz w:val="24"/>
              </w:rPr>
            </w:pPr>
          </w:p>
        </w:tc>
        <w:tc>
          <w:tcPr>
            <w:tcW w:w="1985" w:type="dxa"/>
          </w:tcPr>
          <w:p w14:paraId="2A19C9B2">
            <w:pPr>
              <w:jc w:val="center"/>
              <w:rPr>
                <w:rFonts w:ascii="宋体" w:hAnsi="宋体"/>
                <w:color w:val="000000" w:themeColor="text1"/>
                <w:sz w:val="24"/>
              </w:rPr>
            </w:pPr>
          </w:p>
        </w:tc>
      </w:tr>
      <w:tr w14:paraId="3C225E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9CDB02B">
            <w:pPr>
              <w:jc w:val="center"/>
              <w:rPr>
                <w:rFonts w:ascii="宋体" w:hAnsi="宋体"/>
                <w:color w:val="000000" w:themeColor="text1"/>
                <w:sz w:val="24"/>
              </w:rPr>
            </w:pPr>
            <w:r>
              <w:rPr>
                <w:rFonts w:hint="eastAsia" w:ascii="宋体" w:hAnsi="宋体"/>
                <w:color w:val="000000" w:themeColor="text1"/>
                <w:sz w:val="24"/>
              </w:rPr>
              <w:t>2</w:t>
            </w:r>
          </w:p>
        </w:tc>
        <w:tc>
          <w:tcPr>
            <w:tcW w:w="1843" w:type="dxa"/>
            <w:vAlign w:val="center"/>
          </w:tcPr>
          <w:p w14:paraId="0F2F7746">
            <w:pPr>
              <w:jc w:val="center"/>
              <w:rPr>
                <w:rFonts w:ascii="宋体" w:hAnsi="宋体"/>
                <w:color w:val="000000" w:themeColor="text1"/>
                <w:sz w:val="24"/>
              </w:rPr>
            </w:pPr>
          </w:p>
        </w:tc>
        <w:tc>
          <w:tcPr>
            <w:tcW w:w="3685" w:type="dxa"/>
            <w:vAlign w:val="center"/>
          </w:tcPr>
          <w:p w14:paraId="298BFDF7">
            <w:pPr>
              <w:jc w:val="center"/>
              <w:rPr>
                <w:rFonts w:ascii="宋体" w:hAnsi="宋体"/>
                <w:color w:val="000000" w:themeColor="text1"/>
                <w:sz w:val="24"/>
              </w:rPr>
            </w:pPr>
          </w:p>
        </w:tc>
        <w:tc>
          <w:tcPr>
            <w:tcW w:w="1985" w:type="dxa"/>
          </w:tcPr>
          <w:p w14:paraId="53D311AC">
            <w:pPr>
              <w:jc w:val="center"/>
              <w:rPr>
                <w:rFonts w:ascii="宋体" w:hAnsi="宋体"/>
                <w:color w:val="000000" w:themeColor="text1"/>
                <w:sz w:val="24"/>
              </w:rPr>
            </w:pPr>
          </w:p>
        </w:tc>
      </w:tr>
      <w:tr w14:paraId="3F2E5E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68772FF">
            <w:pPr>
              <w:jc w:val="center"/>
              <w:rPr>
                <w:rFonts w:ascii="宋体" w:hAnsi="宋体"/>
                <w:color w:val="000000" w:themeColor="text1"/>
                <w:sz w:val="24"/>
              </w:rPr>
            </w:pPr>
            <w:r>
              <w:rPr>
                <w:rFonts w:hint="eastAsia" w:ascii="宋体" w:hAnsi="宋体"/>
                <w:color w:val="000000" w:themeColor="text1"/>
                <w:sz w:val="24"/>
              </w:rPr>
              <w:t>3</w:t>
            </w:r>
          </w:p>
        </w:tc>
        <w:tc>
          <w:tcPr>
            <w:tcW w:w="1843" w:type="dxa"/>
            <w:vAlign w:val="center"/>
          </w:tcPr>
          <w:p w14:paraId="295B9AAD">
            <w:pPr>
              <w:jc w:val="center"/>
              <w:rPr>
                <w:rFonts w:ascii="宋体" w:hAnsi="宋体"/>
                <w:color w:val="000000" w:themeColor="text1"/>
                <w:sz w:val="24"/>
              </w:rPr>
            </w:pPr>
          </w:p>
        </w:tc>
        <w:tc>
          <w:tcPr>
            <w:tcW w:w="3685" w:type="dxa"/>
            <w:vAlign w:val="center"/>
          </w:tcPr>
          <w:p w14:paraId="73A2BBC8">
            <w:pPr>
              <w:jc w:val="center"/>
              <w:rPr>
                <w:rFonts w:ascii="宋体" w:hAnsi="宋体"/>
                <w:color w:val="000000" w:themeColor="text1"/>
                <w:sz w:val="24"/>
              </w:rPr>
            </w:pPr>
          </w:p>
        </w:tc>
        <w:tc>
          <w:tcPr>
            <w:tcW w:w="1985" w:type="dxa"/>
          </w:tcPr>
          <w:p w14:paraId="6C8A899F">
            <w:pPr>
              <w:jc w:val="center"/>
              <w:rPr>
                <w:rFonts w:ascii="宋体" w:hAnsi="宋体"/>
                <w:color w:val="000000" w:themeColor="text1"/>
                <w:sz w:val="24"/>
              </w:rPr>
            </w:pPr>
          </w:p>
        </w:tc>
      </w:tr>
      <w:tr w14:paraId="6908CF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521102A">
            <w:pPr>
              <w:jc w:val="center"/>
              <w:rPr>
                <w:rFonts w:ascii="宋体" w:hAnsi="宋体"/>
                <w:color w:val="000000" w:themeColor="text1"/>
                <w:sz w:val="24"/>
              </w:rPr>
            </w:pPr>
            <w:r>
              <w:rPr>
                <w:rFonts w:hint="eastAsia" w:ascii="宋体" w:hAnsi="宋体"/>
                <w:color w:val="000000" w:themeColor="text1"/>
                <w:sz w:val="24"/>
              </w:rPr>
              <w:t>……</w:t>
            </w:r>
          </w:p>
        </w:tc>
        <w:tc>
          <w:tcPr>
            <w:tcW w:w="1843" w:type="dxa"/>
            <w:vAlign w:val="center"/>
          </w:tcPr>
          <w:p w14:paraId="27E8AA5F">
            <w:pPr>
              <w:jc w:val="center"/>
              <w:rPr>
                <w:rFonts w:ascii="宋体" w:hAnsi="宋体"/>
                <w:color w:val="000000" w:themeColor="text1"/>
                <w:sz w:val="24"/>
              </w:rPr>
            </w:pPr>
          </w:p>
        </w:tc>
        <w:tc>
          <w:tcPr>
            <w:tcW w:w="3685" w:type="dxa"/>
            <w:vAlign w:val="center"/>
          </w:tcPr>
          <w:p w14:paraId="0D2BE935">
            <w:pPr>
              <w:jc w:val="center"/>
              <w:rPr>
                <w:rFonts w:ascii="宋体" w:hAnsi="宋体"/>
                <w:color w:val="000000" w:themeColor="text1"/>
                <w:sz w:val="24"/>
              </w:rPr>
            </w:pPr>
          </w:p>
        </w:tc>
        <w:tc>
          <w:tcPr>
            <w:tcW w:w="1985" w:type="dxa"/>
          </w:tcPr>
          <w:p w14:paraId="1F9912F1">
            <w:pPr>
              <w:jc w:val="center"/>
              <w:rPr>
                <w:rFonts w:ascii="宋体" w:hAnsi="宋体"/>
                <w:color w:val="000000" w:themeColor="text1"/>
                <w:sz w:val="24"/>
              </w:rPr>
            </w:pPr>
          </w:p>
        </w:tc>
      </w:tr>
    </w:tbl>
    <w:p w14:paraId="0B521AAA">
      <w:pPr>
        <w:pStyle w:val="7"/>
        <w:adjustRightInd w:val="0"/>
        <w:snapToGrid w:val="0"/>
        <w:ind w:firstLine="388" w:firstLineChars="200"/>
        <w:rPr>
          <w:rFonts w:ascii="宋体" w:hAnsi="宋体" w:eastAsia="宋体"/>
          <w:b/>
          <w:snapToGrid w:val="0"/>
          <w:color w:val="000000" w:themeColor="text1"/>
          <w:sz w:val="21"/>
          <w:szCs w:val="21"/>
        </w:rPr>
      </w:pPr>
      <w:r>
        <w:rPr>
          <w:rFonts w:hint="eastAsia" w:ascii="宋体" w:hAnsi="宋体" w:eastAsia="宋体"/>
          <w:b/>
          <w:snapToGrid w:val="0"/>
          <w:color w:val="000000" w:themeColor="text1"/>
          <w:sz w:val="21"/>
          <w:szCs w:val="21"/>
        </w:rPr>
        <w:t>说明：</w:t>
      </w:r>
    </w:p>
    <w:p w14:paraId="62BE78FF">
      <w:pPr>
        <w:pStyle w:val="7"/>
        <w:adjustRightInd w:val="0"/>
        <w:snapToGrid w:val="0"/>
        <w:ind w:firstLine="388" w:firstLineChars="200"/>
        <w:rPr>
          <w:rFonts w:ascii="宋体" w:hAnsi="宋体" w:eastAsia="宋体"/>
          <w:b/>
          <w:snapToGrid w:val="0"/>
          <w:color w:val="000000" w:themeColor="text1"/>
          <w:sz w:val="21"/>
          <w:szCs w:val="21"/>
        </w:rPr>
      </w:pPr>
      <w:r>
        <w:rPr>
          <w:rFonts w:hint="eastAsia" w:ascii="宋体" w:hAnsi="宋体" w:eastAsia="宋体"/>
          <w:b/>
          <w:snapToGrid w:val="0"/>
          <w:color w:val="000000" w:themeColor="text1"/>
          <w:sz w:val="21"/>
          <w:szCs w:val="21"/>
        </w:rPr>
        <w:t>1.本表是为便于评标委员会评审打分所设的索引表，请</w:t>
      </w:r>
      <w:r>
        <w:rPr>
          <w:rFonts w:hint="eastAsia" w:ascii="宋体" w:hAnsi="宋体" w:eastAsia="宋体"/>
          <w:b/>
          <w:snapToGrid w:val="0"/>
          <w:color w:val="000000" w:themeColor="text1"/>
          <w:sz w:val="21"/>
          <w:szCs w:val="21"/>
          <w:lang w:eastAsia="zh-CN"/>
        </w:rPr>
        <w:t>供应商</w:t>
      </w:r>
      <w:r>
        <w:rPr>
          <w:rFonts w:hint="eastAsia" w:ascii="宋体" w:hAnsi="宋体" w:eastAsia="宋体"/>
          <w:b/>
          <w:snapToGrid w:val="0"/>
          <w:color w:val="000000" w:themeColor="text1"/>
          <w:sz w:val="21"/>
          <w:szCs w:val="21"/>
        </w:rPr>
        <w:t>完整、明确地填写相关内容。如</w:t>
      </w:r>
      <w:r>
        <w:rPr>
          <w:rFonts w:hint="eastAsia" w:ascii="宋体" w:hAnsi="宋体" w:eastAsia="宋体"/>
          <w:b/>
          <w:snapToGrid w:val="0"/>
          <w:color w:val="000000" w:themeColor="text1"/>
          <w:sz w:val="21"/>
          <w:szCs w:val="21"/>
          <w:lang w:eastAsia="zh-CN"/>
        </w:rPr>
        <w:t>供应商</w:t>
      </w:r>
      <w:r>
        <w:rPr>
          <w:rFonts w:hint="eastAsia" w:ascii="宋体" w:hAnsi="宋体" w:eastAsia="宋体"/>
          <w:b/>
          <w:snapToGrid w:val="0"/>
          <w:color w:val="000000" w:themeColor="text1"/>
          <w:sz w:val="21"/>
          <w:szCs w:val="21"/>
        </w:rPr>
        <w:t>未按要求填写，导致评标委员会对投标方案做出不利的评审结果，是</w:t>
      </w:r>
      <w:r>
        <w:rPr>
          <w:rFonts w:hint="eastAsia" w:ascii="宋体" w:hAnsi="宋体" w:eastAsia="宋体"/>
          <w:b/>
          <w:snapToGrid w:val="0"/>
          <w:color w:val="000000" w:themeColor="text1"/>
          <w:sz w:val="21"/>
          <w:szCs w:val="21"/>
          <w:lang w:eastAsia="zh-CN"/>
        </w:rPr>
        <w:t>供应商</w:t>
      </w:r>
      <w:r>
        <w:rPr>
          <w:rFonts w:hint="eastAsia" w:ascii="宋体" w:hAnsi="宋体" w:eastAsia="宋体"/>
          <w:b/>
          <w:snapToGrid w:val="0"/>
          <w:color w:val="000000" w:themeColor="text1"/>
          <w:sz w:val="21"/>
          <w:szCs w:val="21"/>
        </w:rPr>
        <w:t>的风险。</w:t>
      </w:r>
    </w:p>
    <w:p w14:paraId="1D4364AC">
      <w:pPr>
        <w:pStyle w:val="7"/>
        <w:adjustRightInd w:val="0"/>
        <w:snapToGrid w:val="0"/>
        <w:ind w:firstLine="388" w:firstLineChars="200"/>
        <w:rPr>
          <w:rFonts w:ascii="宋体" w:hAnsi="宋体" w:eastAsia="宋体"/>
          <w:b/>
          <w:snapToGrid w:val="0"/>
          <w:color w:val="000000" w:themeColor="text1"/>
          <w:sz w:val="21"/>
          <w:szCs w:val="21"/>
        </w:rPr>
      </w:pPr>
      <w:r>
        <w:rPr>
          <w:rFonts w:hint="eastAsia" w:ascii="宋体" w:hAnsi="宋体" w:eastAsia="宋体"/>
          <w:b/>
          <w:snapToGrid w:val="0"/>
          <w:color w:val="000000" w:themeColor="text1"/>
          <w:sz w:val="21"/>
          <w:szCs w:val="21"/>
        </w:rPr>
        <w:t>2.本表中，“评审因素”请按照</w:t>
      </w:r>
      <w:r>
        <w:rPr>
          <w:rFonts w:hint="eastAsia" w:ascii="宋体" w:hAnsi="宋体" w:eastAsia="宋体"/>
          <w:b/>
          <w:snapToGrid w:val="0"/>
          <w:color w:val="000000" w:themeColor="text1"/>
          <w:sz w:val="21"/>
          <w:szCs w:val="21"/>
          <w:highlight w:val="none"/>
        </w:rPr>
        <w:t>第</w:t>
      </w:r>
      <w:r>
        <w:rPr>
          <w:rFonts w:hint="eastAsia" w:ascii="宋体" w:hAnsi="宋体" w:eastAsia="宋体"/>
          <w:b/>
          <w:snapToGrid w:val="0"/>
          <w:color w:val="000000" w:themeColor="text1"/>
          <w:sz w:val="21"/>
          <w:szCs w:val="21"/>
          <w:highlight w:val="none"/>
          <w:lang w:val="en-US" w:eastAsia="zh-CN"/>
        </w:rPr>
        <w:t>五</w:t>
      </w:r>
      <w:r>
        <w:rPr>
          <w:rFonts w:hint="eastAsia" w:ascii="宋体" w:hAnsi="宋体" w:eastAsia="宋体"/>
          <w:b/>
          <w:snapToGrid w:val="0"/>
          <w:color w:val="000000" w:themeColor="text1"/>
          <w:sz w:val="21"/>
          <w:szCs w:val="21"/>
          <w:highlight w:val="none"/>
        </w:rPr>
        <w:t>章</w:t>
      </w:r>
      <w:r>
        <w:rPr>
          <w:rFonts w:hint="eastAsia" w:ascii="宋体" w:hAnsi="宋体" w:eastAsia="宋体"/>
          <w:b/>
          <w:snapToGrid w:val="0"/>
          <w:color w:val="000000" w:themeColor="text1"/>
          <w:sz w:val="21"/>
          <w:szCs w:val="21"/>
        </w:rPr>
        <w:t>《评分细则》所列内容逐项填写。</w:t>
      </w:r>
    </w:p>
    <w:p w14:paraId="77242ED3">
      <w:pPr>
        <w:pStyle w:val="7"/>
        <w:adjustRightInd w:val="0"/>
        <w:snapToGrid w:val="0"/>
        <w:ind w:firstLine="388" w:firstLineChars="200"/>
        <w:rPr>
          <w:rFonts w:ascii="宋体" w:hAnsi="宋体" w:eastAsia="宋体"/>
          <w:b/>
          <w:snapToGrid w:val="0"/>
          <w:color w:val="000000" w:themeColor="text1"/>
          <w:sz w:val="21"/>
          <w:szCs w:val="21"/>
        </w:rPr>
      </w:pPr>
      <w:r>
        <w:rPr>
          <w:rFonts w:hint="eastAsia" w:ascii="宋体" w:hAnsi="宋体" w:eastAsia="宋体"/>
          <w:b/>
          <w:snapToGrid w:val="0"/>
          <w:color w:val="000000" w:themeColor="text1"/>
          <w:sz w:val="21"/>
          <w:szCs w:val="21"/>
        </w:rPr>
        <w:t>3.本表中，“评审因素对应的内容”请按照</w:t>
      </w:r>
      <w:r>
        <w:rPr>
          <w:rFonts w:hint="eastAsia" w:ascii="宋体" w:hAnsi="宋体" w:eastAsia="宋体"/>
          <w:b/>
          <w:snapToGrid w:val="0"/>
          <w:color w:val="000000" w:themeColor="text1"/>
          <w:sz w:val="21"/>
          <w:szCs w:val="21"/>
          <w:highlight w:val="none"/>
        </w:rPr>
        <w:t>第</w:t>
      </w:r>
      <w:r>
        <w:rPr>
          <w:rFonts w:hint="eastAsia" w:ascii="宋体" w:hAnsi="宋体" w:eastAsia="宋体"/>
          <w:b/>
          <w:snapToGrid w:val="0"/>
          <w:color w:val="000000" w:themeColor="text1"/>
          <w:sz w:val="21"/>
          <w:szCs w:val="21"/>
          <w:highlight w:val="none"/>
          <w:lang w:val="en-US" w:eastAsia="zh-CN"/>
        </w:rPr>
        <w:t>五</w:t>
      </w:r>
      <w:r>
        <w:rPr>
          <w:rFonts w:hint="eastAsia" w:ascii="宋体" w:hAnsi="宋体" w:eastAsia="宋体"/>
          <w:b/>
          <w:snapToGrid w:val="0"/>
          <w:color w:val="000000" w:themeColor="text1"/>
          <w:sz w:val="21"/>
          <w:szCs w:val="21"/>
          <w:highlight w:val="none"/>
        </w:rPr>
        <w:t>章</w:t>
      </w:r>
      <w:r>
        <w:rPr>
          <w:rFonts w:hint="eastAsia" w:ascii="宋体" w:hAnsi="宋体" w:eastAsia="宋体"/>
          <w:b/>
          <w:snapToGrid w:val="0"/>
          <w:color w:val="000000" w:themeColor="text1"/>
          <w:sz w:val="21"/>
          <w:szCs w:val="21"/>
        </w:rPr>
        <w:t>《评分细则》中评分标准的要求填写</w:t>
      </w:r>
      <w:r>
        <w:rPr>
          <w:rFonts w:hint="eastAsia" w:ascii="宋体" w:hAnsi="宋体" w:eastAsia="宋体"/>
          <w:b/>
          <w:snapToGrid w:val="0"/>
          <w:color w:val="000000" w:themeColor="text1"/>
          <w:sz w:val="21"/>
          <w:szCs w:val="21"/>
          <w:lang w:eastAsia="zh-CN"/>
        </w:rPr>
        <w:t>供应商</w:t>
      </w:r>
      <w:r>
        <w:rPr>
          <w:rFonts w:hint="eastAsia" w:ascii="宋体" w:hAnsi="宋体" w:eastAsia="宋体"/>
          <w:b/>
          <w:snapToGrid w:val="0"/>
          <w:color w:val="000000" w:themeColor="text1"/>
          <w:sz w:val="21"/>
          <w:szCs w:val="21"/>
        </w:rPr>
        <w:t>所提供材料名称，并在“评审因素对应内容所在位置”栏内填写所提供材料在</w:t>
      </w:r>
      <w:r>
        <w:rPr>
          <w:rFonts w:hint="eastAsia" w:ascii="宋体" w:hAnsi="宋体" w:eastAsia="宋体"/>
          <w:b/>
          <w:snapToGrid w:val="0"/>
          <w:color w:val="000000" w:themeColor="text1"/>
          <w:sz w:val="21"/>
          <w:szCs w:val="21"/>
          <w:lang w:eastAsia="zh-CN"/>
        </w:rPr>
        <w:t>响应文件</w:t>
      </w:r>
      <w:r>
        <w:rPr>
          <w:rFonts w:hint="eastAsia" w:ascii="宋体" w:hAnsi="宋体" w:eastAsia="宋体"/>
          <w:b/>
          <w:snapToGrid w:val="0"/>
          <w:color w:val="000000" w:themeColor="text1"/>
          <w:sz w:val="21"/>
          <w:szCs w:val="21"/>
        </w:rPr>
        <w:t>中的对应位置，</w:t>
      </w:r>
      <w:r>
        <w:rPr>
          <w:rFonts w:ascii="宋体" w:hAnsi="宋体" w:eastAsia="宋体"/>
          <w:b/>
          <w:snapToGrid w:val="0"/>
          <w:color w:val="000000" w:themeColor="text1"/>
          <w:sz w:val="21"/>
          <w:szCs w:val="21"/>
        </w:rPr>
        <w:t>如</w:t>
      </w:r>
      <w:r>
        <w:rPr>
          <w:rFonts w:hint="eastAsia" w:ascii="宋体" w:hAnsi="宋体" w:eastAsia="宋体"/>
          <w:b/>
          <w:snapToGrid w:val="0"/>
          <w:color w:val="000000" w:themeColor="text1"/>
          <w:sz w:val="21"/>
          <w:szCs w:val="21"/>
        </w:rPr>
        <w:t>第一部分资格证明文件“供应商认为</w:t>
      </w:r>
      <w:r>
        <w:rPr>
          <w:rFonts w:ascii="宋体" w:hAnsi="宋体" w:eastAsia="宋体"/>
          <w:b/>
          <w:snapToGrid w:val="0"/>
          <w:color w:val="000000" w:themeColor="text1"/>
          <w:sz w:val="21"/>
          <w:szCs w:val="21"/>
        </w:rPr>
        <w:t>需提供</w:t>
      </w:r>
      <w:r>
        <w:rPr>
          <w:rFonts w:hint="eastAsia" w:ascii="宋体" w:hAnsi="宋体" w:eastAsia="宋体"/>
          <w:b/>
          <w:snapToGrid w:val="0"/>
          <w:color w:val="000000" w:themeColor="text1"/>
          <w:sz w:val="21"/>
          <w:szCs w:val="21"/>
        </w:rPr>
        <w:t>的</w:t>
      </w:r>
      <w:r>
        <w:rPr>
          <w:rFonts w:ascii="宋体" w:hAnsi="宋体" w:eastAsia="宋体"/>
          <w:b/>
          <w:snapToGrid w:val="0"/>
          <w:color w:val="000000" w:themeColor="text1"/>
          <w:sz w:val="21"/>
          <w:szCs w:val="21"/>
        </w:rPr>
        <w:t>其它</w:t>
      </w:r>
      <w:r>
        <w:rPr>
          <w:rFonts w:hint="eastAsia" w:ascii="宋体" w:hAnsi="宋体" w:eastAsia="宋体"/>
          <w:b/>
          <w:snapToGrid w:val="0"/>
          <w:color w:val="000000" w:themeColor="text1"/>
          <w:sz w:val="21"/>
          <w:szCs w:val="21"/>
        </w:rPr>
        <w:t>相关</w:t>
      </w:r>
      <w:r>
        <w:rPr>
          <w:rFonts w:ascii="宋体" w:hAnsi="宋体" w:eastAsia="宋体"/>
          <w:b/>
          <w:snapToGrid w:val="0"/>
          <w:color w:val="000000" w:themeColor="text1"/>
          <w:sz w:val="21"/>
          <w:szCs w:val="21"/>
        </w:rPr>
        <w:t>资格证明材料</w:t>
      </w:r>
      <w:r>
        <w:rPr>
          <w:rFonts w:hint="eastAsia" w:ascii="宋体" w:hAnsi="宋体" w:eastAsia="宋体"/>
          <w:b/>
          <w:snapToGrid w:val="0"/>
          <w:color w:val="000000" w:themeColor="text1"/>
          <w:sz w:val="21"/>
          <w:szCs w:val="21"/>
        </w:rPr>
        <w:t>”。</w:t>
      </w:r>
    </w:p>
    <w:p w14:paraId="7E388422">
      <w:pPr>
        <w:autoSpaceDE w:val="0"/>
        <w:autoSpaceDN w:val="0"/>
        <w:adjustRightInd w:val="0"/>
        <w:spacing w:before="156" w:beforeLines="50" w:after="156" w:afterLines="50"/>
        <w:jc w:val="center"/>
        <w:rPr>
          <w:rStyle w:val="20"/>
          <w:rFonts w:ascii="宋体" w:hAnsi="宋体" w:cs="黑体"/>
          <w:bCs w:val="0"/>
          <w:color w:val="000000" w:themeColor="text1"/>
          <w:kern w:val="0"/>
          <w:sz w:val="36"/>
          <w:szCs w:val="36"/>
        </w:rPr>
      </w:pPr>
    </w:p>
    <w:p w14:paraId="57D96D1A">
      <w:pPr>
        <w:outlineLvl w:val="1"/>
        <w:rPr>
          <w:rStyle w:val="20"/>
          <w:rFonts w:ascii="宋体" w:hAnsi="宋体" w:cs="宋体"/>
          <w:color w:val="000000" w:themeColor="text1"/>
          <w:kern w:val="0"/>
          <w:sz w:val="52"/>
          <w:szCs w:val="52"/>
        </w:rPr>
      </w:pPr>
    </w:p>
    <w:p w14:paraId="51BE6AAD">
      <w:pPr>
        <w:jc w:val="center"/>
        <w:outlineLvl w:val="1"/>
        <w:rPr>
          <w:rStyle w:val="20"/>
          <w:rFonts w:ascii="宋体" w:hAnsi="宋体" w:cs="宋体"/>
          <w:color w:val="000000" w:themeColor="text1"/>
          <w:kern w:val="0"/>
          <w:sz w:val="52"/>
          <w:szCs w:val="52"/>
        </w:rPr>
      </w:pPr>
    </w:p>
    <w:p w14:paraId="5D75C64D">
      <w:pPr>
        <w:jc w:val="center"/>
        <w:outlineLvl w:val="1"/>
        <w:rPr>
          <w:rFonts w:ascii="宋体" w:hAnsi="宋体"/>
          <w:color w:val="000000" w:themeColor="text1"/>
          <w:kern w:val="0"/>
          <w:sz w:val="24"/>
        </w:rPr>
      </w:pPr>
      <w:r>
        <w:rPr>
          <w:rStyle w:val="20"/>
          <w:rFonts w:hint="eastAsia" w:ascii="宋体" w:hAnsi="宋体" w:cs="宋体"/>
          <w:color w:val="000000" w:themeColor="text1"/>
          <w:kern w:val="0"/>
          <w:sz w:val="52"/>
          <w:szCs w:val="52"/>
        </w:rPr>
        <w:t>第一部分  资格证明文件</w:t>
      </w:r>
    </w:p>
    <w:p w14:paraId="751B0219">
      <w:pPr>
        <w:pStyle w:val="4"/>
        <w:rPr>
          <w:rFonts w:ascii="黑体" w:hAnsi="黑体" w:eastAsia="黑体"/>
          <w:b w:val="0"/>
          <w:color w:val="000000" w:themeColor="text1"/>
          <w:sz w:val="30"/>
          <w:szCs w:val="30"/>
        </w:rPr>
        <w:sectPr>
          <w:pgSz w:w="11907" w:h="16840"/>
          <w:pgMar w:top="1440" w:right="1803" w:bottom="1440" w:left="1803" w:header="851" w:footer="850" w:gutter="0"/>
          <w:pgNumType w:fmt="decimal"/>
          <w:cols w:space="720" w:num="1"/>
          <w:titlePg/>
          <w:docGrid w:type="linesAndChars" w:linePitch="312" w:charSpace="-3473"/>
        </w:sectPr>
      </w:pPr>
    </w:p>
    <w:p w14:paraId="5C62E3E3">
      <w:pPr>
        <w:pStyle w:val="4"/>
        <w:rPr>
          <w:rFonts w:ascii="黑体" w:hAnsi="黑体" w:eastAsia="黑体"/>
          <w:b w:val="0"/>
          <w:color w:val="000000" w:themeColor="text1"/>
          <w:sz w:val="30"/>
          <w:szCs w:val="30"/>
        </w:rPr>
      </w:pPr>
      <w:r>
        <w:rPr>
          <w:rFonts w:hint="eastAsia" w:ascii="黑体" w:hAnsi="黑体" w:eastAsia="黑体"/>
          <w:b w:val="0"/>
          <w:color w:val="000000" w:themeColor="text1"/>
          <w:sz w:val="30"/>
          <w:szCs w:val="30"/>
        </w:rPr>
        <w:t>一、法人或者其他组织的营业执照等证明文件或自然人的身份证明</w:t>
      </w:r>
    </w:p>
    <w:p w14:paraId="520E9455">
      <w:pPr>
        <w:autoSpaceDE w:val="0"/>
        <w:autoSpaceDN w:val="0"/>
        <w:adjustRightInd w:val="0"/>
        <w:spacing w:before="156" w:beforeLines="50" w:after="156" w:afterLines="50"/>
        <w:ind w:left="360"/>
        <w:jc w:val="center"/>
        <w:rPr>
          <w:rFonts w:ascii="宋体" w:hAnsi="宋体"/>
          <w:bCs/>
          <w:color w:val="000000" w:themeColor="text1"/>
          <w:sz w:val="24"/>
        </w:rPr>
      </w:pPr>
      <w:r>
        <w:rPr>
          <w:rFonts w:hint="eastAsia" w:ascii="宋体" w:hAnsi="宋体"/>
          <w:bCs/>
          <w:color w:val="000000" w:themeColor="text1"/>
          <w:sz w:val="24"/>
        </w:rPr>
        <w:t>（</w:t>
      </w:r>
      <w:r>
        <w:rPr>
          <w:rFonts w:hint="eastAsia" w:ascii="宋体" w:hAnsi="宋体"/>
          <w:bCs/>
          <w:color w:val="000000" w:themeColor="text1"/>
          <w:sz w:val="24"/>
          <w:lang w:val="en-US" w:eastAsia="zh-CN"/>
        </w:rPr>
        <w:t>允许</w:t>
      </w:r>
      <w:r>
        <w:rPr>
          <w:rFonts w:hint="eastAsia" w:ascii="宋体" w:hAnsi="宋体"/>
          <w:bCs/>
          <w:color w:val="000000" w:themeColor="text1"/>
          <w:sz w:val="24"/>
        </w:rPr>
        <w:t>分公司参加采购活动的，还需提供具有法人资格的总公司的营业执照复印件及加盖总公司公章的授权书）</w:t>
      </w:r>
    </w:p>
    <w:p w14:paraId="42613529">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70177A46">
      <w:pPr>
        <w:pStyle w:val="4"/>
        <w:jc w:val="center"/>
        <w:rPr>
          <w:rFonts w:ascii="黑体" w:hAnsi="黑体" w:eastAsia="黑体"/>
          <w:b w:val="0"/>
          <w:color w:val="000000" w:themeColor="text1"/>
          <w:kern w:val="0"/>
          <w:sz w:val="24"/>
        </w:rPr>
      </w:pPr>
      <w:r>
        <w:rPr>
          <w:rFonts w:hint="eastAsia" w:ascii="黑体" w:hAnsi="黑体" w:eastAsia="黑体"/>
          <w:b w:val="0"/>
          <w:bCs w:val="0"/>
          <w:color w:val="000000" w:themeColor="text1"/>
          <w:kern w:val="0"/>
          <w:sz w:val="30"/>
          <w:szCs w:val="30"/>
        </w:rPr>
        <w:t>二、经审计的财务报告或资信证明</w:t>
      </w:r>
    </w:p>
    <w:p w14:paraId="35B8E2EE">
      <w:pPr>
        <w:pStyle w:val="4"/>
        <w:rPr>
          <w:rFonts w:ascii="黑体" w:hAnsi="黑体" w:eastAsia="黑体"/>
          <w:b w:val="0"/>
          <w:bCs w:val="0"/>
          <w:color w:val="000000" w:themeColor="text1"/>
          <w:kern w:val="0"/>
          <w:sz w:val="30"/>
          <w:szCs w:val="30"/>
        </w:rPr>
      </w:pPr>
    </w:p>
    <w:p w14:paraId="7575C85F">
      <w:pPr>
        <w:pStyle w:val="4"/>
        <w:rPr>
          <w:rFonts w:ascii="黑体" w:hAnsi="黑体" w:eastAsia="黑体"/>
          <w:b w:val="0"/>
          <w:bCs w:val="0"/>
          <w:color w:val="000000" w:themeColor="text1"/>
          <w:kern w:val="0"/>
          <w:sz w:val="30"/>
          <w:szCs w:val="30"/>
        </w:rPr>
      </w:pPr>
    </w:p>
    <w:p w14:paraId="138FD718">
      <w:pPr>
        <w:pStyle w:val="4"/>
        <w:rPr>
          <w:rFonts w:ascii="黑体" w:hAnsi="黑体" w:eastAsia="黑体"/>
          <w:b w:val="0"/>
          <w:bCs w:val="0"/>
          <w:color w:val="000000" w:themeColor="text1"/>
          <w:kern w:val="0"/>
          <w:sz w:val="30"/>
          <w:szCs w:val="30"/>
        </w:rPr>
      </w:pPr>
    </w:p>
    <w:p w14:paraId="09316FEB">
      <w:pPr>
        <w:pStyle w:val="4"/>
        <w:rPr>
          <w:rFonts w:ascii="黑体" w:hAnsi="黑体" w:eastAsia="黑体"/>
          <w:b w:val="0"/>
          <w:bCs w:val="0"/>
          <w:color w:val="000000" w:themeColor="text1"/>
          <w:kern w:val="0"/>
          <w:sz w:val="30"/>
          <w:szCs w:val="30"/>
        </w:rPr>
      </w:pPr>
    </w:p>
    <w:p w14:paraId="1E0DF869">
      <w:pPr>
        <w:pStyle w:val="4"/>
        <w:rPr>
          <w:rFonts w:ascii="黑体" w:hAnsi="黑体" w:eastAsia="黑体"/>
          <w:b w:val="0"/>
          <w:bCs w:val="0"/>
          <w:color w:val="000000" w:themeColor="text1"/>
          <w:kern w:val="0"/>
          <w:sz w:val="30"/>
          <w:szCs w:val="30"/>
        </w:rPr>
      </w:pPr>
    </w:p>
    <w:p w14:paraId="19D0FF01">
      <w:pPr>
        <w:pStyle w:val="5"/>
        <w:rPr>
          <w:rFonts w:ascii="黑体" w:hAnsi="黑体" w:eastAsia="黑体"/>
          <w:b/>
          <w:bCs/>
          <w:color w:val="000000" w:themeColor="text1"/>
          <w:kern w:val="0"/>
          <w:sz w:val="30"/>
          <w:szCs w:val="30"/>
        </w:rPr>
      </w:pPr>
    </w:p>
    <w:p w14:paraId="7442542B">
      <w:pPr>
        <w:pStyle w:val="5"/>
        <w:rPr>
          <w:rFonts w:ascii="黑体" w:hAnsi="黑体" w:eastAsia="黑体"/>
          <w:b/>
          <w:bCs/>
          <w:color w:val="000000" w:themeColor="text1"/>
          <w:kern w:val="0"/>
          <w:sz w:val="30"/>
          <w:szCs w:val="30"/>
        </w:rPr>
      </w:pPr>
    </w:p>
    <w:p w14:paraId="505CA84E">
      <w:pPr>
        <w:pStyle w:val="5"/>
        <w:rPr>
          <w:rFonts w:ascii="黑体" w:hAnsi="黑体" w:eastAsia="黑体"/>
          <w:b/>
          <w:bCs/>
          <w:color w:val="000000" w:themeColor="text1"/>
          <w:kern w:val="0"/>
          <w:sz w:val="30"/>
          <w:szCs w:val="30"/>
        </w:rPr>
      </w:pPr>
    </w:p>
    <w:p w14:paraId="22D58390">
      <w:pPr>
        <w:pStyle w:val="5"/>
        <w:rPr>
          <w:rFonts w:ascii="黑体" w:hAnsi="黑体" w:eastAsia="黑体"/>
          <w:b/>
          <w:bCs/>
          <w:color w:val="000000" w:themeColor="text1"/>
          <w:kern w:val="0"/>
          <w:sz w:val="30"/>
          <w:szCs w:val="30"/>
        </w:rPr>
      </w:pPr>
    </w:p>
    <w:p w14:paraId="3EEC1C59">
      <w:pPr>
        <w:pStyle w:val="5"/>
        <w:rPr>
          <w:rFonts w:ascii="黑体" w:hAnsi="黑体" w:eastAsia="黑体"/>
          <w:b/>
          <w:bCs/>
          <w:color w:val="000000" w:themeColor="text1"/>
          <w:kern w:val="0"/>
          <w:sz w:val="30"/>
          <w:szCs w:val="30"/>
        </w:rPr>
      </w:pPr>
    </w:p>
    <w:p w14:paraId="6F8D4049">
      <w:pPr>
        <w:pStyle w:val="5"/>
        <w:rPr>
          <w:rFonts w:ascii="黑体" w:hAnsi="黑体" w:eastAsia="黑体"/>
          <w:b/>
          <w:bCs/>
          <w:color w:val="000000" w:themeColor="text1"/>
          <w:kern w:val="0"/>
          <w:sz w:val="30"/>
          <w:szCs w:val="30"/>
        </w:rPr>
      </w:pPr>
    </w:p>
    <w:p w14:paraId="5AC335FF">
      <w:pPr>
        <w:pStyle w:val="5"/>
        <w:rPr>
          <w:rFonts w:ascii="黑体" w:hAnsi="黑体" w:eastAsia="黑体"/>
          <w:b/>
          <w:bCs/>
          <w:color w:val="000000" w:themeColor="text1"/>
          <w:kern w:val="0"/>
          <w:sz w:val="30"/>
          <w:szCs w:val="30"/>
        </w:rPr>
      </w:pPr>
    </w:p>
    <w:p w14:paraId="3A17883D">
      <w:pPr>
        <w:pStyle w:val="5"/>
        <w:rPr>
          <w:rFonts w:ascii="黑体" w:hAnsi="黑体" w:eastAsia="黑体"/>
          <w:b/>
          <w:bCs/>
          <w:color w:val="000000" w:themeColor="text1"/>
          <w:kern w:val="0"/>
          <w:sz w:val="30"/>
          <w:szCs w:val="30"/>
        </w:rPr>
      </w:pPr>
    </w:p>
    <w:p w14:paraId="1D1AE811">
      <w:pPr>
        <w:pStyle w:val="4"/>
        <w:rPr>
          <w:rFonts w:ascii="黑体" w:hAnsi="黑体" w:eastAsia="黑体"/>
          <w:b w:val="0"/>
          <w:bCs w:val="0"/>
          <w:color w:val="000000" w:themeColor="text1"/>
          <w:kern w:val="0"/>
          <w:sz w:val="30"/>
          <w:szCs w:val="30"/>
        </w:rPr>
      </w:pPr>
    </w:p>
    <w:p w14:paraId="54C3976D">
      <w:pPr>
        <w:pStyle w:val="4"/>
        <w:rPr>
          <w:rFonts w:ascii="黑体" w:hAnsi="黑体" w:eastAsia="黑体"/>
          <w:b w:val="0"/>
          <w:bCs w:val="0"/>
          <w:color w:val="000000" w:themeColor="text1"/>
          <w:kern w:val="0"/>
          <w:sz w:val="30"/>
          <w:szCs w:val="30"/>
        </w:rPr>
      </w:pPr>
    </w:p>
    <w:p w14:paraId="508DDE34">
      <w:pPr>
        <w:pStyle w:val="5"/>
        <w:ind w:firstLine="0"/>
        <w:rPr>
          <w:rFonts w:ascii="黑体" w:hAnsi="黑体" w:eastAsia="黑体"/>
          <w:b/>
          <w:bCs/>
          <w:color w:val="000000" w:themeColor="text1"/>
          <w:kern w:val="0"/>
          <w:sz w:val="30"/>
          <w:szCs w:val="30"/>
        </w:rPr>
      </w:pPr>
    </w:p>
    <w:p w14:paraId="1F2DB512">
      <w:pPr>
        <w:pStyle w:val="4"/>
        <w:ind w:firstLine="1420" w:firstLineChars="500"/>
        <w:rPr>
          <w:rFonts w:ascii="黑体" w:hAnsi="黑体" w:eastAsia="黑体"/>
          <w:b w:val="0"/>
          <w:bCs w:val="0"/>
          <w:color w:val="000000" w:themeColor="text1"/>
          <w:kern w:val="0"/>
          <w:sz w:val="30"/>
          <w:szCs w:val="30"/>
        </w:rPr>
      </w:pPr>
    </w:p>
    <w:p w14:paraId="3787C197">
      <w:pPr>
        <w:pStyle w:val="4"/>
        <w:ind w:firstLine="1420" w:firstLineChars="500"/>
        <w:rPr>
          <w:rFonts w:ascii="黑体" w:hAnsi="黑体" w:eastAsia="黑体"/>
          <w:b w:val="0"/>
          <w:bCs w:val="0"/>
          <w:color w:val="000000" w:themeColor="text1"/>
          <w:kern w:val="0"/>
          <w:sz w:val="30"/>
          <w:szCs w:val="30"/>
        </w:rPr>
      </w:pPr>
    </w:p>
    <w:p w14:paraId="7BA422E6">
      <w:pPr>
        <w:pStyle w:val="4"/>
        <w:ind w:firstLine="1420" w:firstLineChars="500"/>
        <w:rPr>
          <w:rFonts w:ascii="黑体" w:hAnsi="黑体" w:eastAsia="黑体"/>
          <w:b w:val="0"/>
          <w:bCs w:val="0"/>
          <w:color w:val="000000" w:themeColor="text1"/>
          <w:kern w:val="0"/>
          <w:sz w:val="30"/>
          <w:szCs w:val="30"/>
        </w:rPr>
      </w:pPr>
    </w:p>
    <w:p w14:paraId="5EE692C2">
      <w:pPr>
        <w:pStyle w:val="4"/>
        <w:ind w:firstLine="1420" w:firstLineChars="500"/>
        <w:rPr>
          <w:rFonts w:ascii="黑体" w:hAnsi="黑体" w:eastAsia="黑体"/>
          <w:b w:val="0"/>
          <w:bCs w:val="0"/>
          <w:color w:val="000000" w:themeColor="text1"/>
          <w:kern w:val="0"/>
          <w:sz w:val="30"/>
          <w:szCs w:val="30"/>
        </w:rPr>
      </w:pPr>
    </w:p>
    <w:p w14:paraId="728D56D4">
      <w:pPr>
        <w:autoSpaceDE w:val="0"/>
        <w:autoSpaceDN w:val="0"/>
        <w:adjustRightInd w:val="0"/>
        <w:spacing w:before="156" w:beforeLines="50" w:after="156" w:afterLines="50"/>
        <w:jc w:val="center"/>
        <w:rPr>
          <w:rFonts w:ascii="宋体" w:hAnsi="宋体"/>
          <w:color w:val="000000" w:themeColor="text1"/>
          <w:kern w:val="0"/>
          <w:sz w:val="24"/>
        </w:rPr>
      </w:pPr>
    </w:p>
    <w:p w14:paraId="7FD8C941">
      <w:pPr>
        <w:pStyle w:val="4"/>
        <w:ind w:firstLine="1704" w:firstLineChars="600"/>
        <w:rPr>
          <w:rFonts w:ascii="宋体" w:hAnsi="宋体"/>
          <w:b w:val="0"/>
          <w:bCs w:val="0"/>
          <w:color w:val="000000" w:themeColor="text1"/>
          <w:kern w:val="0"/>
          <w:sz w:val="30"/>
          <w:szCs w:val="30"/>
          <w:lang w:val="zh-CN"/>
        </w:rPr>
      </w:pPr>
      <w:r>
        <w:rPr>
          <w:rFonts w:hint="eastAsia" w:ascii="黑体" w:hAnsi="黑体" w:eastAsia="黑体"/>
          <w:b w:val="0"/>
          <w:bCs w:val="0"/>
          <w:color w:val="000000" w:themeColor="text1"/>
          <w:kern w:val="0"/>
          <w:sz w:val="30"/>
          <w:szCs w:val="30"/>
        </w:rPr>
        <w:t>三、缴税凭据或完税证明或免税证明材料</w:t>
      </w:r>
    </w:p>
    <w:p w14:paraId="22187CA8">
      <w:pPr>
        <w:autoSpaceDE w:val="0"/>
        <w:autoSpaceDN w:val="0"/>
        <w:adjustRightInd w:val="0"/>
        <w:spacing w:before="156" w:beforeLines="50" w:after="156" w:afterLines="50"/>
        <w:jc w:val="center"/>
        <w:rPr>
          <w:rFonts w:ascii="宋体" w:hAnsi="宋体"/>
          <w:color w:val="000000" w:themeColor="text1"/>
          <w:kern w:val="0"/>
          <w:sz w:val="24"/>
        </w:rPr>
      </w:pPr>
    </w:p>
    <w:p w14:paraId="7F7076DB">
      <w:pPr>
        <w:autoSpaceDE w:val="0"/>
        <w:autoSpaceDN w:val="0"/>
        <w:adjustRightInd w:val="0"/>
        <w:spacing w:before="156" w:beforeLines="50" w:after="156" w:afterLines="50"/>
        <w:jc w:val="center"/>
        <w:rPr>
          <w:rFonts w:ascii="宋体" w:hAnsi="宋体"/>
          <w:color w:val="000000" w:themeColor="text1"/>
          <w:kern w:val="0"/>
          <w:sz w:val="24"/>
        </w:rPr>
      </w:pPr>
    </w:p>
    <w:p w14:paraId="0DFF8916">
      <w:pPr>
        <w:autoSpaceDE w:val="0"/>
        <w:autoSpaceDN w:val="0"/>
        <w:adjustRightInd w:val="0"/>
        <w:spacing w:before="156" w:beforeLines="50" w:after="156" w:afterLines="50"/>
        <w:jc w:val="center"/>
        <w:rPr>
          <w:rFonts w:ascii="宋体" w:hAnsi="宋体"/>
          <w:color w:val="000000" w:themeColor="text1"/>
          <w:kern w:val="0"/>
          <w:sz w:val="24"/>
        </w:rPr>
      </w:pPr>
    </w:p>
    <w:p w14:paraId="280B1693">
      <w:pPr>
        <w:autoSpaceDE w:val="0"/>
        <w:autoSpaceDN w:val="0"/>
        <w:adjustRightInd w:val="0"/>
        <w:spacing w:before="156" w:beforeLines="50" w:after="156" w:afterLines="50"/>
        <w:jc w:val="center"/>
        <w:rPr>
          <w:rFonts w:ascii="宋体" w:hAnsi="宋体"/>
          <w:color w:val="000000" w:themeColor="text1"/>
          <w:kern w:val="0"/>
          <w:sz w:val="24"/>
        </w:rPr>
      </w:pPr>
    </w:p>
    <w:p w14:paraId="5B5D2606">
      <w:pPr>
        <w:autoSpaceDE w:val="0"/>
        <w:autoSpaceDN w:val="0"/>
        <w:adjustRightInd w:val="0"/>
        <w:spacing w:before="156" w:beforeLines="50" w:after="156" w:afterLines="50"/>
        <w:jc w:val="center"/>
        <w:rPr>
          <w:rFonts w:ascii="宋体" w:hAnsi="宋体"/>
          <w:color w:val="000000" w:themeColor="text1"/>
          <w:kern w:val="0"/>
          <w:sz w:val="24"/>
        </w:rPr>
      </w:pPr>
    </w:p>
    <w:p w14:paraId="66A0035B">
      <w:pPr>
        <w:autoSpaceDE w:val="0"/>
        <w:autoSpaceDN w:val="0"/>
        <w:adjustRightInd w:val="0"/>
        <w:spacing w:before="156" w:beforeLines="50" w:after="156" w:afterLines="50"/>
        <w:jc w:val="center"/>
        <w:rPr>
          <w:rFonts w:ascii="宋体" w:hAnsi="宋体"/>
          <w:color w:val="000000" w:themeColor="text1"/>
          <w:kern w:val="0"/>
          <w:sz w:val="24"/>
        </w:rPr>
      </w:pPr>
    </w:p>
    <w:p w14:paraId="7BDF0D66">
      <w:pPr>
        <w:autoSpaceDE w:val="0"/>
        <w:autoSpaceDN w:val="0"/>
        <w:adjustRightInd w:val="0"/>
        <w:spacing w:before="156" w:beforeLines="50" w:after="156" w:afterLines="50"/>
        <w:jc w:val="center"/>
        <w:rPr>
          <w:rFonts w:ascii="宋体" w:hAnsi="宋体"/>
          <w:color w:val="000000" w:themeColor="text1"/>
          <w:kern w:val="0"/>
          <w:sz w:val="24"/>
        </w:rPr>
      </w:pPr>
    </w:p>
    <w:p w14:paraId="2B3E1D85">
      <w:pPr>
        <w:autoSpaceDE w:val="0"/>
        <w:autoSpaceDN w:val="0"/>
        <w:adjustRightInd w:val="0"/>
        <w:spacing w:before="156" w:beforeLines="50" w:after="156" w:afterLines="50"/>
        <w:jc w:val="center"/>
        <w:rPr>
          <w:rFonts w:ascii="宋体" w:hAnsi="宋体"/>
          <w:color w:val="000000" w:themeColor="text1"/>
          <w:kern w:val="0"/>
          <w:sz w:val="24"/>
        </w:rPr>
      </w:pPr>
    </w:p>
    <w:p w14:paraId="59AFF2EB">
      <w:pPr>
        <w:autoSpaceDE w:val="0"/>
        <w:autoSpaceDN w:val="0"/>
        <w:adjustRightInd w:val="0"/>
        <w:spacing w:before="156" w:beforeLines="50" w:after="156" w:afterLines="50"/>
        <w:jc w:val="center"/>
        <w:rPr>
          <w:rFonts w:ascii="宋体" w:hAnsi="宋体"/>
          <w:color w:val="000000" w:themeColor="text1"/>
          <w:kern w:val="0"/>
          <w:sz w:val="24"/>
        </w:rPr>
      </w:pPr>
    </w:p>
    <w:p w14:paraId="7A330EC3">
      <w:pPr>
        <w:autoSpaceDE w:val="0"/>
        <w:autoSpaceDN w:val="0"/>
        <w:adjustRightInd w:val="0"/>
        <w:spacing w:before="156" w:beforeLines="50" w:after="156" w:afterLines="50"/>
        <w:jc w:val="center"/>
        <w:rPr>
          <w:rFonts w:ascii="宋体" w:hAnsi="宋体"/>
          <w:color w:val="000000" w:themeColor="text1"/>
          <w:kern w:val="0"/>
          <w:sz w:val="24"/>
        </w:rPr>
      </w:pPr>
    </w:p>
    <w:p w14:paraId="7D5D1BA1">
      <w:pPr>
        <w:autoSpaceDE w:val="0"/>
        <w:autoSpaceDN w:val="0"/>
        <w:adjustRightInd w:val="0"/>
        <w:spacing w:before="156" w:beforeLines="50" w:after="156" w:afterLines="50"/>
        <w:jc w:val="center"/>
        <w:rPr>
          <w:rFonts w:ascii="宋体" w:hAnsi="宋体"/>
          <w:color w:val="000000" w:themeColor="text1"/>
          <w:kern w:val="0"/>
          <w:sz w:val="24"/>
        </w:rPr>
      </w:pPr>
    </w:p>
    <w:p w14:paraId="78D71056">
      <w:pPr>
        <w:autoSpaceDE w:val="0"/>
        <w:autoSpaceDN w:val="0"/>
        <w:adjustRightInd w:val="0"/>
        <w:spacing w:before="156" w:beforeLines="50" w:after="156" w:afterLines="50"/>
        <w:jc w:val="center"/>
        <w:rPr>
          <w:rFonts w:ascii="宋体" w:hAnsi="宋体"/>
          <w:color w:val="000000" w:themeColor="text1"/>
          <w:kern w:val="0"/>
          <w:sz w:val="24"/>
        </w:rPr>
      </w:pPr>
    </w:p>
    <w:p w14:paraId="72FE31D4">
      <w:pPr>
        <w:autoSpaceDE w:val="0"/>
        <w:autoSpaceDN w:val="0"/>
        <w:adjustRightInd w:val="0"/>
        <w:spacing w:before="156" w:beforeLines="50" w:after="156" w:afterLines="50"/>
        <w:jc w:val="center"/>
        <w:rPr>
          <w:rFonts w:ascii="宋体" w:hAnsi="宋体"/>
          <w:color w:val="000000" w:themeColor="text1"/>
          <w:kern w:val="0"/>
          <w:sz w:val="24"/>
        </w:rPr>
      </w:pPr>
    </w:p>
    <w:p w14:paraId="63D9ACE9">
      <w:pPr>
        <w:autoSpaceDE w:val="0"/>
        <w:autoSpaceDN w:val="0"/>
        <w:adjustRightInd w:val="0"/>
        <w:spacing w:before="156" w:beforeLines="50" w:after="156" w:afterLines="50"/>
        <w:jc w:val="center"/>
        <w:rPr>
          <w:rFonts w:ascii="宋体" w:hAnsi="宋体"/>
          <w:color w:val="000000" w:themeColor="text1"/>
          <w:kern w:val="0"/>
          <w:sz w:val="24"/>
        </w:rPr>
      </w:pPr>
    </w:p>
    <w:p w14:paraId="235DD2CA">
      <w:pPr>
        <w:autoSpaceDE w:val="0"/>
        <w:autoSpaceDN w:val="0"/>
        <w:adjustRightInd w:val="0"/>
        <w:spacing w:before="156" w:beforeLines="50" w:after="156" w:afterLines="50"/>
        <w:rPr>
          <w:rFonts w:ascii="宋体" w:hAnsi="宋体"/>
          <w:color w:val="000000" w:themeColor="text1"/>
          <w:kern w:val="0"/>
          <w:sz w:val="24"/>
        </w:rPr>
      </w:pPr>
    </w:p>
    <w:p w14:paraId="00873748">
      <w:pPr>
        <w:autoSpaceDE w:val="0"/>
        <w:autoSpaceDN w:val="0"/>
        <w:adjustRightInd w:val="0"/>
        <w:spacing w:before="156" w:beforeLines="50" w:after="156" w:afterLines="50"/>
        <w:jc w:val="center"/>
        <w:rPr>
          <w:rFonts w:ascii="宋体" w:hAnsi="宋体"/>
          <w:color w:val="000000" w:themeColor="text1"/>
          <w:kern w:val="0"/>
          <w:sz w:val="24"/>
        </w:rPr>
      </w:pPr>
    </w:p>
    <w:p w14:paraId="35206AE7">
      <w:pPr>
        <w:pStyle w:val="4"/>
        <w:rPr>
          <w:rFonts w:ascii="黑体" w:hAnsi="黑体" w:eastAsia="黑体"/>
          <w:b w:val="0"/>
          <w:bCs w:val="0"/>
          <w:color w:val="000000" w:themeColor="text1"/>
          <w:kern w:val="0"/>
          <w:sz w:val="30"/>
          <w:szCs w:val="30"/>
        </w:rPr>
      </w:pPr>
    </w:p>
    <w:p w14:paraId="0C2BA0C6">
      <w:pPr>
        <w:pStyle w:val="4"/>
        <w:rPr>
          <w:rFonts w:ascii="黑体" w:hAnsi="黑体" w:eastAsia="黑体"/>
          <w:b w:val="0"/>
          <w:bCs w:val="0"/>
          <w:color w:val="000000" w:themeColor="text1"/>
          <w:kern w:val="0"/>
          <w:sz w:val="30"/>
          <w:szCs w:val="30"/>
        </w:rPr>
      </w:pPr>
    </w:p>
    <w:p w14:paraId="1F1D80A5">
      <w:pPr>
        <w:pStyle w:val="4"/>
        <w:rPr>
          <w:rFonts w:ascii="黑体" w:hAnsi="黑体" w:eastAsia="黑体"/>
          <w:b w:val="0"/>
          <w:bCs w:val="0"/>
          <w:color w:val="000000" w:themeColor="text1"/>
          <w:kern w:val="0"/>
          <w:sz w:val="30"/>
          <w:szCs w:val="30"/>
        </w:rPr>
      </w:pPr>
    </w:p>
    <w:p w14:paraId="11BAE672">
      <w:pPr>
        <w:pStyle w:val="4"/>
        <w:rPr>
          <w:rFonts w:ascii="黑体" w:hAnsi="黑体" w:eastAsia="黑体"/>
          <w:b w:val="0"/>
          <w:bCs w:val="0"/>
          <w:color w:val="000000" w:themeColor="text1"/>
          <w:kern w:val="0"/>
          <w:sz w:val="30"/>
          <w:szCs w:val="30"/>
        </w:rPr>
      </w:pPr>
    </w:p>
    <w:p w14:paraId="7F6EDCAD">
      <w:pPr>
        <w:pStyle w:val="4"/>
        <w:rPr>
          <w:rFonts w:ascii="黑体" w:hAnsi="黑体" w:eastAsia="黑体"/>
          <w:b w:val="0"/>
          <w:bCs w:val="0"/>
          <w:color w:val="000000" w:themeColor="text1"/>
          <w:kern w:val="0"/>
          <w:sz w:val="30"/>
          <w:szCs w:val="30"/>
        </w:rPr>
      </w:pPr>
    </w:p>
    <w:p w14:paraId="30F45C0C">
      <w:pPr>
        <w:pStyle w:val="4"/>
        <w:rPr>
          <w:rFonts w:ascii="黑体" w:hAnsi="黑体" w:eastAsia="黑体"/>
          <w:b w:val="0"/>
          <w:bCs w:val="0"/>
          <w:color w:val="000000" w:themeColor="text1"/>
          <w:kern w:val="0"/>
          <w:sz w:val="30"/>
          <w:szCs w:val="30"/>
        </w:rPr>
      </w:pPr>
    </w:p>
    <w:p w14:paraId="26952E98">
      <w:pPr>
        <w:pStyle w:val="4"/>
        <w:rPr>
          <w:rFonts w:ascii="黑体" w:hAnsi="黑体" w:eastAsia="黑体"/>
          <w:b w:val="0"/>
          <w:bCs w:val="0"/>
          <w:color w:val="000000" w:themeColor="text1"/>
          <w:kern w:val="0"/>
          <w:sz w:val="30"/>
          <w:szCs w:val="30"/>
        </w:rPr>
      </w:pPr>
    </w:p>
    <w:p w14:paraId="19F1F653">
      <w:pPr>
        <w:pStyle w:val="4"/>
        <w:rPr>
          <w:rFonts w:ascii="黑体" w:hAnsi="黑体" w:eastAsia="黑体"/>
          <w:b w:val="0"/>
          <w:bCs w:val="0"/>
          <w:color w:val="000000" w:themeColor="text1"/>
          <w:kern w:val="0"/>
          <w:sz w:val="30"/>
          <w:szCs w:val="30"/>
        </w:rPr>
      </w:pPr>
    </w:p>
    <w:p w14:paraId="08D6F722">
      <w:pPr>
        <w:pStyle w:val="5"/>
        <w:rPr>
          <w:color w:val="000000" w:themeColor="text1"/>
        </w:rPr>
      </w:pPr>
    </w:p>
    <w:p w14:paraId="30140179">
      <w:pPr>
        <w:pStyle w:val="5"/>
        <w:rPr>
          <w:color w:val="000000" w:themeColor="text1"/>
        </w:rPr>
      </w:pPr>
    </w:p>
    <w:p w14:paraId="1819A483">
      <w:pPr>
        <w:pStyle w:val="5"/>
        <w:rPr>
          <w:color w:val="000000" w:themeColor="text1"/>
        </w:rPr>
      </w:pPr>
    </w:p>
    <w:p w14:paraId="6EE71148">
      <w:pPr>
        <w:pStyle w:val="4"/>
        <w:ind w:firstLine="852" w:firstLineChars="300"/>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四、缴纳社会保险的凭据或不需要缴纳社会保险的证明文件</w:t>
      </w:r>
    </w:p>
    <w:p w14:paraId="63097B8F">
      <w:pPr>
        <w:autoSpaceDE w:val="0"/>
        <w:autoSpaceDN w:val="0"/>
        <w:adjustRightInd w:val="0"/>
        <w:spacing w:before="156" w:beforeLines="50" w:after="156" w:afterLines="50"/>
        <w:jc w:val="center"/>
        <w:rPr>
          <w:rFonts w:ascii="宋体" w:hAnsi="宋体"/>
          <w:color w:val="000000" w:themeColor="text1"/>
          <w:kern w:val="0"/>
          <w:sz w:val="24"/>
        </w:rPr>
      </w:pPr>
    </w:p>
    <w:p w14:paraId="7AEF6DFC">
      <w:pPr>
        <w:pStyle w:val="5"/>
        <w:rPr>
          <w:color w:val="000000" w:themeColor="text1"/>
        </w:rPr>
      </w:pPr>
    </w:p>
    <w:p w14:paraId="5B1878B1">
      <w:pPr>
        <w:ind w:firstLine="448" w:firstLineChars="200"/>
        <w:rPr>
          <w:rFonts w:ascii="宋体"/>
          <w:color w:val="000000" w:themeColor="text1"/>
          <w:sz w:val="24"/>
        </w:rPr>
      </w:pPr>
    </w:p>
    <w:p w14:paraId="474B40CB">
      <w:pPr>
        <w:ind w:firstLine="448" w:firstLineChars="200"/>
        <w:rPr>
          <w:rFonts w:ascii="宋体"/>
          <w:color w:val="000000" w:themeColor="text1"/>
          <w:sz w:val="24"/>
        </w:rPr>
      </w:pPr>
    </w:p>
    <w:p w14:paraId="43AE8626">
      <w:pPr>
        <w:ind w:firstLine="448" w:firstLineChars="200"/>
        <w:rPr>
          <w:rFonts w:ascii="宋体"/>
          <w:color w:val="000000" w:themeColor="text1"/>
          <w:sz w:val="24"/>
        </w:rPr>
      </w:pPr>
    </w:p>
    <w:p w14:paraId="615FFF5F">
      <w:pPr>
        <w:ind w:firstLine="448" w:firstLineChars="200"/>
        <w:rPr>
          <w:rFonts w:ascii="宋体"/>
          <w:color w:val="000000" w:themeColor="text1"/>
          <w:sz w:val="24"/>
        </w:rPr>
      </w:pPr>
    </w:p>
    <w:p w14:paraId="512E5B95">
      <w:pPr>
        <w:ind w:firstLine="448" w:firstLineChars="200"/>
        <w:rPr>
          <w:rFonts w:ascii="宋体"/>
          <w:color w:val="000000" w:themeColor="text1"/>
          <w:sz w:val="24"/>
        </w:rPr>
      </w:pPr>
    </w:p>
    <w:p w14:paraId="2946F9A1">
      <w:pPr>
        <w:ind w:firstLine="448" w:firstLineChars="200"/>
        <w:rPr>
          <w:rFonts w:ascii="宋体"/>
          <w:color w:val="000000" w:themeColor="text1"/>
          <w:sz w:val="24"/>
        </w:rPr>
      </w:pPr>
    </w:p>
    <w:p w14:paraId="4254F83A">
      <w:pPr>
        <w:ind w:firstLine="448" w:firstLineChars="200"/>
        <w:rPr>
          <w:rFonts w:ascii="宋体"/>
          <w:color w:val="000000" w:themeColor="text1"/>
          <w:sz w:val="24"/>
        </w:rPr>
      </w:pPr>
    </w:p>
    <w:p w14:paraId="313D98FD">
      <w:pPr>
        <w:ind w:firstLine="448" w:firstLineChars="200"/>
        <w:rPr>
          <w:rFonts w:ascii="宋体"/>
          <w:color w:val="000000" w:themeColor="text1"/>
          <w:sz w:val="24"/>
        </w:rPr>
      </w:pPr>
    </w:p>
    <w:p w14:paraId="7290E795">
      <w:pPr>
        <w:ind w:firstLine="448" w:firstLineChars="200"/>
        <w:rPr>
          <w:rFonts w:ascii="宋体"/>
          <w:color w:val="000000" w:themeColor="text1"/>
          <w:sz w:val="24"/>
        </w:rPr>
      </w:pPr>
    </w:p>
    <w:p w14:paraId="1EE1610A">
      <w:pPr>
        <w:ind w:firstLine="448" w:firstLineChars="200"/>
        <w:rPr>
          <w:rFonts w:ascii="宋体"/>
          <w:color w:val="000000" w:themeColor="text1"/>
          <w:sz w:val="24"/>
        </w:rPr>
      </w:pPr>
    </w:p>
    <w:p w14:paraId="429A602D">
      <w:pPr>
        <w:ind w:firstLine="448" w:firstLineChars="200"/>
        <w:rPr>
          <w:rFonts w:ascii="宋体"/>
          <w:color w:val="000000" w:themeColor="text1"/>
          <w:sz w:val="24"/>
        </w:rPr>
      </w:pPr>
    </w:p>
    <w:p w14:paraId="4A4EB99B">
      <w:pPr>
        <w:ind w:firstLine="448" w:firstLineChars="200"/>
        <w:rPr>
          <w:rFonts w:ascii="宋体"/>
          <w:color w:val="000000" w:themeColor="text1"/>
          <w:sz w:val="24"/>
        </w:rPr>
      </w:pPr>
    </w:p>
    <w:p w14:paraId="4A6395C2">
      <w:pPr>
        <w:ind w:firstLine="448" w:firstLineChars="200"/>
        <w:rPr>
          <w:rFonts w:ascii="宋体"/>
          <w:color w:val="000000" w:themeColor="text1"/>
          <w:sz w:val="24"/>
        </w:rPr>
      </w:pPr>
    </w:p>
    <w:p w14:paraId="50B90E7E">
      <w:pPr>
        <w:ind w:firstLine="448" w:firstLineChars="200"/>
        <w:rPr>
          <w:rFonts w:ascii="宋体"/>
          <w:color w:val="000000" w:themeColor="text1"/>
          <w:sz w:val="24"/>
        </w:rPr>
      </w:pPr>
    </w:p>
    <w:p w14:paraId="0D104AB1">
      <w:pPr>
        <w:ind w:firstLine="448" w:firstLineChars="200"/>
        <w:rPr>
          <w:rFonts w:ascii="宋体"/>
          <w:color w:val="000000" w:themeColor="text1"/>
          <w:sz w:val="24"/>
        </w:rPr>
      </w:pPr>
    </w:p>
    <w:p w14:paraId="6DFC9F5F">
      <w:pPr>
        <w:ind w:firstLine="448" w:firstLineChars="200"/>
        <w:rPr>
          <w:rFonts w:ascii="宋体"/>
          <w:color w:val="000000" w:themeColor="text1"/>
          <w:sz w:val="24"/>
        </w:rPr>
      </w:pPr>
    </w:p>
    <w:p w14:paraId="43EE5349">
      <w:pPr>
        <w:ind w:firstLine="448" w:firstLineChars="200"/>
        <w:rPr>
          <w:rFonts w:ascii="宋体"/>
          <w:color w:val="000000" w:themeColor="text1"/>
          <w:sz w:val="24"/>
        </w:rPr>
      </w:pPr>
    </w:p>
    <w:p w14:paraId="285D4FBA">
      <w:pPr>
        <w:ind w:firstLine="448" w:firstLineChars="200"/>
        <w:rPr>
          <w:rFonts w:ascii="宋体"/>
          <w:color w:val="000000" w:themeColor="text1"/>
          <w:sz w:val="24"/>
        </w:rPr>
      </w:pPr>
    </w:p>
    <w:p w14:paraId="65B1833A">
      <w:pPr>
        <w:pStyle w:val="3"/>
        <w:numPr>
          <w:ilvl w:val="1"/>
          <w:numId w:val="0"/>
        </w:numPr>
        <w:rPr>
          <w:color w:val="000000" w:themeColor="text1"/>
        </w:rPr>
      </w:pPr>
    </w:p>
    <w:p w14:paraId="30A86FC5">
      <w:pPr>
        <w:ind w:firstLine="448" w:firstLineChars="200"/>
        <w:rPr>
          <w:rFonts w:ascii="宋体"/>
          <w:color w:val="000000" w:themeColor="text1"/>
          <w:sz w:val="24"/>
        </w:rPr>
      </w:pPr>
    </w:p>
    <w:p w14:paraId="47F01E41">
      <w:pPr>
        <w:ind w:firstLine="448" w:firstLineChars="200"/>
        <w:rPr>
          <w:rFonts w:ascii="宋体"/>
          <w:color w:val="000000" w:themeColor="text1"/>
          <w:sz w:val="24"/>
        </w:rPr>
      </w:pPr>
    </w:p>
    <w:p w14:paraId="0F31416C">
      <w:pPr>
        <w:autoSpaceDE w:val="0"/>
        <w:autoSpaceDN w:val="0"/>
        <w:adjustRightInd w:val="0"/>
        <w:spacing w:before="156" w:beforeLines="50" w:after="156" w:afterLines="50"/>
        <w:jc w:val="center"/>
        <w:rPr>
          <w:rFonts w:ascii="宋体" w:hAnsi="宋体"/>
          <w:color w:val="000000" w:themeColor="text1"/>
          <w:kern w:val="0"/>
          <w:szCs w:val="21"/>
        </w:rPr>
      </w:pPr>
    </w:p>
    <w:p w14:paraId="0129DE43">
      <w:pPr>
        <w:ind w:firstLine="448" w:firstLineChars="200"/>
        <w:rPr>
          <w:rFonts w:ascii="宋体"/>
          <w:color w:val="000000" w:themeColor="text1"/>
          <w:sz w:val="24"/>
        </w:rPr>
      </w:pPr>
    </w:p>
    <w:p w14:paraId="571154C1">
      <w:pPr>
        <w:ind w:firstLine="448" w:firstLineChars="200"/>
        <w:rPr>
          <w:rFonts w:ascii="宋体"/>
          <w:color w:val="000000" w:themeColor="text1"/>
          <w:sz w:val="24"/>
        </w:rPr>
      </w:pPr>
    </w:p>
    <w:p w14:paraId="3DE38490">
      <w:pPr>
        <w:ind w:firstLine="448" w:firstLineChars="200"/>
        <w:rPr>
          <w:rFonts w:ascii="宋体"/>
          <w:color w:val="000000" w:themeColor="text1"/>
          <w:sz w:val="24"/>
        </w:rPr>
      </w:pPr>
    </w:p>
    <w:p w14:paraId="6C173B2A">
      <w:pPr>
        <w:ind w:firstLine="448" w:firstLineChars="200"/>
        <w:rPr>
          <w:rFonts w:ascii="宋体"/>
          <w:color w:val="000000" w:themeColor="text1"/>
          <w:sz w:val="24"/>
        </w:rPr>
      </w:pPr>
    </w:p>
    <w:p w14:paraId="696EE2FC">
      <w:pPr>
        <w:rPr>
          <w:color w:val="000000" w:themeColor="text1"/>
        </w:rPr>
      </w:pPr>
    </w:p>
    <w:p w14:paraId="78E8D560">
      <w:pPr>
        <w:rPr>
          <w:color w:val="000000" w:themeColor="text1"/>
        </w:rPr>
      </w:pPr>
    </w:p>
    <w:p w14:paraId="4448DBD1">
      <w:pPr>
        <w:rPr>
          <w:color w:val="000000" w:themeColor="text1"/>
        </w:rPr>
      </w:pPr>
    </w:p>
    <w:p w14:paraId="0EDDEAC1">
      <w:pPr>
        <w:rPr>
          <w:color w:val="000000" w:themeColor="text1"/>
        </w:rPr>
      </w:pPr>
    </w:p>
    <w:p w14:paraId="5D5B807C">
      <w:pPr>
        <w:rPr>
          <w:color w:val="000000" w:themeColor="text1"/>
        </w:rPr>
      </w:pPr>
    </w:p>
    <w:p w14:paraId="2F0DE8F5">
      <w:pPr>
        <w:rPr>
          <w:color w:val="000000" w:themeColor="text1"/>
        </w:rPr>
      </w:pPr>
    </w:p>
    <w:p w14:paraId="7BD611BE">
      <w:pPr>
        <w:rPr>
          <w:color w:val="000000" w:themeColor="text1"/>
        </w:rPr>
      </w:pPr>
    </w:p>
    <w:p w14:paraId="5CB20154">
      <w:pPr>
        <w:rPr>
          <w:color w:val="000000" w:themeColor="text1"/>
        </w:rPr>
      </w:pPr>
    </w:p>
    <w:p w14:paraId="42D87771">
      <w:pPr>
        <w:rPr>
          <w:color w:val="000000" w:themeColor="text1"/>
        </w:rPr>
      </w:pPr>
    </w:p>
    <w:p w14:paraId="763DF313">
      <w:pPr>
        <w:jc w:val="cente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t>五、三年内在经营活动中没有重大违法记录的声明</w:t>
      </w:r>
    </w:p>
    <w:p w14:paraId="0897EA57">
      <w:pPr>
        <w:rPr>
          <w:color w:val="000000" w:themeColor="text1"/>
        </w:rPr>
      </w:pPr>
    </w:p>
    <w:p w14:paraId="54A9E720">
      <w:pPr>
        <w:ind w:firstLine="672" w:firstLineChars="300"/>
        <w:rPr>
          <w:color w:val="000000" w:themeColor="text1"/>
          <w:sz w:val="24"/>
        </w:rPr>
      </w:pPr>
      <w:r>
        <w:rPr>
          <w:color w:val="000000" w:themeColor="text1"/>
          <w:sz w:val="24"/>
        </w:rPr>
        <w:t>本公司郑重声明，根据《</w:t>
      </w:r>
      <w:r>
        <w:rPr>
          <w:rFonts w:hint="eastAsia"/>
          <w:color w:val="000000" w:themeColor="text1"/>
          <w:sz w:val="24"/>
        </w:rPr>
        <w:t>中华人民共和国政府采购法实施条例</w:t>
      </w:r>
      <w:r>
        <w:rPr>
          <w:color w:val="000000" w:themeColor="text1"/>
          <w:sz w:val="24"/>
        </w:rPr>
        <w:t>》的规定，本公司</w:t>
      </w:r>
      <w:r>
        <w:rPr>
          <w:rFonts w:hint="eastAsia"/>
          <w:color w:val="000000" w:themeColor="text1"/>
          <w:sz w:val="24"/>
        </w:rPr>
        <w:t>三年内在经营活动中没有重大违法记录，</w:t>
      </w:r>
      <w:r>
        <w:rPr>
          <w:color w:val="000000" w:themeColor="text1"/>
          <w:sz w:val="24"/>
        </w:rPr>
        <w:t xml:space="preserve"> </w:t>
      </w:r>
      <w:r>
        <w:rPr>
          <w:rFonts w:hint="eastAsia"/>
          <w:color w:val="000000" w:themeColor="text1"/>
          <w:sz w:val="24"/>
        </w:rPr>
        <w:t>本声明所称重大违法记录，是指供应商因违法经营受到刑事处罚或者责令停产停业、吊销许可证或者执照、较大数额罚款等行政处罚。</w:t>
      </w:r>
    </w:p>
    <w:p w14:paraId="2226D6C2">
      <w:pPr>
        <w:ind w:firstLine="672" w:firstLineChars="300"/>
        <w:rPr>
          <w:color w:val="000000" w:themeColor="text1"/>
          <w:sz w:val="24"/>
        </w:rPr>
      </w:pPr>
      <w:r>
        <w:rPr>
          <w:color w:val="000000" w:themeColor="text1"/>
          <w:sz w:val="24"/>
        </w:rPr>
        <w:t>本公司对上述声明的真实性负责。如有虚假，将依法承担相应责任。</w:t>
      </w:r>
    </w:p>
    <w:p w14:paraId="741E523D">
      <w:pPr>
        <w:rPr>
          <w:color w:val="000000" w:themeColor="text1"/>
          <w:sz w:val="24"/>
        </w:rPr>
      </w:pPr>
    </w:p>
    <w:p w14:paraId="4CF32239">
      <w:pPr>
        <w:rPr>
          <w:color w:val="000000" w:themeColor="text1"/>
          <w:sz w:val="24"/>
        </w:rPr>
      </w:pPr>
    </w:p>
    <w:p w14:paraId="29D201A2">
      <w:pPr>
        <w:adjustRightInd w:val="0"/>
        <w:snapToGrid w:val="0"/>
        <w:rPr>
          <w:rFonts w:ascii="宋体" w:hAnsi="宋体"/>
          <w:b/>
          <w:bCs/>
          <w:color w:val="000000" w:themeColor="text1"/>
          <w:sz w:val="24"/>
        </w:rPr>
      </w:pPr>
    </w:p>
    <w:p w14:paraId="46D5D276">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1C07B6BD">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63E8BACD">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   章）</w:t>
      </w:r>
      <w:r>
        <w:rPr>
          <w:rFonts w:hint="eastAsia" w:ascii="宋体"/>
          <w:color w:val="000000" w:themeColor="text1"/>
          <w:sz w:val="24"/>
        </w:rPr>
        <w:t>：</w:t>
      </w:r>
      <w:r>
        <w:rPr>
          <w:rFonts w:hint="eastAsia" w:ascii="宋体"/>
          <w:color w:val="000000" w:themeColor="text1"/>
          <w:sz w:val="24"/>
          <w:u w:val="single"/>
        </w:rPr>
        <w:t xml:space="preserve">                                </w:t>
      </w:r>
    </w:p>
    <w:p w14:paraId="7BEF7666">
      <w:pPr>
        <w:adjustRightInd w:val="0"/>
        <w:snapToGrid w:val="0"/>
        <w:ind w:firstLine="2016" w:firstLineChars="900"/>
        <w:outlineLvl w:val="0"/>
        <w:rPr>
          <w:rFonts w:ascii="宋体"/>
          <w:color w:val="000000" w:themeColor="text1"/>
          <w:sz w:val="24"/>
        </w:rPr>
      </w:pPr>
      <w:r>
        <w:rPr>
          <w:rFonts w:hint="eastAsia" w:ascii="宋体"/>
          <w:color w:val="000000" w:themeColor="text1"/>
          <w:sz w:val="24"/>
        </w:rPr>
        <w:t xml:space="preserve">                 </w:t>
      </w:r>
    </w:p>
    <w:p w14:paraId="669983C4">
      <w:pPr>
        <w:autoSpaceDE w:val="0"/>
        <w:autoSpaceDN w:val="0"/>
        <w:adjustRightInd w:val="0"/>
        <w:spacing w:before="156" w:beforeLines="50" w:after="156" w:afterLines="50"/>
        <w:rPr>
          <w:rFonts w:ascii="宋体" w:hAnsi="宋体"/>
          <w:color w:val="000000" w:themeColor="text1"/>
          <w:kern w:val="0"/>
          <w:szCs w:val="21"/>
        </w:rPr>
      </w:pPr>
      <w:r>
        <w:rPr>
          <w:rFonts w:hint="eastAsia" w:ascii="宋体"/>
          <w:color w:val="000000" w:themeColor="text1"/>
          <w:sz w:val="24"/>
        </w:rPr>
        <w:t xml:space="preserve">    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13F588C4">
      <w:pPr>
        <w:rPr>
          <w:color w:val="000000" w:themeColor="text1"/>
        </w:rPr>
      </w:pPr>
    </w:p>
    <w:p w14:paraId="3109EF57">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0C4F672E">
      <w:pPr>
        <w:pStyle w:val="4"/>
        <w:ind w:left="283" w:hanging="284" w:hangingChars="100"/>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六、</w:t>
      </w:r>
      <w:r>
        <w:rPr>
          <w:rFonts w:hint="eastAsia" w:ascii="黑体" w:hAnsi="黑体" w:eastAsia="黑体"/>
          <w:b w:val="0"/>
          <w:bCs w:val="0"/>
          <w:color w:val="000000" w:themeColor="text1"/>
          <w:kern w:val="0"/>
          <w:sz w:val="30"/>
          <w:szCs w:val="30"/>
          <w:lang w:eastAsia="zh-CN"/>
        </w:rPr>
        <w:t>采购文件</w:t>
      </w:r>
      <w:r>
        <w:rPr>
          <w:rFonts w:hint="eastAsia" w:ascii="黑体" w:hAnsi="黑体" w:eastAsia="黑体"/>
          <w:b w:val="0"/>
          <w:bCs w:val="0"/>
          <w:color w:val="000000" w:themeColor="text1"/>
          <w:kern w:val="0"/>
          <w:sz w:val="30"/>
          <w:szCs w:val="30"/>
        </w:rPr>
        <w:t>第一章《投标邀请》中</w:t>
      </w:r>
      <w:r>
        <w:rPr>
          <w:rFonts w:hint="eastAsia" w:ascii="黑体" w:hAnsi="黑体" w:eastAsia="黑体"/>
          <w:b w:val="0"/>
          <w:bCs w:val="0"/>
          <w:color w:val="000000" w:themeColor="text1"/>
          <w:kern w:val="0"/>
          <w:sz w:val="30"/>
          <w:szCs w:val="30"/>
          <w:lang w:eastAsia="zh-CN"/>
        </w:rPr>
        <w:t>供应商</w:t>
      </w:r>
      <w:r>
        <w:rPr>
          <w:rFonts w:hint="eastAsia" w:ascii="黑体" w:hAnsi="黑体" w:eastAsia="黑体"/>
          <w:b w:val="0"/>
          <w:bCs w:val="0"/>
          <w:color w:val="000000" w:themeColor="text1"/>
          <w:kern w:val="0"/>
          <w:sz w:val="30"/>
          <w:szCs w:val="30"/>
        </w:rPr>
        <w:t>特定资格条件的        证明材料</w:t>
      </w:r>
    </w:p>
    <w:p w14:paraId="1D04718D">
      <w:pPr>
        <w:autoSpaceDE w:val="0"/>
        <w:autoSpaceDN w:val="0"/>
        <w:adjustRightInd w:val="0"/>
        <w:spacing w:before="156" w:beforeLines="50" w:after="156" w:afterLines="50"/>
        <w:jc w:val="center"/>
        <w:rPr>
          <w:rFonts w:ascii="宋体" w:hAnsi="宋体"/>
          <w:color w:val="000000" w:themeColor="text1"/>
          <w:kern w:val="0"/>
          <w:sz w:val="24"/>
        </w:rPr>
      </w:pPr>
      <w:r>
        <w:rPr>
          <w:rFonts w:hint="eastAsia" w:ascii="宋体" w:hAnsi="宋体"/>
          <w:color w:val="000000" w:themeColor="text1"/>
          <w:kern w:val="0"/>
          <w:sz w:val="24"/>
        </w:rPr>
        <w:t>（如果有，提供）</w:t>
      </w:r>
    </w:p>
    <w:p w14:paraId="0FBBD7A3">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4DC5AE53">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 xml:space="preserve"> 七、联合协议</w:t>
      </w:r>
    </w:p>
    <w:p w14:paraId="77E3648B">
      <w:pPr>
        <w:autoSpaceDE w:val="0"/>
        <w:autoSpaceDN w:val="0"/>
        <w:adjustRightInd w:val="0"/>
        <w:spacing w:before="156" w:beforeLines="50" w:after="156" w:afterLines="50"/>
        <w:jc w:val="center"/>
        <w:rPr>
          <w:rFonts w:ascii="宋体" w:hAnsi="宋体"/>
          <w:color w:val="000000" w:themeColor="text1"/>
          <w:kern w:val="0"/>
          <w:sz w:val="24"/>
        </w:rPr>
      </w:pPr>
      <w:r>
        <w:rPr>
          <w:rFonts w:hint="eastAsia" w:ascii="宋体" w:hAnsi="宋体"/>
          <w:color w:val="000000" w:themeColor="text1"/>
          <w:kern w:val="0"/>
          <w:sz w:val="24"/>
        </w:rPr>
        <w:t>（如果是，提供）</w:t>
      </w:r>
    </w:p>
    <w:p w14:paraId="34D5C417">
      <w:pPr>
        <w:autoSpaceDE w:val="0"/>
        <w:autoSpaceDN w:val="0"/>
        <w:adjustRightInd w:val="0"/>
        <w:spacing w:before="156" w:beforeLines="50" w:after="156" w:afterLines="50"/>
        <w:jc w:val="center"/>
        <w:rPr>
          <w:rFonts w:ascii="宋体" w:hAnsi="宋体"/>
          <w:color w:val="000000" w:themeColor="text1"/>
          <w:kern w:val="0"/>
          <w:sz w:val="24"/>
        </w:rPr>
      </w:pPr>
    </w:p>
    <w:p w14:paraId="3EC166F2">
      <w:pPr>
        <w:ind w:firstLine="448" w:firstLineChars="200"/>
        <w:rPr>
          <w:rFonts w:ascii="宋体" w:hAnsi="宋体"/>
          <w:color w:val="000000" w:themeColor="text1"/>
          <w:sz w:val="24"/>
        </w:rPr>
      </w:pPr>
      <w:r>
        <w:rPr>
          <w:rFonts w:hint="eastAsia" w:ascii="宋体" w:hAnsi="宋体"/>
          <w:color w:val="000000" w:themeColor="text1"/>
          <w:sz w:val="24"/>
          <w:u w:val="single"/>
        </w:rPr>
        <w:t xml:space="preserve">            </w:t>
      </w:r>
      <w:r>
        <w:rPr>
          <w:rFonts w:hint="eastAsia" w:ascii="宋体" w:hAnsi="宋体"/>
          <w:color w:val="000000" w:themeColor="text1"/>
          <w:sz w:val="24"/>
        </w:rPr>
        <w:t>（所有成员单位名称）自愿组成联合体，共同参加</w:t>
      </w:r>
      <w:r>
        <w:rPr>
          <w:rFonts w:hint="eastAsia" w:ascii="宋体" w:hAnsi="宋体"/>
          <w:color w:val="000000" w:themeColor="text1"/>
          <w:sz w:val="24"/>
          <w:u w:val="single"/>
        </w:rPr>
        <w:t xml:space="preserve">          </w:t>
      </w:r>
      <w:r>
        <w:rPr>
          <w:rFonts w:hint="eastAsia" w:ascii="宋体" w:hAnsi="宋体"/>
          <w:color w:val="000000" w:themeColor="text1"/>
          <w:sz w:val="24"/>
        </w:rPr>
        <w:t>（项目名称、项目编号、包号）投标。现就联合体投标事宜订立如下协议。</w:t>
      </w:r>
    </w:p>
    <w:p w14:paraId="0904F2CF">
      <w:pPr>
        <w:rPr>
          <w:rFonts w:ascii="宋体" w:hAnsi="宋体"/>
          <w:color w:val="000000" w:themeColor="text1"/>
          <w:sz w:val="24"/>
        </w:rPr>
      </w:pPr>
      <w:r>
        <w:rPr>
          <w:rFonts w:hint="eastAsia" w:ascii="宋体" w:hAnsi="宋体"/>
          <w:color w:val="000000" w:themeColor="text1"/>
          <w:sz w:val="24"/>
        </w:rPr>
        <w:t xml:space="preserve"> </w:t>
      </w:r>
    </w:p>
    <w:p w14:paraId="5F927C0C">
      <w:pPr>
        <w:ind w:firstLine="448" w:firstLineChars="200"/>
        <w:rPr>
          <w:rFonts w:ascii="宋体" w:hAnsi="宋体"/>
          <w:color w:val="000000" w:themeColor="text1"/>
          <w:sz w:val="24"/>
        </w:rPr>
      </w:pPr>
      <w:r>
        <w:rPr>
          <w:rFonts w:hint="eastAsia" w:ascii="宋体" w:hAnsi="宋体"/>
          <w:color w:val="000000" w:themeColor="text1"/>
          <w:sz w:val="24"/>
        </w:rPr>
        <w:t>1.联合体各成员将严格按照</w:t>
      </w:r>
      <w:r>
        <w:rPr>
          <w:rFonts w:hint="eastAsia" w:ascii="宋体" w:hAnsi="宋体"/>
          <w:color w:val="000000" w:themeColor="text1"/>
          <w:sz w:val="24"/>
          <w:lang w:eastAsia="zh-CN"/>
        </w:rPr>
        <w:t>采购文件</w:t>
      </w:r>
      <w:r>
        <w:rPr>
          <w:rFonts w:hint="eastAsia" w:ascii="宋体" w:hAnsi="宋体"/>
          <w:color w:val="000000" w:themeColor="text1"/>
          <w:sz w:val="24"/>
        </w:rPr>
        <w:t>、</w:t>
      </w:r>
      <w:r>
        <w:rPr>
          <w:rFonts w:hint="eastAsia" w:ascii="宋体" w:hAnsi="宋体"/>
          <w:color w:val="000000" w:themeColor="text1"/>
          <w:sz w:val="24"/>
          <w:lang w:eastAsia="zh-CN"/>
        </w:rPr>
        <w:t>响应文件</w:t>
      </w:r>
      <w:r>
        <w:rPr>
          <w:rFonts w:hint="eastAsia" w:ascii="宋体" w:hAnsi="宋体"/>
          <w:color w:val="000000" w:themeColor="text1"/>
          <w:sz w:val="24"/>
        </w:rPr>
        <w:t>和合同的要求全面履行义务，并向采购人承担连带责任。</w:t>
      </w:r>
    </w:p>
    <w:p w14:paraId="28C98639">
      <w:pPr>
        <w:ind w:firstLine="448" w:firstLineChars="200"/>
        <w:rPr>
          <w:rFonts w:ascii="宋体" w:hAnsi="宋体"/>
          <w:color w:val="000000" w:themeColor="text1"/>
          <w:sz w:val="24"/>
        </w:rPr>
      </w:pPr>
      <w:r>
        <w:rPr>
          <w:rFonts w:hint="eastAsia" w:ascii="宋体" w:hAnsi="宋体"/>
          <w:color w:val="000000" w:themeColor="text1"/>
          <w:sz w:val="24"/>
        </w:rPr>
        <w:t>2.联合体各成员单位内部的职责分工如下：</w:t>
      </w:r>
      <w:r>
        <w:rPr>
          <w:rFonts w:hint="eastAsia" w:ascii="宋体" w:hAnsi="宋体"/>
          <w:color w:val="000000" w:themeColor="text1"/>
          <w:sz w:val="24"/>
          <w:u w:val="single"/>
        </w:rPr>
        <w:t xml:space="preserve">                  </w:t>
      </w:r>
      <w:r>
        <w:rPr>
          <w:rFonts w:hint="eastAsia" w:ascii="宋体" w:hAnsi="宋体"/>
          <w:color w:val="000000" w:themeColor="text1"/>
          <w:sz w:val="24"/>
        </w:rPr>
        <w:t xml:space="preserve"> 。</w:t>
      </w:r>
    </w:p>
    <w:p w14:paraId="03023827">
      <w:pPr>
        <w:ind w:firstLine="448" w:firstLineChars="200"/>
        <w:rPr>
          <w:rFonts w:ascii="宋体" w:hAnsi="宋体"/>
          <w:color w:val="000000" w:themeColor="text1"/>
          <w:sz w:val="24"/>
        </w:rPr>
      </w:pPr>
      <w:r>
        <w:rPr>
          <w:rFonts w:hint="eastAsia" w:ascii="宋体" w:hAnsi="宋体"/>
          <w:color w:val="000000" w:themeColor="text1"/>
          <w:sz w:val="24"/>
        </w:rPr>
        <w:t>3.投标产品中，由中小企业制造的产品金额占本项目合同</w:t>
      </w:r>
      <w:r>
        <w:rPr>
          <w:rFonts w:hint="eastAsia" w:ascii="宋体" w:hAnsi="宋体"/>
          <w:color w:val="000000" w:themeColor="text1"/>
          <w:sz w:val="24"/>
          <w:lang w:val="en-GB"/>
        </w:rPr>
        <w:t>总</w:t>
      </w:r>
      <w:r>
        <w:rPr>
          <w:rFonts w:hint="eastAsia" w:ascii="宋体" w:hAnsi="宋体"/>
          <w:color w:val="000000" w:themeColor="text1"/>
          <w:sz w:val="24"/>
        </w:rPr>
        <w:t>金额比例为</w:t>
      </w:r>
      <w:r>
        <w:rPr>
          <w:rFonts w:hint="eastAsia" w:ascii="宋体" w:hAnsi="宋体"/>
          <w:color w:val="000000" w:themeColor="text1"/>
          <w:sz w:val="24"/>
          <w:u w:val="single"/>
          <w:lang w:val="en-GB"/>
        </w:rPr>
        <w:t xml:space="preserve">     </w:t>
      </w:r>
      <w:r>
        <w:rPr>
          <w:rFonts w:hint="eastAsia" w:ascii="宋体" w:hAnsi="宋体"/>
          <w:color w:val="000000" w:themeColor="text1"/>
          <w:sz w:val="24"/>
          <w:u w:val="single"/>
        </w:rPr>
        <w:t xml:space="preserve">  </w:t>
      </w:r>
      <w:r>
        <w:rPr>
          <w:rFonts w:hint="eastAsia" w:ascii="宋体" w:hAnsi="宋体"/>
          <w:color w:val="000000" w:themeColor="text1"/>
          <w:sz w:val="24"/>
          <w:lang w:val="en-GB"/>
        </w:rPr>
        <w:t>%。</w:t>
      </w:r>
    </w:p>
    <w:p w14:paraId="1D01B3C5">
      <w:pPr>
        <w:ind w:firstLine="446"/>
        <w:rPr>
          <w:rFonts w:ascii="宋体" w:hAnsi="宋体"/>
          <w:color w:val="000000" w:themeColor="text1"/>
          <w:sz w:val="24"/>
          <w:lang w:val="en-GB"/>
        </w:rPr>
      </w:pPr>
      <w:r>
        <w:rPr>
          <w:rFonts w:hint="eastAsia" w:ascii="宋体" w:hAnsi="宋体"/>
          <w:color w:val="000000" w:themeColor="text1"/>
          <w:sz w:val="24"/>
        </w:rPr>
        <w:t>4.投标产品中，由</w:t>
      </w:r>
      <w:r>
        <w:rPr>
          <w:rFonts w:hint="eastAsia" w:ascii="宋体" w:hAnsi="宋体"/>
          <w:color w:val="000000" w:themeColor="text1"/>
          <w:sz w:val="24"/>
          <w:lang w:val="en-GB"/>
        </w:rPr>
        <w:t>小型、微型企业</w:t>
      </w:r>
      <w:r>
        <w:rPr>
          <w:rFonts w:hint="eastAsia" w:ascii="宋体" w:hAnsi="宋体"/>
          <w:color w:val="000000" w:themeColor="text1"/>
          <w:sz w:val="24"/>
        </w:rPr>
        <w:t>制造的产品</w:t>
      </w:r>
      <w:r>
        <w:rPr>
          <w:rFonts w:hint="eastAsia" w:ascii="宋体" w:hAnsi="宋体"/>
          <w:color w:val="000000" w:themeColor="text1"/>
          <w:sz w:val="24"/>
          <w:lang w:val="en-GB"/>
        </w:rPr>
        <w:t>金额占</w:t>
      </w:r>
      <w:r>
        <w:rPr>
          <w:rFonts w:hint="eastAsia" w:ascii="宋体" w:hAnsi="宋体"/>
          <w:color w:val="000000" w:themeColor="text1"/>
          <w:sz w:val="24"/>
        </w:rPr>
        <w:t>本项目合同</w:t>
      </w:r>
      <w:r>
        <w:rPr>
          <w:rFonts w:hint="eastAsia" w:ascii="宋体" w:hAnsi="宋体"/>
          <w:color w:val="000000" w:themeColor="text1"/>
          <w:sz w:val="24"/>
          <w:lang w:val="en-GB"/>
        </w:rPr>
        <w:t>总</w:t>
      </w:r>
      <w:r>
        <w:rPr>
          <w:rFonts w:hint="eastAsia" w:ascii="宋体" w:hAnsi="宋体"/>
          <w:color w:val="000000" w:themeColor="text1"/>
          <w:sz w:val="24"/>
        </w:rPr>
        <w:t>金额比例为</w:t>
      </w:r>
      <w:r>
        <w:rPr>
          <w:rFonts w:hint="eastAsia" w:ascii="宋体" w:hAnsi="宋体"/>
          <w:color w:val="000000" w:themeColor="text1"/>
          <w:sz w:val="24"/>
          <w:u w:val="single"/>
          <w:lang w:val="en-GB"/>
        </w:rPr>
        <w:t xml:space="preserve">     </w:t>
      </w:r>
      <w:r>
        <w:rPr>
          <w:rFonts w:hint="eastAsia" w:ascii="宋体" w:hAnsi="宋体"/>
          <w:color w:val="000000" w:themeColor="text1"/>
          <w:sz w:val="24"/>
          <w:u w:val="single"/>
        </w:rPr>
        <w:t xml:space="preserve">  </w:t>
      </w:r>
      <w:r>
        <w:rPr>
          <w:rFonts w:hint="eastAsia" w:ascii="宋体" w:hAnsi="宋体"/>
          <w:color w:val="000000" w:themeColor="text1"/>
          <w:sz w:val="24"/>
          <w:lang w:val="en-GB"/>
        </w:rPr>
        <w:t>%。</w:t>
      </w:r>
    </w:p>
    <w:p w14:paraId="070DD4AA">
      <w:pPr>
        <w:ind w:firstLine="448" w:firstLineChars="200"/>
        <w:rPr>
          <w:rFonts w:ascii="宋体" w:hAnsi="宋体"/>
          <w:color w:val="000000" w:themeColor="text1"/>
          <w:sz w:val="24"/>
        </w:rPr>
      </w:pPr>
      <w:r>
        <w:rPr>
          <w:rFonts w:hint="eastAsia" w:ascii="宋体" w:hAnsi="宋体"/>
          <w:color w:val="000000" w:themeColor="text1"/>
          <w:sz w:val="24"/>
        </w:rPr>
        <w:t xml:space="preserve">5.本协议书自所有成员单位法定代表人（单位负责人）或其委托代理人签字或盖单位章之日起生效，合同履行完毕后自动失效。    </w:t>
      </w:r>
    </w:p>
    <w:p w14:paraId="0DB78CB0">
      <w:pPr>
        <w:rPr>
          <w:rFonts w:ascii="宋体" w:hAnsi="宋体"/>
          <w:color w:val="000000" w:themeColor="text1"/>
          <w:sz w:val="24"/>
        </w:rPr>
      </w:pPr>
      <w:r>
        <w:rPr>
          <w:rFonts w:hint="eastAsia" w:ascii="宋体" w:hAnsi="宋体"/>
          <w:color w:val="000000" w:themeColor="text1"/>
          <w:sz w:val="24"/>
        </w:rPr>
        <w:t xml:space="preserve"> </w:t>
      </w:r>
    </w:p>
    <w:p w14:paraId="433BC0A7">
      <w:pPr>
        <w:rPr>
          <w:rFonts w:ascii="宋体" w:hAnsi="宋体"/>
          <w:color w:val="000000" w:themeColor="text1"/>
          <w:sz w:val="24"/>
        </w:rPr>
      </w:pPr>
    </w:p>
    <w:p w14:paraId="6F46D64B">
      <w:pPr>
        <w:rPr>
          <w:rFonts w:ascii="宋体" w:hAnsi="宋体"/>
          <w:color w:val="000000" w:themeColor="text1"/>
          <w:sz w:val="24"/>
        </w:rPr>
      </w:pPr>
    </w:p>
    <w:p w14:paraId="58D581E1">
      <w:pPr>
        <w:ind w:firstLine="448" w:firstLineChars="200"/>
        <w:rPr>
          <w:rFonts w:ascii="宋体" w:hAnsi="宋体"/>
          <w:color w:val="000000" w:themeColor="text1"/>
          <w:sz w:val="24"/>
          <w:u w:val="single"/>
        </w:rPr>
      </w:pPr>
      <w:r>
        <w:rPr>
          <w:rFonts w:hint="eastAsia" w:ascii="宋体" w:hAnsi="宋体"/>
          <w:color w:val="000000" w:themeColor="text1"/>
          <w:sz w:val="24"/>
        </w:rPr>
        <w:t>联合体成员名称：</w:t>
      </w:r>
      <w:r>
        <w:rPr>
          <w:rFonts w:hint="eastAsia" w:ascii="宋体" w:hAnsi="宋体"/>
          <w:color w:val="000000" w:themeColor="text1"/>
          <w:sz w:val="24"/>
          <w:u w:val="single"/>
        </w:rPr>
        <w:t xml:space="preserve">                      （签章）</w:t>
      </w:r>
    </w:p>
    <w:p w14:paraId="4CB06E95">
      <w:pPr>
        <w:ind w:firstLine="446"/>
        <w:rPr>
          <w:rFonts w:ascii="宋体" w:hAnsi="宋体"/>
          <w:color w:val="000000" w:themeColor="text1"/>
          <w:sz w:val="24"/>
          <w:u w:val="single"/>
        </w:rPr>
      </w:pPr>
      <w:r>
        <w:rPr>
          <w:rFonts w:hint="eastAsia" w:ascii="宋体" w:hAnsi="宋体"/>
          <w:color w:val="000000" w:themeColor="text1"/>
          <w:sz w:val="24"/>
        </w:rPr>
        <w:t>法定代表人（单位负责人）：</w:t>
      </w:r>
      <w:r>
        <w:rPr>
          <w:rFonts w:hint="eastAsia" w:ascii="宋体" w:hAnsi="宋体"/>
          <w:color w:val="000000" w:themeColor="text1"/>
          <w:sz w:val="24"/>
          <w:u w:val="single"/>
        </w:rPr>
        <w:t xml:space="preserve">            （签章）</w:t>
      </w:r>
    </w:p>
    <w:p w14:paraId="3D137A6E">
      <w:pPr>
        <w:ind w:firstLine="446"/>
        <w:rPr>
          <w:rFonts w:ascii="宋体" w:hAnsi="宋体"/>
          <w:color w:val="000000" w:themeColor="text1"/>
          <w:sz w:val="24"/>
        </w:rPr>
      </w:pPr>
    </w:p>
    <w:p w14:paraId="2177CD14">
      <w:pPr>
        <w:ind w:firstLine="446"/>
        <w:rPr>
          <w:rFonts w:ascii="宋体" w:hAnsi="宋体"/>
          <w:color w:val="000000" w:themeColor="text1"/>
          <w:sz w:val="24"/>
        </w:rPr>
      </w:pPr>
      <w:r>
        <w:rPr>
          <w:rFonts w:hint="eastAsia" w:ascii="宋体" w:hAnsi="宋体"/>
          <w:color w:val="000000" w:themeColor="text1"/>
          <w:sz w:val="24"/>
        </w:rPr>
        <w:t>联合体成员名称：</w:t>
      </w:r>
      <w:r>
        <w:rPr>
          <w:rFonts w:hint="eastAsia" w:ascii="宋体" w:hAnsi="宋体"/>
          <w:color w:val="000000" w:themeColor="text1"/>
          <w:sz w:val="24"/>
          <w:u w:val="single"/>
        </w:rPr>
        <w:t xml:space="preserve">                      （签章）</w:t>
      </w:r>
    </w:p>
    <w:p w14:paraId="4638F493">
      <w:pPr>
        <w:rPr>
          <w:rFonts w:ascii="宋体" w:hAnsi="宋体"/>
          <w:color w:val="000000" w:themeColor="text1"/>
          <w:sz w:val="24"/>
        </w:rPr>
      </w:pPr>
      <w:r>
        <w:rPr>
          <w:rFonts w:hint="eastAsia" w:ascii="宋体" w:hAnsi="宋体"/>
          <w:color w:val="000000" w:themeColor="text1"/>
          <w:sz w:val="24"/>
        </w:rPr>
        <w:t xml:space="preserve">    法定代表人（单位负责人）：</w:t>
      </w:r>
      <w:r>
        <w:rPr>
          <w:rFonts w:hint="eastAsia" w:ascii="宋体" w:hAnsi="宋体"/>
          <w:color w:val="000000" w:themeColor="text1"/>
          <w:sz w:val="24"/>
          <w:u w:val="single"/>
        </w:rPr>
        <w:t xml:space="preserve">            （签章）</w:t>
      </w:r>
    </w:p>
    <w:p w14:paraId="332736D6">
      <w:pPr>
        <w:rPr>
          <w:rFonts w:ascii="宋体" w:hAnsi="宋体"/>
          <w:color w:val="000000" w:themeColor="text1"/>
          <w:sz w:val="24"/>
        </w:rPr>
      </w:pPr>
    </w:p>
    <w:p w14:paraId="43F7DA19">
      <w:pPr>
        <w:ind w:firstLine="448" w:firstLineChars="200"/>
        <w:rPr>
          <w:rFonts w:ascii="宋体"/>
          <w:color w:val="000000" w:themeColor="text1"/>
          <w:sz w:val="24"/>
        </w:rPr>
      </w:pPr>
      <w:r>
        <w:rPr>
          <w:rFonts w:hint="eastAsia" w:ascii="宋体"/>
          <w:color w:val="000000" w:themeColor="text1"/>
          <w:sz w:val="24"/>
        </w:rPr>
        <w:t>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0BC74F8C">
      <w:pPr>
        <w:autoSpaceDE w:val="0"/>
        <w:autoSpaceDN w:val="0"/>
        <w:adjustRightInd w:val="0"/>
        <w:spacing w:before="156" w:beforeLines="50" w:after="156" w:afterLines="50"/>
        <w:rPr>
          <w:rFonts w:ascii="宋体" w:hAnsi="宋体"/>
          <w:color w:val="000000" w:themeColor="text1"/>
          <w:kern w:val="0"/>
          <w:sz w:val="24"/>
        </w:rPr>
      </w:pPr>
    </w:p>
    <w:p w14:paraId="0FF9F8E3">
      <w:pPr>
        <w:pStyle w:val="4"/>
        <w:rPr>
          <w:rFonts w:ascii="黑体" w:hAnsi="黑体" w:eastAsia="黑体"/>
          <w:b w:val="0"/>
          <w:bCs w:val="0"/>
          <w:color w:val="000000" w:themeColor="text1"/>
          <w:kern w:val="0"/>
          <w:sz w:val="30"/>
          <w:szCs w:val="30"/>
        </w:rPr>
      </w:pPr>
    </w:p>
    <w:p w14:paraId="3DB4AB8C">
      <w:pPr>
        <w:pStyle w:val="4"/>
        <w:rPr>
          <w:rFonts w:ascii="黑体" w:hAnsi="黑体" w:eastAsia="黑体"/>
          <w:b w:val="0"/>
          <w:bCs w:val="0"/>
          <w:color w:val="000000" w:themeColor="text1"/>
          <w:kern w:val="0"/>
          <w:sz w:val="30"/>
          <w:szCs w:val="30"/>
        </w:rPr>
      </w:pPr>
    </w:p>
    <w:p w14:paraId="7394AF0F">
      <w:pPr>
        <w:pStyle w:val="4"/>
        <w:rPr>
          <w:rFonts w:ascii="黑体" w:hAnsi="黑体" w:eastAsia="黑体"/>
          <w:b w:val="0"/>
          <w:bCs w:val="0"/>
          <w:color w:val="000000" w:themeColor="text1"/>
          <w:kern w:val="0"/>
          <w:sz w:val="30"/>
          <w:szCs w:val="30"/>
        </w:rPr>
      </w:pPr>
    </w:p>
    <w:p w14:paraId="6440092D">
      <w:pPr>
        <w:pStyle w:val="36"/>
        <w:ind w:right="77" w:rightChars="40"/>
        <w:rPr>
          <w:rFonts w:ascii="宋体" w:hAnsi="宋体"/>
          <w:color w:val="000000" w:themeColor="text1"/>
          <w:sz w:val="24"/>
          <w:szCs w:val="24"/>
        </w:rPr>
      </w:pPr>
    </w:p>
    <w:p w14:paraId="06078218">
      <w:pPr>
        <w:pStyle w:val="36"/>
        <w:ind w:right="77" w:rightChars="40"/>
        <w:rPr>
          <w:rFonts w:ascii="宋体" w:hAnsi="宋体"/>
          <w:color w:val="000000" w:themeColor="text1"/>
          <w:sz w:val="24"/>
          <w:szCs w:val="24"/>
        </w:rPr>
      </w:pPr>
    </w:p>
    <w:p w14:paraId="1A9F1E46">
      <w:pPr>
        <w:pStyle w:val="36"/>
        <w:ind w:right="77" w:rightChars="40"/>
        <w:rPr>
          <w:rFonts w:ascii="宋体" w:hAnsi="宋体"/>
          <w:color w:val="000000" w:themeColor="text1"/>
          <w:sz w:val="24"/>
          <w:szCs w:val="24"/>
        </w:rPr>
      </w:pPr>
    </w:p>
    <w:p w14:paraId="099C127E">
      <w:pPr>
        <w:pStyle w:val="36"/>
        <w:ind w:right="77" w:rightChars="40"/>
        <w:rPr>
          <w:rFonts w:ascii="宋体" w:hAnsi="宋体"/>
          <w:color w:val="000000" w:themeColor="text1"/>
          <w:sz w:val="24"/>
          <w:szCs w:val="24"/>
        </w:rPr>
      </w:pPr>
    </w:p>
    <w:p w14:paraId="72D6B87D">
      <w:pPr>
        <w:pStyle w:val="36"/>
        <w:ind w:right="77" w:rightChars="40"/>
        <w:rPr>
          <w:rFonts w:ascii="宋体" w:hAnsi="宋体"/>
          <w:color w:val="000000" w:themeColor="text1"/>
          <w:sz w:val="24"/>
          <w:szCs w:val="24"/>
        </w:rPr>
      </w:pPr>
    </w:p>
    <w:p w14:paraId="6AFD7909">
      <w:pPr>
        <w:pStyle w:val="36"/>
        <w:ind w:right="77" w:rightChars="40"/>
        <w:rPr>
          <w:rFonts w:ascii="宋体" w:hAnsi="宋体"/>
          <w:color w:val="000000" w:themeColor="text1"/>
          <w:sz w:val="24"/>
          <w:szCs w:val="24"/>
        </w:rPr>
      </w:pPr>
    </w:p>
    <w:p w14:paraId="02138912">
      <w:pPr>
        <w:pStyle w:val="36"/>
        <w:ind w:right="77" w:rightChars="40"/>
        <w:rPr>
          <w:rFonts w:ascii="宋体" w:hAnsi="宋体"/>
          <w:color w:val="000000" w:themeColor="text1"/>
          <w:sz w:val="24"/>
          <w:szCs w:val="24"/>
        </w:rPr>
      </w:pPr>
    </w:p>
    <w:p w14:paraId="5F1D61FF">
      <w:pPr>
        <w:widowControl/>
        <w:jc w:val="left"/>
        <w:rPr>
          <w:rFonts w:ascii="黑体" w:hAnsi="黑体" w:eastAsia="黑体"/>
          <w:color w:val="000000" w:themeColor="text1"/>
          <w:kern w:val="0"/>
          <w:sz w:val="30"/>
          <w:szCs w:val="30"/>
        </w:rPr>
      </w:pPr>
      <w:r>
        <w:rPr>
          <w:rFonts w:ascii="黑体" w:hAnsi="黑体" w:eastAsia="黑体"/>
          <w:b/>
          <w:bCs/>
          <w:color w:val="000000" w:themeColor="text1"/>
          <w:kern w:val="0"/>
          <w:sz w:val="30"/>
          <w:szCs w:val="30"/>
        </w:rPr>
        <w:br w:type="page"/>
      </w:r>
    </w:p>
    <w:p w14:paraId="41118252">
      <w:pPr>
        <w:pStyle w:val="4"/>
        <w:ind w:firstLine="2556" w:firstLineChars="900"/>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t>八、 分包意向</w:t>
      </w:r>
      <w:r>
        <w:rPr>
          <w:rFonts w:hint="eastAsia" w:ascii="黑体" w:hAnsi="黑体" w:eastAsia="黑体"/>
          <w:color w:val="000000" w:themeColor="text1"/>
          <w:kern w:val="0"/>
          <w:sz w:val="30"/>
          <w:szCs w:val="30"/>
          <w:lang w:val="zh-CN"/>
        </w:rPr>
        <w:t>协议</w:t>
      </w:r>
    </w:p>
    <w:p w14:paraId="3ECFEF5E">
      <w:pPr>
        <w:autoSpaceDE w:val="0"/>
        <w:autoSpaceDN w:val="0"/>
        <w:adjustRightInd w:val="0"/>
        <w:spacing w:before="156" w:beforeLines="50" w:after="156" w:afterLines="50"/>
        <w:jc w:val="center"/>
        <w:rPr>
          <w:rFonts w:ascii="宋体" w:hAnsi="宋体"/>
          <w:color w:val="000000" w:themeColor="text1"/>
          <w:kern w:val="0"/>
          <w:sz w:val="24"/>
        </w:rPr>
      </w:pPr>
      <w:r>
        <w:rPr>
          <w:rFonts w:hint="eastAsia" w:ascii="宋体" w:hAnsi="宋体"/>
          <w:color w:val="000000" w:themeColor="text1"/>
          <w:kern w:val="0"/>
          <w:sz w:val="24"/>
        </w:rPr>
        <w:t>（如果是，提供）</w:t>
      </w:r>
    </w:p>
    <w:p w14:paraId="58DFCAD9">
      <w:pPr>
        <w:autoSpaceDE w:val="0"/>
        <w:autoSpaceDN w:val="0"/>
        <w:adjustRightInd w:val="0"/>
        <w:spacing w:before="156" w:beforeLines="50" w:after="156" w:afterLines="50"/>
        <w:jc w:val="center"/>
        <w:rPr>
          <w:rFonts w:ascii="宋体" w:hAnsi="宋体"/>
          <w:color w:val="000000" w:themeColor="text1"/>
          <w:kern w:val="0"/>
          <w:sz w:val="24"/>
        </w:rPr>
      </w:pPr>
    </w:p>
    <w:p w14:paraId="07C24D68">
      <w:pPr>
        <w:ind w:firstLine="448" w:firstLineChars="200"/>
        <w:rPr>
          <w:rFonts w:ascii="宋体" w:hAnsi="宋体"/>
          <w:color w:val="000000" w:themeColor="text1"/>
          <w:sz w:val="24"/>
        </w:rPr>
      </w:pPr>
      <w:r>
        <w:rPr>
          <w:rFonts w:hint="eastAsia" w:ascii="宋体" w:hAnsi="宋体"/>
          <w:color w:val="000000" w:themeColor="text1"/>
          <w:sz w:val="24"/>
          <w:u w:val="single"/>
        </w:rPr>
        <w:t xml:space="preserve">            </w:t>
      </w:r>
      <w:r>
        <w:rPr>
          <w:rFonts w:hint="eastAsia" w:ascii="宋体" w:hAnsi="宋体"/>
          <w:color w:val="000000" w:themeColor="text1"/>
          <w:sz w:val="24"/>
        </w:rPr>
        <w:t>（所有成员单位名称）共同参加</w:t>
      </w:r>
      <w:r>
        <w:rPr>
          <w:rFonts w:hint="eastAsia" w:ascii="宋体" w:hAnsi="宋体"/>
          <w:color w:val="000000" w:themeColor="text1"/>
          <w:sz w:val="24"/>
          <w:u w:val="single"/>
        </w:rPr>
        <w:t xml:space="preserve">          </w:t>
      </w:r>
      <w:r>
        <w:rPr>
          <w:rFonts w:hint="eastAsia" w:ascii="宋体" w:hAnsi="宋体"/>
          <w:color w:val="000000" w:themeColor="text1"/>
          <w:sz w:val="24"/>
        </w:rPr>
        <w:t>（项目名称、项目编号、包号）投标。现就分包事宜订立如下协议。</w:t>
      </w:r>
    </w:p>
    <w:p w14:paraId="2CF50415">
      <w:pPr>
        <w:rPr>
          <w:rFonts w:ascii="宋体" w:hAnsi="宋体"/>
          <w:color w:val="000000" w:themeColor="text1"/>
          <w:sz w:val="24"/>
        </w:rPr>
      </w:pPr>
      <w:r>
        <w:rPr>
          <w:rFonts w:hint="eastAsia" w:ascii="宋体" w:hAnsi="宋体"/>
          <w:color w:val="000000" w:themeColor="text1"/>
          <w:sz w:val="24"/>
        </w:rPr>
        <w:t xml:space="preserve"> </w:t>
      </w:r>
    </w:p>
    <w:p w14:paraId="63EBAFC3">
      <w:pPr>
        <w:ind w:firstLine="448" w:firstLineChars="200"/>
        <w:rPr>
          <w:rFonts w:ascii="宋体" w:hAnsi="宋体"/>
          <w:color w:val="000000" w:themeColor="text1"/>
          <w:sz w:val="24"/>
        </w:rPr>
      </w:pPr>
      <w:r>
        <w:rPr>
          <w:rFonts w:hint="eastAsia" w:ascii="宋体" w:hAnsi="宋体"/>
          <w:color w:val="000000" w:themeColor="text1"/>
          <w:sz w:val="24"/>
        </w:rPr>
        <w:t>1.各成员将严格按照</w:t>
      </w:r>
      <w:r>
        <w:rPr>
          <w:rFonts w:hint="eastAsia" w:ascii="宋体" w:hAnsi="宋体"/>
          <w:color w:val="000000" w:themeColor="text1"/>
          <w:sz w:val="24"/>
          <w:lang w:eastAsia="zh-CN"/>
        </w:rPr>
        <w:t>采购文件</w:t>
      </w:r>
      <w:r>
        <w:rPr>
          <w:rFonts w:hint="eastAsia" w:ascii="宋体" w:hAnsi="宋体"/>
          <w:color w:val="000000" w:themeColor="text1"/>
          <w:sz w:val="24"/>
        </w:rPr>
        <w:t>、</w:t>
      </w:r>
      <w:r>
        <w:rPr>
          <w:rFonts w:hint="eastAsia" w:ascii="宋体" w:hAnsi="宋体"/>
          <w:color w:val="000000" w:themeColor="text1"/>
          <w:sz w:val="24"/>
          <w:lang w:eastAsia="zh-CN"/>
        </w:rPr>
        <w:t>响应文件</w:t>
      </w:r>
      <w:r>
        <w:rPr>
          <w:rFonts w:hint="eastAsia" w:ascii="宋体" w:hAnsi="宋体"/>
          <w:color w:val="000000" w:themeColor="text1"/>
          <w:sz w:val="24"/>
        </w:rPr>
        <w:t>和合同的要求全面履行义务，并向采购人承担连带责任。</w:t>
      </w:r>
    </w:p>
    <w:p w14:paraId="34736A0B">
      <w:pPr>
        <w:ind w:firstLine="448" w:firstLineChars="200"/>
        <w:rPr>
          <w:rFonts w:ascii="宋体" w:hAnsi="宋体"/>
          <w:color w:val="000000" w:themeColor="text1"/>
          <w:sz w:val="24"/>
        </w:rPr>
      </w:pPr>
      <w:r>
        <w:rPr>
          <w:rFonts w:hint="eastAsia" w:ascii="宋体" w:hAnsi="宋体"/>
          <w:color w:val="000000" w:themeColor="text1"/>
          <w:sz w:val="24"/>
        </w:rPr>
        <w:t>2.各成员单位内部的职责分工如下：</w:t>
      </w:r>
      <w:r>
        <w:rPr>
          <w:rFonts w:hint="eastAsia" w:ascii="宋体" w:hAnsi="宋体"/>
          <w:color w:val="000000" w:themeColor="text1"/>
          <w:sz w:val="24"/>
          <w:u w:val="single"/>
        </w:rPr>
        <w:t xml:space="preserve">                  </w:t>
      </w:r>
      <w:r>
        <w:rPr>
          <w:rFonts w:hint="eastAsia" w:ascii="宋体" w:hAnsi="宋体"/>
          <w:color w:val="000000" w:themeColor="text1"/>
          <w:sz w:val="24"/>
        </w:rPr>
        <w:t xml:space="preserve"> 。</w:t>
      </w:r>
    </w:p>
    <w:p w14:paraId="69B9D58D">
      <w:pPr>
        <w:ind w:firstLine="448" w:firstLineChars="200"/>
        <w:rPr>
          <w:rFonts w:ascii="宋体" w:hAnsi="宋体"/>
          <w:color w:val="000000" w:themeColor="text1"/>
          <w:sz w:val="24"/>
        </w:rPr>
      </w:pPr>
      <w:r>
        <w:rPr>
          <w:rFonts w:hint="eastAsia" w:ascii="宋体" w:hAnsi="宋体"/>
          <w:color w:val="000000" w:themeColor="text1"/>
          <w:sz w:val="24"/>
        </w:rPr>
        <w:t>3.投标产品中，由中小企业制造的产品金额占本项目合同</w:t>
      </w:r>
      <w:r>
        <w:rPr>
          <w:rFonts w:hint="eastAsia" w:ascii="宋体" w:hAnsi="宋体"/>
          <w:color w:val="000000" w:themeColor="text1"/>
          <w:sz w:val="24"/>
          <w:lang w:val="en-GB"/>
        </w:rPr>
        <w:t>总</w:t>
      </w:r>
      <w:r>
        <w:rPr>
          <w:rFonts w:hint="eastAsia" w:ascii="宋体" w:hAnsi="宋体"/>
          <w:color w:val="000000" w:themeColor="text1"/>
          <w:sz w:val="24"/>
        </w:rPr>
        <w:t>金额比例为</w:t>
      </w:r>
      <w:r>
        <w:rPr>
          <w:rFonts w:hint="eastAsia" w:ascii="宋体" w:hAnsi="宋体"/>
          <w:color w:val="000000" w:themeColor="text1"/>
          <w:sz w:val="24"/>
          <w:u w:val="single"/>
          <w:lang w:val="en-GB"/>
        </w:rPr>
        <w:t xml:space="preserve">     </w:t>
      </w:r>
      <w:r>
        <w:rPr>
          <w:rFonts w:hint="eastAsia" w:ascii="宋体" w:hAnsi="宋体"/>
          <w:color w:val="000000" w:themeColor="text1"/>
          <w:sz w:val="24"/>
          <w:u w:val="single"/>
        </w:rPr>
        <w:t xml:space="preserve">  </w:t>
      </w:r>
      <w:r>
        <w:rPr>
          <w:rFonts w:hint="eastAsia" w:ascii="宋体" w:hAnsi="宋体"/>
          <w:color w:val="000000" w:themeColor="text1"/>
          <w:sz w:val="24"/>
          <w:lang w:val="en-GB"/>
        </w:rPr>
        <w:t>%。</w:t>
      </w:r>
    </w:p>
    <w:p w14:paraId="5726FC18">
      <w:pPr>
        <w:ind w:firstLine="446"/>
        <w:rPr>
          <w:rFonts w:ascii="宋体" w:hAnsi="宋体"/>
          <w:color w:val="000000" w:themeColor="text1"/>
          <w:sz w:val="24"/>
          <w:lang w:val="en-GB"/>
        </w:rPr>
      </w:pPr>
      <w:r>
        <w:rPr>
          <w:rFonts w:hint="eastAsia" w:ascii="宋体" w:hAnsi="宋体"/>
          <w:color w:val="000000" w:themeColor="text1"/>
          <w:sz w:val="24"/>
        </w:rPr>
        <w:t>4.投标产品中，由</w:t>
      </w:r>
      <w:r>
        <w:rPr>
          <w:rFonts w:hint="eastAsia" w:ascii="宋体" w:hAnsi="宋体"/>
          <w:color w:val="000000" w:themeColor="text1"/>
          <w:sz w:val="24"/>
          <w:lang w:val="en-GB"/>
        </w:rPr>
        <w:t>小型、微型企业</w:t>
      </w:r>
      <w:r>
        <w:rPr>
          <w:rFonts w:hint="eastAsia" w:ascii="宋体" w:hAnsi="宋体"/>
          <w:color w:val="000000" w:themeColor="text1"/>
          <w:sz w:val="24"/>
        </w:rPr>
        <w:t>制造的产品</w:t>
      </w:r>
      <w:r>
        <w:rPr>
          <w:rFonts w:hint="eastAsia" w:ascii="宋体" w:hAnsi="宋体"/>
          <w:color w:val="000000" w:themeColor="text1"/>
          <w:sz w:val="24"/>
          <w:lang w:val="en-GB"/>
        </w:rPr>
        <w:t>金额占</w:t>
      </w:r>
      <w:r>
        <w:rPr>
          <w:rFonts w:hint="eastAsia" w:ascii="宋体" w:hAnsi="宋体"/>
          <w:color w:val="000000" w:themeColor="text1"/>
          <w:sz w:val="24"/>
        </w:rPr>
        <w:t>本项目合同</w:t>
      </w:r>
      <w:r>
        <w:rPr>
          <w:rFonts w:hint="eastAsia" w:ascii="宋体" w:hAnsi="宋体"/>
          <w:color w:val="000000" w:themeColor="text1"/>
          <w:sz w:val="24"/>
          <w:lang w:val="en-GB"/>
        </w:rPr>
        <w:t>总</w:t>
      </w:r>
      <w:r>
        <w:rPr>
          <w:rFonts w:hint="eastAsia" w:ascii="宋体" w:hAnsi="宋体"/>
          <w:color w:val="000000" w:themeColor="text1"/>
          <w:sz w:val="24"/>
        </w:rPr>
        <w:t>金额比例为</w:t>
      </w:r>
      <w:r>
        <w:rPr>
          <w:rFonts w:hint="eastAsia" w:ascii="宋体" w:hAnsi="宋体"/>
          <w:color w:val="000000" w:themeColor="text1"/>
          <w:sz w:val="24"/>
          <w:u w:val="single"/>
          <w:lang w:val="en-GB"/>
        </w:rPr>
        <w:t xml:space="preserve">     </w:t>
      </w:r>
      <w:r>
        <w:rPr>
          <w:rFonts w:hint="eastAsia" w:ascii="宋体" w:hAnsi="宋体"/>
          <w:color w:val="000000" w:themeColor="text1"/>
          <w:sz w:val="24"/>
          <w:u w:val="single"/>
        </w:rPr>
        <w:t xml:space="preserve">  </w:t>
      </w:r>
      <w:r>
        <w:rPr>
          <w:rFonts w:hint="eastAsia" w:ascii="宋体" w:hAnsi="宋体"/>
          <w:color w:val="000000" w:themeColor="text1"/>
          <w:sz w:val="24"/>
          <w:lang w:val="en-GB"/>
        </w:rPr>
        <w:t>%。</w:t>
      </w:r>
    </w:p>
    <w:p w14:paraId="73E5A8AB">
      <w:pPr>
        <w:ind w:firstLine="448" w:firstLineChars="200"/>
        <w:rPr>
          <w:rFonts w:ascii="宋体" w:hAnsi="宋体"/>
          <w:color w:val="000000" w:themeColor="text1"/>
          <w:sz w:val="24"/>
        </w:rPr>
      </w:pPr>
      <w:r>
        <w:rPr>
          <w:rFonts w:hint="eastAsia" w:ascii="宋体" w:hAnsi="宋体"/>
          <w:color w:val="000000" w:themeColor="text1"/>
          <w:sz w:val="24"/>
        </w:rPr>
        <w:t>5. 本协议书自所有成员单位法定代表人（单位负责人）或其委托代理人签字或盖单位章之日起生效，合同履行完毕后自动失效。</w:t>
      </w:r>
    </w:p>
    <w:p w14:paraId="1C9AC131">
      <w:pPr>
        <w:rPr>
          <w:rFonts w:ascii="宋体" w:hAnsi="宋体"/>
          <w:color w:val="000000" w:themeColor="text1"/>
          <w:sz w:val="24"/>
        </w:rPr>
      </w:pPr>
      <w:r>
        <w:rPr>
          <w:rFonts w:hint="eastAsia" w:ascii="宋体" w:hAnsi="宋体"/>
          <w:color w:val="000000" w:themeColor="text1"/>
          <w:sz w:val="24"/>
        </w:rPr>
        <w:t xml:space="preserve">    </w:t>
      </w:r>
    </w:p>
    <w:p w14:paraId="0599DA15">
      <w:pPr>
        <w:rPr>
          <w:rFonts w:ascii="宋体" w:hAnsi="宋体"/>
          <w:color w:val="000000" w:themeColor="text1"/>
          <w:sz w:val="24"/>
        </w:rPr>
      </w:pPr>
      <w:r>
        <w:rPr>
          <w:rFonts w:hint="eastAsia" w:ascii="宋体" w:hAnsi="宋体"/>
          <w:color w:val="000000" w:themeColor="text1"/>
          <w:sz w:val="24"/>
        </w:rPr>
        <w:t xml:space="preserve"> </w:t>
      </w:r>
    </w:p>
    <w:p w14:paraId="0BBE9184">
      <w:pPr>
        <w:rPr>
          <w:rFonts w:ascii="宋体" w:hAnsi="宋体"/>
          <w:color w:val="000000" w:themeColor="text1"/>
          <w:sz w:val="24"/>
        </w:rPr>
      </w:pPr>
    </w:p>
    <w:p w14:paraId="18F030AE">
      <w:pPr>
        <w:rPr>
          <w:rFonts w:ascii="宋体" w:hAnsi="宋体"/>
          <w:color w:val="000000" w:themeColor="text1"/>
          <w:sz w:val="24"/>
        </w:rPr>
      </w:pPr>
    </w:p>
    <w:p w14:paraId="2514EBE4">
      <w:pPr>
        <w:ind w:firstLine="448" w:firstLineChars="200"/>
        <w:rPr>
          <w:rFonts w:ascii="宋体" w:hAnsi="宋体"/>
          <w:color w:val="000000" w:themeColor="text1"/>
          <w:sz w:val="24"/>
        </w:rPr>
      </w:pPr>
    </w:p>
    <w:p w14:paraId="46C01E91">
      <w:pPr>
        <w:ind w:firstLine="448" w:firstLineChars="200"/>
        <w:rPr>
          <w:rFonts w:ascii="宋体" w:hAnsi="宋体"/>
          <w:color w:val="000000" w:themeColor="text1"/>
          <w:sz w:val="24"/>
        </w:rPr>
      </w:pPr>
    </w:p>
    <w:p w14:paraId="3795B792">
      <w:pPr>
        <w:rPr>
          <w:rFonts w:ascii="宋体" w:hAnsi="宋体"/>
          <w:color w:val="000000" w:themeColor="text1"/>
          <w:sz w:val="24"/>
        </w:rPr>
      </w:pPr>
    </w:p>
    <w:p w14:paraId="59B73DBB">
      <w:pPr>
        <w:ind w:firstLine="448" w:firstLineChars="200"/>
        <w:rPr>
          <w:rFonts w:ascii="宋体" w:hAnsi="宋体"/>
          <w:color w:val="000000" w:themeColor="text1"/>
          <w:sz w:val="24"/>
        </w:rPr>
      </w:pPr>
    </w:p>
    <w:p w14:paraId="7D0D7072">
      <w:pPr>
        <w:rPr>
          <w:rFonts w:ascii="宋体" w:hAnsi="宋体"/>
          <w:color w:val="000000" w:themeColor="text1"/>
          <w:sz w:val="24"/>
        </w:rPr>
      </w:pPr>
    </w:p>
    <w:p w14:paraId="55A7E628">
      <w:pPr>
        <w:ind w:firstLine="448" w:firstLineChars="200"/>
        <w:rPr>
          <w:color w:val="000000" w:themeColor="text1"/>
          <w:sz w:val="24"/>
        </w:rPr>
      </w:pPr>
      <w:r>
        <w:rPr>
          <w:rFonts w:hint="eastAsia"/>
          <w:color w:val="000000" w:themeColor="text1"/>
          <w:sz w:val="24"/>
        </w:rPr>
        <w:t>投 标 人 名 称（盖章）：</w:t>
      </w:r>
      <w:r>
        <w:rPr>
          <w:rFonts w:hint="eastAsia"/>
          <w:color w:val="000000" w:themeColor="text1"/>
          <w:sz w:val="24"/>
          <w:u w:val="single"/>
        </w:rPr>
        <w:t xml:space="preserve">                               </w:t>
      </w:r>
    </w:p>
    <w:p w14:paraId="531A16EE">
      <w:pPr>
        <w:ind w:firstLine="448" w:firstLineChars="200"/>
        <w:rPr>
          <w:rFonts w:ascii="宋体"/>
          <w:color w:val="000000" w:themeColor="text1"/>
          <w:sz w:val="24"/>
        </w:rPr>
      </w:pPr>
      <w:r>
        <w:rPr>
          <w:rFonts w:hint="eastAsia" w:ascii="宋体"/>
          <w:color w:val="000000" w:themeColor="text1"/>
          <w:sz w:val="24"/>
        </w:rPr>
        <w:t>法定代表人（单位负责人）（签字）：</w:t>
      </w:r>
      <w:r>
        <w:rPr>
          <w:rFonts w:hint="eastAsia" w:ascii="宋体"/>
          <w:color w:val="000000" w:themeColor="text1"/>
          <w:sz w:val="24"/>
          <w:u w:val="single"/>
        </w:rPr>
        <w:t xml:space="preserve">                     </w:t>
      </w:r>
    </w:p>
    <w:p w14:paraId="259778C0">
      <w:pPr>
        <w:ind w:firstLine="448" w:firstLineChars="200"/>
        <w:rPr>
          <w:rFonts w:ascii="宋体"/>
          <w:color w:val="000000" w:themeColor="text1"/>
          <w:sz w:val="24"/>
        </w:rPr>
      </w:pPr>
      <w:r>
        <w:rPr>
          <w:rFonts w:hint="eastAsia" w:ascii="宋体"/>
          <w:color w:val="000000" w:themeColor="text1"/>
          <w:sz w:val="24"/>
        </w:rPr>
        <w:t>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4CCFCBF1">
      <w:pPr>
        <w:ind w:firstLine="448" w:firstLineChars="200"/>
        <w:rPr>
          <w:rFonts w:ascii="宋体"/>
          <w:color w:val="000000" w:themeColor="text1"/>
          <w:sz w:val="24"/>
        </w:rPr>
      </w:pPr>
    </w:p>
    <w:p w14:paraId="69CFA559">
      <w:pPr>
        <w:ind w:firstLine="448" w:firstLineChars="200"/>
        <w:rPr>
          <w:color w:val="000000" w:themeColor="text1"/>
          <w:sz w:val="24"/>
        </w:rPr>
      </w:pPr>
      <w:r>
        <w:rPr>
          <w:rFonts w:hint="eastAsia"/>
          <w:color w:val="000000" w:themeColor="text1"/>
          <w:sz w:val="24"/>
        </w:rPr>
        <w:t>分包企业名称（盖章）：</w:t>
      </w:r>
      <w:r>
        <w:rPr>
          <w:rFonts w:hint="eastAsia"/>
          <w:color w:val="000000" w:themeColor="text1"/>
          <w:sz w:val="24"/>
          <w:u w:val="single"/>
        </w:rPr>
        <w:t xml:space="preserve">                               </w:t>
      </w:r>
    </w:p>
    <w:p w14:paraId="1CAF1FA6">
      <w:pPr>
        <w:ind w:firstLine="448" w:firstLineChars="200"/>
        <w:rPr>
          <w:rFonts w:ascii="宋体"/>
          <w:color w:val="000000" w:themeColor="text1"/>
          <w:sz w:val="24"/>
        </w:rPr>
      </w:pPr>
      <w:r>
        <w:rPr>
          <w:rFonts w:hint="eastAsia" w:ascii="宋体"/>
          <w:color w:val="000000" w:themeColor="text1"/>
          <w:sz w:val="24"/>
        </w:rPr>
        <w:t>法定代表人（单位负责人）（签字）：</w:t>
      </w:r>
      <w:r>
        <w:rPr>
          <w:rFonts w:hint="eastAsia" w:ascii="宋体"/>
          <w:color w:val="000000" w:themeColor="text1"/>
          <w:sz w:val="24"/>
          <w:u w:val="single"/>
        </w:rPr>
        <w:t xml:space="preserve">                     </w:t>
      </w:r>
    </w:p>
    <w:p w14:paraId="3E312389">
      <w:pPr>
        <w:ind w:firstLine="448" w:firstLineChars="200"/>
        <w:rPr>
          <w:rFonts w:ascii="宋体"/>
          <w:color w:val="000000" w:themeColor="text1"/>
          <w:sz w:val="24"/>
        </w:rPr>
      </w:pPr>
      <w:r>
        <w:rPr>
          <w:rFonts w:hint="eastAsia" w:ascii="宋体"/>
          <w:color w:val="000000" w:themeColor="text1"/>
          <w:sz w:val="24"/>
        </w:rPr>
        <w:t>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121FC491">
      <w:pPr>
        <w:ind w:firstLine="448" w:firstLineChars="200"/>
        <w:rPr>
          <w:rFonts w:ascii="宋体"/>
          <w:color w:val="000000" w:themeColor="text1"/>
          <w:sz w:val="24"/>
        </w:rPr>
      </w:pPr>
    </w:p>
    <w:p w14:paraId="26CFDD13">
      <w:pPr>
        <w:pStyle w:val="4"/>
        <w:rPr>
          <w:rFonts w:ascii="黑体" w:hAnsi="黑体" w:eastAsia="黑体"/>
          <w:b w:val="0"/>
          <w:bCs w:val="0"/>
          <w:color w:val="000000" w:themeColor="text1"/>
          <w:kern w:val="0"/>
          <w:sz w:val="30"/>
          <w:szCs w:val="30"/>
        </w:rPr>
      </w:pPr>
      <w:r>
        <w:rPr>
          <w:rFonts w:hint="eastAsia" w:ascii="宋体" w:hAnsi="宋体"/>
          <w:b w:val="0"/>
          <w:bCs w:val="0"/>
          <w:color w:val="000000" w:themeColor="text1"/>
          <w:sz w:val="24"/>
          <w:szCs w:val="24"/>
        </w:rPr>
        <w:t>注：提供纸质的本协议各方签字盖章后的扫描件。</w:t>
      </w:r>
    </w:p>
    <w:p w14:paraId="4F25AC9D">
      <w:pPr>
        <w:widowControl/>
        <w:jc w:val="left"/>
        <w:rPr>
          <w:rFonts w:ascii="黑体" w:hAnsi="黑体" w:eastAsia="黑体"/>
          <w:color w:val="000000" w:themeColor="text1"/>
          <w:kern w:val="0"/>
          <w:sz w:val="30"/>
          <w:szCs w:val="30"/>
        </w:rPr>
      </w:pPr>
      <w:r>
        <w:rPr>
          <w:rFonts w:ascii="黑体" w:hAnsi="黑体" w:eastAsia="黑体"/>
          <w:b/>
          <w:bCs/>
          <w:color w:val="000000" w:themeColor="text1"/>
          <w:kern w:val="0"/>
          <w:sz w:val="30"/>
          <w:szCs w:val="30"/>
        </w:rPr>
        <w:br w:type="page"/>
      </w:r>
    </w:p>
    <w:p w14:paraId="54B9DDEF">
      <w:pPr>
        <w:pStyle w:val="4"/>
        <w:jc w:val="center"/>
        <w:rPr>
          <w:rFonts w:ascii="宋体" w:hAnsi="宋体"/>
          <w:b w:val="0"/>
          <w:bCs w:val="0"/>
          <w:color w:val="000000" w:themeColor="text1"/>
          <w:kern w:val="0"/>
          <w:sz w:val="30"/>
          <w:szCs w:val="30"/>
        </w:rPr>
      </w:pPr>
      <w:r>
        <w:rPr>
          <w:rFonts w:hint="eastAsia" w:ascii="黑体" w:hAnsi="黑体" w:eastAsia="黑体"/>
          <w:b w:val="0"/>
          <w:bCs w:val="0"/>
          <w:color w:val="000000" w:themeColor="text1"/>
          <w:kern w:val="0"/>
          <w:sz w:val="30"/>
          <w:szCs w:val="30"/>
        </w:rPr>
        <w:t>九、</w:t>
      </w:r>
      <w:r>
        <w:rPr>
          <w:rFonts w:hint="eastAsia" w:ascii="黑体" w:hAnsi="黑体" w:eastAsia="黑体"/>
          <w:b w:val="0"/>
          <w:bCs w:val="0"/>
          <w:color w:val="000000" w:themeColor="text1"/>
          <w:kern w:val="0"/>
          <w:sz w:val="30"/>
          <w:szCs w:val="30"/>
          <w:lang w:eastAsia="zh-CN"/>
        </w:rPr>
        <w:t>供应商</w:t>
      </w:r>
      <w:r>
        <w:rPr>
          <w:rFonts w:hint="eastAsia" w:ascii="黑体" w:hAnsi="黑体" w:eastAsia="黑体"/>
          <w:b w:val="0"/>
          <w:bCs w:val="0"/>
          <w:color w:val="000000" w:themeColor="text1"/>
          <w:kern w:val="0"/>
          <w:sz w:val="30"/>
          <w:szCs w:val="30"/>
        </w:rPr>
        <w:t>有关资格条件声明函</w:t>
      </w:r>
    </w:p>
    <w:p w14:paraId="6C54C205">
      <w:pPr>
        <w:pStyle w:val="36"/>
        <w:ind w:right="77" w:rightChars="40"/>
        <w:rPr>
          <w:rFonts w:ascii="宋体" w:hAnsi="宋体"/>
          <w:color w:val="000000" w:themeColor="text1"/>
          <w:sz w:val="24"/>
          <w:szCs w:val="24"/>
        </w:rPr>
      </w:pPr>
    </w:p>
    <w:p w14:paraId="11B60A5B">
      <w:pPr>
        <w:pStyle w:val="36"/>
        <w:ind w:right="77" w:rightChars="40"/>
        <w:rPr>
          <w:rFonts w:ascii="宋体" w:hAnsi="宋体"/>
          <w:color w:val="000000" w:themeColor="text1"/>
          <w:sz w:val="24"/>
          <w:szCs w:val="24"/>
        </w:rPr>
      </w:pPr>
      <w:r>
        <w:rPr>
          <w:rFonts w:hint="eastAsia" w:ascii="宋体" w:hAnsi="宋体"/>
          <w:color w:val="000000" w:themeColor="text1"/>
          <w:sz w:val="24"/>
          <w:szCs w:val="24"/>
        </w:rPr>
        <w:t>（代理机构）：</w:t>
      </w:r>
    </w:p>
    <w:p w14:paraId="2E3421F3">
      <w:pPr>
        <w:pStyle w:val="36"/>
        <w:ind w:right="77" w:rightChars="40" w:firstLine="448" w:firstLineChars="200"/>
        <w:rPr>
          <w:rFonts w:ascii="宋体" w:hAnsi="宋体"/>
          <w:color w:val="000000" w:themeColor="text1"/>
          <w:sz w:val="24"/>
          <w:szCs w:val="24"/>
        </w:rPr>
      </w:pPr>
      <w:r>
        <w:rPr>
          <w:rFonts w:hint="eastAsia" w:ascii="宋体" w:hAnsi="宋体"/>
          <w:color w:val="000000" w:themeColor="text1"/>
          <w:sz w:val="24"/>
          <w:szCs w:val="24"/>
        </w:rPr>
        <w:t>我方参加贵方组织的</w:t>
      </w:r>
      <w:r>
        <w:rPr>
          <w:rFonts w:hint="eastAsia" w:ascii="宋体" w:hAnsi="宋体"/>
          <w:color w:val="000000" w:themeColor="text1"/>
          <w:sz w:val="24"/>
          <w:szCs w:val="24"/>
          <w:u w:val="single"/>
        </w:rPr>
        <w:t xml:space="preserve">        </w:t>
      </w:r>
      <w:r>
        <w:rPr>
          <w:rFonts w:hint="eastAsia" w:ascii="宋体" w:hAnsi="宋体"/>
          <w:color w:val="000000" w:themeColor="text1"/>
          <w:sz w:val="24"/>
          <w:szCs w:val="24"/>
        </w:rPr>
        <w:t>（项目名称、项目编号、包号）的投标，现就有关资格条件声明如下：</w:t>
      </w:r>
    </w:p>
    <w:p w14:paraId="4516D2B4">
      <w:pPr>
        <w:pStyle w:val="36"/>
        <w:ind w:right="77" w:rightChars="40" w:firstLine="448" w:firstLineChars="200"/>
        <w:rPr>
          <w:rFonts w:ascii="宋体" w:hAnsi="宋体"/>
          <w:color w:val="000000" w:themeColor="text1"/>
          <w:sz w:val="24"/>
          <w:szCs w:val="24"/>
        </w:rPr>
      </w:pPr>
      <w:r>
        <w:rPr>
          <w:rFonts w:hint="eastAsia" w:ascii="宋体" w:hAnsi="宋体"/>
          <w:color w:val="000000" w:themeColor="text1"/>
          <w:sz w:val="24"/>
          <w:szCs w:val="24"/>
        </w:rPr>
        <w:t>我方具备《中华人民共和国政府采购法》第二十二条所规定的条件，并已清楚</w:t>
      </w:r>
      <w:r>
        <w:rPr>
          <w:rFonts w:hint="eastAsia" w:ascii="宋体" w:hAnsi="宋体"/>
          <w:color w:val="000000" w:themeColor="text1"/>
          <w:sz w:val="24"/>
          <w:szCs w:val="24"/>
          <w:lang w:eastAsia="zh-CN"/>
        </w:rPr>
        <w:t>采购文件</w:t>
      </w:r>
      <w:r>
        <w:rPr>
          <w:rFonts w:hint="eastAsia" w:ascii="宋体" w:hAnsi="宋体"/>
          <w:color w:val="000000" w:themeColor="text1"/>
          <w:sz w:val="24"/>
          <w:szCs w:val="24"/>
        </w:rPr>
        <w:t>的要求及有关文件规定。</w:t>
      </w:r>
    </w:p>
    <w:p w14:paraId="77DBA474">
      <w:pPr>
        <w:pStyle w:val="36"/>
        <w:ind w:right="77" w:rightChars="40" w:firstLine="448" w:firstLineChars="200"/>
        <w:rPr>
          <w:rFonts w:ascii="宋体" w:hAnsi="宋体"/>
          <w:color w:val="000000" w:themeColor="text1"/>
          <w:sz w:val="24"/>
          <w:szCs w:val="24"/>
        </w:rPr>
      </w:pPr>
      <w:r>
        <w:rPr>
          <w:rFonts w:hint="eastAsia" w:ascii="宋体" w:hAnsi="宋体"/>
          <w:color w:val="000000" w:themeColor="text1"/>
          <w:sz w:val="24"/>
          <w:szCs w:val="24"/>
        </w:rPr>
        <w:t>（一）具有履行合同所必需的设备和专业技术能力；</w:t>
      </w:r>
    </w:p>
    <w:p w14:paraId="64C7490F">
      <w:pPr>
        <w:pStyle w:val="36"/>
        <w:ind w:right="77" w:rightChars="40" w:firstLine="448" w:firstLineChars="200"/>
        <w:rPr>
          <w:rFonts w:ascii="宋体" w:hAnsi="宋体"/>
          <w:color w:val="000000" w:themeColor="text1"/>
          <w:sz w:val="24"/>
          <w:szCs w:val="24"/>
        </w:rPr>
      </w:pPr>
      <w:r>
        <w:rPr>
          <w:rFonts w:hint="eastAsia" w:ascii="宋体" w:hAnsi="宋体"/>
          <w:color w:val="000000" w:themeColor="text1"/>
          <w:sz w:val="24"/>
          <w:szCs w:val="24"/>
        </w:rPr>
        <w:t>（二）符合“为采购项目提供整体设计、规范编制或者项目管理、监理、检测等货物的供应商，不得再参加该采购项目的其他采购活动”的规定；</w:t>
      </w:r>
    </w:p>
    <w:p w14:paraId="5462A82F">
      <w:pPr>
        <w:pStyle w:val="36"/>
        <w:ind w:right="77" w:rightChars="40" w:firstLine="448" w:firstLineChars="200"/>
        <w:rPr>
          <w:rFonts w:ascii="宋体" w:hAnsi="宋体"/>
          <w:color w:val="000000" w:themeColor="text1"/>
          <w:sz w:val="24"/>
          <w:szCs w:val="24"/>
        </w:rPr>
      </w:pPr>
      <w:r>
        <w:rPr>
          <w:rFonts w:hint="eastAsia" w:ascii="宋体" w:hAnsi="宋体"/>
          <w:color w:val="000000" w:themeColor="text1"/>
          <w:sz w:val="24"/>
          <w:szCs w:val="24"/>
        </w:rPr>
        <w:t>（三）符合法律、行政法规规定的其他条件，包括但不限于：</w:t>
      </w:r>
      <w:r>
        <w:rPr>
          <w:rFonts w:hint="eastAsia" w:ascii="宋体" w:hAnsi="宋体"/>
          <w:color w:val="000000" w:themeColor="text1"/>
          <w:sz w:val="24"/>
          <w:szCs w:val="24"/>
          <w:lang w:eastAsia="zh-CN"/>
        </w:rPr>
        <w:t>采购文件</w:t>
      </w:r>
      <w:r>
        <w:rPr>
          <w:rFonts w:hint="eastAsia" w:ascii="宋体" w:hAnsi="宋体"/>
          <w:color w:val="000000" w:themeColor="text1"/>
          <w:sz w:val="24"/>
          <w:szCs w:val="24"/>
        </w:rPr>
        <w:t>未要求提供但生产、销售这些产品，提供这些货物必须取得有关主管部门的行政许可，任何情况下，我方将无条件按照贵方和采购人的要求提供上述证明材料。</w:t>
      </w:r>
    </w:p>
    <w:p w14:paraId="1E549A11">
      <w:pPr>
        <w:pStyle w:val="36"/>
        <w:ind w:right="77" w:rightChars="40" w:firstLine="448" w:firstLineChars="200"/>
        <w:rPr>
          <w:rFonts w:ascii="宋体" w:hAnsi="宋体"/>
          <w:color w:val="000000" w:themeColor="text1"/>
          <w:sz w:val="24"/>
          <w:szCs w:val="24"/>
        </w:rPr>
      </w:pPr>
      <w:r>
        <w:rPr>
          <w:rFonts w:hint="eastAsia" w:ascii="宋体" w:hAnsi="宋体"/>
          <w:color w:val="000000" w:themeColor="text1"/>
          <w:sz w:val="24"/>
          <w:szCs w:val="24"/>
        </w:rPr>
        <w:t>（四）除</w:t>
      </w:r>
      <w:r>
        <w:rPr>
          <w:rFonts w:hint="eastAsia" w:ascii="宋体" w:hAnsi="宋体"/>
          <w:color w:val="000000" w:themeColor="text1"/>
          <w:sz w:val="24"/>
          <w:szCs w:val="24"/>
          <w:lang w:eastAsia="zh-CN"/>
        </w:rPr>
        <w:t>采购文件</w:t>
      </w:r>
      <w:r>
        <w:rPr>
          <w:rFonts w:hint="eastAsia" w:ascii="宋体" w:hAnsi="宋体"/>
          <w:color w:val="000000" w:themeColor="text1"/>
          <w:sz w:val="24"/>
          <w:szCs w:val="24"/>
        </w:rPr>
        <w:t>第二章要求提供政府强制采购产品认证证书以外的投标产品，如列入投标截止日前最新发布的《节能产品政府采购品目清单》、《环境标志产品政府采购品目清单》，且属于政府强制采购产品类别的，我方承诺提供的有关产品符合节能、环保要求，并将无条件按照贵方和采购人的要求，提供依据国家确定的认证机构出具的、处于有效期之内的节能产品或环境标志产品认证证书。</w:t>
      </w:r>
    </w:p>
    <w:p w14:paraId="03399CFA">
      <w:pPr>
        <w:pStyle w:val="36"/>
        <w:ind w:right="77" w:rightChars="40" w:firstLine="448" w:firstLineChars="200"/>
        <w:rPr>
          <w:rFonts w:ascii="宋体" w:hAnsi="宋体"/>
          <w:color w:val="000000" w:themeColor="text1"/>
          <w:sz w:val="24"/>
          <w:szCs w:val="24"/>
        </w:rPr>
      </w:pPr>
      <w:r>
        <w:rPr>
          <w:rFonts w:hint="eastAsia" w:ascii="宋体" w:hAnsi="宋体"/>
          <w:color w:val="000000" w:themeColor="text1"/>
          <w:sz w:val="24"/>
          <w:szCs w:val="24"/>
        </w:rPr>
        <w:t>我方</w:t>
      </w:r>
      <w:r>
        <w:rPr>
          <w:rFonts w:ascii="宋体" w:hAnsi="宋体"/>
          <w:color w:val="000000" w:themeColor="text1"/>
          <w:sz w:val="24"/>
          <w:szCs w:val="24"/>
        </w:rPr>
        <w:t>对上述声明的真实性负责。如有虚假，将依法承担相应责任。</w:t>
      </w:r>
    </w:p>
    <w:p w14:paraId="1AF83E92">
      <w:pPr>
        <w:pStyle w:val="36"/>
        <w:ind w:right="77" w:rightChars="40"/>
        <w:rPr>
          <w:rFonts w:ascii="宋体" w:hAnsi="宋体"/>
          <w:b/>
          <w:color w:val="000000" w:themeColor="text1"/>
          <w:sz w:val="24"/>
          <w:szCs w:val="24"/>
        </w:rPr>
      </w:pPr>
    </w:p>
    <w:p w14:paraId="50777835">
      <w:pPr>
        <w:pStyle w:val="36"/>
        <w:ind w:right="77" w:rightChars="40"/>
        <w:rPr>
          <w:rFonts w:ascii="宋体" w:hAnsi="宋体"/>
          <w:b/>
          <w:color w:val="000000" w:themeColor="text1"/>
          <w:sz w:val="24"/>
          <w:szCs w:val="24"/>
        </w:rPr>
      </w:pPr>
    </w:p>
    <w:p w14:paraId="51BB54E4">
      <w:pPr>
        <w:pStyle w:val="36"/>
        <w:ind w:right="77" w:rightChars="40"/>
        <w:rPr>
          <w:rFonts w:ascii="宋体" w:hAnsi="宋体"/>
          <w:b/>
          <w:color w:val="000000" w:themeColor="text1"/>
          <w:sz w:val="24"/>
          <w:szCs w:val="24"/>
        </w:rPr>
      </w:pPr>
    </w:p>
    <w:p w14:paraId="16358FC1">
      <w:pPr>
        <w:pStyle w:val="36"/>
        <w:ind w:right="77" w:rightChars="40" w:firstLine="448" w:firstLineChars="200"/>
        <w:rPr>
          <w:rFonts w:ascii="宋体" w:hAnsi="宋体"/>
          <w:b/>
          <w:color w:val="000000" w:themeColor="text1"/>
          <w:sz w:val="24"/>
          <w:szCs w:val="24"/>
        </w:rPr>
      </w:pPr>
    </w:p>
    <w:p w14:paraId="13102CEC">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747F37D9">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704A327F">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   章）</w:t>
      </w:r>
      <w:r>
        <w:rPr>
          <w:rFonts w:hint="eastAsia" w:ascii="宋体"/>
          <w:color w:val="000000" w:themeColor="text1"/>
          <w:sz w:val="24"/>
        </w:rPr>
        <w:t>：</w:t>
      </w:r>
      <w:r>
        <w:rPr>
          <w:rFonts w:hint="eastAsia" w:ascii="宋体"/>
          <w:color w:val="000000" w:themeColor="text1"/>
          <w:sz w:val="24"/>
          <w:u w:val="single"/>
        </w:rPr>
        <w:t xml:space="preserve">                                </w:t>
      </w:r>
    </w:p>
    <w:p w14:paraId="0EACBF09">
      <w:pPr>
        <w:adjustRightInd w:val="0"/>
        <w:snapToGrid w:val="0"/>
        <w:ind w:firstLine="2016" w:firstLineChars="900"/>
        <w:outlineLvl w:val="0"/>
        <w:rPr>
          <w:rFonts w:ascii="宋体"/>
          <w:color w:val="000000" w:themeColor="text1"/>
          <w:sz w:val="24"/>
        </w:rPr>
      </w:pPr>
      <w:r>
        <w:rPr>
          <w:rFonts w:hint="eastAsia" w:ascii="宋体"/>
          <w:color w:val="000000" w:themeColor="text1"/>
          <w:sz w:val="24"/>
        </w:rPr>
        <w:t xml:space="preserve">                 </w:t>
      </w:r>
    </w:p>
    <w:p w14:paraId="65C06F0F">
      <w:pPr>
        <w:autoSpaceDE w:val="0"/>
        <w:autoSpaceDN w:val="0"/>
        <w:adjustRightInd w:val="0"/>
        <w:spacing w:before="156" w:beforeLines="50" w:after="156" w:afterLines="50"/>
        <w:rPr>
          <w:rFonts w:ascii="宋体" w:hAnsi="宋体"/>
          <w:color w:val="000000" w:themeColor="text1"/>
          <w:kern w:val="0"/>
          <w:szCs w:val="21"/>
        </w:rPr>
      </w:pPr>
      <w:r>
        <w:rPr>
          <w:rFonts w:hint="eastAsia" w:ascii="宋体"/>
          <w:color w:val="000000" w:themeColor="text1"/>
          <w:sz w:val="24"/>
        </w:rPr>
        <w:t xml:space="preserve">    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68BAFCE3">
      <w:pPr>
        <w:pStyle w:val="36"/>
        <w:ind w:right="77" w:rightChars="40"/>
        <w:rPr>
          <w:rFonts w:ascii="宋体" w:hAnsi="宋体"/>
          <w:color w:val="000000" w:themeColor="text1"/>
          <w:sz w:val="24"/>
          <w:szCs w:val="24"/>
        </w:rPr>
      </w:pPr>
    </w:p>
    <w:p w14:paraId="5E5E975F">
      <w:pPr>
        <w:autoSpaceDE w:val="0"/>
        <w:autoSpaceDN w:val="0"/>
        <w:adjustRightInd w:val="0"/>
        <w:spacing w:before="156" w:beforeLines="50" w:after="156" w:afterLines="50"/>
        <w:jc w:val="center"/>
        <w:rPr>
          <w:rFonts w:ascii="宋体" w:hAnsi="宋体"/>
          <w:color w:val="000000" w:themeColor="text1"/>
          <w:kern w:val="0"/>
          <w:sz w:val="24"/>
        </w:rPr>
      </w:pPr>
    </w:p>
    <w:p w14:paraId="682A7986">
      <w:pPr>
        <w:autoSpaceDE w:val="0"/>
        <w:autoSpaceDN w:val="0"/>
        <w:adjustRightInd w:val="0"/>
        <w:spacing w:before="156" w:beforeLines="50" w:after="156" w:afterLines="50"/>
        <w:jc w:val="center"/>
        <w:rPr>
          <w:rFonts w:ascii="宋体" w:hAnsi="宋体"/>
          <w:color w:val="000000" w:themeColor="text1"/>
          <w:kern w:val="0"/>
          <w:sz w:val="24"/>
        </w:rPr>
      </w:pPr>
    </w:p>
    <w:p w14:paraId="73753208">
      <w:pPr>
        <w:pStyle w:val="4"/>
        <w:jc w:val="center"/>
        <w:rPr>
          <w:rFonts w:ascii="黑体" w:hAnsi="黑体" w:eastAsia="黑体"/>
          <w:b w:val="0"/>
          <w:bCs w:val="0"/>
          <w:color w:val="000000" w:themeColor="text1"/>
          <w:kern w:val="0"/>
          <w:sz w:val="30"/>
          <w:szCs w:val="30"/>
        </w:rPr>
      </w:pPr>
    </w:p>
    <w:p w14:paraId="1375914A">
      <w:pPr>
        <w:autoSpaceDE w:val="0"/>
        <w:autoSpaceDN w:val="0"/>
        <w:adjustRightInd w:val="0"/>
        <w:spacing w:before="156" w:beforeLines="50" w:after="156" w:afterLines="50"/>
        <w:jc w:val="center"/>
        <w:rPr>
          <w:rFonts w:ascii="宋体" w:hAnsi="宋体"/>
          <w:color w:val="000000" w:themeColor="text1"/>
          <w:kern w:val="0"/>
          <w:szCs w:val="21"/>
        </w:rPr>
      </w:pPr>
    </w:p>
    <w:p w14:paraId="01AB81EC">
      <w:pPr>
        <w:autoSpaceDE w:val="0"/>
        <w:autoSpaceDN w:val="0"/>
        <w:adjustRightInd w:val="0"/>
        <w:spacing w:before="156" w:beforeLines="50" w:after="156" w:afterLines="50"/>
        <w:jc w:val="center"/>
        <w:rPr>
          <w:rFonts w:ascii="宋体" w:hAnsi="宋体"/>
          <w:color w:val="000000" w:themeColor="text1"/>
          <w:kern w:val="0"/>
          <w:sz w:val="24"/>
        </w:rPr>
      </w:pPr>
    </w:p>
    <w:p w14:paraId="5351A181">
      <w:pPr>
        <w:autoSpaceDE w:val="0"/>
        <w:autoSpaceDN w:val="0"/>
        <w:adjustRightInd w:val="0"/>
        <w:spacing w:before="156" w:beforeLines="50" w:after="156" w:afterLines="50"/>
        <w:rPr>
          <w:rFonts w:ascii="宋体" w:hAnsi="宋体"/>
          <w:color w:val="000000" w:themeColor="text1"/>
          <w:kern w:val="0"/>
          <w:sz w:val="24"/>
        </w:rPr>
      </w:pPr>
    </w:p>
    <w:p w14:paraId="113B41DC">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0A4FDD24">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十、</w:t>
      </w:r>
      <w:r>
        <w:rPr>
          <w:rFonts w:hint="eastAsia" w:ascii="黑体" w:hAnsi="黑体" w:eastAsia="黑体"/>
          <w:b w:val="0"/>
          <w:bCs w:val="0"/>
          <w:color w:val="000000" w:themeColor="text1"/>
          <w:kern w:val="0"/>
          <w:sz w:val="30"/>
          <w:szCs w:val="30"/>
          <w:lang w:eastAsia="zh-CN"/>
        </w:rPr>
        <w:t>供应商</w:t>
      </w:r>
      <w:r>
        <w:rPr>
          <w:rFonts w:hint="eastAsia" w:ascii="黑体" w:hAnsi="黑体" w:eastAsia="黑体"/>
          <w:b w:val="0"/>
          <w:bCs w:val="0"/>
          <w:color w:val="000000" w:themeColor="text1"/>
          <w:kern w:val="0"/>
          <w:sz w:val="30"/>
          <w:szCs w:val="30"/>
        </w:rPr>
        <w:t>认为需提供的其它相关资格证明材料</w:t>
      </w:r>
    </w:p>
    <w:p w14:paraId="25A53300">
      <w:pPr>
        <w:autoSpaceDE w:val="0"/>
        <w:autoSpaceDN w:val="0"/>
        <w:adjustRightInd w:val="0"/>
        <w:spacing w:before="156" w:beforeLines="50" w:after="156" w:afterLines="50"/>
        <w:jc w:val="center"/>
        <w:rPr>
          <w:rFonts w:hint="eastAsia" w:ascii="宋体" w:hAnsi="宋体"/>
          <w:b w:val="0"/>
          <w:bCs w:val="0"/>
          <w:color w:val="000000" w:themeColor="text1"/>
          <w:kern w:val="0"/>
          <w:sz w:val="24"/>
        </w:rPr>
      </w:pPr>
      <w:r>
        <w:rPr>
          <w:rFonts w:hint="eastAsia" w:ascii="宋体" w:hAnsi="宋体"/>
          <w:color w:val="000000" w:themeColor="text1"/>
          <w:kern w:val="0"/>
          <w:sz w:val="24"/>
        </w:rPr>
        <w:t>（如果有，提供）</w:t>
      </w:r>
    </w:p>
    <w:p w14:paraId="7C3DA099">
      <w:pPr>
        <w:numPr>
          <w:ilvl w:val="0"/>
          <w:numId w:val="11"/>
        </w:numPr>
        <w:ind w:left="0" w:leftChars="0" w:firstLine="0" w:firstLineChars="0"/>
        <w:rPr>
          <w:rFonts w:hint="eastAsia" w:ascii="宋体" w:hAnsi="宋体"/>
          <w:b w:val="0"/>
          <w:bCs w:val="0"/>
          <w:color w:val="000000" w:themeColor="text1"/>
          <w:kern w:val="0"/>
          <w:sz w:val="24"/>
          <w:lang w:val="en-US" w:eastAsia="zh-CN"/>
        </w:rPr>
      </w:pPr>
      <w:r>
        <w:rPr>
          <w:rFonts w:hint="eastAsia" w:ascii="宋体" w:hAnsi="宋体"/>
          <w:b w:val="0"/>
          <w:bCs w:val="0"/>
          <w:color w:val="000000" w:themeColor="text1"/>
          <w:kern w:val="0"/>
          <w:sz w:val="24"/>
          <w:lang w:val="en-US" w:eastAsia="zh-CN"/>
        </w:rPr>
        <w:t>基本开户许可证</w:t>
      </w:r>
    </w:p>
    <w:p w14:paraId="68886D6B">
      <w:pPr>
        <w:numPr>
          <w:ilvl w:val="0"/>
          <w:numId w:val="11"/>
        </w:numPr>
        <w:ind w:left="0" w:leftChars="0" w:firstLine="0" w:firstLineChars="0"/>
        <w:rPr>
          <w:rFonts w:hint="eastAsia" w:ascii="宋体" w:hAnsi="宋体"/>
          <w:b w:val="0"/>
          <w:bCs w:val="0"/>
          <w:color w:val="000000" w:themeColor="text1"/>
          <w:kern w:val="0"/>
          <w:sz w:val="24"/>
          <w:lang w:val="en-US" w:eastAsia="zh-CN"/>
        </w:rPr>
      </w:pPr>
      <w:r>
        <w:rPr>
          <w:rFonts w:hint="eastAsia" w:ascii="宋体" w:hAnsi="宋体"/>
          <w:b w:val="0"/>
          <w:bCs w:val="0"/>
          <w:color w:val="000000" w:themeColor="text1"/>
          <w:kern w:val="0"/>
          <w:sz w:val="24"/>
          <w:lang w:val="en-US" w:eastAsia="zh-CN"/>
        </w:rPr>
        <w:t>投标保证金缴纳证明</w:t>
      </w:r>
    </w:p>
    <w:p w14:paraId="540D0717">
      <w:pPr>
        <w:numPr>
          <w:ilvl w:val="0"/>
          <w:numId w:val="11"/>
        </w:numPr>
        <w:ind w:left="0" w:leftChars="0" w:firstLine="0" w:firstLineChars="0"/>
        <w:rPr>
          <w:rFonts w:hint="default" w:ascii="宋体" w:hAnsi="宋体"/>
          <w:b w:val="0"/>
          <w:bCs w:val="0"/>
          <w:color w:val="000000" w:themeColor="text1"/>
          <w:kern w:val="0"/>
          <w:sz w:val="24"/>
          <w:lang w:val="en-US" w:eastAsia="zh-CN"/>
        </w:rPr>
      </w:pPr>
      <w:r>
        <w:rPr>
          <w:rFonts w:hint="eastAsia" w:ascii="宋体" w:hAnsi="宋体"/>
          <w:b w:val="0"/>
          <w:bCs w:val="0"/>
          <w:color w:val="000000" w:themeColor="text1"/>
          <w:kern w:val="0"/>
          <w:sz w:val="24"/>
          <w:lang w:val="en-US" w:eastAsia="zh-CN"/>
        </w:rPr>
        <w:t>.......</w:t>
      </w:r>
    </w:p>
    <w:p w14:paraId="2988BFB4">
      <w:pPr>
        <w:pStyle w:val="3"/>
        <w:numPr>
          <w:ilvl w:val="1"/>
          <w:numId w:val="0"/>
        </w:numPr>
        <w:rPr>
          <w:rFonts w:ascii="宋体" w:hAnsi="宋体"/>
          <w:b w:val="0"/>
          <w:bCs w:val="0"/>
          <w:color w:val="000000" w:themeColor="text1"/>
          <w:kern w:val="0"/>
          <w:sz w:val="24"/>
        </w:rPr>
      </w:pPr>
      <w:r>
        <w:rPr>
          <w:rFonts w:hint="eastAsia" w:ascii="宋体" w:hAnsi="宋体"/>
          <w:b w:val="0"/>
          <w:bCs w:val="0"/>
          <w:color w:val="000000" w:themeColor="text1"/>
          <w:kern w:val="0"/>
          <w:sz w:val="24"/>
        </w:rPr>
        <w:br w:type="page"/>
      </w:r>
    </w:p>
    <w:p w14:paraId="1E889068"/>
    <w:p w14:paraId="30B94A10">
      <w:pPr>
        <w:outlineLvl w:val="1"/>
        <w:rPr>
          <w:rStyle w:val="20"/>
          <w:rFonts w:ascii="宋体" w:hAnsi="宋体" w:cs="宋体"/>
          <w:color w:val="000000" w:themeColor="text1"/>
          <w:kern w:val="0"/>
          <w:sz w:val="52"/>
          <w:szCs w:val="52"/>
        </w:rPr>
      </w:pPr>
    </w:p>
    <w:p w14:paraId="2B71382E">
      <w:pPr>
        <w:rPr>
          <w:rStyle w:val="20"/>
          <w:rFonts w:ascii="宋体" w:hAnsi="宋体" w:cs="宋体"/>
          <w:color w:val="000000" w:themeColor="text1"/>
          <w:kern w:val="0"/>
          <w:sz w:val="52"/>
          <w:szCs w:val="52"/>
        </w:rPr>
      </w:pPr>
    </w:p>
    <w:p w14:paraId="78D4F12C">
      <w:pPr>
        <w:jc w:val="center"/>
        <w:outlineLvl w:val="1"/>
        <w:rPr>
          <w:rStyle w:val="20"/>
          <w:rFonts w:ascii="宋体" w:hAnsi="宋体" w:cs="宋体"/>
          <w:color w:val="000000" w:themeColor="text1"/>
          <w:kern w:val="0"/>
          <w:sz w:val="52"/>
          <w:szCs w:val="52"/>
        </w:rPr>
      </w:pPr>
      <w:r>
        <w:rPr>
          <w:rStyle w:val="20"/>
          <w:rFonts w:hint="eastAsia" w:ascii="宋体" w:hAnsi="宋体" w:cs="宋体"/>
          <w:color w:val="000000" w:themeColor="text1"/>
          <w:kern w:val="0"/>
          <w:sz w:val="52"/>
          <w:szCs w:val="52"/>
        </w:rPr>
        <w:t>第二部分  商务文件</w:t>
      </w:r>
    </w:p>
    <w:p w14:paraId="5074AEB2">
      <w:pPr>
        <w:autoSpaceDE w:val="0"/>
        <w:autoSpaceDN w:val="0"/>
        <w:adjustRightInd w:val="0"/>
        <w:spacing w:before="156" w:beforeLines="50" w:after="156" w:afterLines="50"/>
        <w:jc w:val="center"/>
        <w:rPr>
          <w:rFonts w:ascii="宋体" w:hAnsi="宋体"/>
          <w:color w:val="000000" w:themeColor="text1"/>
          <w:kern w:val="0"/>
          <w:szCs w:val="21"/>
        </w:rPr>
      </w:pPr>
    </w:p>
    <w:p w14:paraId="2C837005">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42D09414">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一、投标函</w:t>
      </w:r>
    </w:p>
    <w:p w14:paraId="62571673">
      <w:pPr>
        <w:autoSpaceDE w:val="0"/>
        <w:autoSpaceDN w:val="0"/>
        <w:adjustRightInd w:val="0"/>
        <w:spacing w:before="156" w:beforeLines="50" w:after="156" w:afterLines="50"/>
        <w:rPr>
          <w:rFonts w:ascii="宋体" w:hAnsi="宋体"/>
          <w:bCs/>
          <w:color w:val="000000" w:themeColor="text1"/>
          <w:kern w:val="0"/>
          <w:sz w:val="30"/>
          <w:szCs w:val="30"/>
        </w:rPr>
      </w:pPr>
    </w:p>
    <w:p w14:paraId="037E434A">
      <w:pPr>
        <w:pStyle w:val="37"/>
        <w:tabs>
          <w:tab w:val="left" w:pos="9450"/>
        </w:tabs>
        <w:ind w:right="77" w:rightChars="40"/>
        <w:rPr>
          <w:rFonts w:ascii="宋体" w:hAnsi="宋体"/>
          <w:color w:val="000000" w:themeColor="text1"/>
          <w:sz w:val="24"/>
          <w:szCs w:val="24"/>
        </w:rPr>
      </w:pPr>
      <w:r>
        <w:rPr>
          <w:rFonts w:hint="eastAsia" w:ascii="宋体" w:hAnsi="宋体"/>
          <w:color w:val="000000" w:themeColor="text1"/>
          <w:sz w:val="24"/>
          <w:szCs w:val="24"/>
        </w:rPr>
        <w:t>（代理机构）：</w:t>
      </w:r>
    </w:p>
    <w:p w14:paraId="6547947E">
      <w:pPr>
        <w:pStyle w:val="37"/>
        <w:tabs>
          <w:tab w:val="left" w:pos="9450"/>
        </w:tabs>
        <w:ind w:right="77" w:rightChars="40" w:firstLine="448" w:firstLineChars="200"/>
        <w:rPr>
          <w:rFonts w:ascii="宋体" w:hAnsi="宋体"/>
          <w:color w:val="000000" w:themeColor="text1"/>
          <w:sz w:val="24"/>
          <w:szCs w:val="24"/>
        </w:rPr>
      </w:pPr>
      <w:r>
        <w:rPr>
          <w:rFonts w:hint="eastAsia" w:ascii="宋体" w:hAnsi="宋体"/>
          <w:color w:val="000000" w:themeColor="text1"/>
          <w:sz w:val="24"/>
          <w:szCs w:val="24"/>
        </w:rPr>
        <w:t>我方已经详细阅读</w:t>
      </w:r>
      <w:r>
        <w:rPr>
          <w:rFonts w:hint="eastAsia" w:ascii="宋体" w:hAnsi="宋体"/>
          <w:color w:val="000000" w:themeColor="text1"/>
          <w:sz w:val="24"/>
          <w:szCs w:val="24"/>
          <w:u w:val="single"/>
        </w:rPr>
        <w:t xml:space="preserve">               </w:t>
      </w:r>
      <w:r>
        <w:rPr>
          <w:rFonts w:hint="eastAsia" w:ascii="宋体" w:hAnsi="宋体"/>
          <w:color w:val="000000" w:themeColor="text1"/>
          <w:sz w:val="24"/>
          <w:szCs w:val="24"/>
        </w:rPr>
        <w:t>（采购项目名称、项目编号）的</w:t>
      </w:r>
      <w:r>
        <w:rPr>
          <w:rFonts w:hint="eastAsia" w:ascii="宋体" w:hAnsi="宋体"/>
          <w:color w:val="000000" w:themeColor="text1"/>
          <w:sz w:val="24"/>
          <w:szCs w:val="24"/>
          <w:lang w:eastAsia="zh-CN"/>
        </w:rPr>
        <w:t>采购文件</w:t>
      </w:r>
      <w:r>
        <w:rPr>
          <w:rFonts w:hint="eastAsia" w:ascii="宋体" w:hAnsi="宋体"/>
          <w:color w:val="000000" w:themeColor="text1"/>
          <w:sz w:val="24"/>
          <w:szCs w:val="24"/>
        </w:rPr>
        <w:t>，决定投标本项目，承诺如下：</w:t>
      </w:r>
    </w:p>
    <w:p w14:paraId="068D2C95">
      <w:pPr>
        <w:pStyle w:val="37"/>
        <w:tabs>
          <w:tab w:val="left" w:pos="9450"/>
        </w:tabs>
        <w:ind w:right="77" w:rightChars="40" w:firstLine="448" w:firstLineChars="200"/>
        <w:jc w:val="left"/>
        <w:rPr>
          <w:rFonts w:ascii="宋体" w:hAnsi="宋体"/>
          <w:color w:val="000000" w:themeColor="text1"/>
          <w:sz w:val="24"/>
          <w:szCs w:val="24"/>
        </w:rPr>
      </w:pPr>
      <w:r>
        <w:rPr>
          <w:rFonts w:hint="eastAsia" w:ascii="宋体" w:hAnsi="宋体"/>
          <w:color w:val="000000" w:themeColor="text1"/>
          <w:sz w:val="24"/>
          <w:szCs w:val="24"/>
        </w:rPr>
        <w:t>一、我方的</w:t>
      </w:r>
      <w:r>
        <w:rPr>
          <w:rFonts w:hint="eastAsia" w:ascii="宋体" w:hAnsi="宋体"/>
          <w:color w:val="000000" w:themeColor="text1"/>
          <w:sz w:val="24"/>
          <w:szCs w:val="24"/>
          <w:lang w:eastAsia="zh-CN"/>
        </w:rPr>
        <w:t>响应文件</w:t>
      </w:r>
      <w:r>
        <w:rPr>
          <w:rFonts w:hint="eastAsia" w:ascii="宋体" w:hAnsi="宋体"/>
          <w:color w:val="000000" w:themeColor="text1"/>
          <w:sz w:val="24"/>
          <w:szCs w:val="24"/>
        </w:rPr>
        <w:t>在投标截止日后90天（日历天）内保持有效，如中标，有</w:t>
      </w:r>
    </w:p>
    <w:p w14:paraId="4D46EDFD">
      <w:pPr>
        <w:pStyle w:val="37"/>
        <w:tabs>
          <w:tab w:val="left" w:pos="9450"/>
        </w:tabs>
        <w:ind w:right="77" w:rightChars="40"/>
        <w:jc w:val="left"/>
        <w:rPr>
          <w:rFonts w:ascii="宋体" w:hAnsi="宋体"/>
          <w:bCs/>
          <w:color w:val="000000" w:themeColor="text1"/>
          <w:sz w:val="24"/>
          <w:szCs w:val="24"/>
        </w:rPr>
      </w:pPr>
      <w:r>
        <w:rPr>
          <w:rFonts w:hint="eastAsia" w:ascii="宋体" w:hAnsi="宋体"/>
          <w:bCs/>
          <w:color w:val="000000" w:themeColor="text1"/>
          <w:sz w:val="24"/>
          <w:szCs w:val="24"/>
        </w:rPr>
        <w:t>效期将延至本项目合同期满日为止。</w:t>
      </w:r>
    </w:p>
    <w:p w14:paraId="09737CE7">
      <w:pPr>
        <w:pStyle w:val="37"/>
        <w:tabs>
          <w:tab w:val="left" w:pos="9450"/>
        </w:tabs>
        <w:ind w:right="77" w:rightChars="40" w:firstLine="448" w:firstLineChars="200"/>
        <w:jc w:val="left"/>
        <w:rPr>
          <w:rFonts w:ascii="宋体" w:hAnsi="宋体"/>
          <w:color w:val="000000" w:themeColor="text1"/>
          <w:sz w:val="24"/>
          <w:szCs w:val="24"/>
        </w:rPr>
      </w:pPr>
      <w:r>
        <w:rPr>
          <w:rFonts w:hint="eastAsia" w:ascii="宋体" w:hAnsi="宋体"/>
          <w:color w:val="000000" w:themeColor="text1"/>
          <w:sz w:val="24"/>
          <w:szCs w:val="24"/>
        </w:rPr>
        <w:t>二、</w:t>
      </w:r>
      <w:r>
        <w:rPr>
          <w:rFonts w:ascii="宋体" w:hAnsi="宋体"/>
          <w:color w:val="000000" w:themeColor="text1"/>
          <w:sz w:val="24"/>
          <w:szCs w:val="24"/>
        </w:rPr>
        <w:t>我方在参与投标前已仔细研究了</w:t>
      </w:r>
      <w:r>
        <w:rPr>
          <w:rFonts w:hint="eastAsia" w:ascii="宋体" w:hAnsi="宋体"/>
          <w:color w:val="000000" w:themeColor="text1"/>
          <w:sz w:val="24"/>
          <w:szCs w:val="24"/>
          <w:lang w:eastAsia="zh-CN"/>
        </w:rPr>
        <w:t>采购文件</w:t>
      </w:r>
      <w:r>
        <w:rPr>
          <w:rFonts w:ascii="宋体" w:hAnsi="宋体"/>
          <w:color w:val="000000" w:themeColor="text1"/>
          <w:sz w:val="24"/>
          <w:szCs w:val="24"/>
        </w:rPr>
        <w:t>和所有相关资料，我方完全明白并</w:t>
      </w:r>
    </w:p>
    <w:p w14:paraId="51886D2F">
      <w:pPr>
        <w:pStyle w:val="37"/>
        <w:tabs>
          <w:tab w:val="left" w:pos="9450"/>
        </w:tabs>
        <w:ind w:right="77" w:rightChars="40"/>
        <w:jc w:val="left"/>
        <w:rPr>
          <w:rFonts w:ascii="宋体" w:hAnsi="宋体"/>
          <w:color w:val="000000" w:themeColor="text1"/>
          <w:sz w:val="24"/>
          <w:szCs w:val="24"/>
        </w:rPr>
      </w:pPr>
      <w:r>
        <w:rPr>
          <w:rFonts w:ascii="宋体" w:hAnsi="宋体"/>
          <w:color w:val="000000" w:themeColor="text1"/>
          <w:sz w:val="24"/>
          <w:szCs w:val="24"/>
        </w:rPr>
        <w:t>认为此</w:t>
      </w:r>
      <w:r>
        <w:rPr>
          <w:rFonts w:hint="eastAsia" w:ascii="宋体" w:hAnsi="宋体"/>
          <w:color w:val="000000" w:themeColor="text1"/>
          <w:sz w:val="24"/>
          <w:szCs w:val="24"/>
          <w:lang w:eastAsia="zh-CN"/>
        </w:rPr>
        <w:t>采购文件</w:t>
      </w:r>
      <w:r>
        <w:rPr>
          <w:rFonts w:ascii="宋体" w:hAnsi="宋体"/>
          <w:color w:val="000000" w:themeColor="text1"/>
          <w:sz w:val="24"/>
          <w:szCs w:val="24"/>
        </w:rPr>
        <w:t>没有倾向性，也没有存在排斥潜在</w:t>
      </w:r>
      <w:r>
        <w:rPr>
          <w:rFonts w:hint="eastAsia" w:ascii="宋体" w:hAnsi="宋体"/>
          <w:color w:val="000000" w:themeColor="text1"/>
          <w:sz w:val="24"/>
          <w:szCs w:val="24"/>
          <w:lang w:eastAsia="zh-CN"/>
        </w:rPr>
        <w:t>供应商</w:t>
      </w:r>
      <w:r>
        <w:rPr>
          <w:rFonts w:ascii="宋体" w:hAnsi="宋体"/>
          <w:color w:val="000000" w:themeColor="text1"/>
          <w:sz w:val="24"/>
          <w:szCs w:val="24"/>
        </w:rPr>
        <w:t>的内容，我方同意</w:t>
      </w:r>
      <w:r>
        <w:rPr>
          <w:rFonts w:hint="eastAsia" w:ascii="宋体" w:hAnsi="宋体"/>
          <w:color w:val="000000" w:themeColor="text1"/>
          <w:sz w:val="24"/>
          <w:szCs w:val="24"/>
        </w:rPr>
        <w:t>并接受</w:t>
      </w:r>
      <w:r>
        <w:rPr>
          <w:rFonts w:ascii="宋体" w:hAnsi="宋体"/>
          <w:color w:val="000000" w:themeColor="text1"/>
          <w:sz w:val="24"/>
          <w:szCs w:val="24"/>
        </w:rPr>
        <w:t>招</w:t>
      </w:r>
    </w:p>
    <w:p w14:paraId="3687D13E">
      <w:pPr>
        <w:pStyle w:val="37"/>
        <w:tabs>
          <w:tab w:val="left" w:pos="9450"/>
        </w:tabs>
        <w:ind w:right="77" w:rightChars="40"/>
        <w:jc w:val="left"/>
        <w:rPr>
          <w:rFonts w:ascii="宋体" w:hAnsi="宋体"/>
          <w:color w:val="000000" w:themeColor="text1"/>
          <w:sz w:val="24"/>
          <w:szCs w:val="24"/>
        </w:rPr>
      </w:pPr>
      <w:r>
        <w:rPr>
          <w:rFonts w:ascii="宋体" w:hAnsi="宋体"/>
          <w:color w:val="000000" w:themeColor="text1"/>
          <w:sz w:val="24"/>
          <w:szCs w:val="24"/>
        </w:rPr>
        <w:t>标文件的</w:t>
      </w:r>
      <w:r>
        <w:rPr>
          <w:rFonts w:hint="eastAsia" w:ascii="宋体" w:hAnsi="宋体"/>
          <w:color w:val="000000" w:themeColor="text1"/>
          <w:sz w:val="24"/>
          <w:szCs w:val="24"/>
        </w:rPr>
        <w:t>全部</w:t>
      </w:r>
      <w:r>
        <w:rPr>
          <w:rFonts w:ascii="宋体" w:hAnsi="宋体"/>
          <w:color w:val="000000" w:themeColor="text1"/>
          <w:sz w:val="24"/>
          <w:szCs w:val="24"/>
        </w:rPr>
        <w:t>条款，放弃对</w:t>
      </w:r>
      <w:r>
        <w:rPr>
          <w:rFonts w:hint="eastAsia" w:ascii="宋体" w:hAnsi="宋体"/>
          <w:color w:val="000000" w:themeColor="text1"/>
          <w:sz w:val="24"/>
          <w:szCs w:val="24"/>
          <w:lang w:eastAsia="zh-CN"/>
        </w:rPr>
        <w:t>采购文件</w:t>
      </w:r>
      <w:r>
        <w:rPr>
          <w:rFonts w:ascii="宋体" w:hAnsi="宋体"/>
          <w:color w:val="000000" w:themeColor="text1"/>
          <w:sz w:val="24"/>
          <w:szCs w:val="24"/>
        </w:rPr>
        <w:t>提出误解和质疑的一切权</w:t>
      </w:r>
      <w:r>
        <w:rPr>
          <w:rFonts w:hint="eastAsia" w:ascii="宋体" w:hAnsi="宋体"/>
          <w:color w:val="000000" w:themeColor="text1"/>
          <w:sz w:val="24"/>
          <w:szCs w:val="24"/>
        </w:rPr>
        <w:t>利</w:t>
      </w:r>
      <w:r>
        <w:rPr>
          <w:rFonts w:ascii="宋体" w:hAnsi="宋体"/>
          <w:color w:val="000000" w:themeColor="text1"/>
          <w:sz w:val="24"/>
          <w:szCs w:val="24"/>
        </w:rPr>
        <w:t>。</w:t>
      </w:r>
    </w:p>
    <w:p w14:paraId="7BDB6253">
      <w:pPr>
        <w:pStyle w:val="37"/>
        <w:tabs>
          <w:tab w:val="left" w:pos="9450"/>
        </w:tabs>
        <w:ind w:right="77" w:rightChars="40" w:firstLine="448" w:firstLineChars="200"/>
        <w:jc w:val="left"/>
        <w:rPr>
          <w:rFonts w:ascii="宋体" w:hAnsi="宋体"/>
          <w:color w:val="000000" w:themeColor="text1"/>
          <w:sz w:val="24"/>
          <w:szCs w:val="24"/>
        </w:rPr>
      </w:pPr>
      <w:r>
        <w:rPr>
          <w:rFonts w:hint="eastAsia" w:ascii="宋体" w:hAnsi="宋体"/>
          <w:color w:val="000000" w:themeColor="text1"/>
          <w:sz w:val="24"/>
          <w:szCs w:val="24"/>
        </w:rPr>
        <w:t>三、我方声明</w:t>
      </w:r>
      <w:r>
        <w:rPr>
          <w:rFonts w:hint="eastAsia" w:ascii="宋体" w:hAnsi="宋体"/>
          <w:color w:val="000000" w:themeColor="text1"/>
          <w:sz w:val="24"/>
          <w:szCs w:val="24"/>
          <w:lang w:eastAsia="zh-CN"/>
        </w:rPr>
        <w:t>响应文件</w:t>
      </w:r>
      <w:r>
        <w:rPr>
          <w:rFonts w:hint="eastAsia" w:ascii="宋体" w:hAnsi="宋体"/>
          <w:color w:val="000000" w:themeColor="text1"/>
          <w:sz w:val="24"/>
          <w:szCs w:val="24"/>
        </w:rPr>
        <w:t>及所提供的一切资料均真实无误及有效。由于我方提供资</w:t>
      </w:r>
    </w:p>
    <w:p w14:paraId="45FE45A7">
      <w:pPr>
        <w:pStyle w:val="37"/>
        <w:tabs>
          <w:tab w:val="left" w:pos="9450"/>
        </w:tabs>
        <w:ind w:right="77" w:rightChars="40"/>
        <w:jc w:val="left"/>
        <w:rPr>
          <w:rFonts w:ascii="宋体" w:hAnsi="宋体"/>
          <w:color w:val="000000" w:themeColor="text1"/>
          <w:sz w:val="24"/>
          <w:szCs w:val="24"/>
        </w:rPr>
      </w:pPr>
      <w:r>
        <w:rPr>
          <w:rFonts w:hint="eastAsia" w:ascii="宋体" w:hAnsi="宋体"/>
          <w:color w:val="000000" w:themeColor="text1"/>
          <w:sz w:val="24"/>
          <w:szCs w:val="24"/>
        </w:rPr>
        <w:t>料不实而造成的责任和后果由我方承担。我方同意按照贵方</w:t>
      </w:r>
      <w:r>
        <w:rPr>
          <w:rFonts w:hint="eastAsia" w:ascii="宋体" w:hAnsi="宋体"/>
          <w:color w:val="000000" w:themeColor="text1"/>
          <w:sz w:val="24"/>
        </w:rPr>
        <w:t>可能</w:t>
      </w:r>
      <w:r>
        <w:rPr>
          <w:rFonts w:hint="eastAsia" w:ascii="宋体" w:hAnsi="宋体"/>
          <w:color w:val="000000" w:themeColor="text1"/>
          <w:sz w:val="24"/>
          <w:szCs w:val="24"/>
        </w:rPr>
        <w:t>提出的要求，提供与投标有关的任何其它数据或信息。</w:t>
      </w:r>
    </w:p>
    <w:p w14:paraId="78CB7CC6">
      <w:pPr>
        <w:pStyle w:val="37"/>
        <w:tabs>
          <w:tab w:val="left" w:pos="9450"/>
        </w:tabs>
        <w:ind w:right="77" w:rightChars="40" w:firstLine="448" w:firstLineChars="200"/>
        <w:jc w:val="left"/>
        <w:rPr>
          <w:rFonts w:ascii="宋体" w:hAnsi="宋体"/>
          <w:color w:val="000000" w:themeColor="text1"/>
          <w:sz w:val="24"/>
          <w:szCs w:val="24"/>
        </w:rPr>
      </w:pPr>
      <w:r>
        <w:rPr>
          <w:rFonts w:hint="eastAsia" w:ascii="宋体" w:hAnsi="宋体"/>
          <w:color w:val="000000" w:themeColor="text1"/>
          <w:sz w:val="24"/>
          <w:szCs w:val="24"/>
        </w:rPr>
        <w:t>四、我方理解贵方不接受最低报价的投标以及投标报价超过预算金额或最高</w:t>
      </w:r>
    </w:p>
    <w:p w14:paraId="4E87DACF">
      <w:pPr>
        <w:pStyle w:val="37"/>
        <w:tabs>
          <w:tab w:val="left" w:pos="9450"/>
        </w:tabs>
        <w:ind w:right="77" w:rightChars="40"/>
        <w:jc w:val="left"/>
        <w:rPr>
          <w:rFonts w:ascii="宋体" w:hAnsi="宋体"/>
          <w:color w:val="000000" w:themeColor="text1"/>
          <w:sz w:val="24"/>
          <w:szCs w:val="24"/>
        </w:rPr>
      </w:pPr>
      <w:r>
        <w:rPr>
          <w:rFonts w:hint="eastAsia" w:ascii="宋体" w:hAnsi="宋体"/>
          <w:color w:val="000000" w:themeColor="text1"/>
          <w:sz w:val="24"/>
          <w:szCs w:val="24"/>
        </w:rPr>
        <w:t>限价时投标无效。</w:t>
      </w:r>
    </w:p>
    <w:p w14:paraId="42B3979C">
      <w:pPr>
        <w:pStyle w:val="37"/>
        <w:tabs>
          <w:tab w:val="left" w:pos="9450"/>
        </w:tabs>
        <w:ind w:right="77" w:rightChars="40" w:firstLine="448" w:firstLineChars="200"/>
        <w:jc w:val="left"/>
        <w:rPr>
          <w:rFonts w:ascii="宋体" w:hAnsi="宋体"/>
          <w:color w:val="000000" w:themeColor="text1"/>
          <w:sz w:val="24"/>
          <w:szCs w:val="24"/>
        </w:rPr>
      </w:pPr>
      <w:r>
        <w:rPr>
          <w:rFonts w:hint="eastAsia" w:ascii="宋体" w:hAnsi="宋体"/>
          <w:color w:val="000000" w:themeColor="text1"/>
          <w:sz w:val="24"/>
          <w:szCs w:val="24"/>
        </w:rPr>
        <w:t>五、我方接受</w:t>
      </w:r>
      <w:r>
        <w:rPr>
          <w:rFonts w:hint="eastAsia" w:ascii="宋体" w:hAnsi="宋体"/>
          <w:color w:val="000000" w:themeColor="text1"/>
          <w:sz w:val="24"/>
          <w:szCs w:val="24"/>
          <w:lang w:eastAsia="zh-CN"/>
        </w:rPr>
        <w:t>采购文件</w:t>
      </w:r>
      <w:r>
        <w:rPr>
          <w:rFonts w:hint="eastAsia" w:ascii="宋体" w:hAnsi="宋体"/>
          <w:color w:val="000000" w:themeColor="text1"/>
          <w:sz w:val="24"/>
          <w:szCs w:val="24"/>
        </w:rPr>
        <w:t>关于不予退还投标保证金的约定。</w:t>
      </w:r>
    </w:p>
    <w:p w14:paraId="018137AB">
      <w:pPr>
        <w:pStyle w:val="37"/>
        <w:tabs>
          <w:tab w:val="left" w:pos="9450"/>
        </w:tabs>
        <w:ind w:right="77" w:rightChars="40" w:firstLine="448" w:firstLineChars="200"/>
        <w:jc w:val="left"/>
        <w:rPr>
          <w:rFonts w:ascii="宋体" w:hAnsi="宋体"/>
          <w:color w:val="000000" w:themeColor="text1"/>
          <w:sz w:val="24"/>
          <w:szCs w:val="24"/>
        </w:rPr>
      </w:pPr>
      <w:r>
        <w:rPr>
          <w:rFonts w:hint="eastAsia" w:ascii="宋体" w:hAnsi="宋体"/>
          <w:color w:val="000000" w:themeColor="text1"/>
          <w:sz w:val="24"/>
          <w:szCs w:val="24"/>
        </w:rPr>
        <w:t>六、我方按照</w:t>
      </w:r>
      <w:r>
        <w:rPr>
          <w:rFonts w:hint="eastAsia" w:ascii="宋体" w:hAnsi="宋体"/>
          <w:color w:val="000000" w:themeColor="text1"/>
          <w:sz w:val="24"/>
          <w:szCs w:val="24"/>
          <w:lang w:eastAsia="zh-CN"/>
        </w:rPr>
        <w:t>采购文件</w:t>
      </w:r>
      <w:r>
        <w:rPr>
          <w:rFonts w:hint="eastAsia" w:ascii="宋体" w:hAnsi="宋体"/>
          <w:color w:val="000000" w:themeColor="text1"/>
          <w:sz w:val="24"/>
          <w:szCs w:val="24"/>
        </w:rPr>
        <w:t>的约定履行合同责任和义务。</w:t>
      </w:r>
    </w:p>
    <w:p w14:paraId="4EFEEF94">
      <w:pPr>
        <w:pStyle w:val="35"/>
        <w:widowControl/>
        <w:numPr>
          <w:ilvl w:val="0"/>
          <w:numId w:val="0"/>
        </w:numPr>
        <w:tabs>
          <w:tab w:val="left" w:pos="1060"/>
        </w:tabs>
        <w:ind w:firstLine="448" w:firstLineChars="200"/>
        <w:jc w:val="left"/>
        <w:rPr>
          <w:bCs/>
          <w:color w:val="000000" w:themeColor="text1"/>
          <w:sz w:val="24"/>
          <w:szCs w:val="24"/>
        </w:rPr>
      </w:pPr>
    </w:p>
    <w:p w14:paraId="145D8A32">
      <w:pPr>
        <w:pStyle w:val="35"/>
        <w:widowControl/>
        <w:numPr>
          <w:ilvl w:val="0"/>
          <w:numId w:val="0"/>
        </w:numPr>
        <w:tabs>
          <w:tab w:val="left" w:pos="1060"/>
        </w:tabs>
        <w:ind w:firstLine="448" w:firstLineChars="200"/>
        <w:jc w:val="left"/>
        <w:rPr>
          <w:bCs/>
          <w:color w:val="000000" w:themeColor="text1"/>
          <w:sz w:val="24"/>
          <w:szCs w:val="24"/>
        </w:rPr>
      </w:pPr>
      <w:r>
        <w:rPr>
          <w:rFonts w:hint="eastAsia"/>
          <w:bCs/>
          <w:color w:val="000000" w:themeColor="text1"/>
          <w:sz w:val="24"/>
          <w:szCs w:val="24"/>
        </w:rPr>
        <w:t>与本投标有关的一切往来通讯请寄：</w:t>
      </w:r>
    </w:p>
    <w:p w14:paraId="467A09E1">
      <w:pPr>
        <w:pStyle w:val="37"/>
        <w:tabs>
          <w:tab w:val="left" w:pos="9450"/>
        </w:tabs>
        <w:ind w:right="77" w:rightChars="40" w:firstLine="448" w:firstLineChars="200"/>
        <w:jc w:val="left"/>
        <w:rPr>
          <w:rFonts w:ascii="宋体" w:hAnsi="宋体"/>
          <w:color w:val="000000" w:themeColor="text1"/>
          <w:sz w:val="24"/>
          <w:u w:val="single"/>
        </w:rPr>
      </w:pPr>
      <w:r>
        <w:rPr>
          <w:rFonts w:hint="eastAsia" w:ascii="宋体" w:hAnsi="宋体"/>
          <w:color w:val="000000" w:themeColor="text1"/>
          <w:sz w:val="24"/>
        </w:rPr>
        <w:t>地址：</w:t>
      </w:r>
      <w:r>
        <w:rPr>
          <w:rFonts w:hint="eastAsia" w:ascii="宋体" w:hAnsi="宋体"/>
          <w:color w:val="000000" w:themeColor="text1"/>
          <w:sz w:val="24"/>
          <w:u w:val="single"/>
        </w:rPr>
        <w:t xml:space="preserve">                                     </w:t>
      </w:r>
      <w:r>
        <w:rPr>
          <w:rFonts w:hint="eastAsia" w:ascii="宋体" w:hAnsi="宋体"/>
          <w:color w:val="000000" w:themeColor="text1"/>
          <w:sz w:val="24"/>
        </w:rPr>
        <w:t xml:space="preserve">        邮编：</w:t>
      </w:r>
      <w:r>
        <w:rPr>
          <w:rFonts w:hint="eastAsia" w:ascii="宋体" w:hAnsi="宋体"/>
          <w:color w:val="000000" w:themeColor="text1"/>
          <w:sz w:val="24"/>
          <w:u w:val="single"/>
        </w:rPr>
        <w:t xml:space="preserve">                        </w:t>
      </w:r>
    </w:p>
    <w:p w14:paraId="3AC37E15">
      <w:pPr>
        <w:pStyle w:val="37"/>
        <w:tabs>
          <w:tab w:val="left" w:pos="9450"/>
        </w:tabs>
        <w:ind w:right="77" w:rightChars="40" w:firstLine="448" w:firstLineChars="200"/>
        <w:jc w:val="left"/>
        <w:rPr>
          <w:rFonts w:ascii="宋体" w:hAnsi="宋体"/>
          <w:color w:val="000000" w:themeColor="text1"/>
          <w:sz w:val="24"/>
          <w:u w:val="single"/>
        </w:rPr>
      </w:pPr>
      <w:r>
        <w:rPr>
          <w:rFonts w:hint="eastAsia" w:ascii="宋体" w:hAnsi="宋体"/>
          <w:color w:val="000000" w:themeColor="text1"/>
          <w:sz w:val="24"/>
        </w:rPr>
        <w:t>电话：</w:t>
      </w:r>
      <w:r>
        <w:rPr>
          <w:rFonts w:hint="eastAsia" w:ascii="宋体" w:hAnsi="宋体"/>
          <w:color w:val="000000" w:themeColor="text1"/>
          <w:sz w:val="24"/>
          <w:u w:val="single"/>
        </w:rPr>
        <w:t xml:space="preserve">                                     </w:t>
      </w:r>
      <w:r>
        <w:rPr>
          <w:rFonts w:hint="eastAsia" w:ascii="宋体" w:hAnsi="宋体"/>
          <w:color w:val="000000" w:themeColor="text1"/>
          <w:sz w:val="24"/>
        </w:rPr>
        <w:t xml:space="preserve">        传真：</w:t>
      </w:r>
      <w:r>
        <w:rPr>
          <w:rFonts w:hint="eastAsia" w:ascii="宋体" w:hAnsi="宋体"/>
          <w:color w:val="000000" w:themeColor="text1"/>
          <w:sz w:val="24"/>
          <w:u w:val="single"/>
        </w:rPr>
        <w:t xml:space="preserve">                        </w:t>
      </w:r>
    </w:p>
    <w:p w14:paraId="6B36C3EB">
      <w:pPr>
        <w:pStyle w:val="37"/>
        <w:tabs>
          <w:tab w:val="left" w:pos="9450"/>
        </w:tabs>
        <w:ind w:right="77" w:rightChars="40" w:firstLine="448" w:firstLineChars="200"/>
        <w:jc w:val="left"/>
        <w:rPr>
          <w:rFonts w:ascii="宋体" w:hAnsi="宋体"/>
          <w:color w:val="000000" w:themeColor="text1"/>
          <w:sz w:val="24"/>
          <w:u w:val="single"/>
        </w:rPr>
      </w:pPr>
      <w:r>
        <w:rPr>
          <w:rFonts w:hint="eastAsia" w:ascii="宋体" w:hAnsi="宋体"/>
          <w:color w:val="000000" w:themeColor="text1"/>
          <w:sz w:val="24"/>
        </w:rPr>
        <w:t>电子邮件地址：</w:t>
      </w:r>
      <w:r>
        <w:rPr>
          <w:rFonts w:hint="eastAsia" w:ascii="宋体" w:hAnsi="宋体"/>
          <w:color w:val="000000" w:themeColor="text1"/>
          <w:sz w:val="24"/>
          <w:u w:val="single"/>
        </w:rPr>
        <w:t xml:space="preserve">                             </w:t>
      </w:r>
    </w:p>
    <w:p w14:paraId="744E723B">
      <w:pPr>
        <w:tabs>
          <w:tab w:val="left" w:pos="1573"/>
        </w:tabs>
        <w:ind w:left="869" w:leftChars="448"/>
        <w:rPr>
          <w:rFonts w:ascii="宋体" w:hAnsi="宋体"/>
          <w:bCs/>
          <w:color w:val="000000" w:themeColor="text1"/>
          <w:sz w:val="24"/>
        </w:rPr>
      </w:pPr>
    </w:p>
    <w:p w14:paraId="0B2120EC">
      <w:pPr>
        <w:tabs>
          <w:tab w:val="left" w:pos="1573"/>
        </w:tabs>
        <w:ind w:left="869" w:leftChars="448"/>
        <w:rPr>
          <w:rFonts w:ascii="宋体" w:hAnsi="宋体"/>
          <w:bCs/>
          <w:color w:val="000000" w:themeColor="text1"/>
          <w:sz w:val="24"/>
        </w:rPr>
      </w:pPr>
    </w:p>
    <w:p w14:paraId="60DA1E28">
      <w:pPr>
        <w:tabs>
          <w:tab w:val="left" w:pos="1573"/>
        </w:tabs>
        <w:ind w:left="869" w:leftChars="448"/>
        <w:rPr>
          <w:rFonts w:ascii="宋体" w:hAnsi="宋体"/>
          <w:bCs/>
          <w:color w:val="000000" w:themeColor="text1"/>
          <w:sz w:val="24"/>
        </w:rPr>
      </w:pPr>
      <w:r>
        <w:rPr>
          <w:rFonts w:hint="eastAsia" w:ascii="宋体" w:hAnsi="宋体"/>
          <w:bCs/>
          <w:color w:val="000000" w:themeColor="text1"/>
          <w:sz w:val="24"/>
        </w:rPr>
        <w:t xml:space="preserve">            </w:t>
      </w:r>
    </w:p>
    <w:p w14:paraId="2ECEF5CC">
      <w:pPr>
        <w:tabs>
          <w:tab w:val="left" w:pos="1573"/>
        </w:tabs>
        <w:ind w:left="869" w:leftChars="448"/>
        <w:rPr>
          <w:rFonts w:ascii="宋体" w:hAnsi="宋体"/>
          <w:bCs/>
          <w:color w:val="000000" w:themeColor="text1"/>
          <w:sz w:val="24"/>
        </w:rPr>
      </w:pPr>
    </w:p>
    <w:p w14:paraId="120FB511">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0A83E31B">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67E54385">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   章）</w:t>
      </w:r>
      <w:r>
        <w:rPr>
          <w:rFonts w:hint="eastAsia" w:ascii="宋体"/>
          <w:color w:val="000000" w:themeColor="text1"/>
          <w:sz w:val="24"/>
        </w:rPr>
        <w:t>：</w:t>
      </w:r>
      <w:r>
        <w:rPr>
          <w:rFonts w:hint="eastAsia" w:ascii="宋体"/>
          <w:color w:val="000000" w:themeColor="text1"/>
          <w:sz w:val="24"/>
          <w:u w:val="single"/>
        </w:rPr>
        <w:t xml:space="preserve">                                </w:t>
      </w:r>
    </w:p>
    <w:p w14:paraId="01CBDA40">
      <w:pPr>
        <w:adjustRightInd w:val="0"/>
        <w:snapToGrid w:val="0"/>
        <w:ind w:firstLine="2016" w:firstLineChars="900"/>
        <w:outlineLvl w:val="0"/>
        <w:rPr>
          <w:rFonts w:ascii="宋体"/>
          <w:color w:val="000000" w:themeColor="text1"/>
          <w:sz w:val="24"/>
        </w:rPr>
      </w:pPr>
      <w:r>
        <w:rPr>
          <w:rFonts w:hint="eastAsia" w:ascii="宋体"/>
          <w:color w:val="000000" w:themeColor="text1"/>
          <w:sz w:val="24"/>
        </w:rPr>
        <w:t xml:space="preserve">                 </w:t>
      </w:r>
    </w:p>
    <w:p w14:paraId="6D6D9B3A">
      <w:pPr>
        <w:autoSpaceDE w:val="0"/>
        <w:autoSpaceDN w:val="0"/>
        <w:adjustRightInd w:val="0"/>
        <w:spacing w:before="156" w:beforeLines="50" w:after="156" w:afterLines="50"/>
        <w:rPr>
          <w:rFonts w:ascii="宋体" w:hAnsi="宋体"/>
          <w:color w:val="000000" w:themeColor="text1"/>
          <w:kern w:val="0"/>
          <w:szCs w:val="21"/>
        </w:rPr>
      </w:pPr>
      <w:r>
        <w:rPr>
          <w:rFonts w:hint="eastAsia" w:ascii="宋体"/>
          <w:color w:val="000000" w:themeColor="text1"/>
          <w:sz w:val="24"/>
        </w:rPr>
        <w:t xml:space="preserve">    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14500578">
      <w:pPr>
        <w:pStyle w:val="37"/>
        <w:ind w:right="77" w:rightChars="40" w:firstLine="3808" w:firstLineChars="1700"/>
        <w:jc w:val="right"/>
        <w:rPr>
          <w:rFonts w:ascii="宋体" w:hAnsi="宋体"/>
          <w:color w:val="000000" w:themeColor="text1"/>
          <w:sz w:val="24"/>
          <w:szCs w:val="24"/>
        </w:rPr>
      </w:pPr>
    </w:p>
    <w:p w14:paraId="5370CD9B">
      <w:pPr>
        <w:pStyle w:val="37"/>
        <w:ind w:right="77" w:rightChars="40" w:firstLine="3808" w:firstLineChars="1700"/>
        <w:rPr>
          <w:rFonts w:ascii="宋体" w:hAnsi="宋体"/>
          <w:color w:val="000000" w:themeColor="text1"/>
          <w:sz w:val="24"/>
          <w:szCs w:val="24"/>
        </w:rPr>
      </w:pPr>
      <w:r>
        <w:rPr>
          <w:rFonts w:hint="eastAsia" w:ascii="宋体" w:hAnsi="宋体"/>
          <w:color w:val="000000" w:themeColor="text1"/>
          <w:sz w:val="24"/>
          <w:szCs w:val="24"/>
        </w:rPr>
        <w:t xml:space="preserve">                  </w:t>
      </w:r>
    </w:p>
    <w:p w14:paraId="07B77DE4">
      <w:pPr>
        <w:autoSpaceDE w:val="0"/>
        <w:autoSpaceDN w:val="0"/>
        <w:adjustRightInd w:val="0"/>
        <w:spacing w:before="156" w:beforeLines="50" w:after="156" w:afterLines="50"/>
        <w:rPr>
          <w:rFonts w:ascii="黑体" w:hAnsi="黑体" w:eastAsia="黑体"/>
          <w:bCs/>
          <w:color w:val="000000" w:themeColor="text1"/>
          <w:kern w:val="0"/>
          <w:sz w:val="30"/>
          <w:szCs w:val="30"/>
        </w:rPr>
      </w:pPr>
    </w:p>
    <w:p w14:paraId="6CAEA9BE">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5113FA5E">
      <w:pPr>
        <w:pStyle w:val="4"/>
        <w:jc w:val="center"/>
        <w:rPr>
          <w:rFonts w:ascii="宋体" w:hAnsi="宋体"/>
          <w:b w:val="0"/>
          <w:bCs w:val="0"/>
          <w:color w:val="000000" w:themeColor="text1"/>
          <w:kern w:val="0"/>
          <w:sz w:val="30"/>
          <w:szCs w:val="30"/>
        </w:rPr>
      </w:pPr>
      <w:r>
        <w:rPr>
          <w:rFonts w:hint="eastAsia" w:ascii="黑体" w:hAnsi="黑体" w:eastAsia="黑体"/>
          <w:b w:val="0"/>
          <w:bCs w:val="0"/>
          <w:color w:val="000000" w:themeColor="text1"/>
          <w:kern w:val="0"/>
          <w:sz w:val="30"/>
          <w:szCs w:val="30"/>
        </w:rPr>
        <w:t>二、法定代表人授权书</w:t>
      </w:r>
    </w:p>
    <w:p w14:paraId="1083A983">
      <w:pPr>
        <w:ind w:firstLine="448" w:firstLineChars="200"/>
        <w:rPr>
          <w:color w:val="000000" w:themeColor="text1"/>
          <w:sz w:val="24"/>
        </w:rPr>
      </w:pPr>
    </w:p>
    <w:p w14:paraId="2AA47350">
      <w:pPr>
        <w:ind w:firstLine="448" w:firstLineChars="200"/>
        <w:rPr>
          <w:color w:val="000000" w:themeColor="text1"/>
          <w:sz w:val="24"/>
        </w:rPr>
      </w:pPr>
      <w:r>
        <w:rPr>
          <w:rFonts w:hint="eastAsia"/>
          <w:color w:val="000000" w:themeColor="text1"/>
          <w:sz w:val="24"/>
        </w:rPr>
        <w:t>本人</w:t>
      </w:r>
      <w:r>
        <w:rPr>
          <w:rFonts w:hint="eastAsia"/>
          <w:color w:val="000000" w:themeColor="text1"/>
          <w:sz w:val="24"/>
          <w:u w:val="single"/>
        </w:rPr>
        <w:t xml:space="preserve">        </w:t>
      </w:r>
      <w:r>
        <w:rPr>
          <w:rFonts w:hint="eastAsia"/>
          <w:color w:val="000000" w:themeColor="text1"/>
          <w:sz w:val="24"/>
        </w:rPr>
        <w:t>（姓名）系</w:t>
      </w:r>
      <w:r>
        <w:rPr>
          <w:rFonts w:hint="eastAsia"/>
          <w:color w:val="000000" w:themeColor="text1"/>
          <w:sz w:val="24"/>
          <w:u w:val="single"/>
        </w:rPr>
        <w:t xml:space="preserve">           </w:t>
      </w:r>
      <w:r>
        <w:rPr>
          <w:rFonts w:hint="eastAsia"/>
          <w:color w:val="000000" w:themeColor="text1"/>
          <w:sz w:val="24"/>
        </w:rPr>
        <w:t>（</w:t>
      </w:r>
      <w:r>
        <w:rPr>
          <w:rFonts w:hint="eastAsia"/>
          <w:color w:val="000000" w:themeColor="text1"/>
          <w:sz w:val="24"/>
          <w:lang w:eastAsia="zh-CN"/>
        </w:rPr>
        <w:t>供应商</w:t>
      </w:r>
      <w:r>
        <w:rPr>
          <w:rFonts w:hint="eastAsia"/>
          <w:color w:val="000000" w:themeColor="text1"/>
          <w:sz w:val="24"/>
        </w:rPr>
        <w:t>名称）的法定代表人（单位负责人），现委托</w:t>
      </w:r>
      <w:r>
        <w:rPr>
          <w:rFonts w:hint="eastAsia"/>
          <w:color w:val="000000" w:themeColor="text1"/>
          <w:sz w:val="24"/>
          <w:u w:val="single"/>
        </w:rPr>
        <w:t xml:space="preserve">         </w:t>
      </w:r>
      <w:r>
        <w:rPr>
          <w:rFonts w:hint="eastAsia"/>
          <w:color w:val="000000" w:themeColor="text1"/>
          <w:sz w:val="24"/>
        </w:rPr>
        <w:t>（姓名）为我方授权代表</w:t>
      </w:r>
      <w:r>
        <w:rPr>
          <w:rFonts w:hint="eastAsia" w:ascii="宋体" w:hAnsi="宋体"/>
          <w:color w:val="000000" w:themeColor="text1"/>
          <w:sz w:val="24"/>
        </w:rPr>
        <w:t>，全权代表我方处理在项目采购活动中的一切事宜</w:t>
      </w:r>
      <w:r>
        <w:rPr>
          <w:rFonts w:hint="eastAsia"/>
          <w:color w:val="000000" w:themeColor="text1"/>
          <w:sz w:val="24"/>
        </w:rPr>
        <w:t>，其法律后果由我方承担。</w:t>
      </w:r>
    </w:p>
    <w:p w14:paraId="745CB244">
      <w:pPr>
        <w:ind w:firstLine="448" w:firstLineChars="200"/>
        <w:rPr>
          <w:color w:val="000000" w:themeColor="text1"/>
          <w:sz w:val="24"/>
        </w:rPr>
      </w:pPr>
      <w:r>
        <w:rPr>
          <w:rFonts w:hint="eastAsia"/>
          <w:color w:val="000000" w:themeColor="text1"/>
          <w:sz w:val="24"/>
        </w:rPr>
        <w:t>本授权书有效期与我方</w:t>
      </w:r>
      <w:r>
        <w:rPr>
          <w:rFonts w:hint="eastAsia"/>
          <w:color w:val="000000" w:themeColor="text1"/>
          <w:sz w:val="24"/>
          <w:lang w:eastAsia="zh-CN"/>
        </w:rPr>
        <w:t>响应文件</w:t>
      </w:r>
      <w:r>
        <w:rPr>
          <w:rFonts w:hint="eastAsia"/>
          <w:color w:val="000000" w:themeColor="text1"/>
          <w:sz w:val="24"/>
        </w:rPr>
        <w:t>中标注的投标有效期相同，自签章之日起生效。</w:t>
      </w:r>
    </w:p>
    <w:p w14:paraId="702726C0">
      <w:pPr>
        <w:ind w:firstLine="448" w:firstLineChars="200"/>
        <w:rPr>
          <w:color w:val="000000" w:themeColor="text1"/>
        </w:rPr>
      </w:pPr>
      <w:r>
        <w:rPr>
          <w:rFonts w:hint="eastAsia"/>
          <w:color w:val="000000" w:themeColor="text1"/>
          <w:sz w:val="24"/>
        </w:rPr>
        <w:t>授权代表无转委托权。</w:t>
      </w:r>
    </w:p>
    <w:p w14:paraId="59E134C0">
      <w:pPr>
        <w:ind w:firstLine="448" w:firstLineChars="200"/>
        <w:rPr>
          <w:color w:val="000000" w:themeColor="text1"/>
          <w:sz w:val="24"/>
        </w:rPr>
      </w:pPr>
      <w:r>
        <w:rPr>
          <w:rFonts w:hint="eastAsia"/>
          <w:color w:val="000000" w:themeColor="text1"/>
          <w:sz w:val="24"/>
        </w:rPr>
        <w:t>附：法定代表人（单位负责人）及授权代表身份证正、反面复印件。</w:t>
      </w:r>
    </w:p>
    <w:p w14:paraId="42C6D221">
      <w:pPr>
        <w:ind w:left="360"/>
        <w:rPr>
          <w:color w:val="000000" w:themeColor="text1"/>
          <w:sz w:val="24"/>
        </w:rPr>
      </w:pPr>
      <w:r>
        <w:rPr>
          <w:rFonts w:hint="eastAsia"/>
          <w:color w:val="000000" w:themeColor="text1"/>
          <w:sz w:val="24"/>
        </w:rPr>
        <w:t xml:space="preserve"> </w:t>
      </w:r>
    </w:p>
    <w:p w14:paraId="0DF0D418">
      <w:pPr>
        <w:ind w:left="360"/>
        <w:rPr>
          <w:color w:val="000000" w:themeColor="text1"/>
          <w:sz w:val="24"/>
        </w:rPr>
      </w:pPr>
      <w:r>
        <w:rPr>
          <w:rFonts w:hint="eastAsia"/>
          <w:color w:val="000000" w:themeColor="text1"/>
          <w:sz w:val="24"/>
        </w:rPr>
        <w:t xml:space="preserve"> </w:t>
      </w:r>
    </w:p>
    <w:p w14:paraId="18917EC9">
      <w:pPr>
        <w:ind w:firstLine="448" w:firstLineChars="200"/>
        <w:rPr>
          <w:color w:val="000000" w:themeColor="text1"/>
          <w:sz w:val="24"/>
        </w:rPr>
      </w:pPr>
      <w:r>
        <w:rPr>
          <w:rFonts w:hint="eastAsia"/>
          <w:color w:val="000000" w:themeColor="text1"/>
          <w:sz w:val="24"/>
        </w:rPr>
        <w:t>注：本授权委托书需由</w:t>
      </w:r>
      <w:r>
        <w:rPr>
          <w:rFonts w:hint="eastAsia"/>
          <w:color w:val="000000" w:themeColor="text1"/>
          <w:sz w:val="24"/>
          <w:lang w:eastAsia="zh-CN"/>
        </w:rPr>
        <w:t>供应商</w:t>
      </w:r>
      <w:r>
        <w:rPr>
          <w:rFonts w:hint="eastAsia"/>
          <w:color w:val="000000" w:themeColor="text1"/>
          <w:sz w:val="24"/>
        </w:rPr>
        <w:t>加盖单位公章并由其法定代表人（单位负责人）和授权代表签字。</w:t>
      </w:r>
    </w:p>
    <w:p w14:paraId="1871C97B">
      <w:pPr>
        <w:rPr>
          <w:color w:val="000000" w:themeColor="text1"/>
        </w:rPr>
      </w:pPr>
      <w:r>
        <w:rPr>
          <w:rFonts w:hint="eastAsia"/>
          <w:color w:val="000000" w:themeColor="text1"/>
        </w:rPr>
        <w:t xml:space="preserve"> </w:t>
      </w:r>
    </w:p>
    <w:p w14:paraId="2E181E92">
      <w:pPr>
        <w:rPr>
          <w:color w:val="000000" w:themeColor="text1"/>
        </w:rPr>
      </w:pPr>
    </w:p>
    <w:p w14:paraId="6F949CA0">
      <w:pPr>
        <w:rPr>
          <w:color w:val="000000" w:themeColor="text1"/>
        </w:rPr>
      </w:pPr>
    </w:p>
    <w:p w14:paraId="28A7CCC8">
      <w:pPr>
        <w:ind w:left="360"/>
        <w:rPr>
          <w:color w:val="000000" w:themeColor="text1"/>
        </w:rPr>
      </w:pPr>
    </w:p>
    <w:p w14:paraId="2382082A">
      <w:pPr>
        <w:pStyle w:val="37"/>
        <w:tabs>
          <w:tab w:val="left" w:pos="9450"/>
        </w:tabs>
        <w:ind w:right="77" w:rightChars="40" w:firstLine="448" w:firstLineChars="200"/>
        <w:jc w:val="left"/>
        <w:rPr>
          <w:rFonts w:ascii="宋体"/>
          <w:color w:val="000000" w:themeColor="text1"/>
          <w:sz w:val="24"/>
        </w:rPr>
      </w:pPr>
      <w:r>
        <w:rPr>
          <w:rFonts w:hint="eastAsia" w:ascii="宋体"/>
          <w:color w:val="000000" w:themeColor="text1"/>
          <w:sz w:val="24"/>
        </w:rPr>
        <w:t>投 标 人 名 称（签章）：</w:t>
      </w:r>
      <w:r>
        <w:rPr>
          <w:rFonts w:hint="eastAsia" w:ascii="宋体"/>
          <w:color w:val="000000" w:themeColor="text1"/>
          <w:sz w:val="24"/>
          <w:u w:val="single"/>
        </w:rPr>
        <w:t xml:space="preserve">                               </w:t>
      </w:r>
    </w:p>
    <w:p w14:paraId="26D58485">
      <w:pPr>
        <w:pStyle w:val="37"/>
        <w:tabs>
          <w:tab w:val="left" w:pos="9450"/>
        </w:tabs>
        <w:ind w:right="77" w:rightChars="40" w:firstLine="448" w:firstLineChars="200"/>
        <w:jc w:val="left"/>
        <w:rPr>
          <w:rFonts w:ascii="宋体"/>
          <w:color w:val="000000" w:themeColor="text1"/>
          <w:sz w:val="24"/>
        </w:rPr>
      </w:pPr>
      <w:r>
        <w:rPr>
          <w:rFonts w:hint="eastAsia" w:ascii="宋体"/>
          <w:color w:val="000000" w:themeColor="text1"/>
          <w:sz w:val="24"/>
        </w:rPr>
        <w:t>法定代表人（单位负责人）（签章）：</w:t>
      </w:r>
      <w:r>
        <w:rPr>
          <w:rFonts w:hint="eastAsia" w:ascii="宋体"/>
          <w:color w:val="000000" w:themeColor="text1"/>
          <w:sz w:val="24"/>
          <w:u w:val="single"/>
        </w:rPr>
        <w:t xml:space="preserve">                     </w:t>
      </w:r>
      <w:r>
        <w:rPr>
          <w:rFonts w:hint="eastAsia" w:ascii="宋体" w:hAnsi="宋体" w:cs="Courier New"/>
          <w:color w:val="000000" w:themeColor="text1"/>
          <w:sz w:val="24"/>
        </w:rPr>
        <w:t xml:space="preserve">  </w:t>
      </w:r>
    </w:p>
    <w:p w14:paraId="430C9322">
      <w:pPr>
        <w:ind w:firstLine="448" w:firstLineChars="200"/>
        <w:rPr>
          <w:rFonts w:ascii="宋体" w:hAnsi="宋体" w:cs="Courier New"/>
          <w:color w:val="000000" w:themeColor="text1"/>
          <w:sz w:val="24"/>
        </w:rPr>
      </w:pPr>
      <w:r>
        <w:rPr>
          <w:rFonts w:hint="eastAsia" w:ascii="宋体" w:hAnsi="宋体" w:cs="Courier New"/>
          <w:color w:val="000000" w:themeColor="text1"/>
          <w:sz w:val="24"/>
        </w:rPr>
        <w:t>身份证号码：</w:t>
      </w:r>
      <w:r>
        <w:rPr>
          <w:rFonts w:hint="eastAsia" w:ascii="宋体" w:hAnsi="宋体" w:cs="Courier New"/>
          <w:color w:val="000000" w:themeColor="text1"/>
          <w:sz w:val="24"/>
          <w:u w:val="single"/>
        </w:rPr>
        <w:t xml:space="preserve">                                           </w:t>
      </w:r>
      <w:r>
        <w:rPr>
          <w:rFonts w:hint="eastAsia" w:ascii="宋体" w:hAnsi="宋体" w:cs="Courier New"/>
          <w:color w:val="000000" w:themeColor="text1"/>
          <w:sz w:val="24"/>
        </w:rPr>
        <w:t xml:space="preserve">        </w:t>
      </w:r>
    </w:p>
    <w:p w14:paraId="6FF80555">
      <w:pPr>
        <w:ind w:firstLine="448" w:firstLineChars="200"/>
        <w:rPr>
          <w:rFonts w:ascii="宋体" w:hAnsi="宋体" w:cs="Courier New"/>
          <w:color w:val="000000" w:themeColor="text1"/>
          <w:sz w:val="24"/>
        </w:rPr>
      </w:pPr>
      <w:r>
        <w:rPr>
          <w:rFonts w:hint="eastAsia" w:ascii="宋体" w:hAnsi="宋体" w:cs="Courier New"/>
          <w:color w:val="000000" w:themeColor="text1"/>
          <w:sz w:val="24"/>
        </w:rPr>
        <w:t>授权代表（签章）：</w:t>
      </w:r>
      <w:r>
        <w:rPr>
          <w:rFonts w:hint="eastAsia" w:ascii="宋体" w:hAnsi="宋体" w:cs="Courier New"/>
          <w:color w:val="000000" w:themeColor="text1"/>
          <w:sz w:val="24"/>
          <w:u w:val="single"/>
        </w:rPr>
        <w:t xml:space="preserve">                                         </w:t>
      </w:r>
      <w:r>
        <w:rPr>
          <w:rFonts w:hint="eastAsia" w:ascii="宋体" w:hAnsi="宋体" w:cs="Courier New"/>
          <w:color w:val="000000" w:themeColor="text1"/>
          <w:sz w:val="24"/>
        </w:rPr>
        <w:t xml:space="preserve"> </w:t>
      </w:r>
    </w:p>
    <w:p w14:paraId="2CD4A186">
      <w:pPr>
        <w:ind w:firstLine="448" w:firstLineChars="200"/>
        <w:rPr>
          <w:rFonts w:ascii="宋体" w:hAnsi="宋体" w:cs="Courier New"/>
          <w:color w:val="000000" w:themeColor="text1"/>
          <w:sz w:val="24"/>
        </w:rPr>
      </w:pPr>
      <w:r>
        <w:rPr>
          <w:rFonts w:hint="eastAsia" w:ascii="宋体" w:hAnsi="宋体" w:cs="Courier New"/>
          <w:color w:val="000000" w:themeColor="text1"/>
          <w:sz w:val="24"/>
        </w:rPr>
        <w:t>身份证号码：</w:t>
      </w:r>
      <w:r>
        <w:rPr>
          <w:rFonts w:hint="eastAsia" w:ascii="宋体" w:hAnsi="宋体" w:cs="Courier New"/>
          <w:color w:val="000000" w:themeColor="text1"/>
          <w:sz w:val="24"/>
          <w:u w:val="single"/>
        </w:rPr>
        <w:t xml:space="preserve">                                           </w:t>
      </w:r>
    </w:p>
    <w:p w14:paraId="3D86A47F">
      <w:pPr>
        <w:pStyle w:val="37"/>
        <w:tabs>
          <w:tab w:val="left" w:pos="9450"/>
        </w:tabs>
        <w:ind w:right="77" w:rightChars="40" w:firstLine="448" w:firstLineChars="200"/>
        <w:jc w:val="left"/>
        <w:rPr>
          <w:rFonts w:ascii="宋体" w:hAnsi="宋体" w:cs="Courier New"/>
          <w:b/>
          <w:color w:val="000000" w:themeColor="text1"/>
          <w:sz w:val="24"/>
        </w:rPr>
      </w:pPr>
      <w:r>
        <w:rPr>
          <w:rFonts w:hint="eastAsia" w:ascii="宋体" w:hAnsi="宋体" w:cs="Courier New"/>
          <w:b/>
          <w:color w:val="000000" w:themeColor="text1"/>
          <w:sz w:val="24"/>
        </w:rPr>
        <w:t xml:space="preserve">  </w:t>
      </w:r>
    </w:p>
    <w:p w14:paraId="0765A2DC">
      <w:pPr>
        <w:pStyle w:val="7"/>
        <w:adjustRightInd w:val="0"/>
        <w:snapToGrid w:val="0"/>
        <w:ind w:firstLine="448" w:firstLineChars="200"/>
        <w:rPr>
          <w:rFonts w:ascii="宋体" w:hAnsi="宋体" w:eastAsia="宋体"/>
          <w:snapToGrid w:val="0"/>
          <w:color w:val="000000" w:themeColor="text1"/>
          <w:kern w:val="0"/>
          <w:sz w:val="24"/>
          <w:szCs w:val="24"/>
        </w:rPr>
      </w:pPr>
      <w:r>
        <w:rPr>
          <w:rFonts w:hint="eastAsia" w:ascii="宋体" w:hAnsi="宋体" w:eastAsia="宋体"/>
          <w:bCs/>
          <w:snapToGrid w:val="0"/>
          <w:color w:val="000000" w:themeColor="text1"/>
          <w:kern w:val="0"/>
          <w:sz w:val="24"/>
          <w:szCs w:val="24"/>
        </w:rPr>
        <w:t>日期:</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年</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月</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日</w:t>
      </w:r>
    </w:p>
    <w:p w14:paraId="4F7CB518">
      <w:pPr>
        <w:rPr>
          <w:rFonts w:ascii="宋体" w:hAnsi="宋体" w:cs="Courier New"/>
          <w:b/>
          <w:color w:val="000000" w:themeColor="text1"/>
          <w:sz w:val="24"/>
        </w:rPr>
      </w:pPr>
    </w:p>
    <w:p w14:paraId="1781B501">
      <w:pPr>
        <w:rPr>
          <w:rFonts w:ascii="宋体" w:hAnsi="宋体" w:cs="Courier New"/>
          <w:b/>
          <w:color w:val="000000" w:themeColor="text1"/>
          <w:sz w:val="24"/>
        </w:rPr>
      </w:pPr>
    </w:p>
    <w:p w14:paraId="75F072F7">
      <w:pPr>
        <w:rPr>
          <w:rFonts w:ascii="宋体" w:hAnsi="宋体" w:cs="Courier New"/>
          <w:b/>
          <w:color w:val="000000" w:themeColor="text1"/>
          <w:sz w:val="24"/>
        </w:rPr>
      </w:pPr>
    </w:p>
    <w:p w14:paraId="6D28DA9E">
      <w:pPr>
        <w:rPr>
          <w:b/>
          <w:color w:val="000000" w:themeColor="text1"/>
          <w:sz w:val="24"/>
        </w:rPr>
      </w:pPr>
      <w:r>
        <w:rPr>
          <w:rFonts w:hint="eastAsia"/>
          <w:b/>
          <w:color w:val="000000" w:themeColor="text1"/>
          <w:sz w:val="24"/>
        </w:rPr>
        <w:t>法定代表人（单位负责人）身份证正、反面复印件</w:t>
      </w:r>
    </w:p>
    <w:p w14:paraId="7CDF720B">
      <w:pPr>
        <w:rPr>
          <w:color w:val="000000" w:themeColor="text1"/>
          <w:sz w:val="24"/>
        </w:rPr>
      </w:pPr>
    </w:p>
    <w:p w14:paraId="222D9DCF">
      <w:pPr>
        <w:rPr>
          <w:color w:val="000000" w:themeColor="text1"/>
          <w:sz w:val="24"/>
        </w:rPr>
      </w:pPr>
    </w:p>
    <w:p w14:paraId="1E125599">
      <w:pPr>
        <w:rPr>
          <w:color w:val="000000" w:themeColor="text1"/>
          <w:sz w:val="24"/>
        </w:rPr>
      </w:pPr>
    </w:p>
    <w:p w14:paraId="2A78174C">
      <w:pPr>
        <w:rPr>
          <w:color w:val="000000" w:themeColor="text1"/>
          <w:sz w:val="24"/>
        </w:rPr>
      </w:pPr>
    </w:p>
    <w:p w14:paraId="48908FAC">
      <w:pPr>
        <w:rPr>
          <w:color w:val="000000" w:themeColor="text1"/>
          <w:sz w:val="24"/>
        </w:rPr>
      </w:pPr>
    </w:p>
    <w:p w14:paraId="22683890">
      <w:pPr>
        <w:rPr>
          <w:color w:val="000000" w:themeColor="text1"/>
          <w:sz w:val="24"/>
        </w:rPr>
      </w:pPr>
    </w:p>
    <w:p w14:paraId="605A6ADA">
      <w:pPr>
        <w:rPr>
          <w:color w:val="000000" w:themeColor="text1"/>
          <w:sz w:val="24"/>
        </w:rPr>
      </w:pPr>
    </w:p>
    <w:p w14:paraId="042B71A1">
      <w:pPr>
        <w:rPr>
          <w:color w:val="000000" w:themeColor="text1"/>
          <w:sz w:val="24"/>
        </w:rPr>
      </w:pPr>
    </w:p>
    <w:p w14:paraId="4B2234A5">
      <w:pPr>
        <w:rPr>
          <w:rFonts w:ascii="宋体" w:hAnsi="宋体" w:cs="Courier New"/>
          <w:b/>
          <w:color w:val="000000" w:themeColor="text1"/>
          <w:sz w:val="24"/>
        </w:rPr>
      </w:pPr>
      <w:r>
        <w:rPr>
          <w:rFonts w:hint="eastAsia"/>
          <w:b/>
          <w:color w:val="000000" w:themeColor="text1"/>
          <w:sz w:val="24"/>
        </w:rPr>
        <w:t>授权代表身份证正、反面复印件</w:t>
      </w:r>
    </w:p>
    <w:p w14:paraId="1FFD348A">
      <w:pPr>
        <w:autoSpaceDE w:val="0"/>
        <w:autoSpaceDN w:val="0"/>
        <w:adjustRightInd w:val="0"/>
        <w:spacing w:before="156" w:beforeLines="50" w:after="156" w:afterLines="50"/>
        <w:rPr>
          <w:rFonts w:ascii="黑体" w:hAnsi="黑体" w:eastAsia="黑体"/>
          <w:bCs/>
          <w:color w:val="000000" w:themeColor="text1"/>
          <w:kern w:val="0"/>
          <w:sz w:val="30"/>
          <w:szCs w:val="30"/>
        </w:rPr>
      </w:pPr>
    </w:p>
    <w:p w14:paraId="656EB6F2">
      <w:pPr>
        <w:autoSpaceDE w:val="0"/>
        <w:autoSpaceDN w:val="0"/>
        <w:adjustRightInd w:val="0"/>
        <w:spacing w:before="156" w:beforeLines="50" w:after="156" w:afterLines="50"/>
        <w:rPr>
          <w:rFonts w:ascii="黑体" w:hAnsi="黑体"/>
          <w:bCs/>
          <w:color w:val="000000" w:themeColor="text1"/>
          <w:kern w:val="0"/>
          <w:sz w:val="30"/>
          <w:szCs w:val="30"/>
        </w:rPr>
      </w:pPr>
      <w:r>
        <w:rPr>
          <w:rFonts w:hint="eastAsia"/>
          <w:b/>
          <w:color w:val="000000" w:themeColor="text1"/>
          <w:sz w:val="24"/>
        </w:rPr>
        <w:t>注：法定代表人（单位负责人）、授权代表为非中国公民的，要求提供身份证号码的，请填写护照号码，要求提供身份证复印件的，应提供护照相关页复印件及中文译文。</w:t>
      </w:r>
    </w:p>
    <w:p w14:paraId="1291F49C">
      <w:pPr>
        <w:pStyle w:val="4"/>
        <w:jc w:val="center"/>
        <w:rPr>
          <w:rFonts w:ascii="黑体" w:hAnsi="黑体" w:eastAsia="黑体"/>
          <w:b w:val="0"/>
          <w:bCs w:val="0"/>
          <w:color w:val="000000" w:themeColor="text1"/>
          <w:kern w:val="0"/>
          <w:sz w:val="30"/>
          <w:szCs w:val="30"/>
        </w:rPr>
      </w:pPr>
    </w:p>
    <w:p w14:paraId="75E40528">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三、商务条款偏离表</w:t>
      </w:r>
    </w:p>
    <w:p w14:paraId="68E48AF2">
      <w:pPr>
        <w:rPr>
          <w:color w:val="000000" w:themeColor="text1"/>
          <w:sz w:val="24"/>
          <w:u w:val="single"/>
        </w:rPr>
      </w:pPr>
      <w:r>
        <w:rPr>
          <w:rFonts w:hint="eastAsia"/>
          <w:color w:val="000000" w:themeColor="text1"/>
        </w:rPr>
        <w:t xml:space="preserve"> </w:t>
      </w:r>
    </w:p>
    <w:tbl>
      <w:tblPr>
        <w:tblStyle w:val="17"/>
        <w:tblpPr w:leftFromText="180" w:rightFromText="180" w:vertAnchor="text" w:horzAnchor="page" w:tblpX="1830" w:tblpY="247"/>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30"/>
        <w:gridCol w:w="2347"/>
        <w:gridCol w:w="2378"/>
        <w:gridCol w:w="1455"/>
        <w:gridCol w:w="1470"/>
      </w:tblGrid>
      <w:tr w14:paraId="7076AD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60" w:hRule="atLeast"/>
        </w:trPr>
        <w:tc>
          <w:tcPr>
            <w:tcW w:w="630" w:type="dxa"/>
            <w:tcMar>
              <w:top w:w="15" w:type="dxa"/>
              <w:left w:w="15" w:type="dxa"/>
              <w:bottom w:w="0" w:type="dxa"/>
              <w:right w:w="15" w:type="dxa"/>
            </w:tcMar>
            <w:vAlign w:val="center"/>
          </w:tcPr>
          <w:p w14:paraId="24DF379D">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2347" w:type="dxa"/>
            <w:tcMar>
              <w:top w:w="15" w:type="dxa"/>
              <w:left w:w="15" w:type="dxa"/>
              <w:bottom w:w="0" w:type="dxa"/>
              <w:right w:w="15" w:type="dxa"/>
            </w:tcMar>
            <w:vAlign w:val="center"/>
          </w:tcPr>
          <w:p w14:paraId="2DF69FFA">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采购文件商务要求</w:t>
            </w:r>
          </w:p>
        </w:tc>
        <w:tc>
          <w:tcPr>
            <w:tcW w:w="2378" w:type="dxa"/>
            <w:tcMar>
              <w:top w:w="15" w:type="dxa"/>
              <w:left w:w="15" w:type="dxa"/>
              <w:bottom w:w="0" w:type="dxa"/>
              <w:right w:w="15" w:type="dxa"/>
            </w:tcMar>
            <w:vAlign w:val="center"/>
          </w:tcPr>
          <w:p w14:paraId="315D3510">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响应文件商务应答</w:t>
            </w:r>
          </w:p>
        </w:tc>
        <w:tc>
          <w:tcPr>
            <w:tcW w:w="1455" w:type="dxa"/>
            <w:tcMar>
              <w:top w:w="15" w:type="dxa"/>
              <w:left w:w="15" w:type="dxa"/>
              <w:bottom w:w="0" w:type="dxa"/>
              <w:right w:w="15" w:type="dxa"/>
            </w:tcMar>
            <w:vAlign w:val="center"/>
          </w:tcPr>
          <w:p w14:paraId="1F58BCDF">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偏离情况</w:t>
            </w:r>
          </w:p>
        </w:tc>
        <w:tc>
          <w:tcPr>
            <w:tcW w:w="1470" w:type="dxa"/>
            <w:tcMar>
              <w:top w:w="15" w:type="dxa"/>
              <w:left w:w="15" w:type="dxa"/>
              <w:bottom w:w="0" w:type="dxa"/>
              <w:right w:w="15" w:type="dxa"/>
            </w:tcMar>
            <w:vAlign w:val="center"/>
          </w:tcPr>
          <w:p w14:paraId="55133148">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说明</w:t>
            </w:r>
          </w:p>
        </w:tc>
      </w:tr>
      <w:tr w14:paraId="75E6AF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56853CC8">
            <w:pPr>
              <w:adjustRightInd w:val="0"/>
              <w:snapToGrid w:val="0"/>
              <w:jc w:val="center"/>
              <w:rPr>
                <w:rFonts w:ascii="宋体" w:hAnsi="宋体"/>
                <w:color w:val="000000" w:themeColor="text1"/>
                <w:sz w:val="24"/>
              </w:rPr>
            </w:pPr>
            <w:r>
              <w:rPr>
                <w:rFonts w:hint="eastAsia" w:ascii="宋体" w:hAnsi="宋体"/>
                <w:color w:val="000000" w:themeColor="text1"/>
                <w:sz w:val="24"/>
              </w:rPr>
              <w:t>1</w:t>
            </w:r>
          </w:p>
        </w:tc>
        <w:tc>
          <w:tcPr>
            <w:tcW w:w="2347" w:type="dxa"/>
            <w:tcMar>
              <w:top w:w="15" w:type="dxa"/>
              <w:left w:w="15" w:type="dxa"/>
              <w:bottom w:w="0" w:type="dxa"/>
              <w:right w:w="15" w:type="dxa"/>
            </w:tcMar>
            <w:vAlign w:val="center"/>
          </w:tcPr>
          <w:p w14:paraId="0ECFC62F">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14:paraId="362C1EC5">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c>
          <w:tcPr>
            <w:tcW w:w="1455" w:type="dxa"/>
            <w:tcMar>
              <w:top w:w="15" w:type="dxa"/>
              <w:left w:w="15" w:type="dxa"/>
              <w:bottom w:w="0" w:type="dxa"/>
              <w:right w:w="15" w:type="dxa"/>
            </w:tcMar>
            <w:vAlign w:val="center"/>
          </w:tcPr>
          <w:p w14:paraId="231A9060">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14:paraId="04D312F6">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r>
      <w:tr w14:paraId="684784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729C7AA5">
            <w:pPr>
              <w:adjustRightInd w:val="0"/>
              <w:snapToGrid w:val="0"/>
              <w:jc w:val="center"/>
              <w:rPr>
                <w:rFonts w:ascii="宋体" w:hAnsi="宋体"/>
                <w:color w:val="000000" w:themeColor="text1"/>
                <w:sz w:val="24"/>
              </w:rPr>
            </w:pPr>
            <w:r>
              <w:rPr>
                <w:rFonts w:hint="eastAsia" w:ascii="宋体" w:hAnsi="宋体"/>
                <w:color w:val="000000" w:themeColor="text1"/>
                <w:sz w:val="24"/>
              </w:rPr>
              <w:t>2</w:t>
            </w:r>
          </w:p>
        </w:tc>
        <w:tc>
          <w:tcPr>
            <w:tcW w:w="2347" w:type="dxa"/>
            <w:tcMar>
              <w:top w:w="15" w:type="dxa"/>
              <w:left w:w="15" w:type="dxa"/>
              <w:bottom w:w="0" w:type="dxa"/>
              <w:right w:w="15" w:type="dxa"/>
            </w:tcMar>
            <w:vAlign w:val="center"/>
          </w:tcPr>
          <w:p w14:paraId="74F63C24">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14:paraId="4DAE11CF">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c>
          <w:tcPr>
            <w:tcW w:w="1455" w:type="dxa"/>
            <w:tcMar>
              <w:top w:w="15" w:type="dxa"/>
              <w:left w:w="15" w:type="dxa"/>
              <w:bottom w:w="0" w:type="dxa"/>
              <w:right w:w="15" w:type="dxa"/>
            </w:tcMar>
            <w:vAlign w:val="center"/>
          </w:tcPr>
          <w:p w14:paraId="2A4583AC">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14:paraId="3AE98F48">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r>
      <w:tr w14:paraId="63DA99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4847AE3A">
            <w:pPr>
              <w:adjustRightInd w:val="0"/>
              <w:snapToGrid w:val="0"/>
              <w:jc w:val="center"/>
              <w:rPr>
                <w:rFonts w:ascii="宋体" w:hAnsi="宋体"/>
                <w:color w:val="000000" w:themeColor="text1"/>
                <w:sz w:val="24"/>
              </w:rPr>
            </w:pPr>
            <w:r>
              <w:rPr>
                <w:rFonts w:hint="eastAsia" w:ascii="宋体" w:hAnsi="宋体"/>
                <w:color w:val="000000" w:themeColor="text1"/>
                <w:sz w:val="24"/>
              </w:rPr>
              <w:t>3</w:t>
            </w:r>
          </w:p>
        </w:tc>
        <w:tc>
          <w:tcPr>
            <w:tcW w:w="2347" w:type="dxa"/>
            <w:tcMar>
              <w:top w:w="15" w:type="dxa"/>
              <w:left w:w="15" w:type="dxa"/>
              <w:bottom w:w="0" w:type="dxa"/>
              <w:right w:w="15" w:type="dxa"/>
            </w:tcMar>
            <w:vAlign w:val="center"/>
          </w:tcPr>
          <w:p w14:paraId="18A0A45A">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14:paraId="43803F64">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c>
          <w:tcPr>
            <w:tcW w:w="1455" w:type="dxa"/>
            <w:tcMar>
              <w:top w:w="15" w:type="dxa"/>
              <w:left w:w="15" w:type="dxa"/>
              <w:bottom w:w="0" w:type="dxa"/>
              <w:right w:w="15" w:type="dxa"/>
            </w:tcMar>
            <w:vAlign w:val="center"/>
          </w:tcPr>
          <w:p w14:paraId="07714FD8">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14:paraId="64463333">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r>
      <w:tr w14:paraId="4B3D3B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0B280597">
            <w:pPr>
              <w:adjustRightInd w:val="0"/>
              <w:snapToGrid w:val="0"/>
              <w:jc w:val="center"/>
              <w:rPr>
                <w:rFonts w:ascii="宋体" w:hAnsi="宋体"/>
                <w:color w:val="000000" w:themeColor="text1"/>
                <w:sz w:val="24"/>
              </w:rPr>
            </w:pPr>
            <w:r>
              <w:rPr>
                <w:rFonts w:hint="eastAsia" w:ascii="宋体" w:hAnsi="宋体"/>
                <w:color w:val="000000" w:themeColor="text1"/>
                <w:sz w:val="24"/>
              </w:rPr>
              <w:t>4</w:t>
            </w:r>
          </w:p>
        </w:tc>
        <w:tc>
          <w:tcPr>
            <w:tcW w:w="2347" w:type="dxa"/>
            <w:tcMar>
              <w:top w:w="15" w:type="dxa"/>
              <w:left w:w="15" w:type="dxa"/>
              <w:bottom w:w="0" w:type="dxa"/>
              <w:right w:w="15" w:type="dxa"/>
            </w:tcMar>
            <w:vAlign w:val="center"/>
          </w:tcPr>
          <w:p w14:paraId="147E4305">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14:paraId="4A1915DB">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c>
          <w:tcPr>
            <w:tcW w:w="1455" w:type="dxa"/>
            <w:tcMar>
              <w:top w:w="15" w:type="dxa"/>
              <w:left w:w="15" w:type="dxa"/>
              <w:bottom w:w="0" w:type="dxa"/>
              <w:right w:w="15" w:type="dxa"/>
            </w:tcMar>
            <w:vAlign w:val="center"/>
          </w:tcPr>
          <w:p w14:paraId="1E76FAB0">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14:paraId="42FDBA7C">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r>
      <w:tr w14:paraId="28454A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43345CB0">
            <w:pPr>
              <w:adjustRightInd w:val="0"/>
              <w:snapToGrid w:val="0"/>
              <w:jc w:val="center"/>
              <w:rPr>
                <w:rFonts w:ascii="宋体" w:hAnsi="宋体"/>
                <w:color w:val="000000" w:themeColor="text1"/>
                <w:sz w:val="24"/>
              </w:rPr>
            </w:pPr>
            <w:r>
              <w:rPr>
                <w:rFonts w:hint="eastAsia" w:ascii="宋体" w:hAnsi="宋体"/>
                <w:color w:val="000000" w:themeColor="text1"/>
                <w:sz w:val="24"/>
              </w:rPr>
              <w:t>5</w:t>
            </w:r>
          </w:p>
        </w:tc>
        <w:tc>
          <w:tcPr>
            <w:tcW w:w="2347" w:type="dxa"/>
            <w:tcMar>
              <w:top w:w="15" w:type="dxa"/>
              <w:left w:w="15" w:type="dxa"/>
              <w:bottom w:w="0" w:type="dxa"/>
              <w:right w:w="15" w:type="dxa"/>
            </w:tcMar>
            <w:vAlign w:val="center"/>
          </w:tcPr>
          <w:p w14:paraId="7A9FD4AA">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14:paraId="784F8D30">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c>
          <w:tcPr>
            <w:tcW w:w="1455" w:type="dxa"/>
            <w:tcMar>
              <w:top w:w="15" w:type="dxa"/>
              <w:left w:w="15" w:type="dxa"/>
              <w:bottom w:w="0" w:type="dxa"/>
              <w:right w:w="15" w:type="dxa"/>
            </w:tcMar>
            <w:vAlign w:val="center"/>
          </w:tcPr>
          <w:p w14:paraId="66D312C4">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14:paraId="011DF7E8">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r>
      <w:tr w14:paraId="49284A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793CEA87">
            <w:pPr>
              <w:adjustRightInd w:val="0"/>
              <w:snapToGrid w:val="0"/>
              <w:jc w:val="center"/>
              <w:rPr>
                <w:rFonts w:ascii="宋体" w:hAnsi="宋体"/>
                <w:color w:val="000000" w:themeColor="text1"/>
                <w:sz w:val="24"/>
              </w:rPr>
            </w:pPr>
            <w:r>
              <w:rPr>
                <w:rFonts w:ascii="宋体" w:hAnsi="宋体" w:cs="Arial"/>
                <w:color w:val="000000" w:themeColor="text1"/>
                <w:sz w:val="24"/>
              </w:rPr>
              <w:t>……</w:t>
            </w:r>
          </w:p>
        </w:tc>
        <w:tc>
          <w:tcPr>
            <w:tcW w:w="2347" w:type="dxa"/>
            <w:tcMar>
              <w:top w:w="15" w:type="dxa"/>
              <w:left w:w="15" w:type="dxa"/>
              <w:bottom w:w="0" w:type="dxa"/>
              <w:right w:w="15" w:type="dxa"/>
            </w:tcMar>
            <w:vAlign w:val="center"/>
          </w:tcPr>
          <w:p w14:paraId="4CF9245F">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14:paraId="0302D371">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c>
          <w:tcPr>
            <w:tcW w:w="1455" w:type="dxa"/>
            <w:tcMar>
              <w:top w:w="15" w:type="dxa"/>
              <w:left w:w="15" w:type="dxa"/>
              <w:bottom w:w="0" w:type="dxa"/>
              <w:right w:w="15" w:type="dxa"/>
            </w:tcMar>
            <w:vAlign w:val="center"/>
          </w:tcPr>
          <w:p w14:paraId="07D61EBA">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14:paraId="704EF2F2">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r>
    </w:tbl>
    <w:p w14:paraId="114E2BA1">
      <w:pPr>
        <w:pStyle w:val="7"/>
        <w:adjustRightInd w:val="0"/>
        <w:snapToGrid w:val="0"/>
        <w:ind w:firstLine="388" w:firstLineChars="200"/>
        <w:rPr>
          <w:rFonts w:ascii="宋体" w:hAnsi="宋体" w:eastAsia="宋体"/>
          <w:bCs/>
          <w:snapToGrid w:val="0"/>
          <w:color w:val="000000" w:themeColor="text1"/>
          <w:kern w:val="0"/>
          <w:sz w:val="21"/>
          <w:szCs w:val="21"/>
        </w:rPr>
      </w:pPr>
      <w:r>
        <w:rPr>
          <w:rFonts w:hint="eastAsia" w:ascii="宋体" w:hAnsi="宋体" w:eastAsia="宋体"/>
          <w:bCs/>
          <w:snapToGrid w:val="0"/>
          <w:color w:val="000000" w:themeColor="text1"/>
          <w:kern w:val="0"/>
          <w:sz w:val="21"/>
          <w:szCs w:val="21"/>
        </w:rPr>
        <w:t>注：</w:t>
      </w:r>
    </w:p>
    <w:p w14:paraId="50823631">
      <w:pPr>
        <w:pStyle w:val="7"/>
        <w:adjustRightInd w:val="0"/>
        <w:snapToGrid w:val="0"/>
        <w:ind w:firstLine="448" w:firstLineChars="200"/>
        <w:rPr>
          <w:rFonts w:ascii="宋体" w:eastAsia="宋体"/>
          <w:bCs/>
          <w:color w:val="000000" w:themeColor="text1"/>
          <w:sz w:val="24"/>
          <w:szCs w:val="24"/>
        </w:rPr>
      </w:pPr>
      <w:r>
        <w:rPr>
          <w:rFonts w:hint="eastAsia" w:ascii="宋体" w:eastAsia="宋体"/>
          <w:bCs/>
          <w:color w:val="000000" w:themeColor="text1"/>
          <w:sz w:val="24"/>
          <w:szCs w:val="24"/>
        </w:rPr>
        <w:t>1.“</w:t>
      </w:r>
      <w:r>
        <w:rPr>
          <w:rFonts w:hint="eastAsia" w:ascii="宋体" w:eastAsia="宋体"/>
          <w:bCs/>
          <w:color w:val="000000" w:themeColor="text1"/>
          <w:sz w:val="24"/>
          <w:szCs w:val="24"/>
          <w:lang w:eastAsia="zh-CN"/>
        </w:rPr>
        <w:t>采购文件</w:t>
      </w:r>
      <w:r>
        <w:rPr>
          <w:rFonts w:hint="eastAsia" w:ascii="宋体" w:eastAsia="宋体"/>
          <w:bCs/>
          <w:color w:val="000000" w:themeColor="text1"/>
          <w:sz w:val="24"/>
          <w:szCs w:val="24"/>
        </w:rPr>
        <w:t>商务要求”一栏应按照</w:t>
      </w:r>
      <w:r>
        <w:rPr>
          <w:rFonts w:hint="eastAsia" w:ascii="宋体" w:eastAsia="宋体"/>
          <w:bCs/>
          <w:color w:val="000000" w:themeColor="text1"/>
          <w:sz w:val="24"/>
          <w:szCs w:val="24"/>
          <w:lang w:eastAsia="zh-CN"/>
        </w:rPr>
        <w:t>采购文件</w:t>
      </w:r>
      <w:r>
        <w:rPr>
          <w:rFonts w:hint="eastAsia" w:ascii="宋体" w:eastAsia="宋体"/>
          <w:bCs/>
          <w:color w:val="000000" w:themeColor="text1"/>
          <w:sz w:val="24"/>
          <w:szCs w:val="24"/>
        </w:rPr>
        <w:t>第二章《项目招标需求》中商务要求的内容逐项填写</w:t>
      </w:r>
      <w:r>
        <w:rPr>
          <w:rFonts w:hint="eastAsia" w:ascii="宋体" w:eastAsia="宋体"/>
          <w:bCs/>
          <w:color w:val="000000" w:themeColor="text1"/>
          <w:sz w:val="24"/>
          <w:szCs w:val="24"/>
          <w:lang w:val="zh-CN"/>
        </w:rPr>
        <w:t>，否则按照投标无效处理。</w:t>
      </w:r>
    </w:p>
    <w:p w14:paraId="0D68C830">
      <w:pPr>
        <w:pStyle w:val="7"/>
        <w:adjustRightInd w:val="0"/>
        <w:snapToGrid w:val="0"/>
        <w:ind w:firstLine="448" w:firstLineChars="200"/>
        <w:rPr>
          <w:rFonts w:ascii="宋体" w:eastAsia="宋体"/>
          <w:bCs/>
          <w:color w:val="000000" w:themeColor="text1"/>
          <w:sz w:val="24"/>
          <w:szCs w:val="24"/>
        </w:rPr>
      </w:pPr>
      <w:r>
        <w:rPr>
          <w:rFonts w:hint="eastAsia" w:ascii="宋体" w:eastAsia="宋体"/>
          <w:bCs/>
          <w:color w:val="000000" w:themeColor="text1"/>
          <w:sz w:val="24"/>
          <w:szCs w:val="24"/>
        </w:rPr>
        <w:t>2.“</w:t>
      </w:r>
      <w:r>
        <w:rPr>
          <w:rFonts w:hint="eastAsia" w:ascii="宋体" w:eastAsia="宋体"/>
          <w:bCs/>
          <w:color w:val="000000" w:themeColor="text1"/>
          <w:sz w:val="24"/>
          <w:szCs w:val="24"/>
          <w:lang w:eastAsia="zh-CN"/>
        </w:rPr>
        <w:t>响应文件</w:t>
      </w:r>
      <w:r>
        <w:rPr>
          <w:rFonts w:hint="eastAsia" w:ascii="宋体" w:eastAsia="宋体"/>
          <w:bCs/>
          <w:color w:val="000000" w:themeColor="text1"/>
          <w:sz w:val="24"/>
          <w:szCs w:val="24"/>
        </w:rPr>
        <w:t>商务应答”一栏必须</w:t>
      </w:r>
      <w:r>
        <w:rPr>
          <w:rFonts w:hint="eastAsia" w:ascii="宋体" w:eastAsia="宋体"/>
          <w:bCs/>
          <w:color w:val="000000" w:themeColor="text1"/>
          <w:sz w:val="24"/>
          <w:szCs w:val="24"/>
          <w:lang w:val="zh-CN"/>
        </w:rPr>
        <w:t>如实</w:t>
      </w:r>
      <w:r>
        <w:rPr>
          <w:rFonts w:hint="eastAsia" w:ascii="宋体" w:eastAsia="宋体"/>
          <w:bCs/>
          <w:color w:val="000000" w:themeColor="text1"/>
          <w:sz w:val="24"/>
          <w:szCs w:val="24"/>
        </w:rPr>
        <w:t>并按照商务要求的内容逐项填写投标商务条款的应答内容</w:t>
      </w:r>
      <w:r>
        <w:rPr>
          <w:rFonts w:hint="eastAsia" w:ascii="宋体" w:eastAsia="宋体"/>
          <w:bCs/>
          <w:color w:val="000000" w:themeColor="text1"/>
          <w:sz w:val="24"/>
          <w:szCs w:val="24"/>
          <w:lang w:val="zh-CN"/>
        </w:rPr>
        <w:t>，否则按照投标无效处理。</w:t>
      </w:r>
    </w:p>
    <w:p w14:paraId="4CAEEF01">
      <w:pPr>
        <w:widowControl/>
        <w:ind w:firstLine="448" w:firstLineChars="200"/>
        <w:jc w:val="left"/>
        <w:rPr>
          <w:rFonts w:ascii="宋体"/>
          <w:bCs/>
          <w:color w:val="000000" w:themeColor="text1"/>
          <w:sz w:val="24"/>
          <w:lang w:val="zh-CN"/>
        </w:rPr>
      </w:pPr>
      <w:r>
        <w:rPr>
          <w:rFonts w:hint="eastAsia" w:ascii="宋体"/>
          <w:bCs/>
          <w:color w:val="000000" w:themeColor="text1"/>
          <w:sz w:val="24"/>
          <w:lang w:val="zh-CN"/>
        </w:rPr>
        <w:t>3.“偏离情况”</w:t>
      </w:r>
      <w:r>
        <w:rPr>
          <w:rFonts w:hint="eastAsia" w:ascii="宋体"/>
          <w:bCs/>
          <w:color w:val="000000" w:themeColor="text1"/>
          <w:sz w:val="24"/>
        </w:rPr>
        <w:t>一</w:t>
      </w:r>
      <w:r>
        <w:rPr>
          <w:rFonts w:hint="eastAsia" w:ascii="宋体"/>
          <w:bCs/>
          <w:color w:val="000000" w:themeColor="text1"/>
          <w:sz w:val="24"/>
          <w:lang w:val="zh-CN"/>
        </w:rPr>
        <w:t>栏中</w:t>
      </w:r>
      <w:r>
        <w:rPr>
          <w:rFonts w:hint="eastAsia" w:ascii="宋体"/>
          <w:bCs/>
          <w:color w:val="000000" w:themeColor="text1"/>
          <w:sz w:val="24"/>
        </w:rPr>
        <w:t>必须</w:t>
      </w:r>
      <w:r>
        <w:rPr>
          <w:rFonts w:hint="eastAsia" w:ascii="宋体"/>
          <w:bCs/>
          <w:color w:val="000000" w:themeColor="text1"/>
          <w:sz w:val="24"/>
          <w:lang w:val="zh-CN"/>
        </w:rPr>
        <w:t>如实</w:t>
      </w:r>
      <w:r>
        <w:rPr>
          <w:rFonts w:hint="eastAsia" w:ascii="宋体"/>
          <w:bCs/>
          <w:color w:val="000000" w:themeColor="text1"/>
          <w:sz w:val="24"/>
        </w:rPr>
        <w:t>并按照商务要求的内容逐项</w:t>
      </w:r>
      <w:r>
        <w:rPr>
          <w:rFonts w:hint="eastAsia" w:ascii="宋体"/>
          <w:bCs/>
          <w:color w:val="000000" w:themeColor="text1"/>
          <w:sz w:val="24"/>
          <w:lang w:val="zh-CN"/>
        </w:rPr>
        <w:t>填写“正偏离”、“负偏离”或“无偏离”，采购文件第二章《项目招标需求》中商务要求内容均为实质性条款，供应商的投标必须完全满足或者正偏离，否则按照投标无效处理。</w:t>
      </w:r>
    </w:p>
    <w:p w14:paraId="7F7DE24C">
      <w:pPr>
        <w:widowControl/>
        <w:ind w:firstLine="448" w:firstLineChars="200"/>
        <w:jc w:val="left"/>
        <w:rPr>
          <w:rFonts w:ascii="宋体"/>
          <w:bCs/>
          <w:color w:val="000000" w:themeColor="text1"/>
          <w:sz w:val="24"/>
        </w:rPr>
      </w:pPr>
      <w:r>
        <w:rPr>
          <w:rFonts w:hint="eastAsia" w:ascii="宋体"/>
          <w:bCs/>
          <w:color w:val="000000" w:themeColor="text1"/>
          <w:sz w:val="24"/>
        </w:rPr>
        <w:t>4.“说明”一</w:t>
      </w:r>
      <w:r>
        <w:rPr>
          <w:rFonts w:hint="eastAsia" w:ascii="宋体"/>
          <w:bCs/>
          <w:color w:val="000000" w:themeColor="text1"/>
          <w:sz w:val="24"/>
          <w:lang w:val="zh-CN"/>
        </w:rPr>
        <w:t>栏中</w:t>
      </w:r>
      <w:r>
        <w:rPr>
          <w:rFonts w:hint="eastAsia" w:ascii="宋体"/>
          <w:bCs/>
          <w:color w:val="000000" w:themeColor="text1"/>
          <w:sz w:val="24"/>
        </w:rPr>
        <w:t>为除以上所述内容外，</w:t>
      </w:r>
      <w:r>
        <w:rPr>
          <w:rFonts w:hint="eastAsia" w:ascii="宋体"/>
          <w:bCs/>
          <w:color w:val="000000" w:themeColor="text1"/>
          <w:sz w:val="24"/>
          <w:lang w:eastAsia="zh-CN"/>
        </w:rPr>
        <w:t>供应商</w:t>
      </w:r>
      <w:r>
        <w:rPr>
          <w:rFonts w:hint="eastAsia" w:ascii="宋体"/>
          <w:bCs/>
          <w:color w:val="000000" w:themeColor="text1"/>
          <w:sz w:val="24"/>
        </w:rPr>
        <w:t>认为本表格需要提供的其他内容。</w:t>
      </w:r>
    </w:p>
    <w:p w14:paraId="11BC1B0F">
      <w:pPr>
        <w:pStyle w:val="7"/>
        <w:adjustRightInd w:val="0"/>
        <w:snapToGrid w:val="0"/>
        <w:ind w:firstLine="0"/>
        <w:rPr>
          <w:rFonts w:ascii="宋体" w:hAnsi="宋体" w:eastAsia="宋体"/>
          <w:snapToGrid w:val="0"/>
          <w:color w:val="000000" w:themeColor="text1"/>
          <w:kern w:val="0"/>
          <w:sz w:val="24"/>
          <w:szCs w:val="24"/>
        </w:rPr>
      </w:pPr>
    </w:p>
    <w:p w14:paraId="515C7716">
      <w:pPr>
        <w:pStyle w:val="7"/>
        <w:adjustRightInd w:val="0"/>
        <w:snapToGrid w:val="0"/>
        <w:ind w:firstLine="0"/>
        <w:rPr>
          <w:rFonts w:ascii="宋体" w:hAnsi="宋体" w:eastAsia="宋体"/>
          <w:snapToGrid w:val="0"/>
          <w:color w:val="000000" w:themeColor="text1"/>
          <w:kern w:val="0"/>
          <w:sz w:val="24"/>
          <w:szCs w:val="24"/>
        </w:rPr>
      </w:pPr>
    </w:p>
    <w:p w14:paraId="6FD0EFD2">
      <w:pPr>
        <w:pStyle w:val="7"/>
        <w:adjustRightInd w:val="0"/>
        <w:snapToGrid w:val="0"/>
        <w:ind w:firstLine="0"/>
        <w:rPr>
          <w:rFonts w:ascii="宋体" w:hAnsi="宋体" w:eastAsia="宋体"/>
          <w:snapToGrid w:val="0"/>
          <w:color w:val="000000" w:themeColor="text1"/>
          <w:kern w:val="0"/>
          <w:sz w:val="24"/>
          <w:szCs w:val="24"/>
        </w:rPr>
      </w:pPr>
    </w:p>
    <w:p w14:paraId="5DC8B3CE">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102054AA">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6D704B5C">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   章）</w:t>
      </w:r>
      <w:r>
        <w:rPr>
          <w:rFonts w:hint="eastAsia" w:ascii="宋体"/>
          <w:color w:val="000000" w:themeColor="text1"/>
          <w:sz w:val="24"/>
        </w:rPr>
        <w:t>：</w:t>
      </w:r>
      <w:r>
        <w:rPr>
          <w:rFonts w:hint="eastAsia" w:ascii="宋体"/>
          <w:color w:val="000000" w:themeColor="text1"/>
          <w:sz w:val="24"/>
          <w:u w:val="single"/>
        </w:rPr>
        <w:t xml:space="preserve">                                </w:t>
      </w:r>
    </w:p>
    <w:p w14:paraId="717E9EF6">
      <w:pPr>
        <w:adjustRightInd w:val="0"/>
        <w:snapToGrid w:val="0"/>
        <w:ind w:firstLine="2016" w:firstLineChars="900"/>
        <w:outlineLvl w:val="0"/>
        <w:rPr>
          <w:rFonts w:ascii="宋体"/>
          <w:color w:val="000000" w:themeColor="text1"/>
          <w:sz w:val="24"/>
        </w:rPr>
      </w:pPr>
      <w:r>
        <w:rPr>
          <w:rFonts w:hint="eastAsia" w:ascii="宋体"/>
          <w:color w:val="000000" w:themeColor="text1"/>
          <w:sz w:val="24"/>
        </w:rPr>
        <w:t xml:space="preserve">                 </w:t>
      </w:r>
    </w:p>
    <w:p w14:paraId="3E96113C">
      <w:pPr>
        <w:autoSpaceDE w:val="0"/>
        <w:autoSpaceDN w:val="0"/>
        <w:adjustRightInd w:val="0"/>
        <w:spacing w:before="156" w:beforeLines="50" w:after="156" w:afterLines="50"/>
        <w:rPr>
          <w:rFonts w:ascii="宋体" w:hAnsi="宋体"/>
          <w:color w:val="000000" w:themeColor="text1"/>
          <w:kern w:val="0"/>
          <w:szCs w:val="21"/>
        </w:rPr>
      </w:pPr>
      <w:r>
        <w:rPr>
          <w:rFonts w:hint="eastAsia" w:ascii="宋体"/>
          <w:color w:val="000000" w:themeColor="text1"/>
          <w:sz w:val="24"/>
        </w:rPr>
        <w:t xml:space="preserve">    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6505D01C">
      <w:pPr>
        <w:rPr>
          <w:snapToGrid w:val="0"/>
          <w:color w:val="000000" w:themeColor="text1"/>
        </w:rPr>
      </w:pPr>
    </w:p>
    <w:p w14:paraId="4FEAABD8">
      <w:pPr>
        <w:rPr>
          <w:b/>
          <w:bCs/>
          <w:color w:val="000000" w:themeColor="text1"/>
          <w:sz w:val="30"/>
          <w:szCs w:val="30"/>
        </w:rPr>
      </w:pPr>
    </w:p>
    <w:p w14:paraId="049042F0">
      <w:pPr>
        <w:pStyle w:val="4"/>
        <w:rPr>
          <w:rFonts w:ascii="黑体" w:hAnsi="黑体" w:eastAsia="黑体"/>
          <w:b w:val="0"/>
          <w:bCs w:val="0"/>
          <w:color w:val="000000" w:themeColor="text1"/>
          <w:kern w:val="0"/>
          <w:sz w:val="30"/>
          <w:szCs w:val="30"/>
        </w:rPr>
      </w:pPr>
    </w:p>
    <w:p w14:paraId="7AA93FC5">
      <w:pPr>
        <w:autoSpaceDE w:val="0"/>
        <w:autoSpaceDN w:val="0"/>
        <w:adjustRightInd w:val="0"/>
        <w:spacing w:before="156" w:beforeLines="50" w:after="156" w:afterLines="50"/>
        <w:jc w:val="center"/>
        <w:rPr>
          <w:rFonts w:ascii="宋体" w:hAnsi="宋体"/>
          <w:color w:val="000000" w:themeColor="text1"/>
          <w:kern w:val="0"/>
          <w:szCs w:val="21"/>
        </w:rPr>
      </w:pPr>
    </w:p>
    <w:p w14:paraId="1A1CE89F">
      <w:pPr>
        <w:autoSpaceDE w:val="0"/>
        <w:autoSpaceDN w:val="0"/>
        <w:adjustRightInd w:val="0"/>
        <w:spacing w:before="156" w:beforeLines="50" w:after="156" w:afterLines="50"/>
        <w:jc w:val="center"/>
        <w:rPr>
          <w:rFonts w:ascii="宋体" w:hAnsi="宋体"/>
          <w:color w:val="000000" w:themeColor="text1"/>
          <w:kern w:val="0"/>
          <w:szCs w:val="21"/>
        </w:rPr>
      </w:pPr>
    </w:p>
    <w:p w14:paraId="38B109C0">
      <w:pPr>
        <w:autoSpaceDE w:val="0"/>
        <w:autoSpaceDN w:val="0"/>
        <w:adjustRightInd w:val="0"/>
        <w:spacing w:before="156" w:beforeLines="50" w:after="156" w:afterLines="50"/>
        <w:rPr>
          <w:rFonts w:ascii="宋体" w:hAnsi="宋体"/>
          <w:color w:val="000000" w:themeColor="text1"/>
          <w:kern w:val="0"/>
          <w:szCs w:val="21"/>
        </w:rPr>
      </w:pPr>
    </w:p>
    <w:p w14:paraId="55E0B88D">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四、项目负责人、管理及技术人员一览表</w:t>
      </w:r>
    </w:p>
    <w:p w14:paraId="75A494AB">
      <w:pPr>
        <w:autoSpaceDE w:val="0"/>
        <w:autoSpaceDN w:val="0"/>
        <w:adjustRightInd w:val="0"/>
        <w:spacing w:before="156" w:beforeLines="50" w:after="156" w:afterLines="50"/>
        <w:jc w:val="center"/>
        <w:rPr>
          <w:rFonts w:ascii="宋体" w:hAnsi="宋体"/>
          <w:color w:val="000000" w:themeColor="text1"/>
          <w:kern w:val="0"/>
          <w:szCs w:val="21"/>
        </w:rPr>
      </w:pPr>
      <w:r>
        <w:rPr>
          <w:rFonts w:hint="eastAsia" w:ascii="宋体" w:hAnsi="宋体"/>
          <w:color w:val="000000" w:themeColor="text1"/>
          <w:kern w:val="0"/>
          <w:sz w:val="24"/>
        </w:rPr>
        <w:t>（如果有，提供）</w:t>
      </w: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51"/>
        <w:gridCol w:w="669"/>
        <w:gridCol w:w="855"/>
        <w:gridCol w:w="705"/>
        <w:gridCol w:w="1200"/>
        <w:gridCol w:w="784"/>
        <w:gridCol w:w="870"/>
        <w:gridCol w:w="1389"/>
      </w:tblGrid>
      <w:tr w14:paraId="30F50B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6" w:type="dxa"/>
            <w:vAlign w:val="center"/>
          </w:tcPr>
          <w:p w14:paraId="372F2C7D">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1051" w:type="dxa"/>
            <w:vAlign w:val="center"/>
          </w:tcPr>
          <w:p w14:paraId="57CD72ED">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姓名</w:t>
            </w:r>
          </w:p>
        </w:tc>
        <w:tc>
          <w:tcPr>
            <w:tcW w:w="669" w:type="dxa"/>
            <w:vAlign w:val="center"/>
          </w:tcPr>
          <w:p w14:paraId="1D871798">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性别</w:t>
            </w:r>
          </w:p>
        </w:tc>
        <w:tc>
          <w:tcPr>
            <w:tcW w:w="855" w:type="dxa"/>
            <w:vAlign w:val="center"/>
          </w:tcPr>
          <w:p w14:paraId="3707A705">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年龄</w:t>
            </w:r>
          </w:p>
        </w:tc>
        <w:tc>
          <w:tcPr>
            <w:tcW w:w="705" w:type="dxa"/>
            <w:vAlign w:val="center"/>
          </w:tcPr>
          <w:p w14:paraId="1FC9E348">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学历</w:t>
            </w:r>
          </w:p>
        </w:tc>
        <w:tc>
          <w:tcPr>
            <w:tcW w:w="1200" w:type="dxa"/>
            <w:vAlign w:val="center"/>
          </w:tcPr>
          <w:p w14:paraId="4B83DB42">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职称/资格</w:t>
            </w:r>
          </w:p>
        </w:tc>
        <w:tc>
          <w:tcPr>
            <w:tcW w:w="784" w:type="dxa"/>
            <w:vAlign w:val="center"/>
          </w:tcPr>
          <w:p w14:paraId="7D2A6F20">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专业</w:t>
            </w:r>
          </w:p>
        </w:tc>
        <w:tc>
          <w:tcPr>
            <w:tcW w:w="870" w:type="dxa"/>
            <w:vAlign w:val="center"/>
          </w:tcPr>
          <w:p w14:paraId="380E900A">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经验</w:t>
            </w:r>
          </w:p>
          <w:p w14:paraId="3E73FEE8">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年限</w:t>
            </w:r>
          </w:p>
        </w:tc>
        <w:tc>
          <w:tcPr>
            <w:tcW w:w="1389" w:type="dxa"/>
            <w:vAlign w:val="center"/>
          </w:tcPr>
          <w:p w14:paraId="239E898D">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在本项目中担任职务</w:t>
            </w:r>
          </w:p>
        </w:tc>
      </w:tr>
      <w:tr w14:paraId="71D3D0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66" w:type="dxa"/>
            <w:vAlign w:val="center"/>
          </w:tcPr>
          <w:p w14:paraId="1B253E90">
            <w:pPr>
              <w:pStyle w:val="38"/>
              <w:jc w:val="center"/>
              <w:rPr>
                <w:rFonts w:ascii="宋体" w:hAnsi="宋体" w:cs="Arial"/>
                <w:color w:val="000000" w:themeColor="text1"/>
                <w:sz w:val="24"/>
                <w:szCs w:val="24"/>
              </w:rPr>
            </w:pPr>
            <w:r>
              <w:rPr>
                <w:rFonts w:hint="eastAsia" w:ascii="宋体" w:hAnsi="宋体" w:cs="Arial"/>
                <w:color w:val="000000" w:themeColor="text1"/>
                <w:sz w:val="24"/>
                <w:szCs w:val="24"/>
              </w:rPr>
              <w:t>1</w:t>
            </w:r>
          </w:p>
        </w:tc>
        <w:tc>
          <w:tcPr>
            <w:tcW w:w="1051" w:type="dxa"/>
            <w:vAlign w:val="center"/>
          </w:tcPr>
          <w:p w14:paraId="71ED629D">
            <w:pPr>
              <w:pStyle w:val="38"/>
              <w:rPr>
                <w:rFonts w:ascii="宋体" w:hAnsi="宋体" w:cs="Arial"/>
                <w:color w:val="000000" w:themeColor="text1"/>
                <w:sz w:val="24"/>
                <w:szCs w:val="24"/>
              </w:rPr>
            </w:pPr>
          </w:p>
        </w:tc>
        <w:tc>
          <w:tcPr>
            <w:tcW w:w="669" w:type="dxa"/>
            <w:vAlign w:val="center"/>
          </w:tcPr>
          <w:p w14:paraId="0656A051">
            <w:pPr>
              <w:pStyle w:val="38"/>
              <w:rPr>
                <w:rFonts w:ascii="宋体" w:hAnsi="宋体" w:cs="Arial"/>
                <w:color w:val="000000" w:themeColor="text1"/>
                <w:sz w:val="24"/>
                <w:szCs w:val="24"/>
              </w:rPr>
            </w:pPr>
          </w:p>
        </w:tc>
        <w:tc>
          <w:tcPr>
            <w:tcW w:w="855" w:type="dxa"/>
            <w:vAlign w:val="center"/>
          </w:tcPr>
          <w:p w14:paraId="62CCA906">
            <w:pPr>
              <w:pStyle w:val="38"/>
              <w:rPr>
                <w:rFonts w:ascii="宋体" w:hAnsi="宋体" w:cs="Arial"/>
                <w:color w:val="000000" w:themeColor="text1"/>
                <w:sz w:val="24"/>
                <w:szCs w:val="24"/>
              </w:rPr>
            </w:pPr>
          </w:p>
        </w:tc>
        <w:tc>
          <w:tcPr>
            <w:tcW w:w="705" w:type="dxa"/>
            <w:vAlign w:val="center"/>
          </w:tcPr>
          <w:p w14:paraId="2B307DC9">
            <w:pPr>
              <w:pStyle w:val="38"/>
              <w:rPr>
                <w:rFonts w:ascii="宋体" w:hAnsi="宋体" w:cs="Arial"/>
                <w:color w:val="000000" w:themeColor="text1"/>
                <w:sz w:val="24"/>
                <w:szCs w:val="24"/>
              </w:rPr>
            </w:pPr>
          </w:p>
        </w:tc>
        <w:tc>
          <w:tcPr>
            <w:tcW w:w="1200" w:type="dxa"/>
            <w:vAlign w:val="center"/>
          </w:tcPr>
          <w:p w14:paraId="3731BE69">
            <w:pPr>
              <w:pStyle w:val="38"/>
              <w:rPr>
                <w:rFonts w:ascii="宋体" w:hAnsi="宋体" w:cs="Arial"/>
                <w:color w:val="000000" w:themeColor="text1"/>
                <w:sz w:val="24"/>
                <w:szCs w:val="24"/>
              </w:rPr>
            </w:pPr>
          </w:p>
        </w:tc>
        <w:tc>
          <w:tcPr>
            <w:tcW w:w="784" w:type="dxa"/>
            <w:vAlign w:val="center"/>
          </w:tcPr>
          <w:p w14:paraId="6B9E642E">
            <w:pPr>
              <w:pStyle w:val="38"/>
              <w:rPr>
                <w:rFonts w:ascii="宋体" w:hAnsi="宋体" w:cs="Arial"/>
                <w:color w:val="000000" w:themeColor="text1"/>
                <w:sz w:val="24"/>
                <w:szCs w:val="24"/>
              </w:rPr>
            </w:pPr>
          </w:p>
        </w:tc>
        <w:tc>
          <w:tcPr>
            <w:tcW w:w="870" w:type="dxa"/>
            <w:vAlign w:val="center"/>
          </w:tcPr>
          <w:p w14:paraId="013686BF">
            <w:pPr>
              <w:pStyle w:val="38"/>
              <w:rPr>
                <w:rFonts w:ascii="宋体" w:hAnsi="宋体" w:cs="Arial"/>
                <w:color w:val="000000" w:themeColor="text1"/>
                <w:sz w:val="24"/>
                <w:szCs w:val="24"/>
              </w:rPr>
            </w:pPr>
          </w:p>
        </w:tc>
        <w:tc>
          <w:tcPr>
            <w:tcW w:w="1389" w:type="dxa"/>
            <w:vAlign w:val="center"/>
          </w:tcPr>
          <w:p w14:paraId="3F3718AC">
            <w:pPr>
              <w:pStyle w:val="38"/>
              <w:rPr>
                <w:rFonts w:ascii="宋体" w:hAnsi="宋体" w:cs="Arial"/>
                <w:color w:val="000000" w:themeColor="text1"/>
                <w:sz w:val="24"/>
                <w:szCs w:val="24"/>
              </w:rPr>
            </w:pPr>
          </w:p>
        </w:tc>
      </w:tr>
      <w:tr w14:paraId="2D0877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6" w:type="dxa"/>
            <w:vAlign w:val="center"/>
          </w:tcPr>
          <w:p w14:paraId="7A4905B6">
            <w:pPr>
              <w:pStyle w:val="38"/>
              <w:jc w:val="center"/>
              <w:rPr>
                <w:rFonts w:ascii="宋体" w:hAnsi="宋体" w:cs="Arial"/>
                <w:color w:val="000000" w:themeColor="text1"/>
                <w:sz w:val="24"/>
                <w:szCs w:val="24"/>
              </w:rPr>
            </w:pPr>
            <w:r>
              <w:rPr>
                <w:rFonts w:hint="eastAsia" w:ascii="宋体" w:hAnsi="宋体" w:cs="Arial"/>
                <w:color w:val="000000" w:themeColor="text1"/>
                <w:sz w:val="24"/>
                <w:szCs w:val="24"/>
              </w:rPr>
              <w:t>2</w:t>
            </w:r>
          </w:p>
        </w:tc>
        <w:tc>
          <w:tcPr>
            <w:tcW w:w="1051" w:type="dxa"/>
            <w:vAlign w:val="center"/>
          </w:tcPr>
          <w:p w14:paraId="1D8A9A45">
            <w:pPr>
              <w:pStyle w:val="38"/>
              <w:rPr>
                <w:rFonts w:ascii="宋体" w:hAnsi="宋体" w:cs="Arial"/>
                <w:color w:val="000000" w:themeColor="text1"/>
                <w:sz w:val="24"/>
                <w:szCs w:val="24"/>
              </w:rPr>
            </w:pPr>
          </w:p>
        </w:tc>
        <w:tc>
          <w:tcPr>
            <w:tcW w:w="669" w:type="dxa"/>
            <w:vAlign w:val="center"/>
          </w:tcPr>
          <w:p w14:paraId="01823767">
            <w:pPr>
              <w:pStyle w:val="38"/>
              <w:rPr>
                <w:rFonts w:ascii="宋体" w:hAnsi="宋体" w:cs="Arial"/>
                <w:color w:val="000000" w:themeColor="text1"/>
                <w:sz w:val="24"/>
                <w:szCs w:val="24"/>
              </w:rPr>
            </w:pPr>
          </w:p>
        </w:tc>
        <w:tc>
          <w:tcPr>
            <w:tcW w:w="855" w:type="dxa"/>
            <w:vAlign w:val="center"/>
          </w:tcPr>
          <w:p w14:paraId="5EDAC71A">
            <w:pPr>
              <w:pStyle w:val="38"/>
              <w:rPr>
                <w:rFonts w:ascii="宋体" w:hAnsi="宋体" w:cs="Arial"/>
                <w:color w:val="000000" w:themeColor="text1"/>
                <w:sz w:val="24"/>
                <w:szCs w:val="24"/>
              </w:rPr>
            </w:pPr>
          </w:p>
        </w:tc>
        <w:tc>
          <w:tcPr>
            <w:tcW w:w="705" w:type="dxa"/>
            <w:vAlign w:val="center"/>
          </w:tcPr>
          <w:p w14:paraId="53CC3D46">
            <w:pPr>
              <w:pStyle w:val="38"/>
              <w:rPr>
                <w:rFonts w:ascii="宋体" w:hAnsi="宋体" w:cs="Arial"/>
                <w:color w:val="000000" w:themeColor="text1"/>
                <w:sz w:val="24"/>
                <w:szCs w:val="24"/>
              </w:rPr>
            </w:pPr>
          </w:p>
        </w:tc>
        <w:tc>
          <w:tcPr>
            <w:tcW w:w="1200" w:type="dxa"/>
            <w:vAlign w:val="center"/>
          </w:tcPr>
          <w:p w14:paraId="47835ABD">
            <w:pPr>
              <w:pStyle w:val="38"/>
              <w:rPr>
                <w:rFonts w:ascii="宋体" w:hAnsi="宋体" w:cs="Arial"/>
                <w:color w:val="000000" w:themeColor="text1"/>
                <w:sz w:val="24"/>
                <w:szCs w:val="24"/>
              </w:rPr>
            </w:pPr>
          </w:p>
        </w:tc>
        <w:tc>
          <w:tcPr>
            <w:tcW w:w="784" w:type="dxa"/>
            <w:vAlign w:val="center"/>
          </w:tcPr>
          <w:p w14:paraId="4032C8A2">
            <w:pPr>
              <w:pStyle w:val="38"/>
              <w:rPr>
                <w:rFonts w:ascii="宋体" w:hAnsi="宋体" w:cs="Arial"/>
                <w:color w:val="000000" w:themeColor="text1"/>
                <w:sz w:val="24"/>
                <w:szCs w:val="24"/>
              </w:rPr>
            </w:pPr>
          </w:p>
        </w:tc>
        <w:tc>
          <w:tcPr>
            <w:tcW w:w="870" w:type="dxa"/>
            <w:vAlign w:val="center"/>
          </w:tcPr>
          <w:p w14:paraId="3A1A9BF3">
            <w:pPr>
              <w:pStyle w:val="38"/>
              <w:rPr>
                <w:rFonts w:ascii="宋体" w:hAnsi="宋体" w:cs="Arial"/>
                <w:color w:val="000000" w:themeColor="text1"/>
                <w:sz w:val="24"/>
                <w:szCs w:val="24"/>
              </w:rPr>
            </w:pPr>
          </w:p>
        </w:tc>
        <w:tc>
          <w:tcPr>
            <w:tcW w:w="1389" w:type="dxa"/>
            <w:vAlign w:val="center"/>
          </w:tcPr>
          <w:p w14:paraId="54A014E6">
            <w:pPr>
              <w:pStyle w:val="38"/>
              <w:rPr>
                <w:rFonts w:ascii="宋体" w:hAnsi="宋体" w:cs="Arial"/>
                <w:color w:val="000000" w:themeColor="text1"/>
                <w:sz w:val="24"/>
                <w:szCs w:val="24"/>
              </w:rPr>
            </w:pPr>
          </w:p>
        </w:tc>
      </w:tr>
      <w:tr w14:paraId="05FD82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6" w:type="dxa"/>
            <w:vAlign w:val="center"/>
          </w:tcPr>
          <w:p w14:paraId="000D6254">
            <w:pPr>
              <w:pStyle w:val="38"/>
              <w:jc w:val="center"/>
              <w:rPr>
                <w:rFonts w:ascii="宋体" w:hAnsi="宋体" w:cs="Arial"/>
                <w:color w:val="000000" w:themeColor="text1"/>
                <w:sz w:val="24"/>
                <w:szCs w:val="24"/>
              </w:rPr>
            </w:pPr>
            <w:r>
              <w:rPr>
                <w:rFonts w:hint="eastAsia" w:ascii="宋体" w:hAnsi="宋体" w:cs="Arial"/>
                <w:color w:val="000000" w:themeColor="text1"/>
                <w:sz w:val="24"/>
                <w:szCs w:val="24"/>
              </w:rPr>
              <w:t>3</w:t>
            </w:r>
          </w:p>
        </w:tc>
        <w:tc>
          <w:tcPr>
            <w:tcW w:w="1051" w:type="dxa"/>
            <w:vAlign w:val="center"/>
          </w:tcPr>
          <w:p w14:paraId="49EF42EA">
            <w:pPr>
              <w:pStyle w:val="38"/>
              <w:rPr>
                <w:rFonts w:ascii="宋体" w:hAnsi="宋体" w:cs="Arial"/>
                <w:color w:val="000000" w:themeColor="text1"/>
                <w:sz w:val="24"/>
                <w:szCs w:val="24"/>
              </w:rPr>
            </w:pPr>
          </w:p>
        </w:tc>
        <w:tc>
          <w:tcPr>
            <w:tcW w:w="669" w:type="dxa"/>
            <w:vAlign w:val="center"/>
          </w:tcPr>
          <w:p w14:paraId="6E1FF92A">
            <w:pPr>
              <w:pStyle w:val="38"/>
              <w:rPr>
                <w:rFonts w:ascii="宋体" w:hAnsi="宋体" w:cs="Arial"/>
                <w:color w:val="000000" w:themeColor="text1"/>
                <w:sz w:val="24"/>
                <w:szCs w:val="24"/>
              </w:rPr>
            </w:pPr>
          </w:p>
        </w:tc>
        <w:tc>
          <w:tcPr>
            <w:tcW w:w="855" w:type="dxa"/>
            <w:vAlign w:val="center"/>
          </w:tcPr>
          <w:p w14:paraId="73B2C149">
            <w:pPr>
              <w:pStyle w:val="38"/>
              <w:rPr>
                <w:rFonts w:ascii="宋体" w:hAnsi="宋体" w:cs="Arial"/>
                <w:color w:val="000000" w:themeColor="text1"/>
                <w:sz w:val="24"/>
                <w:szCs w:val="24"/>
              </w:rPr>
            </w:pPr>
          </w:p>
        </w:tc>
        <w:tc>
          <w:tcPr>
            <w:tcW w:w="705" w:type="dxa"/>
            <w:vAlign w:val="center"/>
          </w:tcPr>
          <w:p w14:paraId="41DE55D0">
            <w:pPr>
              <w:pStyle w:val="38"/>
              <w:rPr>
                <w:rFonts w:ascii="宋体" w:hAnsi="宋体" w:cs="Arial"/>
                <w:color w:val="000000" w:themeColor="text1"/>
                <w:sz w:val="24"/>
                <w:szCs w:val="24"/>
              </w:rPr>
            </w:pPr>
          </w:p>
        </w:tc>
        <w:tc>
          <w:tcPr>
            <w:tcW w:w="1200" w:type="dxa"/>
            <w:vAlign w:val="center"/>
          </w:tcPr>
          <w:p w14:paraId="20DDE13F">
            <w:pPr>
              <w:pStyle w:val="38"/>
              <w:rPr>
                <w:rFonts w:ascii="宋体" w:hAnsi="宋体" w:cs="Arial"/>
                <w:color w:val="000000" w:themeColor="text1"/>
                <w:sz w:val="24"/>
                <w:szCs w:val="24"/>
              </w:rPr>
            </w:pPr>
          </w:p>
        </w:tc>
        <w:tc>
          <w:tcPr>
            <w:tcW w:w="784" w:type="dxa"/>
            <w:vAlign w:val="center"/>
          </w:tcPr>
          <w:p w14:paraId="6BDB5184">
            <w:pPr>
              <w:pStyle w:val="38"/>
              <w:rPr>
                <w:rFonts w:ascii="宋体" w:hAnsi="宋体" w:cs="Arial"/>
                <w:color w:val="000000" w:themeColor="text1"/>
                <w:sz w:val="24"/>
                <w:szCs w:val="24"/>
              </w:rPr>
            </w:pPr>
          </w:p>
        </w:tc>
        <w:tc>
          <w:tcPr>
            <w:tcW w:w="870" w:type="dxa"/>
            <w:vAlign w:val="center"/>
          </w:tcPr>
          <w:p w14:paraId="002A54A8">
            <w:pPr>
              <w:pStyle w:val="38"/>
              <w:rPr>
                <w:rFonts w:ascii="宋体" w:hAnsi="宋体" w:cs="Arial"/>
                <w:color w:val="000000" w:themeColor="text1"/>
                <w:sz w:val="24"/>
                <w:szCs w:val="24"/>
              </w:rPr>
            </w:pPr>
          </w:p>
        </w:tc>
        <w:tc>
          <w:tcPr>
            <w:tcW w:w="1389" w:type="dxa"/>
            <w:vAlign w:val="center"/>
          </w:tcPr>
          <w:p w14:paraId="11F4816F">
            <w:pPr>
              <w:pStyle w:val="38"/>
              <w:rPr>
                <w:rFonts w:ascii="宋体" w:hAnsi="宋体" w:cs="Arial"/>
                <w:color w:val="000000" w:themeColor="text1"/>
                <w:sz w:val="24"/>
                <w:szCs w:val="24"/>
              </w:rPr>
            </w:pPr>
          </w:p>
        </w:tc>
      </w:tr>
      <w:tr w14:paraId="3CAF7D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1A035654">
            <w:pPr>
              <w:pStyle w:val="38"/>
              <w:ind w:firstLine="112" w:firstLineChars="50"/>
              <w:jc w:val="center"/>
              <w:rPr>
                <w:rFonts w:ascii="宋体" w:hAnsi="宋体" w:cs="Arial"/>
                <w:color w:val="000000" w:themeColor="text1"/>
                <w:sz w:val="24"/>
                <w:szCs w:val="24"/>
              </w:rPr>
            </w:pPr>
            <w:r>
              <w:rPr>
                <w:rFonts w:hint="eastAsia" w:ascii="宋体" w:hAnsi="宋体" w:cs="Arial"/>
                <w:color w:val="000000" w:themeColor="text1"/>
                <w:sz w:val="24"/>
                <w:szCs w:val="24"/>
              </w:rPr>
              <w:t>4</w:t>
            </w:r>
          </w:p>
        </w:tc>
        <w:tc>
          <w:tcPr>
            <w:tcW w:w="1051" w:type="dxa"/>
            <w:vAlign w:val="center"/>
          </w:tcPr>
          <w:p w14:paraId="08D9E883">
            <w:pPr>
              <w:pStyle w:val="38"/>
              <w:rPr>
                <w:rFonts w:ascii="宋体" w:hAnsi="宋体" w:cs="Arial"/>
                <w:color w:val="000000" w:themeColor="text1"/>
                <w:sz w:val="24"/>
                <w:szCs w:val="24"/>
              </w:rPr>
            </w:pPr>
          </w:p>
        </w:tc>
        <w:tc>
          <w:tcPr>
            <w:tcW w:w="669" w:type="dxa"/>
            <w:vAlign w:val="center"/>
          </w:tcPr>
          <w:p w14:paraId="6D43E874">
            <w:pPr>
              <w:pStyle w:val="38"/>
              <w:rPr>
                <w:rFonts w:ascii="宋体" w:hAnsi="宋体" w:cs="Arial"/>
                <w:color w:val="000000" w:themeColor="text1"/>
                <w:sz w:val="24"/>
                <w:szCs w:val="24"/>
              </w:rPr>
            </w:pPr>
          </w:p>
        </w:tc>
        <w:tc>
          <w:tcPr>
            <w:tcW w:w="855" w:type="dxa"/>
            <w:vAlign w:val="center"/>
          </w:tcPr>
          <w:p w14:paraId="5EDACFE8">
            <w:pPr>
              <w:pStyle w:val="38"/>
              <w:rPr>
                <w:rFonts w:ascii="宋体" w:hAnsi="宋体" w:cs="Arial"/>
                <w:color w:val="000000" w:themeColor="text1"/>
                <w:sz w:val="24"/>
                <w:szCs w:val="24"/>
              </w:rPr>
            </w:pPr>
          </w:p>
        </w:tc>
        <w:tc>
          <w:tcPr>
            <w:tcW w:w="705" w:type="dxa"/>
            <w:vAlign w:val="center"/>
          </w:tcPr>
          <w:p w14:paraId="15CC2CAC">
            <w:pPr>
              <w:pStyle w:val="38"/>
              <w:rPr>
                <w:rFonts w:ascii="宋体" w:hAnsi="宋体" w:cs="Arial"/>
                <w:color w:val="000000" w:themeColor="text1"/>
                <w:sz w:val="24"/>
                <w:szCs w:val="24"/>
              </w:rPr>
            </w:pPr>
          </w:p>
        </w:tc>
        <w:tc>
          <w:tcPr>
            <w:tcW w:w="1200" w:type="dxa"/>
            <w:vAlign w:val="center"/>
          </w:tcPr>
          <w:p w14:paraId="489607C7">
            <w:pPr>
              <w:pStyle w:val="38"/>
              <w:rPr>
                <w:rFonts w:ascii="宋体" w:hAnsi="宋体" w:cs="Arial"/>
                <w:color w:val="000000" w:themeColor="text1"/>
                <w:sz w:val="24"/>
                <w:szCs w:val="24"/>
              </w:rPr>
            </w:pPr>
          </w:p>
        </w:tc>
        <w:tc>
          <w:tcPr>
            <w:tcW w:w="784" w:type="dxa"/>
            <w:vAlign w:val="center"/>
          </w:tcPr>
          <w:p w14:paraId="5E86405F">
            <w:pPr>
              <w:pStyle w:val="38"/>
              <w:rPr>
                <w:rFonts w:ascii="宋体" w:hAnsi="宋体" w:cs="Arial"/>
                <w:color w:val="000000" w:themeColor="text1"/>
                <w:sz w:val="24"/>
                <w:szCs w:val="24"/>
              </w:rPr>
            </w:pPr>
          </w:p>
        </w:tc>
        <w:tc>
          <w:tcPr>
            <w:tcW w:w="870" w:type="dxa"/>
            <w:vAlign w:val="center"/>
          </w:tcPr>
          <w:p w14:paraId="665F81E5">
            <w:pPr>
              <w:pStyle w:val="38"/>
              <w:rPr>
                <w:rFonts w:ascii="宋体" w:hAnsi="宋体" w:cs="Arial"/>
                <w:color w:val="000000" w:themeColor="text1"/>
                <w:sz w:val="24"/>
                <w:szCs w:val="24"/>
              </w:rPr>
            </w:pPr>
          </w:p>
        </w:tc>
        <w:tc>
          <w:tcPr>
            <w:tcW w:w="1389" w:type="dxa"/>
            <w:vAlign w:val="center"/>
          </w:tcPr>
          <w:p w14:paraId="731E4FA5">
            <w:pPr>
              <w:pStyle w:val="38"/>
              <w:rPr>
                <w:rFonts w:ascii="宋体" w:hAnsi="宋体" w:cs="Arial"/>
                <w:color w:val="000000" w:themeColor="text1"/>
                <w:sz w:val="24"/>
                <w:szCs w:val="24"/>
              </w:rPr>
            </w:pPr>
          </w:p>
        </w:tc>
      </w:tr>
      <w:tr w14:paraId="285FFE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205B560B">
            <w:pPr>
              <w:pStyle w:val="38"/>
              <w:jc w:val="center"/>
              <w:rPr>
                <w:rFonts w:ascii="宋体" w:hAnsi="宋体" w:cs="Arial"/>
                <w:color w:val="000000" w:themeColor="text1"/>
                <w:sz w:val="24"/>
                <w:szCs w:val="24"/>
              </w:rPr>
            </w:pPr>
            <w:r>
              <w:rPr>
                <w:rFonts w:hint="eastAsia" w:ascii="宋体" w:hAnsi="宋体" w:cs="Arial"/>
                <w:color w:val="000000" w:themeColor="text1"/>
                <w:sz w:val="24"/>
                <w:szCs w:val="24"/>
              </w:rPr>
              <w:t>5</w:t>
            </w:r>
          </w:p>
        </w:tc>
        <w:tc>
          <w:tcPr>
            <w:tcW w:w="1051" w:type="dxa"/>
            <w:vAlign w:val="center"/>
          </w:tcPr>
          <w:p w14:paraId="1B21EF40">
            <w:pPr>
              <w:pStyle w:val="38"/>
              <w:rPr>
                <w:rFonts w:ascii="宋体" w:hAnsi="宋体" w:cs="Arial"/>
                <w:color w:val="000000" w:themeColor="text1"/>
                <w:sz w:val="24"/>
                <w:szCs w:val="24"/>
              </w:rPr>
            </w:pPr>
          </w:p>
        </w:tc>
        <w:tc>
          <w:tcPr>
            <w:tcW w:w="669" w:type="dxa"/>
            <w:vAlign w:val="center"/>
          </w:tcPr>
          <w:p w14:paraId="12A0C73C">
            <w:pPr>
              <w:pStyle w:val="38"/>
              <w:rPr>
                <w:rFonts w:ascii="宋体" w:hAnsi="宋体" w:cs="Arial"/>
                <w:color w:val="000000" w:themeColor="text1"/>
                <w:sz w:val="24"/>
                <w:szCs w:val="24"/>
              </w:rPr>
            </w:pPr>
          </w:p>
        </w:tc>
        <w:tc>
          <w:tcPr>
            <w:tcW w:w="855" w:type="dxa"/>
            <w:vAlign w:val="center"/>
          </w:tcPr>
          <w:p w14:paraId="18107032">
            <w:pPr>
              <w:pStyle w:val="38"/>
              <w:rPr>
                <w:rFonts w:ascii="宋体" w:hAnsi="宋体" w:cs="Arial"/>
                <w:color w:val="000000" w:themeColor="text1"/>
                <w:sz w:val="24"/>
                <w:szCs w:val="24"/>
              </w:rPr>
            </w:pPr>
          </w:p>
        </w:tc>
        <w:tc>
          <w:tcPr>
            <w:tcW w:w="705" w:type="dxa"/>
            <w:vAlign w:val="center"/>
          </w:tcPr>
          <w:p w14:paraId="41439B4E">
            <w:pPr>
              <w:pStyle w:val="38"/>
              <w:rPr>
                <w:rFonts w:ascii="宋体" w:hAnsi="宋体" w:cs="Arial"/>
                <w:color w:val="000000" w:themeColor="text1"/>
                <w:sz w:val="24"/>
                <w:szCs w:val="24"/>
              </w:rPr>
            </w:pPr>
          </w:p>
        </w:tc>
        <w:tc>
          <w:tcPr>
            <w:tcW w:w="1200" w:type="dxa"/>
            <w:vAlign w:val="center"/>
          </w:tcPr>
          <w:p w14:paraId="4742BBA9">
            <w:pPr>
              <w:pStyle w:val="38"/>
              <w:rPr>
                <w:rFonts w:ascii="宋体" w:hAnsi="宋体" w:cs="Arial"/>
                <w:color w:val="000000" w:themeColor="text1"/>
                <w:sz w:val="24"/>
                <w:szCs w:val="24"/>
              </w:rPr>
            </w:pPr>
          </w:p>
        </w:tc>
        <w:tc>
          <w:tcPr>
            <w:tcW w:w="784" w:type="dxa"/>
            <w:vAlign w:val="center"/>
          </w:tcPr>
          <w:p w14:paraId="3DAD5E56">
            <w:pPr>
              <w:pStyle w:val="38"/>
              <w:rPr>
                <w:rFonts w:ascii="宋体" w:hAnsi="宋体" w:cs="Arial"/>
                <w:color w:val="000000" w:themeColor="text1"/>
                <w:sz w:val="24"/>
                <w:szCs w:val="24"/>
              </w:rPr>
            </w:pPr>
          </w:p>
        </w:tc>
        <w:tc>
          <w:tcPr>
            <w:tcW w:w="870" w:type="dxa"/>
            <w:vAlign w:val="center"/>
          </w:tcPr>
          <w:p w14:paraId="220300A2">
            <w:pPr>
              <w:pStyle w:val="38"/>
              <w:rPr>
                <w:rFonts w:ascii="宋体" w:hAnsi="宋体" w:cs="Arial"/>
                <w:color w:val="000000" w:themeColor="text1"/>
                <w:sz w:val="24"/>
                <w:szCs w:val="24"/>
              </w:rPr>
            </w:pPr>
          </w:p>
        </w:tc>
        <w:tc>
          <w:tcPr>
            <w:tcW w:w="1389" w:type="dxa"/>
            <w:vAlign w:val="center"/>
          </w:tcPr>
          <w:p w14:paraId="3ABC9DBC">
            <w:pPr>
              <w:pStyle w:val="38"/>
              <w:rPr>
                <w:rFonts w:ascii="宋体" w:hAnsi="宋体" w:cs="Arial"/>
                <w:color w:val="000000" w:themeColor="text1"/>
                <w:sz w:val="24"/>
                <w:szCs w:val="24"/>
              </w:rPr>
            </w:pPr>
          </w:p>
        </w:tc>
      </w:tr>
      <w:tr w14:paraId="3B9514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11259B89">
            <w:pPr>
              <w:pStyle w:val="38"/>
              <w:jc w:val="center"/>
              <w:rPr>
                <w:rFonts w:ascii="宋体" w:hAnsi="宋体" w:cs="Arial"/>
                <w:color w:val="000000" w:themeColor="text1"/>
                <w:sz w:val="24"/>
                <w:szCs w:val="24"/>
              </w:rPr>
            </w:pPr>
            <w:r>
              <w:rPr>
                <w:rFonts w:hint="eastAsia" w:ascii="宋体" w:hAnsi="宋体" w:cs="Arial"/>
                <w:color w:val="000000" w:themeColor="text1"/>
                <w:sz w:val="24"/>
                <w:szCs w:val="24"/>
              </w:rPr>
              <w:t>6</w:t>
            </w:r>
          </w:p>
        </w:tc>
        <w:tc>
          <w:tcPr>
            <w:tcW w:w="1051" w:type="dxa"/>
            <w:vAlign w:val="center"/>
          </w:tcPr>
          <w:p w14:paraId="583A1611">
            <w:pPr>
              <w:pStyle w:val="38"/>
              <w:rPr>
                <w:rFonts w:ascii="宋体" w:hAnsi="宋体" w:cs="Arial"/>
                <w:color w:val="000000" w:themeColor="text1"/>
                <w:sz w:val="24"/>
                <w:szCs w:val="24"/>
              </w:rPr>
            </w:pPr>
          </w:p>
        </w:tc>
        <w:tc>
          <w:tcPr>
            <w:tcW w:w="669" w:type="dxa"/>
            <w:vAlign w:val="center"/>
          </w:tcPr>
          <w:p w14:paraId="57D19D4E">
            <w:pPr>
              <w:pStyle w:val="38"/>
              <w:rPr>
                <w:rFonts w:ascii="宋体" w:hAnsi="宋体" w:cs="Arial"/>
                <w:color w:val="000000" w:themeColor="text1"/>
                <w:sz w:val="24"/>
                <w:szCs w:val="24"/>
              </w:rPr>
            </w:pPr>
          </w:p>
        </w:tc>
        <w:tc>
          <w:tcPr>
            <w:tcW w:w="855" w:type="dxa"/>
            <w:vAlign w:val="center"/>
          </w:tcPr>
          <w:p w14:paraId="3742D71E">
            <w:pPr>
              <w:pStyle w:val="38"/>
              <w:rPr>
                <w:rFonts w:ascii="宋体" w:hAnsi="宋体" w:cs="Arial"/>
                <w:color w:val="000000" w:themeColor="text1"/>
                <w:sz w:val="24"/>
                <w:szCs w:val="24"/>
              </w:rPr>
            </w:pPr>
          </w:p>
        </w:tc>
        <w:tc>
          <w:tcPr>
            <w:tcW w:w="705" w:type="dxa"/>
            <w:vAlign w:val="center"/>
          </w:tcPr>
          <w:p w14:paraId="26686A0C">
            <w:pPr>
              <w:pStyle w:val="38"/>
              <w:rPr>
                <w:rFonts w:ascii="宋体" w:hAnsi="宋体" w:cs="Arial"/>
                <w:color w:val="000000" w:themeColor="text1"/>
                <w:sz w:val="24"/>
                <w:szCs w:val="24"/>
              </w:rPr>
            </w:pPr>
          </w:p>
        </w:tc>
        <w:tc>
          <w:tcPr>
            <w:tcW w:w="1200" w:type="dxa"/>
            <w:vAlign w:val="center"/>
          </w:tcPr>
          <w:p w14:paraId="190AD3C3">
            <w:pPr>
              <w:pStyle w:val="38"/>
              <w:rPr>
                <w:rFonts w:ascii="宋体" w:hAnsi="宋体" w:cs="Arial"/>
                <w:color w:val="000000" w:themeColor="text1"/>
                <w:sz w:val="24"/>
                <w:szCs w:val="24"/>
              </w:rPr>
            </w:pPr>
          </w:p>
        </w:tc>
        <w:tc>
          <w:tcPr>
            <w:tcW w:w="784" w:type="dxa"/>
            <w:vAlign w:val="center"/>
          </w:tcPr>
          <w:p w14:paraId="22E30E92">
            <w:pPr>
              <w:pStyle w:val="38"/>
              <w:rPr>
                <w:rFonts w:ascii="宋体" w:hAnsi="宋体" w:cs="Arial"/>
                <w:color w:val="000000" w:themeColor="text1"/>
                <w:sz w:val="24"/>
                <w:szCs w:val="24"/>
              </w:rPr>
            </w:pPr>
          </w:p>
        </w:tc>
        <w:tc>
          <w:tcPr>
            <w:tcW w:w="870" w:type="dxa"/>
            <w:vAlign w:val="center"/>
          </w:tcPr>
          <w:p w14:paraId="1E3D0585">
            <w:pPr>
              <w:pStyle w:val="38"/>
              <w:rPr>
                <w:rFonts w:ascii="宋体" w:hAnsi="宋体" w:cs="Arial"/>
                <w:color w:val="000000" w:themeColor="text1"/>
                <w:sz w:val="24"/>
                <w:szCs w:val="24"/>
              </w:rPr>
            </w:pPr>
          </w:p>
        </w:tc>
        <w:tc>
          <w:tcPr>
            <w:tcW w:w="1389" w:type="dxa"/>
            <w:vAlign w:val="center"/>
          </w:tcPr>
          <w:p w14:paraId="50D8A98F">
            <w:pPr>
              <w:pStyle w:val="38"/>
              <w:rPr>
                <w:rFonts w:ascii="宋体" w:hAnsi="宋体" w:cs="Arial"/>
                <w:color w:val="000000" w:themeColor="text1"/>
                <w:sz w:val="24"/>
                <w:szCs w:val="24"/>
              </w:rPr>
            </w:pPr>
          </w:p>
        </w:tc>
      </w:tr>
      <w:tr w14:paraId="3B5A62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02E87E0D">
            <w:pPr>
              <w:pStyle w:val="38"/>
              <w:jc w:val="center"/>
              <w:rPr>
                <w:rFonts w:ascii="宋体" w:hAnsi="宋体" w:cs="Arial"/>
                <w:color w:val="000000" w:themeColor="text1"/>
                <w:sz w:val="24"/>
                <w:szCs w:val="24"/>
              </w:rPr>
            </w:pPr>
            <w:r>
              <w:rPr>
                <w:rFonts w:hint="eastAsia" w:ascii="宋体" w:hAnsi="宋体" w:cs="Arial"/>
                <w:color w:val="000000" w:themeColor="text1"/>
                <w:sz w:val="24"/>
                <w:szCs w:val="24"/>
              </w:rPr>
              <w:t>…</w:t>
            </w:r>
          </w:p>
        </w:tc>
        <w:tc>
          <w:tcPr>
            <w:tcW w:w="1051" w:type="dxa"/>
            <w:vAlign w:val="center"/>
          </w:tcPr>
          <w:p w14:paraId="71DE9E71">
            <w:pPr>
              <w:pStyle w:val="38"/>
              <w:rPr>
                <w:rFonts w:ascii="宋体" w:hAnsi="宋体" w:cs="Arial"/>
                <w:color w:val="000000" w:themeColor="text1"/>
                <w:sz w:val="24"/>
                <w:szCs w:val="24"/>
              </w:rPr>
            </w:pPr>
          </w:p>
        </w:tc>
        <w:tc>
          <w:tcPr>
            <w:tcW w:w="669" w:type="dxa"/>
            <w:vAlign w:val="center"/>
          </w:tcPr>
          <w:p w14:paraId="66374D9F">
            <w:pPr>
              <w:pStyle w:val="38"/>
              <w:rPr>
                <w:rFonts w:ascii="宋体" w:hAnsi="宋体" w:cs="Arial"/>
                <w:color w:val="000000" w:themeColor="text1"/>
                <w:sz w:val="24"/>
                <w:szCs w:val="24"/>
              </w:rPr>
            </w:pPr>
          </w:p>
        </w:tc>
        <w:tc>
          <w:tcPr>
            <w:tcW w:w="855" w:type="dxa"/>
            <w:vAlign w:val="center"/>
          </w:tcPr>
          <w:p w14:paraId="5EF1F223">
            <w:pPr>
              <w:pStyle w:val="38"/>
              <w:rPr>
                <w:rFonts w:ascii="宋体" w:hAnsi="宋体" w:cs="Arial"/>
                <w:color w:val="000000" w:themeColor="text1"/>
                <w:sz w:val="24"/>
                <w:szCs w:val="24"/>
              </w:rPr>
            </w:pPr>
          </w:p>
        </w:tc>
        <w:tc>
          <w:tcPr>
            <w:tcW w:w="705" w:type="dxa"/>
            <w:vAlign w:val="center"/>
          </w:tcPr>
          <w:p w14:paraId="197DED11">
            <w:pPr>
              <w:pStyle w:val="38"/>
              <w:rPr>
                <w:rFonts w:ascii="宋体" w:hAnsi="宋体" w:cs="Arial"/>
                <w:color w:val="000000" w:themeColor="text1"/>
                <w:sz w:val="24"/>
                <w:szCs w:val="24"/>
              </w:rPr>
            </w:pPr>
          </w:p>
        </w:tc>
        <w:tc>
          <w:tcPr>
            <w:tcW w:w="1200" w:type="dxa"/>
            <w:vAlign w:val="center"/>
          </w:tcPr>
          <w:p w14:paraId="4D6370DE">
            <w:pPr>
              <w:pStyle w:val="38"/>
              <w:rPr>
                <w:rFonts w:ascii="宋体" w:hAnsi="宋体" w:cs="Arial"/>
                <w:color w:val="000000" w:themeColor="text1"/>
                <w:sz w:val="24"/>
                <w:szCs w:val="24"/>
              </w:rPr>
            </w:pPr>
          </w:p>
        </w:tc>
        <w:tc>
          <w:tcPr>
            <w:tcW w:w="784" w:type="dxa"/>
            <w:vAlign w:val="center"/>
          </w:tcPr>
          <w:p w14:paraId="6199F474">
            <w:pPr>
              <w:pStyle w:val="38"/>
              <w:rPr>
                <w:rFonts w:ascii="宋体" w:hAnsi="宋体" w:cs="Arial"/>
                <w:color w:val="000000" w:themeColor="text1"/>
                <w:sz w:val="24"/>
                <w:szCs w:val="24"/>
              </w:rPr>
            </w:pPr>
          </w:p>
        </w:tc>
        <w:tc>
          <w:tcPr>
            <w:tcW w:w="870" w:type="dxa"/>
            <w:vAlign w:val="center"/>
          </w:tcPr>
          <w:p w14:paraId="7FE48C27">
            <w:pPr>
              <w:pStyle w:val="38"/>
              <w:rPr>
                <w:rFonts w:ascii="宋体" w:hAnsi="宋体" w:cs="Arial"/>
                <w:color w:val="000000" w:themeColor="text1"/>
                <w:sz w:val="24"/>
                <w:szCs w:val="24"/>
              </w:rPr>
            </w:pPr>
          </w:p>
        </w:tc>
        <w:tc>
          <w:tcPr>
            <w:tcW w:w="1389" w:type="dxa"/>
            <w:vAlign w:val="center"/>
          </w:tcPr>
          <w:p w14:paraId="5CD83BCA">
            <w:pPr>
              <w:pStyle w:val="38"/>
              <w:rPr>
                <w:rFonts w:ascii="宋体" w:hAnsi="宋体" w:cs="Arial"/>
                <w:color w:val="000000" w:themeColor="text1"/>
                <w:sz w:val="24"/>
                <w:szCs w:val="24"/>
              </w:rPr>
            </w:pPr>
          </w:p>
        </w:tc>
      </w:tr>
      <w:tr w14:paraId="19F190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62DC41DC">
            <w:pPr>
              <w:pStyle w:val="38"/>
              <w:rPr>
                <w:rFonts w:ascii="宋体" w:hAnsi="宋体" w:cs="Arial"/>
                <w:color w:val="000000" w:themeColor="text1"/>
                <w:sz w:val="24"/>
                <w:szCs w:val="24"/>
              </w:rPr>
            </w:pPr>
          </w:p>
        </w:tc>
        <w:tc>
          <w:tcPr>
            <w:tcW w:w="1051" w:type="dxa"/>
            <w:vAlign w:val="center"/>
          </w:tcPr>
          <w:p w14:paraId="7C64B433">
            <w:pPr>
              <w:pStyle w:val="38"/>
              <w:rPr>
                <w:rFonts w:ascii="宋体" w:hAnsi="宋体" w:cs="Arial"/>
                <w:color w:val="000000" w:themeColor="text1"/>
                <w:sz w:val="24"/>
                <w:szCs w:val="24"/>
              </w:rPr>
            </w:pPr>
          </w:p>
        </w:tc>
        <w:tc>
          <w:tcPr>
            <w:tcW w:w="669" w:type="dxa"/>
            <w:vAlign w:val="center"/>
          </w:tcPr>
          <w:p w14:paraId="19FEF322">
            <w:pPr>
              <w:pStyle w:val="38"/>
              <w:rPr>
                <w:rFonts w:ascii="宋体" w:hAnsi="宋体" w:cs="Arial"/>
                <w:color w:val="000000" w:themeColor="text1"/>
                <w:sz w:val="24"/>
                <w:szCs w:val="24"/>
              </w:rPr>
            </w:pPr>
          </w:p>
        </w:tc>
        <w:tc>
          <w:tcPr>
            <w:tcW w:w="855" w:type="dxa"/>
            <w:vAlign w:val="center"/>
          </w:tcPr>
          <w:p w14:paraId="60DE0AD4">
            <w:pPr>
              <w:pStyle w:val="38"/>
              <w:rPr>
                <w:rFonts w:ascii="宋体" w:hAnsi="宋体" w:cs="Arial"/>
                <w:color w:val="000000" w:themeColor="text1"/>
                <w:sz w:val="24"/>
                <w:szCs w:val="24"/>
              </w:rPr>
            </w:pPr>
          </w:p>
        </w:tc>
        <w:tc>
          <w:tcPr>
            <w:tcW w:w="705" w:type="dxa"/>
            <w:vAlign w:val="center"/>
          </w:tcPr>
          <w:p w14:paraId="33459CA2">
            <w:pPr>
              <w:pStyle w:val="38"/>
              <w:rPr>
                <w:rFonts w:ascii="宋体" w:hAnsi="宋体" w:cs="Arial"/>
                <w:color w:val="000000" w:themeColor="text1"/>
                <w:sz w:val="24"/>
                <w:szCs w:val="24"/>
              </w:rPr>
            </w:pPr>
          </w:p>
        </w:tc>
        <w:tc>
          <w:tcPr>
            <w:tcW w:w="1200" w:type="dxa"/>
            <w:vAlign w:val="center"/>
          </w:tcPr>
          <w:p w14:paraId="754FA2B0">
            <w:pPr>
              <w:pStyle w:val="38"/>
              <w:rPr>
                <w:rFonts w:ascii="宋体" w:hAnsi="宋体" w:cs="Arial"/>
                <w:color w:val="000000" w:themeColor="text1"/>
                <w:sz w:val="24"/>
                <w:szCs w:val="24"/>
              </w:rPr>
            </w:pPr>
          </w:p>
        </w:tc>
        <w:tc>
          <w:tcPr>
            <w:tcW w:w="784" w:type="dxa"/>
            <w:vAlign w:val="center"/>
          </w:tcPr>
          <w:p w14:paraId="3ABA8D7C">
            <w:pPr>
              <w:pStyle w:val="38"/>
              <w:rPr>
                <w:rFonts w:ascii="宋体" w:hAnsi="宋体" w:cs="Arial"/>
                <w:color w:val="000000" w:themeColor="text1"/>
                <w:sz w:val="24"/>
                <w:szCs w:val="24"/>
              </w:rPr>
            </w:pPr>
          </w:p>
        </w:tc>
        <w:tc>
          <w:tcPr>
            <w:tcW w:w="870" w:type="dxa"/>
            <w:vAlign w:val="center"/>
          </w:tcPr>
          <w:p w14:paraId="0D694A9D">
            <w:pPr>
              <w:pStyle w:val="38"/>
              <w:rPr>
                <w:rFonts w:ascii="宋体" w:hAnsi="宋体" w:cs="Arial"/>
                <w:color w:val="000000" w:themeColor="text1"/>
                <w:sz w:val="24"/>
                <w:szCs w:val="24"/>
              </w:rPr>
            </w:pPr>
          </w:p>
        </w:tc>
        <w:tc>
          <w:tcPr>
            <w:tcW w:w="1389" w:type="dxa"/>
            <w:vAlign w:val="center"/>
          </w:tcPr>
          <w:p w14:paraId="14060341">
            <w:pPr>
              <w:pStyle w:val="38"/>
              <w:rPr>
                <w:rFonts w:ascii="宋体" w:hAnsi="宋体" w:cs="Arial"/>
                <w:color w:val="000000" w:themeColor="text1"/>
                <w:sz w:val="24"/>
                <w:szCs w:val="24"/>
              </w:rPr>
            </w:pPr>
          </w:p>
        </w:tc>
      </w:tr>
      <w:tr w14:paraId="1F94E3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0B3FF4E3">
            <w:pPr>
              <w:pStyle w:val="38"/>
              <w:rPr>
                <w:rFonts w:ascii="宋体" w:hAnsi="宋体" w:cs="Arial"/>
                <w:color w:val="000000" w:themeColor="text1"/>
                <w:sz w:val="24"/>
                <w:szCs w:val="24"/>
              </w:rPr>
            </w:pPr>
          </w:p>
        </w:tc>
        <w:tc>
          <w:tcPr>
            <w:tcW w:w="1051" w:type="dxa"/>
            <w:vAlign w:val="center"/>
          </w:tcPr>
          <w:p w14:paraId="7B7E2460">
            <w:pPr>
              <w:pStyle w:val="38"/>
              <w:rPr>
                <w:rFonts w:ascii="宋体" w:hAnsi="宋体" w:cs="Arial"/>
                <w:color w:val="000000" w:themeColor="text1"/>
                <w:sz w:val="24"/>
                <w:szCs w:val="24"/>
              </w:rPr>
            </w:pPr>
          </w:p>
        </w:tc>
        <w:tc>
          <w:tcPr>
            <w:tcW w:w="669" w:type="dxa"/>
            <w:vAlign w:val="center"/>
          </w:tcPr>
          <w:p w14:paraId="47025ECD">
            <w:pPr>
              <w:pStyle w:val="38"/>
              <w:rPr>
                <w:rFonts w:ascii="宋体" w:hAnsi="宋体" w:cs="Arial"/>
                <w:color w:val="000000" w:themeColor="text1"/>
                <w:sz w:val="24"/>
                <w:szCs w:val="24"/>
              </w:rPr>
            </w:pPr>
          </w:p>
        </w:tc>
        <w:tc>
          <w:tcPr>
            <w:tcW w:w="855" w:type="dxa"/>
            <w:vAlign w:val="center"/>
          </w:tcPr>
          <w:p w14:paraId="2AB3218F">
            <w:pPr>
              <w:pStyle w:val="38"/>
              <w:rPr>
                <w:rFonts w:ascii="宋体" w:hAnsi="宋体" w:cs="Arial"/>
                <w:color w:val="000000" w:themeColor="text1"/>
                <w:sz w:val="24"/>
                <w:szCs w:val="24"/>
              </w:rPr>
            </w:pPr>
          </w:p>
        </w:tc>
        <w:tc>
          <w:tcPr>
            <w:tcW w:w="705" w:type="dxa"/>
            <w:vAlign w:val="center"/>
          </w:tcPr>
          <w:p w14:paraId="2B6878ED">
            <w:pPr>
              <w:pStyle w:val="38"/>
              <w:rPr>
                <w:rFonts w:ascii="宋体" w:hAnsi="宋体" w:cs="Arial"/>
                <w:color w:val="000000" w:themeColor="text1"/>
                <w:sz w:val="24"/>
                <w:szCs w:val="24"/>
              </w:rPr>
            </w:pPr>
          </w:p>
        </w:tc>
        <w:tc>
          <w:tcPr>
            <w:tcW w:w="1200" w:type="dxa"/>
            <w:vAlign w:val="center"/>
          </w:tcPr>
          <w:p w14:paraId="5E9B855D">
            <w:pPr>
              <w:pStyle w:val="38"/>
              <w:rPr>
                <w:rFonts w:ascii="宋体" w:hAnsi="宋体" w:cs="Arial"/>
                <w:color w:val="000000" w:themeColor="text1"/>
                <w:sz w:val="24"/>
                <w:szCs w:val="24"/>
              </w:rPr>
            </w:pPr>
          </w:p>
        </w:tc>
        <w:tc>
          <w:tcPr>
            <w:tcW w:w="784" w:type="dxa"/>
            <w:vAlign w:val="center"/>
          </w:tcPr>
          <w:p w14:paraId="33D427B8">
            <w:pPr>
              <w:pStyle w:val="38"/>
              <w:rPr>
                <w:rFonts w:ascii="宋体" w:hAnsi="宋体" w:cs="Arial"/>
                <w:color w:val="000000" w:themeColor="text1"/>
                <w:sz w:val="24"/>
                <w:szCs w:val="24"/>
              </w:rPr>
            </w:pPr>
          </w:p>
        </w:tc>
        <w:tc>
          <w:tcPr>
            <w:tcW w:w="870" w:type="dxa"/>
            <w:vAlign w:val="center"/>
          </w:tcPr>
          <w:p w14:paraId="1FE534E7">
            <w:pPr>
              <w:pStyle w:val="38"/>
              <w:rPr>
                <w:rFonts w:ascii="宋体" w:hAnsi="宋体" w:cs="Arial"/>
                <w:color w:val="000000" w:themeColor="text1"/>
                <w:sz w:val="24"/>
                <w:szCs w:val="24"/>
              </w:rPr>
            </w:pPr>
          </w:p>
        </w:tc>
        <w:tc>
          <w:tcPr>
            <w:tcW w:w="1389" w:type="dxa"/>
            <w:vAlign w:val="center"/>
          </w:tcPr>
          <w:p w14:paraId="40892467">
            <w:pPr>
              <w:pStyle w:val="38"/>
              <w:rPr>
                <w:rFonts w:ascii="宋体" w:hAnsi="宋体" w:cs="Arial"/>
                <w:color w:val="000000" w:themeColor="text1"/>
                <w:sz w:val="24"/>
                <w:szCs w:val="24"/>
              </w:rPr>
            </w:pPr>
          </w:p>
        </w:tc>
      </w:tr>
      <w:tr w14:paraId="3D3CF6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6D2C098C">
            <w:pPr>
              <w:pStyle w:val="38"/>
              <w:rPr>
                <w:rFonts w:ascii="宋体" w:hAnsi="宋体" w:cs="Arial"/>
                <w:color w:val="000000" w:themeColor="text1"/>
                <w:sz w:val="24"/>
                <w:szCs w:val="24"/>
              </w:rPr>
            </w:pPr>
          </w:p>
        </w:tc>
        <w:tc>
          <w:tcPr>
            <w:tcW w:w="1051" w:type="dxa"/>
            <w:vAlign w:val="center"/>
          </w:tcPr>
          <w:p w14:paraId="29AA169C">
            <w:pPr>
              <w:pStyle w:val="38"/>
              <w:rPr>
                <w:rFonts w:ascii="宋体" w:hAnsi="宋体" w:cs="Arial"/>
                <w:color w:val="000000" w:themeColor="text1"/>
                <w:sz w:val="24"/>
                <w:szCs w:val="24"/>
              </w:rPr>
            </w:pPr>
          </w:p>
        </w:tc>
        <w:tc>
          <w:tcPr>
            <w:tcW w:w="669" w:type="dxa"/>
            <w:vAlign w:val="center"/>
          </w:tcPr>
          <w:p w14:paraId="1F4B466F">
            <w:pPr>
              <w:pStyle w:val="38"/>
              <w:rPr>
                <w:rFonts w:ascii="宋体" w:hAnsi="宋体" w:cs="Arial"/>
                <w:color w:val="000000" w:themeColor="text1"/>
                <w:sz w:val="24"/>
                <w:szCs w:val="24"/>
              </w:rPr>
            </w:pPr>
          </w:p>
        </w:tc>
        <w:tc>
          <w:tcPr>
            <w:tcW w:w="855" w:type="dxa"/>
            <w:vAlign w:val="center"/>
          </w:tcPr>
          <w:p w14:paraId="2C32865A">
            <w:pPr>
              <w:pStyle w:val="38"/>
              <w:rPr>
                <w:rFonts w:ascii="宋体" w:hAnsi="宋体" w:cs="Arial"/>
                <w:color w:val="000000" w:themeColor="text1"/>
                <w:sz w:val="24"/>
                <w:szCs w:val="24"/>
              </w:rPr>
            </w:pPr>
          </w:p>
        </w:tc>
        <w:tc>
          <w:tcPr>
            <w:tcW w:w="705" w:type="dxa"/>
            <w:vAlign w:val="center"/>
          </w:tcPr>
          <w:p w14:paraId="28E46B8A">
            <w:pPr>
              <w:pStyle w:val="38"/>
              <w:rPr>
                <w:rFonts w:ascii="宋体" w:hAnsi="宋体" w:cs="Arial"/>
                <w:color w:val="000000" w:themeColor="text1"/>
                <w:sz w:val="24"/>
                <w:szCs w:val="24"/>
              </w:rPr>
            </w:pPr>
          </w:p>
        </w:tc>
        <w:tc>
          <w:tcPr>
            <w:tcW w:w="1200" w:type="dxa"/>
            <w:vAlign w:val="center"/>
          </w:tcPr>
          <w:p w14:paraId="17557E6F">
            <w:pPr>
              <w:pStyle w:val="38"/>
              <w:rPr>
                <w:rFonts w:ascii="宋体" w:hAnsi="宋体" w:cs="Arial"/>
                <w:color w:val="000000" w:themeColor="text1"/>
                <w:sz w:val="24"/>
                <w:szCs w:val="24"/>
              </w:rPr>
            </w:pPr>
          </w:p>
        </w:tc>
        <w:tc>
          <w:tcPr>
            <w:tcW w:w="784" w:type="dxa"/>
            <w:vAlign w:val="center"/>
          </w:tcPr>
          <w:p w14:paraId="010984C4">
            <w:pPr>
              <w:pStyle w:val="38"/>
              <w:rPr>
                <w:rFonts w:ascii="宋体" w:hAnsi="宋体" w:cs="Arial"/>
                <w:color w:val="000000" w:themeColor="text1"/>
                <w:sz w:val="24"/>
                <w:szCs w:val="24"/>
              </w:rPr>
            </w:pPr>
          </w:p>
        </w:tc>
        <w:tc>
          <w:tcPr>
            <w:tcW w:w="870" w:type="dxa"/>
            <w:vAlign w:val="center"/>
          </w:tcPr>
          <w:p w14:paraId="2448A6FF">
            <w:pPr>
              <w:pStyle w:val="38"/>
              <w:rPr>
                <w:rFonts w:ascii="宋体" w:hAnsi="宋体" w:cs="Arial"/>
                <w:color w:val="000000" w:themeColor="text1"/>
                <w:sz w:val="24"/>
                <w:szCs w:val="24"/>
              </w:rPr>
            </w:pPr>
          </w:p>
        </w:tc>
        <w:tc>
          <w:tcPr>
            <w:tcW w:w="1389" w:type="dxa"/>
            <w:vAlign w:val="center"/>
          </w:tcPr>
          <w:p w14:paraId="18804622">
            <w:pPr>
              <w:pStyle w:val="38"/>
              <w:rPr>
                <w:rFonts w:ascii="宋体" w:hAnsi="宋体" w:cs="Arial"/>
                <w:color w:val="000000" w:themeColor="text1"/>
                <w:sz w:val="24"/>
                <w:szCs w:val="24"/>
              </w:rPr>
            </w:pPr>
          </w:p>
        </w:tc>
      </w:tr>
      <w:tr w14:paraId="325C07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4CDE0C60">
            <w:pPr>
              <w:pStyle w:val="38"/>
              <w:rPr>
                <w:rFonts w:ascii="宋体" w:hAnsi="宋体" w:cs="Arial"/>
                <w:color w:val="000000" w:themeColor="text1"/>
                <w:sz w:val="24"/>
                <w:szCs w:val="24"/>
              </w:rPr>
            </w:pPr>
          </w:p>
        </w:tc>
        <w:tc>
          <w:tcPr>
            <w:tcW w:w="1051" w:type="dxa"/>
            <w:vAlign w:val="center"/>
          </w:tcPr>
          <w:p w14:paraId="55B9A801">
            <w:pPr>
              <w:pStyle w:val="38"/>
              <w:rPr>
                <w:rFonts w:ascii="宋体" w:hAnsi="宋体" w:cs="Arial"/>
                <w:color w:val="000000" w:themeColor="text1"/>
                <w:sz w:val="24"/>
                <w:szCs w:val="24"/>
              </w:rPr>
            </w:pPr>
          </w:p>
        </w:tc>
        <w:tc>
          <w:tcPr>
            <w:tcW w:w="669" w:type="dxa"/>
            <w:vAlign w:val="center"/>
          </w:tcPr>
          <w:p w14:paraId="1F16100D">
            <w:pPr>
              <w:pStyle w:val="38"/>
              <w:rPr>
                <w:rFonts w:ascii="宋体" w:hAnsi="宋体" w:cs="Arial"/>
                <w:color w:val="000000" w:themeColor="text1"/>
                <w:sz w:val="24"/>
                <w:szCs w:val="24"/>
              </w:rPr>
            </w:pPr>
          </w:p>
        </w:tc>
        <w:tc>
          <w:tcPr>
            <w:tcW w:w="855" w:type="dxa"/>
            <w:vAlign w:val="center"/>
          </w:tcPr>
          <w:p w14:paraId="249E0187">
            <w:pPr>
              <w:pStyle w:val="38"/>
              <w:rPr>
                <w:rFonts w:ascii="宋体" w:hAnsi="宋体" w:cs="Arial"/>
                <w:color w:val="000000" w:themeColor="text1"/>
                <w:sz w:val="24"/>
                <w:szCs w:val="24"/>
              </w:rPr>
            </w:pPr>
          </w:p>
        </w:tc>
        <w:tc>
          <w:tcPr>
            <w:tcW w:w="705" w:type="dxa"/>
            <w:vAlign w:val="center"/>
          </w:tcPr>
          <w:p w14:paraId="390706C8">
            <w:pPr>
              <w:pStyle w:val="38"/>
              <w:rPr>
                <w:rFonts w:ascii="宋体" w:hAnsi="宋体" w:cs="Arial"/>
                <w:color w:val="000000" w:themeColor="text1"/>
                <w:sz w:val="24"/>
                <w:szCs w:val="24"/>
              </w:rPr>
            </w:pPr>
          </w:p>
        </w:tc>
        <w:tc>
          <w:tcPr>
            <w:tcW w:w="1200" w:type="dxa"/>
            <w:vAlign w:val="center"/>
          </w:tcPr>
          <w:p w14:paraId="2D6C3FC2">
            <w:pPr>
              <w:pStyle w:val="38"/>
              <w:rPr>
                <w:rFonts w:ascii="宋体" w:hAnsi="宋体" w:cs="Arial"/>
                <w:color w:val="000000" w:themeColor="text1"/>
                <w:sz w:val="24"/>
                <w:szCs w:val="24"/>
              </w:rPr>
            </w:pPr>
          </w:p>
        </w:tc>
        <w:tc>
          <w:tcPr>
            <w:tcW w:w="784" w:type="dxa"/>
            <w:vAlign w:val="center"/>
          </w:tcPr>
          <w:p w14:paraId="264B64C6">
            <w:pPr>
              <w:pStyle w:val="38"/>
              <w:rPr>
                <w:rFonts w:ascii="宋体" w:hAnsi="宋体" w:cs="Arial"/>
                <w:color w:val="000000" w:themeColor="text1"/>
                <w:sz w:val="24"/>
                <w:szCs w:val="24"/>
              </w:rPr>
            </w:pPr>
          </w:p>
        </w:tc>
        <w:tc>
          <w:tcPr>
            <w:tcW w:w="870" w:type="dxa"/>
            <w:vAlign w:val="center"/>
          </w:tcPr>
          <w:p w14:paraId="06E2F5A8">
            <w:pPr>
              <w:pStyle w:val="38"/>
              <w:rPr>
                <w:rFonts w:ascii="宋体" w:hAnsi="宋体" w:cs="Arial"/>
                <w:color w:val="000000" w:themeColor="text1"/>
                <w:sz w:val="24"/>
                <w:szCs w:val="24"/>
              </w:rPr>
            </w:pPr>
          </w:p>
        </w:tc>
        <w:tc>
          <w:tcPr>
            <w:tcW w:w="1389" w:type="dxa"/>
            <w:vAlign w:val="center"/>
          </w:tcPr>
          <w:p w14:paraId="0E28A345">
            <w:pPr>
              <w:pStyle w:val="38"/>
              <w:rPr>
                <w:rFonts w:ascii="宋体" w:hAnsi="宋体" w:cs="Arial"/>
                <w:color w:val="000000" w:themeColor="text1"/>
                <w:sz w:val="24"/>
                <w:szCs w:val="24"/>
              </w:rPr>
            </w:pPr>
          </w:p>
        </w:tc>
      </w:tr>
    </w:tbl>
    <w:p w14:paraId="3637D306">
      <w:pPr>
        <w:pStyle w:val="38"/>
        <w:ind w:firstLine="388" w:firstLineChars="200"/>
        <w:rPr>
          <w:rFonts w:ascii="宋体" w:hAnsi="宋体"/>
          <w:color w:val="000000" w:themeColor="text1"/>
          <w:szCs w:val="21"/>
        </w:rPr>
      </w:pPr>
      <w:r>
        <w:rPr>
          <w:rFonts w:hint="eastAsia" w:ascii="宋体" w:hAnsi="宋体"/>
          <w:color w:val="000000" w:themeColor="text1"/>
          <w:szCs w:val="21"/>
        </w:rPr>
        <w:t>注：</w:t>
      </w:r>
    </w:p>
    <w:p w14:paraId="26FBB347">
      <w:pPr>
        <w:pStyle w:val="38"/>
        <w:ind w:firstLine="388" w:firstLineChars="200"/>
        <w:rPr>
          <w:rFonts w:ascii="宋体" w:hAnsi="宋体"/>
          <w:color w:val="000000" w:themeColor="text1"/>
          <w:szCs w:val="21"/>
        </w:rPr>
      </w:pPr>
      <w:r>
        <w:rPr>
          <w:rFonts w:hint="eastAsia" w:ascii="宋体" w:hAnsi="宋体"/>
          <w:color w:val="000000" w:themeColor="text1"/>
          <w:szCs w:val="21"/>
        </w:rPr>
        <w:t>1.上表列出的人员，需附其资格证书的复印件。</w:t>
      </w:r>
    </w:p>
    <w:p w14:paraId="29DF763D">
      <w:pPr>
        <w:pStyle w:val="38"/>
        <w:ind w:firstLine="388" w:firstLineChars="200"/>
        <w:rPr>
          <w:rFonts w:ascii="宋体" w:hAnsi="宋体"/>
          <w:color w:val="000000" w:themeColor="text1"/>
          <w:szCs w:val="21"/>
        </w:rPr>
      </w:pPr>
      <w:r>
        <w:rPr>
          <w:rFonts w:hint="eastAsia" w:ascii="宋体" w:hAnsi="宋体"/>
          <w:color w:val="000000" w:themeColor="text1"/>
          <w:szCs w:val="21"/>
        </w:rPr>
        <w:t>2.</w:t>
      </w:r>
      <w:r>
        <w:rPr>
          <w:rFonts w:hint="eastAsia" w:ascii="宋体" w:hAnsi="宋体"/>
          <w:color w:val="000000" w:themeColor="text1"/>
          <w:szCs w:val="21"/>
          <w:lang w:eastAsia="zh-CN"/>
        </w:rPr>
        <w:t>采购文件</w:t>
      </w:r>
      <w:r>
        <w:rPr>
          <w:rFonts w:hint="eastAsia" w:ascii="宋体" w:hAnsi="宋体"/>
          <w:color w:val="000000" w:themeColor="text1"/>
          <w:szCs w:val="21"/>
        </w:rPr>
        <w:t>中要求提供上述人员在本单位</w:t>
      </w:r>
      <w:r>
        <w:rPr>
          <w:rFonts w:hint="eastAsia" w:ascii="宋体" w:hAnsi="宋体"/>
          <w:color w:val="000000" w:themeColor="text1"/>
          <w:szCs w:val="21"/>
          <w:lang w:val="en-US" w:eastAsia="zh-CN"/>
        </w:rPr>
        <w:t>工作</w:t>
      </w:r>
      <w:r>
        <w:rPr>
          <w:rFonts w:hint="eastAsia" w:ascii="宋体" w:hAnsi="宋体"/>
          <w:color w:val="000000" w:themeColor="text1"/>
          <w:szCs w:val="21"/>
        </w:rPr>
        <w:t>的证明或其他材料的，应按要求在本表后提供。</w:t>
      </w:r>
    </w:p>
    <w:p w14:paraId="22025E45">
      <w:pPr>
        <w:pStyle w:val="4"/>
        <w:rPr>
          <w:rFonts w:ascii="黑体" w:hAnsi="黑体" w:eastAsia="黑体"/>
          <w:b w:val="0"/>
          <w:bCs w:val="0"/>
          <w:color w:val="000000" w:themeColor="text1"/>
          <w:kern w:val="0"/>
          <w:sz w:val="30"/>
          <w:szCs w:val="30"/>
        </w:rPr>
      </w:pPr>
    </w:p>
    <w:p w14:paraId="1BEB4BC7">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54303D75">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2834F8BD">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   章）</w:t>
      </w:r>
      <w:r>
        <w:rPr>
          <w:rFonts w:hint="eastAsia" w:ascii="宋体"/>
          <w:color w:val="000000" w:themeColor="text1"/>
          <w:sz w:val="24"/>
        </w:rPr>
        <w:t>：</w:t>
      </w:r>
      <w:r>
        <w:rPr>
          <w:rFonts w:hint="eastAsia" w:ascii="宋体"/>
          <w:color w:val="000000" w:themeColor="text1"/>
          <w:sz w:val="24"/>
          <w:u w:val="single"/>
        </w:rPr>
        <w:t xml:space="preserve">                                </w:t>
      </w:r>
    </w:p>
    <w:p w14:paraId="23F2A77B">
      <w:pPr>
        <w:adjustRightInd w:val="0"/>
        <w:snapToGrid w:val="0"/>
        <w:ind w:firstLine="2016" w:firstLineChars="900"/>
        <w:outlineLvl w:val="0"/>
        <w:rPr>
          <w:rFonts w:ascii="宋体"/>
          <w:color w:val="000000" w:themeColor="text1"/>
          <w:sz w:val="24"/>
        </w:rPr>
      </w:pPr>
      <w:r>
        <w:rPr>
          <w:rFonts w:hint="eastAsia" w:ascii="宋体"/>
          <w:color w:val="000000" w:themeColor="text1"/>
          <w:sz w:val="24"/>
        </w:rPr>
        <w:t xml:space="preserve">                 </w:t>
      </w:r>
    </w:p>
    <w:p w14:paraId="3BE9F25C">
      <w:pPr>
        <w:autoSpaceDE w:val="0"/>
        <w:autoSpaceDN w:val="0"/>
        <w:adjustRightInd w:val="0"/>
        <w:spacing w:before="156" w:beforeLines="50" w:after="156" w:afterLines="50"/>
        <w:rPr>
          <w:rFonts w:ascii="宋体" w:hAnsi="宋体"/>
          <w:color w:val="000000" w:themeColor="text1"/>
          <w:kern w:val="0"/>
          <w:szCs w:val="21"/>
        </w:rPr>
      </w:pPr>
      <w:r>
        <w:rPr>
          <w:rFonts w:hint="eastAsia" w:ascii="宋体"/>
          <w:color w:val="000000" w:themeColor="text1"/>
          <w:sz w:val="24"/>
        </w:rPr>
        <w:t xml:space="preserve">    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18988426">
      <w:pPr>
        <w:autoSpaceDE w:val="0"/>
        <w:autoSpaceDN w:val="0"/>
        <w:adjustRightInd w:val="0"/>
        <w:spacing w:before="156" w:beforeLines="50" w:after="156" w:afterLines="50"/>
        <w:rPr>
          <w:rFonts w:ascii="宋体" w:hAnsi="宋体"/>
          <w:color w:val="000000" w:themeColor="text1"/>
          <w:kern w:val="0"/>
          <w:szCs w:val="21"/>
        </w:rPr>
      </w:pPr>
    </w:p>
    <w:p w14:paraId="53AF19AF">
      <w:pPr>
        <w:pStyle w:val="4"/>
        <w:jc w:val="center"/>
        <w:rPr>
          <w:rFonts w:ascii="黑体" w:hAnsi="黑体" w:eastAsia="黑体"/>
          <w:b w:val="0"/>
          <w:bCs w:val="0"/>
          <w:color w:val="000000" w:themeColor="text1"/>
          <w:kern w:val="0"/>
          <w:sz w:val="30"/>
          <w:szCs w:val="30"/>
        </w:rPr>
      </w:pPr>
    </w:p>
    <w:p w14:paraId="3E924F91">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五、类似项目业绩一览表</w:t>
      </w:r>
    </w:p>
    <w:p w14:paraId="7DDE0576">
      <w:pPr>
        <w:autoSpaceDE w:val="0"/>
        <w:autoSpaceDN w:val="0"/>
        <w:adjustRightInd w:val="0"/>
        <w:spacing w:before="156" w:beforeLines="50" w:after="156" w:afterLines="50"/>
        <w:jc w:val="center"/>
        <w:rPr>
          <w:rFonts w:ascii="宋体" w:hAnsi="宋体"/>
          <w:color w:val="000000" w:themeColor="text1"/>
          <w:kern w:val="0"/>
          <w:sz w:val="24"/>
        </w:rPr>
      </w:pPr>
      <w:r>
        <w:rPr>
          <w:rFonts w:hint="eastAsia" w:ascii="宋体" w:hAnsi="宋体"/>
          <w:color w:val="000000" w:themeColor="text1"/>
          <w:kern w:val="0"/>
          <w:sz w:val="24"/>
        </w:rPr>
        <w:t>（如果有，提供）</w:t>
      </w:r>
    </w:p>
    <w:p w14:paraId="7D124000">
      <w:pPr>
        <w:autoSpaceDE w:val="0"/>
        <w:autoSpaceDN w:val="0"/>
        <w:adjustRightInd w:val="0"/>
        <w:spacing w:before="156" w:beforeLines="50" w:after="156" w:afterLines="50"/>
        <w:rPr>
          <w:rFonts w:ascii="宋体" w:hAnsi="宋体"/>
          <w:color w:val="000000" w:themeColor="text1"/>
          <w:kern w:val="0"/>
          <w:szCs w:val="21"/>
        </w:rPr>
      </w:pPr>
      <w:r>
        <w:rPr>
          <w:rFonts w:hint="eastAsia" w:ascii="宋体" w:hAnsi="宋体"/>
          <w:color w:val="000000" w:themeColor="text1"/>
          <w:kern w:val="0"/>
          <w:szCs w:val="21"/>
        </w:rPr>
        <w:t xml:space="preserve">    </w:t>
      </w: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16"/>
        <w:gridCol w:w="1845"/>
        <w:gridCol w:w="795"/>
        <w:gridCol w:w="1240"/>
        <w:gridCol w:w="1982"/>
        <w:gridCol w:w="915"/>
      </w:tblGrid>
      <w:tr w14:paraId="15BDFC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64" w:type="dxa"/>
            <w:vAlign w:val="center"/>
          </w:tcPr>
          <w:p w14:paraId="34B982C2">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1216" w:type="dxa"/>
            <w:vAlign w:val="center"/>
          </w:tcPr>
          <w:p w14:paraId="0EBF7980">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项目单位</w:t>
            </w:r>
          </w:p>
        </w:tc>
        <w:tc>
          <w:tcPr>
            <w:tcW w:w="1845" w:type="dxa"/>
            <w:vAlign w:val="center"/>
          </w:tcPr>
          <w:p w14:paraId="1D89FE63">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项目名称</w:t>
            </w:r>
          </w:p>
        </w:tc>
        <w:tc>
          <w:tcPr>
            <w:tcW w:w="795" w:type="dxa"/>
            <w:vAlign w:val="center"/>
          </w:tcPr>
          <w:p w14:paraId="406AFD12">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合同总价</w:t>
            </w:r>
          </w:p>
        </w:tc>
        <w:tc>
          <w:tcPr>
            <w:tcW w:w="1240" w:type="dxa"/>
            <w:vAlign w:val="center"/>
          </w:tcPr>
          <w:p w14:paraId="577D76E3">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项目起止时间</w:t>
            </w:r>
          </w:p>
        </w:tc>
        <w:tc>
          <w:tcPr>
            <w:tcW w:w="1982" w:type="dxa"/>
            <w:vAlign w:val="center"/>
          </w:tcPr>
          <w:p w14:paraId="29149818">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项目单位</w:t>
            </w:r>
            <w:r>
              <w:rPr>
                <w:rFonts w:hint="eastAsia" w:ascii="黑体" w:hAnsi="黑体" w:eastAsia="黑体" w:cs="黑体"/>
                <w:color w:val="000000" w:themeColor="text1"/>
                <w:sz w:val="24"/>
              </w:rPr>
              <w:t xml:space="preserve">      </w:t>
            </w:r>
            <w:r>
              <w:rPr>
                <w:rFonts w:hint="eastAsia" w:ascii="黑体" w:hAnsi="黑体" w:eastAsia="黑体" w:cs="黑体"/>
                <w:color w:val="000000" w:themeColor="text1"/>
                <w:sz w:val="24"/>
                <w:lang w:val="zh-CN"/>
              </w:rPr>
              <w:t>联系人电话</w:t>
            </w:r>
          </w:p>
        </w:tc>
        <w:tc>
          <w:tcPr>
            <w:tcW w:w="915" w:type="dxa"/>
            <w:vAlign w:val="center"/>
          </w:tcPr>
          <w:p w14:paraId="553B9224">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备注</w:t>
            </w:r>
          </w:p>
        </w:tc>
      </w:tr>
      <w:tr w14:paraId="41EB31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4" w:type="dxa"/>
            <w:vAlign w:val="center"/>
          </w:tcPr>
          <w:p w14:paraId="49509C65">
            <w:pPr>
              <w:pStyle w:val="39"/>
              <w:jc w:val="center"/>
              <w:rPr>
                <w:rFonts w:ascii="宋体" w:hAnsi="宋体" w:cs="Arial"/>
                <w:color w:val="000000" w:themeColor="text1"/>
                <w:sz w:val="24"/>
              </w:rPr>
            </w:pPr>
            <w:r>
              <w:rPr>
                <w:rFonts w:hint="eastAsia" w:ascii="宋体" w:hAnsi="宋体" w:cs="Arial"/>
                <w:color w:val="000000" w:themeColor="text1"/>
                <w:sz w:val="24"/>
              </w:rPr>
              <w:t>1</w:t>
            </w:r>
          </w:p>
        </w:tc>
        <w:tc>
          <w:tcPr>
            <w:tcW w:w="1216" w:type="dxa"/>
            <w:vAlign w:val="center"/>
          </w:tcPr>
          <w:p w14:paraId="557D371F">
            <w:pPr>
              <w:pStyle w:val="39"/>
              <w:jc w:val="center"/>
              <w:rPr>
                <w:rFonts w:ascii="宋体" w:hAnsi="宋体" w:cs="Arial"/>
                <w:color w:val="000000" w:themeColor="text1"/>
                <w:sz w:val="24"/>
              </w:rPr>
            </w:pPr>
          </w:p>
        </w:tc>
        <w:tc>
          <w:tcPr>
            <w:tcW w:w="1845" w:type="dxa"/>
          </w:tcPr>
          <w:p w14:paraId="61033ECF">
            <w:pPr>
              <w:pStyle w:val="39"/>
              <w:rPr>
                <w:rFonts w:ascii="宋体" w:hAnsi="宋体" w:cs="Arial"/>
                <w:color w:val="000000" w:themeColor="text1"/>
                <w:sz w:val="24"/>
              </w:rPr>
            </w:pPr>
          </w:p>
        </w:tc>
        <w:tc>
          <w:tcPr>
            <w:tcW w:w="795" w:type="dxa"/>
          </w:tcPr>
          <w:p w14:paraId="6EEE79DE">
            <w:pPr>
              <w:pStyle w:val="39"/>
              <w:rPr>
                <w:rFonts w:ascii="宋体" w:hAnsi="宋体" w:cs="Arial"/>
                <w:color w:val="000000" w:themeColor="text1"/>
                <w:sz w:val="24"/>
              </w:rPr>
            </w:pPr>
          </w:p>
        </w:tc>
        <w:tc>
          <w:tcPr>
            <w:tcW w:w="1240" w:type="dxa"/>
          </w:tcPr>
          <w:p w14:paraId="772C4B17">
            <w:pPr>
              <w:pStyle w:val="39"/>
              <w:rPr>
                <w:rFonts w:ascii="宋体" w:hAnsi="宋体" w:cs="Arial"/>
                <w:color w:val="000000" w:themeColor="text1"/>
                <w:sz w:val="24"/>
              </w:rPr>
            </w:pPr>
          </w:p>
        </w:tc>
        <w:tc>
          <w:tcPr>
            <w:tcW w:w="1982" w:type="dxa"/>
          </w:tcPr>
          <w:p w14:paraId="17577D23">
            <w:pPr>
              <w:pStyle w:val="39"/>
              <w:rPr>
                <w:rFonts w:ascii="宋体" w:hAnsi="宋体" w:cs="Arial"/>
                <w:color w:val="000000" w:themeColor="text1"/>
                <w:sz w:val="24"/>
              </w:rPr>
            </w:pPr>
          </w:p>
        </w:tc>
        <w:tc>
          <w:tcPr>
            <w:tcW w:w="915" w:type="dxa"/>
          </w:tcPr>
          <w:p w14:paraId="676FFBFF">
            <w:pPr>
              <w:pStyle w:val="39"/>
              <w:rPr>
                <w:rFonts w:ascii="宋体" w:hAnsi="宋体" w:cs="Arial"/>
                <w:color w:val="000000" w:themeColor="text1"/>
                <w:sz w:val="24"/>
              </w:rPr>
            </w:pPr>
          </w:p>
        </w:tc>
      </w:tr>
      <w:tr w14:paraId="3AE898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4" w:type="dxa"/>
            <w:vAlign w:val="center"/>
          </w:tcPr>
          <w:p w14:paraId="05784A00">
            <w:pPr>
              <w:pStyle w:val="39"/>
              <w:jc w:val="center"/>
              <w:rPr>
                <w:rFonts w:ascii="宋体" w:hAnsi="宋体" w:cs="Arial"/>
                <w:color w:val="000000" w:themeColor="text1"/>
                <w:sz w:val="24"/>
              </w:rPr>
            </w:pPr>
            <w:r>
              <w:rPr>
                <w:rFonts w:hint="eastAsia" w:ascii="宋体" w:hAnsi="宋体" w:cs="Arial"/>
                <w:color w:val="000000" w:themeColor="text1"/>
                <w:sz w:val="24"/>
              </w:rPr>
              <w:t>2</w:t>
            </w:r>
          </w:p>
        </w:tc>
        <w:tc>
          <w:tcPr>
            <w:tcW w:w="1216" w:type="dxa"/>
            <w:vAlign w:val="center"/>
          </w:tcPr>
          <w:p w14:paraId="6B208306">
            <w:pPr>
              <w:pStyle w:val="39"/>
              <w:jc w:val="center"/>
              <w:rPr>
                <w:rFonts w:ascii="宋体" w:hAnsi="宋体" w:cs="Arial"/>
                <w:color w:val="000000" w:themeColor="text1"/>
                <w:sz w:val="24"/>
              </w:rPr>
            </w:pPr>
          </w:p>
        </w:tc>
        <w:tc>
          <w:tcPr>
            <w:tcW w:w="1845" w:type="dxa"/>
          </w:tcPr>
          <w:p w14:paraId="242D69A5">
            <w:pPr>
              <w:pStyle w:val="39"/>
              <w:rPr>
                <w:rFonts w:ascii="宋体" w:hAnsi="宋体" w:cs="Arial"/>
                <w:color w:val="000000" w:themeColor="text1"/>
                <w:sz w:val="24"/>
              </w:rPr>
            </w:pPr>
          </w:p>
        </w:tc>
        <w:tc>
          <w:tcPr>
            <w:tcW w:w="795" w:type="dxa"/>
          </w:tcPr>
          <w:p w14:paraId="45D5E29A">
            <w:pPr>
              <w:pStyle w:val="39"/>
              <w:rPr>
                <w:rFonts w:ascii="宋体" w:hAnsi="宋体" w:cs="Arial"/>
                <w:color w:val="000000" w:themeColor="text1"/>
                <w:sz w:val="24"/>
              </w:rPr>
            </w:pPr>
          </w:p>
        </w:tc>
        <w:tc>
          <w:tcPr>
            <w:tcW w:w="1240" w:type="dxa"/>
          </w:tcPr>
          <w:p w14:paraId="32E81338">
            <w:pPr>
              <w:pStyle w:val="39"/>
              <w:rPr>
                <w:rFonts w:ascii="宋体" w:hAnsi="宋体" w:cs="Arial"/>
                <w:color w:val="000000" w:themeColor="text1"/>
                <w:sz w:val="24"/>
              </w:rPr>
            </w:pPr>
          </w:p>
        </w:tc>
        <w:tc>
          <w:tcPr>
            <w:tcW w:w="1982" w:type="dxa"/>
          </w:tcPr>
          <w:p w14:paraId="01583B5E">
            <w:pPr>
              <w:pStyle w:val="39"/>
              <w:rPr>
                <w:rFonts w:ascii="宋体" w:hAnsi="宋体" w:cs="Arial"/>
                <w:color w:val="000000" w:themeColor="text1"/>
                <w:sz w:val="24"/>
              </w:rPr>
            </w:pPr>
          </w:p>
        </w:tc>
        <w:tc>
          <w:tcPr>
            <w:tcW w:w="915" w:type="dxa"/>
          </w:tcPr>
          <w:p w14:paraId="7C69D52C">
            <w:pPr>
              <w:pStyle w:val="39"/>
              <w:rPr>
                <w:rFonts w:ascii="宋体" w:hAnsi="宋体" w:cs="Arial"/>
                <w:color w:val="000000" w:themeColor="text1"/>
                <w:sz w:val="24"/>
              </w:rPr>
            </w:pPr>
          </w:p>
        </w:tc>
      </w:tr>
      <w:tr w14:paraId="36D2DD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64" w:type="dxa"/>
            <w:vAlign w:val="center"/>
          </w:tcPr>
          <w:p w14:paraId="07C16C0C">
            <w:pPr>
              <w:pStyle w:val="39"/>
              <w:jc w:val="center"/>
              <w:rPr>
                <w:rFonts w:ascii="宋体" w:hAnsi="宋体" w:cs="Arial"/>
                <w:color w:val="000000" w:themeColor="text1"/>
                <w:sz w:val="24"/>
              </w:rPr>
            </w:pPr>
            <w:r>
              <w:rPr>
                <w:rFonts w:hint="eastAsia" w:ascii="宋体" w:hAnsi="宋体" w:cs="Arial"/>
                <w:color w:val="000000" w:themeColor="text1"/>
                <w:sz w:val="24"/>
              </w:rPr>
              <w:t>3</w:t>
            </w:r>
          </w:p>
        </w:tc>
        <w:tc>
          <w:tcPr>
            <w:tcW w:w="1216" w:type="dxa"/>
            <w:vAlign w:val="center"/>
          </w:tcPr>
          <w:p w14:paraId="4F79C193">
            <w:pPr>
              <w:pStyle w:val="39"/>
              <w:jc w:val="center"/>
              <w:rPr>
                <w:rFonts w:ascii="宋体" w:hAnsi="宋体" w:cs="Arial"/>
                <w:color w:val="000000" w:themeColor="text1"/>
                <w:sz w:val="24"/>
              </w:rPr>
            </w:pPr>
          </w:p>
        </w:tc>
        <w:tc>
          <w:tcPr>
            <w:tcW w:w="1845" w:type="dxa"/>
          </w:tcPr>
          <w:p w14:paraId="5D8F3CED">
            <w:pPr>
              <w:pStyle w:val="39"/>
              <w:rPr>
                <w:rFonts w:ascii="宋体" w:hAnsi="宋体" w:cs="Arial"/>
                <w:color w:val="000000" w:themeColor="text1"/>
                <w:sz w:val="24"/>
              </w:rPr>
            </w:pPr>
          </w:p>
        </w:tc>
        <w:tc>
          <w:tcPr>
            <w:tcW w:w="795" w:type="dxa"/>
          </w:tcPr>
          <w:p w14:paraId="1292ADBF">
            <w:pPr>
              <w:pStyle w:val="39"/>
              <w:rPr>
                <w:rFonts w:ascii="宋体" w:hAnsi="宋体" w:cs="Arial"/>
                <w:color w:val="000000" w:themeColor="text1"/>
                <w:sz w:val="24"/>
              </w:rPr>
            </w:pPr>
          </w:p>
        </w:tc>
        <w:tc>
          <w:tcPr>
            <w:tcW w:w="1240" w:type="dxa"/>
          </w:tcPr>
          <w:p w14:paraId="49E19088">
            <w:pPr>
              <w:pStyle w:val="39"/>
              <w:rPr>
                <w:rFonts w:ascii="宋体" w:hAnsi="宋体" w:cs="Arial"/>
                <w:color w:val="000000" w:themeColor="text1"/>
                <w:sz w:val="24"/>
              </w:rPr>
            </w:pPr>
          </w:p>
        </w:tc>
        <w:tc>
          <w:tcPr>
            <w:tcW w:w="1982" w:type="dxa"/>
          </w:tcPr>
          <w:p w14:paraId="00AF58BE">
            <w:pPr>
              <w:pStyle w:val="39"/>
              <w:rPr>
                <w:rFonts w:ascii="宋体" w:hAnsi="宋体" w:cs="Arial"/>
                <w:color w:val="000000" w:themeColor="text1"/>
                <w:sz w:val="24"/>
              </w:rPr>
            </w:pPr>
          </w:p>
        </w:tc>
        <w:tc>
          <w:tcPr>
            <w:tcW w:w="915" w:type="dxa"/>
          </w:tcPr>
          <w:p w14:paraId="5E6BE1C7">
            <w:pPr>
              <w:pStyle w:val="39"/>
              <w:rPr>
                <w:rFonts w:ascii="宋体" w:hAnsi="宋体" w:cs="Arial"/>
                <w:color w:val="000000" w:themeColor="text1"/>
                <w:sz w:val="24"/>
              </w:rPr>
            </w:pPr>
          </w:p>
        </w:tc>
      </w:tr>
      <w:tr w14:paraId="282992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2D0E4AE0">
            <w:pPr>
              <w:pStyle w:val="39"/>
              <w:jc w:val="center"/>
              <w:rPr>
                <w:rFonts w:ascii="宋体" w:hAnsi="宋体" w:cs="Arial"/>
                <w:color w:val="000000" w:themeColor="text1"/>
                <w:sz w:val="24"/>
              </w:rPr>
            </w:pPr>
            <w:r>
              <w:rPr>
                <w:rFonts w:hint="eastAsia" w:ascii="宋体" w:hAnsi="宋体" w:cs="Arial"/>
                <w:color w:val="000000" w:themeColor="text1"/>
                <w:sz w:val="24"/>
              </w:rPr>
              <w:t>4</w:t>
            </w:r>
          </w:p>
        </w:tc>
        <w:tc>
          <w:tcPr>
            <w:tcW w:w="1216" w:type="dxa"/>
          </w:tcPr>
          <w:p w14:paraId="0BE0529D">
            <w:pPr>
              <w:pStyle w:val="39"/>
              <w:rPr>
                <w:rFonts w:ascii="宋体" w:hAnsi="宋体" w:cs="Arial"/>
                <w:color w:val="000000" w:themeColor="text1"/>
                <w:sz w:val="24"/>
              </w:rPr>
            </w:pPr>
          </w:p>
        </w:tc>
        <w:tc>
          <w:tcPr>
            <w:tcW w:w="1845" w:type="dxa"/>
          </w:tcPr>
          <w:p w14:paraId="30050B2A">
            <w:pPr>
              <w:pStyle w:val="39"/>
              <w:rPr>
                <w:rFonts w:ascii="宋体" w:hAnsi="宋体" w:cs="Arial"/>
                <w:color w:val="000000" w:themeColor="text1"/>
                <w:sz w:val="24"/>
              </w:rPr>
            </w:pPr>
          </w:p>
        </w:tc>
        <w:tc>
          <w:tcPr>
            <w:tcW w:w="795" w:type="dxa"/>
          </w:tcPr>
          <w:p w14:paraId="42ED0D47">
            <w:pPr>
              <w:pStyle w:val="39"/>
              <w:rPr>
                <w:rFonts w:ascii="宋体" w:hAnsi="宋体" w:cs="Arial"/>
                <w:color w:val="000000" w:themeColor="text1"/>
                <w:sz w:val="24"/>
              </w:rPr>
            </w:pPr>
          </w:p>
        </w:tc>
        <w:tc>
          <w:tcPr>
            <w:tcW w:w="1240" w:type="dxa"/>
          </w:tcPr>
          <w:p w14:paraId="386ECF9F">
            <w:pPr>
              <w:pStyle w:val="39"/>
              <w:rPr>
                <w:rFonts w:ascii="宋体" w:hAnsi="宋体" w:cs="Arial"/>
                <w:color w:val="000000" w:themeColor="text1"/>
                <w:sz w:val="24"/>
              </w:rPr>
            </w:pPr>
          </w:p>
        </w:tc>
        <w:tc>
          <w:tcPr>
            <w:tcW w:w="1982" w:type="dxa"/>
          </w:tcPr>
          <w:p w14:paraId="0D7A969C">
            <w:pPr>
              <w:pStyle w:val="39"/>
              <w:rPr>
                <w:rFonts w:ascii="宋体" w:hAnsi="宋体" w:cs="Arial"/>
                <w:color w:val="000000" w:themeColor="text1"/>
                <w:sz w:val="24"/>
              </w:rPr>
            </w:pPr>
          </w:p>
        </w:tc>
        <w:tc>
          <w:tcPr>
            <w:tcW w:w="915" w:type="dxa"/>
          </w:tcPr>
          <w:p w14:paraId="7100F42C">
            <w:pPr>
              <w:pStyle w:val="39"/>
              <w:rPr>
                <w:rFonts w:ascii="宋体" w:hAnsi="宋体" w:cs="Arial"/>
                <w:color w:val="000000" w:themeColor="text1"/>
                <w:sz w:val="24"/>
              </w:rPr>
            </w:pPr>
          </w:p>
        </w:tc>
      </w:tr>
      <w:tr w14:paraId="3197C1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7C7D5590">
            <w:pPr>
              <w:pStyle w:val="39"/>
              <w:jc w:val="center"/>
              <w:rPr>
                <w:rFonts w:ascii="宋体" w:hAnsi="宋体" w:cs="Arial"/>
                <w:color w:val="000000" w:themeColor="text1"/>
                <w:sz w:val="24"/>
              </w:rPr>
            </w:pPr>
            <w:r>
              <w:rPr>
                <w:rFonts w:hint="eastAsia" w:ascii="宋体" w:hAnsi="宋体" w:cs="Arial"/>
                <w:color w:val="000000" w:themeColor="text1"/>
                <w:sz w:val="24"/>
              </w:rPr>
              <w:t>5</w:t>
            </w:r>
          </w:p>
        </w:tc>
        <w:tc>
          <w:tcPr>
            <w:tcW w:w="1216" w:type="dxa"/>
          </w:tcPr>
          <w:p w14:paraId="22A2F487">
            <w:pPr>
              <w:pStyle w:val="39"/>
              <w:rPr>
                <w:rFonts w:ascii="宋体" w:hAnsi="宋体" w:cs="Arial"/>
                <w:color w:val="000000" w:themeColor="text1"/>
                <w:sz w:val="24"/>
              </w:rPr>
            </w:pPr>
          </w:p>
        </w:tc>
        <w:tc>
          <w:tcPr>
            <w:tcW w:w="1845" w:type="dxa"/>
          </w:tcPr>
          <w:p w14:paraId="3BD3C1F4">
            <w:pPr>
              <w:pStyle w:val="39"/>
              <w:rPr>
                <w:rFonts w:ascii="宋体" w:hAnsi="宋体" w:cs="Arial"/>
                <w:color w:val="000000" w:themeColor="text1"/>
                <w:sz w:val="24"/>
              </w:rPr>
            </w:pPr>
          </w:p>
        </w:tc>
        <w:tc>
          <w:tcPr>
            <w:tcW w:w="795" w:type="dxa"/>
          </w:tcPr>
          <w:p w14:paraId="24C2E4E6">
            <w:pPr>
              <w:pStyle w:val="39"/>
              <w:rPr>
                <w:rFonts w:ascii="宋体" w:hAnsi="宋体" w:cs="Arial"/>
                <w:color w:val="000000" w:themeColor="text1"/>
                <w:sz w:val="24"/>
              </w:rPr>
            </w:pPr>
          </w:p>
        </w:tc>
        <w:tc>
          <w:tcPr>
            <w:tcW w:w="1240" w:type="dxa"/>
          </w:tcPr>
          <w:p w14:paraId="7CB2F9D0">
            <w:pPr>
              <w:pStyle w:val="39"/>
              <w:rPr>
                <w:rFonts w:ascii="宋体" w:hAnsi="宋体" w:cs="Arial"/>
                <w:color w:val="000000" w:themeColor="text1"/>
                <w:sz w:val="24"/>
              </w:rPr>
            </w:pPr>
          </w:p>
        </w:tc>
        <w:tc>
          <w:tcPr>
            <w:tcW w:w="1982" w:type="dxa"/>
          </w:tcPr>
          <w:p w14:paraId="69E72B92">
            <w:pPr>
              <w:pStyle w:val="39"/>
              <w:rPr>
                <w:rFonts w:ascii="宋体" w:hAnsi="宋体" w:cs="Arial"/>
                <w:color w:val="000000" w:themeColor="text1"/>
                <w:sz w:val="24"/>
              </w:rPr>
            </w:pPr>
          </w:p>
        </w:tc>
        <w:tc>
          <w:tcPr>
            <w:tcW w:w="915" w:type="dxa"/>
          </w:tcPr>
          <w:p w14:paraId="379D1B72">
            <w:pPr>
              <w:pStyle w:val="39"/>
              <w:rPr>
                <w:rFonts w:ascii="宋体" w:hAnsi="宋体" w:cs="Arial"/>
                <w:color w:val="000000" w:themeColor="text1"/>
                <w:sz w:val="24"/>
              </w:rPr>
            </w:pPr>
          </w:p>
        </w:tc>
      </w:tr>
      <w:tr w14:paraId="2643E2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04A1EE30">
            <w:pPr>
              <w:pStyle w:val="39"/>
              <w:jc w:val="center"/>
              <w:rPr>
                <w:rFonts w:ascii="宋体" w:hAnsi="宋体" w:cs="Arial"/>
                <w:color w:val="000000" w:themeColor="text1"/>
                <w:sz w:val="24"/>
              </w:rPr>
            </w:pPr>
            <w:r>
              <w:rPr>
                <w:rFonts w:hint="eastAsia" w:ascii="宋体" w:hAnsi="宋体" w:cs="Arial"/>
                <w:color w:val="000000" w:themeColor="text1"/>
                <w:sz w:val="24"/>
              </w:rPr>
              <w:t>6</w:t>
            </w:r>
          </w:p>
        </w:tc>
        <w:tc>
          <w:tcPr>
            <w:tcW w:w="1216" w:type="dxa"/>
          </w:tcPr>
          <w:p w14:paraId="376F8F83">
            <w:pPr>
              <w:pStyle w:val="39"/>
              <w:rPr>
                <w:rFonts w:ascii="宋体" w:hAnsi="宋体" w:cs="Arial"/>
                <w:color w:val="000000" w:themeColor="text1"/>
                <w:sz w:val="24"/>
              </w:rPr>
            </w:pPr>
          </w:p>
        </w:tc>
        <w:tc>
          <w:tcPr>
            <w:tcW w:w="1845" w:type="dxa"/>
          </w:tcPr>
          <w:p w14:paraId="52FD0A1A">
            <w:pPr>
              <w:pStyle w:val="39"/>
              <w:rPr>
                <w:rFonts w:ascii="宋体" w:hAnsi="宋体" w:cs="Arial"/>
                <w:color w:val="000000" w:themeColor="text1"/>
                <w:sz w:val="24"/>
              </w:rPr>
            </w:pPr>
          </w:p>
        </w:tc>
        <w:tc>
          <w:tcPr>
            <w:tcW w:w="795" w:type="dxa"/>
          </w:tcPr>
          <w:p w14:paraId="1E061275">
            <w:pPr>
              <w:pStyle w:val="39"/>
              <w:rPr>
                <w:rFonts w:ascii="宋体" w:hAnsi="宋体" w:cs="Arial"/>
                <w:color w:val="000000" w:themeColor="text1"/>
                <w:sz w:val="24"/>
              </w:rPr>
            </w:pPr>
          </w:p>
        </w:tc>
        <w:tc>
          <w:tcPr>
            <w:tcW w:w="1240" w:type="dxa"/>
          </w:tcPr>
          <w:p w14:paraId="0CBCFD33">
            <w:pPr>
              <w:pStyle w:val="39"/>
              <w:rPr>
                <w:rFonts w:ascii="宋体" w:hAnsi="宋体" w:cs="Arial"/>
                <w:color w:val="000000" w:themeColor="text1"/>
                <w:sz w:val="24"/>
              </w:rPr>
            </w:pPr>
          </w:p>
        </w:tc>
        <w:tc>
          <w:tcPr>
            <w:tcW w:w="1982" w:type="dxa"/>
          </w:tcPr>
          <w:p w14:paraId="4005C570">
            <w:pPr>
              <w:pStyle w:val="39"/>
              <w:rPr>
                <w:rFonts w:ascii="宋体" w:hAnsi="宋体" w:cs="Arial"/>
                <w:color w:val="000000" w:themeColor="text1"/>
                <w:sz w:val="24"/>
              </w:rPr>
            </w:pPr>
          </w:p>
        </w:tc>
        <w:tc>
          <w:tcPr>
            <w:tcW w:w="915" w:type="dxa"/>
          </w:tcPr>
          <w:p w14:paraId="446CC56E">
            <w:pPr>
              <w:pStyle w:val="39"/>
              <w:rPr>
                <w:rFonts w:ascii="宋体" w:hAnsi="宋体" w:cs="Arial"/>
                <w:color w:val="000000" w:themeColor="text1"/>
                <w:sz w:val="24"/>
              </w:rPr>
            </w:pPr>
          </w:p>
        </w:tc>
      </w:tr>
      <w:tr w14:paraId="42C622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1196077C">
            <w:pPr>
              <w:pStyle w:val="39"/>
              <w:jc w:val="center"/>
              <w:rPr>
                <w:rFonts w:ascii="宋体" w:hAnsi="宋体" w:cs="Arial"/>
                <w:color w:val="000000" w:themeColor="text1"/>
                <w:sz w:val="24"/>
              </w:rPr>
            </w:pPr>
            <w:r>
              <w:rPr>
                <w:rFonts w:hint="eastAsia" w:ascii="宋体" w:hAnsi="宋体" w:cs="Arial"/>
                <w:color w:val="000000" w:themeColor="text1"/>
                <w:sz w:val="24"/>
              </w:rPr>
              <w:t>…</w:t>
            </w:r>
          </w:p>
        </w:tc>
        <w:tc>
          <w:tcPr>
            <w:tcW w:w="1216" w:type="dxa"/>
          </w:tcPr>
          <w:p w14:paraId="79E17F1C">
            <w:pPr>
              <w:pStyle w:val="39"/>
              <w:rPr>
                <w:rFonts w:ascii="宋体" w:hAnsi="宋体" w:cs="Arial"/>
                <w:color w:val="000000" w:themeColor="text1"/>
                <w:sz w:val="24"/>
              </w:rPr>
            </w:pPr>
          </w:p>
        </w:tc>
        <w:tc>
          <w:tcPr>
            <w:tcW w:w="1845" w:type="dxa"/>
          </w:tcPr>
          <w:p w14:paraId="501A36E5">
            <w:pPr>
              <w:pStyle w:val="39"/>
              <w:rPr>
                <w:rFonts w:ascii="宋体" w:hAnsi="宋体" w:cs="Arial"/>
                <w:color w:val="000000" w:themeColor="text1"/>
                <w:sz w:val="24"/>
              </w:rPr>
            </w:pPr>
          </w:p>
        </w:tc>
        <w:tc>
          <w:tcPr>
            <w:tcW w:w="795" w:type="dxa"/>
          </w:tcPr>
          <w:p w14:paraId="3F4AA48D">
            <w:pPr>
              <w:pStyle w:val="39"/>
              <w:rPr>
                <w:rFonts w:ascii="宋体" w:hAnsi="宋体" w:cs="Arial"/>
                <w:color w:val="000000" w:themeColor="text1"/>
                <w:sz w:val="24"/>
              </w:rPr>
            </w:pPr>
          </w:p>
        </w:tc>
        <w:tc>
          <w:tcPr>
            <w:tcW w:w="1240" w:type="dxa"/>
          </w:tcPr>
          <w:p w14:paraId="172BF88D">
            <w:pPr>
              <w:pStyle w:val="39"/>
              <w:rPr>
                <w:rFonts w:ascii="宋体" w:hAnsi="宋体" w:cs="Arial"/>
                <w:color w:val="000000" w:themeColor="text1"/>
                <w:sz w:val="24"/>
              </w:rPr>
            </w:pPr>
          </w:p>
        </w:tc>
        <w:tc>
          <w:tcPr>
            <w:tcW w:w="1982" w:type="dxa"/>
          </w:tcPr>
          <w:p w14:paraId="46D69624">
            <w:pPr>
              <w:pStyle w:val="39"/>
              <w:rPr>
                <w:rFonts w:ascii="宋体" w:hAnsi="宋体" w:cs="Arial"/>
                <w:color w:val="000000" w:themeColor="text1"/>
                <w:sz w:val="24"/>
              </w:rPr>
            </w:pPr>
          </w:p>
        </w:tc>
        <w:tc>
          <w:tcPr>
            <w:tcW w:w="915" w:type="dxa"/>
          </w:tcPr>
          <w:p w14:paraId="3D06C1AF">
            <w:pPr>
              <w:pStyle w:val="39"/>
              <w:rPr>
                <w:rFonts w:ascii="宋体" w:hAnsi="宋体" w:cs="Arial"/>
                <w:color w:val="000000" w:themeColor="text1"/>
                <w:sz w:val="24"/>
              </w:rPr>
            </w:pPr>
          </w:p>
        </w:tc>
      </w:tr>
      <w:tr w14:paraId="68FC24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6349E710">
            <w:pPr>
              <w:pStyle w:val="39"/>
              <w:rPr>
                <w:rFonts w:ascii="宋体" w:hAnsi="宋体" w:cs="Arial"/>
                <w:color w:val="000000" w:themeColor="text1"/>
                <w:sz w:val="24"/>
              </w:rPr>
            </w:pPr>
          </w:p>
        </w:tc>
        <w:tc>
          <w:tcPr>
            <w:tcW w:w="1216" w:type="dxa"/>
          </w:tcPr>
          <w:p w14:paraId="5617A81E">
            <w:pPr>
              <w:pStyle w:val="39"/>
              <w:rPr>
                <w:rFonts w:ascii="宋体" w:hAnsi="宋体" w:cs="Arial"/>
                <w:color w:val="000000" w:themeColor="text1"/>
                <w:sz w:val="24"/>
              </w:rPr>
            </w:pPr>
          </w:p>
        </w:tc>
        <w:tc>
          <w:tcPr>
            <w:tcW w:w="1845" w:type="dxa"/>
          </w:tcPr>
          <w:p w14:paraId="195AC116">
            <w:pPr>
              <w:pStyle w:val="39"/>
              <w:rPr>
                <w:rFonts w:ascii="宋体" w:hAnsi="宋体" w:cs="Arial"/>
                <w:color w:val="000000" w:themeColor="text1"/>
                <w:sz w:val="24"/>
              </w:rPr>
            </w:pPr>
          </w:p>
        </w:tc>
        <w:tc>
          <w:tcPr>
            <w:tcW w:w="795" w:type="dxa"/>
          </w:tcPr>
          <w:p w14:paraId="70CFDFFD">
            <w:pPr>
              <w:pStyle w:val="39"/>
              <w:rPr>
                <w:rFonts w:ascii="宋体" w:hAnsi="宋体" w:cs="Arial"/>
                <w:color w:val="000000" w:themeColor="text1"/>
                <w:sz w:val="24"/>
              </w:rPr>
            </w:pPr>
          </w:p>
        </w:tc>
        <w:tc>
          <w:tcPr>
            <w:tcW w:w="1240" w:type="dxa"/>
          </w:tcPr>
          <w:p w14:paraId="3B314242">
            <w:pPr>
              <w:pStyle w:val="39"/>
              <w:rPr>
                <w:rFonts w:ascii="宋体" w:hAnsi="宋体" w:cs="Arial"/>
                <w:color w:val="000000" w:themeColor="text1"/>
                <w:sz w:val="24"/>
              </w:rPr>
            </w:pPr>
          </w:p>
        </w:tc>
        <w:tc>
          <w:tcPr>
            <w:tcW w:w="1982" w:type="dxa"/>
          </w:tcPr>
          <w:p w14:paraId="69FF061B">
            <w:pPr>
              <w:pStyle w:val="39"/>
              <w:rPr>
                <w:rFonts w:ascii="宋体" w:hAnsi="宋体" w:cs="Arial"/>
                <w:color w:val="000000" w:themeColor="text1"/>
                <w:sz w:val="24"/>
              </w:rPr>
            </w:pPr>
          </w:p>
        </w:tc>
        <w:tc>
          <w:tcPr>
            <w:tcW w:w="915" w:type="dxa"/>
          </w:tcPr>
          <w:p w14:paraId="2ECC6B37">
            <w:pPr>
              <w:pStyle w:val="39"/>
              <w:rPr>
                <w:rFonts w:ascii="宋体" w:hAnsi="宋体" w:cs="Arial"/>
                <w:color w:val="000000" w:themeColor="text1"/>
                <w:sz w:val="24"/>
              </w:rPr>
            </w:pPr>
          </w:p>
        </w:tc>
      </w:tr>
      <w:tr w14:paraId="4193BE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5BC3891F">
            <w:pPr>
              <w:pStyle w:val="39"/>
              <w:rPr>
                <w:rFonts w:ascii="宋体" w:hAnsi="宋体" w:cs="Arial"/>
                <w:color w:val="000000" w:themeColor="text1"/>
                <w:sz w:val="24"/>
              </w:rPr>
            </w:pPr>
          </w:p>
        </w:tc>
        <w:tc>
          <w:tcPr>
            <w:tcW w:w="1216" w:type="dxa"/>
          </w:tcPr>
          <w:p w14:paraId="055D9A55">
            <w:pPr>
              <w:pStyle w:val="39"/>
              <w:rPr>
                <w:rFonts w:ascii="宋体" w:hAnsi="宋体" w:cs="Arial"/>
                <w:color w:val="000000" w:themeColor="text1"/>
                <w:sz w:val="24"/>
              </w:rPr>
            </w:pPr>
          </w:p>
        </w:tc>
        <w:tc>
          <w:tcPr>
            <w:tcW w:w="1845" w:type="dxa"/>
          </w:tcPr>
          <w:p w14:paraId="5C4A3BE0">
            <w:pPr>
              <w:pStyle w:val="39"/>
              <w:rPr>
                <w:rFonts w:ascii="宋体" w:hAnsi="宋体" w:cs="Arial"/>
                <w:color w:val="000000" w:themeColor="text1"/>
                <w:sz w:val="24"/>
              </w:rPr>
            </w:pPr>
          </w:p>
        </w:tc>
        <w:tc>
          <w:tcPr>
            <w:tcW w:w="795" w:type="dxa"/>
          </w:tcPr>
          <w:p w14:paraId="17134928">
            <w:pPr>
              <w:pStyle w:val="39"/>
              <w:rPr>
                <w:rFonts w:ascii="宋体" w:hAnsi="宋体" w:cs="Arial"/>
                <w:color w:val="000000" w:themeColor="text1"/>
                <w:sz w:val="24"/>
              </w:rPr>
            </w:pPr>
          </w:p>
        </w:tc>
        <w:tc>
          <w:tcPr>
            <w:tcW w:w="1240" w:type="dxa"/>
          </w:tcPr>
          <w:p w14:paraId="67FAF491">
            <w:pPr>
              <w:pStyle w:val="39"/>
              <w:rPr>
                <w:rFonts w:ascii="宋体" w:hAnsi="宋体" w:cs="Arial"/>
                <w:color w:val="000000" w:themeColor="text1"/>
                <w:sz w:val="24"/>
              </w:rPr>
            </w:pPr>
          </w:p>
        </w:tc>
        <w:tc>
          <w:tcPr>
            <w:tcW w:w="1982" w:type="dxa"/>
          </w:tcPr>
          <w:p w14:paraId="45357712">
            <w:pPr>
              <w:pStyle w:val="39"/>
              <w:rPr>
                <w:rFonts w:ascii="宋体" w:hAnsi="宋体" w:cs="Arial"/>
                <w:color w:val="000000" w:themeColor="text1"/>
                <w:sz w:val="24"/>
              </w:rPr>
            </w:pPr>
          </w:p>
        </w:tc>
        <w:tc>
          <w:tcPr>
            <w:tcW w:w="915" w:type="dxa"/>
          </w:tcPr>
          <w:p w14:paraId="7C0ECB4D">
            <w:pPr>
              <w:pStyle w:val="39"/>
              <w:rPr>
                <w:rFonts w:ascii="宋体" w:hAnsi="宋体" w:cs="Arial"/>
                <w:color w:val="000000" w:themeColor="text1"/>
                <w:sz w:val="24"/>
              </w:rPr>
            </w:pPr>
          </w:p>
        </w:tc>
      </w:tr>
      <w:tr w14:paraId="09383B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1DB6B820">
            <w:pPr>
              <w:pStyle w:val="39"/>
              <w:rPr>
                <w:rFonts w:ascii="宋体" w:hAnsi="宋体" w:cs="Arial"/>
                <w:color w:val="000000" w:themeColor="text1"/>
                <w:sz w:val="24"/>
              </w:rPr>
            </w:pPr>
          </w:p>
        </w:tc>
        <w:tc>
          <w:tcPr>
            <w:tcW w:w="1216" w:type="dxa"/>
          </w:tcPr>
          <w:p w14:paraId="6524C8E9">
            <w:pPr>
              <w:pStyle w:val="39"/>
              <w:rPr>
                <w:rFonts w:ascii="宋体" w:hAnsi="宋体" w:cs="Arial"/>
                <w:color w:val="000000" w:themeColor="text1"/>
                <w:sz w:val="24"/>
              </w:rPr>
            </w:pPr>
          </w:p>
        </w:tc>
        <w:tc>
          <w:tcPr>
            <w:tcW w:w="1845" w:type="dxa"/>
          </w:tcPr>
          <w:p w14:paraId="2720CA75">
            <w:pPr>
              <w:pStyle w:val="39"/>
              <w:rPr>
                <w:rFonts w:ascii="宋体" w:hAnsi="宋体" w:cs="Arial"/>
                <w:color w:val="000000" w:themeColor="text1"/>
                <w:sz w:val="24"/>
              </w:rPr>
            </w:pPr>
          </w:p>
        </w:tc>
        <w:tc>
          <w:tcPr>
            <w:tcW w:w="795" w:type="dxa"/>
          </w:tcPr>
          <w:p w14:paraId="1FB5370D">
            <w:pPr>
              <w:pStyle w:val="39"/>
              <w:rPr>
                <w:rFonts w:ascii="宋体" w:hAnsi="宋体" w:cs="Arial"/>
                <w:color w:val="000000" w:themeColor="text1"/>
                <w:sz w:val="24"/>
              </w:rPr>
            </w:pPr>
          </w:p>
        </w:tc>
        <w:tc>
          <w:tcPr>
            <w:tcW w:w="1240" w:type="dxa"/>
          </w:tcPr>
          <w:p w14:paraId="1FA14E30">
            <w:pPr>
              <w:pStyle w:val="39"/>
              <w:rPr>
                <w:rFonts w:ascii="宋体" w:hAnsi="宋体" w:cs="Arial"/>
                <w:color w:val="000000" w:themeColor="text1"/>
                <w:sz w:val="24"/>
              </w:rPr>
            </w:pPr>
          </w:p>
        </w:tc>
        <w:tc>
          <w:tcPr>
            <w:tcW w:w="1982" w:type="dxa"/>
          </w:tcPr>
          <w:p w14:paraId="3DB40389">
            <w:pPr>
              <w:pStyle w:val="39"/>
              <w:rPr>
                <w:rFonts w:ascii="宋体" w:hAnsi="宋体" w:cs="Arial"/>
                <w:color w:val="000000" w:themeColor="text1"/>
                <w:sz w:val="24"/>
              </w:rPr>
            </w:pPr>
          </w:p>
        </w:tc>
        <w:tc>
          <w:tcPr>
            <w:tcW w:w="915" w:type="dxa"/>
          </w:tcPr>
          <w:p w14:paraId="44FA1C59">
            <w:pPr>
              <w:pStyle w:val="39"/>
              <w:rPr>
                <w:rFonts w:ascii="宋体" w:hAnsi="宋体" w:cs="Arial"/>
                <w:color w:val="000000" w:themeColor="text1"/>
                <w:sz w:val="24"/>
              </w:rPr>
            </w:pPr>
          </w:p>
        </w:tc>
      </w:tr>
      <w:tr w14:paraId="517782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75205DF2">
            <w:pPr>
              <w:pStyle w:val="39"/>
              <w:rPr>
                <w:rFonts w:ascii="宋体" w:hAnsi="宋体" w:cs="Arial"/>
                <w:color w:val="000000" w:themeColor="text1"/>
                <w:sz w:val="24"/>
              </w:rPr>
            </w:pPr>
          </w:p>
        </w:tc>
        <w:tc>
          <w:tcPr>
            <w:tcW w:w="1216" w:type="dxa"/>
          </w:tcPr>
          <w:p w14:paraId="464A808C">
            <w:pPr>
              <w:pStyle w:val="39"/>
              <w:rPr>
                <w:rFonts w:ascii="宋体" w:hAnsi="宋体" w:cs="Arial"/>
                <w:color w:val="000000" w:themeColor="text1"/>
                <w:sz w:val="24"/>
              </w:rPr>
            </w:pPr>
          </w:p>
        </w:tc>
        <w:tc>
          <w:tcPr>
            <w:tcW w:w="1845" w:type="dxa"/>
          </w:tcPr>
          <w:p w14:paraId="76D6DCED">
            <w:pPr>
              <w:pStyle w:val="39"/>
              <w:rPr>
                <w:rFonts w:ascii="宋体" w:hAnsi="宋体" w:cs="Arial"/>
                <w:color w:val="000000" w:themeColor="text1"/>
                <w:sz w:val="24"/>
              </w:rPr>
            </w:pPr>
          </w:p>
        </w:tc>
        <w:tc>
          <w:tcPr>
            <w:tcW w:w="795" w:type="dxa"/>
          </w:tcPr>
          <w:p w14:paraId="27CFA3DE">
            <w:pPr>
              <w:pStyle w:val="39"/>
              <w:rPr>
                <w:rFonts w:ascii="宋体" w:hAnsi="宋体" w:cs="Arial"/>
                <w:color w:val="000000" w:themeColor="text1"/>
                <w:sz w:val="24"/>
              </w:rPr>
            </w:pPr>
          </w:p>
        </w:tc>
        <w:tc>
          <w:tcPr>
            <w:tcW w:w="1240" w:type="dxa"/>
          </w:tcPr>
          <w:p w14:paraId="6C5AEB1C">
            <w:pPr>
              <w:pStyle w:val="39"/>
              <w:rPr>
                <w:rFonts w:ascii="宋体" w:hAnsi="宋体" w:cs="Arial"/>
                <w:color w:val="000000" w:themeColor="text1"/>
                <w:sz w:val="24"/>
              </w:rPr>
            </w:pPr>
          </w:p>
        </w:tc>
        <w:tc>
          <w:tcPr>
            <w:tcW w:w="1982" w:type="dxa"/>
          </w:tcPr>
          <w:p w14:paraId="0E3DB6BA">
            <w:pPr>
              <w:pStyle w:val="39"/>
              <w:rPr>
                <w:rFonts w:ascii="宋体" w:hAnsi="宋体" w:cs="Arial"/>
                <w:color w:val="000000" w:themeColor="text1"/>
                <w:sz w:val="24"/>
              </w:rPr>
            </w:pPr>
          </w:p>
        </w:tc>
        <w:tc>
          <w:tcPr>
            <w:tcW w:w="915" w:type="dxa"/>
          </w:tcPr>
          <w:p w14:paraId="41340246">
            <w:pPr>
              <w:pStyle w:val="39"/>
              <w:rPr>
                <w:rFonts w:ascii="宋体" w:hAnsi="宋体" w:cs="Arial"/>
                <w:color w:val="000000" w:themeColor="text1"/>
                <w:sz w:val="24"/>
              </w:rPr>
            </w:pPr>
          </w:p>
        </w:tc>
      </w:tr>
    </w:tbl>
    <w:p w14:paraId="7C37D9BB">
      <w:pPr>
        <w:pStyle w:val="39"/>
        <w:tabs>
          <w:tab w:val="left" w:pos="1050"/>
          <w:tab w:val="left" w:pos="1838"/>
        </w:tabs>
        <w:rPr>
          <w:rFonts w:ascii="宋体" w:hAnsi="宋体"/>
          <w:color w:val="000000" w:themeColor="text1"/>
          <w:szCs w:val="21"/>
        </w:rPr>
      </w:pPr>
      <w:r>
        <w:rPr>
          <w:rFonts w:hint="eastAsia" w:ascii="宋体" w:hAnsi="宋体"/>
          <w:color w:val="000000" w:themeColor="text1"/>
          <w:szCs w:val="21"/>
        </w:rPr>
        <w:t>注：</w:t>
      </w:r>
    </w:p>
    <w:p w14:paraId="74CA3919">
      <w:pPr>
        <w:pStyle w:val="39"/>
        <w:tabs>
          <w:tab w:val="left" w:pos="1050"/>
          <w:tab w:val="left" w:pos="1838"/>
        </w:tabs>
        <w:ind w:firstLine="388" w:firstLineChars="200"/>
        <w:rPr>
          <w:rFonts w:hint="eastAsia" w:ascii="宋体" w:hAnsi="宋体" w:eastAsia="宋体"/>
          <w:color w:val="000000" w:themeColor="text1"/>
          <w:szCs w:val="21"/>
          <w:lang w:eastAsia="zh-CN"/>
        </w:rPr>
      </w:pPr>
      <w:r>
        <w:rPr>
          <w:rFonts w:hint="eastAsia" w:ascii="宋体" w:hAnsi="宋体"/>
          <w:color w:val="000000" w:themeColor="text1"/>
          <w:szCs w:val="21"/>
        </w:rPr>
        <w:t>供应商应在本表后按照</w:t>
      </w:r>
      <w:r>
        <w:rPr>
          <w:rFonts w:hint="eastAsia" w:ascii="宋体" w:hAnsi="宋体"/>
          <w:color w:val="000000" w:themeColor="text1"/>
          <w:szCs w:val="21"/>
          <w:lang w:eastAsia="zh-CN"/>
        </w:rPr>
        <w:t>采购文件</w:t>
      </w:r>
      <w:r>
        <w:rPr>
          <w:rFonts w:hint="eastAsia" w:ascii="宋体" w:hAnsi="宋体"/>
          <w:color w:val="000000" w:themeColor="text1"/>
          <w:szCs w:val="21"/>
        </w:rPr>
        <w:t>要求提供相关证明材料</w:t>
      </w:r>
      <w:r>
        <w:rPr>
          <w:rFonts w:hint="eastAsia" w:ascii="宋体" w:hAnsi="宋体"/>
          <w:color w:val="000000" w:themeColor="text1"/>
          <w:szCs w:val="21"/>
          <w:lang w:eastAsia="zh-CN"/>
        </w:rPr>
        <w:t>。</w:t>
      </w:r>
    </w:p>
    <w:p w14:paraId="65383641">
      <w:pPr>
        <w:autoSpaceDE w:val="0"/>
        <w:autoSpaceDN w:val="0"/>
        <w:adjustRightInd w:val="0"/>
        <w:spacing w:before="156" w:beforeLines="50" w:after="156" w:afterLines="50"/>
        <w:jc w:val="center"/>
        <w:rPr>
          <w:rFonts w:ascii="宋体" w:hAnsi="宋体"/>
          <w:color w:val="000000" w:themeColor="text1"/>
          <w:kern w:val="0"/>
          <w:szCs w:val="21"/>
        </w:rPr>
      </w:pPr>
    </w:p>
    <w:p w14:paraId="54F12C5D">
      <w:pPr>
        <w:autoSpaceDE w:val="0"/>
        <w:autoSpaceDN w:val="0"/>
        <w:adjustRightInd w:val="0"/>
        <w:spacing w:before="156" w:beforeLines="50" w:after="156" w:afterLines="50"/>
        <w:jc w:val="center"/>
        <w:rPr>
          <w:rFonts w:ascii="宋体" w:hAnsi="宋体"/>
          <w:color w:val="000000" w:themeColor="text1"/>
          <w:kern w:val="0"/>
          <w:szCs w:val="21"/>
        </w:rPr>
      </w:pPr>
    </w:p>
    <w:p w14:paraId="4F557B56">
      <w:pPr>
        <w:pStyle w:val="4"/>
        <w:rPr>
          <w:rFonts w:ascii="黑体" w:hAnsi="黑体" w:eastAsia="黑体"/>
          <w:b w:val="0"/>
          <w:bCs w:val="0"/>
          <w:color w:val="000000" w:themeColor="text1"/>
          <w:kern w:val="0"/>
          <w:sz w:val="30"/>
          <w:szCs w:val="30"/>
        </w:rPr>
      </w:pPr>
    </w:p>
    <w:p w14:paraId="252F69FB">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22364F0B">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6655E098">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   章）</w:t>
      </w:r>
      <w:r>
        <w:rPr>
          <w:rFonts w:hint="eastAsia" w:ascii="宋体"/>
          <w:color w:val="000000" w:themeColor="text1"/>
          <w:sz w:val="24"/>
        </w:rPr>
        <w:t>：</w:t>
      </w:r>
      <w:r>
        <w:rPr>
          <w:rFonts w:hint="eastAsia" w:ascii="宋体"/>
          <w:color w:val="000000" w:themeColor="text1"/>
          <w:sz w:val="24"/>
          <w:u w:val="single"/>
        </w:rPr>
        <w:t xml:space="preserve">                                </w:t>
      </w:r>
    </w:p>
    <w:p w14:paraId="63CA3C5B">
      <w:pPr>
        <w:adjustRightInd w:val="0"/>
        <w:snapToGrid w:val="0"/>
        <w:ind w:firstLine="2016" w:firstLineChars="900"/>
        <w:outlineLvl w:val="0"/>
        <w:rPr>
          <w:rFonts w:ascii="宋体"/>
          <w:color w:val="000000" w:themeColor="text1"/>
          <w:sz w:val="24"/>
        </w:rPr>
      </w:pPr>
      <w:r>
        <w:rPr>
          <w:rFonts w:hint="eastAsia" w:ascii="宋体"/>
          <w:color w:val="000000" w:themeColor="text1"/>
          <w:sz w:val="24"/>
        </w:rPr>
        <w:t xml:space="preserve">                 </w:t>
      </w:r>
    </w:p>
    <w:p w14:paraId="4FE615CD">
      <w:pPr>
        <w:autoSpaceDE w:val="0"/>
        <w:autoSpaceDN w:val="0"/>
        <w:adjustRightInd w:val="0"/>
        <w:spacing w:before="156" w:beforeLines="50" w:after="156" w:afterLines="50"/>
        <w:rPr>
          <w:rFonts w:ascii="宋体" w:hAnsi="宋体"/>
          <w:color w:val="000000" w:themeColor="text1"/>
          <w:kern w:val="0"/>
          <w:szCs w:val="21"/>
        </w:rPr>
      </w:pPr>
      <w:r>
        <w:rPr>
          <w:rFonts w:hint="eastAsia" w:ascii="宋体"/>
          <w:color w:val="000000" w:themeColor="text1"/>
          <w:sz w:val="24"/>
        </w:rPr>
        <w:t xml:space="preserve">    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3DEE1B98">
      <w:pPr>
        <w:rPr>
          <w:color w:val="000000" w:themeColor="text1"/>
        </w:rPr>
      </w:pPr>
    </w:p>
    <w:p w14:paraId="66F0A956">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六、商务评审类证书一览表</w:t>
      </w:r>
    </w:p>
    <w:p w14:paraId="30C7BF15">
      <w:pPr>
        <w:autoSpaceDE w:val="0"/>
        <w:autoSpaceDN w:val="0"/>
        <w:adjustRightInd w:val="0"/>
        <w:spacing w:before="156" w:beforeLines="50" w:after="156" w:afterLines="50"/>
        <w:jc w:val="center"/>
        <w:rPr>
          <w:rFonts w:ascii="宋体" w:hAnsi="宋体"/>
          <w:color w:val="000000" w:themeColor="text1"/>
          <w:kern w:val="0"/>
          <w:sz w:val="24"/>
        </w:rPr>
      </w:pPr>
      <w:r>
        <w:rPr>
          <w:rFonts w:hint="eastAsia" w:ascii="宋体" w:hAnsi="宋体"/>
          <w:color w:val="000000" w:themeColor="text1"/>
          <w:kern w:val="0"/>
          <w:sz w:val="24"/>
        </w:rPr>
        <w:t>（如果有，提供）</w:t>
      </w:r>
    </w:p>
    <w:p w14:paraId="7ED4B0D5">
      <w:pPr>
        <w:pStyle w:val="40"/>
        <w:rPr>
          <w:color w:val="000000" w:themeColor="text1"/>
        </w:rPr>
      </w:pPr>
    </w:p>
    <w:tbl>
      <w:tblPr>
        <w:tblStyle w:val="1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2335"/>
        <w:gridCol w:w="2337"/>
        <w:gridCol w:w="1795"/>
      </w:tblGrid>
      <w:tr w14:paraId="53709F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364E1136">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证书名称</w:t>
            </w:r>
          </w:p>
        </w:tc>
        <w:tc>
          <w:tcPr>
            <w:tcW w:w="2335" w:type="dxa"/>
            <w:vAlign w:val="center"/>
          </w:tcPr>
          <w:p w14:paraId="27ED24DA">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发证单位</w:t>
            </w:r>
          </w:p>
        </w:tc>
        <w:tc>
          <w:tcPr>
            <w:tcW w:w="2337" w:type="dxa"/>
            <w:vAlign w:val="center"/>
          </w:tcPr>
          <w:p w14:paraId="34351863">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证书等级</w:t>
            </w:r>
          </w:p>
        </w:tc>
        <w:tc>
          <w:tcPr>
            <w:tcW w:w="1795" w:type="dxa"/>
            <w:vAlign w:val="center"/>
          </w:tcPr>
          <w:p w14:paraId="29706214">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证书有效期</w:t>
            </w:r>
          </w:p>
        </w:tc>
      </w:tr>
      <w:tr w14:paraId="2D75E9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4CCB61BD">
            <w:pPr>
              <w:pStyle w:val="40"/>
              <w:jc w:val="center"/>
              <w:rPr>
                <w:rFonts w:ascii="宋体" w:hAnsi="宋体" w:cs="Arial"/>
                <w:color w:val="000000" w:themeColor="text1"/>
                <w:sz w:val="24"/>
                <w:szCs w:val="24"/>
              </w:rPr>
            </w:pPr>
          </w:p>
        </w:tc>
        <w:tc>
          <w:tcPr>
            <w:tcW w:w="2335" w:type="dxa"/>
            <w:vAlign w:val="center"/>
          </w:tcPr>
          <w:p w14:paraId="2BB5FCDE">
            <w:pPr>
              <w:pStyle w:val="40"/>
              <w:jc w:val="center"/>
              <w:rPr>
                <w:rFonts w:ascii="宋体" w:hAnsi="宋体" w:cs="Arial"/>
                <w:color w:val="000000" w:themeColor="text1"/>
                <w:sz w:val="24"/>
                <w:szCs w:val="24"/>
              </w:rPr>
            </w:pPr>
          </w:p>
        </w:tc>
        <w:tc>
          <w:tcPr>
            <w:tcW w:w="2337" w:type="dxa"/>
            <w:vAlign w:val="center"/>
          </w:tcPr>
          <w:p w14:paraId="0F19CF87">
            <w:pPr>
              <w:pStyle w:val="40"/>
              <w:jc w:val="center"/>
              <w:rPr>
                <w:rFonts w:ascii="宋体" w:hAnsi="宋体" w:cs="Arial"/>
                <w:color w:val="000000" w:themeColor="text1"/>
                <w:sz w:val="24"/>
                <w:szCs w:val="24"/>
              </w:rPr>
            </w:pPr>
          </w:p>
        </w:tc>
        <w:tc>
          <w:tcPr>
            <w:tcW w:w="1795" w:type="dxa"/>
            <w:vAlign w:val="center"/>
          </w:tcPr>
          <w:p w14:paraId="7F4A7479">
            <w:pPr>
              <w:pStyle w:val="40"/>
              <w:jc w:val="center"/>
              <w:rPr>
                <w:rFonts w:ascii="宋体" w:hAnsi="宋体" w:cs="Arial"/>
                <w:color w:val="000000" w:themeColor="text1"/>
                <w:sz w:val="24"/>
                <w:szCs w:val="24"/>
              </w:rPr>
            </w:pPr>
          </w:p>
        </w:tc>
      </w:tr>
      <w:tr w14:paraId="04BB03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C947CD0">
            <w:pPr>
              <w:pStyle w:val="40"/>
              <w:jc w:val="center"/>
              <w:rPr>
                <w:rFonts w:ascii="宋体" w:hAnsi="宋体" w:cs="Arial"/>
                <w:color w:val="000000" w:themeColor="text1"/>
                <w:sz w:val="24"/>
                <w:szCs w:val="24"/>
              </w:rPr>
            </w:pPr>
          </w:p>
        </w:tc>
        <w:tc>
          <w:tcPr>
            <w:tcW w:w="2335" w:type="dxa"/>
            <w:vAlign w:val="center"/>
          </w:tcPr>
          <w:p w14:paraId="5603CF2A">
            <w:pPr>
              <w:pStyle w:val="40"/>
              <w:jc w:val="center"/>
              <w:rPr>
                <w:rFonts w:ascii="宋体" w:hAnsi="宋体" w:cs="Arial"/>
                <w:color w:val="000000" w:themeColor="text1"/>
                <w:sz w:val="24"/>
                <w:szCs w:val="24"/>
              </w:rPr>
            </w:pPr>
          </w:p>
        </w:tc>
        <w:tc>
          <w:tcPr>
            <w:tcW w:w="2337" w:type="dxa"/>
            <w:vAlign w:val="center"/>
          </w:tcPr>
          <w:p w14:paraId="6F29137E">
            <w:pPr>
              <w:pStyle w:val="40"/>
              <w:jc w:val="center"/>
              <w:rPr>
                <w:rFonts w:ascii="宋体" w:hAnsi="宋体" w:cs="Arial"/>
                <w:color w:val="000000" w:themeColor="text1"/>
                <w:sz w:val="24"/>
                <w:szCs w:val="24"/>
              </w:rPr>
            </w:pPr>
          </w:p>
        </w:tc>
        <w:tc>
          <w:tcPr>
            <w:tcW w:w="1795" w:type="dxa"/>
            <w:vAlign w:val="center"/>
          </w:tcPr>
          <w:p w14:paraId="52EC0AB0">
            <w:pPr>
              <w:pStyle w:val="40"/>
              <w:jc w:val="center"/>
              <w:rPr>
                <w:rFonts w:ascii="宋体" w:hAnsi="宋体" w:cs="Arial"/>
                <w:color w:val="000000" w:themeColor="text1"/>
                <w:sz w:val="24"/>
                <w:szCs w:val="24"/>
              </w:rPr>
            </w:pPr>
          </w:p>
        </w:tc>
      </w:tr>
      <w:tr w14:paraId="65FDA8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9057A0D">
            <w:pPr>
              <w:pStyle w:val="40"/>
              <w:jc w:val="center"/>
              <w:rPr>
                <w:rFonts w:ascii="宋体" w:hAnsi="宋体" w:cs="Arial"/>
                <w:color w:val="000000" w:themeColor="text1"/>
                <w:sz w:val="24"/>
                <w:szCs w:val="24"/>
              </w:rPr>
            </w:pPr>
          </w:p>
        </w:tc>
        <w:tc>
          <w:tcPr>
            <w:tcW w:w="2335" w:type="dxa"/>
            <w:vAlign w:val="center"/>
          </w:tcPr>
          <w:p w14:paraId="0FEFE901">
            <w:pPr>
              <w:pStyle w:val="40"/>
              <w:jc w:val="center"/>
              <w:rPr>
                <w:rFonts w:ascii="宋体" w:hAnsi="宋体" w:cs="Arial"/>
                <w:color w:val="000000" w:themeColor="text1"/>
                <w:sz w:val="24"/>
                <w:szCs w:val="24"/>
              </w:rPr>
            </w:pPr>
          </w:p>
        </w:tc>
        <w:tc>
          <w:tcPr>
            <w:tcW w:w="2337" w:type="dxa"/>
            <w:vAlign w:val="center"/>
          </w:tcPr>
          <w:p w14:paraId="3E2344C6">
            <w:pPr>
              <w:pStyle w:val="40"/>
              <w:jc w:val="center"/>
              <w:rPr>
                <w:rFonts w:ascii="宋体" w:hAnsi="宋体" w:cs="Arial"/>
                <w:color w:val="000000" w:themeColor="text1"/>
                <w:sz w:val="24"/>
                <w:szCs w:val="24"/>
              </w:rPr>
            </w:pPr>
          </w:p>
        </w:tc>
        <w:tc>
          <w:tcPr>
            <w:tcW w:w="1795" w:type="dxa"/>
            <w:vAlign w:val="center"/>
          </w:tcPr>
          <w:p w14:paraId="2C175E26">
            <w:pPr>
              <w:pStyle w:val="40"/>
              <w:jc w:val="center"/>
              <w:rPr>
                <w:rFonts w:ascii="宋体" w:hAnsi="宋体" w:cs="Arial"/>
                <w:color w:val="000000" w:themeColor="text1"/>
                <w:sz w:val="24"/>
                <w:szCs w:val="24"/>
              </w:rPr>
            </w:pPr>
          </w:p>
        </w:tc>
      </w:tr>
      <w:tr w14:paraId="09A14B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54B645B7">
            <w:pPr>
              <w:pStyle w:val="40"/>
              <w:jc w:val="center"/>
              <w:rPr>
                <w:rFonts w:ascii="宋体" w:hAnsi="宋体" w:cs="Arial"/>
                <w:color w:val="000000" w:themeColor="text1"/>
                <w:sz w:val="24"/>
                <w:szCs w:val="24"/>
              </w:rPr>
            </w:pPr>
          </w:p>
        </w:tc>
        <w:tc>
          <w:tcPr>
            <w:tcW w:w="2335" w:type="dxa"/>
            <w:vAlign w:val="center"/>
          </w:tcPr>
          <w:p w14:paraId="5512E268">
            <w:pPr>
              <w:pStyle w:val="40"/>
              <w:jc w:val="center"/>
              <w:rPr>
                <w:rFonts w:ascii="宋体" w:hAnsi="宋体" w:cs="Arial"/>
                <w:color w:val="000000" w:themeColor="text1"/>
                <w:sz w:val="24"/>
                <w:szCs w:val="24"/>
              </w:rPr>
            </w:pPr>
          </w:p>
        </w:tc>
        <w:tc>
          <w:tcPr>
            <w:tcW w:w="2337" w:type="dxa"/>
            <w:vAlign w:val="center"/>
          </w:tcPr>
          <w:p w14:paraId="2D1CB6F1">
            <w:pPr>
              <w:pStyle w:val="40"/>
              <w:jc w:val="center"/>
              <w:rPr>
                <w:rFonts w:ascii="宋体" w:hAnsi="宋体" w:cs="Arial"/>
                <w:color w:val="000000" w:themeColor="text1"/>
                <w:sz w:val="24"/>
                <w:szCs w:val="24"/>
              </w:rPr>
            </w:pPr>
          </w:p>
        </w:tc>
        <w:tc>
          <w:tcPr>
            <w:tcW w:w="1795" w:type="dxa"/>
            <w:vAlign w:val="center"/>
          </w:tcPr>
          <w:p w14:paraId="5FCBFC04">
            <w:pPr>
              <w:pStyle w:val="40"/>
              <w:jc w:val="center"/>
              <w:rPr>
                <w:rFonts w:ascii="宋体" w:hAnsi="宋体" w:cs="Arial"/>
                <w:color w:val="000000" w:themeColor="text1"/>
                <w:sz w:val="24"/>
                <w:szCs w:val="24"/>
              </w:rPr>
            </w:pPr>
          </w:p>
        </w:tc>
      </w:tr>
      <w:tr w14:paraId="338DE8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2D744C0C">
            <w:pPr>
              <w:pStyle w:val="40"/>
              <w:jc w:val="center"/>
              <w:rPr>
                <w:rFonts w:ascii="宋体" w:hAnsi="宋体" w:cs="Arial"/>
                <w:color w:val="000000" w:themeColor="text1"/>
                <w:sz w:val="24"/>
                <w:szCs w:val="24"/>
              </w:rPr>
            </w:pPr>
          </w:p>
        </w:tc>
        <w:tc>
          <w:tcPr>
            <w:tcW w:w="2335" w:type="dxa"/>
            <w:vAlign w:val="center"/>
          </w:tcPr>
          <w:p w14:paraId="0FFE6D49">
            <w:pPr>
              <w:pStyle w:val="40"/>
              <w:jc w:val="center"/>
              <w:rPr>
                <w:rFonts w:ascii="宋体" w:hAnsi="宋体" w:cs="Arial"/>
                <w:color w:val="000000" w:themeColor="text1"/>
                <w:sz w:val="24"/>
                <w:szCs w:val="24"/>
              </w:rPr>
            </w:pPr>
          </w:p>
        </w:tc>
        <w:tc>
          <w:tcPr>
            <w:tcW w:w="2337" w:type="dxa"/>
            <w:vAlign w:val="center"/>
          </w:tcPr>
          <w:p w14:paraId="4D0D1BCA">
            <w:pPr>
              <w:pStyle w:val="40"/>
              <w:jc w:val="center"/>
              <w:rPr>
                <w:rFonts w:ascii="宋体" w:hAnsi="宋体" w:cs="Arial"/>
                <w:color w:val="000000" w:themeColor="text1"/>
                <w:sz w:val="24"/>
                <w:szCs w:val="24"/>
              </w:rPr>
            </w:pPr>
          </w:p>
        </w:tc>
        <w:tc>
          <w:tcPr>
            <w:tcW w:w="1795" w:type="dxa"/>
            <w:vAlign w:val="center"/>
          </w:tcPr>
          <w:p w14:paraId="5D892D6D">
            <w:pPr>
              <w:pStyle w:val="40"/>
              <w:jc w:val="center"/>
              <w:rPr>
                <w:rFonts w:ascii="宋体" w:hAnsi="宋体" w:cs="Arial"/>
                <w:color w:val="000000" w:themeColor="text1"/>
                <w:sz w:val="24"/>
                <w:szCs w:val="24"/>
              </w:rPr>
            </w:pPr>
          </w:p>
        </w:tc>
      </w:tr>
      <w:tr w14:paraId="3A6FBD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D5B4AFE">
            <w:pPr>
              <w:pStyle w:val="40"/>
              <w:jc w:val="center"/>
              <w:rPr>
                <w:rFonts w:ascii="宋体" w:hAnsi="宋体" w:cs="Arial"/>
                <w:color w:val="000000" w:themeColor="text1"/>
                <w:sz w:val="24"/>
                <w:szCs w:val="24"/>
              </w:rPr>
            </w:pPr>
          </w:p>
        </w:tc>
        <w:tc>
          <w:tcPr>
            <w:tcW w:w="2335" w:type="dxa"/>
            <w:vAlign w:val="center"/>
          </w:tcPr>
          <w:p w14:paraId="223696A7">
            <w:pPr>
              <w:pStyle w:val="40"/>
              <w:jc w:val="center"/>
              <w:rPr>
                <w:rFonts w:ascii="宋体" w:hAnsi="宋体" w:cs="Arial"/>
                <w:color w:val="000000" w:themeColor="text1"/>
                <w:sz w:val="24"/>
                <w:szCs w:val="24"/>
              </w:rPr>
            </w:pPr>
          </w:p>
        </w:tc>
        <w:tc>
          <w:tcPr>
            <w:tcW w:w="2337" w:type="dxa"/>
            <w:vAlign w:val="center"/>
          </w:tcPr>
          <w:p w14:paraId="29FF76F1">
            <w:pPr>
              <w:pStyle w:val="40"/>
              <w:jc w:val="center"/>
              <w:rPr>
                <w:rFonts w:ascii="宋体" w:hAnsi="宋体" w:cs="Arial"/>
                <w:color w:val="000000" w:themeColor="text1"/>
                <w:sz w:val="24"/>
                <w:szCs w:val="24"/>
              </w:rPr>
            </w:pPr>
          </w:p>
        </w:tc>
        <w:tc>
          <w:tcPr>
            <w:tcW w:w="1795" w:type="dxa"/>
            <w:vAlign w:val="center"/>
          </w:tcPr>
          <w:p w14:paraId="01F885C0">
            <w:pPr>
              <w:pStyle w:val="40"/>
              <w:jc w:val="center"/>
              <w:rPr>
                <w:rFonts w:ascii="宋体" w:hAnsi="宋体" w:cs="Arial"/>
                <w:color w:val="000000" w:themeColor="text1"/>
                <w:sz w:val="24"/>
                <w:szCs w:val="24"/>
              </w:rPr>
            </w:pPr>
          </w:p>
        </w:tc>
      </w:tr>
      <w:tr w14:paraId="63AD27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5A62F8A5">
            <w:pPr>
              <w:pStyle w:val="40"/>
              <w:jc w:val="center"/>
              <w:rPr>
                <w:rFonts w:ascii="宋体" w:hAnsi="宋体" w:cs="Arial"/>
                <w:color w:val="000000" w:themeColor="text1"/>
                <w:sz w:val="24"/>
                <w:szCs w:val="24"/>
              </w:rPr>
            </w:pPr>
          </w:p>
        </w:tc>
        <w:tc>
          <w:tcPr>
            <w:tcW w:w="2335" w:type="dxa"/>
            <w:vAlign w:val="center"/>
          </w:tcPr>
          <w:p w14:paraId="6463139A">
            <w:pPr>
              <w:pStyle w:val="40"/>
              <w:jc w:val="center"/>
              <w:rPr>
                <w:rFonts w:ascii="宋体" w:hAnsi="宋体" w:cs="Arial"/>
                <w:color w:val="000000" w:themeColor="text1"/>
                <w:sz w:val="24"/>
                <w:szCs w:val="24"/>
              </w:rPr>
            </w:pPr>
          </w:p>
        </w:tc>
        <w:tc>
          <w:tcPr>
            <w:tcW w:w="2337" w:type="dxa"/>
            <w:vAlign w:val="center"/>
          </w:tcPr>
          <w:p w14:paraId="28EE82D1">
            <w:pPr>
              <w:pStyle w:val="40"/>
              <w:jc w:val="center"/>
              <w:rPr>
                <w:rFonts w:ascii="宋体" w:hAnsi="宋体" w:cs="Arial"/>
                <w:color w:val="000000" w:themeColor="text1"/>
                <w:sz w:val="24"/>
                <w:szCs w:val="24"/>
              </w:rPr>
            </w:pPr>
          </w:p>
        </w:tc>
        <w:tc>
          <w:tcPr>
            <w:tcW w:w="1795" w:type="dxa"/>
            <w:vAlign w:val="center"/>
          </w:tcPr>
          <w:p w14:paraId="2383EAAE">
            <w:pPr>
              <w:pStyle w:val="40"/>
              <w:jc w:val="center"/>
              <w:rPr>
                <w:rFonts w:ascii="宋体" w:hAnsi="宋体" w:cs="Arial"/>
                <w:color w:val="000000" w:themeColor="text1"/>
                <w:sz w:val="24"/>
                <w:szCs w:val="24"/>
              </w:rPr>
            </w:pPr>
          </w:p>
        </w:tc>
      </w:tr>
      <w:tr w14:paraId="50FCE3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BAFD708">
            <w:pPr>
              <w:pStyle w:val="40"/>
              <w:jc w:val="center"/>
              <w:rPr>
                <w:rFonts w:ascii="宋体" w:hAnsi="宋体" w:cs="Arial"/>
                <w:color w:val="000000" w:themeColor="text1"/>
                <w:sz w:val="24"/>
                <w:szCs w:val="24"/>
              </w:rPr>
            </w:pPr>
          </w:p>
        </w:tc>
        <w:tc>
          <w:tcPr>
            <w:tcW w:w="2335" w:type="dxa"/>
            <w:vAlign w:val="center"/>
          </w:tcPr>
          <w:p w14:paraId="2870EA7C">
            <w:pPr>
              <w:pStyle w:val="40"/>
              <w:jc w:val="center"/>
              <w:rPr>
                <w:rFonts w:ascii="宋体" w:hAnsi="宋体" w:cs="Arial"/>
                <w:color w:val="000000" w:themeColor="text1"/>
                <w:sz w:val="24"/>
                <w:szCs w:val="24"/>
              </w:rPr>
            </w:pPr>
          </w:p>
        </w:tc>
        <w:tc>
          <w:tcPr>
            <w:tcW w:w="2337" w:type="dxa"/>
            <w:vAlign w:val="center"/>
          </w:tcPr>
          <w:p w14:paraId="7C43C99A">
            <w:pPr>
              <w:pStyle w:val="40"/>
              <w:jc w:val="center"/>
              <w:rPr>
                <w:rFonts w:ascii="宋体" w:hAnsi="宋体" w:cs="Arial"/>
                <w:color w:val="000000" w:themeColor="text1"/>
                <w:sz w:val="24"/>
                <w:szCs w:val="24"/>
              </w:rPr>
            </w:pPr>
          </w:p>
        </w:tc>
        <w:tc>
          <w:tcPr>
            <w:tcW w:w="1795" w:type="dxa"/>
            <w:vAlign w:val="center"/>
          </w:tcPr>
          <w:p w14:paraId="65D31B0D">
            <w:pPr>
              <w:pStyle w:val="40"/>
              <w:jc w:val="center"/>
              <w:rPr>
                <w:rFonts w:ascii="宋体" w:hAnsi="宋体" w:cs="Arial"/>
                <w:color w:val="000000" w:themeColor="text1"/>
                <w:sz w:val="24"/>
                <w:szCs w:val="24"/>
              </w:rPr>
            </w:pPr>
          </w:p>
        </w:tc>
      </w:tr>
      <w:tr w14:paraId="6C3373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273C4FEA">
            <w:pPr>
              <w:pStyle w:val="40"/>
              <w:jc w:val="center"/>
              <w:rPr>
                <w:rFonts w:ascii="宋体" w:hAnsi="宋体" w:cs="Arial"/>
                <w:color w:val="000000" w:themeColor="text1"/>
                <w:sz w:val="24"/>
                <w:szCs w:val="24"/>
              </w:rPr>
            </w:pPr>
          </w:p>
        </w:tc>
        <w:tc>
          <w:tcPr>
            <w:tcW w:w="2335" w:type="dxa"/>
            <w:vAlign w:val="center"/>
          </w:tcPr>
          <w:p w14:paraId="5169A56A">
            <w:pPr>
              <w:pStyle w:val="40"/>
              <w:jc w:val="center"/>
              <w:rPr>
                <w:rFonts w:ascii="宋体" w:hAnsi="宋体" w:cs="Arial"/>
                <w:color w:val="000000" w:themeColor="text1"/>
                <w:sz w:val="24"/>
                <w:szCs w:val="24"/>
              </w:rPr>
            </w:pPr>
          </w:p>
        </w:tc>
        <w:tc>
          <w:tcPr>
            <w:tcW w:w="2337" w:type="dxa"/>
            <w:vAlign w:val="center"/>
          </w:tcPr>
          <w:p w14:paraId="2E7BD9D6">
            <w:pPr>
              <w:pStyle w:val="40"/>
              <w:jc w:val="center"/>
              <w:rPr>
                <w:rFonts w:ascii="宋体" w:hAnsi="宋体" w:cs="Arial"/>
                <w:color w:val="000000" w:themeColor="text1"/>
                <w:sz w:val="24"/>
                <w:szCs w:val="24"/>
              </w:rPr>
            </w:pPr>
          </w:p>
        </w:tc>
        <w:tc>
          <w:tcPr>
            <w:tcW w:w="1795" w:type="dxa"/>
            <w:vAlign w:val="center"/>
          </w:tcPr>
          <w:p w14:paraId="034BA89D">
            <w:pPr>
              <w:pStyle w:val="40"/>
              <w:jc w:val="center"/>
              <w:rPr>
                <w:rFonts w:ascii="宋体" w:hAnsi="宋体" w:cs="Arial"/>
                <w:color w:val="000000" w:themeColor="text1"/>
                <w:sz w:val="24"/>
                <w:szCs w:val="24"/>
              </w:rPr>
            </w:pPr>
          </w:p>
        </w:tc>
      </w:tr>
      <w:tr w14:paraId="259939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CB8D2B1">
            <w:pPr>
              <w:pStyle w:val="40"/>
              <w:jc w:val="center"/>
              <w:rPr>
                <w:rFonts w:ascii="宋体" w:hAnsi="宋体" w:cs="Arial"/>
                <w:color w:val="000000" w:themeColor="text1"/>
                <w:sz w:val="24"/>
                <w:szCs w:val="24"/>
              </w:rPr>
            </w:pPr>
          </w:p>
        </w:tc>
        <w:tc>
          <w:tcPr>
            <w:tcW w:w="2335" w:type="dxa"/>
            <w:vAlign w:val="center"/>
          </w:tcPr>
          <w:p w14:paraId="5B42F973">
            <w:pPr>
              <w:pStyle w:val="40"/>
              <w:jc w:val="center"/>
              <w:rPr>
                <w:rFonts w:ascii="宋体" w:hAnsi="宋体" w:cs="Arial"/>
                <w:color w:val="000000" w:themeColor="text1"/>
                <w:sz w:val="24"/>
                <w:szCs w:val="24"/>
              </w:rPr>
            </w:pPr>
          </w:p>
        </w:tc>
        <w:tc>
          <w:tcPr>
            <w:tcW w:w="2337" w:type="dxa"/>
            <w:vAlign w:val="center"/>
          </w:tcPr>
          <w:p w14:paraId="0D967C2F">
            <w:pPr>
              <w:pStyle w:val="40"/>
              <w:jc w:val="center"/>
              <w:rPr>
                <w:rFonts w:ascii="宋体" w:hAnsi="宋体" w:cs="Arial"/>
                <w:color w:val="000000" w:themeColor="text1"/>
                <w:sz w:val="24"/>
                <w:szCs w:val="24"/>
              </w:rPr>
            </w:pPr>
          </w:p>
        </w:tc>
        <w:tc>
          <w:tcPr>
            <w:tcW w:w="1795" w:type="dxa"/>
            <w:vAlign w:val="center"/>
          </w:tcPr>
          <w:p w14:paraId="7672C35A">
            <w:pPr>
              <w:pStyle w:val="40"/>
              <w:jc w:val="center"/>
              <w:rPr>
                <w:rFonts w:ascii="宋体" w:hAnsi="宋体" w:cs="Arial"/>
                <w:color w:val="000000" w:themeColor="text1"/>
                <w:sz w:val="24"/>
                <w:szCs w:val="24"/>
              </w:rPr>
            </w:pPr>
          </w:p>
        </w:tc>
      </w:tr>
      <w:tr w14:paraId="641EB5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450CFB0E">
            <w:pPr>
              <w:pStyle w:val="40"/>
              <w:jc w:val="center"/>
              <w:rPr>
                <w:rFonts w:ascii="宋体" w:hAnsi="宋体" w:cs="Arial"/>
                <w:color w:val="000000" w:themeColor="text1"/>
                <w:sz w:val="24"/>
                <w:szCs w:val="24"/>
              </w:rPr>
            </w:pPr>
          </w:p>
        </w:tc>
        <w:tc>
          <w:tcPr>
            <w:tcW w:w="2335" w:type="dxa"/>
            <w:vAlign w:val="center"/>
          </w:tcPr>
          <w:p w14:paraId="12E97600">
            <w:pPr>
              <w:pStyle w:val="40"/>
              <w:jc w:val="center"/>
              <w:rPr>
                <w:rFonts w:ascii="宋体" w:hAnsi="宋体" w:cs="Arial"/>
                <w:color w:val="000000" w:themeColor="text1"/>
                <w:sz w:val="24"/>
                <w:szCs w:val="24"/>
              </w:rPr>
            </w:pPr>
          </w:p>
        </w:tc>
        <w:tc>
          <w:tcPr>
            <w:tcW w:w="2337" w:type="dxa"/>
            <w:vAlign w:val="center"/>
          </w:tcPr>
          <w:p w14:paraId="0157923F">
            <w:pPr>
              <w:pStyle w:val="40"/>
              <w:jc w:val="center"/>
              <w:rPr>
                <w:rFonts w:ascii="宋体" w:hAnsi="宋体" w:cs="Arial"/>
                <w:color w:val="000000" w:themeColor="text1"/>
                <w:sz w:val="24"/>
                <w:szCs w:val="24"/>
              </w:rPr>
            </w:pPr>
          </w:p>
        </w:tc>
        <w:tc>
          <w:tcPr>
            <w:tcW w:w="1795" w:type="dxa"/>
            <w:vAlign w:val="center"/>
          </w:tcPr>
          <w:p w14:paraId="71C5451F">
            <w:pPr>
              <w:pStyle w:val="40"/>
              <w:jc w:val="center"/>
              <w:rPr>
                <w:rFonts w:ascii="宋体" w:hAnsi="宋体" w:cs="Arial"/>
                <w:color w:val="000000" w:themeColor="text1"/>
                <w:sz w:val="24"/>
                <w:szCs w:val="24"/>
              </w:rPr>
            </w:pPr>
          </w:p>
        </w:tc>
      </w:tr>
      <w:tr w14:paraId="1FFC14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2890438">
            <w:pPr>
              <w:pStyle w:val="40"/>
              <w:jc w:val="center"/>
              <w:rPr>
                <w:rFonts w:ascii="宋体" w:hAnsi="宋体" w:cs="Arial"/>
                <w:color w:val="000000" w:themeColor="text1"/>
                <w:sz w:val="24"/>
                <w:szCs w:val="24"/>
              </w:rPr>
            </w:pPr>
          </w:p>
        </w:tc>
        <w:tc>
          <w:tcPr>
            <w:tcW w:w="2335" w:type="dxa"/>
            <w:vAlign w:val="center"/>
          </w:tcPr>
          <w:p w14:paraId="15A2452E">
            <w:pPr>
              <w:pStyle w:val="40"/>
              <w:jc w:val="center"/>
              <w:rPr>
                <w:rFonts w:ascii="宋体" w:hAnsi="宋体" w:cs="Arial"/>
                <w:color w:val="000000" w:themeColor="text1"/>
                <w:sz w:val="24"/>
                <w:szCs w:val="24"/>
              </w:rPr>
            </w:pPr>
          </w:p>
        </w:tc>
        <w:tc>
          <w:tcPr>
            <w:tcW w:w="2337" w:type="dxa"/>
            <w:vAlign w:val="center"/>
          </w:tcPr>
          <w:p w14:paraId="36EBEFC6">
            <w:pPr>
              <w:pStyle w:val="40"/>
              <w:jc w:val="center"/>
              <w:rPr>
                <w:rFonts w:ascii="宋体" w:hAnsi="宋体" w:cs="Arial"/>
                <w:color w:val="000000" w:themeColor="text1"/>
                <w:sz w:val="24"/>
                <w:szCs w:val="24"/>
              </w:rPr>
            </w:pPr>
          </w:p>
        </w:tc>
        <w:tc>
          <w:tcPr>
            <w:tcW w:w="1795" w:type="dxa"/>
            <w:vAlign w:val="center"/>
          </w:tcPr>
          <w:p w14:paraId="75D7857D">
            <w:pPr>
              <w:pStyle w:val="40"/>
              <w:jc w:val="center"/>
              <w:rPr>
                <w:rFonts w:ascii="宋体" w:hAnsi="宋体" w:cs="Arial"/>
                <w:color w:val="000000" w:themeColor="text1"/>
                <w:sz w:val="24"/>
                <w:szCs w:val="24"/>
              </w:rPr>
            </w:pPr>
          </w:p>
        </w:tc>
      </w:tr>
      <w:tr w14:paraId="14C9C3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5B2EFE0A">
            <w:pPr>
              <w:pStyle w:val="40"/>
              <w:jc w:val="center"/>
              <w:rPr>
                <w:rFonts w:ascii="宋体" w:hAnsi="宋体" w:cs="Arial"/>
                <w:color w:val="000000" w:themeColor="text1"/>
                <w:sz w:val="24"/>
                <w:szCs w:val="24"/>
              </w:rPr>
            </w:pPr>
          </w:p>
        </w:tc>
        <w:tc>
          <w:tcPr>
            <w:tcW w:w="2335" w:type="dxa"/>
            <w:vAlign w:val="center"/>
          </w:tcPr>
          <w:p w14:paraId="0838D969">
            <w:pPr>
              <w:pStyle w:val="40"/>
              <w:jc w:val="center"/>
              <w:rPr>
                <w:rFonts w:ascii="宋体" w:hAnsi="宋体" w:cs="Arial"/>
                <w:color w:val="000000" w:themeColor="text1"/>
                <w:sz w:val="24"/>
                <w:szCs w:val="24"/>
              </w:rPr>
            </w:pPr>
          </w:p>
        </w:tc>
        <w:tc>
          <w:tcPr>
            <w:tcW w:w="2337" w:type="dxa"/>
            <w:vAlign w:val="center"/>
          </w:tcPr>
          <w:p w14:paraId="166D3A9C">
            <w:pPr>
              <w:pStyle w:val="40"/>
              <w:jc w:val="center"/>
              <w:rPr>
                <w:rFonts w:ascii="宋体" w:hAnsi="宋体" w:cs="Arial"/>
                <w:color w:val="000000" w:themeColor="text1"/>
                <w:sz w:val="24"/>
                <w:szCs w:val="24"/>
              </w:rPr>
            </w:pPr>
          </w:p>
        </w:tc>
        <w:tc>
          <w:tcPr>
            <w:tcW w:w="1795" w:type="dxa"/>
            <w:vAlign w:val="center"/>
          </w:tcPr>
          <w:p w14:paraId="2DC2BE8D">
            <w:pPr>
              <w:pStyle w:val="40"/>
              <w:jc w:val="center"/>
              <w:rPr>
                <w:rFonts w:ascii="宋体" w:hAnsi="宋体" w:cs="Arial"/>
                <w:color w:val="000000" w:themeColor="text1"/>
                <w:sz w:val="24"/>
                <w:szCs w:val="24"/>
              </w:rPr>
            </w:pPr>
          </w:p>
        </w:tc>
      </w:tr>
    </w:tbl>
    <w:p w14:paraId="2A01872F">
      <w:pPr>
        <w:pStyle w:val="40"/>
        <w:tabs>
          <w:tab w:val="left" w:pos="1050"/>
        </w:tabs>
        <w:ind w:firstLine="388" w:firstLineChars="200"/>
        <w:jc w:val="both"/>
        <w:rPr>
          <w:rFonts w:ascii="宋体" w:hAnsi="宋体"/>
          <w:color w:val="000000" w:themeColor="text1"/>
          <w:szCs w:val="21"/>
        </w:rPr>
      </w:pPr>
      <w:r>
        <w:rPr>
          <w:rFonts w:hint="eastAsia" w:ascii="宋体" w:hAnsi="宋体"/>
          <w:color w:val="000000" w:themeColor="text1"/>
          <w:szCs w:val="21"/>
        </w:rPr>
        <w:t>注：</w:t>
      </w:r>
    </w:p>
    <w:p w14:paraId="7AD8FEDD">
      <w:pPr>
        <w:pStyle w:val="41"/>
        <w:widowControl/>
        <w:tabs>
          <w:tab w:val="left" w:pos="0"/>
        </w:tabs>
        <w:ind w:firstLine="386"/>
        <w:rPr>
          <w:rFonts w:ascii="宋体" w:hAnsi="宋体"/>
          <w:color w:val="000000" w:themeColor="text1"/>
          <w:szCs w:val="21"/>
        </w:rPr>
      </w:pPr>
      <w:r>
        <w:rPr>
          <w:rFonts w:hint="eastAsia" w:ascii="宋体" w:hAnsi="宋体"/>
          <w:color w:val="000000" w:themeColor="text1"/>
          <w:szCs w:val="21"/>
        </w:rPr>
        <w:t>1.本表填写除资格审查内容外的认证、信誉、奖励、荣誉等商务评审因素涉及的证书。</w:t>
      </w:r>
    </w:p>
    <w:p w14:paraId="16442229">
      <w:pPr>
        <w:pStyle w:val="39"/>
        <w:tabs>
          <w:tab w:val="left" w:pos="0"/>
        </w:tabs>
        <w:ind w:firstLine="388" w:firstLineChars="200"/>
        <w:rPr>
          <w:rFonts w:ascii="宋体" w:hAnsi="宋体"/>
          <w:color w:val="000000" w:themeColor="text1"/>
          <w:szCs w:val="21"/>
        </w:rPr>
      </w:pPr>
      <w:r>
        <w:rPr>
          <w:rFonts w:hint="eastAsia" w:ascii="宋体" w:hAnsi="宋体"/>
          <w:color w:val="000000" w:themeColor="text1"/>
          <w:szCs w:val="21"/>
        </w:rPr>
        <w:t>2.请</w:t>
      </w:r>
      <w:r>
        <w:rPr>
          <w:rFonts w:hint="eastAsia" w:ascii="宋体" w:hAnsi="宋体"/>
          <w:color w:val="000000" w:themeColor="text1"/>
          <w:szCs w:val="21"/>
          <w:lang w:eastAsia="zh-CN"/>
        </w:rPr>
        <w:t>供应商</w:t>
      </w:r>
      <w:r>
        <w:rPr>
          <w:rFonts w:hint="eastAsia" w:ascii="宋体" w:hAnsi="宋体"/>
          <w:color w:val="000000" w:themeColor="text1"/>
          <w:szCs w:val="21"/>
        </w:rPr>
        <w:t>严格按照要求在本表后提交相关证明材料，否则有可能影响评审结果。</w:t>
      </w:r>
    </w:p>
    <w:p w14:paraId="7A520749">
      <w:pPr>
        <w:autoSpaceDE w:val="0"/>
        <w:autoSpaceDN w:val="0"/>
        <w:adjustRightInd w:val="0"/>
        <w:spacing w:before="156" w:beforeLines="50" w:after="156" w:afterLines="50"/>
        <w:rPr>
          <w:rFonts w:ascii="宋体" w:hAnsi="宋体"/>
          <w:color w:val="000000" w:themeColor="text1"/>
          <w:kern w:val="0"/>
          <w:szCs w:val="21"/>
        </w:rPr>
      </w:pPr>
    </w:p>
    <w:p w14:paraId="39041AD9">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37A1345E">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36C5731D">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   章）</w:t>
      </w:r>
      <w:r>
        <w:rPr>
          <w:rFonts w:hint="eastAsia" w:ascii="宋体"/>
          <w:color w:val="000000" w:themeColor="text1"/>
          <w:sz w:val="24"/>
        </w:rPr>
        <w:t>：</w:t>
      </w:r>
      <w:r>
        <w:rPr>
          <w:rFonts w:hint="eastAsia" w:ascii="宋体"/>
          <w:color w:val="000000" w:themeColor="text1"/>
          <w:sz w:val="24"/>
          <w:u w:val="single"/>
        </w:rPr>
        <w:t xml:space="preserve">                                </w:t>
      </w:r>
    </w:p>
    <w:p w14:paraId="51B7EC4F">
      <w:pPr>
        <w:adjustRightInd w:val="0"/>
        <w:snapToGrid w:val="0"/>
        <w:ind w:firstLine="2016" w:firstLineChars="900"/>
        <w:outlineLvl w:val="0"/>
        <w:rPr>
          <w:rFonts w:ascii="宋体"/>
          <w:color w:val="000000" w:themeColor="text1"/>
          <w:sz w:val="24"/>
        </w:rPr>
      </w:pPr>
      <w:r>
        <w:rPr>
          <w:rFonts w:hint="eastAsia" w:ascii="宋体"/>
          <w:color w:val="000000" w:themeColor="text1"/>
          <w:sz w:val="24"/>
        </w:rPr>
        <w:t xml:space="preserve">                 </w:t>
      </w:r>
    </w:p>
    <w:p w14:paraId="625D0A9C">
      <w:pPr>
        <w:autoSpaceDE w:val="0"/>
        <w:autoSpaceDN w:val="0"/>
        <w:adjustRightInd w:val="0"/>
        <w:spacing w:before="156" w:beforeLines="50" w:after="156" w:afterLines="50"/>
        <w:rPr>
          <w:rFonts w:ascii="宋体" w:hAnsi="宋体"/>
          <w:color w:val="000000" w:themeColor="text1"/>
          <w:kern w:val="0"/>
          <w:szCs w:val="21"/>
        </w:rPr>
      </w:pPr>
      <w:r>
        <w:rPr>
          <w:rFonts w:hint="eastAsia" w:ascii="宋体"/>
          <w:color w:val="000000" w:themeColor="text1"/>
          <w:sz w:val="24"/>
        </w:rPr>
        <w:t xml:space="preserve">    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52C74967">
      <w:pPr>
        <w:rPr>
          <w:color w:val="000000" w:themeColor="text1"/>
        </w:rPr>
      </w:pPr>
    </w:p>
    <w:p w14:paraId="1159ECA7">
      <w:pPr>
        <w:rPr>
          <w:color w:val="000000" w:themeColor="text1"/>
        </w:rPr>
      </w:pPr>
    </w:p>
    <w:p w14:paraId="142981A2">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七、</w:t>
      </w:r>
      <w:r>
        <w:rPr>
          <w:rFonts w:hint="eastAsia" w:ascii="黑体" w:hAnsi="黑体" w:eastAsia="黑体"/>
          <w:b w:val="0"/>
          <w:bCs w:val="0"/>
          <w:color w:val="000000" w:themeColor="text1"/>
          <w:kern w:val="0"/>
          <w:sz w:val="30"/>
          <w:szCs w:val="30"/>
          <w:lang w:eastAsia="zh-CN"/>
        </w:rPr>
        <w:t>采购文件</w:t>
      </w:r>
      <w:r>
        <w:rPr>
          <w:rFonts w:hint="eastAsia" w:ascii="黑体" w:hAnsi="黑体" w:eastAsia="黑体"/>
          <w:b w:val="0"/>
          <w:bCs w:val="0"/>
          <w:color w:val="000000" w:themeColor="text1"/>
          <w:kern w:val="0"/>
          <w:sz w:val="30"/>
          <w:szCs w:val="30"/>
        </w:rPr>
        <w:t>要求提供或</w:t>
      </w:r>
      <w:r>
        <w:rPr>
          <w:rFonts w:hint="eastAsia" w:ascii="黑体" w:hAnsi="黑体" w:eastAsia="黑体"/>
          <w:b w:val="0"/>
          <w:bCs w:val="0"/>
          <w:color w:val="000000" w:themeColor="text1"/>
          <w:kern w:val="0"/>
          <w:sz w:val="30"/>
          <w:szCs w:val="30"/>
          <w:lang w:eastAsia="zh-CN"/>
        </w:rPr>
        <w:t>供应商</w:t>
      </w:r>
      <w:r>
        <w:rPr>
          <w:rFonts w:hint="eastAsia" w:ascii="黑体" w:hAnsi="黑体" w:eastAsia="黑体"/>
          <w:b w:val="0"/>
          <w:bCs w:val="0"/>
          <w:color w:val="000000" w:themeColor="text1"/>
          <w:kern w:val="0"/>
          <w:sz w:val="30"/>
          <w:szCs w:val="30"/>
        </w:rPr>
        <w:t>认为需要提供的其它商务材料</w:t>
      </w:r>
    </w:p>
    <w:p w14:paraId="5BE12FC3">
      <w:pPr>
        <w:autoSpaceDE w:val="0"/>
        <w:autoSpaceDN w:val="0"/>
        <w:adjustRightInd w:val="0"/>
        <w:spacing w:before="156" w:beforeLines="50" w:after="156" w:afterLines="50"/>
        <w:jc w:val="center"/>
        <w:rPr>
          <w:rFonts w:ascii="宋体" w:hAnsi="宋体"/>
          <w:color w:val="000000" w:themeColor="text1"/>
          <w:kern w:val="0"/>
          <w:sz w:val="24"/>
        </w:rPr>
      </w:pPr>
      <w:r>
        <w:rPr>
          <w:rFonts w:hint="eastAsia" w:ascii="宋体" w:hAnsi="宋体"/>
          <w:color w:val="000000" w:themeColor="text1"/>
          <w:kern w:val="0"/>
          <w:sz w:val="24"/>
        </w:rPr>
        <w:t>（如果有，提供）</w:t>
      </w:r>
    </w:p>
    <w:p w14:paraId="52CD2211">
      <w:pPr>
        <w:rPr>
          <w:color w:val="000000" w:themeColor="text1"/>
        </w:rPr>
      </w:pPr>
    </w:p>
    <w:p w14:paraId="269F775C">
      <w:pPr>
        <w:spacing w:line="360" w:lineRule="auto"/>
        <w:jc w:val="center"/>
        <w:outlineLvl w:val="0"/>
        <w:rPr>
          <w:rFonts w:ascii="宋体" w:hAnsi="宋体"/>
          <w:b/>
          <w:bCs/>
          <w:color w:val="000000" w:themeColor="text1"/>
          <w:sz w:val="30"/>
          <w:szCs w:val="30"/>
        </w:rPr>
      </w:pPr>
      <w:r>
        <w:rPr>
          <w:rFonts w:hint="eastAsia"/>
          <w:color w:val="000000" w:themeColor="text1"/>
        </w:rPr>
        <w:t xml:space="preserve">    </w:t>
      </w:r>
      <w:r>
        <w:rPr>
          <w:rFonts w:hint="eastAsia" w:ascii="宋体" w:hAnsi="宋体"/>
          <w:b/>
          <w:bCs/>
          <w:color w:val="000000" w:themeColor="text1"/>
          <w:sz w:val="30"/>
          <w:szCs w:val="30"/>
        </w:rPr>
        <w:t>售后服务承诺书（格式）</w:t>
      </w:r>
    </w:p>
    <w:p w14:paraId="6A59798D">
      <w:pPr>
        <w:spacing w:line="360" w:lineRule="auto"/>
        <w:jc w:val="center"/>
        <w:outlineLvl w:val="0"/>
        <w:rPr>
          <w:rFonts w:ascii="宋体" w:hAnsi="宋体"/>
          <w:b/>
          <w:bCs/>
          <w:color w:val="000000" w:themeColor="text1"/>
          <w:sz w:val="24"/>
          <w:szCs w:val="28"/>
        </w:rPr>
      </w:pPr>
    </w:p>
    <w:p w14:paraId="2F1B16FC">
      <w:pPr>
        <w:pStyle w:val="4"/>
        <w:jc w:val="center"/>
        <w:rPr>
          <w:rFonts w:ascii="宋体" w:hAnsi="宋体"/>
          <w:b/>
          <w:bCs/>
          <w:color w:val="000000" w:themeColor="text1"/>
          <w:sz w:val="24"/>
        </w:rPr>
      </w:pPr>
    </w:p>
    <w:p w14:paraId="7C9A61E8">
      <w:pPr>
        <w:spacing w:line="360" w:lineRule="auto"/>
        <w:outlineLvl w:val="0"/>
        <w:rPr>
          <w:rFonts w:ascii="宋体" w:hAnsi="宋体"/>
          <w:bCs/>
          <w:color w:val="000000" w:themeColor="text1"/>
          <w:sz w:val="24"/>
        </w:rPr>
      </w:pPr>
      <w:bookmarkStart w:id="34" w:name="_Toc467767136"/>
      <w:r>
        <w:rPr>
          <w:rFonts w:hint="eastAsia" w:ascii="宋体" w:hAnsi="宋体"/>
          <w:color w:val="000000" w:themeColor="text1"/>
          <w:kern w:val="0"/>
          <w:sz w:val="24"/>
        </w:rPr>
        <w:t>（采购人名称）</w:t>
      </w:r>
      <w:r>
        <w:rPr>
          <w:rFonts w:hint="eastAsia" w:ascii="宋体" w:hAnsi="宋体"/>
          <w:bCs/>
          <w:color w:val="000000" w:themeColor="text1"/>
          <w:sz w:val="24"/>
        </w:rPr>
        <w:t>：</w:t>
      </w:r>
      <w:bookmarkEnd w:id="34"/>
    </w:p>
    <w:p w14:paraId="5FC23628">
      <w:pPr>
        <w:spacing w:line="360" w:lineRule="auto"/>
        <w:ind w:firstLine="448" w:firstLineChars="200"/>
        <w:rPr>
          <w:rFonts w:ascii="宋体" w:hAnsi="宋体"/>
          <w:color w:val="000000" w:themeColor="text1"/>
          <w:sz w:val="24"/>
        </w:rPr>
      </w:pPr>
      <w:r>
        <w:rPr>
          <w:rFonts w:hint="eastAsia" w:ascii="宋体" w:hAnsi="宋体"/>
          <w:bCs/>
          <w:color w:val="000000" w:themeColor="text1"/>
          <w:sz w:val="24"/>
        </w:rPr>
        <w:t>我公司自愿参加</w:t>
      </w:r>
      <w:r>
        <w:rPr>
          <w:rFonts w:hint="eastAsia" w:ascii="宋体" w:hAnsi="宋体"/>
          <w:bCs/>
          <w:color w:val="000000" w:themeColor="text1"/>
          <w:sz w:val="24"/>
          <w:u w:val="single"/>
        </w:rPr>
        <w:t xml:space="preserve">                             </w:t>
      </w:r>
      <w:r>
        <w:rPr>
          <w:rFonts w:hint="eastAsia" w:ascii="宋体" w:hAnsi="宋体"/>
          <w:bCs/>
          <w:color w:val="000000" w:themeColor="text1"/>
          <w:sz w:val="24"/>
        </w:rPr>
        <w:t>项目（招标编号</w:t>
      </w:r>
      <w:r>
        <w:rPr>
          <w:rFonts w:hint="eastAsia" w:ascii="宋体" w:hAnsi="宋体"/>
          <w:bCs/>
          <w:color w:val="000000" w:themeColor="text1"/>
          <w:sz w:val="24"/>
          <w:u w:val="single"/>
        </w:rPr>
        <w:t xml:space="preserve">          </w:t>
      </w:r>
      <w:r>
        <w:rPr>
          <w:rFonts w:hint="eastAsia" w:ascii="宋体" w:hAnsi="宋体"/>
          <w:color w:val="000000" w:themeColor="text1"/>
          <w:sz w:val="24"/>
        </w:rPr>
        <w:t>）的投标。我公司郑重承诺：如果我公司的投标被评定为中标，我公司对于中标货物，除完全响应</w:t>
      </w:r>
      <w:r>
        <w:rPr>
          <w:rFonts w:hint="eastAsia" w:ascii="宋体" w:hAnsi="宋体"/>
          <w:color w:val="000000" w:themeColor="text1"/>
          <w:sz w:val="24"/>
          <w:lang w:eastAsia="zh-CN"/>
        </w:rPr>
        <w:t>采购文件</w:t>
      </w:r>
      <w:r>
        <w:rPr>
          <w:rFonts w:hint="eastAsia" w:ascii="宋体" w:hAnsi="宋体"/>
          <w:color w:val="000000" w:themeColor="text1"/>
          <w:sz w:val="24"/>
        </w:rPr>
        <w:t>第六章合同文本及第二章项目招标需求对伴随服务和售后服务的所有要求外，还将按照以下条款提供优质和完善的售后服务：</w:t>
      </w:r>
    </w:p>
    <w:p w14:paraId="64AAEE9C">
      <w:pPr>
        <w:spacing w:line="360" w:lineRule="auto"/>
        <w:ind w:firstLine="448" w:firstLineChars="200"/>
        <w:rPr>
          <w:rFonts w:ascii="宋体" w:hAnsi="宋体"/>
          <w:color w:val="000000" w:themeColor="text1"/>
          <w:sz w:val="24"/>
        </w:rPr>
      </w:pPr>
      <w:r>
        <w:rPr>
          <w:rFonts w:hint="eastAsia" w:ascii="宋体" w:hAnsi="宋体"/>
          <w:color w:val="000000" w:themeColor="text1"/>
          <w:sz w:val="24"/>
        </w:rPr>
        <w:t>1、</w:t>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p>
    <w:p w14:paraId="1D331513">
      <w:pPr>
        <w:spacing w:line="360" w:lineRule="auto"/>
        <w:ind w:firstLine="448" w:firstLineChars="200"/>
        <w:rPr>
          <w:rFonts w:ascii="宋体" w:hAnsi="宋体"/>
          <w:color w:val="000000" w:themeColor="text1"/>
          <w:sz w:val="24"/>
        </w:rPr>
      </w:pPr>
      <w:r>
        <w:rPr>
          <w:rFonts w:hint="eastAsia" w:ascii="宋体" w:hAnsi="宋体"/>
          <w:color w:val="000000" w:themeColor="text1"/>
          <w:sz w:val="24"/>
        </w:rPr>
        <w:t>2、</w:t>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p>
    <w:p w14:paraId="0E6665CF">
      <w:pPr>
        <w:spacing w:line="360" w:lineRule="auto"/>
        <w:ind w:firstLine="448" w:firstLineChars="200"/>
        <w:rPr>
          <w:rFonts w:ascii="宋体" w:hAnsi="宋体"/>
          <w:color w:val="000000" w:themeColor="text1"/>
          <w:sz w:val="24"/>
        </w:rPr>
      </w:pPr>
      <w:r>
        <w:rPr>
          <w:rFonts w:hint="eastAsia" w:ascii="宋体" w:hAnsi="宋体"/>
          <w:color w:val="000000" w:themeColor="text1"/>
          <w:sz w:val="24"/>
        </w:rPr>
        <w:t>3、</w:t>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p>
    <w:p w14:paraId="19B3BC39">
      <w:pPr>
        <w:spacing w:line="360" w:lineRule="auto"/>
        <w:ind w:firstLine="448" w:firstLineChars="200"/>
        <w:rPr>
          <w:rFonts w:ascii="宋体" w:hAnsi="宋体"/>
          <w:color w:val="000000" w:themeColor="text1"/>
          <w:sz w:val="24"/>
        </w:rPr>
      </w:pPr>
      <w:r>
        <w:rPr>
          <w:rFonts w:hint="eastAsia" w:ascii="宋体" w:hAnsi="宋体"/>
          <w:color w:val="000000" w:themeColor="text1"/>
          <w:sz w:val="24"/>
        </w:rPr>
        <w:t>......</w:t>
      </w:r>
    </w:p>
    <w:p w14:paraId="090BA54A">
      <w:pPr>
        <w:spacing w:line="360" w:lineRule="auto"/>
        <w:ind w:firstLine="448" w:firstLineChars="200"/>
        <w:rPr>
          <w:rFonts w:ascii="宋体" w:hAnsi="宋体"/>
          <w:color w:val="000000" w:themeColor="text1"/>
          <w:sz w:val="24"/>
        </w:rPr>
      </w:pPr>
    </w:p>
    <w:p w14:paraId="3E09BBED">
      <w:pPr>
        <w:spacing w:line="360" w:lineRule="auto"/>
        <w:ind w:firstLine="448" w:firstLineChars="200"/>
        <w:outlineLvl w:val="0"/>
        <w:rPr>
          <w:rFonts w:ascii="宋体" w:hAnsi="宋体"/>
          <w:color w:val="000000" w:themeColor="text1"/>
          <w:sz w:val="24"/>
        </w:rPr>
      </w:pPr>
      <w:bookmarkStart w:id="35" w:name="_Toc467767137"/>
      <w:r>
        <w:rPr>
          <w:rFonts w:hint="eastAsia" w:ascii="宋体" w:hAnsi="宋体"/>
          <w:color w:val="000000" w:themeColor="text1"/>
          <w:sz w:val="24"/>
        </w:rPr>
        <w:t>供应商全称：</w:t>
      </w:r>
      <w:bookmarkEnd w:id="35"/>
      <w:r>
        <w:rPr>
          <w:rFonts w:hint="eastAsia" w:ascii="宋体" w:hAnsi="宋体"/>
          <w:color w:val="000000" w:themeColor="text1"/>
          <w:sz w:val="24"/>
        </w:rPr>
        <w:t xml:space="preserve">                      （盖单位公章）</w:t>
      </w:r>
    </w:p>
    <w:p w14:paraId="4F5F59D4">
      <w:pPr>
        <w:spacing w:line="360" w:lineRule="auto"/>
        <w:outlineLvl w:val="0"/>
        <w:rPr>
          <w:rFonts w:ascii="宋体" w:hAnsi="宋体"/>
          <w:color w:val="000000" w:themeColor="text1"/>
          <w:sz w:val="24"/>
        </w:rPr>
      </w:pPr>
    </w:p>
    <w:p w14:paraId="7130D9C7">
      <w:pPr>
        <w:tabs>
          <w:tab w:val="center" w:pos="4889"/>
        </w:tabs>
        <w:spacing w:line="360" w:lineRule="auto"/>
        <w:ind w:firstLine="448" w:firstLineChars="200"/>
        <w:outlineLvl w:val="0"/>
        <w:rPr>
          <w:rFonts w:ascii="宋体" w:hAnsi="宋体"/>
          <w:color w:val="000000" w:themeColor="text1"/>
          <w:sz w:val="24"/>
        </w:rPr>
      </w:pPr>
      <w:bookmarkStart w:id="36" w:name="_Toc467767138"/>
      <w:r>
        <w:rPr>
          <w:rFonts w:hint="eastAsia" w:ascii="宋体" w:hAnsi="宋体"/>
          <w:color w:val="000000" w:themeColor="text1"/>
          <w:sz w:val="24"/>
        </w:rPr>
        <w:t>法定代表人或委托代理人：</w:t>
      </w:r>
      <w:bookmarkEnd w:id="36"/>
      <w:r>
        <w:rPr>
          <w:rFonts w:ascii="宋体" w:hAnsi="宋体"/>
          <w:color w:val="000000" w:themeColor="text1"/>
          <w:sz w:val="24"/>
        </w:rPr>
        <w:tab/>
      </w:r>
      <w:r>
        <w:rPr>
          <w:rFonts w:hint="eastAsia" w:ascii="宋体" w:hAnsi="宋体"/>
          <w:color w:val="000000" w:themeColor="text1"/>
          <w:sz w:val="24"/>
        </w:rPr>
        <w:t xml:space="preserve">   （签字）</w:t>
      </w:r>
    </w:p>
    <w:p w14:paraId="4D1AC839">
      <w:pPr>
        <w:spacing w:line="360" w:lineRule="auto"/>
        <w:outlineLvl w:val="0"/>
        <w:rPr>
          <w:rFonts w:ascii="宋体" w:hAnsi="宋体"/>
          <w:color w:val="000000" w:themeColor="text1"/>
          <w:sz w:val="24"/>
        </w:rPr>
      </w:pPr>
    </w:p>
    <w:p w14:paraId="1754EE97">
      <w:pPr>
        <w:spacing w:line="360" w:lineRule="auto"/>
        <w:jc w:val="right"/>
        <w:outlineLvl w:val="0"/>
        <w:rPr>
          <w:rFonts w:ascii="宋体" w:hAnsi="宋体"/>
          <w:color w:val="000000" w:themeColor="text1"/>
          <w:sz w:val="24"/>
        </w:rPr>
      </w:pPr>
      <w:r>
        <w:rPr>
          <w:rFonts w:hint="eastAsia" w:ascii="宋体" w:hAnsi="宋体"/>
          <w:color w:val="000000" w:themeColor="text1"/>
          <w:sz w:val="24"/>
        </w:rPr>
        <w:t xml:space="preserve">          </w:t>
      </w:r>
    </w:p>
    <w:p w14:paraId="5EB92523">
      <w:pPr>
        <w:spacing w:line="360" w:lineRule="auto"/>
        <w:jc w:val="right"/>
        <w:outlineLvl w:val="0"/>
        <w:rPr>
          <w:rFonts w:ascii="宋体" w:hAnsi="宋体"/>
          <w:b/>
          <w:bCs/>
          <w:color w:val="000000" w:themeColor="text1"/>
          <w:sz w:val="24"/>
        </w:rPr>
      </w:pPr>
      <w:bookmarkStart w:id="37" w:name="_Toc467767139"/>
      <w:r>
        <w:rPr>
          <w:rFonts w:hint="eastAsia" w:ascii="宋体" w:hAnsi="宋体"/>
          <w:color w:val="000000" w:themeColor="text1"/>
          <w:sz w:val="24"/>
        </w:rPr>
        <w:t>年   月   日</w:t>
      </w:r>
      <w:bookmarkEnd w:id="37"/>
    </w:p>
    <w:p w14:paraId="195C1DF6">
      <w:pPr>
        <w:rPr>
          <w:color w:val="000000" w:themeColor="text1"/>
        </w:rPr>
      </w:pPr>
    </w:p>
    <w:p w14:paraId="75F04A79">
      <w:pPr>
        <w:rPr>
          <w:b/>
          <w:color w:val="000000" w:themeColor="text1"/>
          <w:sz w:val="28"/>
          <w:szCs w:val="28"/>
        </w:rPr>
      </w:pPr>
    </w:p>
    <w:p w14:paraId="51C9B22E">
      <w:pPr>
        <w:rPr>
          <w:b/>
          <w:color w:val="000000" w:themeColor="text1"/>
          <w:sz w:val="28"/>
          <w:szCs w:val="28"/>
        </w:rPr>
      </w:pPr>
    </w:p>
    <w:p w14:paraId="468C7AC0">
      <w:pPr>
        <w:rPr>
          <w:b/>
          <w:color w:val="000000" w:themeColor="text1"/>
          <w:sz w:val="28"/>
          <w:szCs w:val="28"/>
        </w:rPr>
      </w:pPr>
    </w:p>
    <w:p w14:paraId="4B45ED7E">
      <w:pPr>
        <w:rPr>
          <w:b/>
          <w:color w:val="000000" w:themeColor="text1"/>
          <w:sz w:val="28"/>
          <w:szCs w:val="28"/>
        </w:rPr>
      </w:pPr>
    </w:p>
    <w:p w14:paraId="7A92B6A5">
      <w:pPr>
        <w:rPr>
          <w:b/>
          <w:color w:val="000000" w:themeColor="text1"/>
          <w:sz w:val="28"/>
          <w:szCs w:val="28"/>
        </w:rPr>
      </w:pPr>
    </w:p>
    <w:p w14:paraId="3058F46E">
      <w:pPr>
        <w:rPr>
          <w:b/>
          <w:color w:val="000000" w:themeColor="text1"/>
          <w:sz w:val="28"/>
          <w:szCs w:val="28"/>
        </w:rPr>
      </w:pPr>
    </w:p>
    <w:p w14:paraId="5F445D9B">
      <w:pPr>
        <w:rPr>
          <w:b/>
          <w:color w:val="000000" w:themeColor="text1"/>
          <w:sz w:val="28"/>
          <w:szCs w:val="28"/>
        </w:rPr>
      </w:pPr>
    </w:p>
    <w:p w14:paraId="4B6C4A13">
      <w:pPr>
        <w:rPr>
          <w:b/>
          <w:color w:val="000000" w:themeColor="text1"/>
          <w:sz w:val="28"/>
          <w:szCs w:val="28"/>
        </w:rPr>
      </w:pPr>
    </w:p>
    <w:p w14:paraId="176A73E8">
      <w:pPr>
        <w:rPr>
          <w:b/>
          <w:color w:val="000000" w:themeColor="text1"/>
          <w:sz w:val="28"/>
          <w:szCs w:val="28"/>
        </w:rPr>
      </w:pPr>
    </w:p>
    <w:p w14:paraId="7473B2FB">
      <w:pPr>
        <w:pStyle w:val="3"/>
        <w:numPr>
          <w:ilvl w:val="0"/>
          <w:numId w:val="0"/>
        </w:numPr>
        <w:ind w:left="709"/>
        <w:rPr>
          <w:color w:val="000000" w:themeColor="text1"/>
        </w:rPr>
      </w:pPr>
    </w:p>
    <w:p w14:paraId="5816F02B">
      <w:pPr>
        <w:rPr>
          <w:color w:val="000000" w:themeColor="text1"/>
        </w:rPr>
      </w:pPr>
    </w:p>
    <w:p w14:paraId="6485825D">
      <w:pPr>
        <w:pStyle w:val="3"/>
        <w:numPr>
          <w:ilvl w:val="0"/>
          <w:numId w:val="0"/>
        </w:numPr>
        <w:ind w:left="709"/>
        <w:rPr>
          <w:color w:val="000000" w:themeColor="text1"/>
        </w:rPr>
      </w:pPr>
    </w:p>
    <w:p w14:paraId="7F9A0601">
      <w:pPr>
        <w:rPr>
          <w:color w:val="000000" w:themeColor="text1"/>
        </w:rPr>
      </w:pPr>
    </w:p>
    <w:p w14:paraId="1EED1BAB">
      <w:pPr>
        <w:jc w:val="center"/>
        <w:outlineLvl w:val="1"/>
        <w:rPr>
          <w:rFonts w:ascii="宋体" w:hAnsi="宋体"/>
          <w:b/>
          <w:bCs/>
          <w:color w:val="000000" w:themeColor="text1"/>
          <w:kern w:val="0"/>
          <w:sz w:val="52"/>
          <w:szCs w:val="52"/>
        </w:rPr>
      </w:pPr>
    </w:p>
    <w:p w14:paraId="1CDDDFD7">
      <w:pPr>
        <w:jc w:val="center"/>
        <w:outlineLvl w:val="1"/>
        <w:rPr>
          <w:rFonts w:ascii="宋体" w:hAnsi="宋体"/>
          <w:b/>
          <w:bCs/>
          <w:color w:val="000000" w:themeColor="text1"/>
          <w:kern w:val="0"/>
          <w:sz w:val="52"/>
          <w:szCs w:val="52"/>
        </w:rPr>
      </w:pPr>
    </w:p>
    <w:p w14:paraId="68548859">
      <w:pPr>
        <w:jc w:val="center"/>
        <w:outlineLvl w:val="1"/>
        <w:rPr>
          <w:rFonts w:ascii="宋体" w:hAnsi="宋体"/>
          <w:b/>
          <w:bCs/>
          <w:color w:val="000000" w:themeColor="text1"/>
          <w:kern w:val="0"/>
          <w:sz w:val="52"/>
          <w:szCs w:val="52"/>
        </w:rPr>
      </w:pPr>
      <w:r>
        <w:rPr>
          <w:rFonts w:hint="eastAsia" w:ascii="宋体" w:hAnsi="宋体"/>
          <w:b/>
          <w:bCs/>
          <w:color w:val="000000" w:themeColor="text1"/>
          <w:kern w:val="0"/>
          <w:sz w:val="52"/>
          <w:szCs w:val="52"/>
        </w:rPr>
        <w:t>第三部分  技术文件</w:t>
      </w:r>
    </w:p>
    <w:p w14:paraId="7B03F653">
      <w:pPr>
        <w:rPr>
          <w:rFonts w:ascii="黑体" w:hAnsi="黑体" w:eastAsia="黑体"/>
          <w:bCs/>
          <w:color w:val="000000" w:themeColor="text1"/>
          <w:kern w:val="0"/>
          <w:sz w:val="30"/>
          <w:szCs w:val="30"/>
        </w:rPr>
      </w:pPr>
      <w:r>
        <w:rPr>
          <w:rFonts w:hint="eastAsia" w:ascii="黑体" w:hAnsi="黑体" w:eastAsia="黑体"/>
          <w:bCs/>
          <w:color w:val="000000" w:themeColor="text1"/>
          <w:kern w:val="0"/>
          <w:sz w:val="30"/>
          <w:szCs w:val="30"/>
        </w:rPr>
        <w:br w:type="page"/>
      </w:r>
    </w:p>
    <w:p w14:paraId="1A2E52A5">
      <w:pPr>
        <w:autoSpaceDE w:val="0"/>
        <w:autoSpaceDN w:val="0"/>
        <w:adjustRightInd w:val="0"/>
        <w:spacing w:before="156" w:beforeLines="50" w:after="156" w:afterLines="50"/>
        <w:jc w:val="center"/>
        <w:rPr>
          <w:rFonts w:ascii="宋体" w:hAnsi="宋体"/>
          <w:b/>
          <w:bCs/>
          <w:color w:val="000000" w:themeColor="text1"/>
          <w:kern w:val="0"/>
          <w:sz w:val="30"/>
          <w:szCs w:val="30"/>
        </w:rPr>
      </w:pPr>
      <w:r>
        <w:rPr>
          <w:rFonts w:hint="eastAsia" w:ascii="黑体" w:hAnsi="黑体" w:eastAsia="黑体"/>
          <w:bCs/>
          <w:color w:val="000000" w:themeColor="text1"/>
          <w:kern w:val="0"/>
          <w:sz w:val="30"/>
          <w:szCs w:val="30"/>
        </w:rPr>
        <w:t>一、技术条款偏离表</w:t>
      </w:r>
    </w:p>
    <w:p w14:paraId="6D67A7E9">
      <w:pPr>
        <w:adjustRightInd w:val="0"/>
        <w:snapToGrid w:val="0"/>
        <w:rPr>
          <w:rFonts w:ascii="宋体"/>
          <w:color w:val="000000" w:themeColor="text1"/>
          <w:sz w:val="24"/>
        </w:rPr>
      </w:pPr>
    </w:p>
    <w:tbl>
      <w:tblPr>
        <w:tblStyle w:val="17"/>
        <w:tblW w:w="92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252"/>
        <w:gridCol w:w="1490"/>
        <w:gridCol w:w="1340"/>
        <w:gridCol w:w="1341"/>
        <w:gridCol w:w="970"/>
        <w:gridCol w:w="969"/>
        <w:gridCol w:w="950"/>
      </w:tblGrid>
      <w:tr w14:paraId="3E1C29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88" w:type="dxa"/>
            <w:vAlign w:val="center"/>
          </w:tcPr>
          <w:p w14:paraId="7ED81BD0">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1252" w:type="dxa"/>
            <w:vAlign w:val="center"/>
          </w:tcPr>
          <w:p w14:paraId="2ED79C37">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rPr>
              <w:t>采购标的</w:t>
            </w:r>
            <w:r>
              <w:rPr>
                <w:rFonts w:hint="eastAsia" w:ascii="黑体" w:hAnsi="黑体" w:eastAsia="黑体" w:cs="黑体"/>
                <w:color w:val="000000" w:themeColor="text1"/>
                <w:sz w:val="24"/>
                <w:lang w:val="zh-CN"/>
              </w:rPr>
              <w:t>名称</w:t>
            </w:r>
          </w:p>
        </w:tc>
        <w:tc>
          <w:tcPr>
            <w:tcW w:w="1490" w:type="dxa"/>
            <w:vAlign w:val="center"/>
          </w:tcPr>
          <w:p w14:paraId="58E2B1B4">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eastAsia="zh-CN"/>
              </w:rPr>
              <w:t>采购文件</w:t>
            </w:r>
            <w:r>
              <w:rPr>
                <w:rFonts w:hint="eastAsia" w:ascii="黑体" w:hAnsi="黑体" w:eastAsia="黑体" w:cs="黑体"/>
                <w:color w:val="000000" w:themeColor="text1"/>
                <w:sz w:val="24"/>
              </w:rPr>
              <w:t>规定的具体参数值或功能</w:t>
            </w:r>
            <w:r>
              <w:rPr>
                <w:rFonts w:hint="eastAsia" w:ascii="黑体" w:hAnsi="黑体" w:eastAsia="黑体" w:cs="黑体"/>
                <w:color w:val="000000" w:themeColor="text1"/>
                <w:sz w:val="24"/>
                <w:lang w:val="zh-CN"/>
              </w:rPr>
              <w:t>要求</w:t>
            </w:r>
            <w:r>
              <w:rPr>
                <w:rFonts w:hint="eastAsia" w:ascii="黑体" w:hAnsi="黑体" w:eastAsia="黑体" w:cs="黑体"/>
                <w:color w:val="000000" w:themeColor="text1"/>
                <w:sz w:val="24"/>
              </w:rPr>
              <w:t>表述</w:t>
            </w:r>
          </w:p>
        </w:tc>
        <w:tc>
          <w:tcPr>
            <w:tcW w:w="1340" w:type="dxa"/>
            <w:vAlign w:val="center"/>
          </w:tcPr>
          <w:p w14:paraId="3DA3EADD">
            <w:pPr>
              <w:autoSpaceDE w:val="0"/>
              <w:autoSpaceDN w:val="0"/>
              <w:adjustRightInd w:val="0"/>
              <w:jc w:val="center"/>
              <w:rPr>
                <w:rFonts w:ascii="黑体" w:hAnsi="黑体" w:eastAsia="黑体" w:cs="黑体"/>
                <w:color w:val="000000" w:themeColor="text1"/>
                <w:sz w:val="24"/>
              </w:rPr>
            </w:pPr>
            <w:r>
              <w:rPr>
                <w:rFonts w:hint="eastAsia" w:ascii="黑体" w:hAnsi="黑体" w:eastAsia="黑体" w:cs="黑体"/>
                <w:color w:val="000000" w:themeColor="text1"/>
                <w:sz w:val="24"/>
                <w:lang w:eastAsia="zh-CN"/>
              </w:rPr>
              <w:t>采购文件</w:t>
            </w:r>
            <w:r>
              <w:rPr>
                <w:rFonts w:hint="eastAsia" w:ascii="黑体" w:hAnsi="黑体" w:eastAsia="黑体" w:cs="黑体"/>
                <w:color w:val="000000" w:themeColor="text1"/>
                <w:sz w:val="24"/>
              </w:rPr>
              <w:t>规定的数量及单位要求</w:t>
            </w:r>
          </w:p>
        </w:tc>
        <w:tc>
          <w:tcPr>
            <w:tcW w:w="1341" w:type="dxa"/>
            <w:vAlign w:val="center"/>
          </w:tcPr>
          <w:p w14:paraId="378FE8CC">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eastAsia="zh-CN"/>
              </w:rPr>
              <w:t>响应文件</w:t>
            </w:r>
            <w:r>
              <w:rPr>
                <w:rFonts w:hint="eastAsia" w:ascii="黑体" w:hAnsi="黑体" w:eastAsia="黑体" w:cs="黑体"/>
                <w:color w:val="000000" w:themeColor="text1"/>
                <w:sz w:val="24"/>
              </w:rPr>
              <w:t>对具体参数值或功能</w:t>
            </w:r>
            <w:r>
              <w:rPr>
                <w:rFonts w:hint="eastAsia" w:ascii="黑体" w:hAnsi="黑体" w:eastAsia="黑体" w:cs="黑体"/>
                <w:color w:val="000000" w:themeColor="text1"/>
                <w:sz w:val="24"/>
                <w:lang w:val="zh-CN"/>
              </w:rPr>
              <w:t>要求</w:t>
            </w:r>
            <w:r>
              <w:rPr>
                <w:rFonts w:hint="eastAsia" w:ascii="黑体" w:hAnsi="黑体" w:eastAsia="黑体" w:cs="黑体"/>
                <w:color w:val="000000" w:themeColor="text1"/>
                <w:sz w:val="24"/>
              </w:rPr>
              <w:t>表述</w:t>
            </w:r>
            <w:r>
              <w:rPr>
                <w:rFonts w:hint="eastAsia" w:ascii="黑体" w:hAnsi="黑体" w:eastAsia="黑体" w:cs="黑体"/>
                <w:color w:val="000000" w:themeColor="text1"/>
                <w:sz w:val="24"/>
                <w:lang w:val="zh-CN"/>
              </w:rPr>
              <w:t>应答</w:t>
            </w:r>
          </w:p>
        </w:tc>
        <w:tc>
          <w:tcPr>
            <w:tcW w:w="970" w:type="dxa"/>
            <w:vAlign w:val="center"/>
          </w:tcPr>
          <w:p w14:paraId="4C7AC114">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eastAsia="zh-CN"/>
              </w:rPr>
              <w:t>响应文件</w:t>
            </w:r>
            <w:r>
              <w:rPr>
                <w:rFonts w:hint="eastAsia" w:ascii="黑体" w:hAnsi="黑体" w:eastAsia="黑体" w:cs="黑体"/>
                <w:color w:val="000000" w:themeColor="text1"/>
                <w:sz w:val="24"/>
              </w:rPr>
              <w:t>对数量及单位</w:t>
            </w:r>
            <w:r>
              <w:rPr>
                <w:rFonts w:hint="eastAsia" w:ascii="黑体" w:hAnsi="黑体" w:eastAsia="黑体" w:cs="黑体"/>
                <w:color w:val="000000" w:themeColor="text1"/>
                <w:sz w:val="24"/>
                <w:lang w:val="zh-CN"/>
              </w:rPr>
              <w:t>应答</w:t>
            </w:r>
          </w:p>
        </w:tc>
        <w:tc>
          <w:tcPr>
            <w:tcW w:w="969" w:type="dxa"/>
            <w:vAlign w:val="center"/>
          </w:tcPr>
          <w:p w14:paraId="49938541">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偏离</w:t>
            </w:r>
          </w:p>
          <w:p w14:paraId="4ABB1DE7">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情况</w:t>
            </w:r>
          </w:p>
        </w:tc>
        <w:tc>
          <w:tcPr>
            <w:tcW w:w="950" w:type="dxa"/>
            <w:vAlign w:val="center"/>
          </w:tcPr>
          <w:p w14:paraId="4A90090D">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说明</w:t>
            </w:r>
          </w:p>
        </w:tc>
      </w:tr>
      <w:tr w14:paraId="338408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888" w:type="dxa"/>
            <w:vAlign w:val="center"/>
          </w:tcPr>
          <w:p w14:paraId="78D480A1">
            <w:pPr>
              <w:jc w:val="center"/>
              <w:rPr>
                <w:rFonts w:ascii="宋体" w:hAnsi="宋体" w:cs="宋体"/>
                <w:color w:val="000000" w:themeColor="text1"/>
                <w:sz w:val="24"/>
              </w:rPr>
            </w:pPr>
            <w:r>
              <w:rPr>
                <w:rFonts w:hint="eastAsia" w:ascii="宋体" w:hAnsi="宋体" w:cs="宋体"/>
                <w:color w:val="000000" w:themeColor="text1"/>
                <w:sz w:val="24"/>
              </w:rPr>
              <w:t>1</w:t>
            </w:r>
          </w:p>
        </w:tc>
        <w:tc>
          <w:tcPr>
            <w:tcW w:w="1252" w:type="dxa"/>
            <w:vAlign w:val="center"/>
          </w:tcPr>
          <w:p w14:paraId="6A005660">
            <w:pPr>
              <w:jc w:val="center"/>
              <w:rPr>
                <w:rFonts w:ascii="宋体" w:hAnsi="宋体" w:cs="宋体"/>
                <w:color w:val="000000" w:themeColor="text1"/>
                <w:sz w:val="24"/>
              </w:rPr>
            </w:pPr>
          </w:p>
        </w:tc>
        <w:tc>
          <w:tcPr>
            <w:tcW w:w="1490" w:type="dxa"/>
            <w:vAlign w:val="center"/>
          </w:tcPr>
          <w:p w14:paraId="4C2F8C9F">
            <w:pPr>
              <w:jc w:val="center"/>
              <w:rPr>
                <w:rFonts w:ascii="宋体" w:hAnsi="宋体" w:cs="宋体"/>
                <w:color w:val="000000" w:themeColor="text1"/>
                <w:sz w:val="24"/>
              </w:rPr>
            </w:pPr>
          </w:p>
        </w:tc>
        <w:tc>
          <w:tcPr>
            <w:tcW w:w="1340" w:type="dxa"/>
            <w:vAlign w:val="center"/>
          </w:tcPr>
          <w:p w14:paraId="51F39E45">
            <w:pPr>
              <w:jc w:val="center"/>
              <w:rPr>
                <w:rFonts w:ascii="宋体" w:hAnsi="宋体" w:cs="宋体"/>
                <w:color w:val="000000" w:themeColor="text1"/>
                <w:sz w:val="24"/>
              </w:rPr>
            </w:pPr>
          </w:p>
        </w:tc>
        <w:tc>
          <w:tcPr>
            <w:tcW w:w="1341" w:type="dxa"/>
            <w:vAlign w:val="center"/>
          </w:tcPr>
          <w:p w14:paraId="66791D62">
            <w:pPr>
              <w:jc w:val="center"/>
              <w:rPr>
                <w:rFonts w:ascii="宋体" w:hAnsi="宋体" w:cs="宋体"/>
                <w:color w:val="000000" w:themeColor="text1"/>
                <w:sz w:val="24"/>
              </w:rPr>
            </w:pPr>
          </w:p>
        </w:tc>
        <w:tc>
          <w:tcPr>
            <w:tcW w:w="970" w:type="dxa"/>
            <w:vAlign w:val="center"/>
          </w:tcPr>
          <w:p w14:paraId="7B24D406">
            <w:pPr>
              <w:jc w:val="center"/>
              <w:rPr>
                <w:rFonts w:ascii="宋体" w:hAnsi="宋体" w:cs="宋体"/>
                <w:color w:val="000000" w:themeColor="text1"/>
                <w:sz w:val="24"/>
              </w:rPr>
            </w:pPr>
          </w:p>
        </w:tc>
        <w:tc>
          <w:tcPr>
            <w:tcW w:w="969" w:type="dxa"/>
            <w:vAlign w:val="center"/>
          </w:tcPr>
          <w:p w14:paraId="7EA38E8B">
            <w:pPr>
              <w:jc w:val="center"/>
              <w:rPr>
                <w:rFonts w:ascii="宋体" w:hAnsi="宋体" w:cs="宋体"/>
                <w:color w:val="000000" w:themeColor="text1"/>
                <w:sz w:val="24"/>
              </w:rPr>
            </w:pPr>
          </w:p>
        </w:tc>
        <w:tc>
          <w:tcPr>
            <w:tcW w:w="950" w:type="dxa"/>
            <w:vAlign w:val="center"/>
          </w:tcPr>
          <w:p w14:paraId="4114E7D0">
            <w:pPr>
              <w:jc w:val="center"/>
              <w:rPr>
                <w:rFonts w:ascii="宋体" w:hAnsi="宋体" w:cs="宋体"/>
                <w:color w:val="000000" w:themeColor="text1"/>
                <w:sz w:val="24"/>
              </w:rPr>
            </w:pPr>
          </w:p>
        </w:tc>
      </w:tr>
      <w:tr w14:paraId="2688E6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888" w:type="dxa"/>
            <w:vAlign w:val="center"/>
          </w:tcPr>
          <w:p w14:paraId="070F0A27">
            <w:pPr>
              <w:jc w:val="center"/>
              <w:rPr>
                <w:rFonts w:ascii="宋体" w:hAnsi="宋体" w:cs="宋体"/>
                <w:color w:val="000000" w:themeColor="text1"/>
                <w:sz w:val="24"/>
              </w:rPr>
            </w:pPr>
            <w:r>
              <w:rPr>
                <w:rFonts w:hint="eastAsia" w:ascii="宋体" w:hAnsi="宋体" w:cs="宋体"/>
                <w:color w:val="000000" w:themeColor="text1"/>
                <w:sz w:val="24"/>
              </w:rPr>
              <w:t>2</w:t>
            </w:r>
          </w:p>
        </w:tc>
        <w:tc>
          <w:tcPr>
            <w:tcW w:w="1252" w:type="dxa"/>
            <w:vAlign w:val="center"/>
          </w:tcPr>
          <w:p w14:paraId="5FCD28AB">
            <w:pPr>
              <w:jc w:val="center"/>
              <w:rPr>
                <w:rFonts w:ascii="宋体" w:hAnsi="宋体" w:cs="宋体"/>
                <w:color w:val="000000" w:themeColor="text1"/>
                <w:sz w:val="24"/>
              </w:rPr>
            </w:pPr>
          </w:p>
        </w:tc>
        <w:tc>
          <w:tcPr>
            <w:tcW w:w="1490" w:type="dxa"/>
            <w:vAlign w:val="center"/>
          </w:tcPr>
          <w:p w14:paraId="1D7CB708">
            <w:pPr>
              <w:jc w:val="center"/>
              <w:rPr>
                <w:rFonts w:ascii="宋体" w:hAnsi="宋体" w:cs="宋体"/>
                <w:color w:val="000000" w:themeColor="text1"/>
                <w:sz w:val="24"/>
              </w:rPr>
            </w:pPr>
          </w:p>
        </w:tc>
        <w:tc>
          <w:tcPr>
            <w:tcW w:w="1340" w:type="dxa"/>
            <w:vAlign w:val="center"/>
          </w:tcPr>
          <w:p w14:paraId="16379576">
            <w:pPr>
              <w:jc w:val="center"/>
              <w:rPr>
                <w:rFonts w:ascii="宋体" w:hAnsi="宋体" w:cs="宋体"/>
                <w:color w:val="000000" w:themeColor="text1"/>
                <w:sz w:val="24"/>
              </w:rPr>
            </w:pPr>
          </w:p>
        </w:tc>
        <w:tc>
          <w:tcPr>
            <w:tcW w:w="1341" w:type="dxa"/>
            <w:vAlign w:val="center"/>
          </w:tcPr>
          <w:p w14:paraId="3D2D585C">
            <w:pPr>
              <w:jc w:val="center"/>
              <w:rPr>
                <w:rFonts w:ascii="宋体" w:hAnsi="宋体" w:cs="宋体"/>
                <w:color w:val="000000" w:themeColor="text1"/>
                <w:sz w:val="24"/>
              </w:rPr>
            </w:pPr>
          </w:p>
        </w:tc>
        <w:tc>
          <w:tcPr>
            <w:tcW w:w="970" w:type="dxa"/>
            <w:vAlign w:val="center"/>
          </w:tcPr>
          <w:p w14:paraId="0D2503EE">
            <w:pPr>
              <w:jc w:val="center"/>
              <w:rPr>
                <w:rFonts w:ascii="宋体" w:hAnsi="宋体" w:cs="宋体"/>
                <w:color w:val="000000" w:themeColor="text1"/>
                <w:sz w:val="24"/>
              </w:rPr>
            </w:pPr>
          </w:p>
        </w:tc>
        <w:tc>
          <w:tcPr>
            <w:tcW w:w="969" w:type="dxa"/>
            <w:vAlign w:val="center"/>
          </w:tcPr>
          <w:p w14:paraId="453E8582">
            <w:pPr>
              <w:jc w:val="center"/>
              <w:rPr>
                <w:rFonts w:ascii="宋体" w:hAnsi="宋体" w:cs="宋体"/>
                <w:color w:val="000000" w:themeColor="text1"/>
                <w:sz w:val="24"/>
              </w:rPr>
            </w:pPr>
          </w:p>
        </w:tc>
        <w:tc>
          <w:tcPr>
            <w:tcW w:w="950" w:type="dxa"/>
            <w:vAlign w:val="center"/>
          </w:tcPr>
          <w:p w14:paraId="6348D207">
            <w:pPr>
              <w:jc w:val="center"/>
              <w:rPr>
                <w:rFonts w:ascii="宋体" w:hAnsi="宋体" w:cs="宋体"/>
                <w:color w:val="000000" w:themeColor="text1"/>
                <w:sz w:val="24"/>
              </w:rPr>
            </w:pPr>
          </w:p>
        </w:tc>
      </w:tr>
      <w:tr w14:paraId="38D6C9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888" w:type="dxa"/>
            <w:vAlign w:val="center"/>
          </w:tcPr>
          <w:p w14:paraId="15C91D5F">
            <w:pPr>
              <w:jc w:val="center"/>
              <w:rPr>
                <w:color w:val="000000" w:themeColor="text1"/>
                <w:sz w:val="24"/>
              </w:rPr>
            </w:pPr>
            <w:r>
              <w:rPr>
                <w:rFonts w:hint="eastAsia"/>
                <w:color w:val="000000" w:themeColor="text1"/>
                <w:sz w:val="24"/>
              </w:rPr>
              <w:t>……</w:t>
            </w:r>
          </w:p>
        </w:tc>
        <w:tc>
          <w:tcPr>
            <w:tcW w:w="1252" w:type="dxa"/>
            <w:vAlign w:val="center"/>
          </w:tcPr>
          <w:p w14:paraId="4707655A">
            <w:pPr>
              <w:jc w:val="center"/>
              <w:rPr>
                <w:color w:val="000000" w:themeColor="text1"/>
                <w:sz w:val="24"/>
              </w:rPr>
            </w:pPr>
          </w:p>
        </w:tc>
        <w:tc>
          <w:tcPr>
            <w:tcW w:w="1490" w:type="dxa"/>
            <w:vAlign w:val="center"/>
          </w:tcPr>
          <w:p w14:paraId="2E2AD8A8">
            <w:pPr>
              <w:jc w:val="center"/>
              <w:rPr>
                <w:color w:val="000000" w:themeColor="text1"/>
                <w:sz w:val="24"/>
              </w:rPr>
            </w:pPr>
          </w:p>
        </w:tc>
        <w:tc>
          <w:tcPr>
            <w:tcW w:w="1340" w:type="dxa"/>
            <w:vAlign w:val="center"/>
          </w:tcPr>
          <w:p w14:paraId="6F4ADBD9">
            <w:pPr>
              <w:jc w:val="center"/>
              <w:rPr>
                <w:color w:val="000000" w:themeColor="text1"/>
                <w:sz w:val="24"/>
              </w:rPr>
            </w:pPr>
          </w:p>
        </w:tc>
        <w:tc>
          <w:tcPr>
            <w:tcW w:w="1341" w:type="dxa"/>
            <w:vAlign w:val="center"/>
          </w:tcPr>
          <w:p w14:paraId="4B3D8011">
            <w:pPr>
              <w:jc w:val="center"/>
              <w:rPr>
                <w:color w:val="000000" w:themeColor="text1"/>
                <w:sz w:val="24"/>
              </w:rPr>
            </w:pPr>
          </w:p>
        </w:tc>
        <w:tc>
          <w:tcPr>
            <w:tcW w:w="970" w:type="dxa"/>
            <w:vAlign w:val="center"/>
          </w:tcPr>
          <w:p w14:paraId="45CE286A">
            <w:pPr>
              <w:jc w:val="center"/>
              <w:rPr>
                <w:color w:val="000000" w:themeColor="text1"/>
                <w:sz w:val="24"/>
              </w:rPr>
            </w:pPr>
          </w:p>
        </w:tc>
        <w:tc>
          <w:tcPr>
            <w:tcW w:w="969" w:type="dxa"/>
            <w:vAlign w:val="center"/>
          </w:tcPr>
          <w:p w14:paraId="02F5802C">
            <w:pPr>
              <w:jc w:val="center"/>
              <w:rPr>
                <w:color w:val="000000" w:themeColor="text1"/>
                <w:sz w:val="24"/>
              </w:rPr>
            </w:pPr>
          </w:p>
        </w:tc>
        <w:tc>
          <w:tcPr>
            <w:tcW w:w="950" w:type="dxa"/>
            <w:vAlign w:val="center"/>
          </w:tcPr>
          <w:p w14:paraId="6C334A00">
            <w:pPr>
              <w:jc w:val="center"/>
              <w:rPr>
                <w:color w:val="000000" w:themeColor="text1"/>
                <w:sz w:val="24"/>
              </w:rPr>
            </w:pPr>
          </w:p>
        </w:tc>
      </w:tr>
    </w:tbl>
    <w:p w14:paraId="7678063C">
      <w:pPr>
        <w:pStyle w:val="7"/>
        <w:adjustRightInd w:val="0"/>
        <w:snapToGrid w:val="0"/>
        <w:spacing w:line="240" w:lineRule="exact"/>
        <w:ind w:firstLine="0"/>
        <w:rPr>
          <w:rFonts w:ascii="宋体" w:hAnsi="宋体" w:eastAsia="宋体"/>
          <w:bCs/>
          <w:snapToGrid w:val="0"/>
          <w:color w:val="000000" w:themeColor="text1"/>
          <w:kern w:val="0"/>
          <w:sz w:val="21"/>
          <w:szCs w:val="21"/>
        </w:rPr>
      </w:pPr>
    </w:p>
    <w:p w14:paraId="61BC418F">
      <w:pPr>
        <w:pStyle w:val="7"/>
        <w:adjustRightInd w:val="0"/>
        <w:snapToGrid w:val="0"/>
        <w:spacing w:line="240" w:lineRule="exact"/>
        <w:ind w:firstLine="0"/>
        <w:rPr>
          <w:rFonts w:ascii="宋体" w:hAnsi="宋体" w:eastAsia="宋体"/>
          <w:bCs/>
          <w:snapToGrid w:val="0"/>
          <w:color w:val="000000" w:themeColor="text1"/>
          <w:kern w:val="0"/>
          <w:sz w:val="21"/>
          <w:szCs w:val="21"/>
        </w:rPr>
      </w:pPr>
      <w:r>
        <w:rPr>
          <w:rFonts w:hint="eastAsia" w:ascii="宋体" w:hAnsi="宋体" w:eastAsia="宋体"/>
          <w:bCs/>
          <w:snapToGrid w:val="0"/>
          <w:color w:val="000000" w:themeColor="text1"/>
          <w:kern w:val="0"/>
          <w:sz w:val="21"/>
          <w:szCs w:val="21"/>
        </w:rPr>
        <w:t>注：</w:t>
      </w:r>
    </w:p>
    <w:p w14:paraId="557E1F43">
      <w:pPr>
        <w:pStyle w:val="7"/>
        <w:adjustRightInd w:val="0"/>
        <w:snapToGrid w:val="0"/>
        <w:spacing w:line="240" w:lineRule="exact"/>
        <w:ind w:firstLine="388" w:firstLineChars="200"/>
        <w:rPr>
          <w:rFonts w:ascii="宋体" w:hAnsi="宋体" w:eastAsia="宋体"/>
          <w:bCs/>
          <w:snapToGrid w:val="0"/>
          <w:color w:val="000000" w:themeColor="text1"/>
          <w:kern w:val="0"/>
          <w:sz w:val="21"/>
          <w:szCs w:val="21"/>
        </w:rPr>
      </w:pPr>
      <w:r>
        <w:rPr>
          <w:rFonts w:hint="eastAsia" w:ascii="宋体" w:hAnsi="宋体" w:eastAsia="宋体"/>
          <w:bCs/>
          <w:snapToGrid w:val="0"/>
          <w:color w:val="000000" w:themeColor="text1"/>
          <w:kern w:val="0"/>
          <w:sz w:val="21"/>
          <w:szCs w:val="21"/>
        </w:rPr>
        <w:t>未达到以下提供要求的，</w:t>
      </w:r>
      <w:r>
        <w:rPr>
          <w:rFonts w:hint="eastAsia" w:ascii="Times New Roman" w:hAnsi="宋体" w:eastAsia="宋体"/>
          <w:color w:val="000000" w:themeColor="text1"/>
          <w:sz w:val="21"/>
          <w:szCs w:val="21"/>
        </w:rPr>
        <w:t>导致评标委员会据此认定未实质性响应</w:t>
      </w:r>
      <w:r>
        <w:rPr>
          <w:rFonts w:hint="eastAsia" w:ascii="Times New Roman" w:hAnsi="宋体" w:eastAsia="宋体"/>
          <w:color w:val="000000" w:themeColor="text1"/>
          <w:sz w:val="21"/>
          <w:szCs w:val="21"/>
          <w:lang w:eastAsia="zh-CN"/>
        </w:rPr>
        <w:t>采购文件</w:t>
      </w:r>
      <w:r>
        <w:rPr>
          <w:rFonts w:hint="eastAsia" w:ascii="Times New Roman" w:hAnsi="宋体" w:eastAsia="宋体"/>
          <w:color w:val="000000" w:themeColor="text1"/>
          <w:sz w:val="21"/>
          <w:szCs w:val="21"/>
        </w:rPr>
        <w:t>技术要求或该项技术得分受到影响的，是</w:t>
      </w:r>
      <w:r>
        <w:rPr>
          <w:rFonts w:hint="eastAsia" w:ascii="Times New Roman" w:hAnsi="宋体" w:eastAsia="宋体"/>
          <w:color w:val="000000" w:themeColor="text1"/>
          <w:sz w:val="21"/>
          <w:szCs w:val="21"/>
          <w:lang w:eastAsia="zh-CN"/>
        </w:rPr>
        <w:t>供应商</w:t>
      </w:r>
      <w:r>
        <w:rPr>
          <w:rFonts w:hint="eastAsia" w:ascii="Times New Roman" w:hAnsi="宋体" w:eastAsia="宋体"/>
          <w:color w:val="000000" w:themeColor="text1"/>
          <w:sz w:val="21"/>
          <w:szCs w:val="21"/>
        </w:rPr>
        <w:t>的风险。</w:t>
      </w:r>
    </w:p>
    <w:p w14:paraId="26C1258E">
      <w:pPr>
        <w:pStyle w:val="7"/>
        <w:adjustRightInd w:val="0"/>
        <w:snapToGrid w:val="0"/>
        <w:spacing w:line="240" w:lineRule="exact"/>
        <w:ind w:firstLine="388" w:firstLineChars="200"/>
        <w:rPr>
          <w:rFonts w:ascii="宋体" w:hAnsi="宋体" w:eastAsia="宋体"/>
          <w:bCs/>
          <w:snapToGrid w:val="0"/>
          <w:color w:val="000000" w:themeColor="text1"/>
          <w:kern w:val="0"/>
          <w:sz w:val="21"/>
          <w:szCs w:val="21"/>
        </w:rPr>
      </w:pPr>
      <w:r>
        <w:rPr>
          <w:rFonts w:hint="eastAsia" w:ascii="宋体" w:hAnsi="宋体" w:eastAsia="宋体"/>
          <w:bCs/>
          <w:snapToGrid w:val="0"/>
          <w:color w:val="000000" w:themeColor="text1"/>
          <w:kern w:val="0"/>
          <w:sz w:val="21"/>
          <w:szCs w:val="21"/>
        </w:rPr>
        <w:t>1.“</w:t>
      </w:r>
      <w:r>
        <w:rPr>
          <w:rFonts w:hint="eastAsia" w:ascii="宋体" w:hAnsi="宋体" w:eastAsia="宋体"/>
          <w:bCs/>
          <w:snapToGrid w:val="0"/>
          <w:color w:val="000000" w:themeColor="text1"/>
          <w:kern w:val="0"/>
          <w:sz w:val="21"/>
          <w:szCs w:val="21"/>
          <w:lang w:eastAsia="zh-CN"/>
        </w:rPr>
        <w:t>采购文件</w:t>
      </w:r>
      <w:r>
        <w:rPr>
          <w:rFonts w:hint="eastAsia" w:ascii="宋体" w:hAnsi="宋体" w:eastAsia="宋体"/>
          <w:bCs/>
          <w:snapToGrid w:val="0"/>
          <w:color w:val="000000" w:themeColor="text1"/>
          <w:kern w:val="0"/>
          <w:sz w:val="21"/>
          <w:szCs w:val="21"/>
        </w:rPr>
        <w:t>规定的采购标的名称和具体参数值或功能要求表述”及“</w:t>
      </w:r>
      <w:r>
        <w:rPr>
          <w:rFonts w:hint="eastAsia" w:ascii="宋体" w:hAnsi="宋体" w:eastAsia="宋体"/>
          <w:bCs/>
          <w:snapToGrid w:val="0"/>
          <w:color w:val="000000" w:themeColor="text1"/>
          <w:kern w:val="0"/>
          <w:sz w:val="21"/>
          <w:szCs w:val="21"/>
          <w:lang w:eastAsia="zh-CN"/>
        </w:rPr>
        <w:t>采购文件</w:t>
      </w:r>
      <w:r>
        <w:rPr>
          <w:rFonts w:hint="eastAsia" w:ascii="宋体" w:hAnsi="宋体" w:eastAsia="宋体"/>
          <w:bCs/>
          <w:snapToGrid w:val="0"/>
          <w:color w:val="000000" w:themeColor="text1"/>
          <w:kern w:val="0"/>
          <w:sz w:val="21"/>
          <w:szCs w:val="21"/>
        </w:rPr>
        <w:t>规定的数量及单位要求”一栏应按照</w:t>
      </w:r>
      <w:r>
        <w:rPr>
          <w:rFonts w:hint="eastAsia" w:ascii="宋体" w:hAnsi="宋体" w:eastAsia="宋体"/>
          <w:bCs/>
          <w:snapToGrid w:val="0"/>
          <w:color w:val="000000" w:themeColor="text1"/>
          <w:kern w:val="0"/>
          <w:sz w:val="21"/>
          <w:szCs w:val="21"/>
          <w:lang w:eastAsia="zh-CN"/>
        </w:rPr>
        <w:t>采购文件</w:t>
      </w:r>
      <w:r>
        <w:rPr>
          <w:rFonts w:hint="eastAsia" w:ascii="宋体" w:hAnsi="宋体" w:eastAsia="宋体"/>
          <w:bCs/>
          <w:snapToGrid w:val="0"/>
          <w:color w:val="000000" w:themeColor="text1"/>
          <w:kern w:val="0"/>
          <w:sz w:val="21"/>
          <w:szCs w:val="21"/>
        </w:rPr>
        <w:t>第二章《项目招标需求》中的</w:t>
      </w:r>
      <w:r>
        <w:rPr>
          <w:rFonts w:hint="eastAsia" w:ascii="Times New Roman" w:hAnsi="宋体" w:eastAsia="宋体"/>
          <w:color w:val="000000" w:themeColor="text1"/>
          <w:sz w:val="21"/>
          <w:szCs w:val="21"/>
        </w:rPr>
        <w:t>技术要求“</w:t>
      </w:r>
      <w:r>
        <w:rPr>
          <w:rFonts w:hint="eastAsia" w:ascii="宋体" w:hAnsi="宋体" w:eastAsia="宋体"/>
          <w:bCs/>
          <w:snapToGrid w:val="0"/>
          <w:color w:val="000000" w:themeColor="text1"/>
          <w:kern w:val="0"/>
          <w:sz w:val="21"/>
          <w:szCs w:val="21"/>
        </w:rPr>
        <w:t>采购标的名称和具体参数值或功能要求表述”及“数量及单位”内容逐项填写。</w:t>
      </w:r>
    </w:p>
    <w:p w14:paraId="2B742111">
      <w:pPr>
        <w:pStyle w:val="7"/>
        <w:adjustRightInd w:val="0"/>
        <w:snapToGrid w:val="0"/>
        <w:spacing w:line="240" w:lineRule="exact"/>
        <w:ind w:firstLine="388" w:firstLineChars="200"/>
        <w:rPr>
          <w:rFonts w:ascii="宋体" w:hAnsi="宋体" w:eastAsia="宋体"/>
          <w:bCs/>
          <w:snapToGrid w:val="0"/>
          <w:color w:val="000000" w:themeColor="text1"/>
          <w:kern w:val="0"/>
          <w:sz w:val="21"/>
          <w:szCs w:val="21"/>
        </w:rPr>
      </w:pPr>
      <w:r>
        <w:rPr>
          <w:rFonts w:hint="eastAsia" w:ascii="宋体" w:hAnsi="宋体" w:eastAsia="宋体"/>
          <w:bCs/>
          <w:snapToGrid w:val="0"/>
          <w:color w:val="000000" w:themeColor="text1"/>
          <w:kern w:val="0"/>
          <w:sz w:val="21"/>
          <w:szCs w:val="21"/>
        </w:rPr>
        <w:t>2.“</w:t>
      </w:r>
      <w:r>
        <w:rPr>
          <w:rFonts w:hint="eastAsia" w:ascii="宋体" w:hAnsi="宋体" w:eastAsia="宋体"/>
          <w:bCs/>
          <w:snapToGrid w:val="0"/>
          <w:color w:val="000000" w:themeColor="text1"/>
          <w:kern w:val="0"/>
          <w:sz w:val="21"/>
          <w:szCs w:val="21"/>
          <w:lang w:eastAsia="zh-CN"/>
        </w:rPr>
        <w:t>响应文件</w:t>
      </w:r>
      <w:r>
        <w:rPr>
          <w:rFonts w:hint="eastAsia" w:ascii="宋体" w:hAnsi="宋体" w:eastAsia="宋体"/>
          <w:bCs/>
          <w:snapToGrid w:val="0"/>
          <w:color w:val="000000" w:themeColor="text1"/>
          <w:kern w:val="0"/>
          <w:sz w:val="21"/>
          <w:szCs w:val="21"/>
        </w:rPr>
        <w:t>对具体参数值或功能要求表述</w:t>
      </w:r>
      <w:r>
        <w:rPr>
          <w:rFonts w:hint="eastAsia" w:ascii="宋体" w:hAnsi="宋体" w:eastAsia="宋体"/>
          <w:bCs/>
          <w:snapToGrid w:val="0"/>
          <w:color w:val="000000" w:themeColor="text1"/>
          <w:kern w:val="0"/>
          <w:sz w:val="21"/>
          <w:szCs w:val="21"/>
          <w:lang w:val="zh-CN"/>
        </w:rPr>
        <w:t>应答</w:t>
      </w:r>
      <w:r>
        <w:rPr>
          <w:rFonts w:hint="eastAsia" w:ascii="宋体" w:hAnsi="宋体" w:eastAsia="宋体"/>
          <w:bCs/>
          <w:snapToGrid w:val="0"/>
          <w:color w:val="000000" w:themeColor="text1"/>
          <w:kern w:val="0"/>
          <w:sz w:val="21"/>
          <w:szCs w:val="21"/>
        </w:rPr>
        <w:t>”及“</w:t>
      </w:r>
      <w:r>
        <w:rPr>
          <w:rFonts w:hint="eastAsia" w:ascii="宋体" w:hAnsi="宋体" w:eastAsia="宋体"/>
          <w:bCs/>
          <w:snapToGrid w:val="0"/>
          <w:color w:val="000000" w:themeColor="text1"/>
          <w:kern w:val="0"/>
          <w:sz w:val="21"/>
          <w:szCs w:val="21"/>
          <w:lang w:eastAsia="zh-CN"/>
        </w:rPr>
        <w:t>响应文件</w:t>
      </w:r>
      <w:r>
        <w:rPr>
          <w:rFonts w:hint="eastAsia" w:ascii="宋体" w:hAnsi="宋体" w:eastAsia="宋体"/>
          <w:bCs/>
          <w:snapToGrid w:val="0"/>
          <w:color w:val="000000" w:themeColor="text1"/>
          <w:kern w:val="0"/>
          <w:sz w:val="21"/>
          <w:szCs w:val="21"/>
        </w:rPr>
        <w:t>对数量及单位应答”一栏必须详细填写投标产品的具体参数</w:t>
      </w:r>
      <w:r>
        <w:rPr>
          <w:rFonts w:hint="eastAsia" w:ascii="Times New Roman" w:hAnsi="宋体" w:eastAsia="宋体"/>
          <w:color w:val="000000" w:themeColor="text1"/>
          <w:sz w:val="21"/>
          <w:szCs w:val="21"/>
        </w:rPr>
        <w:t>值或</w:t>
      </w:r>
      <w:r>
        <w:rPr>
          <w:rFonts w:hint="eastAsia" w:ascii="宋体" w:hAnsi="宋体" w:eastAsia="宋体"/>
          <w:bCs/>
          <w:snapToGrid w:val="0"/>
          <w:color w:val="000000" w:themeColor="text1"/>
          <w:kern w:val="0"/>
          <w:sz w:val="21"/>
          <w:szCs w:val="21"/>
        </w:rPr>
        <w:t>功能要求表述、数量及单位，并应对照本</w:t>
      </w:r>
      <w:r>
        <w:rPr>
          <w:rFonts w:hint="eastAsia" w:ascii="宋体" w:hAnsi="宋体" w:eastAsia="宋体"/>
          <w:bCs/>
          <w:snapToGrid w:val="0"/>
          <w:color w:val="000000" w:themeColor="text1"/>
          <w:kern w:val="0"/>
          <w:sz w:val="21"/>
          <w:szCs w:val="21"/>
          <w:lang w:eastAsia="zh-CN"/>
        </w:rPr>
        <w:t>采购文件</w:t>
      </w:r>
      <w:r>
        <w:rPr>
          <w:rFonts w:hint="eastAsia" w:ascii="宋体" w:hAnsi="宋体" w:eastAsia="宋体"/>
          <w:bCs/>
          <w:snapToGrid w:val="0"/>
          <w:color w:val="000000" w:themeColor="text1"/>
          <w:kern w:val="0"/>
          <w:sz w:val="21"/>
          <w:szCs w:val="21"/>
        </w:rPr>
        <w:t>第二章《项目招标需求》中“具体参数</w:t>
      </w:r>
      <w:r>
        <w:rPr>
          <w:rFonts w:hint="eastAsia" w:ascii="Times New Roman" w:hAnsi="宋体" w:eastAsia="宋体"/>
          <w:color w:val="000000" w:themeColor="text1"/>
          <w:sz w:val="21"/>
          <w:szCs w:val="21"/>
        </w:rPr>
        <w:t>值或功能要求表述</w:t>
      </w:r>
      <w:r>
        <w:rPr>
          <w:rFonts w:hint="eastAsia" w:ascii="宋体" w:hAnsi="宋体" w:eastAsia="宋体"/>
          <w:bCs/>
          <w:snapToGrid w:val="0"/>
          <w:color w:val="000000" w:themeColor="text1"/>
          <w:kern w:val="0"/>
          <w:sz w:val="21"/>
          <w:szCs w:val="21"/>
        </w:rPr>
        <w:t>”及“数量及单位”对应响应。在本表中</w:t>
      </w:r>
      <w:r>
        <w:rPr>
          <w:rFonts w:hint="eastAsia" w:ascii="Times New Roman" w:hAnsi="宋体" w:eastAsia="宋体"/>
          <w:color w:val="000000" w:themeColor="text1"/>
          <w:sz w:val="21"/>
          <w:szCs w:val="21"/>
        </w:rPr>
        <w:t>未提供所投产品的具体参数值或功能要求表述、</w:t>
      </w:r>
      <w:r>
        <w:rPr>
          <w:rFonts w:hint="eastAsia" w:ascii="宋体" w:hAnsi="宋体" w:eastAsia="宋体"/>
          <w:bCs/>
          <w:snapToGrid w:val="0"/>
          <w:color w:val="000000" w:themeColor="text1"/>
          <w:kern w:val="0"/>
          <w:sz w:val="21"/>
          <w:szCs w:val="21"/>
        </w:rPr>
        <w:t>数量及单位</w:t>
      </w:r>
      <w:r>
        <w:rPr>
          <w:rFonts w:hint="eastAsia" w:ascii="Times New Roman" w:hAnsi="宋体" w:eastAsia="宋体"/>
          <w:color w:val="000000" w:themeColor="text1"/>
          <w:sz w:val="21"/>
          <w:szCs w:val="21"/>
        </w:rPr>
        <w:t>，或原文复制</w:t>
      </w:r>
      <w:r>
        <w:rPr>
          <w:rFonts w:hint="eastAsia" w:ascii="Times New Roman" w:hAnsi="宋体" w:eastAsia="宋体"/>
          <w:color w:val="000000" w:themeColor="text1"/>
          <w:sz w:val="21"/>
          <w:szCs w:val="21"/>
          <w:lang w:eastAsia="zh-CN"/>
        </w:rPr>
        <w:t>采购文件</w:t>
      </w:r>
      <w:r>
        <w:rPr>
          <w:rFonts w:hint="eastAsia" w:ascii="宋体" w:hAnsi="宋体" w:eastAsia="宋体"/>
          <w:bCs/>
          <w:snapToGrid w:val="0"/>
          <w:color w:val="000000" w:themeColor="text1"/>
          <w:kern w:val="0"/>
          <w:sz w:val="21"/>
          <w:szCs w:val="21"/>
        </w:rPr>
        <w:t>第二章《项目招标需求》中</w:t>
      </w:r>
      <w:r>
        <w:rPr>
          <w:rFonts w:hint="eastAsia" w:ascii="Times New Roman" w:hAnsi="宋体" w:eastAsia="宋体"/>
          <w:color w:val="000000" w:themeColor="text1"/>
          <w:sz w:val="21"/>
          <w:szCs w:val="21"/>
        </w:rPr>
        <w:t>的具体参数值或功能要求表述内容，导致评标委员会据此认定未实质性响应</w:t>
      </w:r>
      <w:r>
        <w:rPr>
          <w:rFonts w:hint="eastAsia" w:ascii="Times New Roman" w:hAnsi="宋体" w:eastAsia="宋体"/>
          <w:color w:val="000000" w:themeColor="text1"/>
          <w:sz w:val="21"/>
          <w:szCs w:val="21"/>
          <w:lang w:eastAsia="zh-CN"/>
        </w:rPr>
        <w:t>采购文件</w:t>
      </w:r>
      <w:r>
        <w:rPr>
          <w:rFonts w:hint="eastAsia" w:ascii="Times New Roman" w:hAnsi="宋体" w:eastAsia="宋体"/>
          <w:color w:val="000000" w:themeColor="text1"/>
          <w:sz w:val="21"/>
          <w:szCs w:val="21"/>
        </w:rPr>
        <w:t>技术要求或该项技术得分受到影响的，是</w:t>
      </w:r>
      <w:r>
        <w:rPr>
          <w:rFonts w:hint="eastAsia" w:ascii="Times New Roman" w:hAnsi="宋体" w:eastAsia="宋体"/>
          <w:color w:val="000000" w:themeColor="text1"/>
          <w:sz w:val="21"/>
          <w:szCs w:val="21"/>
          <w:lang w:eastAsia="zh-CN"/>
        </w:rPr>
        <w:t>供应商</w:t>
      </w:r>
      <w:r>
        <w:rPr>
          <w:rFonts w:hint="eastAsia" w:ascii="Times New Roman" w:hAnsi="宋体" w:eastAsia="宋体"/>
          <w:color w:val="000000" w:themeColor="text1"/>
          <w:sz w:val="21"/>
          <w:szCs w:val="21"/>
        </w:rPr>
        <w:t>的风险。</w:t>
      </w:r>
    </w:p>
    <w:p w14:paraId="21775F24">
      <w:pPr>
        <w:pStyle w:val="7"/>
        <w:adjustRightInd w:val="0"/>
        <w:snapToGrid w:val="0"/>
        <w:spacing w:line="240" w:lineRule="exact"/>
        <w:ind w:firstLine="388" w:firstLineChars="200"/>
        <w:rPr>
          <w:rFonts w:ascii="宋体" w:hAnsi="宋体" w:eastAsia="宋体"/>
          <w:bCs/>
          <w:snapToGrid w:val="0"/>
          <w:color w:val="000000" w:themeColor="text1"/>
          <w:kern w:val="0"/>
          <w:sz w:val="21"/>
          <w:szCs w:val="21"/>
        </w:rPr>
      </w:pPr>
      <w:r>
        <w:rPr>
          <w:rFonts w:hint="eastAsia" w:ascii="宋体" w:hAnsi="宋体" w:eastAsia="宋体"/>
          <w:bCs/>
          <w:snapToGrid w:val="0"/>
          <w:color w:val="000000" w:themeColor="text1"/>
          <w:kern w:val="0"/>
          <w:sz w:val="21"/>
          <w:szCs w:val="21"/>
        </w:rPr>
        <w:t>3.“偏离情况”一栏应如实填写“正偏离”、“负偏离”或“无偏离”。</w:t>
      </w:r>
    </w:p>
    <w:p w14:paraId="31E7B647">
      <w:pPr>
        <w:pStyle w:val="7"/>
        <w:adjustRightInd w:val="0"/>
        <w:snapToGrid w:val="0"/>
        <w:spacing w:line="240" w:lineRule="exact"/>
        <w:ind w:firstLine="388" w:firstLineChars="200"/>
        <w:rPr>
          <w:rFonts w:ascii="Times New Roman" w:hAnsi="宋体" w:eastAsia="宋体"/>
          <w:color w:val="000000" w:themeColor="text1"/>
          <w:sz w:val="21"/>
          <w:szCs w:val="21"/>
        </w:rPr>
      </w:pPr>
      <w:r>
        <w:rPr>
          <w:rFonts w:hint="eastAsia" w:ascii="宋体" w:hAnsi="宋体" w:eastAsia="宋体"/>
          <w:bCs/>
          <w:snapToGrid w:val="0"/>
          <w:color w:val="000000" w:themeColor="text1"/>
          <w:kern w:val="0"/>
          <w:sz w:val="21"/>
          <w:szCs w:val="21"/>
        </w:rPr>
        <w:t>4．投标产品的</w:t>
      </w:r>
      <w:r>
        <w:rPr>
          <w:rFonts w:hint="eastAsia" w:ascii="Times New Roman" w:hAnsi="宋体" w:eastAsia="宋体"/>
          <w:color w:val="000000" w:themeColor="text1"/>
          <w:sz w:val="21"/>
          <w:szCs w:val="21"/>
        </w:rPr>
        <w:t>具体参数值或功能要求表述</w:t>
      </w:r>
      <w:r>
        <w:rPr>
          <w:rFonts w:hint="eastAsia" w:ascii="宋体" w:hAnsi="宋体" w:eastAsia="宋体"/>
          <w:bCs/>
          <w:snapToGrid w:val="0"/>
          <w:color w:val="000000" w:themeColor="text1"/>
          <w:kern w:val="0"/>
          <w:sz w:val="21"/>
          <w:szCs w:val="21"/>
        </w:rPr>
        <w:t>应尽可能在本部分“</w:t>
      </w:r>
      <w:r>
        <w:rPr>
          <w:rFonts w:hint="eastAsia" w:ascii="Times New Roman" w:hAnsi="宋体" w:eastAsia="宋体"/>
          <w:color w:val="000000" w:themeColor="text1"/>
          <w:sz w:val="21"/>
          <w:szCs w:val="21"/>
          <w:lang w:eastAsia="zh-CN"/>
        </w:rPr>
        <w:t>采购文件</w:t>
      </w:r>
      <w:r>
        <w:rPr>
          <w:rFonts w:hint="eastAsia" w:ascii="Times New Roman" w:hAnsi="宋体" w:eastAsia="宋体"/>
          <w:color w:val="000000" w:themeColor="text1"/>
          <w:sz w:val="21"/>
          <w:szCs w:val="21"/>
        </w:rPr>
        <w:t>要求提供或</w:t>
      </w:r>
      <w:r>
        <w:rPr>
          <w:rFonts w:hint="eastAsia" w:ascii="Times New Roman" w:hAnsi="宋体" w:eastAsia="宋体"/>
          <w:color w:val="000000" w:themeColor="text1"/>
          <w:sz w:val="21"/>
          <w:szCs w:val="21"/>
          <w:lang w:eastAsia="zh-CN"/>
        </w:rPr>
        <w:t>供应商</w:t>
      </w:r>
      <w:r>
        <w:rPr>
          <w:rFonts w:hint="eastAsia" w:ascii="Times New Roman" w:hAnsi="宋体" w:eastAsia="宋体"/>
          <w:color w:val="000000" w:themeColor="text1"/>
          <w:sz w:val="21"/>
          <w:szCs w:val="21"/>
        </w:rPr>
        <w:t>认为需要提供的其它技术资料</w:t>
      </w:r>
      <w:r>
        <w:rPr>
          <w:rFonts w:hint="eastAsia" w:ascii="宋体" w:hAnsi="宋体" w:eastAsia="宋体"/>
          <w:bCs/>
          <w:snapToGrid w:val="0"/>
          <w:color w:val="000000" w:themeColor="text1"/>
          <w:kern w:val="0"/>
          <w:sz w:val="21"/>
          <w:szCs w:val="21"/>
        </w:rPr>
        <w:t>”</w:t>
      </w:r>
      <w:r>
        <w:rPr>
          <w:rFonts w:hint="eastAsia" w:ascii="Times New Roman" w:hAnsi="宋体" w:eastAsia="宋体"/>
          <w:color w:val="000000" w:themeColor="text1"/>
          <w:sz w:val="21"/>
          <w:szCs w:val="21"/>
        </w:rPr>
        <w:t>中提</w:t>
      </w:r>
      <w:r>
        <w:rPr>
          <w:rFonts w:hint="eastAsia" w:ascii="宋体" w:hAnsi="宋体" w:eastAsia="宋体"/>
          <w:bCs/>
          <w:snapToGrid w:val="0"/>
          <w:color w:val="000000" w:themeColor="text1"/>
          <w:kern w:val="0"/>
          <w:sz w:val="21"/>
          <w:szCs w:val="21"/>
        </w:rPr>
        <w:t>供相应的证</w:t>
      </w:r>
      <w:r>
        <w:rPr>
          <w:rFonts w:hint="eastAsia" w:ascii="Times New Roman" w:hAnsi="宋体" w:eastAsia="宋体"/>
          <w:color w:val="000000" w:themeColor="text1"/>
          <w:sz w:val="21"/>
          <w:szCs w:val="21"/>
        </w:rPr>
        <w:t>明材料，以证明</w:t>
      </w:r>
      <w:r>
        <w:rPr>
          <w:rFonts w:hint="eastAsia" w:ascii="Times New Roman" w:hAnsi="宋体" w:eastAsia="宋体"/>
          <w:color w:val="000000" w:themeColor="text1"/>
          <w:sz w:val="21"/>
          <w:szCs w:val="21"/>
          <w:lang w:eastAsia="zh-CN"/>
        </w:rPr>
        <w:t>供应商</w:t>
      </w:r>
      <w:r>
        <w:rPr>
          <w:rFonts w:hint="eastAsia" w:ascii="Times New Roman" w:hAnsi="宋体" w:eastAsia="宋体"/>
          <w:color w:val="000000" w:themeColor="text1"/>
          <w:sz w:val="21"/>
          <w:szCs w:val="21"/>
        </w:rPr>
        <w:t>响应的真实性。</w:t>
      </w:r>
      <w:r>
        <w:rPr>
          <w:rFonts w:hint="eastAsia" w:ascii="Times New Roman" w:hAnsi="宋体" w:eastAsia="宋体"/>
          <w:color w:val="000000" w:themeColor="text1"/>
          <w:sz w:val="21"/>
          <w:szCs w:val="21"/>
          <w:lang w:eastAsia="zh-CN"/>
        </w:rPr>
        <w:t>供应商</w:t>
      </w:r>
      <w:r>
        <w:rPr>
          <w:rFonts w:hint="eastAsia" w:ascii="Times New Roman" w:hAnsi="宋体" w:eastAsia="宋体"/>
          <w:color w:val="000000" w:themeColor="text1"/>
          <w:sz w:val="21"/>
          <w:szCs w:val="21"/>
        </w:rPr>
        <w:t>应在“说明”一栏中列出技术参数的证明材料名称及在</w:t>
      </w:r>
      <w:r>
        <w:rPr>
          <w:rFonts w:hint="eastAsia" w:ascii="Times New Roman" w:hAnsi="宋体" w:eastAsia="宋体"/>
          <w:color w:val="000000" w:themeColor="text1"/>
          <w:sz w:val="21"/>
          <w:szCs w:val="21"/>
          <w:lang w:eastAsia="zh-CN"/>
        </w:rPr>
        <w:t>响应文件</w:t>
      </w:r>
      <w:r>
        <w:rPr>
          <w:rFonts w:hint="eastAsia" w:ascii="Times New Roman" w:hAnsi="宋体" w:eastAsia="宋体"/>
          <w:color w:val="000000" w:themeColor="text1"/>
          <w:sz w:val="21"/>
          <w:szCs w:val="21"/>
        </w:rPr>
        <w:t>中的相应页码。</w:t>
      </w:r>
      <w:r>
        <w:rPr>
          <w:rFonts w:hint="eastAsia" w:ascii="Times New Roman" w:hAnsi="宋体" w:eastAsia="宋体"/>
          <w:color w:val="000000" w:themeColor="text1"/>
          <w:sz w:val="21"/>
          <w:szCs w:val="21"/>
          <w:lang w:eastAsia="zh-CN"/>
        </w:rPr>
        <w:t>采购文件</w:t>
      </w:r>
      <w:r>
        <w:rPr>
          <w:rFonts w:hint="eastAsia" w:ascii="Times New Roman" w:hAnsi="宋体" w:eastAsia="宋体"/>
          <w:color w:val="000000" w:themeColor="text1"/>
          <w:sz w:val="21"/>
          <w:szCs w:val="21"/>
        </w:rPr>
        <w:t>第二章《项目招标需求》中要求必须提供证明材料的，</w:t>
      </w:r>
      <w:r>
        <w:rPr>
          <w:rFonts w:hint="eastAsia" w:ascii="Times New Roman" w:hAnsi="宋体" w:eastAsia="宋体"/>
          <w:color w:val="000000" w:themeColor="text1"/>
          <w:sz w:val="21"/>
          <w:szCs w:val="21"/>
          <w:lang w:eastAsia="zh-CN"/>
        </w:rPr>
        <w:t>供应商</w:t>
      </w:r>
      <w:r>
        <w:rPr>
          <w:rFonts w:hint="eastAsia" w:ascii="Times New Roman" w:hAnsi="宋体" w:eastAsia="宋体"/>
          <w:color w:val="000000" w:themeColor="text1"/>
          <w:sz w:val="21"/>
          <w:szCs w:val="21"/>
        </w:rPr>
        <w:t>必须提供,如未提供证明材料或证明材料无效的，将按照投标无效处理。</w:t>
      </w:r>
    </w:p>
    <w:p w14:paraId="0F3D02EC">
      <w:pPr>
        <w:pStyle w:val="7"/>
        <w:adjustRightInd w:val="0"/>
        <w:snapToGrid w:val="0"/>
        <w:spacing w:line="240" w:lineRule="exact"/>
        <w:ind w:firstLine="388" w:firstLineChars="200"/>
        <w:rPr>
          <w:rFonts w:ascii="Times New Roman" w:hAnsi="宋体" w:eastAsia="宋体"/>
          <w:color w:val="000000" w:themeColor="text1"/>
          <w:sz w:val="21"/>
          <w:szCs w:val="21"/>
        </w:rPr>
      </w:pPr>
      <w:r>
        <w:rPr>
          <w:rFonts w:hint="eastAsia" w:ascii="Times New Roman" w:hAnsi="宋体" w:eastAsia="宋体"/>
          <w:color w:val="000000" w:themeColor="text1"/>
          <w:sz w:val="21"/>
          <w:szCs w:val="21"/>
        </w:rPr>
        <w:t>5．证明资料均为原件扫描件，只能为以下形式之一或多种，否则将按照证明材料无效处理。</w:t>
      </w:r>
    </w:p>
    <w:p w14:paraId="6A3DF653">
      <w:pPr>
        <w:pStyle w:val="7"/>
        <w:adjustRightInd w:val="0"/>
        <w:snapToGrid w:val="0"/>
        <w:spacing w:line="240" w:lineRule="exact"/>
        <w:ind w:firstLine="388" w:firstLineChars="200"/>
        <w:rPr>
          <w:rFonts w:ascii="Times New Roman" w:hAnsi="宋体" w:eastAsia="宋体"/>
          <w:color w:val="000000" w:themeColor="text1"/>
          <w:sz w:val="21"/>
          <w:szCs w:val="21"/>
        </w:rPr>
      </w:pPr>
      <w:r>
        <w:rPr>
          <w:rFonts w:hint="eastAsia" w:ascii="宋体" w:hAnsi="宋体" w:eastAsia="宋体"/>
          <w:bCs/>
          <w:snapToGrid w:val="0"/>
          <w:color w:val="000000" w:themeColor="text1"/>
          <w:kern w:val="0"/>
          <w:sz w:val="21"/>
          <w:szCs w:val="21"/>
        </w:rPr>
        <w:t>（1）</w:t>
      </w:r>
      <w:r>
        <w:rPr>
          <w:rFonts w:hint="eastAsia" w:ascii="Times New Roman" w:hAnsi="宋体" w:eastAsia="宋体"/>
          <w:color w:val="000000" w:themeColor="text1"/>
          <w:sz w:val="21"/>
          <w:szCs w:val="21"/>
        </w:rPr>
        <w:t>投标产品的官网截图：投标产品的制造商官方网站截图应是制造商对外公开发布的信息，提供外文官网截图的，必须同时提供加盖投标产品制造商公章的对应外文官网截图的中文翻译说明，评审依据以中文翻译内容为准，外文官网截图仅供参考。产品官网截图的尺寸和清晰度应该能够被阅读、识别和判断；</w:t>
      </w:r>
    </w:p>
    <w:p w14:paraId="2D17BBDA">
      <w:pPr>
        <w:pStyle w:val="7"/>
        <w:adjustRightInd w:val="0"/>
        <w:snapToGrid w:val="0"/>
        <w:spacing w:line="240" w:lineRule="exact"/>
        <w:ind w:firstLine="388" w:firstLineChars="200"/>
        <w:rPr>
          <w:rFonts w:ascii="Times New Roman" w:hAnsi="宋体" w:eastAsia="宋体"/>
          <w:color w:val="000000" w:themeColor="text1"/>
          <w:sz w:val="21"/>
          <w:szCs w:val="21"/>
        </w:rPr>
      </w:pPr>
      <w:r>
        <w:rPr>
          <w:rFonts w:hint="eastAsia" w:ascii="宋体" w:hAnsi="宋体" w:eastAsia="宋体"/>
          <w:bCs/>
          <w:snapToGrid w:val="0"/>
          <w:color w:val="000000" w:themeColor="text1"/>
          <w:kern w:val="0"/>
          <w:sz w:val="21"/>
          <w:szCs w:val="21"/>
        </w:rPr>
        <w:t>（2）</w:t>
      </w:r>
      <w:r>
        <w:rPr>
          <w:rFonts w:hint="eastAsia" w:ascii="Times New Roman" w:hAnsi="宋体" w:eastAsia="宋体"/>
          <w:color w:val="000000" w:themeColor="text1"/>
          <w:sz w:val="21"/>
          <w:szCs w:val="21"/>
        </w:rPr>
        <w:t>投标产品说明书：投标产品说明书应为制造商公布或出具的中文产品说明书；提供外文说明书的，必须同时提供加盖投标产品制造商公章的对应中文翻译说明，评审依据以中文翻译内容为准，外文说明书仅供参考。产品说明书的尺寸和清晰度应该能够被阅读、识别和判断；</w:t>
      </w:r>
    </w:p>
    <w:p w14:paraId="78973F2E">
      <w:pPr>
        <w:pStyle w:val="7"/>
        <w:adjustRightInd w:val="0"/>
        <w:snapToGrid w:val="0"/>
        <w:spacing w:line="240" w:lineRule="exact"/>
        <w:ind w:firstLine="388" w:firstLineChars="200"/>
        <w:rPr>
          <w:rFonts w:ascii="宋体" w:hAnsi="宋体" w:eastAsia="宋体"/>
          <w:bCs/>
          <w:snapToGrid w:val="0"/>
          <w:color w:val="000000" w:themeColor="text1"/>
          <w:kern w:val="0"/>
          <w:sz w:val="21"/>
          <w:szCs w:val="21"/>
        </w:rPr>
      </w:pPr>
      <w:r>
        <w:rPr>
          <w:rFonts w:hint="eastAsia" w:ascii="宋体" w:hAnsi="宋体" w:eastAsia="宋体"/>
          <w:bCs/>
          <w:snapToGrid w:val="0"/>
          <w:color w:val="000000" w:themeColor="text1"/>
          <w:kern w:val="0"/>
          <w:sz w:val="21"/>
          <w:szCs w:val="21"/>
        </w:rPr>
        <w:t>（3）投标产品的宣传彩页：宣传彩页应为制造商公布或出具的中文彩页；提供外文宣传彩页的，必须同时提供加盖投标产品制造商公章的对应中文翻译说明，评审依据以中文翻译内容为准，外文宣传彩页仅供参考。宣传彩页的尺寸和清晰度应该能够被阅读、识别和判断；</w:t>
      </w:r>
    </w:p>
    <w:p w14:paraId="649E14BA">
      <w:pPr>
        <w:pStyle w:val="7"/>
        <w:adjustRightInd w:val="0"/>
        <w:snapToGrid w:val="0"/>
        <w:spacing w:line="240" w:lineRule="exact"/>
        <w:ind w:firstLine="388" w:firstLineChars="200"/>
        <w:rPr>
          <w:rFonts w:ascii="宋体" w:hAnsi="宋体" w:eastAsia="宋体"/>
          <w:bCs/>
          <w:snapToGrid w:val="0"/>
          <w:color w:val="000000" w:themeColor="text1"/>
          <w:kern w:val="0"/>
          <w:sz w:val="21"/>
          <w:szCs w:val="21"/>
        </w:rPr>
      </w:pPr>
      <w:r>
        <w:rPr>
          <w:rFonts w:hint="eastAsia" w:ascii="宋体" w:hAnsi="宋体" w:eastAsia="宋体"/>
          <w:bCs/>
          <w:snapToGrid w:val="0"/>
          <w:color w:val="000000" w:themeColor="text1"/>
          <w:kern w:val="0"/>
          <w:sz w:val="21"/>
          <w:szCs w:val="21"/>
        </w:rPr>
        <w:t xml:space="preserve">（4）具有我国检测（检验或测试）资质（格）的第三方检测（检验或测试）机构出具的检测、检验或测试报告：检测、检验或测试报告的尺寸和清晰度应该能够被阅读、识别和判断。  </w:t>
      </w:r>
    </w:p>
    <w:p w14:paraId="211E9ACF">
      <w:pPr>
        <w:adjustRightInd w:val="0"/>
        <w:snapToGrid w:val="0"/>
        <w:ind w:firstLine="388" w:firstLineChars="200"/>
        <w:rPr>
          <w:rFonts w:ascii="宋体" w:hAnsi="宋体"/>
          <w:bCs/>
          <w:snapToGrid w:val="0"/>
          <w:color w:val="000000" w:themeColor="text1"/>
          <w:kern w:val="0"/>
          <w:szCs w:val="21"/>
        </w:rPr>
      </w:pPr>
    </w:p>
    <w:p w14:paraId="39E17FE7">
      <w:pPr>
        <w:adjustRightInd w:val="0"/>
        <w:snapToGrid w:val="0"/>
        <w:ind w:firstLine="388" w:firstLineChars="200"/>
        <w:rPr>
          <w:rFonts w:ascii="宋体" w:hAnsi="宋体"/>
          <w:bCs/>
          <w:snapToGrid w:val="0"/>
          <w:color w:val="000000" w:themeColor="text1"/>
          <w:kern w:val="0"/>
          <w:szCs w:val="21"/>
        </w:rPr>
      </w:pPr>
      <w:r>
        <w:rPr>
          <w:rFonts w:hint="eastAsia" w:ascii="宋体" w:hAnsi="宋体"/>
          <w:bCs/>
          <w:snapToGrid w:val="0"/>
          <w:color w:val="000000" w:themeColor="text1"/>
          <w:kern w:val="0"/>
          <w:szCs w:val="21"/>
          <w:lang w:eastAsia="zh-CN"/>
        </w:rPr>
        <w:t>供应商</w:t>
      </w:r>
      <w:r>
        <w:rPr>
          <w:rFonts w:hint="eastAsia" w:ascii="宋体" w:hAnsi="宋体"/>
          <w:bCs/>
          <w:snapToGrid w:val="0"/>
          <w:color w:val="000000" w:themeColor="text1"/>
          <w:kern w:val="0"/>
          <w:szCs w:val="21"/>
        </w:rPr>
        <w:t xml:space="preserve">名称（签章）： </w:t>
      </w:r>
      <w:r>
        <w:rPr>
          <w:rFonts w:hint="eastAsia" w:ascii="宋体"/>
          <w:color w:val="000000" w:themeColor="text1"/>
          <w:szCs w:val="21"/>
          <w:u w:val="single"/>
        </w:rPr>
        <w:t xml:space="preserve">                                    </w:t>
      </w:r>
      <w:r>
        <w:rPr>
          <w:rFonts w:hint="eastAsia" w:ascii="宋体" w:hAnsi="宋体"/>
          <w:bCs/>
          <w:snapToGrid w:val="0"/>
          <w:color w:val="000000" w:themeColor="text1"/>
          <w:kern w:val="0"/>
          <w:szCs w:val="21"/>
        </w:rPr>
        <w:t xml:space="preserve">                                   </w:t>
      </w:r>
    </w:p>
    <w:p w14:paraId="53513B37">
      <w:pPr>
        <w:adjustRightInd w:val="0"/>
        <w:snapToGrid w:val="0"/>
        <w:ind w:firstLine="388" w:firstLineChars="200"/>
        <w:rPr>
          <w:rFonts w:ascii="宋体" w:hAnsi="宋体"/>
          <w:bCs/>
          <w:snapToGrid w:val="0"/>
          <w:color w:val="000000" w:themeColor="text1"/>
          <w:kern w:val="0"/>
          <w:szCs w:val="21"/>
        </w:rPr>
      </w:pPr>
      <w:r>
        <w:rPr>
          <w:rFonts w:hint="eastAsia" w:ascii="宋体" w:hAnsi="宋体"/>
          <w:bCs/>
          <w:snapToGrid w:val="0"/>
          <w:color w:val="000000" w:themeColor="text1"/>
          <w:kern w:val="0"/>
          <w:szCs w:val="21"/>
        </w:rPr>
        <w:t>法定代表人（单位负责人）</w:t>
      </w:r>
    </w:p>
    <w:p w14:paraId="216AFD99">
      <w:pPr>
        <w:adjustRightInd w:val="0"/>
        <w:snapToGrid w:val="0"/>
        <w:ind w:firstLine="388" w:firstLineChars="200"/>
        <w:rPr>
          <w:rFonts w:ascii="宋体" w:hAnsi="宋体"/>
          <w:bCs/>
          <w:snapToGrid w:val="0"/>
          <w:color w:val="000000" w:themeColor="text1"/>
          <w:kern w:val="0"/>
          <w:szCs w:val="21"/>
        </w:rPr>
      </w:pPr>
      <w:r>
        <w:rPr>
          <w:rFonts w:hint="eastAsia" w:ascii="宋体" w:hAnsi="宋体"/>
          <w:bCs/>
          <w:snapToGrid w:val="0"/>
          <w:color w:val="000000" w:themeColor="text1"/>
          <w:kern w:val="0"/>
          <w:szCs w:val="21"/>
        </w:rPr>
        <w:t>或授权代表（签   章）：</w:t>
      </w:r>
      <w:r>
        <w:rPr>
          <w:rFonts w:hint="eastAsia" w:ascii="宋体"/>
          <w:color w:val="000000" w:themeColor="text1"/>
          <w:szCs w:val="21"/>
          <w:u w:val="single"/>
        </w:rPr>
        <w:t xml:space="preserve">                                </w:t>
      </w:r>
      <w:r>
        <w:rPr>
          <w:rFonts w:hint="eastAsia" w:ascii="宋体" w:hAnsi="宋体"/>
          <w:bCs/>
          <w:snapToGrid w:val="0"/>
          <w:color w:val="000000" w:themeColor="text1"/>
          <w:kern w:val="0"/>
          <w:szCs w:val="21"/>
        </w:rPr>
        <w:t xml:space="preserve">                                </w:t>
      </w:r>
    </w:p>
    <w:p w14:paraId="1CB4D630">
      <w:pPr>
        <w:adjustRightInd w:val="0"/>
        <w:snapToGrid w:val="0"/>
        <w:ind w:firstLine="1746" w:firstLineChars="900"/>
        <w:outlineLvl w:val="0"/>
        <w:rPr>
          <w:rFonts w:ascii="宋体" w:hAnsi="宋体"/>
          <w:bCs/>
          <w:snapToGrid w:val="0"/>
          <w:color w:val="000000" w:themeColor="text1"/>
          <w:kern w:val="0"/>
          <w:szCs w:val="21"/>
        </w:rPr>
      </w:pPr>
      <w:r>
        <w:rPr>
          <w:rFonts w:hint="eastAsia" w:ascii="宋体" w:hAnsi="宋体"/>
          <w:bCs/>
          <w:snapToGrid w:val="0"/>
          <w:color w:val="000000" w:themeColor="text1"/>
          <w:kern w:val="0"/>
          <w:szCs w:val="21"/>
        </w:rPr>
        <w:t xml:space="preserve">                 </w:t>
      </w:r>
    </w:p>
    <w:p w14:paraId="649A259C">
      <w:pPr>
        <w:pStyle w:val="7"/>
        <w:adjustRightInd w:val="0"/>
        <w:snapToGrid w:val="0"/>
        <w:ind w:firstLine="388" w:firstLineChars="200"/>
        <w:rPr>
          <w:rFonts w:ascii="宋体" w:hAnsi="宋体" w:eastAsia="宋体"/>
          <w:snapToGrid w:val="0"/>
          <w:color w:val="000000" w:themeColor="text1"/>
          <w:kern w:val="0"/>
          <w:sz w:val="21"/>
          <w:szCs w:val="21"/>
        </w:rPr>
      </w:pPr>
      <w:r>
        <w:rPr>
          <w:rFonts w:hint="eastAsia" w:ascii="宋体" w:hAnsi="宋体" w:eastAsia="宋体"/>
          <w:bCs/>
          <w:snapToGrid w:val="0"/>
          <w:color w:val="000000" w:themeColor="text1"/>
          <w:kern w:val="0"/>
          <w:sz w:val="21"/>
          <w:szCs w:val="21"/>
        </w:rPr>
        <w:t>日期：</w:t>
      </w:r>
      <w:r>
        <w:rPr>
          <w:rFonts w:hint="eastAsia" w:ascii="宋体" w:hAnsi="宋体" w:eastAsia="宋体"/>
          <w:snapToGrid w:val="0"/>
          <w:color w:val="000000" w:themeColor="text1"/>
          <w:kern w:val="0"/>
          <w:sz w:val="21"/>
          <w:szCs w:val="21"/>
          <w:u w:val="single"/>
        </w:rPr>
        <w:t xml:space="preserve">     </w:t>
      </w:r>
      <w:r>
        <w:rPr>
          <w:rFonts w:hint="eastAsia" w:ascii="宋体" w:hAnsi="宋体" w:eastAsia="宋体"/>
          <w:snapToGrid w:val="0"/>
          <w:color w:val="000000" w:themeColor="text1"/>
          <w:kern w:val="0"/>
          <w:sz w:val="21"/>
          <w:szCs w:val="21"/>
        </w:rPr>
        <w:t>年</w:t>
      </w:r>
      <w:r>
        <w:rPr>
          <w:rFonts w:hint="eastAsia" w:ascii="宋体" w:hAnsi="宋体" w:eastAsia="宋体"/>
          <w:snapToGrid w:val="0"/>
          <w:color w:val="000000" w:themeColor="text1"/>
          <w:kern w:val="0"/>
          <w:sz w:val="21"/>
          <w:szCs w:val="21"/>
          <w:u w:val="single"/>
        </w:rPr>
        <w:t xml:space="preserve">   </w:t>
      </w:r>
      <w:r>
        <w:rPr>
          <w:rFonts w:hint="eastAsia" w:ascii="宋体" w:hAnsi="宋体" w:eastAsia="宋体"/>
          <w:snapToGrid w:val="0"/>
          <w:color w:val="000000" w:themeColor="text1"/>
          <w:kern w:val="0"/>
          <w:sz w:val="21"/>
          <w:szCs w:val="21"/>
        </w:rPr>
        <w:t>月</w:t>
      </w:r>
      <w:r>
        <w:rPr>
          <w:rFonts w:hint="eastAsia" w:ascii="宋体" w:hAnsi="宋体" w:eastAsia="宋体"/>
          <w:snapToGrid w:val="0"/>
          <w:color w:val="000000" w:themeColor="text1"/>
          <w:kern w:val="0"/>
          <w:sz w:val="21"/>
          <w:szCs w:val="21"/>
          <w:u w:val="single"/>
        </w:rPr>
        <w:t xml:space="preserve">   </w:t>
      </w:r>
      <w:r>
        <w:rPr>
          <w:rFonts w:hint="eastAsia" w:ascii="宋体" w:hAnsi="宋体" w:eastAsia="宋体"/>
          <w:snapToGrid w:val="0"/>
          <w:color w:val="000000" w:themeColor="text1"/>
          <w:kern w:val="0"/>
          <w:sz w:val="21"/>
          <w:szCs w:val="21"/>
        </w:rPr>
        <w:t>日</w:t>
      </w:r>
    </w:p>
    <w:p w14:paraId="05866AF8">
      <w:pPr>
        <w:autoSpaceDE w:val="0"/>
        <w:autoSpaceDN w:val="0"/>
        <w:adjustRightInd w:val="0"/>
        <w:spacing w:before="156" w:beforeLines="50" w:after="156" w:afterLines="50"/>
        <w:rPr>
          <w:rFonts w:ascii="宋体" w:hAnsi="宋体"/>
          <w:bCs/>
          <w:snapToGrid w:val="0"/>
          <w:color w:val="000000" w:themeColor="text1"/>
          <w:kern w:val="0"/>
          <w:szCs w:val="21"/>
        </w:rPr>
      </w:pPr>
    </w:p>
    <w:p w14:paraId="7AF12E17">
      <w:pPr>
        <w:rPr>
          <w:rFonts w:ascii="黑体" w:hAnsi="黑体" w:eastAsia="黑体"/>
          <w:bCs/>
          <w:color w:val="000000" w:themeColor="text1"/>
          <w:kern w:val="0"/>
          <w:sz w:val="30"/>
          <w:szCs w:val="30"/>
        </w:rPr>
      </w:pPr>
      <w:r>
        <w:rPr>
          <w:rFonts w:hint="eastAsia" w:ascii="宋体" w:hAnsi="宋体"/>
          <w:color w:val="000000" w:themeColor="text1"/>
          <w:kern w:val="0"/>
          <w:sz w:val="24"/>
        </w:rPr>
        <w:t xml:space="preserve">                              </w:t>
      </w:r>
      <w:r>
        <w:rPr>
          <w:rFonts w:hint="eastAsia" w:ascii="黑体" w:hAnsi="黑体" w:eastAsia="黑体"/>
          <w:bCs/>
          <w:color w:val="000000" w:themeColor="text1"/>
          <w:kern w:val="0"/>
          <w:sz w:val="30"/>
          <w:szCs w:val="30"/>
        </w:rPr>
        <w:t>二、进口产品说明</w:t>
      </w:r>
    </w:p>
    <w:p w14:paraId="62535410">
      <w:pPr>
        <w:autoSpaceDE w:val="0"/>
        <w:autoSpaceDN w:val="0"/>
        <w:adjustRightInd w:val="0"/>
        <w:spacing w:before="156" w:beforeLines="50" w:after="156" w:afterLines="50"/>
        <w:rPr>
          <w:rFonts w:ascii="宋体" w:hAnsi="宋体" w:cs="宋体"/>
          <w:bCs/>
          <w:color w:val="000000" w:themeColor="text1"/>
          <w:kern w:val="0"/>
          <w:sz w:val="24"/>
        </w:rPr>
      </w:pPr>
      <w:r>
        <w:rPr>
          <w:rFonts w:hint="eastAsia" w:ascii="黑体" w:hAnsi="黑体" w:eastAsia="黑体"/>
          <w:bCs/>
          <w:color w:val="000000" w:themeColor="text1"/>
          <w:kern w:val="0"/>
          <w:sz w:val="30"/>
          <w:szCs w:val="30"/>
        </w:rPr>
        <w:t xml:space="preserve">                        </w:t>
      </w:r>
      <w:r>
        <w:rPr>
          <w:rFonts w:hint="eastAsia" w:ascii="宋体" w:hAnsi="宋体" w:cs="宋体"/>
          <w:bCs/>
          <w:color w:val="000000" w:themeColor="text1"/>
          <w:kern w:val="0"/>
          <w:sz w:val="24"/>
        </w:rPr>
        <w:t>（如果是，提供）</w:t>
      </w:r>
    </w:p>
    <w:p w14:paraId="342030EA">
      <w:pPr>
        <w:adjustRightInd w:val="0"/>
        <w:snapToGrid w:val="0"/>
        <w:rPr>
          <w:rFonts w:ascii="宋体" w:hAnsi="宋体"/>
          <w:b/>
          <w:bCs/>
          <w:color w:val="000000" w:themeColor="text1"/>
          <w:kern w:val="0"/>
          <w:sz w:val="30"/>
          <w:szCs w:val="30"/>
        </w:rPr>
      </w:pPr>
    </w:p>
    <w:p w14:paraId="62157AF2">
      <w:pPr>
        <w:autoSpaceDE w:val="0"/>
        <w:autoSpaceDN w:val="0"/>
        <w:adjustRightInd w:val="0"/>
        <w:ind w:firstLine="448" w:firstLineChars="200"/>
        <w:jc w:val="left"/>
        <w:rPr>
          <w:rFonts w:ascii="宋体" w:hAnsi="宋体"/>
          <w:color w:val="000000" w:themeColor="text1"/>
          <w:kern w:val="0"/>
          <w:sz w:val="24"/>
        </w:rPr>
      </w:pPr>
      <w:r>
        <w:rPr>
          <w:rFonts w:hint="eastAsia" w:ascii="宋体" w:hAnsi="宋体"/>
          <w:color w:val="000000" w:themeColor="text1"/>
          <w:kern w:val="0"/>
          <w:sz w:val="24"/>
        </w:rPr>
        <w:t>如投报货物包含进口产品，按下表格式填报进口产品相关信息。（1、除第二章《</w:t>
      </w:r>
      <w:r>
        <w:rPr>
          <w:rFonts w:hint="eastAsia" w:ascii="宋体" w:hAnsi="宋体"/>
          <w:color w:val="000000" w:themeColor="text1"/>
          <w:kern w:val="0"/>
          <w:sz w:val="24"/>
          <w:lang w:eastAsia="zh-CN"/>
        </w:rPr>
        <w:t>项目招标需求</w:t>
      </w:r>
      <w:r>
        <w:rPr>
          <w:rFonts w:hint="eastAsia" w:ascii="宋体" w:hAnsi="宋体"/>
          <w:color w:val="000000" w:themeColor="text1"/>
          <w:kern w:val="0"/>
          <w:sz w:val="24"/>
        </w:rPr>
        <w:t>》中允许投报进口产品的外，供应商不得投报进口产品。2、如允许投报进口产品，不得排斥和限制国产产品参与。）</w:t>
      </w:r>
    </w:p>
    <w:p w14:paraId="7383F1FE">
      <w:pPr>
        <w:autoSpaceDE w:val="0"/>
        <w:autoSpaceDN w:val="0"/>
        <w:adjustRightInd w:val="0"/>
        <w:jc w:val="left"/>
        <w:rPr>
          <w:rFonts w:ascii="宋体" w:hAnsi="宋体"/>
          <w:color w:val="000000" w:themeColor="text1"/>
          <w:kern w:val="0"/>
          <w:sz w:val="24"/>
        </w:rPr>
      </w:pP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0"/>
        <w:gridCol w:w="989"/>
        <w:gridCol w:w="2944"/>
        <w:gridCol w:w="708"/>
        <w:gridCol w:w="2410"/>
        <w:gridCol w:w="896"/>
      </w:tblGrid>
      <w:tr w14:paraId="6F9C38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Align w:val="center"/>
          </w:tcPr>
          <w:p w14:paraId="470EB5A9">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989" w:type="dxa"/>
            <w:vAlign w:val="center"/>
          </w:tcPr>
          <w:p w14:paraId="17140E7B">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进口产品名称</w:t>
            </w:r>
          </w:p>
        </w:tc>
        <w:tc>
          <w:tcPr>
            <w:tcW w:w="2944" w:type="dxa"/>
            <w:vAlign w:val="center"/>
          </w:tcPr>
          <w:p w14:paraId="27DC0776">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品牌、型号、规格</w:t>
            </w:r>
          </w:p>
        </w:tc>
        <w:tc>
          <w:tcPr>
            <w:tcW w:w="708" w:type="dxa"/>
            <w:vAlign w:val="center"/>
          </w:tcPr>
          <w:p w14:paraId="54823211">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数量</w:t>
            </w:r>
          </w:p>
        </w:tc>
        <w:tc>
          <w:tcPr>
            <w:tcW w:w="2410" w:type="dxa"/>
            <w:vAlign w:val="center"/>
          </w:tcPr>
          <w:p w14:paraId="5BD2F580">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制造商名称</w:t>
            </w:r>
          </w:p>
        </w:tc>
        <w:tc>
          <w:tcPr>
            <w:tcW w:w="896" w:type="dxa"/>
            <w:vAlign w:val="center"/>
          </w:tcPr>
          <w:p w14:paraId="6F59B97D">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产地</w:t>
            </w:r>
          </w:p>
        </w:tc>
      </w:tr>
      <w:tr w14:paraId="766250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Align w:val="center"/>
          </w:tcPr>
          <w:p w14:paraId="54E8C1E3">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1</w:t>
            </w:r>
          </w:p>
        </w:tc>
        <w:tc>
          <w:tcPr>
            <w:tcW w:w="989" w:type="dxa"/>
            <w:vAlign w:val="center"/>
          </w:tcPr>
          <w:p w14:paraId="2CC3B8CF">
            <w:pPr>
              <w:autoSpaceDE w:val="0"/>
              <w:autoSpaceDN w:val="0"/>
              <w:adjustRightInd w:val="0"/>
              <w:jc w:val="center"/>
              <w:rPr>
                <w:rFonts w:ascii="黑体" w:hAnsi="黑体" w:eastAsia="黑体" w:cs="黑体"/>
                <w:color w:val="000000" w:themeColor="text1"/>
                <w:sz w:val="24"/>
                <w:lang w:val="zh-CN"/>
              </w:rPr>
            </w:pPr>
          </w:p>
        </w:tc>
        <w:tc>
          <w:tcPr>
            <w:tcW w:w="2944" w:type="dxa"/>
            <w:vAlign w:val="center"/>
          </w:tcPr>
          <w:p w14:paraId="6F8C9FFE">
            <w:pPr>
              <w:autoSpaceDE w:val="0"/>
              <w:autoSpaceDN w:val="0"/>
              <w:adjustRightInd w:val="0"/>
              <w:jc w:val="center"/>
              <w:rPr>
                <w:rFonts w:ascii="黑体" w:hAnsi="黑体" w:eastAsia="黑体" w:cs="黑体"/>
                <w:color w:val="000000" w:themeColor="text1"/>
                <w:sz w:val="24"/>
                <w:lang w:val="zh-CN"/>
              </w:rPr>
            </w:pPr>
          </w:p>
        </w:tc>
        <w:tc>
          <w:tcPr>
            <w:tcW w:w="708" w:type="dxa"/>
            <w:vAlign w:val="center"/>
          </w:tcPr>
          <w:p w14:paraId="36DBA00E">
            <w:pPr>
              <w:autoSpaceDE w:val="0"/>
              <w:autoSpaceDN w:val="0"/>
              <w:adjustRightInd w:val="0"/>
              <w:jc w:val="center"/>
              <w:rPr>
                <w:rFonts w:ascii="黑体" w:hAnsi="黑体" w:eastAsia="黑体" w:cs="黑体"/>
                <w:color w:val="000000" w:themeColor="text1"/>
                <w:sz w:val="24"/>
                <w:lang w:val="zh-CN"/>
              </w:rPr>
            </w:pPr>
          </w:p>
        </w:tc>
        <w:tc>
          <w:tcPr>
            <w:tcW w:w="2410" w:type="dxa"/>
            <w:vAlign w:val="center"/>
          </w:tcPr>
          <w:p w14:paraId="3ED6B261">
            <w:pPr>
              <w:autoSpaceDE w:val="0"/>
              <w:autoSpaceDN w:val="0"/>
              <w:adjustRightInd w:val="0"/>
              <w:jc w:val="center"/>
              <w:rPr>
                <w:rFonts w:ascii="黑体" w:hAnsi="黑体" w:eastAsia="黑体" w:cs="黑体"/>
                <w:color w:val="000000" w:themeColor="text1"/>
                <w:sz w:val="24"/>
                <w:lang w:val="zh-CN"/>
              </w:rPr>
            </w:pPr>
          </w:p>
        </w:tc>
        <w:tc>
          <w:tcPr>
            <w:tcW w:w="896" w:type="dxa"/>
            <w:vAlign w:val="center"/>
          </w:tcPr>
          <w:p w14:paraId="50A7FF9E">
            <w:pPr>
              <w:autoSpaceDE w:val="0"/>
              <w:autoSpaceDN w:val="0"/>
              <w:adjustRightInd w:val="0"/>
              <w:jc w:val="center"/>
              <w:rPr>
                <w:rFonts w:ascii="黑体" w:hAnsi="黑体" w:eastAsia="黑体" w:cs="黑体"/>
                <w:color w:val="000000" w:themeColor="text1"/>
                <w:sz w:val="24"/>
                <w:lang w:val="zh-CN"/>
              </w:rPr>
            </w:pPr>
          </w:p>
        </w:tc>
      </w:tr>
      <w:tr w14:paraId="01320D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70" w:type="dxa"/>
            <w:vAlign w:val="center"/>
          </w:tcPr>
          <w:p w14:paraId="51F026E6">
            <w:pPr>
              <w:tabs>
                <w:tab w:val="left" w:pos="82"/>
              </w:tabs>
              <w:adjustRightInd w:val="0"/>
              <w:snapToGrid w:val="0"/>
              <w:jc w:val="center"/>
              <w:rPr>
                <w:rFonts w:ascii="宋体" w:hAnsi="宋体"/>
                <w:color w:val="000000" w:themeColor="text1"/>
                <w:sz w:val="24"/>
              </w:rPr>
            </w:pPr>
            <w:r>
              <w:rPr>
                <w:rFonts w:hint="eastAsia" w:ascii="宋体" w:hAnsi="宋体"/>
                <w:color w:val="000000" w:themeColor="text1"/>
                <w:sz w:val="24"/>
              </w:rPr>
              <w:t>2</w:t>
            </w:r>
          </w:p>
        </w:tc>
        <w:tc>
          <w:tcPr>
            <w:tcW w:w="989" w:type="dxa"/>
            <w:vAlign w:val="center"/>
          </w:tcPr>
          <w:p w14:paraId="4F627687">
            <w:pPr>
              <w:ind w:left="-44" w:leftChars="-23" w:right="-60" w:rightChars="-31"/>
              <w:jc w:val="left"/>
              <w:rPr>
                <w:rFonts w:ascii="宋体" w:hAnsi="宋体" w:cs="宋体"/>
                <w:color w:val="000000" w:themeColor="text1"/>
                <w:kern w:val="0"/>
                <w:sz w:val="24"/>
              </w:rPr>
            </w:pPr>
          </w:p>
        </w:tc>
        <w:tc>
          <w:tcPr>
            <w:tcW w:w="2944" w:type="dxa"/>
            <w:vAlign w:val="center"/>
          </w:tcPr>
          <w:p w14:paraId="21904F82">
            <w:pPr>
              <w:ind w:left="-44" w:leftChars="-23" w:right="-60" w:rightChars="-31"/>
              <w:jc w:val="left"/>
              <w:rPr>
                <w:rFonts w:ascii="宋体" w:hAnsi="宋体" w:cs="宋体"/>
                <w:color w:val="000000" w:themeColor="text1"/>
                <w:kern w:val="0"/>
                <w:sz w:val="24"/>
              </w:rPr>
            </w:pPr>
          </w:p>
        </w:tc>
        <w:tc>
          <w:tcPr>
            <w:tcW w:w="708" w:type="dxa"/>
            <w:vAlign w:val="center"/>
          </w:tcPr>
          <w:p w14:paraId="6617C05F">
            <w:pPr>
              <w:ind w:left="-44" w:leftChars="-23" w:right="-60" w:rightChars="-31"/>
              <w:jc w:val="center"/>
              <w:rPr>
                <w:rFonts w:ascii="宋体" w:hAnsi="宋体" w:cs="宋体"/>
                <w:color w:val="000000" w:themeColor="text1"/>
                <w:kern w:val="0"/>
                <w:sz w:val="24"/>
              </w:rPr>
            </w:pPr>
          </w:p>
        </w:tc>
        <w:tc>
          <w:tcPr>
            <w:tcW w:w="2410" w:type="dxa"/>
            <w:vAlign w:val="center"/>
          </w:tcPr>
          <w:p w14:paraId="7D9264DF">
            <w:pPr>
              <w:ind w:left="-44" w:leftChars="-23" w:right="-60" w:rightChars="-31"/>
              <w:jc w:val="center"/>
              <w:rPr>
                <w:rFonts w:ascii="宋体" w:hAnsi="宋体" w:cs="宋体"/>
                <w:color w:val="000000" w:themeColor="text1"/>
                <w:kern w:val="0"/>
                <w:sz w:val="24"/>
              </w:rPr>
            </w:pPr>
          </w:p>
        </w:tc>
        <w:tc>
          <w:tcPr>
            <w:tcW w:w="896" w:type="dxa"/>
          </w:tcPr>
          <w:p w14:paraId="093C76B8">
            <w:pPr>
              <w:ind w:left="-44" w:leftChars="-23" w:right="-60" w:rightChars="-31"/>
              <w:jc w:val="left"/>
              <w:rPr>
                <w:rFonts w:ascii="宋体" w:hAnsi="宋体" w:cs="宋体"/>
                <w:color w:val="000000" w:themeColor="text1"/>
                <w:kern w:val="0"/>
                <w:sz w:val="24"/>
              </w:rPr>
            </w:pPr>
          </w:p>
        </w:tc>
      </w:tr>
      <w:tr w14:paraId="567419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70" w:type="dxa"/>
            <w:vAlign w:val="center"/>
          </w:tcPr>
          <w:p w14:paraId="7EA96E31">
            <w:pPr>
              <w:tabs>
                <w:tab w:val="left" w:pos="82"/>
              </w:tabs>
              <w:adjustRightInd w:val="0"/>
              <w:snapToGrid w:val="0"/>
              <w:jc w:val="center"/>
              <w:rPr>
                <w:rFonts w:ascii="宋体" w:hAnsi="宋体"/>
                <w:color w:val="000000" w:themeColor="text1"/>
                <w:sz w:val="24"/>
              </w:rPr>
            </w:pPr>
            <w:r>
              <w:rPr>
                <w:rFonts w:hint="eastAsia" w:ascii="宋体" w:hAnsi="宋体"/>
                <w:color w:val="000000" w:themeColor="text1"/>
                <w:sz w:val="24"/>
              </w:rPr>
              <w:t>3</w:t>
            </w:r>
          </w:p>
        </w:tc>
        <w:tc>
          <w:tcPr>
            <w:tcW w:w="989" w:type="dxa"/>
            <w:vAlign w:val="center"/>
          </w:tcPr>
          <w:p w14:paraId="3E548AA6">
            <w:pPr>
              <w:ind w:left="-44" w:leftChars="-23" w:right="-60" w:rightChars="-31"/>
              <w:jc w:val="left"/>
              <w:rPr>
                <w:rFonts w:ascii="宋体" w:hAnsi="宋体" w:cs="宋体"/>
                <w:color w:val="000000" w:themeColor="text1"/>
                <w:kern w:val="0"/>
                <w:sz w:val="24"/>
              </w:rPr>
            </w:pPr>
          </w:p>
        </w:tc>
        <w:tc>
          <w:tcPr>
            <w:tcW w:w="2944" w:type="dxa"/>
            <w:vAlign w:val="center"/>
          </w:tcPr>
          <w:p w14:paraId="39AB247F">
            <w:pPr>
              <w:ind w:left="-44" w:leftChars="-23" w:right="-60" w:rightChars="-31"/>
              <w:jc w:val="left"/>
              <w:rPr>
                <w:rFonts w:ascii="宋体" w:hAnsi="宋体" w:cs="宋体"/>
                <w:color w:val="000000" w:themeColor="text1"/>
                <w:kern w:val="0"/>
                <w:sz w:val="24"/>
              </w:rPr>
            </w:pPr>
          </w:p>
        </w:tc>
        <w:tc>
          <w:tcPr>
            <w:tcW w:w="708" w:type="dxa"/>
            <w:vAlign w:val="center"/>
          </w:tcPr>
          <w:p w14:paraId="29143207">
            <w:pPr>
              <w:ind w:left="-44" w:leftChars="-23" w:right="-60" w:rightChars="-31"/>
              <w:jc w:val="center"/>
              <w:rPr>
                <w:rFonts w:ascii="宋体" w:hAnsi="宋体" w:cs="宋体"/>
                <w:color w:val="000000" w:themeColor="text1"/>
                <w:kern w:val="0"/>
                <w:sz w:val="24"/>
              </w:rPr>
            </w:pPr>
          </w:p>
        </w:tc>
        <w:tc>
          <w:tcPr>
            <w:tcW w:w="2410" w:type="dxa"/>
            <w:vAlign w:val="center"/>
          </w:tcPr>
          <w:p w14:paraId="059A1DBF">
            <w:pPr>
              <w:ind w:left="-44" w:leftChars="-23" w:right="-60" w:rightChars="-31"/>
              <w:jc w:val="center"/>
              <w:rPr>
                <w:rFonts w:ascii="宋体" w:hAnsi="宋体" w:cs="宋体"/>
                <w:color w:val="000000" w:themeColor="text1"/>
                <w:kern w:val="0"/>
                <w:sz w:val="24"/>
              </w:rPr>
            </w:pPr>
          </w:p>
        </w:tc>
        <w:tc>
          <w:tcPr>
            <w:tcW w:w="896" w:type="dxa"/>
          </w:tcPr>
          <w:p w14:paraId="6FEDFE1E">
            <w:pPr>
              <w:ind w:left="-44" w:leftChars="-23" w:right="-60" w:rightChars="-31"/>
              <w:jc w:val="left"/>
              <w:rPr>
                <w:rFonts w:ascii="宋体" w:hAnsi="宋体" w:cs="宋体"/>
                <w:color w:val="000000" w:themeColor="text1"/>
                <w:kern w:val="0"/>
                <w:sz w:val="24"/>
              </w:rPr>
            </w:pPr>
          </w:p>
        </w:tc>
      </w:tr>
      <w:tr w14:paraId="49E1CD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70" w:type="dxa"/>
            <w:vAlign w:val="center"/>
          </w:tcPr>
          <w:p w14:paraId="3D775CA0">
            <w:pPr>
              <w:tabs>
                <w:tab w:val="left" w:pos="82"/>
              </w:tabs>
              <w:adjustRightInd w:val="0"/>
              <w:snapToGrid w:val="0"/>
              <w:jc w:val="center"/>
              <w:rPr>
                <w:rFonts w:ascii="宋体" w:hAnsi="宋体"/>
                <w:color w:val="000000" w:themeColor="text1"/>
                <w:sz w:val="24"/>
              </w:rPr>
            </w:pPr>
            <w:r>
              <w:rPr>
                <w:rFonts w:hint="eastAsia"/>
                <w:color w:val="000000" w:themeColor="text1"/>
                <w:sz w:val="24"/>
              </w:rPr>
              <w:t>…</w:t>
            </w:r>
          </w:p>
        </w:tc>
        <w:tc>
          <w:tcPr>
            <w:tcW w:w="989" w:type="dxa"/>
            <w:vAlign w:val="center"/>
          </w:tcPr>
          <w:p w14:paraId="0724A35D">
            <w:pPr>
              <w:ind w:left="-44" w:leftChars="-23" w:right="-60" w:rightChars="-31"/>
              <w:jc w:val="left"/>
              <w:rPr>
                <w:rFonts w:ascii="宋体" w:hAnsi="宋体" w:cs="宋体"/>
                <w:color w:val="000000" w:themeColor="text1"/>
                <w:kern w:val="0"/>
                <w:sz w:val="24"/>
              </w:rPr>
            </w:pPr>
          </w:p>
        </w:tc>
        <w:tc>
          <w:tcPr>
            <w:tcW w:w="2944" w:type="dxa"/>
            <w:vAlign w:val="center"/>
          </w:tcPr>
          <w:p w14:paraId="09099150">
            <w:pPr>
              <w:ind w:left="-44" w:leftChars="-23" w:right="-60" w:rightChars="-31"/>
              <w:jc w:val="left"/>
              <w:rPr>
                <w:rFonts w:ascii="宋体" w:hAnsi="宋体" w:cs="宋体"/>
                <w:color w:val="000000" w:themeColor="text1"/>
                <w:kern w:val="0"/>
                <w:sz w:val="24"/>
              </w:rPr>
            </w:pPr>
          </w:p>
        </w:tc>
        <w:tc>
          <w:tcPr>
            <w:tcW w:w="708" w:type="dxa"/>
            <w:vAlign w:val="center"/>
          </w:tcPr>
          <w:p w14:paraId="3577CE6E">
            <w:pPr>
              <w:ind w:left="-44" w:leftChars="-23" w:right="-60" w:rightChars="-31"/>
              <w:jc w:val="center"/>
              <w:rPr>
                <w:rFonts w:ascii="宋体" w:hAnsi="宋体" w:cs="宋体"/>
                <w:color w:val="000000" w:themeColor="text1"/>
                <w:kern w:val="0"/>
                <w:sz w:val="24"/>
              </w:rPr>
            </w:pPr>
          </w:p>
        </w:tc>
        <w:tc>
          <w:tcPr>
            <w:tcW w:w="2410" w:type="dxa"/>
            <w:vAlign w:val="center"/>
          </w:tcPr>
          <w:p w14:paraId="70F9207C">
            <w:pPr>
              <w:ind w:left="-44" w:leftChars="-23" w:right="-60" w:rightChars="-31"/>
              <w:jc w:val="center"/>
              <w:rPr>
                <w:rFonts w:ascii="宋体" w:hAnsi="宋体" w:cs="宋体"/>
                <w:color w:val="000000" w:themeColor="text1"/>
                <w:kern w:val="0"/>
                <w:sz w:val="24"/>
              </w:rPr>
            </w:pPr>
          </w:p>
        </w:tc>
        <w:tc>
          <w:tcPr>
            <w:tcW w:w="896" w:type="dxa"/>
          </w:tcPr>
          <w:p w14:paraId="4AD54C35">
            <w:pPr>
              <w:ind w:left="-44" w:leftChars="-23" w:right="-60" w:rightChars="-31"/>
              <w:jc w:val="left"/>
              <w:rPr>
                <w:rFonts w:ascii="宋体" w:hAnsi="宋体" w:cs="宋体"/>
                <w:color w:val="000000" w:themeColor="text1"/>
                <w:kern w:val="0"/>
                <w:sz w:val="24"/>
              </w:rPr>
            </w:pPr>
          </w:p>
        </w:tc>
      </w:tr>
    </w:tbl>
    <w:p w14:paraId="37B5F12E">
      <w:pPr>
        <w:autoSpaceDE w:val="0"/>
        <w:autoSpaceDN w:val="0"/>
        <w:adjustRightInd w:val="0"/>
        <w:spacing w:before="156" w:beforeLines="50" w:after="156" w:afterLines="50"/>
        <w:rPr>
          <w:rFonts w:ascii="宋体" w:hAnsi="宋体"/>
          <w:color w:val="000000" w:themeColor="text1"/>
          <w:kern w:val="0"/>
          <w:szCs w:val="21"/>
        </w:rPr>
      </w:pPr>
    </w:p>
    <w:p w14:paraId="18926D38">
      <w:pPr>
        <w:pStyle w:val="4"/>
        <w:rPr>
          <w:rFonts w:ascii="黑体" w:hAnsi="黑体" w:eastAsia="黑体"/>
          <w:b w:val="0"/>
          <w:bCs w:val="0"/>
          <w:color w:val="000000" w:themeColor="text1"/>
          <w:kern w:val="0"/>
          <w:sz w:val="30"/>
          <w:szCs w:val="30"/>
        </w:rPr>
      </w:pPr>
    </w:p>
    <w:p w14:paraId="72A1F37C">
      <w:pPr>
        <w:pStyle w:val="5"/>
        <w:rPr>
          <w:color w:val="000000" w:themeColor="text1"/>
        </w:rPr>
      </w:pPr>
    </w:p>
    <w:p w14:paraId="5D6BC4B3">
      <w:pPr>
        <w:pStyle w:val="5"/>
        <w:rPr>
          <w:color w:val="000000" w:themeColor="text1"/>
        </w:rPr>
      </w:pPr>
    </w:p>
    <w:p w14:paraId="2A9AFF8D">
      <w:pPr>
        <w:pStyle w:val="5"/>
        <w:rPr>
          <w:color w:val="000000" w:themeColor="text1"/>
        </w:rPr>
      </w:pPr>
    </w:p>
    <w:p w14:paraId="7011A622">
      <w:pPr>
        <w:pStyle w:val="5"/>
        <w:rPr>
          <w:color w:val="000000" w:themeColor="text1"/>
        </w:rPr>
      </w:pPr>
    </w:p>
    <w:p w14:paraId="5E1F615B">
      <w:pPr>
        <w:pStyle w:val="5"/>
        <w:rPr>
          <w:color w:val="000000" w:themeColor="text1"/>
        </w:rPr>
      </w:pPr>
    </w:p>
    <w:p w14:paraId="11071779">
      <w:pPr>
        <w:pStyle w:val="5"/>
        <w:rPr>
          <w:color w:val="000000" w:themeColor="text1"/>
        </w:rPr>
      </w:pPr>
    </w:p>
    <w:p w14:paraId="20369D37">
      <w:pPr>
        <w:pStyle w:val="5"/>
        <w:rPr>
          <w:color w:val="000000" w:themeColor="text1"/>
        </w:rPr>
      </w:pPr>
    </w:p>
    <w:p w14:paraId="2937EE4B">
      <w:pPr>
        <w:pStyle w:val="5"/>
        <w:rPr>
          <w:color w:val="000000" w:themeColor="text1"/>
        </w:rPr>
      </w:pPr>
    </w:p>
    <w:p w14:paraId="1BE8F983">
      <w:pPr>
        <w:pStyle w:val="5"/>
        <w:rPr>
          <w:color w:val="000000" w:themeColor="text1"/>
        </w:rPr>
      </w:pPr>
    </w:p>
    <w:p w14:paraId="23585110">
      <w:pPr>
        <w:pStyle w:val="5"/>
        <w:rPr>
          <w:color w:val="000000" w:themeColor="text1"/>
        </w:rPr>
      </w:pPr>
    </w:p>
    <w:p w14:paraId="2A322EB5">
      <w:pPr>
        <w:pStyle w:val="5"/>
        <w:rPr>
          <w:color w:val="000000" w:themeColor="text1"/>
        </w:rPr>
      </w:pPr>
    </w:p>
    <w:p w14:paraId="265CA8F6">
      <w:pPr>
        <w:pStyle w:val="5"/>
        <w:rPr>
          <w:color w:val="000000" w:themeColor="text1"/>
        </w:rPr>
      </w:pPr>
    </w:p>
    <w:p w14:paraId="414D8CE0">
      <w:pPr>
        <w:pStyle w:val="5"/>
        <w:rPr>
          <w:color w:val="000000" w:themeColor="text1"/>
        </w:rPr>
      </w:pPr>
    </w:p>
    <w:p w14:paraId="04378294">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04E133DF">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37CC49F8">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   章）</w:t>
      </w:r>
      <w:r>
        <w:rPr>
          <w:rFonts w:hint="eastAsia" w:ascii="宋体"/>
          <w:color w:val="000000" w:themeColor="text1"/>
          <w:sz w:val="24"/>
        </w:rPr>
        <w:t>：</w:t>
      </w:r>
      <w:r>
        <w:rPr>
          <w:rFonts w:hint="eastAsia" w:ascii="宋体"/>
          <w:color w:val="000000" w:themeColor="text1"/>
          <w:sz w:val="24"/>
          <w:u w:val="single"/>
        </w:rPr>
        <w:t xml:space="preserve">                                </w:t>
      </w:r>
    </w:p>
    <w:p w14:paraId="43F2837C">
      <w:pPr>
        <w:adjustRightInd w:val="0"/>
        <w:snapToGrid w:val="0"/>
        <w:ind w:firstLine="2016" w:firstLineChars="900"/>
        <w:outlineLvl w:val="0"/>
        <w:rPr>
          <w:rFonts w:ascii="宋体"/>
          <w:color w:val="000000" w:themeColor="text1"/>
          <w:sz w:val="24"/>
        </w:rPr>
      </w:pPr>
      <w:r>
        <w:rPr>
          <w:rFonts w:hint="eastAsia" w:ascii="宋体"/>
          <w:color w:val="000000" w:themeColor="text1"/>
          <w:sz w:val="24"/>
        </w:rPr>
        <w:t xml:space="preserve">                 </w:t>
      </w:r>
    </w:p>
    <w:p w14:paraId="0854330A">
      <w:pPr>
        <w:autoSpaceDE w:val="0"/>
        <w:autoSpaceDN w:val="0"/>
        <w:adjustRightInd w:val="0"/>
        <w:spacing w:before="156" w:beforeLines="50" w:after="156" w:afterLines="50"/>
        <w:rPr>
          <w:rFonts w:ascii="宋体" w:hAnsi="宋体"/>
          <w:color w:val="000000" w:themeColor="text1"/>
          <w:kern w:val="0"/>
          <w:szCs w:val="21"/>
        </w:rPr>
      </w:pPr>
      <w:r>
        <w:rPr>
          <w:rFonts w:hint="eastAsia" w:ascii="宋体"/>
          <w:color w:val="000000" w:themeColor="text1"/>
          <w:sz w:val="24"/>
        </w:rPr>
        <w:t xml:space="preserve">    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05277222">
      <w:pPr>
        <w:pStyle w:val="5"/>
        <w:rPr>
          <w:color w:val="000000" w:themeColor="text1"/>
        </w:rPr>
      </w:pPr>
    </w:p>
    <w:p w14:paraId="715EB91D">
      <w:pPr>
        <w:pStyle w:val="5"/>
        <w:rPr>
          <w:color w:val="000000" w:themeColor="text1"/>
        </w:rPr>
      </w:pPr>
    </w:p>
    <w:p w14:paraId="3637E3AC">
      <w:pPr>
        <w:pStyle w:val="5"/>
        <w:rPr>
          <w:color w:val="000000" w:themeColor="text1"/>
        </w:rPr>
      </w:pPr>
    </w:p>
    <w:p w14:paraId="263DD022">
      <w:pPr>
        <w:pStyle w:val="5"/>
        <w:rPr>
          <w:color w:val="000000" w:themeColor="text1"/>
        </w:rPr>
      </w:pPr>
    </w:p>
    <w:p w14:paraId="75A258CC">
      <w:pPr>
        <w:pStyle w:val="5"/>
        <w:rPr>
          <w:color w:val="000000" w:themeColor="text1"/>
        </w:rPr>
      </w:pPr>
    </w:p>
    <w:p w14:paraId="1A733445">
      <w:pPr>
        <w:ind w:firstLine="568" w:firstLineChars="200"/>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t>三、节能产品、环境标志产品政府强制采购认证证书一览表</w:t>
      </w:r>
    </w:p>
    <w:p w14:paraId="719F34AA">
      <w:pPr>
        <w:pStyle w:val="40"/>
        <w:jc w:val="center"/>
        <w:rPr>
          <w:rFonts w:ascii="宋体" w:hAnsi="宋体"/>
          <w:color w:val="000000" w:themeColor="text1"/>
          <w:szCs w:val="21"/>
        </w:rPr>
      </w:pPr>
      <w:r>
        <w:rPr>
          <w:rFonts w:hint="eastAsia"/>
          <w:color w:val="000000" w:themeColor="text1"/>
        </w:rPr>
        <w:t>（如果有，提供）</w:t>
      </w:r>
    </w:p>
    <w:p w14:paraId="44AA4B7F">
      <w:pPr>
        <w:pStyle w:val="5"/>
        <w:ind w:firstLine="0"/>
        <w:rPr>
          <w:color w:val="000000" w:themeColor="text1"/>
        </w:rPr>
      </w:pPr>
    </w:p>
    <w:p w14:paraId="38F2934D">
      <w:pPr>
        <w:adjustRightInd w:val="0"/>
        <w:snapToGrid w:val="0"/>
        <w:rPr>
          <w:rFonts w:ascii="宋体" w:hAnsi="宋体"/>
          <w:color w:val="000000" w:themeColor="text1"/>
          <w:szCs w:val="21"/>
        </w:rPr>
      </w:pPr>
    </w:p>
    <w:tbl>
      <w:tblPr>
        <w:tblStyle w:val="17"/>
        <w:tblpPr w:leftFromText="180" w:rightFromText="180" w:vertAnchor="text" w:horzAnchor="margin" w:tblpY="-43"/>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134"/>
        <w:gridCol w:w="1134"/>
        <w:gridCol w:w="1559"/>
        <w:gridCol w:w="1206"/>
      </w:tblGrid>
      <w:tr w14:paraId="22D2EE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4294CAF8">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1560" w:type="dxa"/>
            <w:vAlign w:val="center"/>
          </w:tcPr>
          <w:p w14:paraId="6AA5F8FD">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品目</w:t>
            </w:r>
          </w:p>
        </w:tc>
        <w:tc>
          <w:tcPr>
            <w:tcW w:w="1134" w:type="dxa"/>
            <w:vAlign w:val="center"/>
          </w:tcPr>
          <w:p w14:paraId="36A3ED8C">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产品名称</w:t>
            </w:r>
          </w:p>
        </w:tc>
        <w:tc>
          <w:tcPr>
            <w:tcW w:w="1134" w:type="dxa"/>
            <w:vAlign w:val="center"/>
          </w:tcPr>
          <w:p w14:paraId="5AB1640F">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规格型号</w:t>
            </w:r>
          </w:p>
        </w:tc>
        <w:tc>
          <w:tcPr>
            <w:tcW w:w="1134" w:type="dxa"/>
            <w:vAlign w:val="center"/>
          </w:tcPr>
          <w:p w14:paraId="3C30CE21">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证书编号</w:t>
            </w:r>
          </w:p>
        </w:tc>
        <w:tc>
          <w:tcPr>
            <w:tcW w:w="1559" w:type="dxa"/>
            <w:vAlign w:val="center"/>
          </w:tcPr>
          <w:p w14:paraId="1CDB8FD6">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证书到期日期</w:t>
            </w:r>
          </w:p>
        </w:tc>
        <w:tc>
          <w:tcPr>
            <w:tcW w:w="1206" w:type="dxa"/>
            <w:vAlign w:val="center"/>
          </w:tcPr>
          <w:p w14:paraId="4B180B08">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发证机构</w:t>
            </w:r>
          </w:p>
        </w:tc>
      </w:tr>
      <w:tr w14:paraId="457105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5EF837B4">
            <w:pPr>
              <w:adjustRightInd w:val="0"/>
              <w:snapToGrid w:val="0"/>
              <w:jc w:val="center"/>
              <w:rPr>
                <w:rFonts w:ascii="宋体" w:hAnsi="宋体"/>
                <w:color w:val="000000" w:themeColor="text1"/>
                <w:sz w:val="24"/>
              </w:rPr>
            </w:pPr>
            <w:r>
              <w:rPr>
                <w:rFonts w:hint="eastAsia" w:ascii="宋体" w:hAnsi="宋体"/>
                <w:color w:val="000000" w:themeColor="text1"/>
                <w:sz w:val="24"/>
              </w:rPr>
              <w:t>1</w:t>
            </w:r>
          </w:p>
        </w:tc>
        <w:tc>
          <w:tcPr>
            <w:tcW w:w="1560" w:type="dxa"/>
            <w:vAlign w:val="center"/>
          </w:tcPr>
          <w:p w14:paraId="519284C7">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76FC8E9D">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63BD4920">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1F8ED4BD">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559" w:type="dxa"/>
            <w:vAlign w:val="center"/>
          </w:tcPr>
          <w:p w14:paraId="05B08911">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206" w:type="dxa"/>
            <w:vAlign w:val="center"/>
          </w:tcPr>
          <w:p w14:paraId="25325D2C">
            <w:pPr>
              <w:adjustRightInd w:val="0"/>
              <w:snapToGrid w:val="0"/>
              <w:rPr>
                <w:rFonts w:ascii="宋体" w:hAnsi="宋体"/>
                <w:color w:val="000000" w:themeColor="text1"/>
                <w:sz w:val="24"/>
              </w:rPr>
            </w:pPr>
            <w:r>
              <w:rPr>
                <w:rFonts w:hint="eastAsia" w:ascii="宋体" w:hAnsi="宋体"/>
                <w:color w:val="000000" w:themeColor="text1"/>
                <w:sz w:val="24"/>
              </w:rPr>
              <w:t>　</w:t>
            </w:r>
          </w:p>
        </w:tc>
      </w:tr>
      <w:tr w14:paraId="0E98DE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0413F6A4">
            <w:pPr>
              <w:adjustRightInd w:val="0"/>
              <w:snapToGrid w:val="0"/>
              <w:jc w:val="center"/>
              <w:rPr>
                <w:rFonts w:ascii="宋体" w:hAnsi="宋体"/>
                <w:color w:val="000000" w:themeColor="text1"/>
                <w:sz w:val="24"/>
              </w:rPr>
            </w:pPr>
            <w:r>
              <w:rPr>
                <w:rFonts w:hint="eastAsia" w:ascii="宋体" w:hAnsi="宋体"/>
                <w:color w:val="000000" w:themeColor="text1"/>
                <w:sz w:val="24"/>
              </w:rPr>
              <w:t>2</w:t>
            </w:r>
          </w:p>
        </w:tc>
        <w:tc>
          <w:tcPr>
            <w:tcW w:w="1560" w:type="dxa"/>
            <w:vAlign w:val="center"/>
          </w:tcPr>
          <w:p w14:paraId="5E60930C">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7DAE14BE">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0A23F36A">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4BBCA780">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559" w:type="dxa"/>
            <w:vAlign w:val="center"/>
          </w:tcPr>
          <w:p w14:paraId="65CA1C2C">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206" w:type="dxa"/>
            <w:vAlign w:val="center"/>
          </w:tcPr>
          <w:p w14:paraId="73AAE7AB">
            <w:pPr>
              <w:adjustRightInd w:val="0"/>
              <w:snapToGrid w:val="0"/>
              <w:rPr>
                <w:rFonts w:ascii="宋体" w:hAnsi="宋体"/>
                <w:color w:val="000000" w:themeColor="text1"/>
                <w:sz w:val="24"/>
              </w:rPr>
            </w:pPr>
            <w:r>
              <w:rPr>
                <w:rFonts w:hint="eastAsia" w:ascii="宋体" w:hAnsi="宋体"/>
                <w:color w:val="000000" w:themeColor="text1"/>
                <w:sz w:val="24"/>
              </w:rPr>
              <w:t>　</w:t>
            </w:r>
          </w:p>
        </w:tc>
      </w:tr>
      <w:tr w14:paraId="194B82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13F61CEA">
            <w:pPr>
              <w:adjustRightInd w:val="0"/>
              <w:snapToGrid w:val="0"/>
              <w:jc w:val="center"/>
              <w:rPr>
                <w:rFonts w:ascii="宋体" w:hAnsi="宋体"/>
                <w:color w:val="000000" w:themeColor="text1"/>
                <w:sz w:val="24"/>
              </w:rPr>
            </w:pPr>
            <w:r>
              <w:rPr>
                <w:rFonts w:hint="eastAsia" w:ascii="宋体" w:hAnsi="宋体"/>
                <w:color w:val="000000" w:themeColor="text1"/>
                <w:sz w:val="24"/>
              </w:rPr>
              <w:t>3</w:t>
            </w:r>
          </w:p>
        </w:tc>
        <w:tc>
          <w:tcPr>
            <w:tcW w:w="1560" w:type="dxa"/>
            <w:vAlign w:val="center"/>
          </w:tcPr>
          <w:p w14:paraId="440CBFB5">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24FDEF64">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5720D1A2">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7FD8E98E">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559" w:type="dxa"/>
            <w:vAlign w:val="center"/>
          </w:tcPr>
          <w:p w14:paraId="59A34EC7">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206" w:type="dxa"/>
            <w:vAlign w:val="center"/>
          </w:tcPr>
          <w:p w14:paraId="65C5CA3F">
            <w:pPr>
              <w:adjustRightInd w:val="0"/>
              <w:snapToGrid w:val="0"/>
              <w:rPr>
                <w:rFonts w:ascii="宋体" w:hAnsi="宋体"/>
                <w:color w:val="000000" w:themeColor="text1"/>
                <w:sz w:val="24"/>
              </w:rPr>
            </w:pPr>
            <w:r>
              <w:rPr>
                <w:rFonts w:hint="eastAsia" w:ascii="宋体" w:hAnsi="宋体"/>
                <w:color w:val="000000" w:themeColor="text1"/>
                <w:sz w:val="24"/>
              </w:rPr>
              <w:t>　</w:t>
            </w:r>
          </w:p>
        </w:tc>
      </w:tr>
      <w:tr w14:paraId="599862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652A18DF">
            <w:pPr>
              <w:adjustRightInd w:val="0"/>
              <w:snapToGrid w:val="0"/>
              <w:jc w:val="center"/>
              <w:rPr>
                <w:rFonts w:ascii="宋体" w:hAnsi="宋体"/>
                <w:color w:val="000000" w:themeColor="text1"/>
                <w:sz w:val="24"/>
              </w:rPr>
            </w:pPr>
            <w:r>
              <w:rPr>
                <w:rFonts w:hint="eastAsia" w:ascii="宋体" w:hAnsi="宋体"/>
                <w:color w:val="000000" w:themeColor="text1"/>
                <w:sz w:val="24"/>
              </w:rPr>
              <w:t>4</w:t>
            </w:r>
          </w:p>
        </w:tc>
        <w:tc>
          <w:tcPr>
            <w:tcW w:w="1560" w:type="dxa"/>
            <w:vAlign w:val="center"/>
          </w:tcPr>
          <w:p w14:paraId="26673F94">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2BB51DA8">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7A9C9E38">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09F70962">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559" w:type="dxa"/>
            <w:vAlign w:val="center"/>
          </w:tcPr>
          <w:p w14:paraId="2932E5CF">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206" w:type="dxa"/>
            <w:vAlign w:val="center"/>
          </w:tcPr>
          <w:p w14:paraId="37808236">
            <w:pPr>
              <w:adjustRightInd w:val="0"/>
              <w:snapToGrid w:val="0"/>
              <w:rPr>
                <w:rFonts w:ascii="宋体" w:hAnsi="宋体"/>
                <w:color w:val="000000" w:themeColor="text1"/>
                <w:sz w:val="24"/>
              </w:rPr>
            </w:pPr>
            <w:r>
              <w:rPr>
                <w:rFonts w:hint="eastAsia" w:ascii="宋体" w:hAnsi="宋体"/>
                <w:color w:val="000000" w:themeColor="text1"/>
                <w:sz w:val="24"/>
              </w:rPr>
              <w:t>　</w:t>
            </w:r>
          </w:p>
        </w:tc>
      </w:tr>
      <w:tr w14:paraId="0267C1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591CF6C6">
            <w:pPr>
              <w:adjustRightInd w:val="0"/>
              <w:snapToGrid w:val="0"/>
              <w:jc w:val="center"/>
              <w:rPr>
                <w:rFonts w:ascii="宋体" w:hAnsi="宋体"/>
                <w:color w:val="000000" w:themeColor="text1"/>
                <w:sz w:val="24"/>
              </w:rPr>
            </w:pPr>
            <w:r>
              <w:rPr>
                <w:rFonts w:hint="eastAsia" w:ascii="宋体" w:hAnsi="宋体"/>
                <w:color w:val="000000" w:themeColor="text1"/>
                <w:sz w:val="24"/>
              </w:rPr>
              <w:t>5</w:t>
            </w:r>
          </w:p>
        </w:tc>
        <w:tc>
          <w:tcPr>
            <w:tcW w:w="1560" w:type="dxa"/>
            <w:vAlign w:val="center"/>
          </w:tcPr>
          <w:p w14:paraId="2CC11431">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4E7C689A">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7796BA5E">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6CBB0488">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559" w:type="dxa"/>
            <w:vAlign w:val="center"/>
          </w:tcPr>
          <w:p w14:paraId="5D961E61">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206" w:type="dxa"/>
            <w:vAlign w:val="center"/>
          </w:tcPr>
          <w:p w14:paraId="2AA942BB">
            <w:pPr>
              <w:adjustRightInd w:val="0"/>
              <w:snapToGrid w:val="0"/>
              <w:rPr>
                <w:rFonts w:ascii="宋体" w:hAnsi="宋体"/>
                <w:color w:val="000000" w:themeColor="text1"/>
                <w:sz w:val="24"/>
              </w:rPr>
            </w:pPr>
            <w:r>
              <w:rPr>
                <w:rFonts w:hint="eastAsia" w:ascii="宋体" w:hAnsi="宋体"/>
                <w:color w:val="000000" w:themeColor="text1"/>
                <w:sz w:val="24"/>
              </w:rPr>
              <w:t>　</w:t>
            </w:r>
          </w:p>
        </w:tc>
      </w:tr>
      <w:tr w14:paraId="27A2AF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7525C192">
            <w:pPr>
              <w:adjustRightInd w:val="0"/>
              <w:snapToGrid w:val="0"/>
              <w:jc w:val="center"/>
              <w:rPr>
                <w:rFonts w:ascii="宋体" w:hAnsi="宋体"/>
                <w:color w:val="000000" w:themeColor="text1"/>
                <w:sz w:val="24"/>
              </w:rPr>
            </w:pPr>
            <w:r>
              <w:rPr>
                <w:rFonts w:hint="eastAsia" w:ascii="宋体" w:hAnsi="宋体"/>
                <w:color w:val="000000" w:themeColor="text1"/>
                <w:sz w:val="24"/>
              </w:rPr>
              <w:t>...</w:t>
            </w:r>
          </w:p>
        </w:tc>
        <w:tc>
          <w:tcPr>
            <w:tcW w:w="1560" w:type="dxa"/>
            <w:vAlign w:val="center"/>
          </w:tcPr>
          <w:p w14:paraId="1A7E3B8F">
            <w:pPr>
              <w:adjustRightInd w:val="0"/>
              <w:snapToGrid w:val="0"/>
              <w:rPr>
                <w:rFonts w:ascii="宋体" w:hAnsi="宋体"/>
                <w:color w:val="000000" w:themeColor="text1"/>
                <w:sz w:val="24"/>
              </w:rPr>
            </w:pPr>
          </w:p>
        </w:tc>
        <w:tc>
          <w:tcPr>
            <w:tcW w:w="1134" w:type="dxa"/>
            <w:vAlign w:val="center"/>
          </w:tcPr>
          <w:p w14:paraId="57E32766">
            <w:pPr>
              <w:adjustRightInd w:val="0"/>
              <w:snapToGrid w:val="0"/>
              <w:rPr>
                <w:rFonts w:ascii="宋体" w:hAnsi="宋体"/>
                <w:color w:val="000000" w:themeColor="text1"/>
                <w:sz w:val="24"/>
              </w:rPr>
            </w:pPr>
          </w:p>
        </w:tc>
        <w:tc>
          <w:tcPr>
            <w:tcW w:w="1134" w:type="dxa"/>
            <w:vAlign w:val="center"/>
          </w:tcPr>
          <w:p w14:paraId="06944460">
            <w:pPr>
              <w:adjustRightInd w:val="0"/>
              <w:snapToGrid w:val="0"/>
              <w:rPr>
                <w:rFonts w:ascii="宋体" w:hAnsi="宋体"/>
                <w:color w:val="000000" w:themeColor="text1"/>
                <w:sz w:val="24"/>
              </w:rPr>
            </w:pPr>
          </w:p>
        </w:tc>
        <w:tc>
          <w:tcPr>
            <w:tcW w:w="1134" w:type="dxa"/>
            <w:vAlign w:val="center"/>
          </w:tcPr>
          <w:p w14:paraId="31BABDB9">
            <w:pPr>
              <w:adjustRightInd w:val="0"/>
              <w:snapToGrid w:val="0"/>
              <w:rPr>
                <w:rFonts w:ascii="宋体" w:hAnsi="宋体"/>
                <w:color w:val="000000" w:themeColor="text1"/>
                <w:sz w:val="24"/>
              </w:rPr>
            </w:pPr>
          </w:p>
        </w:tc>
        <w:tc>
          <w:tcPr>
            <w:tcW w:w="1559" w:type="dxa"/>
            <w:vAlign w:val="center"/>
          </w:tcPr>
          <w:p w14:paraId="554E4D7D">
            <w:pPr>
              <w:adjustRightInd w:val="0"/>
              <w:snapToGrid w:val="0"/>
              <w:rPr>
                <w:rFonts w:ascii="宋体" w:hAnsi="宋体"/>
                <w:color w:val="000000" w:themeColor="text1"/>
                <w:sz w:val="24"/>
              </w:rPr>
            </w:pPr>
          </w:p>
        </w:tc>
        <w:tc>
          <w:tcPr>
            <w:tcW w:w="1206" w:type="dxa"/>
            <w:vAlign w:val="center"/>
          </w:tcPr>
          <w:p w14:paraId="538DB410">
            <w:pPr>
              <w:adjustRightInd w:val="0"/>
              <w:snapToGrid w:val="0"/>
              <w:rPr>
                <w:rFonts w:ascii="宋体" w:hAnsi="宋体"/>
                <w:color w:val="000000" w:themeColor="text1"/>
                <w:sz w:val="24"/>
              </w:rPr>
            </w:pPr>
          </w:p>
        </w:tc>
      </w:tr>
    </w:tbl>
    <w:p w14:paraId="3069243C">
      <w:pPr>
        <w:adjustRightInd w:val="0"/>
        <w:snapToGrid w:val="0"/>
        <w:rPr>
          <w:rFonts w:ascii="宋体" w:hAnsi="宋体"/>
          <w:color w:val="000000" w:themeColor="text1"/>
          <w:szCs w:val="21"/>
        </w:rPr>
      </w:pPr>
    </w:p>
    <w:p w14:paraId="7A942C74">
      <w:pPr>
        <w:adjustRightInd w:val="0"/>
        <w:snapToGrid w:val="0"/>
        <w:rPr>
          <w:rFonts w:ascii="宋体" w:hAnsi="宋体"/>
          <w:color w:val="000000" w:themeColor="text1"/>
          <w:szCs w:val="21"/>
        </w:rPr>
      </w:pPr>
      <w:r>
        <w:rPr>
          <w:rFonts w:hint="eastAsia" w:ascii="宋体" w:hAnsi="宋体"/>
          <w:color w:val="000000" w:themeColor="text1"/>
          <w:szCs w:val="21"/>
        </w:rPr>
        <w:t>注：</w:t>
      </w:r>
    </w:p>
    <w:p w14:paraId="5257D794">
      <w:pPr>
        <w:adjustRightInd w:val="0"/>
        <w:snapToGrid w:val="0"/>
        <w:ind w:firstLine="386"/>
        <w:rPr>
          <w:rFonts w:ascii="宋体" w:hAnsi="宋体"/>
          <w:color w:val="000000" w:themeColor="text1"/>
          <w:szCs w:val="21"/>
        </w:rPr>
      </w:pPr>
      <w:r>
        <w:rPr>
          <w:rFonts w:hint="eastAsia" w:ascii="宋体" w:hAnsi="宋体"/>
          <w:color w:val="000000" w:themeColor="text1"/>
          <w:szCs w:val="21"/>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强制采购产品类别的，须按照要求提供依据国家确定的认证机构出具的、处于有效期之内的节能产品或环境标志产品认证证书，否则投标无效。</w:t>
      </w:r>
    </w:p>
    <w:p w14:paraId="2856A532">
      <w:pPr>
        <w:adjustRightInd w:val="0"/>
        <w:snapToGrid w:val="0"/>
        <w:ind w:firstLine="390"/>
        <w:rPr>
          <w:rFonts w:ascii="宋体" w:hAnsi="宋体"/>
          <w:color w:val="000000" w:themeColor="text1"/>
          <w:szCs w:val="21"/>
        </w:rPr>
      </w:pPr>
      <w:r>
        <w:rPr>
          <w:rFonts w:hint="eastAsia" w:ascii="宋体" w:hAnsi="宋体"/>
          <w:color w:val="000000" w:themeColor="text1"/>
          <w:szCs w:val="21"/>
        </w:rPr>
        <w:t>2. 《节能产品政府采购品目清单》《环境标志产品政府采购品目清单》请登录</w:t>
      </w:r>
      <w:r>
        <w:rPr>
          <w:rFonts w:hint="eastAsia" w:ascii="宋体" w:hAnsi="宋体"/>
          <w:color w:val="000000" w:themeColor="text1"/>
          <w:sz w:val="24"/>
        </w:rPr>
        <w:t>中国政府采购网</w:t>
      </w:r>
      <w:r>
        <w:fldChar w:fldCharType="begin"/>
      </w:r>
      <w:r>
        <w:instrText xml:space="preserve"> HYPERLINK "http://www.ccgp.gov.cn" </w:instrText>
      </w:r>
      <w:r>
        <w:fldChar w:fldCharType="separate"/>
      </w:r>
      <w:r>
        <w:rPr>
          <w:rStyle w:val="27"/>
          <w:rFonts w:hint="eastAsia" w:ascii="宋体" w:hAnsi="宋体"/>
          <w:color w:val="000000" w:themeColor="text1"/>
          <w:sz w:val="24"/>
        </w:rPr>
        <w:t>http://www.ccgp.gov.cn</w:t>
      </w:r>
      <w:r>
        <w:rPr>
          <w:rStyle w:val="27"/>
          <w:rFonts w:hint="eastAsia" w:ascii="宋体" w:hAnsi="宋体"/>
          <w:color w:val="000000" w:themeColor="text1"/>
          <w:sz w:val="24"/>
        </w:rPr>
        <w:fldChar w:fldCharType="end"/>
      </w:r>
      <w:r>
        <w:rPr>
          <w:rFonts w:hint="eastAsia" w:ascii="宋体" w:hAnsi="宋体"/>
          <w:color w:val="000000" w:themeColor="text1"/>
          <w:sz w:val="24"/>
        </w:rPr>
        <w:t>查询。</w:t>
      </w:r>
    </w:p>
    <w:p w14:paraId="39152CA2">
      <w:pPr>
        <w:adjustRightInd w:val="0"/>
        <w:snapToGrid w:val="0"/>
        <w:ind w:firstLine="390"/>
        <w:rPr>
          <w:rFonts w:ascii="宋体" w:hAnsi="宋体"/>
          <w:color w:val="000000" w:themeColor="text1"/>
          <w:szCs w:val="21"/>
        </w:rPr>
      </w:pPr>
      <w:r>
        <w:rPr>
          <w:rFonts w:hint="eastAsia" w:ascii="宋体" w:hAnsi="宋体"/>
          <w:color w:val="000000" w:themeColor="text1"/>
          <w:szCs w:val="21"/>
        </w:rPr>
        <w:t>3.</w:t>
      </w:r>
      <w:r>
        <w:rPr>
          <w:rFonts w:hint="eastAsia" w:ascii="宋体" w:hAnsi="宋体"/>
          <w:color w:val="000000" w:themeColor="text1"/>
          <w:szCs w:val="21"/>
          <w:lang w:eastAsia="zh-CN"/>
        </w:rPr>
        <w:t>供应商</w:t>
      </w:r>
      <w:r>
        <w:rPr>
          <w:rFonts w:hint="eastAsia" w:ascii="宋体" w:hAnsi="宋体"/>
          <w:color w:val="000000" w:themeColor="text1"/>
          <w:szCs w:val="21"/>
        </w:rPr>
        <w:t>应在本表后提供表内所列认证证书复印件。</w:t>
      </w:r>
    </w:p>
    <w:p w14:paraId="097E0991">
      <w:pPr>
        <w:adjustRightInd w:val="0"/>
        <w:snapToGrid w:val="0"/>
        <w:rPr>
          <w:rFonts w:ascii="宋体" w:hAnsi="宋体"/>
          <w:color w:val="000000" w:themeColor="text1"/>
          <w:sz w:val="24"/>
        </w:rPr>
      </w:pPr>
      <w:r>
        <w:rPr>
          <w:rFonts w:hint="eastAsia" w:ascii="宋体" w:hAnsi="宋体"/>
          <w:color w:val="000000" w:themeColor="text1"/>
          <w:sz w:val="24"/>
        </w:rPr>
        <w:t xml:space="preserve">  </w:t>
      </w:r>
    </w:p>
    <w:p w14:paraId="496FB748">
      <w:pPr>
        <w:pStyle w:val="7"/>
        <w:adjustRightInd w:val="0"/>
        <w:snapToGrid w:val="0"/>
        <w:ind w:firstLine="2912" w:firstLineChars="1300"/>
        <w:rPr>
          <w:rFonts w:ascii="宋体" w:hAnsi="宋体" w:eastAsia="宋体"/>
          <w:snapToGrid w:val="0"/>
          <w:color w:val="000000" w:themeColor="text1"/>
          <w:kern w:val="0"/>
          <w:sz w:val="24"/>
          <w:szCs w:val="24"/>
        </w:rPr>
      </w:pPr>
    </w:p>
    <w:p w14:paraId="3A449C81">
      <w:pPr>
        <w:pStyle w:val="7"/>
        <w:adjustRightInd w:val="0"/>
        <w:snapToGrid w:val="0"/>
        <w:ind w:firstLine="2912" w:firstLineChars="1300"/>
        <w:rPr>
          <w:rFonts w:ascii="宋体" w:hAnsi="宋体" w:eastAsia="宋体"/>
          <w:snapToGrid w:val="0"/>
          <w:color w:val="000000" w:themeColor="text1"/>
          <w:kern w:val="0"/>
          <w:sz w:val="24"/>
          <w:szCs w:val="24"/>
        </w:rPr>
      </w:pPr>
    </w:p>
    <w:p w14:paraId="4043583A">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3054A71B">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3EEE69C5">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   章）</w:t>
      </w:r>
      <w:r>
        <w:rPr>
          <w:rFonts w:hint="eastAsia" w:ascii="宋体"/>
          <w:color w:val="000000" w:themeColor="text1"/>
          <w:sz w:val="24"/>
        </w:rPr>
        <w:t>：</w:t>
      </w:r>
      <w:r>
        <w:rPr>
          <w:rFonts w:hint="eastAsia" w:ascii="宋体"/>
          <w:color w:val="000000" w:themeColor="text1"/>
          <w:sz w:val="24"/>
          <w:u w:val="single"/>
        </w:rPr>
        <w:t xml:space="preserve">                                </w:t>
      </w:r>
    </w:p>
    <w:p w14:paraId="59A134D5">
      <w:pPr>
        <w:adjustRightInd w:val="0"/>
        <w:snapToGrid w:val="0"/>
        <w:ind w:firstLine="2016" w:firstLineChars="900"/>
        <w:outlineLvl w:val="0"/>
        <w:rPr>
          <w:rFonts w:ascii="宋体"/>
          <w:color w:val="000000" w:themeColor="text1"/>
          <w:sz w:val="24"/>
        </w:rPr>
      </w:pPr>
      <w:r>
        <w:rPr>
          <w:rFonts w:hint="eastAsia" w:ascii="宋体"/>
          <w:color w:val="000000" w:themeColor="text1"/>
          <w:sz w:val="24"/>
        </w:rPr>
        <w:t xml:space="preserve">                 </w:t>
      </w:r>
    </w:p>
    <w:p w14:paraId="1586A4FB">
      <w:pPr>
        <w:autoSpaceDE w:val="0"/>
        <w:autoSpaceDN w:val="0"/>
        <w:adjustRightInd w:val="0"/>
        <w:spacing w:before="156" w:beforeLines="50" w:after="156" w:afterLines="50"/>
        <w:rPr>
          <w:rFonts w:ascii="宋体" w:hAnsi="宋体"/>
          <w:color w:val="000000" w:themeColor="text1"/>
          <w:kern w:val="0"/>
          <w:szCs w:val="21"/>
        </w:rPr>
      </w:pPr>
      <w:r>
        <w:rPr>
          <w:rFonts w:hint="eastAsia" w:ascii="宋体"/>
          <w:color w:val="000000" w:themeColor="text1"/>
          <w:sz w:val="24"/>
        </w:rPr>
        <w:t xml:space="preserve">    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76FC6AAE">
      <w:pPr>
        <w:pStyle w:val="7"/>
        <w:adjustRightInd w:val="0"/>
        <w:snapToGrid w:val="0"/>
        <w:ind w:firstLine="448" w:firstLineChars="200"/>
        <w:rPr>
          <w:rFonts w:ascii="宋体" w:hAnsi="宋体" w:eastAsia="宋体"/>
          <w:snapToGrid w:val="0"/>
          <w:color w:val="000000" w:themeColor="text1"/>
          <w:kern w:val="0"/>
          <w:sz w:val="24"/>
          <w:szCs w:val="24"/>
        </w:rPr>
      </w:pPr>
    </w:p>
    <w:p w14:paraId="4E82CE51">
      <w:pPr>
        <w:pStyle w:val="4"/>
        <w:rPr>
          <w:rFonts w:ascii="黑体" w:hAnsi="黑体" w:eastAsia="黑体"/>
          <w:b w:val="0"/>
          <w:bCs w:val="0"/>
          <w:color w:val="000000" w:themeColor="text1"/>
          <w:kern w:val="0"/>
          <w:sz w:val="30"/>
          <w:szCs w:val="30"/>
        </w:rPr>
      </w:pPr>
    </w:p>
    <w:p w14:paraId="3EED3049">
      <w:pPr>
        <w:pStyle w:val="3"/>
        <w:numPr>
          <w:ilvl w:val="1"/>
          <w:numId w:val="0"/>
        </w:numPr>
        <w:rPr>
          <w:color w:val="000000" w:themeColor="text1"/>
        </w:rPr>
      </w:pPr>
    </w:p>
    <w:p w14:paraId="5BBBA16A">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661567E9">
      <w:pPr>
        <w:pStyle w:val="4"/>
        <w:ind w:left="720"/>
        <w:rPr>
          <w:rFonts w:ascii="黑体" w:hAnsi="黑体" w:eastAsia="黑体"/>
          <w:b w:val="0"/>
          <w:bCs w:val="0"/>
          <w:color w:val="000000" w:themeColor="text1"/>
          <w:kern w:val="0"/>
          <w:sz w:val="30"/>
          <w:szCs w:val="30"/>
        </w:rPr>
      </w:pPr>
    </w:p>
    <w:p w14:paraId="491C3AAE">
      <w:pPr>
        <w:pStyle w:val="4"/>
        <w:ind w:left="720"/>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四、节能产品、环境标志产品政府优先采购认证证书一览表</w:t>
      </w:r>
    </w:p>
    <w:p w14:paraId="2C4FD553">
      <w:pPr>
        <w:jc w:val="center"/>
        <w:rPr>
          <w:rFonts w:ascii="黑体" w:hAnsi="黑体" w:eastAsia="黑体"/>
          <w:color w:val="000000" w:themeColor="text1"/>
          <w:kern w:val="0"/>
          <w:sz w:val="30"/>
          <w:szCs w:val="30"/>
        </w:rPr>
      </w:pPr>
      <w:r>
        <w:rPr>
          <w:rFonts w:hint="eastAsia"/>
          <w:color w:val="000000" w:themeColor="text1"/>
        </w:rPr>
        <w:t>（如果有，提供）</w:t>
      </w:r>
    </w:p>
    <w:tbl>
      <w:tblPr>
        <w:tblStyle w:val="17"/>
        <w:tblpPr w:leftFromText="180" w:rightFromText="180" w:vertAnchor="text" w:horzAnchor="margin" w:tblpY="38"/>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134"/>
        <w:gridCol w:w="1134"/>
        <w:gridCol w:w="1559"/>
        <w:gridCol w:w="1206"/>
      </w:tblGrid>
      <w:tr w14:paraId="731F44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6792FA5A">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1560" w:type="dxa"/>
            <w:vAlign w:val="center"/>
          </w:tcPr>
          <w:p w14:paraId="4E1DF8C3">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品目</w:t>
            </w:r>
          </w:p>
        </w:tc>
        <w:tc>
          <w:tcPr>
            <w:tcW w:w="1134" w:type="dxa"/>
            <w:vAlign w:val="center"/>
          </w:tcPr>
          <w:p w14:paraId="19E1BF8F">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产品名称</w:t>
            </w:r>
          </w:p>
        </w:tc>
        <w:tc>
          <w:tcPr>
            <w:tcW w:w="1134" w:type="dxa"/>
            <w:vAlign w:val="center"/>
          </w:tcPr>
          <w:p w14:paraId="3092149B">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规格型号</w:t>
            </w:r>
          </w:p>
        </w:tc>
        <w:tc>
          <w:tcPr>
            <w:tcW w:w="1134" w:type="dxa"/>
            <w:vAlign w:val="center"/>
          </w:tcPr>
          <w:p w14:paraId="358094C4">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证书编号</w:t>
            </w:r>
          </w:p>
        </w:tc>
        <w:tc>
          <w:tcPr>
            <w:tcW w:w="1559" w:type="dxa"/>
            <w:vAlign w:val="center"/>
          </w:tcPr>
          <w:p w14:paraId="0F4199AE">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证书到期日期</w:t>
            </w:r>
          </w:p>
        </w:tc>
        <w:tc>
          <w:tcPr>
            <w:tcW w:w="1206" w:type="dxa"/>
            <w:vAlign w:val="center"/>
          </w:tcPr>
          <w:p w14:paraId="4F26B693">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发证机构</w:t>
            </w:r>
          </w:p>
        </w:tc>
      </w:tr>
      <w:tr w14:paraId="7AF1E5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0F865FAA">
            <w:pPr>
              <w:adjustRightInd w:val="0"/>
              <w:snapToGrid w:val="0"/>
              <w:jc w:val="center"/>
              <w:rPr>
                <w:rFonts w:ascii="宋体" w:hAnsi="宋体"/>
                <w:color w:val="000000" w:themeColor="text1"/>
                <w:sz w:val="24"/>
              </w:rPr>
            </w:pPr>
            <w:r>
              <w:rPr>
                <w:rFonts w:hint="eastAsia" w:ascii="宋体" w:hAnsi="宋体"/>
                <w:color w:val="000000" w:themeColor="text1"/>
                <w:sz w:val="24"/>
              </w:rPr>
              <w:t>1</w:t>
            </w:r>
          </w:p>
        </w:tc>
        <w:tc>
          <w:tcPr>
            <w:tcW w:w="1560" w:type="dxa"/>
            <w:vAlign w:val="center"/>
          </w:tcPr>
          <w:p w14:paraId="689E779F">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27E50855">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77F689B5">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1B048D1C">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559" w:type="dxa"/>
            <w:vAlign w:val="center"/>
          </w:tcPr>
          <w:p w14:paraId="75F45AFB">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206" w:type="dxa"/>
            <w:vAlign w:val="center"/>
          </w:tcPr>
          <w:p w14:paraId="370794E0">
            <w:pPr>
              <w:adjustRightInd w:val="0"/>
              <w:snapToGrid w:val="0"/>
              <w:rPr>
                <w:rFonts w:ascii="宋体" w:hAnsi="宋体"/>
                <w:color w:val="000000" w:themeColor="text1"/>
                <w:sz w:val="24"/>
              </w:rPr>
            </w:pPr>
            <w:r>
              <w:rPr>
                <w:rFonts w:hint="eastAsia" w:ascii="宋体" w:hAnsi="宋体"/>
                <w:color w:val="000000" w:themeColor="text1"/>
                <w:sz w:val="24"/>
              </w:rPr>
              <w:t>　</w:t>
            </w:r>
          </w:p>
        </w:tc>
      </w:tr>
      <w:tr w14:paraId="67C6A6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1CB79A48">
            <w:pPr>
              <w:adjustRightInd w:val="0"/>
              <w:snapToGrid w:val="0"/>
              <w:jc w:val="center"/>
              <w:rPr>
                <w:rFonts w:ascii="宋体" w:hAnsi="宋体"/>
                <w:color w:val="000000" w:themeColor="text1"/>
                <w:sz w:val="24"/>
              </w:rPr>
            </w:pPr>
            <w:r>
              <w:rPr>
                <w:rFonts w:hint="eastAsia" w:ascii="宋体" w:hAnsi="宋体"/>
                <w:color w:val="000000" w:themeColor="text1"/>
                <w:sz w:val="24"/>
              </w:rPr>
              <w:t>2</w:t>
            </w:r>
          </w:p>
        </w:tc>
        <w:tc>
          <w:tcPr>
            <w:tcW w:w="1560" w:type="dxa"/>
            <w:vAlign w:val="center"/>
          </w:tcPr>
          <w:p w14:paraId="1DE88CF3">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1CA72F8C">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6541759E">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4CC6929F">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559" w:type="dxa"/>
            <w:vAlign w:val="center"/>
          </w:tcPr>
          <w:p w14:paraId="23F0B8E8">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206" w:type="dxa"/>
            <w:vAlign w:val="center"/>
          </w:tcPr>
          <w:p w14:paraId="2F1C1EDC">
            <w:pPr>
              <w:adjustRightInd w:val="0"/>
              <w:snapToGrid w:val="0"/>
              <w:rPr>
                <w:rFonts w:ascii="宋体" w:hAnsi="宋体"/>
                <w:color w:val="000000" w:themeColor="text1"/>
                <w:sz w:val="24"/>
              </w:rPr>
            </w:pPr>
            <w:r>
              <w:rPr>
                <w:rFonts w:hint="eastAsia" w:ascii="宋体" w:hAnsi="宋体"/>
                <w:color w:val="000000" w:themeColor="text1"/>
                <w:sz w:val="24"/>
              </w:rPr>
              <w:t>　</w:t>
            </w:r>
          </w:p>
        </w:tc>
      </w:tr>
      <w:tr w14:paraId="5E90BD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5745DEEB">
            <w:pPr>
              <w:adjustRightInd w:val="0"/>
              <w:snapToGrid w:val="0"/>
              <w:jc w:val="center"/>
              <w:rPr>
                <w:rFonts w:ascii="宋体" w:hAnsi="宋体"/>
                <w:color w:val="000000" w:themeColor="text1"/>
                <w:sz w:val="24"/>
              </w:rPr>
            </w:pPr>
            <w:r>
              <w:rPr>
                <w:rFonts w:hint="eastAsia" w:ascii="宋体" w:hAnsi="宋体"/>
                <w:color w:val="000000" w:themeColor="text1"/>
                <w:sz w:val="24"/>
              </w:rPr>
              <w:t>3</w:t>
            </w:r>
          </w:p>
        </w:tc>
        <w:tc>
          <w:tcPr>
            <w:tcW w:w="1560" w:type="dxa"/>
            <w:vAlign w:val="center"/>
          </w:tcPr>
          <w:p w14:paraId="5ADC6F2B">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25B04063">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1C788F44">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1F2370CA">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559" w:type="dxa"/>
            <w:vAlign w:val="center"/>
          </w:tcPr>
          <w:p w14:paraId="3676DE83">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206" w:type="dxa"/>
            <w:vAlign w:val="center"/>
          </w:tcPr>
          <w:p w14:paraId="0B61B789">
            <w:pPr>
              <w:adjustRightInd w:val="0"/>
              <w:snapToGrid w:val="0"/>
              <w:rPr>
                <w:rFonts w:ascii="宋体" w:hAnsi="宋体"/>
                <w:color w:val="000000" w:themeColor="text1"/>
                <w:sz w:val="24"/>
              </w:rPr>
            </w:pPr>
            <w:r>
              <w:rPr>
                <w:rFonts w:hint="eastAsia" w:ascii="宋体" w:hAnsi="宋体"/>
                <w:color w:val="000000" w:themeColor="text1"/>
                <w:sz w:val="24"/>
              </w:rPr>
              <w:t>　</w:t>
            </w:r>
          </w:p>
        </w:tc>
      </w:tr>
      <w:tr w14:paraId="3933CE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08B7F81F">
            <w:pPr>
              <w:adjustRightInd w:val="0"/>
              <w:snapToGrid w:val="0"/>
              <w:jc w:val="center"/>
              <w:rPr>
                <w:rFonts w:ascii="宋体" w:hAnsi="宋体"/>
                <w:color w:val="000000" w:themeColor="text1"/>
                <w:sz w:val="24"/>
              </w:rPr>
            </w:pPr>
            <w:r>
              <w:rPr>
                <w:rFonts w:hint="eastAsia" w:ascii="宋体" w:hAnsi="宋体"/>
                <w:color w:val="000000" w:themeColor="text1"/>
                <w:sz w:val="24"/>
              </w:rPr>
              <w:t>4</w:t>
            </w:r>
          </w:p>
        </w:tc>
        <w:tc>
          <w:tcPr>
            <w:tcW w:w="1560" w:type="dxa"/>
            <w:vAlign w:val="center"/>
          </w:tcPr>
          <w:p w14:paraId="4418EC8D">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06CCE80C">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269C1AD8">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1837818E">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559" w:type="dxa"/>
            <w:vAlign w:val="center"/>
          </w:tcPr>
          <w:p w14:paraId="31129EF4">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206" w:type="dxa"/>
            <w:vAlign w:val="center"/>
          </w:tcPr>
          <w:p w14:paraId="3E5CAF8A">
            <w:pPr>
              <w:adjustRightInd w:val="0"/>
              <w:snapToGrid w:val="0"/>
              <w:rPr>
                <w:rFonts w:ascii="宋体" w:hAnsi="宋体"/>
                <w:color w:val="000000" w:themeColor="text1"/>
                <w:sz w:val="24"/>
              </w:rPr>
            </w:pPr>
            <w:r>
              <w:rPr>
                <w:rFonts w:hint="eastAsia" w:ascii="宋体" w:hAnsi="宋体"/>
                <w:color w:val="000000" w:themeColor="text1"/>
                <w:sz w:val="24"/>
              </w:rPr>
              <w:t>　</w:t>
            </w:r>
          </w:p>
        </w:tc>
      </w:tr>
      <w:tr w14:paraId="7678C7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14D78F1A">
            <w:pPr>
              <w:adjustRightInd w:val="0"/>
              <w:snapToGrid w:val="0"/>
              <w:jc w:val="center"/>
              <w:rPr>
                <w:rFonts w:ascii="宋体" w:hAnsi="宋体"/>
                <w:color w:val="000000" w:themeColor="text1"/>
                <w:sz w:val="24"/>
              </w:rPr>
            </w:pPr>
            <w:r>
              <w:rPr>
                <w:rFonts w:hint="eastAsia" w:ascii="宋体" w:hAnsi="宋体"/>
                <w:color w:val="000000" w:themeColor="text1"/>
                <w:sz w:val="24"/>
              </w:rPr>
              <w:t>5</w:t>
            </w:r>
          </w:p>
        </w:tc>
        <w:tc>
          <w:tcPr>
            <w:tcW w:w="1560" w:type="dxa"/>
            <w:vAlign w:val="center"/>
          </w:tcPr>
          <w:p w14:paraId="28ACDA4E">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61A1626C">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7698FD7B">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6D7CAD97">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559" w:type="dxa"/>
            <w:vAlign w:val="center"/>
          </w:tcPr>
          <w:p w14:paraId="54819E6B">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206" w:type="dxa"/>
            <w:vAlign w:val="center"/>
          </w:tcPr>
          <w:p w14:paraId="4C12D3CC">
            <w:pPr>
              <w:adjustRightInd w:val="0"/>
              <w:snapToGrid w:val="0"/>
              <w:rPr>
                <w:rFonts w:ascii="宋体" w:hAnsi="宋体"/>
                <w:color w:val="000000" w:themeColor="text1"/>
                <w:sz w:val="24"/>
              </w:rPr>
            </w:pPr>
            <w:r>
              <w:rPr>
                <w:rFonts w:hint="eastAsia" w:ascii="宋体" w:hAnsi="宋体"/>
                <w:color w:val="000000" w:themeColor="text1"/>
                <w:sz w:val="24"/>
              </w:rPr>
              <w:t>　</w:t>
            </w:r>
          </w:p>
        </w:tc>
      </w:tr>
      <w:tr w14:paraId="2294CE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59479BC4">
            <w:pPr>
              <w:adjustRightInd w:val="0"/>
              <w:snapToGrid w:val="0"/>
              <w:jc w:val="center"/>
              <w:rPr>
                <w:rFonts w:ascii="宋体" w:hAnsi="宋体"/>
                <w:color w:val="000000" w:themeColor="text1"/>
                <w:sz w:val="24"/>
              </w:rPr>
            </w:pPr>
            <w:r>
              <w:rPr>
                <w:rFonts w:hint="eastAsia" w:ascii="宋体" w:hAnsi="宋体"/>
                <w:color w:val="000000" w:themeColor="text1"/>
                <w:sz w:val="24"/>
              </w:rPr>
              <w:t>...</w:t>
            </w:r>
          </w:p>
        </w:tc>
        <w:tc>
          <w:tcPr>
            <w:tcW w:w="1560" w:type="dxa"/>
            <w:vAlign w:val="center"/>
          </w:tcPr>
          <w:p w14:paraId="69BD26EE">
            <w:pPr>
              <w:adjustRightInd w:val="0"/>
              <w:snapToGrid w:val="0"/>
              <w:rPr>
                <w:rFonts w:ascii="宋体" w:hAnsi="宋体"/>
                <w:color w:val="000000" w:themeColor="text1"/>
                <w:sz w:val="24"/>
              </w:rPr>
            </w:pPr>
          </w:p>
        </w:tc>
        <w:tc>
          <w:tcPr>
            <w:tcW w:w="1134" w:type="dxa"/>
            <w:vAlign w:val="center"/>
          </w:tcPr>
          <w:p w14:paraId="09EC7077">
            <w:pPr>
              <w:adjustRightInd w:val="0"/>
              <w:snapToGrid w:val="0"/>
              <w:rPr>
                <w:rFonts w:ascii="宋体" w:hAnsi="宋体"/>
                <w:color w:val="000000" w:themeColor="text1"/>
                <w:sz w:val="24"/>
              </w:rPr>
            </w:pPr>
          </w:p>
        </w:tc>
        <w:tc>
          <w:tcPr>
            <w:tcW w:w="1134" w:type="dxa"/>
            <w:vAlign w:val="center"/>
          </w:tcPr>
          <w:p w14:paraId="347D9521">
            <w:pPr>
              <w:adjustRightInd w:val="0"/>
              <w:snapToGrid w:val="0"/>
              <w:rPr>
                <w:rFonts w:ascii="宋体" w:hAnsi="宋体"/>
                <w:color w:val="000000" w:themeColor="text1"/>
                <w:sz w:val="24"/>
              </w:rPr>
            </w:pPr>
          </w:p>
        </w:tc>
        <w:tc>
          <w:tcPr>
            <w:tcW w:w="1134" w:type="dxa"/>
            <w:vAlign w:val="center"/>
          </w:tcPr>
          <w:p w14:paraId="66483128">
            <w:pPr>
              <w:adjustRightInd w:val="0"/>
              <w:snapToGrid w:val="0"/>
              <w:rPr>
                <w:rFonts w:ascii="宋体" w:hAnsi="宋体"/>
                <w:color w:val="000000" w:themeColor="text1"/>
                <w:sz w:val="24"/>
              </w:rPr>
            </w:pPr>
          </w:p>
        </w:tc>
        <w:tc>
          <w:tcPr>
            <w:tcW w:w="1559" w:type="dxa"/>
            <w:vAlign w:val="center"/>
          </w:tcPr>
          <w:p w14:paraId="231325EA">
            <w:pPr>
              <w:adjustRightInd w:val="0"/>
              <w:snapToGrid w:val="0"/>
              <w:rPr>
                <w:rFonts w:ascii="宋体" w:hAnsi="宋体"/>
                <w:color w:val="000000" w:themeColor="text1"/>
                <w:sz w:val="24"/>
              </w:rPr>
            </w:pPr>
          </w:p>
        </w:tc>
        <w:tc>
          <w:tcPr>
            <w:tcW w:w="1206" w:type="dxa"/>
            <w:vAlign w:val="center"/>
          </w:tcPr>
          <w:p w14:paraId="4C06CC33">
            <w:pPr>
              <w:adjustRightInd w:val="0"/>
              <w:snapToGrid w:val="0"/>
              <w:rPr>
                <w:rFonts w:ascii="宋体" w:hAnsi="宋体"/>
                <w:color w:val="000000" w:themeColor="text1"/>
                <w:sz w:val="24"/>
              </w:rPr>
            </w:pPr>
          </w:p>
        </w:tc>
      </w:tr>
    </w:tbl>
    <w:p w14:paraId="2FD0496B">
      <w:pPr>
        <w:adjustRightInd w:val="0"/>
        <w:snapToGrid w:val="0"/>
        <w:ind w:firstLine="388" w:firstLineChars="200"/>
        <w:rPr>
          <w:rFonts w:ascii="宋体" w:hAnsi="宋体"/>
          <w:color w:val="000000" w:themeColor="text1"/>
          <w:szCs w:val="21"/>
        </w:rPr>
      </w:pPr>
    </w:p>
    <w:p w14:paraId="18B302A1">
      <w:pPr>
        <w:adjustRightInd w:val="0"/>
        <w:snapToGrid w:val="0"/>
        <w:ind w:firstLine="388" w:firstLineChars="200"/>
        <w:rPr>
          <w:rFonts w:ascii="宋体" w:hAnsi="宋体"/>
          <w:color w:val="000000" w:themeColor="text1"/>
          <w:szCs w:val="21"/>
        </w:rPr>
      </w:pPr>
    </w:p>
    <w:p w14:paraId="624D3482">
      <w:pPr>
        <w:adjustRightInd w:val="0"/>
        <w:snapToGrid w:val="0"/>
        <w:ind w:firstLine="388" w:firstLineChars="200"/>
        <w:rPr>
          <w:rFonts w:ascii="宋体" w:hAnsi="宋体"/>
          <w:color w:val="000000" w:themeColor="text1"/>
          <w:szCs w:val="21"/>
        </w:rPr>
      </w:pPr>
      <w:r>
        <w:rPr>
          <w:rFonts w:hint="eastAsia" w:ascii="宋体" w:hAnsi="宋体"/>
          <w:color w:val="000000" w:themeColor="text1"/>
          <w:szCs w:val="21"/>
        </w:rPr>
        <w:t>注：</w:t>
      </w:r>
    </w:p>
    <w:p w14:paraId="6E1A1F7A">
      <w:pPr>
        <w:adjustRightInd w:val="0"/>
        <w:snapToGrid w:val="0"/>
        <w:ind w:firstLine="386"/>
        <w:rPr>
          <w:rFonts w:ascii="宋体" w:hAnsi="宋体"/>
          <w:color w:val="000000" w:themeColor="text1"/>
          <w:szCs w:val="21"/>
        </w:rPr>
      </w:pPr>
      <w:r>
        <w:rPr>
          <w:rFonts w:hint="eastAsia" w:ascii="宋体" w:hAnsi="宋体"/>
          <w:color w:val="000000" w:themeColor="text1"/>
          <w:szCs w:val="21"/>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优先采购产品类别的，须按照要求提供依据国家确定的认证机构出具的、处于有效期之内的节能产品或环境标志产品认证证书，否则不予认定。</w:t>
      </w:r>
    </w:p>
    <w:p w14:paraId="67D7C080">
      <w:pPr>
        <w:adjustRightInd w:val="0"/>
        <w:snapToGrid w:val="0"/>
        <w:ind w:firstLine="390"/>
        <w:rPr>
          <w:rFonts w:ascii="宋体" w:hAnsi="宋体"/>
          <w:color w:val="000000" w:themeColor="text1"/>
          <w:szCs w:val="21"/>
        </w:rPr>
      </w:pPr>
      <w:r>
        <w:rPr>
          <w:rFonts w:hint="eastAsia" w:ascii="宋体" w:hAnsi="宋体"/>
          <w:color w:val="000000" w:themeColor="text1"/>
          <w:szCs w:val="21"/>
        </w:rPr>
        <w:t>2. 《节能产品政府采购品目清单》、《环境标志产品政府采购品目清单》请登录</w:t>
      </w:r>
      <w:r>
        <w:rPr>
          <w:rFonts w:hint="eastAsia" w:ascii="宋体" w:hAnsi="宋体"/>
          <w:color w:val="000000" w:themeColor="text1"/>
          <w:sz w:val="24"/>
        </w:rPr>
        <w:t>中国政府采购网</w:t>
      </w:r>
      <w:r>
        <w:fldChar w:fldCharType="begin"/>
      </w:r>
      <w:r>
        <w:instrText xml:space="preserve"> HYPERLINK "http://www.ccgp.gov.cn" </w:instrText>
      </w:r>
      <w:r>
        <w:fldChar w:fldCharType="separate"/>
      </w:r>
      <w:r>
        <w:rPr>
          <w:rStyle w:val="27"/>
          <w:rFonts w:hint="eastAsia" w:ascii="宋体" w:hAnsi="宋体"/>
          <w:color w:val="000000" w:themeColor="text1"/>
          <w:sz w:val="24"/>
        </w:rPr>
        <w:t>http://www.ccgp.gov.cn</w:t>
      </w:r>
      <w:r>
        <w:rPr>
          <w:rStyle w:val="27"/>
          <w:rFonts w:hint="eastAsia" w:ascii="宋体" w:hAnsi="宋体"/>
          <w:color w:val="000000" w:themeColor="text1"/>
          <w:sz w:val="24"/>
        </w:rPr>
        <w:fldChar w:fldCharType="end"/>
      </w:r>
      <w:r>
        <w:rPr>
          <w:rFonts w:hint="eastAsia" w:ascii="宋体" w:hAnsi="宋体"/>
          <w:color w:val="000000" w:themeColor="text1"/>
          <w:sz w:val="24"/>
        </w:rPr>
        <w:t>查询。</w:t>
      </w:r>
    </w:p>
    <w:p w14:paraId="73E39261">
      <w:pPr>
        <w:adjustRightInd w:val="0"/>
        <w:snapToGrid w:val="0"/>
        <w:ind w:firstLine="390"/>
        <w:rPr>
          <w:rFonts w:ascii="宋体" w:hAnsi="宋体"/>
          <w:color w:val="000000" w:themeColor="text1"/>
          <w:szCs w:val="21"/>
        </w:rPr>
      </w:pPr>
      <w:r>
        <w:rPr>
          <w:rFonts w:hint="eastAsia" w:ascii="宋体" w:hAnsi="宋体"/>
          <w:color w:val="000000" w:themeColor="text1"/>
          <w:szCs w:val="21"/>
        </w:rPr>
        <w:t>3.</w:t>
      </w:r>
      <w:r>
        <w:rPr>
          <w:rFonts w:hint="eastAsia" w:ascii="宋体" w:hAnsi="宋体"/>
          <w:color w:val="000000" w:themeColor="text1"/>
          <w:szCs w:val="21"/>
          <w:lang w:eastAsia="zh-CN"/>
        </w:rPr>
        <w:t>供应商</w:t>
      </w:r>
      <w:r>
        <w:rPr>
          <w:rFonts w:hint="eastAsia" w:ascii="宋体" w:hAnsi="宋体"/>
          <w:color w:val="000000" w:themeColor="text1"/>
          <w:szCs w:val="21"/>
        </w:rPr>
        <w:t>应在本表后提供表内所列认证证书复印件。</w:t>
      </w:r>
    </w:p>
    <w:p w14:paraId="43D2F2AA">
      <w:pPr>
        <w:adjustRightInd w:val="0"/>
        <w:snapToGrid w:val="0"/>
        <w:rPr>
          <w:rFonts w:ascii="宋体" w:hAnsi="宋体"/>
          <w:color w:val="000000" w:themeColor="text1"/>
          <w:sz w:val="24"/>
        </w:rPr>
      </w:pPr>
      <w:r>
        <w:rPr>
          <w:rFonts w:hint="eastAsia" w:ascii="宋体" w:hAnsi="宋体"/>
          <w:color w:val="000000" w:themeColor="text1"/>
          <w:sz w:val="24"/>
        </w:rPr>
        <w:t xml:space="preserve">  </w:t>
      </w:r>
    </w:p>
    <w:p w14:paraId="34614862">
      <w:pPr>
        <w:pStyle w:val="7"/>
        <w:adjustRightInd w:val="0"/>
        <w:snapToGrid w:val="0"/>
        <w:ind w:firstLine="2912" w:firstLineChars="1300"/>
        <w:rPr>
          <w:rFonts w:ascii="宋体" w:hAnsi="宋体" w:eastAsia="宋体"/>
          <w:snapToGrid w:val="0"/>
          <w:color w:val="000000" w:themeColor="text1"/>
          <w:kern w:val="0"/>
          <w:sz w:val="24"/>
          <w:szCs w:val="24"/>
        </w:rPr>
      </w:pPr>
    </w:p>
    <w:p w14:paraId="3A5B37FC">
      <w:pPr>
        <w:pStyle w:val="7"/>
        <w:adjustRightInd w:val="0"/>
        <w:snapToGrid w:val="0"/>
        <w:ind w:firstLine="2912" w:firstLineChars="1300"/>
        <w:rPr>
          <w:rFonts w:ascii="宋体" w:hAnsi="宋体" w:eastAsia="宋体"/>
          <w:snapToGrid w:val="0"/>
          <w:color w:val="000000" w:themeColor="text1"/>
          <w:kern w:val="0"/>
          <w:sz w:val="24"/>
          <w:szCs w:val="24"/>
        </w:rPr>
      </w:pPr>
    </w:p>
    <w:p w14:paraId="51B13986">
      <w:pPr>
        <w:pStyle w:val="7"/>
        <w:adjustRightInd w:val="0"/>
        <w:snapToGrid w:val="0"/>
        <w:ind w:firstLine="2912" w:firstLineChars="1300"/>
        <w:rPr>
          <w:rFonts w:ascii="宋体" w:hAnsi="宋体" w:eastAsia="宋体"/>
          <w:snapToGrid w:val="0"/>
          <w:color w:val="000000" w:themeColor="text1"/>
          <w:kern w:val="0"/>
          <w:sz w:val="24"/>
          <w:szCs w:val="24"/>
        </w:rPr>
      </w:pPr>
    </w:p>
    <w:p w14:paraId="3F8F0DE7">
      <w:pPr>
        <w:adjustRightInd w:val="0"/>
        <w:snapToGrid w:val="0"/>
        <w:ind w:firstLine="388" w:firstLineChars="200"/>
        <w:rPr>
          <w:rFonts w:ascii="宋体"/>
          <w:color w:val="000000" w:themeColor="text1"/>
          <w:szCs w:val="21"/>
          <w:u w:val="single"/>
        </w:rPr>
      </w:pPr>
      <w:r>
        <w:rPr>
          <w:rFonts w:hint="eastAsia" w:ascii="宋体"/>
          <w:color w:val="000000" w:themeColor="text1"/>
          <w:szCs w:val="21"/>
          <w:lang w:eastAsia="zh-CN"/>
        </w:rPr>
        <w:t>供应商</w:t>
      </w:r>
      <w:r>
        <w:rPr>
          <w:rFonts w:hint="eastAsia" w:ascii="宋体"/>
          <w:color w:val="000000" w:themeColor="text1"/>
          <w:szCs w:val="21"/>
        </w:rPr>
        <w:t>名称（签章）：</w:t>
      </w:r>
      <w:r>
        <w:rPr>
          <w:rFonts w:hint="eastAsia" w:ascii="宋体"/>
          <w:color w:val="000000" w:themeColor="text1"/>
          <w:szCs w:val="21"/>
          <w:u w:val="single"/>
        </w:rPr>
        <w:t xml:space="preserve">                                    </w:t>
      </w:r>
    </w:p>
    <w:p w14:paraId="2DAB03E9">
      <w:pPr>
        <w:adjustRightInd w:val="0"/>
        <w:snapToGrid w:val="0"/>
        <w:ind w:firstLine="388" w:firstLineChars="200"/>
        <w:rPr>
          <w:rFonts w:ascii="宋体" w:hAnsi="宋体"/>
          <w:snapToGrid w:val="0"/>
          <w:color w:val="000000" w:themeColor="text1"/>
          <w:kern w:val="0"/>
          <w:szCs w:val="21"/>
        </w:rPr>
      </w:pPr>
      <w:r>
        <w:rPr>
          <w:rFonts w:hint="eastAsia" w:ascii="宋体" w:hAnsi="宋体"/>
          <w:snapToGrid w:val="0"/>
          <w:color w:val="000000" w:themeColor="text1"/>
          <w:kern w:val="0"/>
          <w:szCs w:val="21"/>
        </w:rPr>
        <w:t>法定代表人（单位负责人）</w:t>
      </w:r>
    </w:p>
    <w:p w14:paraId="07721DD3">
      <w:pPr>
        <w:adjustRightInd w:val="0"/>
        <w:snapToGrid w:val="0"/>
        <w:ind w:firstLine="388" w:firstLineChars="200"/>
        <w:rPr>
          <w:rFonts w:ascii="宋体" w:hAnsi="宋体"/>
          <w:snapToGrid w:val="0"/>
          <w:color w:val="000000" w:themeColor="text1"/>
          <w:kern w:val="0"/>
          <w:szCs w:val="21"/>
        </w:rPr>
      </w:pPr>
      <w:r>
        <w:rPr>
          <w:rFonts w:hint="eastAsia" w:ascii="宋体" w:hAnsi="宋体"/>
          <w:snapToGrid w:val="0"/>
          <w:color w:val="000000" w:themeColor="text1"/>
          <w:kern w:val="0"/>
          <w:szCs w:val="21"/>
        </w:rPr>
        <w:t>或授权代表（签   章）</w:t>
      </w:r>
      <w:r>
        <w:rPr>
          <w:rFonts w:hint="eastAsia" w:ascii="宋体"/>
          <w:color w:val="000000" w:themeColor="text1"/>
          <w:szCs w:val="21"/>
        </w:rPr>
        <w:t>：</w:t>
      </w:r>
      <w:r>
        <w:rPr>
          <w:rFonts w:hint="eastAsia" w:ascii="宋体"/>
          <w:color w:val="000000" w:themeColor="text1"/>
          <w:szCs w:val="21"/>
          <w:u w:val="single"/>
        </w:rPr>
        <w:t xml:space="preserve">                                </w:t>
      </w:r>
    </w:p>
    <w:p w14:paraId="43BCF7D6">
      <w:pPr>
        <w:tabs>
          <w:tab w:val="left" w:pos="1573"/>
        </w:tabs>
        <w:rPr>
          <w:rFonts w:ascii="宋体" w:hAnsi="宋体"/>
          <w:color w:val="000000" w:themeColor="text1"/>
          <w:szCs w:val="21"/>
        </w:rPr>
      </w:pPr>
    </w:p>
    <w:p w14:paraId="52FDAB05">
      <w:pPr>
        <w:pStyle w:val="7"/>
        <w:adjustRightInd w:val="0"/>
        <w:snapToGrid w:val="0"/>
        <w:ind w:firstLine="0"/>
        <w:rPr>
          <w:rFonts w:ascii="宋体" w:hAnsi="宋体" w:eastAsia="宋体"/>
          <w:snapToGrid w:val="0"/>
          <w:color w:val="000000" w:themeColor="text1"/>
          <w:kern w:val="0"/>
          <w:sz w:val="21"/>
          <w:szCs w:val="21"/>
        </w:rPr>
      </w:pPr>
      <w:r>
        <w:rPr>
          <w:rFonts w:hint="eastAsia" w:ascii="宋体" w:hAnsi="宋体" w:eastAsia="宋体"/>
          <w:snapToGrid w:val="0"/>
          <w:color w:val="000000" w:themeColor="text1"/>
          <w:kern w:val="0"/>
          <w:sz w:val="21"/>
          <w:szCs w:val="21"/>
        </w:rPr>
        <w:t xml:space="preserve">                    </w:t>
      </w:r>
    </w:p>
    <w:p w14:paraId="179D9F6E">
      <w:pPr>
        <w:pStyle w:val="7"/>
        <w:adjustRightInd w:val="0"/>
        <w:snapToGrid w:val="0"/>
        <w:ind w:firstLine="388" w:firstLineChars="200"/>
        <w:rPr>
          <w:rFonts w:ascii="宋体" w:hAnsi="宋体" w:eastAsia="宋体"/>
          <w:snapToGrid w:val="0"/>
          <w:color w:val="000000" w:themeColor="text1"/>
          <w:kern w:val="0"/>
          <w:sz w:val="21"/>
          <w:szCs w:val="21"/>
        </w:rPr>
      </w:pPr>
      <w:r>
        <w:rPr>
          <w:rFonts w:hint="eastAsia" w:ascii="宋体" w:hAnsi="宋体" w:eastAsia="宋体"/>
          <w:bCs/>
          <w:snapToGrid w:val="0"/>
          <w:color w:val="000000" w:themeColor="text1"/>
          <w:kern w:val="0"/>
          <w:sz w:val="21"/>
          <w:szCs w:val="21"/>
        </w:rPr>
        <w:t>日期:</w:t>
      </w:r>
      <w:r>
        <w:rPr>
          <w:rFonts w:hint="eastAsia" w:ascii="宋体" w:hAnsi="宋体" w:eastAsia="宋体"/>
          <w:snapToGrid w:val="0"/>
          <w:color w:val="000000" w:themeColor="text1"/>
          <w:kern w:val="0"/>
          <w:sz w:val="21"/>
          <w:szCs w:val="21"/>
          <w:u w:val="single"/>
        </w:rPr>
        <w:t xml:space="preserve">     </w:t>
      </w:r>
      <w:r>
        <w:rPr>
          <w:rFonts w:hint="eastAsia" w:ascii="宋体" w:hAnsi="宋体" w:eastAsia="宋体"/>
          <w:snapToGrid w:val="0"/>
          <w:color w:val="000000" w:themeColor="text1"/>
          <w:kern w:val="0"/>
          <w:sz w:val="21"/>
          <w:szCs w:val="21"/>
        </w:rPr>
        <w:t>年</w:t>
      </w:r>
      <w:r>
        <w:rPr>
          <w:rFonts w:hint="eastAsia" w:ascii="宋体" w:hAnsi="宋体" w:eastAsia="宋体"/>
          <w:snapToGrid w:val="0"/>
          <w:color w:val="000000" w:themeColor="text1"/>
          <w:kern w:val="0"/>
          <w:sz w:val="21"/>
          <w:szCs w:val="21"/>
          <w:u w:val="single"/>
        </w:rPr>
        <w:t xml:space="preserve">   </w:t>
      </w:r>
      <w:r>
        <w:rPr>
          <w:rFonts w:hint="eastAsia" w:ascii="宋体" w:hAnsi="宋体" w:eastAsia="宋体"/>
          <w:snapToGrid w:val="0"/>
          <w:color w:val="000000" w:themeColor="text1"/>
          <w:kern w:val="0"/>
          <w:sz w:val="21"/>
          <w:szCs w:val="21"/>
        </w:rPr>
        <w:t>月</w:t>
      </w:r>
      <w:r>
        <w:rPr>
          <w:rFonts w:hint="eastAsia" w:ascii="宋体" w:hAnsi="宋体" w:eastAsia="宋体"/>
          <w:snapToGrid w:val="0"/>
          <w:color w:val="000000" w:themeColor="text1"/>
          <w:kern w:val="0"/>
          <w:sz w:val="21"/>
          <w:szCs w:val="21"/>
          <w:u w:val="single"/>
        </w:rPr>
        <w:t xml:space="preserve">   </w:t>
      </w:r>
      <w:r>
        <w:rPr>
          <w:rFonts w:hint="eastAsia" w:ascii="宋体" w:hAnsi="宋体" w:eastAsia="宋体"/>
          <w:snapToGrid w:val="0"/>
          <w:color w:val="000000" w:themeColor="text1"/>
          <w:kern w:val="0"/>
          <w:sz w:val="21"/>
          <w:szCs w:val="21"/>
        </w:rPr>
        <w:t>日</w:t>
      </w:r>
    </w:p>
    <w:p w14:paraId="7228473A">
      <w:pPr>
        <w:rPr>
          <w:color w:val="000000" w:themeColor="text1"/>
        </w:rPr>
      </w:pPr>
    </w:p>
    <w:p w14:paraId="467416B7">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599D5B44">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五、</w:t>
      </w:r>
      <w:r>
        <w:rPr>
          <w:rFonts w:hint="eastAsia" w:ascii="黑体" w:hAnsi="黑体" w:eastAsia="黑体"/>
          <w:b w:val="0"/>
          <w:bCs w:val="0"/>
          <w:color w:val="000000" w:themeColor="text1"/>
          <w:kern w:val="0"/>
          <w:sz w:val="30"/>
          <w:szCs w:val="30"/>
          <w:lang w:eastAsia="zh-CN"/>
        </w:rPr>
        <w:t>采购文件</w:t>
      </w:r>
      <w:r>
        <w:rPr>
          <w:rFonts w:hint="eastAsia" w:ascii="黑体" w:hAnsi="黑体" w:eastAsia="黑体"/>
          <w:b w:val="0"/>
          <w:bCs w:val="0"/>
          <w:color w:val="000000" w:themeColor="text1"/>
          <w:kern w:val="0"/>
          <w:sz w:val="30"/>
          <w:szCs w:val="30"/>
        </w:rPr>
        <w:t>要求提供或</w:t>
      </w:r>
      <w:r>
        <w:rPr>
          <w:rFonts w:hint="eastAsia" w:ascii="黑体" w:hAnsi="黑体" w:eastAsia="黑体"/>
          <w:b w:val="0"/>
          <w:bCs w:val="0"/>
          <w:color w:val="000000" w:themeColor="text1"/>
          <w:kern w:val="0"/>
          <w:sz w:val="30"/>
          <w:szCs w:val="30"/>
          <w:lang w:eastAsia="zh-CN"/>
        </w:rPr>
        <w:t>供应商</w:t>
      </w:r>
      <w:r>
        <w:rPr>
          <w:rFonts w:hint="eastAsia" w:ascii="黑体" w:hAnsi="黑体" w:eastAsia="黑体"/>
          <w:b w:val="0"/>
          <w:bCs w:val="0"/>
          <w:color w:val="000000" w:themeColor="text1"/>
          <w:kern w:val="0"/>
          <w:sz w:val="30"/>
          <w:szCs w:val="30"/>
        </w:rPr>
        <w:t>认为需要提供的其它技术材料</w:t>
      </w:r>
    </w:p>
    <w:p w14:paraId="6A7A5CAA">
      <w:pPr>
        <w:pStyle w:val="4"/>
        <w:jc w:val="center"/>
        <w:rPr>
          <w:rFonts w:ascii="宋体" w:hAnsi="宋体" w:cs="宋体"/>
          <w:b w:val="0"/>
          <w:bCs w:val="0"/>
          <w:color w:val="000000" w:themeColor="text1"/>
          <w:kern w:val="0"/>
          <w:sz w:val="24"/>
          <w:szCs w:val="24"/>
        </w:rPr>
      </w:pPr>
      <w:r>
        <w:rPr>
          <w:rFonts w:hint="eastAsia" w:ascii="宋体" w:hAnsi="宋体" w:cs="宋体"/>
          <w:b w:val="0"/>
          <w:bCs w:val="0"/>
          <w:color w:val="000000" w:themeColor="text1"/>
          <w:kern w:val="0"/>
          <w:sz w:val="24"/>
          <w:szCs w:val="24"/>
        </w:rPr>
        <w:t>（如果有，提供）</w:t>
      </w:r>
    </w:p>
    <w:p w14:paraId="4964240D">
      <w:pPr>
        <w:pStyle w:val="4"/>
        <w:rPr>
          <w:rFonts w:ascii="黑体" w:hAnsi="黑体" w:eastAsia="黑体"/>
          <w:b w:val="0"/>
          <w:bCs w:val="0"/>
          <w:color w:val="000000" w:themeColor="text1"/>
          <w:kern w:val="0"/>
          <w:sz w:val="30"/>
          <w:szCs w:val="30"/>
        </w:rPr>
      </w:pPr>
    </w:p>
    <w:p w14:paraId="4141C542">
      <w:pPr>
        <w:pStyle w:val="4"/>
        <w:rPr>
          <w:rFonts w:ascii="黑体" w:hAnsi="黑体" w:eastAsia="黑体"/>
          <w:b w:val="0"/>
          <w:bCs w:val="0"/>
          <w:color w:val="000000" w:themeColor="text1"/>
          <w:kern w:val="0"/>
          <w:sz w:val="30"/>
          <w:szCs w:val="30"/>
        </w:rPr>
      </w:pPr>
    </w:p>
    <w:p w14:paraId="155E1FDA">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供货方案</w:t>
      </w:r>
    </w:p>
    <w:p w14:paraId="68317353">
      <w:pPr>
        <w:pStyle w:val="4"/>
        <w:rPr>
          <w:rFonts w:ascii="黑体" w:hAnsi="黑体" w:eastAsia="黑体"/>
          <w:b w:val="0"/>
          <w:bCs w:val="0"/>
          <w:color w:val="000000" w:themeColor="text1"/>
          <w:kern w:val="0"/>
          <w:sz w:val="30"/>
          <w:szCs w:val="30"/>
        </w:rPr>
      </w:pPr>
      <w:r>
        <w:rPr>
          <w:rFonts w:hint="eastAsia" w:asciiTheme="minorEastAsia" w:hAnsiTheme="minorEastAsia" w:eastAsiaTheme="minorEastAsia" w:cstheme="minorEastAsia"/>
          <w:b w:val="0"/>
          <w:bCs w:val="0"/>
          <w:color w:val="000000" w:themeColor="text1"/>
          <w:kern w:val="0"/>
          <w:sz w:val="30"/>
          <w:szCs w:val="30"/>
        </w:rPr>
        <w:t>供应商编制的供货方案应科学、合理、有效、且可实施（格式自拟）</w:t>
      </w:r>
    </w:p>
    <w:p w14:paraId="341BE9D3">
      <w:pPr>
        <w:jc w:val="center"/>
        <w:outlineLvl w:val="1"/>
        <w:rPr>
          <w:rFonts w:ascii="宋体" w:hAnsi="宋体"/>
          <w:b/>
          <w:bCs/>
          <w:color w:val="000000" w:themeColor="text1"/>
          <w:kern w:val="0"/>
          <w:sz w:val="52"/>
          <w:szCs w:val="52"/>
        </w:rPr>
      </w:pPr>
    </w:p>
    <w:p w14:paraId="3352A1F0">
      <w:pPr>
        <w:outlineLvl w:val="1"/>
        <w:rPr>
          <w:rFonts w:ascii="宋体" w:hAnsi="宋体"/>
          <w:b/>
          <w:bCs/>
          <w:color w:val="000000" w:themeColor="text1"/>
          <w:kern w:val="0"/>
          <w:sz w:val="52"/>
          <w:szCs w:val="52"/>
        </w:rPr>
      </w:pPr>
    </w:p>
    <w:p w14:paraId="36E895A6">
      <w:pPr>
        <w:rPr>
          <w:rFonts w:ascii="宋体" w:hAnsi="宋体"/>
          <w:b/>
          <w:bCs/>
          <w:color w:val="000000" w:themeColor="text1"/>
          <w:kern w:val="0"/>
          <w:sz w:val="52"/>
          <w:szCs w:val="52"/>
        </w:rPr>
      </w:pPr>
      <w:r>
        <w:rPr>
          <w:rFonts w:hint="eastAsia" w:ascii="宋体" w:hAnsi="宋体"/>
          <w:b/>
          <w:bCs/>
          <w:color w:val="000000" w:themeColor="text1"/>
          <w:kern w:val="0"/>
          <w:sz w:val="52"/>
          <w:szCs w:val="52"/>
        </w:rPr>
        <w:br w:type="page"/>
      </w:r>
    </w:p>
    <w:p w14:paraId="0CC7D2EC">
      <w:pPr>
        <w:jc w:val="center"/>
        <w:outlineLvl w:val="1"/>
        <w:rPr>
          <w:rFonts w:ascii="宋体" w:hAnsi="宋体"/>
          <w:b/>
          <w:bCs/>
          <w:color w:val="000000" w:themeColor="text1"/>
          <w:kern w:val="0"/>
          <w:sz w:val="52"/>
          <w:szCs w:val="52"/>
        </w:rPr>
      </w:pPr>
    </w:p>
    <w:p w14:paraId="47BFB889">
      <w:pPr>
        <w:jc w:val="center"/>
        <w:outlineLvl w:val="1"/>
        <w:rPr>
          <w:rFonts w:ascii="宋体" w:hAnsi="宋体"/>
          <w:b/>
          <w:bCs/>
          <w:color w:val="000000" w:themeColor="text1"/>
          <w:kern w:val="0"/>
          <w:sz w:val="52"/>
          <w:szCs w:val="52"/>
        </w:rPr>
      </w:pPr>
    </w:p>
    <w:p w14:paraId="59E8D79E">
      <w:pPr>
        <w:jc w:val="center"/>
        <w:outlineLvl w:val="1"/>
        <w:rPr>
          <w:rFonts w:ascii="宋体" w:hAnsi="宋体"/>
          <w:b/>
          <w:bCs/>
          <w:color w:val="000000" w:themeColor="text1"/>
          <w:kern w:val="0"/>
          <w:sz w:val="52"/>
          <w:szCs w:val="52"/>
        </w:rPr>
      </w:pPr>
    </w:p>
    <w:p w14:paraId="2118C5DE">
      <w:pPr>
        <w:jc w:val="center"/>
        <w:outlineLvl w:val="1"/>
        <w:rPr>
          <w:rFonts w:ascii="宋体" w:hAnsi="宋体"/>
          <w:b/>
          <w:bCs/>
          <w:color w:val="000000" w:themeColor="text1"/>
          <w:kern w:val="0"/>
          <w:sz w:val="52"/>
          <w:szCs w:val="52"/>
        </w:rPr>
      </w:pPr>
    </w:p>
    <w:p w14:paraId="775535E9">
      <w:pPr>
        <w:jc w:val="center"/>
        <w:outlineLvl w:val="1"/>
        <w:rPr>
          <w:rFonts w:ascii="宋体" w:hAnsi="宋体"/>
          <w:b/>
          <w:bCs/>
          <w:color w:val="000000" w:themeColor="text1"/>
          <w:kern w:val="0"/>
          <w:sz w:val="52"/>
          <w:szCs w:val="52"/>
        </w:rPr>
      </w:pPr>
      <w:r>
        <w:rPr>
          <w:rFonts w:hint="eastAsia" w:ascii="宋体" w:hAnsi="宋体"/>
          <w:b/>
          <w:bCs/>
          <w:color w:val="000000" w:themeColor="text1"/>
          <w:kern w:val="0"/>
          <w:sz w:val="52"/>
          <w:szCs w:val="52"/>
        </w:rPr>
        <w:t>第四部分  报价文件</w:t>
      </w:r>
    </w:p>
    <w:p w14:paraId="456DC438">
      <w:pPr>
        <w:rPr>
          <w:color w:val="000000" w:themeColor="text1"/>
        </w:rPr>
      </w:pPr>
    </w:p>
    <w:p w14:paraId="50DCD1D8">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1440BB4E">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一、开标一览表</w:t>
      </w:r>
    </w:p>
    <w:p w14:paraId="1FA5DED8">
      <w:pPr>
        <w:adjustRightInd w:val="0"/>
        <w:snapToGrid w:val="0"/>
        <w:rPr>
          <w:rFonts w:ascii="宋体" w:hAnsi="宋体"/>
          <w:color w:val="000000" w:themeColor="text1"/>
          <w:sz w:val="24"/>
          <w:u w:val="single"/>
        </w:rPr>
      </w:pPr>
      <w:r>
        <w:rPr>
          <w:rFonts w:hint="eastAsia" w:ascii="宋体" w:hAnsi="宋体"/>
          <w:color w:val="000000" w:themeColor="text1"/>
          <w:sz w:val="24"/>
        </w:rPr>
        <w:t xml:space="preserve">采购项目名称： </w:t>
      </w:r>
      <w:r>
        <w:rPr>
          <w:rFonts w:hint="eastAsia" w:ascii="宋体" w:hAnsi="宋体"/>
          <w:color w:val="000000" w:themeColor="text1"/>
          <w:sz w:val="24"/>
          <w:u w:val="single"/>
        </w:rPr>
        <w:t xml:space="preserve">                         </w:t>
      </w:r>
    </w:p>
    <w:p w14:paraId="70336A1A">
      <w:pPr>
        <w:adjustRightInd w:val="0"/>
        <w:snapToGrid w:val="0"/>
        <w:rPr>
          <w:rFonts w:ascii="宋体" w:hAnsi="宋体"/>
          <w:color w:val="000000" w:themeColor="text1"/>
          <w:sz w:val="24"/>
          <w:u w:val="single"/>
        </w:rPr>
      </w:pPr>
      <w:r>
        <w:rPr>
          <w:rFonts w:hint="eastAsia" w:ascii="宋体" w:hAnsi="宋体"/>
          <w:color w:val="000000" w:themeColor="text1"/>
          <w:sz w:val="24"/>
        </w:rPr>
        <w:t>采购项目编号：</w:t>
      </w:r>
      <w:r>
        <w:rPr>
          <w:rFonts w:hint="eastAsia" w:ascii="宋体" w:hAnsi="宋体"/>
          <w:i/>
          <w:iCs/>
          <w:color w:val="000000" w:themeColor="text1"/>
          <w:sz w:val="24"/>
        </w:rPr>
        <w:t xml:space="preserve"> </w:t>
      </w:r>
      <w:r>
        <w:rPr>
          <w:rFonts w:hint="eastAsia" w:ascii="宋体" w:hAnsi="宋体"/>
          <w:color w:val="000000" w:themeColor="text1"/>
          <w:sz w:val="24"/>
          <w:u w:val="single"/>
        </w:rPr>
        <w:t xml:space="preserve">                         </w:t>
      </w:r>
    </w:p>
    <w:tbl>
      <w:tblPr>
        <w:tblStyle w:val="17"/>
        <w:tblW w:w="0" w:type="auto"/>
        <w:jc w:val="center"/>
        <w:tblLayout w:type="fixed"/>
        <w:tblCellMar>
          <w:top w:w="0" w:type="dxa"/>
          <w:left w:w="108" w:type="dxa"/>
          <w:bottom w:w="0" w:type="dxa"/>
          <w:right w:w="108" w:type="dxa"/>
        </w:tblCellMar>
      </w:tblPr>
      <w:tblGrid>
        <w:gridCol w:w="708"/>
        <w:gridCol w:w="1706"/>
        <w:gridCol w:w="1245"/>
        <w:gridCol w:w="997"/>
        <w:gridCol w:w="1630"/>
        <w:gridCol w:w="1409"/>
      </w:tblGrid>
      <w:tr w14:paraId="355694A9">
        <w:tblPrEx>
          <w:tblCellMar>
            <w:top w:w="0" w:type="dxa"/>
            <w:left w:w="108" w:type="dxa"/>
            <w:bottom w:w="0" w:type="dxa"/>
            <w:right w:w="108" w:type="dxa"/>
          </w:tblCellMar>
        </w:tblPrEx>
        <w:trPr>
          <w:trHeight w:val="615"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center"/>
          </w:tcPr>
          <w:p w14:paraId="183E4B1E">
            <w:pPr>
              <w:widowControl w:val="0"/>
              <w:autoSpaceDE w:val="0"/>
              <w:autoSpaceDN w:val="0"/>
              <w:adjustRightInd w:val="0"/>
              <w:jc w:val="center"/>
              <w:rPr>
                <w:rFonts w:ascii="宋体" w:hAnsi="宋体" w:eastAsia="宋体" w:cs="Times New Roman"/>
                <w:b w:val="0"/>
                <w:color w:val="auto"/>
                <w:kern w:val="2"/>
                <w:sz w:val="24"/>
                <w:szCs w:val="24"/>
                <w:highlight w:val="none"/>
                <w:lang w:val="zh-CN"/>
              </w:rPr>
            </w:pPr>
            <w:r>
              <w:rPr>
                <w:rFonts w:hint="eastAsia" w:ascii="宋体" w:hAnsi="宋体" w:eastAsia="宋体" w:cs="宋体"/>
                <w:b w:val="0"/>
                <w:color w:val="auto"/>
                <w:kern w:val="2"/>
                <w:sz w:val="24"/>
                <w:szCs w:val="24"/>
                <w:highlight w:val="none"/>
                <w:lang w:val="zh-CN"/>
              </w:rPr>
              <w:t>序号</w:t>
            </w:r>
          </w:p>
        </w:tc>
        <w:tc>
          <w:tcPr>
            <w:tcW w:w="1706" w:type="dxa"/>
            <w:tcBorders>
              <w:top w:val="single" w:color="auto" w:sz="6" w:space="0"/>
              <w:left w:val="single" w:color="auto" w:sz="6" w:space="0"/>
              <w:bottom w:val="single" w:color="auto" w:sz="6" w:space="0"/>
              <w:right w:val="single" w:color="auto" w:sz="4" w:space="0"/>
            </w:tcBorders>
            <w:noWrap w:val="0"/>
            <w:vAlign w:val="center"/>
          </w:tcPr>
          <w:p w14:paraId="241224BC">
            <w:pPr>
              <w:widowControl w:val="0"/>
              <w:autoSpaceDE w:val="0"/>
              <w:autoSpaceDN w:val="0"/>
              <w:adjustRightInd w:val="0"/>
              <w:jc w:val="center"/>
              <w:rPr>
                <w:rFonts w:ascii="宋体" w:hAnsi="宋体" w:eastAsia="宋体" w:cs="Times New Roman"/>
                <w:b w:val="0"/>
                <w:color w:val="auto"/>
                <w:kern w:val="2"/>
                <w:sz w:val="24"/>
                <w:szCs w:val="24"/>
                <w:highlight w:val="none"/>
                <w:lang w:val="zh-CN"/>
              </w:rPr>
            </w:pPr>
            <w:r>
              <w:rPr>
                <w:rFonts w:hint="eastAsia" w:ascii="宋体" w:hAnsi="宋体" w:cs="Times New Roman"/>
                <w:b w:val="0"/>
                <w:color w:val="auto"/>
                <w:kern w:val="2"/>
                <w:sz w:val="24"/>
                <w:szCs w:val="24"/>
                <w:highlight w:val="none"/>
                <w:lang w:val="en-US" w:eastAsia="zh-CN"/>
              </w:rPr>
              <w:t>供应商</w:t>
            </w:r>
            <w:r>
              <w:rPr>
                <w:rFonts w:hint="eastAsia" w:ascii="宋体" w:hAnsi="宋体" w:eastAsia="宋体" w:cs="Times New Roman"/>
                <w:b w:val="0"/>
                <w:color w:val="auto"/>
                <w:kern w:val="2"/>
                <w:sz w:val="24"/>
                <w:szCs w:val="24"/>
                <w:highlight w:val="none"/>
                <w:lang w:val="zh-CN"/>
              </w:rPr>
              <w:t>名称</w:t>
            </w:r>
          </w:p>
        </w:tc>
        <w:tc>
          <w:tcPr>
            <w:tcW w:w="1245" w:type="dxa"/>
            <w:tcBorders>
              <w:top w:val="single" w:color="auto" w:sz="6" w:space="0"/>
              <w:left w:val="single" w:color="auto" w:sz="4" w:space="0"/>
              <w:bottom w:val="single" w:color="auto" w:sz="6" w:space="0"/>
              <w:right w:val="single" w:color="auto" w:sz="6" w:space="0"/>
            </w:tcBorders>
            <w:noWrap w:val="0"/>
            <w:vAlign w:val="center"/>
          </w:tcPr>
          <w:p w14:paraId="075E6D67">
            <w:pPr>
              <w:widowControl w:val="0"/>
              <w:autoSpaceDE w:val="0"/>
              <w:autoSpaceDN w:val="0"/>
              <w:adjustRightInd w:val="0"/>
              <w:jc w:val="center"/>
              <w:rPr>
                <w:rFonts w:hint="eastAsia" w:ascii="宋体" w:hAnsi="宋体" w:eastAsia="宋体" w:cs="宋体"/>
                <w:b w:val="0"/>
                <w:color w:val="auto"/>
                <w:kern w:val="2"/>
                <w:sz w:val="24"/>
                <w:szCs w:val="24"/>
                <w:highlight w:val="none"/>
                <w:lang w:val="zh-CN" w:eastAsia="zh-CN"/>
              </w:rPr>
            </w:pPr>
            <w:r>
              <w:rPr>
                <w:rFonts w:hint="eastAsia" w:ascii="宋体" w:hAnsi="宋体" w:eastAsia="宋体" w:cs="宋体"/>
                <w:b w:val="0"/>
                <w:color w:val="auto"/>
                <w:kern w:val="2"/>
                <w:sz w:val="24"/>
                <w:szCs w:val="24"/>
                <w:highlight w:val="none"/>
                <w:lang w:val="zh-CN"/>
              </w:rPr>
              <w:t>投标</w:t>
            </w:r>
            <w:r>
              <w:rPr>
                <w:rFonts w:hint="eastAsia" w:ascii="宋体" w:hAnsi="宋体" w:eastAsia="宋体" w:cs="宋体"/>
                <w:b w:val="0"/>
                <w:color w:val="auto"/>
                <w:kern w:val="2"/>
                <w:sz w:val="24"/>
                <w:szCs w:val="24"/>
                <w:highlight w:val="none"/>
                <w:lang w:val="en-US" w:eastAsia="zh-CN"/>
              </w:rPr>
              <w:t>报价</w:t>
            </w:r>
          </w:p>
          <w:p w14:paraId="1B12B0F4">
            <w:pPr>
              <w:widowControl w:val="0"/>
              <w:autoSpaceDE w:val="0"/>
              <w:autoSpaceDN w:val="0"/>
              <w:adjustRightInd w:val="0"/>
              <w:jc w:val="center"/>
              <w:rPr>
                <w:rFonts w:ascii="宋体" w:hAnsi="宋体" w:eastAsia="宋体" w:cs="Times New Roman"/>
                <w:b w:val="0"/>
                <w:color w:val="auto"/>
                <w:kern w:val="2"/>
                <w:sz w:val="24"/>
                <w:szCs w:val="24"/>
                <w:highlight w:val="none"/>
                <w:lang w:val="zh-CN"/>
              </w:rPr>
            </w:pPr>
            <w:r>
              <w:rPr>
                <w:rFonts w:hint="eastAsia" w:ascii="宋体" w:hAnsi="宋体" w:eastAsia="宋体" w:cs="宋体"/>
                <w:b w:val="0"/>
                <w:color w:val="auto"/>
                <w:kern w:val="2"/>
                <w:sz w:val="24"/>
                <w:szCs w:val="24"/>
                <w:highlight w:val="none"/>
                <w:lang w:val="zh-CN"/>
              </w:rPr>
              <w:t>（元）</w:t>
            </w:r>
          </w:p>
        </w:tc>
        <w:tc>
          <w:tcPr>
            <w:tcW w:w="997" w:type="dxa"/>
            <w:tcBorders>
              <w:top w:val="single" w:color="auto" w:sz="6" w:space="0"/>
              <w:left w:val="single" w:color="auto" w:sz="6" w:space="0"/>
              <w:bottom w:val="single" w:color="auto" w:sz="6" w:space="0"/>
              <w:right w:val="single" w:color="auto" w:sz="4" w:space="0"/>
            </w:tcBorders>
            <w:noWrap w:val="0"/>
            <w:vAlign w:val="center"/>
          </w:tcPr>
          <w:p w14:paraId="77DEBDFA">
            <w:pPr>
              <w:widowControl w:val="0"/>
              <w:autoSpaceDE w:val="0"/>
              <w:autoSpaceDN w:val="0"/>
              <w:adjustRightInd w:val="0"/>
              <w:jc w:val="center"/>
              <w:rPr>
                <w:rFonts w:hint="default" w:ascii="宋体" w:hAnsi="宋体" w:eastAsia="宋体" w:cs="Times New Roman"/>
                <w:b/>
                <w:bCs/>
                <w:color w:val="auto"/>
                <w:kern w:val="2"/>
                <w:sz w:val="24"/>
                <w:szCs w:val="24"/>
                <w:highlight w:val="none"/>
                <w:lang w:val="en-US" w:eastAsia="zh-CN"/>
              </w:rPr>
            </w:pPr>
            <w:r>
              <w:rPr>
                <w:rFonts w:hint="eastAsia" w:ascii="宋体" w:hAnsi="宋体" w:cs="宋体"/>
                <w:b w:val="0"/>
                <w:color w:val="auto"/>
                <w:kern w:val="2"/>
                <w:sz w:val="24"/>
                <w:szCs w:val="24"/>
                <w:highlight w:val="none"/>
                <w:lang w:val="en-US" w:eastAsia="zh-CN"/>
              </w:rPr>
              <w:t>供货期</w:t>
            </w:r>
          </w:p>
        </w:tc>
        <w:tc>
          <w:tcPr>
            <w:tcW w:w="1630" w:type="dxa"/>
            <w:tcBorders>
              <w:top w:val="single" w:color="auto" w:sz="6" w:space="0"/>
              <w:left w:val="single" w:color="auto" w:sz="4" w:space="0"/>
              <w:bottom w:val="single" w:color="auto" w:sz="6" w:space="0"/>
              <w:right w:val="single" w:color="auto" w:sz="6" w:space="0"/>
            </w:tcBorders>
            <w:noWrap w:val="0"/>
            <w:vAlign w:val="center"/>
          </w:tcPr>
          <w:p w14:paraId="3B9C88A7">
            <w:pPr>
              <w:widowControl w:val="0"/>
              <w:autoSpaceDE w:val="0"/>
              <w:autoSpaceDN w:val="0"/>
              <w:adjustRightInd w:val="0"/>
              <w:jc w:val="center"/>
              <w:rPr>
                <w:rFonts w:hint="default" w:ascii="宋体" w:hAnsi="宋体" w:eastAsia="宋体" w:cs="宋体"/>
                <w:b w:val="0"/>
                <w:color w:val="auto"/>
                <w:kern w:val="2"/>
                <w:sz w:val="24"/>
                <w:szCs w:val="24"/>
                <w:highlight w:val="none"/>
                <w:lang w:val="en-US" w:eastAsia="zh-CN"/>
              </w:rPr>
            </w:pPr>
            <w:r>
              <w:rPr>
                <w:rFonts w:hint="eastAsia" w:ascii="宋体" w:hAnsi="宋体" w:cs="宋体"/>
                <w:b w:val="0"/>
                <w:color w:val="auto"/>
                <w:kern w:val="2"/>
                <w:sz w:val="24"/>
                <w:szCs w:val="24"/>
                <w:highlight w:val="none"/>
                <w:lang w:val="en-US" w:eastAsia="zh-CN"/>
              </w:rPr>
              <w:t>质量</w:t>
            </w:r>
            <w:r>
              <w:rPr>
                <w:rFonts w:hint="eastAsia" w:ascii="宋体" w:hAnsi="宋体" w:eastAsia="宋体" w:cs="宋体"/>
                <w:b w:val="0"/>
                <w:color w:val="auto"/>
                <w:kern w:val="2"/>
                <w:sz w:val="24"/>
                <w:szCs w:val="24"/>
                <w:highlight w:val="none"/>
                <w:lang w:val="en-US" w:eastAsia="zh-CN"/>
              </w:rPr>
              <w:t>标准</w:t>
            </w:r>
          </w:p>
        </w:tc>
        <w:tc>
          <w:tcPr>
            <w:tcW w:w="1409" w:type="dxa"/>
            <w:tcBorders>
              <w:top w:val="single" w:color="auto" w:sz="6" w:space="0"/>
              <w:left w:val="single" w:color="auto" w:sz="6" w:space="0"/>
              <w:bottom w:val="single" w:color="auto" w:sz="6" w:space="0"/>
              <w:right w:val="single" w:color="auto" w:sz="6" w:space="0"/>
            </w:tcBorders>
            <w:noWrap w:val="0"/>
            <w:vAlign w:val="center"/>
          </w:tcPr>
          <w:p w14:paraId="1BC2DD3C">
            <w:pPr>
              <w:widowControl w:val="0"/>
              <w:autoSpaceDE w:val="0"/>
              <w:autoSpaceDN w:val="0"/>
              <w:adjustRightInd w:val="0"/>
              <w:jc w:val="center"/>
              <w:rPr>
                <w:rFonts w:ascii="宋体" w:hAnsi="宋体" w:eastAsia="宋体" w:cs="Times New Roman"/>
                <w:b w:val="0"/>
                <w:color w:val="auto"/>
                <w:kern w:val="2"/>
                <w:sz w:val="24"/>
                <w:szCs w:val="24"/>
                <w:highlight w:val="none"/>
                <w:lang w:val="zh-CN"/>
              </w:rPr>
            </w:pPr>
            <w:r>
              <w:rPr>
                <w:rFonts w:hint="eastAsia" w:ascii="宋体" w:hAnsi="宋体" w:eastAsia="宋体" w:cs="宋体"/>
                <w:b w:val="0"/>
                <w:color w:val="auto"/>
                <w:kern w:val="2"/>
                <w:sz w:val="24"/>
                <w:szCs w:val="24"/>
                <w:highlight w:val="none"/>
                <w:lang w:val="zh-CN"/>
              </w:rPr>
              <w:t>备注</w:t>
            </w:r>
          </w:p>
        </w:tc>
      </w:tr>
      <w:tr w14:paraId="790D1F6F">
        <w:tblPrEx>
          <w:tblCellMar>
            <w:top w:w="0" w:type="dxa"/>
            <w:left w:w="108" w:type="dxa"/>
            <w:bottom w:w="0" w:type="dxa"/>
            <w:right w:w="108" w:type="dxa"/>
          </w:tblCellMar>
        </w:tblPrEx>
        <w:trPr>
          <w:trHeight w:val="615"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center"/>
          </w:tcPr>
          <w:p w14:paraId="2339E4D8">
            <w:pPr>
              <w:widowControl w:val="0"/>
              <w:autoSpaceDE w:val="0"/>
              <w:autoSpaceDN w:val="0"/>
              <w:adjustRightInd w:val="0"/>
              <w:jc w:val="center"/>
              <w:rPr>
                <w:rFonts w:hint="eastAsia" w:ascii="宋体" w:hAnsi="宋体" w:eastAsia="宋体" w:cs="宋体"/>
                <w:b w:val="0"/>
                <w:color w:val="auto"/>
                <w:kern w:val="2"/>
                <w:sz w:val="21"/>
                <w:szCs w:val="21"/>
                <w:highlight w:val="none"/>
                <w:lang w:val="zh-CN"/>
              </w:rPr>
            </w:pPr>
          </w:p>
        </w:tc>
        <w:tc>
          <w:tcPr>
            <w:tcW w:w="1706" w:type="dxa"/>
            <w:tcBorders>
              <w:top w:val="single" w:color="auto" w:sz="6" w:space="0"/>
              <w:left w:val="single" w:color="auto" w:sz="6" w:space="0"/>
              <w:bottom w:val="single" w:color="auto" w:sz="6" w:space="0"/>
              <w:right w:val="single" w:color="auto" w:sz="4" w:space="0"/>
            </w:tcBorders>
            <w:noWrap w:val="0"/>
            <w:vAlign w:val="center"/>
          </w:tcPr>
          <w:p w14:paraId="5CBFFA92">
            <w:pPr>
              <w:widowControl w:val="0"/>
              <w:autoSpaceDE w:val="0"/>
              <w:autoSpaceDN w:val="0"/>
              <w:adjustRightInd w:val="0"/>
              <w:jc w:val="center"/>
              <w:rPr>
                <w:rFonts w:hint="eastAsia" w:ascii="宋体" w:hAnsi="宋体" w:eastAsia="宋体" w:cs="Times New Roman"/>
                <w:b w:val="0"/>
                <w:color w:val="auto"/>
                <w:kern w:val="2"/>
                <w:sz w:val="21"/>
                <w:szCs w:val="21"/>
                <w:highlight w:val="none"/>
                <w:lang w:val="zh-CN"/>
              </w:rPr>
            </w:pPr>
          </w:p>
        </w:tc>
        <w:tc>
          <w:tcPr>
            <w:tcW w:w="1245" w:type="dxa"/>
            <w:tcBorders>
              <w:top w:val="single" w:color="auto" w:sz="6" w:space="0"/>
              <w:left w:val="single" w:color="auto" w:sz="4" w:space="0"/>
              <w:bottom w:val="single" w:color="auto" w:sz="6" w:space="0"/>
              <w:right w:val="single" w:color="auto" w:sz="6" w:space="0"/>
            </w:tcBorders>
            <w:noWrap w:val="0"/>
            <w:vAlign w:val="center"/>
          </w:tcPr>
          <w:p w14:paraId="13E4404E">
            <w:pPr>
              <w:widowControl w:val="0"/>
              <w:autoSpaceDE w:val="0"/>
              <w:autoSpaceDN w:val="0"/>
              <w:adjustRightInd w:val="0"/>
              <w:jc w:val="center"/>
              <w:rPr>
                <w:rFonts w:hint="eastAsia" w:ascii="宋体" w:hAnsi="宋体" w:eastAsia="宋体" w:cs="宋体"/>
                <w:b w:val="0"/>
                <w:color w:val="auto"/>
                <w:kern w:val="2"/>
                <w:sz w:val="21"/>
                <w:szCs w:val="21"/>
                <w:highlight w:val="none"/>
                <w:lang w:val="zh-CN"/>
              </w:rPr>
            </w:pPr>
          </w:p>
        </w:tc>
        <w:tc>
          <w:tcPr>
            <w:tcW w:w="997" w:type="dxa"/>
            <w:tcBorders>
              <w:top w:val="single" w:color="auto" w:sz="6" w:space="0"/>
              <w:left w:val="single" w:color="auto" w:sz="6" w:space="0"/>
              <w:bottom w:val="single" w:color="auto" w:sz="6" w:space="0"/>
              <w:right w:val="single" w:color="auto" w:sz="4" w:space="0"/>
            </w:tcBorders>
            <w:noWrap w:val="0"/>
            <w:vAlign w:val="center"/>
          </w:tcPr>
          <w:p w14:paraId="654B8B6A">
            <w:pPr>
              <w:widowControl w:val="0"/>
              <w:autoSpaceDE w:val="0"/>
              <w:autoSpaceDN w:val="0"/>
              <w:adjustRightInd w:val="0"/>
              <w:jc w:val="center"/>
              <w:rPr>
                <w:rFonts w:hint="eastAsia" w:ascii="宋体" w:hAnsi="宋体" w:eastAsia="宋体" w:cs="宋体"/>
                <w:b w:val="0"/>
                <w:color w:val="auto"/>
                <w:kern w:val="2"/>
                <w:sz w:val="21"/>
                <w:szCs w:val="21"/>
                <w:highlight w:val="none"/>
                <w:lang w:val="en-US" w:eastAsia="zh-CN"/>
              </w:rPr>
            </w:pPr>
          </w:p>
        </w:tc>
        <w:tc>
          <w:tcPr>
            <w:tcW w:w="1630" w:type="dxa"/>
            <w:tcBorders>
              <w:top w:val="single" w:color="auto" w:sz="6" w:space="0"/>
              <w:left w:val="single" w:color="auto" w:sz="4" w:space="0"/>
              <w:bottom w:val="single" w:color="auto" w:sz="6" w:space="0"/>
              <w:right w:val="single" w:color="auto" w:sz="6" w:space="0"/>
            </w:tcBorders>
            <w:noWrap w:val="0"/>
            <w:vAlign w:val="center"/>
          </w:tcPr>
          <w:p w14:paraId="1C4AE1BB">
            <w:pPr>
              <w:widowControl w:val="0"/>
              <w:autoSpaceDE w:val="0"/>
              <w:autoSpaceDN w:val="0"/>
              <w:adjustRightInd w:val="0"/>
              <w:jc w:val="center"/>
              <w:rPr>
                <w:rFonts w:hint="eastAsia" w:ascii="宋体" w:hAnsi="宋体" w:eastAsia="宋体" w:cs="宋体"/>
                <w:b w:val="0"/>
                <w:color w:val="auto"/>
                <w:kern w:val="2"/>
                <w:sz w:val="21"/>
                <w:szCs w:val="21"/>
                <w:highlight w:val="none"/>
                <w:lang w:val="en-US" w:eastAsia="zh-CN"/>
              </w:rPr>
            </w:pPr>
          </w:p>
        </w:tc>
        <w:tc>
          <w:tcPr>
            <w:tcW w:w="1409" w:type="dxa"/>
            <w:tcBorders>
              <w:top w:val="single" w:color="auto" w:sz="6" w:space="0"/>
              <w:left w:val="single" w:color="auto" w:sz="6" w:space="0"/>
              <w:bottom w:val="single" w:color="auto" w:sz="6" w:space="0"/>
              <w:right w:val="single" w:color="auto" w:sz="6" w:space="0"/>
            </w:tcBorders>
            <w:noWrap w:val="0"/>
            <w:vAlign w:val="center"/>
          </w:tcPr>
          <w:p w14:paraId="0FE42B80">
            <w:pPr>
              <w:widowControl w:val="0"/>
              <w:autoSpaceDE w:val="0"/>
              <w:autoSpaceDN w:val="0"/>
              <w:adjustRightInd w:val="0"/>
              <w:jc w:val="center"/>
              <w:rPr>
                <w:rFonts w:hint="eastAsia" w:ascii="宋体" w:hAnsi="宋体" w:eastAsia="宋体" w:cs="宋体"/>
                <w:b w:val="0"/>
                <w:color w:val="auto"/>
                <w:kern w:val="2"/>
                <w:sz w:val="21"/>
                <w:szCs w:val="21"/>
                <w:highlight w:val="none"/>
                <w:lang w:val="zh-CN"/>
              </w:rPr>
            </w:pPr>
          </w:p>
        </w:tc>
      </w:tr>
    </w:tbl>
    <w:p w14:paraId="5A6C4331">
      <w:pPr>
        <w:adjustRightInd w:val="0"/>
        <w:snapToGrid w:val="0"/>
        <w:ind w:firstLine="448" w:firstLineChars="200"/>
        <w:rPr>
          <w:rFonts w:hint="eastAsia" w:ascii="宋体"/>
          <w:color w:val="000000" w:themeColor="text1"/>
          <w:sz w:val="24"/>
          <w:lang w:val="zh-CN" w:eastAsia="zh-CN"/>
        </w:rPr>
      </w:pPr>
    </w:p>
    <w:p w14:paraId="09D4AD22">
      <w:pPr>
        <w:adjustRightInd w:val="0"/>
        <w:snapToGrid w:val="0"/>
        <w:ind w:firstLine="448" w:firstLineChars="200"/>
        <w:rPr>
          <w:rFonts w:hint="eastAsia" w:ascii="宋体"/>
          <w:color w:val="000000" w:themeColor="text1"/>
          <w:sz w:val="24"/>
          <w:lang w:val="zh-CN" w:eastAsia="zh-CN"/>
        </w:rPr>
      </w:pPr>
      <w:r>
        <w:rPr>
          <w:rFonts w:hint="eastAsia" w:ascii="宋体"/>
          <w:color w:val="000000" w:themeColor="text1"/>
          <w:sz w:val="24"/>
          <w:lang w:val="zh-CN" w:eastAsia="zh-CN"/>
        </w:rPr>
        <w:t>投标要求：</w:t>
      </w:r>
    </w:p>
    <w:p w14:paraId="0A3982C9">
      <w:pPr>
        <w:adjustRightInd w:val="0"/>
        <w:snapToGrid w:val="0"/>
        <w:ind w:firstLine="448" w:firstLineChars="200"/>
        <w:rPr>
          <w:rFonts w:hint="eastAsia" w:ascii="宋体"/>
          <w:color w:val="000000" w:themeColor="text1"/>
          <w:sz w:val="24"/>
          <w:lang w:val="zh-CN" w:eastAsia="zh-CN"/>
        </w:rPr>
      </w:pPr>
      <w:r>
        <w:rPr>
          <w:rFonts w:hint="eastAsia" w:ascii="宋体"/>
          <w:color w:val="000000" w:themeColor="text1"/>
          <w:sz w:val="24"/>
          <w:lang w:val="zh-CN" w:eastAsia="zh-CN"/>
        </w:rPr>
        <w:t>1.</w:t>
      </w:r>
      <w:r>
        <w:rPr>
          <w:rFonts w:hint="eastAsia" w:ascii="宋体"/>
          <w:color w:val="000000" w:themeColor="text1"/>
          <w:sz w:val="24"/>
          <w:lang w:eastAsia="zh-CN"/>
        </w:rPr>
        <w:t>“</w:t>
      </w:r>
      <w:r>
        <w:rPr>
          <w:rFonts w:hint="eastAsia" w:ascii="宋体"/>
          <w:color w:val="000000" w:themeColor="text1"/>
          <w:sz w:val="24"/>
          <w:lang w:val="zh-CN" w:eastAsia="zh-CN"/>
        </w:rPr>
        <w:t>开标一览表</w:t>
      </w:r>
      <w:r>
        <w:rPr>
          <w:rFonts w:hint="eastAsia" w:ascii="宋体"/>
          <w:color w:val="000000" w:themeColor="text1"/>
          <w:sz w:val="24"/>
          <w:lang w:eastAsia="zh-CN"/>
        </w:rPr>
        <w:t>”</w:t>
      </w:r>
      <w:r>
        <w:rPr>
          <w:rFonts w:hint="eastAsia" w:ascii="宋体"/>
          <w:color w:val="000000" w:themeColor="text1"/>
          <w:sz w:val="24"/>
          <w:lang w:val="zh-CN" w:eastAsia="zh-CN"/>
        </w:rPr>
        <w:t>用于开标时唱标使用。</w:t>
      </w:r>
    </w:p>
    <w:p w14:paraId="625AF001">
      <w:pPr>
        <w:adjustRightInd w:val="0"/>
        <w:snapToGrid w:val="0"/>
        <w:ind w:firstLine="448" w:firstLineChars="200"/>
        <w:rPr>
          <w:rFonts w:hint="eastAsia" w:ascii="宋体"/>
          <w:color w:val="000000" w:themeColor="text1"/>
          <w:sz w:val="24"/>
          <w:lang w:val="zh-CN" w:eastAsia="zh-CN"/>
        </w:rPr>
      </w:pPr>
      <w:r>
        <w:rPr>
          <w:rFonts w:hint="eastAsia" w:ascii="宋体"/>
          <w:color w:val="000000" w:themeColor="text1"/>
          <w:sz w:val="24"/>
          <w:lang w:val="zh-CN" w:eastAsia="zh-CN"/>
        </w:rPr>
        <w:t>2、如果给予价格折扣，必须在</w:t>
      </w:r>
      <w:r>
        <w:rPr>
          <w:rFonts w:hint="eastAsia" w:ascii="宋体"/>
          <w:color w:val="000000" w:themeColor="text1"/>
          <w:sz w:val="24"/>
          <w:lang w:eastAsia="zh-CN"/>
        </w:rPr>
        <w:t>“</w:t>
      </w:r>
      <w:r>
        <w:rPr>
          <w:rFonts w:hint="eastAsia" w:ascii="宋体"/>
          <w:color w:val="000000" w:themeColor="text1"/>
          <w:sz w:val="24"/>
          <w:lang w:val="zh-CN" w:eastAsia="zh-CN"/>
        </w:rPr>
        <w:t>开标一览表</w:t>
      </w:r>
      <w:r>
        <w:rPr>
          <w:rFonts w:hint="eastAsia" w:ascii="宋体"/>
          <w:color w:val="000000" w:themeColor="text1"/>
          <w:sz w:val="24"/>
          <w:lang w:eastAsia="zh-CN"/>
        </w:rPr>
        <w:t>”中填报，否则，不作为评标依据。</w:t>
      </w:r>
    </w:p>
    <w:p w14:paraId="7DCD0E48">
      <w:pPr>
        <w:adjustRightInd w:val="0"/>
        <w:snapToGrid w:val="0"/>
        <w:ind w:firstLine="448" w:firstLineChars="200"/>
        <w:rPr>
          <w:rFonts w:hint="eastAsia" w:ascii="宋体"/>
          <w:color w:val="000000" w:themeColor="text1"/>
          <w:sz w:val="24"/>
          <w:lang w:val="zh-CN" w:eastAsia="zh-CN"/>
        </w:rPr>
      </w:pPr>
      <w:r>
        <w:rPr>
          <w:rFonts w:hint="eastAsia" w:ascii="宋体"/>
          <w:color w:val="000000" w:themeColor="text1"/>
          <w:sz w:val="24"/>
          <w:lang w:val="zh-CN" w:eastAsia="zh-CN"/>
        </w:rPr>
        <w:t>3.</w:t>
      </w:r>
      <w:r>
        <w:rPr>
          <w:rFonts w:hint="eastAsia" w:ascii="宋体"/>
          <w:color w:val="000000" w:themeColor="text1"/>
          <w:sz w:val="24"/>
          <w:lang w:eastAsia="zh-CN"/>
        </w:rPr>
        <w:t>“</w:t>
      </w:r>
      <w:r>
        <w:rPr>
          <w:rFonts w:hint="eastAsia" w:ascii="宋体"/>
          <w:color w:val="000000" w:themeColor="text1"/>
          <w:sz w:val="24"/>
          <w:lang w:val="zh-CN" w:eastAsia="zh-CN"/>
        </w:rPr>
        <w:t>开标一览表</w:t>
      </w:r>
      <w:r>
        <w:rPr>
          <w:rFonts w:hint="eastAsia" w:ascii="宋体"/>
          <w:color w:val="000000" w:themeColor="text1"/>
          <w:sz w:val="24"/>
          <w:lang w:eastAsia="zh-CN"/>
        </w:rPr>
        <w:t>”</w:t>
      </w:r>
      <w:r>
        <w:rPr>
          <w:rFonts w:hint="eastAsia" w:ascii="宋体"/>
          <w:color w:val="000000" w:themeColor="text1"/>
          <w:sz w:val="24"/>
          <w:lang w:val="zh-CN" w:eastAsia="zh-CN"/>
        </w:rPr>
        <w:t>的内容应与</w:t>
      </w:r>
      <w:r>
        <w:rPr>
          <w:rFonts w:hint="eastAsia" w:ascii="宋体"/>
          <w:color w:val="000000" w:themeColor="text1"/>
          <w:sz w:val="24"/>
          <w:lang w:eastAsia="zh-CN"/>
        </w:rPr>
        <w:t>“</w:t>
      </w:r>
      <w:r>
        <w:rPr>
          <w:rFonts w:hint="eastAsia" w:ascii="宋体"/>
          <w:color w:val="000000" w:themeColor="text1"/>
          <w:sz w:val="24"/>
          <w:lang w:val="zh-CN" w:eastAsia="zh-CN"/>
        </w:rPr>
        <w:t>投标报价明细表</w:t>
      </w:r>
      <w:r>
        <w:rPr>
          <w:rFonts w:hint="eastAsia" w:ascii="宋体"/>
          <w:color w:val="000000" w:themeColor="text1"/>
          <w:sz w:val="24"/>
          <w:lang w:eastAsia="zh-CN"/>
        </w:rPr>
        <w:t>”</w:t>
      </w:r>
      <w:r>
        <w:rPr>
          <w:rFonts w:hint="eastAsia" w:ascii="宋体"/>
          <w:color w:val="000000" w:themeColor="text1"/>
          <w:sz w:val="24"/>
          <w:lang w:val="zh-CN" w:eastAsia="zh-CN"/>
        </w:rPr>
        <w:t>以及投标文件的其他相关内容一致。如果</w:t>
      </w:r>
      <w:r>
        <w:rPr>
          <w:rFonts w:hint="eastAsia" w:ascii="宋体"/>
          <w:color w:val="000000" w:themeColor="text1"/>
          <w:sz w:val="24"/>
          <w:lang w:eastAsia="zh-CN"/>
        </w:rPr>
        <w:t>“</w:t>
      </w:r>
      <w:r>
        <w:rPr>
          <w:rFonts w:hint="eastAsia" w:ascii="宋体"/>
          <w:color w:val="000000" w:themeColor="text1"/>
          <w:sz w:val="24"/>
          <w:lang w:val="zh-CN" w:eastAsia="zh-CN"/>
        </w:rPr>
        <w:t>开标一览表</w:t>
      </w:r>
      <w:r>
        <w:rPr>
          <w:rFonts w:hint="eastAsia" w:ascii="宋体"/>
          <w:color w:val="000000" w:themeColor="text1"/>
          <w:sz w:val="24"/>
          <w:lang w:eastAsia="zh-CN"/>
        </w:rPr>
        <w:t>”</w:t>
      </w:r>
      <w:r>
        <w:rPr>
          <w:rFonts w:hint="eastAsia" w:ascii="宋体"/>
          <w:color w:val="000000" w:themeColor="text1"/>
          <w:sz w:val="24"/>
          <w:lang w:val="zh-CN" w:eastAsia="zh-CN"/>
        </w:rPr>
        <w:t>的内容与</w:t>
      </w:r>
      <w:r>
        <w:rPr>
          <w:rFonts w:hint="eastAsia" w:ascii="宋体"/>
          <w:color w:val="000000" w:themeColor="text1"/>
          <w:sz w:val="24"/>
          <w:lang w:eastAsia="zh-CN"/>
        </w:rPr>
        <w:t>“</w:t>
      </w:r>
      <w:r>
        <w:rPr>
          <w:rFonts w:hint="eastAsia" w:ascii="宋体"/>
          <w:color w:val="000000" w:themeColor="text1"/>
          <w:sz w:val="24"/>
          <w:lang w:val="zh-CN" w:eastAsia="zh-CN"/>
        </w:rPr>
        <w:t>投标报价明细表</w:t>
      </w:r>
      <w:r>
        <w:rPr>
          <w:rFonts w:hint="eastAsia" w:ascii="宋体"/>
          <w:color w:val="000000" w:themeColor="text1"/>
          <w:sz w:val="24"/>
          <w:lang w:eastAsia="zh-CN"/>
        </w:rPr>
        <w:t>”</w:t>
      </w:r>
      <w:r>
        <w:rPr>
          <w:rFonts w:hint="eastAsia" w:ascii="宋体"/>
          <w:color w:val="000000" w:themeColor="text1"/>
          <w:sz w:val="24"/>
          <w:lang w:val="zh-CN" w:eastAsia="zh-CN"/>
        </w:rPr>
        <w:t>以及投标文件的其他相关内容不一致，则以</w:t>
      </w:r>
      <w:r>
        <w:rPr>
          <w:rFonts w:hint="eastAsia" w:ascii="宋体"/>
          <w:color w:val="000000" w:themeColor="text1"/>
          <w:sz w:val="24"/>
          <w:lang w:eastAsia="zh-CN"/>
        </w:rPr>
        <w:t>“</w:t>
      </w:r>
      <w:r>
        <w:rPr>
          <w:rFonts w:hint="eastAsia" w:ascii="宋体"/>
          <w:color w:val="000000" w:themeColor="text1"/>
          <w:sz w:val="24"/>
          <w:lang w:val="zh-CN" w:eastAsia="zh-CN"/>
        </w:rPr>
        <w:t>开标一览表</w:t>
      </w:r>
      <w:r>
        <w:rPr>
          <w:rFonts w:hint="eastAsia" w:ascii="宋体"/>
          <w:color w:val="000000" w:themeColor="text1"/>
          <w:sz w:val="24"/>
          <w:lang w:eastAsia="zh-CN"/>
        </w:rPr>
        <w:t>”</w:t>
      </w:r>
      <w:r>
        <w:rPr>
          <w:rFonts w:hint="eastAsia" w:ascii="宋体"/>
          <w:color w:val="000000" w:themeColor="text1"/>
          <w:sz w:val="24"/>
          <w:lang w:val="zh-CN" w:eastAsia="zh-CN"/>
        </w:rPr>
        <w:t>的内容为准。</w:t>
      </w:r>
    </w:p>
    <w:p w14:paraId="5EBEFC7C">
      <w:pPr>
        <w:adjustRightInd w:val="0"/>
        <w:snapToGrid w:val="0"/>
        <w:ind w:firstLine="448" w:firstLineChars="200"/>
        <w:rPr>
          <w:rFonts w:hint="eastAsia" w:ascii="宋体"/>
          <w:color w:val="000000" w:themeColor="text1"/>
          <w:sz w:val="24"/>
          <w:lang w:val="zh-CN" w:eastAsia="zh-CN"/>
        </w:rPr>
      </w:pPr>
      <w:r>
        <w:rPr>
          <w:rFonts w:hint="eastAsia" w:ascii="宋体"/>
          <w:color w:val="000000" w:themeColor="text1"/>
          <w:sz w:val="24"/>
          <w:lang w:val="zh-CN" w:eastAsia="zh-CN"/>
        </w:rPr>
        <w:t>4、</w:t>
      </w:r>
      <w:r>
        <w:rPr>
          <w:rFonts w:hint="eastAsia" w:ascii="宋体"/>
          <w:color w:val="000000" w:themeColor="text1"/>
          <w:sz w:val="24"/>
          <w:lang w:eastAsia="zh-CN"/>
        </w:rPr>
        <w:t>“</w:t>
      </w:r>
      <w:r>
        <w:rPr>
          <w:rFonts w:hint="eastAsia" w:ascii="宋体"/>
          <w:color w:val="000000" w:themeColor="text1"/>
          <w:sz w:val="24"/>
          <w:lang w:val="zh-CN" w:eastAsia="zh-CN"/>
        </w:rPr>
        <w:t>开标一览表</w:t>
      </w:r>
      <w:r>
        <w:rPr>
          <w:rFonts w:hint="eastAsia" w:ascii="宋体"/>
          <w:color w:val="000000" w:themeColor="text1"/>
          <w:sz w:val="24"/>
          <w:lang w:eastAsia="zh-CN"/>
        </w:rPr>
        <w:t>”</w:t>
      </w:r>
      <w:r>
        <w:rPr>
          <w:rFonts w:hint="eastAsia" w:ascii="宋体"/>
          <w:color w:val="000000" w:themeColor="text1"/>
          <w:sz w:val="24"/>
          <w:lang w:val="zh-CN" w:eastAsia="zh-CN"/>
        </w:rPr>
        <w:t>中各个栏目都必须完整、准确填写。开标时，</w:t>
      </w:r>
      <w:r>
        <w:rPr>
          <w:rFonts w:hint="eastAsia" w:ascii="宋体"/>
          <w:color w:val="000000" w:themeColor="text1"/>
          <w:sz w:val="24"/>
          <w:lang w:eastAsia="zh-CN"/>
        </w:rPr>
        <w:t>“</w:t>
      </w:r>
      <w:r>
        <w:rPr>
          <w:rFonts w:hint="eastAsia" w:ascii="宋体"/>
          <w:color w:val="000000" w:themeColor="text1"/>
          <w:sz w:val="24"/>
          <w:lang w:val="zh-CN" w:eastAsia="zh-CN"/>
        </w:rPr>
        <w:t>开标一览表</w:t>
      </w:r>
      <w:r>
        <w:rPr>
          <w:rFonts w:hint="eastAsia" w:ascii="宋体"/>
          <w:color w:val="000000" w:themeColor="text1"/>
          <w:sz w:val="24"/>
          <w:lang w:eastAsia="zh-CN"/>
        </w:rPr>
        <w:t>”</w:t>
      </w:r>
      <w:r>
        <w:rPr>
          <w:rFonts w:hint="eastAsia" w:ascii="宋体"/>
          <w:color w:val="000000" w:themeColor="text1"/>
          <w:sz w:val="24"/>
          <w:lang w:val="zh-CN" w:eastAsia="zh-CN"/>
        </w:rPr>
        <w:t>的所有内容都不允许补充或者修改。</w:t>
      </w:r>
    </w:p>
    <w:p w14:paraId="5E20600E">
      <w:pPr>
        <w:adjustRightInd w:val="0"/>
        <w:snapToGrid w:val="0"/>
        <w:spacing w:before="78" w:beforeLines="25"/>
        <w:rPr>
          <w:rFonts w:ascii="宋体" w:hAnsi="宋体"/>
          <w:bCs/>
          <w:snapToGrid w:val="0"/>
          <w:color w:val="000000" w:themeColor="text1"/>
          <w:kern w:val="0"/>
          <w:szCs w:val="21"/>
        </w:rPr>
      </w:pPr>
    </w:p>
    <w:p w14:paraId="366D85ED">
      <w:pPr>
        <w:pStyle w:val="37"/>
        <w:tabs>
          <w:tab w:val="left" w:pos="9450"/>
        </w:tabs>
        <w:ind w:right="77" w:rightChars="40"/>
        <w:jc w:val="left"/>
        <w:rPr>
          <w:rFonts w:ascii="宋体"/>
          <w:color w:val="000000" w:themeColor="text1"/>
          <w:sz w:val="24"/>
        </w:rPr>
      </w:pPr>
    </w:p>
    <w:p w14:paraId="29C90112">
      <w:pPr>
        <w:pStyle w:val="7"/>
        <w:adjustRightInd w:val="0"/>
        <w:snapToGrid w:val="0"/>
        <w:ind w:firstLine="0"/>
        <w:rPr>
          <w:rFonts w:ascii="宋体" w:hAnsi="宋体" w:eastAsia="宋体"/>
          <w:snapToGrid w:val="0"/>
          <w:color w:val="000000" w:themeColor="text1"/>
          <w:kern w:val="0"/>
          <w:sz w:val="24"/>
          <w:szCs w:val="24"/>
        </w:rPr>
      </w:pPr>
    </w:p>
    <w:p w14:paraId="66D57FAF">
      <w:pPr>
        <w:pStyle w:val="7"/>
        <w:adjustRightInd w:val="0"/>
        <w:snapToGrid w:val="0"/>
        <w:ind w:firstLine="0"/>
        <w:rPr>
          <w:rFonts w:ascii="宋体" w:hAnsi="宋体" w:eastAsia="宋体"/>
          <w:snapToGrid w:val="0"/>
          <w:color w:val="000000" w:themeColor="text1"/>
          <w:kern w:val="0"/>
          <w:sz w:val="24"/>
          <w:szCs w:val="24"/>
        </w:rPr>
      </w:pPr>
    </w:p>
    <w:p w14:paraId="2F70579A">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664B1CDA">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3C771785">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或授权代表（签章）</w:t>
      </w:r>
      <w:r>
        <w:rPr>
          <w:rFonts w:hint="eastAsia" w:ascii="宋体"/>
          <w:color w:val="000000" w:themeColor="text1"/>
          <w:sz w:val="24"/>
        </w:rPr>
        <w:t>：</w:t>
      </w:r>
      <w:r>
        <w:rPr>
          <w:rFonts w:hint="eastAsia" w:ascii="宋体"/>
          <w:color w:val="000000" w:themeColor="text1"/>
          <w:sz w:val="24"/>
          <w:u w:val="single"/>
        </w:rPr>
        <w:t xml:space="preserve">                                </w:t>
      </w:r>
    </w:p>
    <w:p w14:paraId="0C7A6EC2">
      <w:pPr>
        <w:tabs>
          <w:tab w:val="left" w:pos="1573"/>
        </w:tabs>
        <w:rPr>
          <w:rFonts w:ascii="宋体" w:hAnsi="宋体"/>
          <w:color w:val="000000" w:themeColor="text1"/>
          <w:sz w:val="24"/>
        </w:rPr>
      </w:pPr>
    </w:p>
    <w:p w14:paraId="190DDA50">
      <w:pPr>
        <w:pStyle w:val="7"/>
        <w:adjustRightInd w:val="0"/>
        <w:snapToGrid w:val="0"/>
        <w:ind w:firstLine="0"/>
        <w:rPr>
          <w:rFonts w:ascii="宋体" w:hAnsi="宋体" w:eastAsia="宋体"/>
          <w:snapToGrid w:val="0"/>
          <w:color w:val="000000" w:themeColor="text1"/>
          <w:kern w:val="0"/>
          <w:sz w:val="24"/>
          <w:szCs w:val="24"/>
        </w:rPr>
      </w:pPr>
      <w:r>
        <w:rPr>
          <w:rFonts w:hint="eastAsia" w:ascii="宋体" w:hAnsi="宋体" w:eastAsia="宋体"/>
          <w:snapToGrid w:val="0"/>
          <w:color w:val="000000" w:themeColor="text1"/>
          <w:kern w:val="0"/>
          <w:sz w:val="24"/>
          <w:szCs w:val="24"/>
        </w:rPr>
        <w:t xml:space="preserve">                    </w:t>
      </w:r>
    </w:p>
    <w:p w14:paraId="261C73A7">
      <w:pPr>
        <w:pStyle w:val="7"/>
        <w:adjustRightInd w:val="0"/>
        <w:snapToGrid w:val="0"/>
        <w:ind w:firstLine="448" w:firstLineChars="200"/>
        <w:rPr>
          <w:rFonts w:ascii="宋体" w:hAnsi="宋体" w:eastAsia="宋体"/>
          <w:snapToGrid w:val="0"/>
          <w:color w:val="000000" w:themeColor="text1"/>
          <w:kern w:val="0"/>
          <w:sz w:val="24"/>
          <w:szCs w:val="24"/>
        </w:rPr>
      </w:pPr>
      <w:r>
        <w:rPr>
          <w:rFonts w:hint="eastAsia" w:ascii="宋体" w:hAnsi="宋体" w:eastAsia="宋体"/>
          <w:bCs/>
          <w:snapToGrid w:val="0"/>
          <w:color w:val="000000" w:themeColor="text1"/>
          <w:kern w:val="0"/>
          <w:sz w:val="24"/>
          <w:szCs w:val="24"/>
        </w:rPr>
        <w:t>日期:</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年</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月</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日</w:t>
      </w:r>
    </w:p>
    <w:p w14:paraId="6A6389BD">
      <w:pPr>
        <w:autoSpaceDE w:val="0"/>
        <w:autoSpaceDN w:val="0"/>
        <w:adjustRightInd w:val="0"/>
        <w:spacing w:before="156" w:beforeLines="50" w:after="156" w:afterLines="50"/>
        <w:jc w:val="center"/>
        <w:rPr>
          <w:rFonts w:ascii="宋体" w:hAnsi="宋体"/>
          <w:color w:val="000000" w:themeColor="text1"/>
          <w:kern w:val="0"/>
          <w:szCs w:val="21"/>
        </w:rPr>
      </w:pPr>
    </w:p>
    <w:p w14:paraId="75282E6A">
      <w:pPr>
        <w:autoSpaceDE w:val="0"/>
        <w:autoSpaceDN w:val="0"/>
        <w:adjustRightInd w:val="0"/>
        <w:spacing w:before="156" w:beforeLines="50" w:after="156" w:afterLines="50"/>
        <w:jc w:val="center"/>
        <w:rPr>
          <w:rFonts w:ascii="宋体" w:hAnsi="宋体"/>
          <w:color w:val="000000" w:themeColor="text1"/>
          <w:kern w:val="0"/>
          <w:szCs w:val="21"/>
        </w:rPr>
      </w:pPr>
    </w:p>
    <w:p w14:paraId="5E107FA9">
      <w:pPr>
        <w:pStyle w:val="7"/>
        <w:adjustRightInd w:val="0"/>
        <w:snapToGrid w:val="0"/>
        <w:spacing w:line="300" w:lineRule="auto"/>
        <w:ind w:firstLine="0"/>
        <w:rPr>
          <w:rFonts w:ascii="Times New Roman" w:eastAsia="宋体"/>
          <w:snapToGrid w:val="0"/>
          <w:color w:val="000000" w:themeColor="text1"/>
          <w:kern w:val="0"/>
          <w:sz w:val="20"/>
        </w:rPr>
      </w:pPr>
    </w:p>
    <w:p w14:paraId="277B1723">
      <w:pPr>
        <w:autoSpaceDE w:val="0"/>
        <w:autoSpaceDN w:val="0"/>
        <w:adjustRightInd w:val="0"/>
        <w:spacing w:before="156" w:beforeLines="50" w:after="156" w:afterLines="50"/>
        <w:rPr>
          <w:rFonts w:ascii="宋体" w:hAnsi="宋体"/>
          <w:color w:val="000000" w:themeColor="text1"/>
          <w:kern w:val="0"/>
          <w:szCs w:val="21"/>
        </w:rPr>
      </w:pPr>
    </w:p>
    <w:p w14:paraId="2DCD8F0D">
      <w:pPr>
        <w:pStyle w:val="4"/>
        <w:jc w:val="center"/>
        <w:rPr>
          <w:rFonts w:ascii="黑体" w:hAnsi="黑体" w:eastAsia="黑体"/>
          <w:b w:val="0"/>
          <w:bCs w:val="0"/>
          <w:color w:val="000000" w:themeColor="text1"/>
          <w:kern w:val="0"/>
          <w:sz w:val="30"/>
          <w:szCs w:val="30"/>
        </w:rPr>
      </w:pPr>
    </w:p>
    <w:p w14:paraId="3C189A4E">
      <w:pPr>
        <w:tabs>
          <w:tab w:val="left" w:pos="1573"/>
        </w:tabs>
        <w:autoSpaceDN w:val="0"/>
        <w:rPr>
          <w:rFonts w:ascii="宋体" w:hAnsi="宋体" w:cs="宋体"/>
          <w:snapToGrid w:val="0"/>
          <w:color w:val="000000" w:themeColor="text1"/>
          <w:sz w:val="24"/>
        </w:rPr>
      </w:pPr>
    </w:p>
    <w:p w14:paraId="5A39772D">
      <w:pPr>
        <w:autoSpaceDE w:val="0"/>
        <w:autoSpaceDN w:val="0"/>
        <w:adjustRightInd w:val="0"/>
        <w:spacing w:before="156" w:beforeLines="50" w:after="156" w:afterLines="50"/>
        <w:jc w:val="center"/>
        <w:rPr>
          <w:rFonts w:ascii="黑体" w:hAnsi="黑体" w:eastAsia="黑体"/>
          <w:bCs/>
          <w:color w:val="000000" w:themeColor="text1"/>
          <w:kern w:val="0"/>
          <w:sz w:val="30"/>
          <w:szCs w:val="30"/>
        </w:rPr>
      </w:pPr>
    </w:p>
    <w:p w14:paraId="334A26C1">
      <w:pPr>
        <w:ind w:firstLine="2840" w:firstLineChars="1000"/>
        <w:rPr>
          <w:rFonts w:ascii="黑体" w:hAnsi="黑体" w:eastAsia="黑体"/>
          <w:bCs/>
          <w:color w:val="000000" w:themeColor="text1"/>
          <w:kern w:val="0"/>
          <w:sz w:val="30"/>
          <w:szCs w:val="30"/>
        </w:rPr>
      </w:pPr>
    </w:p>
    <w:p w14:paraId="79BDE267">
      <w:pPr>
        <w:rPr>
          <w:rFonts w:ascii="黑体" w:hAnsi="黑体" w:eastAsia="黑体"/>
          <w:bCs/>
          <w:color w:val="000000" w:themeColor="text1"/>
          <w:kern w:val="0"/>
          <w:sz w:val="30"/>
          <w:szCs w:val="30"/>
        </w:rPr>
      </w:pPr>
    </w:p>
    <w:p w14:paraId="708B0E6D">
      <w:pPr>
        <w:ind w:firstLine="2840" w:firstLineChars="1000"/>
        <w:rPr>
          <w:rFonts w:ascii="黑体" w:hAnsi="黑体" w:eastAsia="黑体"/>
          <w:bCs/>
          <w:color w:val="000000" w:themeColor="text1"/>
          <w:kern w:val="0"/>
          <w:sz w:val="30"/>
          <w:szCs w:val="30"/>
        </w:rPr>
      </w:pPr>
    </w:p>
    <w:p w14:paraId="1831AA5E">
      <w:pPr>
        <w:ind w:firstLine="2840" w:firstLineChars="1000"/>
        <w:rPr>
          <w:rFonts w:ascii="黑体" w:hAnsi="黑体" w:eastAsia="黑体"/>
          <w:bCs/>
          <w:color w:val="000000" w:themeColor="text1"/>
          <w:kern w:val="0"/>
          <w:sz w:val="30"/>
          <w:szCs w:val="30"/>
        </w:rPr>
      </w:pPr>
      <w:r>
        <w:rPr>
          <w:rFonts w:hint="eastAsia" w:ascii="黑体" w:hAnsi="黑体" w:eastAsia="黑体"/>
          <w:bCs/>
          <w:color w:val="000000" w:themeColor="text1"/>
          <w:kern w:val="0"/>
          <w:sz w:val="30"/>
          <w:szCs w:val="30"/>
        </w:rPr>
        <w:t>二、投标报价明细表</w:t>
      </w:r>
    </w:p>
    <w:p w14:paraId="63A50BA6">
      <w:pPr>
        <w:autoSpaceDE w:val="0"/>
        <w:autoSpaceDN w:val="0"/>
        <w:adjustRightInd w:val="0"/>
        <w:spacing w:before="156" w:beforeLines="50" w:after="156" w:afterLines="50"/>
        <w:jc w:val="center"/>
        <w:rPr>
          <w:rFonts w:ascii="宋体" w:hAnsi="宋体"/>
          <w:color w:val="000000" w:themeColor="text1"/>
          <w:kern w:val="0"/>
          <w:sz w:val="24"/>
        </w:rPr>
      </w:pPr>
    </w:p>
    <w:p w14:paraId="46DDEA14">
      <w:pPr>
        <w:adjustRightInd w:val="0"/>
        <w:snapToGrid w:val="0"/>
        <w:outlineLvl w:val="0"/>
        <w:rPr>
          <w:rFonts w:ascii="宋体"/>
          <w:bCs/>
          <w:color w:val="000000" w:themeColor="text1"/>
          <w:sz w:val="24"/>
          <w:u w:val="single"/>
        </w:rPr>
      </w:pPr>
    </w:p>
    <w:tbl>
      <w:tblPr>
        <w:tblStyle w:val="17"/>
        <w:tblW w:w="87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371"/>
        <w:gridCol w:w="1788"/>
        <w:gridCol w:w="794"/>
        <w:gridCol w:w="1470"/>
        <w:gridCol w:w="885"/>
        <w:gridCol w:w="719"/>
        <w:gridCol w:w="1125"/>
      </w:tblGrid>
      <w:tr w14:paraId="21ED0A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Align w:val="center"/>
          </w:tcPr>
          <w:p w14:paraId="544AAF1A">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1371" w:type="dxa"/>
            <w:vAlign w:val="center"/>
          </w:tcPr>
          <w:p w14:paraId="67D640D2">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rPr>
              <w:t>采购标的</w:t>
            </w:r>
            <w:r>
              <w:rPr>
                <w:rFonts w:hint="eastAsia" w:ascii="黑体" w:hAnsi="黑体" w:eastAsia="黑体" w:cs="黑体"/>
                <w:color w:val="000000" w:themeColor="text1"/>
                <w:sz w:val="24"/>
                <w:lang w:val="zh-CN"/>
              </w:rPr>
              <w:t>名称</w:t>
            </w:r>
          </w:p>
        </w:tc>
        <w:tc>
          <w:tcPr>
            <w:tcW w:w="1788" w:type="dxa"/>
            <w:vAlign w:val="center"/>
          </w:tcPr>
          <w:p w14:paraId="5C01F1D5">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品牌、型号、规格</w:t>
            </w:r>
          </w:p>
        </w:tc>
        <w:tc>
          <w:tcPr>
            <w:tcW w:w="794" w:type="dxa"/>
            <w:vAlign w:val="center"/>
          </w:tcPr>
          <w:p w14:paraId="45EFF636">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数量</w:t>
            </w:r>
          </w:p>
        </w:tc>
        <w:tc>
          <w:tcPr>
            <w:tcW w:w="1470" w:type="dxa"/>
            <w:vAlign w:val="center"/>
          </w:tcPr>
          <w:p w14:paraId="1287B19D">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制造商名称</w:t>
            </w:r>
          </w:p>
        </w:tc>
        <w:tc>
          <w:tcPr>
            <w:tcW w:w="885" w:type="dxa"/>
            <w:vAlign w:val="center"/>
          </w:tcPr>
          <w:p w14:paraId="3B3BB8DC">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产地</w:t>
            </w:r>
          </w:p>
        </w:tc>
        <w:tc>
          <w:tcPr>
            <w:tcW w:w="719" w:type="dxa"/>
            <w:vAlign w:val="center"/>
          </w:tcPr>
          <w:p w14:paraId="6070BF39">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单价</w:t>
            </w:r>
          </w:p>
        </w:tc>
        <w:tc>
          <w:tcPr>
            <w:tcW w:w="1125" w:type="dxa"/>
            <w:vAlign w:val="center"/>
          </w:tcPr>
          <w:p w14:paraId="4D55B6CC">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分项合计</w:t>
            </w:r>
          </w:p>
        </w:tc>
      </w:tr>
      <w:tr w14:paraId="29BFA8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616BCF0F">
            <w:pPr>
              <w:numPr>
                <w:ilvl w:val="0"/>
                <w:numId w:val="12"/>
              </w:numPr>
              <w:tabs>
                <w:tab w:val="left" w:pos="82"/>
              </w:tabs>
              <w:adjustRightInd w:val="0"/>
              <w:snapToGrid w:val="0"/>
              <w:jc w:val="center"/>
              <w:rPr>
                <w:rFonts w:ascii="宋体" w:hAnsi="宋体"/>
                <w:color w:val="000000" w:themeColor="text1"/>
                <w:sz w:val="24"/>
              </w:rPr>
            </w:pPr>
          </w:p>
        </w:tc>
        <w:tc>
          <w:tcPr>
            <w:tcW w:w="1371" w:type="dxa"/>
            <w:vAlign w:val="center"/>
          </w:tcPr>
          <w:p w14:paraId="3457911B">
            <w:pPr>
              <w:tabs>
                <w:tab w:val="left" w:pos="0"/>
                <w:tab w:val="left" w:pos="56"/>
              </w:tabs>
              <w:adjustRightInd w:val="0"/>
              <w:snapToGrid w:val="0"/>
              <w:ind w:left="509" w:hanging="511" w:hangingChars="228"/>
              <w:rPr>
                <w:rFonts w:ascii="宋体" w:hAnsi="宋体"/>
                <w:color w:val="000000" w:themeColor="text1"/>
                <w:sz w:val="24"/>
              </w:rPr>
            </w:pPr>
          </w:p>
        </w:tc>
        <w:tc>
          <w:tcPr>
            <w:tcW w:w="1788" w:type="dxa"/>
            <w:vAlign w:val="center"/>
          </w:tcPr>
          <w:p w14:paraId="57ECF960">
            <w:pPr>
              <w:ind w:left="-44" w:leftChars="-23" w:right="-60" w:rightChars="-31"/>
              <w:jc w:val="left"/>
              <w:rPr>
                <w:rFonts w:ascii="宋体" w:hAnsi="宋体" w:cs="宋体"/>
                <w:color w:val="000000" w:themeColor="text1"/>
                <w:kern w:val="0"/>
                <w:sz w:val="24"/>
              </w:rPr>
            </w:pPr>
          </w:p>
        </w:tc>
        <w:tc>
          <w:tcPr>
            <w:tcW w:w="794" w:type="dxa"/>
            <w:vAlign w:val="center"/>
          </w:tcPr>
          <w:p w14:paraId="03498F4B">
            <w:pPr>
              <w:ind w:left="-44" w:leftChars="-23" w:right="-347" w:rightChars="-179"/>
              <w:jc w:val="center"/>
              <w:rPr>
                <w:rFonts w:ascii="宋体" w:hAnsi="宋体" w:cs="宋体"/>
                <w:color w:val="000000" w:themeColor="text1"/>
                <w:kern w:val="0"/>
                <w:sz w:val="24"/>
              </w:rPr>
            </w:pPr>
          </w:p>
        </w:tc>
        <w:tc>
          <w:tcPr>
            <w:tcW w:w="1470" w:type="dxa"/>
            <w:vAlign w:val="center"/>
          </w:tcPr>
          <w:p w14:paraId="43A236C2">
            <w:pPr>
              <w:ind w:left="-44" w:leftChars="-23" w:right="-60" w:rightChars="-31"/>
              <w:jc w:val="center"/>
              <w:rPr>
                <w:rFonts w:ascii="宋体" w:hAnsi="宋体" w:cs="宋体"/>
                <w:color w:val="000000" w:themeColor="text1"/>
                <w:kern w:val="0"/>
                <w:sz w:val="24"/>
              </w:rPr>
            </w:pPr>
          </w:p>
        </w:tc>
        <w:tc>
          <w:tcPr>
            <w:tcW w:w="885" w:type="dxa"/>
          </w:tcPr>
          <w:p w14:paraId="7D5A0C4F">
            <w:pPr>
              <w:ind w:left="-44" w:leftChars="-23" w:right="-60" w:rightChars="-31"/>
              <w:jc w:val="left"/>
              <w:rPr>
                <w:rFonts w:ascii="宋体" w:hAnsi="宋体" w:cs="宋体"/>
                <w:color w:val="000000" w:themeColor="text1"/>
                <w:kern w:val="0"/>
                <w:sz w:val="24"/>
              </w:rPr>
            </w:pPr>
          </w:p>
        </w:tc>
        <w:tc>
          <w:tcPr>
            <w:tcW w:w="719" w:type="dxa"/>
            <w:vAlign w:val="center"/>
          </w:tcPr>
          <w:p w14:paraId="242384A2">
            <w:pPr>
              <w:ind w:left="-44" w:leftChars="-23" w:right="-60" w:rightChars="-31"/>
              <w:jc w:val="left"/>
              <w:rPr>
                <w:rFonts w:ascii="宋体" w:hAnsi="宋体" w:cs="宋体"/>
                <w:color w:val="000000" w:themeColor="text1"/>
                <w:kern w:val="0"/>
                <w:sz w:val="24"/>
              </w:rPr>
            </w:pPr>
          </w:p>
        </w:tc>
        <w:tc>
          <w:tcPr>
            <w:tcW w:w="1125" w:type="dxa"/>
            <w:vAlign w:val="center"/>
          </w:tcPr>
          <w:p w14:paraId="78A33A84">
            <w:pPr>
              <w:ind w:left="-44" w:leftChars="-23" w:right="-60" w:rightChars="-31"/>
              <w:jc w:val="center"/>
              <w:rPr>
                <w:rFonts w:ascii="宋体" w:hAnsi="宋体" w:cs="宋体"/>
                <w:color w:val="000000" w:themeColor="text1"/>
                <w:kern w:val="0"/>
                <w:sz w:val="24"/>
              </w:rPr>
            </w:pPr>
          </w:p>
        </w:tc>
      </w:tr>
      <w:tr w14:paraId="0B1E3F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2E7480E6">
            <w:pPr>
              <w:numPr>
                <w:ilvl w:val="0"/>
                <w:numId w:val="12"/>
              </w:numPr>
              <w:tabs>
                <w:tab w:val="left" w:pos="82"/>
              </w:tabs>
              <w:adjustRightInd w:val="0"/>
              <w:snapToGrid w:val="0"/>
              <w:jc w:val="center"/>
              <w:rPr>
                <w:rFonts w:ascii="宋体" w:hAnsi="宋体"/>
                <w:color w:val="000000" w:themeColor="text1"/>
                <w:sz w:val="24"/>
              </w:rPr>
            </w:pPr>
          </w:p>
        </w:tc>
        <w:tc>
          <w:tcPr>
            <w:tcW w:w="1371" w:type="dxa"/>
            <w:vAlign w:val="center"/>
          </w:tcPr>
          <w:p w14:paraId="5541932B">
            <w:pPr>
              <w:tabs>
                <w:tab w:val="left" w:pos="0"/>
                <w:tab w:val="left" w:pos="56"/>
              </w:tabs>
              <w:adjustRightInd w:val="0"/>
              <w:snapToGrid w:val="0"/>
              <w:ind w:left="509" w:hanging="511" w:hangingChars="228"/>
              <w:rPr>
                <w:rFonts w:ascii="宋体" w:hAnsi="宋体"/>
                <w:color w:val="000000" w:themeColor="text1"/>
                <w:sz w:val="24"/>
              </w:rPr>
            </w:pPr>
          </w:p>
        </w:tc>
        <w:tc>
          <w:tcPr>
            <w:tcW w:w="1788" w:type="dxa"/>
            <w:vAlign w:val="center"/>
          </w:tcPr>
          <w:p w14:paraId="3EE93BFE">
            <w:pPr>
              <w:ind w:left="-44" w:leftChars="-23" w:right="-60" w:rightChars="-31"/>
              <w:jc w:val="left"/>
              <w:rPr>
                <w:rFonts w:ascii="宋体" w:hAnsi="宋体" w:cs="宋体"/>
                <w:color w:val="000000" w:themeColor="text1"/>
                <w:kern w:val="0"/>
                <w:sz w:val="24"/>
              </w:rPr>
            </w:pPr>
          </w:p>
        </w:tc>
        <w:tc>
          <w:tcPr>
            <w:tcW w:w="794" w:type="dxa"/>
            <w:vAlign w:val="center"/>
          </w:tcPr>
          <w:p w14:paraId="1B5F04C1">
            <w:pPr>
              <w:ind w:left="-44" w:leftChars="-23" w:right="-60" w:rightChars="-31"/>
              <w:jc w:val="center"/>
              <w:rPr>
                <w:rFonts w:ascii="宋体" w:hAnsi="宋体" w:cs="宋体"/>
                <w:color w:val="000000" w:themeColor="text1"/>
                <w:kern w:val="0"/>
                <w:sz w:val="24"/>
              </w:rPr>
            </w:pPr>
          </w:p>
        </w:tc>
        <w:tc>
          <w:tcPr>
            <w:tcW w:w="1470" w:type="dxa"/>
            <w:vAlign w:val="center"/>
          </w:tcPr>
          <w:p w14:paraId="1A072D08">
            <w:pPr>
              <w:ind w:left="-44" w:leftChars="-23" w:right="-60" w:rightChars="-31"/>
              <w:jc w:val="center"/>
              <w:rPr>
                <w:rFonts w:ascii="宋体" w:hAnsi="宋体" w:cs="宋体"/>
                <w:color w:val="000000" w:themeColor="text1"/>
                <w:kern w:val="0"/>
                <w:sz w:val="24"/>
              </w:rPr>
            </w:pPr>
          </w:p>
        </w:tc>
        <w:tc>
          <w:tcPr>
            <w:tcW w:w="885" w:type="dxa"/>
          </w:tcPr>
          <w:p w14:paraId="5EBB63F6">
            <w:pPr>
              <w:ind w:left="-44" w:leftChars="-23" w:right="-60" w:rightChars="-31"/>
              <w:jc w:val="left"/>
              <w:rPr>
                <w:rFonts w:ascii="宋体" w:hAnsi="宋体" w:cs="宋体"/>
                <w:color w:val="000000" w:themeColor="text1"/>
                <w:kern w:val="0"/>
                <w:sz w:val="24"/>
              </w:rPr>
            </w:pPr>
          </w:p>
        </w:tc>
        <w:tc>
          <w:tcPr>
            <w:tcW w:w="719" w:type="dxa"/>
            <w:vAlign w:val="center"/>
          </w:tcPr>
          <w:p w14:paraId="3626BAB8">
            <w:pPr>
              <w:ind w:left="-44" w:leftChars="-23" w:right="-60" w:rightChars="-31"/>
              <w:jc w:val="left"/>
              <w:rPr>
                <w:rFonts w:ascii="宋体" w:hAnsi="宋体" w:cs="宋体"/>
                <w:color w:val="000000" w:themeColor="text1"/>
                <w:kern w:val="0"/>
                <w:sz w:val="24"/>
              </w:rPr>
            </w:pPr>
          </w:p>
        </w:tc>
        <w:tc>
          <w:tcPr>
            <w:tcW w:w="1125" w:type="dxa"/>
            <w:vAlign w:val="center"/>
          </w:tcPr>
          <w:p w14:paraId="625A8941">
            <w:pPr>
              <w:ind w:left="-44" w:leftChars="-23" w:right="-60" w:rightChars="-31"/>
              <w:jc w:val="center"/>
              <w:rPr>
                <w:rFonts w:ascii="宋体" w:hAnsi="宋体" w:cs="宋体"/>
                <w:color w:val="000000" w:themeColor="text1"/>
                <w:kern w:val="0"/>
                <w:sz w:val="24"/>
              </w:rPr>
            </w:pPr>
          </w:p>
        </w:tc>
      </w:tr>
      <w:tr w14:paraId="5A8BD9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68F79D19">
            <w:pPr>
              <w:numPr>
                <w:ilvl w:val="0"/>
                <w:numId w:val="12"/>
              </w:numPr>
              <w:tabs>
                <w:tab w:val="left" w:pos="82"/>
              </w:tabs>
              <w:adjustRightInd w:val="0"/>
              <w:snapToGrid w:val="0"/>
              <w:jc w:val="center"/>
              <w:rPr>
                <w:rFonts w:ascii="宋体" w:hAnsi="宋体"/>
                <w:color w:val="000000" w:themeColor="text1"/>
                <w:sz w:val="24"/>
              </w:rPr>
            </w:pPr>
          </w:p>
        </w:tc>
        <w:tc>
          <w:tcPr>
            <w:tcW w:w="1371" w:type="dxa"/>
            <w:vAlign w:val="center"/>
          </w:tcPr>
          <w:p w14:paraId="20B6F6E6">
            <w:pPr>
              <w:tabs>
                <w:tab w:val="left" w:pos="0"/>
                <w:tab w:val="left" w:pos="56"/>
              </w:tabs>
              <w:adjustRightInd w:val="0"/>
              <w:snapToGrid w:val="0"/>
              <w:ind w:left="509" w:hanging="511" w:hangingChars="228"/>
              <w:rPr>
                <w:rFonts w:ascii="宋体" w:hAnsi="宋体"/>
                <w:color w:val="000000" w:themeColor="text1"/>
                <w:sz w:val="24"/>
              </w:rPr>
            </w:pPr>
          </w:p>
        </w:tc>
        <w:tc>
          <w:tcPr>
            <w:tcW w:w="1788" w:type="dxa"/>
            <w:vAlign w:val="center"/>
          </w:tcPr>
          <w:p w14:paraId="08D5D6BE">
            <w:pPr>
              <w:ind w:left="-44" w:leftChars="-23" w:right="-60" w:rightChars="-31"/>
              <w:jc w:val="left"/>
              <w:rPr>
                <w:rFonts w:ascii="宋体" w:hAnsi="宋体" w:cs="宋体"/>
                <w:color w:val="000000" w:themeColor="text1"/>
                <w:kern w:val="0"/>
                <w:sz w:val="24"/>
              </w:rPr>
            </w:pPr>
          </w:p>
        </w:tc>
        <w:tc>
          <w:tcPr>
            <w:tcW w:w="794" w:type="dxa"/>
            <w:vAlign w:val="center"/>
          </w:tcPr>
          <w:p w14:paraId="635E80B8">
            <w:pPr>
              <w:ind w:left="-44" w:leftChars="-23" w:right="-60" w:rightChars="-31"/>
              <w:jc w:val="center"/>
              <w:rPr>
                <w:rFonts w:ascii="宋体" w:hAnsi="宋体" w:cs="宋体"/>
                <w:color w:val="000000" w:themeColor="text1"/>
                <w:kern w:val="0"/>
                <w:sz w:val="24"/>
              </w:rPr>
            </w:pPr>
          </w:p>
        </w:tc>
        <w:tc>
          <w:tcPr>
            <w:tcW w:w="1470" w:type="dxa"/>
            <w:vAlign w:val="center"/>
          </w:tcPr>
          <w:p w14:paraId="0B97CFD3">
            <w:pPr>
              <w:ind w:left="-44" w:leftChars="-23" w:right="-60" w:rightChars="-31"/>
              <w:jc w:val="center"/>
              <w:rPr>
                <w:rFonts w:ascii="宋体" w:hAnsi="宋体" w:cs="宋体"/>
                <w:color w:val="000000" w:themeColor="text1"/>
                <w:kern w:val="0"/>
                <w:sz w:val="24"/>
              </w:rPr>
            </w:pPr>
          </w:p>
        </w:tc>
        <w:tc>
          <w:tcPr>
            <w:tcW w:w="885" w:type="dxa"/>
          </w:tcPr>
          <w:p w14:paraId="7ADD4724">
            <w:pPr>
              <w:ind w:left="-44" w:leftChars="-23" w:right="-60" w:rightChars="-31"/>
              <w:jc w:val="left"/>
              <w:rPr>
                <w:rFonts w:ascii="宋体" w:hAnsi="宋体" w:cs="宋体"/>
                <w:color w:val="000000" w:themeColor="text1"/>
                <w:kern w:val="0"/>
                <w:sz w:val="24"/>
              </w:rPr>
            </w:pPr>
          </w:p>
        </w:tc>
        <w:tc>
          <w:tcPr>
            <w:tcW w:w="719" w:type="dxa"/>
            <w:vAlign w:val="center"/>
          </w:tcPr>
          <w:p w14:paraId="6B6AC8EC">
            <w:pPr>
              <w:ind w:left="-44" w:leftChars="-23" w:right="-60" w:rightChars="-31"/>
              <w:jc w:val="left"/>
              <w:rPr>
                <w:rFonts w:ascii="宋体" w:hAnsi="宋体" w:cs="宋体"/>
                <w:color w:val="000000" w:themeColor="text1"/>
                <w:kern w:val="0"/>
                <w:sz w:val="24"/>
              </w:rPr>
            </w:pPr>
          </w:p>
        </w:tc>
        <w:tc>
          <w:tcPr>
            <w:tcW w:w="1125" w:type="dxa"/>
            <w:vAlign w:val="center"/>
          </w:tcPr>
          <w:p w14:paraId="5F686BCA">
            <w:pPr>
              <w:ind w:left="-44" w:leftChars="-23" w:right="-60" w:rightChars="-31"/>
              <w:jc w:val="center"/>
              <w:rPr>
                <w:rFonts w:ascii="宋体" w:hAnsi="宋体" w:cs="宋体"/>
                <w:color w:val="000000" w:themeColor="text1"/>
                <w:kern w:val="0"/>
                <w:sz w:val="24"/>
              </w:rPr>
            </w:pPr>
          </w:p>
        </w:tc>
      </w:tr>
      <w:tr w14:paraId="711AAF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25E6D1C2">
            <w:pPr>
              <w:numPr>
                <w:ilvl w:val="0"/>
                <w:numId w:val="12"/>
              </w:numPr>
              <w:tabs>
                <w:tab w:val="left" w:pos="82"/>
              </w:tabs>
              <w:adjustRightInd w:val="0"/>
              <w:snapToGrid w:val="0"/>
              <w:jc w:val="center"/>
              <w:rPr>
                <w:rFonts w:ascii="宋体" w:hAnsi="宋体"/>
                <w:color w:val="000000" w:themeColor="text1"/>
                <w:sz w:val="24"/>
              </w:rPr>
            </w:pPr>
          </w:p>
        </w:tc>
        <w:tc>
          <w:tcPr>
            <w:tcW w:w="1371" w:type="dxa"/>
            <w:vAlign w:val="center"/>
          </w:tcPr>
          <w:p w14:paraId="015D4FB9">
            <w:pPr>
              <w:tabs>
                <w:tab w:val="left" w:pos="0"/>
                <w:tab w:val="left" w:pos="56"/>
              </w:tabs>
              <w:adjustRightInd w:val="0"/>
              <w:snapToGrid w:val="0"/>
              <w:ind w:left="509" w:hanging="511" w:hangingChars="228"/>
              <w:rPr>
                <w:rFonts w:ascii="宋体" w:hAnsi="宋体"/>
                <w:color w:val="000000" w:themeColor="text1"/>
                <w:sz w:val="24"/>
              </w:rPr>
            </w:pPr>
          </w:p>
        </w:tc>
        <w:tc>
          <w:tcPr>
            <w:tcW w:w="1788" w:type="dxa"/>
            <w:vAlign w:val="center"/>
          </w:tcPr>
          <w:p w14:paraId="64994E66">
            <w:pPr>
              <w:ind w:left="-44" w:leftChars="-23" w:right="-60" w:rightChars="-31"/>
              <w:jc w:val="left"/>
              <w:rPr>
                <w:rFonts w:ascii="宋体" w:hAnsi="宋体" w:cs="宋体"/>
                <w:color w:val="000000" w:themeColor="text1"/>
                <w:kern w:val="0"/>
                <w:sz w:val="24"/>
              </w:rPr>
            </w:pPr>
          </w:p>
        </w:tc>
        <w:tc>
          <w:tcPr>
            <w:tcW w:w="794" w:type="dxa"/>
            <w:vAlign w:val="center"/>
          </w:tcPr>
          <w:p w14:paraId="33EF7E85">
            <w:pPr>
              <w:ind w:left="-44" w:leftChars="-23" w:right="-60" w:rightChars="-31"/>
              <w:jc w:val="center"/>
              <w:rPr>
                <w:rFonts w:ascii="宋体" w:hAnsi="宋体" w:cs="宋体"/>
                <w:color w:val="000000" w:themeColor="text1"/>
                <w:kern w:val="0"/>
                <w:sz w:val="24"/>
              </w:rPr>
            </w:pPr>
          </w:p>
        </w:tc>
        <w:tc>
          <w:tcPr>
            <w:tcW w:w="1470" w:type="dxa"/>
            <w:vAlign w:val="center"/>
          </w:tcPr>
          <w:p w14:paraId="2895D4FA">
            <w:pPr>
              <w:ind w:left="-44" w:leftChars="-23" w:right="-60" w:rightChars="-31"/>
              <w:jc w:val="center"/>
              <w:rPr>
                <w:rFonts w:ascii="宋体" w:hAnsi="宋体" w:cs="宋体"/>
                <w:color w:val="000000" w:themeColor="text1"/>
                <w:kern w:val="0"/>
                <w:sz w:val="24"/>
              </w:rPr>
            </w:pPr>
          </w:p>
        </w:tc>
        <w:tc>
          <w:tcPr>
            <w:tcW w:w="885" w:type="dxa"/>
          </w:tcPr>
          <w:p w14:paraId="244A9501">
            <w:pPr>
              <w:ind w:left="-44" w:leftChars="-23" w:right="-60" w:rightChars="-31"/>
              <w:jc w:val="left"/>
              <w:rPr>
                <w:rFonts w:ascii="宋体" w:hAnsi="宋体" w:cs="宋体"/>
                <w:color w:val="000000" w:themeColor="text1"/>
                <w:kern w:val="0"/>
                <w:sz w:val="24"/>
              </w:rPr>
            </w:pPr>
          </w:p>
        </w:tc>
        <w:tc>
          <w:tcPr>
            <w:tcW w:w="719" w:type="dxa"/>
            <w:vAlign w:val="center"/>
          </w:tcPr>
          <w:p w14:paraId="04AD94D6">
            <w:pPr>
              <w:ind w:left="-44" w:leftChars="-23" w:right="-60" w:rightChars="-31"/>
              <w:jc w:val="left"/>
              <w:rPr>
                <w:rFonts w:ascii="宋体" w:hAnsi="宋体" w:cs="宋体"/>
                <w:color w:val="000000" w:themeColor="text1"/>
                <w:kern w:val="0"/>
                <w:sz w:val="24"/>
              </w:rPr>
            </w:pPr>
          </w:p>
        </w:tc>
        <w:tc>
          <w:tcPr>
            <w:tcW w:w="1125" w:type="dxa"/>
            <w:vAlign w:val="center"/>
          </w:tcPr>
          <w:p w14:paraId="498DA222">
            <w:pPr>
              <w:ind w:left="-44" w:leftChars="-23" w:right="-60" w:rightChars="-31"/>
              <w:jc w:val="center"/>
              <w:rPr>
                <w:rFonts w:ascii="宋体" w:hAnsi="宋体" w:cs="宋体"/>
                <w:color w:val="000000" w:themeColor="text1"/>
                <w:kern w:val="0"/>
                <w:sz w:val="24"/>
              </w:rPr>
            </w:pPr>
          </w:p>
        </w:tc>
      </w:tr>
      <w:tr w14:paraId="6445F2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4527638F">
            <w:pPr>
              <w:numPr>
                <w:ilvl w:val="0"/>
                <w:numId w:val="12"/>
              </w:numPr>
              <w:tabs>
                <w:tab w:val="left" w:pos="82"/>
              </w:tabs>
              <w:adjustRightInd w:val="0"/>
              <w:snapToGrid w:val="0"/>
              <w:jc w:val="center"/>
              <w:rPr>
                <w:rFonts w:ascii="宋体" w:hAnsi="宋体"/>
                <w:color w:val="000000" w:themeColor="text1"/>
                <w:sz w:val="24"/>
              </w:rPr>
            </w:pPr>
          </w:p>
        </w:tc>
        <w:tc>
          <w:tcPr>
            <w:tcW w:w="1371" w:type="dxa"/>
            <w:vAlign w:val="center"/>
          </w:tcPr>
          <w:p w14:paraId="6B9D955B">
            <w:pPr>
              <w:tabs>
                <w:tab w:val="left" w:pos="0"/>
                <w:tab w:val="left" w:pos="56"/>
              </w:tabs>
              <w:adjustRightInd w:val="0"/>
              <w:snapToGrid w:val="0"/>
              <w:ind w:left="509" w:hanging="511" w:hangingChars="228"/>
              <w:rPr>
                <w:rFonts w:ascii="宋体" w:hAnsi="宋体"/>
                <w:color w:val="000000" w:themeColor="text1"/>
                <w:sz w:val="24"/>
              </w:rPr>
            </w:pPr>
          </w:p>
        </w:tc>
        <w:tc>
          <w:tcPr>
            <w:tcW w:w="1788" w:type="dxa"/>
            <w:vAlign w:val="center"/>
          </w:tcPr>
          <w:p w14:paraId="79C29400">
            <w:pPr>
              <w:ind w:left="-44" w:leftChars="-23" w:right="-60" w:rightChars="-31"/>
              <w:jc w:val="left"/>
              <w:rPr>
                <w:rFonts w:ascii="宋体" w:hAnsi="宋体" w:cs="宋体"/>
                <w:color w:val="000000" w:themeColor="text1"/>
                <w:kern w:val="0"/>
                <w:sz w:val="24"/>
              </w:rPr>
            </w:pPr>
          </w:p>
        </w:tc>
        <w:tc>
          <w:tcPr>
            <w:tcW w:w="794" w:type="dxa"/>
            <w:vAlign w:val="center"/>
          </w:tcPr>
          <w:p w14:paraId="15DB57B2">
            <w:pPr>
              <w:ind w:left="-44" w:leftChars="-23" w:right="-60" w:rightChars="-31"/>
              <w:jc w:val="center"/>
              <w:rPr>
                <w:rFonts w:ascii="宋体" w:hAnsi="宋体" w:cs="宋体"/>
                <w:color w:val="000000" w:themeColor="text1"/>
                <w:kern w:val="0"/>
                <w:sz w:val="24"/>
              </w:rPr>
            </w:pPr>
          </w:p>
        </w:tc>
        <w:tc>
          <w:tcPr>
            <w:tcW w:w="1470" w:type="dxa"/>
            <w:vAlign w:val="center"/>
          </w:tcPr>
          <w:p w14:paraId="6E138AA8">
            <w:pPr>
              <w:ind w:left="-44" w:leftChars="-23" w:right="-60" w:rightChars="-31"/>
              <w:jc w:val="center"/>
              <w:rPr>
                <w:rFonts w:ascii="宋体" w:hAnsi="宋体" w:cs="宋体"/>
                <w:color w:val="000000" w:themeColor="text1"/>
                <w:kern w:val="0"/>
                <w:sz w:val="24"/>
              </w:rPr>
            </w:pPr>
          </w:p>
        </w:tc>
        <w:tc>
          <w:tcPr>
            <w:tcW w:w="885" w:type="dxa"/>
          </w:tcPr>
          <w:p w14:paraId="7FB3DF07">
            <w:pPr>
              <w:ind w:left="-44" w:leftChars="-23" w:right="-60" w:rightChars="-31"/>
              <w:jc w:val="left"/>
              <w:rPr>
                <w:rFonts w:ascii="宋体" w:hAnsi="宋体" w:cs="宋体"/>
                <w:color w:val="000000" w:themeColor="text1"/>
                <w:kern w:val="0"/>
                <w:sz w:val="24"/>
              </w:rPr>
            </w:pPr>
          </w:p>
        </w:tc>
        <w:tc>
          <w:tcPr>
            <w:tcW w:w="719" w:type="dxa"/>
            <w:vAlign w:val="center"/>
          </w:tcPr>
          <w:p w14:paraId="409ED47D">
            <w:pPr>
              <w:ind w:left="-44" w:leftChars="-23" w:right="-60" w:rightChars="-31"/>
              <w:jc w:val="left"/>
              <w:rPr>
                <w:rFonts w:ascii="宋体" w:hAnsi="宋体" w:cs="宋体"/>
                <w:color w:val="000000" w:themeColor="text1"/>
                <w:kern w:val="0"/>
                <w:sz w:val="24"/>
              </w:rPr>
            </w:pPr>
          </w:p>
        </w:tc>
        <w:tc>
          <w:tcPr>
            <w:tcW w:w="1125" w:type="dxa"/>
            <w:vAlign w:val="center"/>
          </w:tcPr>
          <w:p w14:paraId="660B7AAB">
            <w:pPr>
              <w:ind w:left="-44" w:leftChars="-23" w:right="-60" w:rightChars="-31"/>
              <w:jc w:val="center"/>
              <w:rPr>
                <w:rFonts w:ascii="宋体" w:hAnsi="宋体" w:cs="宋体"/>
                <w:color w:val="000000" w:themeColor="text1"/>
                <w:kern w:val="0"/>
                <w:sz w:val="24"/>
              </w:rPr>
            </w:pPr>
          </w:p>
        </w:tc>
      </w:tr>
      <w:tr w14:paraId="79632C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43D69D14">
            <w:pPr>
              <w:tabs>
                <w:tab w:val="left" w:pos="82"/>
              </w:tabs>
              <w:adjustRightInd w:val="0"/>
              <w:snapToGrid w:val="0"/>
              <w:jc w:val="center"/>
              <w:rPr>
                <w:rFonts w:ascii="宋体" w:hAnsi="宋体"/>
                <w:color w:val="000000" w:themeColor="text1"/>
                <w:sz w:val="24"/>
              </w:rPr>
            </w:pPr>
            <w:r>
              <w:rPr>
                <w:rFonts w:hint="eastAsia" w:ascii="宋体" w:hAnsi="宋体"/>
                <w:color w:val="000000" w:themeColor="text1"/>
                <w:sz w:val="24"/>
              </w:rPr>
              <w:t>…</w:t>
            </w:r>
          </w:p>
        </w:tc>
        <w:tc>
          <w:tcPr>
            <w:tcW w:w="1371" w:type="dxa"/>
            <w:vAlign w:val="center"/>
          </w:tcPr>
          <w:p w14:paraId="568D54A7">
            <w:pPr>
              <w:ind w:left="-44" w:leftChars="-23" w:right="-60" w:rightChars="-31"/>
              <w:jc w:val="left"/>
              <w:rPr>
                <w:rFonts w:ascii="宋体" w:hAnsi="宋体" w:cs="宋体"/>
                <w:color w:val="000000" w:themeColor="text1"/>
                <w:kern w:val="0"/>
                <w:sz w:val="24"/>
              </w:rPr>
            </w:pPr>
          </w:p>
        </w:tc>
        <w:tc>
          <w:tcPr>
            <w:tcW w:w="1788" w:type="dxa"/>
            <w:vAlign w:val="center"/>
          </w:tcPr>
          <w:p w14:paraId="257C3F06">
            <w:pPr>
              <w:ind w:left="-44" w:leftChars="-23" w:right="-60" w:rightChars="-31"/>
              <w:jc w:val="left"/>
              <w:rPr>
                <w:rFonts w:ascii="宋体" w:hAnsi="宋体" w:cs="宋体"/>
                <w:color w:val="000000" w:themeColor="text1"/>
                <w:kern w:val="0"/>
                <w:sz w:val="24"/>
              </w:rPr>
            </w:pPr>
          </w:p>
        </w:tc>
        <w:tc>
          <w:tcPr>
            <w:tcW w:w="794" w:type="dxa"/>
            <w:vAlign w:val="center"/>
          </w:tcPr>
          <w:p w14:paraId="52D8EC06">
            <w:pPr>
              <w:ind w:left="-44" w:leftChars="-23" w:right="-60" w:rightChars="-31"/>
              <w:jc w:val="center"/>
              <w:rPr>
                <w:rFonts w:ascii="宋体" w:hAnsi="宋体" w:cs="宋体"/>
                <w:color w:val="000000" w:themeColor="text1"/>
                <w:kern w:val="0"/>
                <w:sz w:val="24"/>
              </w:rPr>
            </w:pPr>
          </w:p>
        </w:tc>
        <w:tc>
          <w:tcPr>
            <w:tcW w:w="1470" w:type="dxa"/>
            <w:vAlign w:val="center"/>
          </w:tcPr>
          <w:p w14:paraId="7B3E8532">
            <w:pPr>
              <w:ind w:left="-44" w:leftChars="-23" w:right="-60" w:rightChars="-31"/>
              <w:jc w:val="center"/>
              <w:rPr>
                <w:rFonts w:ascii="宋体" w:hAnsi="宋体" w:cs="宋体"/>
                <w:color w:val="000000" w:themeColor="text1"/>
                <w:kern w:val="0"/>
                <w:sz w:val="24"/>
              </w:rPr>
            </w:pPr>
          </w:p>
        </w:tc>
        <w:tc>
          <w:tcPr>
            <w:tcW w:w="885" w:type="dxa"/>
          </w:tcPr>
          <w:p w14:paraId="47AD3B7B">
            <w:pPr>
              <w:ind w:left="-44" w:leftChars="-23" w:right="-60" w:rightChars="-31"/>
              <w:jc w:val="left"/>
              <w:rPr>
                <w:rFonts w:ascii="宋体" w:hAnsi="宋体" w:cs="宋体"/>
                <w:color w:val="000000" w:themeColor="text1"/>
                <w:kern w:val="0"/>
                <w:sz w:val="24"/>
              </w:rPr>
            </w:pPr>
          </w:p>
        </w:tc>
        <w:tc>
          <w:tcPr>
            <w:tcW w:w="719" w:type="dxa"/>
            <w:vAlign w:val="center"/>
          </w:tcPr>
          <w:p w14:paraId="267E81AB">
            <w:pPr>
              <w:ind w:left="-44" w:leftChars="-23" w:right="-60" w:rightChars="-31"/>
              <w:jc w:val="left"/>
              <w:rPr>
                <w:rFonts w:ascii="宋体" w:hAnsi="宋体" w:cs="宋体"/>
                <w:color w:val="000000" w:themeColor="text1"/>
                <w:kern w:val="0"/>
                <w:sz w:val="24"/>
              </w:rPr>
            </w:pPr>
          </w:p>
        </w:tc>
        <w:tc>
          <w:tcPr>
            <w:tcW w:w="1125" w:type="dxa"/>
            <w:vAlign w:val="center"/>
          </w:tcPr>
          <w:p w14:paraId="5D5E1A41">
            <w:pPr>
              <w:ind w:left="-44" w:leftChars="-23" w:right="-60" w:rightChars="-31"/>
              <w:jc w:val="center"/>
              <w:rPr>
                <w:rFonts w:ascii="宋体" w:hAnsi="宋体" w:cs="宋体"/>
                <w:color w:val="000000" w:themeColor="text1"/>
                <w:kern w:val="0"/>
                <w:sz w:val="24"/>
              </w:rPr>
            </w:pPr>
          </w:p>
        </w:tc>
      </w:tr>
      <w:tr w14:paraId="034B62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878" w:type="dxa"/>
            <w:gridSpan w:val="6"/>
            <w:vAlign w:val="center"/>
          </w:tcPr>
          <w:p w14:paraId="17866E44">
            <w:pPr>
              <w:ind w:left="-44" w:leftChars="-23" w:right="-60" w:rightChars="-31"/>
              <w:jc w:val="center"/>
              <w:rPr>
                <w:rFonts w:ascii="宋体" w:hAnsi="宋体" w:cs="宋体"/>
                <w:color w:val="000000" w:themeColor="text1"/>
                <w:kern w:val="0"/>
                <w:sz w:val="24"/>
              </w:rPr>
            </w:pPr>
            <w:r>
              <w:rPr>
                <w:rFonts w:hint="eastAsia" w:ascii="宋体" w:hAnsi="宋体" w:cs="宋体"/>
                <w:color w:val="000000" w:themeColor="text1"/>
                <w:kern w:val="0"/>
                <w:sz w:val="24"/>
              </w:rPr>
              <w:t xml:space="preserve">  合 计</w:t>
            </w:r>
          </w:p>
        </w:tc>
        <w:tc>
          <w:tcPr>
            <w:tcW w:w="1844" w:type="dxa"/>
            <w:gridSpan w:val="2"/>
            <w:vAlign w:val="center"/>
          </w:tcPr>
          <w:p w14:paraId="3E009C46">
            <w:pPr>
              <w:ind w:left="-44" w:leftChars="-23" w:right="-60" w:rightChars="-31"/>
              <w:jc w:val="left"/>
              <w:rPr>
                <w:rFonts w:ascii="宋体" w:hAnsi="宋体" w:cs="宋体"/>
                <w:color w:val="000000" w:themeColor="text1"/>
                <w:kern w:val="0"/>
                <w:sz w:val="24"/>
              </w:rPr>
            </w:pPr>
          </w:p>
        </w:tc>
      </w:tr>
    </w:tbl>
    <w:p w14:paraId="3979EA11">
      <w:pPr>
        <w:jc w:val="left"/>
        <w:rPr>
          <w:rFonts w:ascii="宋体" w:hAnsi="宋体"/>
          <w:color w:val="000000" w:themeColor="text1"/>
          <w:szCs w:val="21"/>
        </w:rPr>
      </w:pPr>
      <w:r>
        <w:rPr>
          <w:rFonts w:hint="eastAsia" w:ascii="宋体" w:hAnsi="宋体"/>
          <w:color w:val="000000" w:themeColor="text1"/>
          <w:szCs w:val="21"/>
        </w:rPr>
        <w:t>注：</w:t>
      </w:r>
    </w:p>
    <w:p w14:paraId="7A78246D">
      <w:pPr>
        <w:ind w:left="774" w:leftChars="265" w:hanging="260" w:hangingChars="134"/>
        <w:jc w:val="left"/>
        <w:rPr>
          <w:rFonts w:ascii="宋体" w:hAnsi="宋体"/>
          <w:color w:val="000000" w:themeColor="text1"/>
          <w:szCs w:val="21"/>
        </w:rPr>
      </w:pPr>
      <w:r>
        <w:rPr>
          <w:rFonts w:hint="eastAsia" w:ascii="宋体" w:hAnsi="宋体"/>
          <w:color w:val="000000" w:themeColor="text1"/>
          <w:szCs w:val="21"/>
        </w:rPr>
        <w:t>1．所有价格均用人民币表示，单位为元。</w:t>
      </w:r>
    </w:p>
    <w:p w14:paraId="03ECD5CA">
      <w:pPr>
        <w:ind w:firstLine="582" w:firstLineChars="300"/>
        <w:jc w:val="left"/>
        <w:rPr>
          <w:rFonts w:ascii="宋体" w:hAnsi="宋体"/>
          <w:color w:val="000000" w:themeColor="text1"/>
          <w:szCs w:val="21"/>
        </w:rPr>
      </w:pPr>
      <w:r>
        <w:rPr>
          <w:rFonts w:hint="eastAsia" w:ascii="宋体" w:hAnsi="宋体"/>
          <w:color w:val="000000" w:themeColor="text1"/>
          <w:szCs w:val="21"/>
        </w:rPr>
        <w:t>2．报价明细表合计应与《开标一览表》中的投标报价一致。</w:t>
      </w:r>
    </w:p>
    <w:p w14:paraId="0B0939BF">
      <w:pPr>
        <w:ind w:firstLine="388" w:firstLineChars="200"/>
        <w:jc w:val="left"/>
        <w:rPr>
          <w:rFonts w:ascii="宋体" w:hAnsi="宋体"/>
          <w:bCs/>
          <w:snapToGrid w:val="0"/>
          <w:color w:val="000000" w:themeColor="text1"/>
          <w:kern w:val="0"/>
          <w:szCs w:val="21"/>
        </w:rPr>
      </w:pPr>
      <w:r>
        <w:rPr>
          <w:rFonts w:hint="eastAsia" w:ascii="宋体" w:hAnsi="宋体"/>
          <w:color w:val="000000" w:themeColor="text1"/>
          <w:szCs w:val="21"/>
        </w:rPr>
        <w:t>3.</w:t>
      </w:r>
      <w:r>
        <w:rPr>
          <w:rFonts w:hint="eastAsia" w:ascii="宋体" w:hAnsi="宋体"/>
          <w:bCs/>
          <w:snapToGrid w:val="0"/>
          <w:color w:val="000000" w:themeColor="text1"/>
          <w:kern w:val="0"/>
          <w:szCs w:val="21"/>
          <w:lang w:eastAsia="zh-CN"/>
        </w:rPr>
        <w:t>供应商</w:t>
      </w:r>
      <w:r>
        <w:rPr>
          <w:rFonts w:hint="eastAsia" w:ascii="宋体" w:hAnsi="宋体"/>
          <w:bCs/>
          <w:snapToGrid w:val="0"/>
          <w:color w:val="000000" w:themeColor="text1"/>
          <w:kern w:val="0"/>
          <w:szCs w:val="21"/>
        </w:rPr>
        <w:t>提报的投标报价是为完成该包全部工作所需的一切费用（</w:t>
      </w:r>
      <w:r>
        <w:rPr>
          <w:rFonts w:hint="eastAsia" w:ascii="宋体" w:hAnsi="宋体"/>
          <w:color w:val="000000" w:themeColor="text1"/>
          <w:szCs w:val="21"/>
        </w:rPr>
        <w:t>具体要求详见</w:t>
      </w:r>
      <w:r>
        <w:rPr>
          <w:rFonts w:hint="eastAsia" w:ascii="宋体" w:hAnsi="宋体"/>
          <w:bCs/>
          <w:snapToGrid w:val="0"/>
          <w:color w:val="000000" w:themeColor="text1"/>
          <w:kern w:val="0"/>
          <w:szCs w:val="21"/>
          <w:lang w:eastAsia="zh-CN"/>
        </w:rPr>
        <w:t>采购文件</w:t>
      </w:r>
      <w:r>
        <w:rPr>
          <w:rFonts w:hint="eastAsia" w:ascii="宋体" w:hAnsi="宋体"/>
          <w:bCs/>
          <w:snapToGrid w:val="0"/>
          <w:color w:val="000000" w:themeColor="text1"/>
          <w:kern w:val="0"/>
          <w:szCs w:val="21"/>
        </w:rPr>
        <w:t>第六章《</w:t>
      </w:r>
      <w:r>
        <w:rPr>
          <w:rFonts w:hint="eastAsia" w:ascii="宋体" w:hAnsi="宋体"/>
          <w:bCs/>
          <w:snapToGrid w:val="0"/>
          <w:color w:val="000000" w:themeColor="text1"/>
          <w:kern w:val="0"/>
          <w:szCs w:val="21"/>
          <w:lang w:eastAsia="zh-CN"/>
        </w:rPr>
        <w:t>供应商</w:t>
      </w:r>
      <w:r>
        <w:rPr>
          <w:rFonts w:hint="eastAsia" w:ascii="宋体" w:hAnsi="宋体"/>
          <w:bCs/>
          <w:snapToGrid w:val="0"/>
          <w:color w:val="000000" w:themeColor="text1"/>
          <w:kern w:val="0"/>
          <w:szCs w:val="21"/>
        </w:rPr>
        <w:t>须知》中第13.3条的规定）。</w:t>
      </w:r>
    </w:p>
    <w:p w14:paraId="1CA8563B">
      <w:pPr>
        <w:ind w:firstLine="388" w:firstLineChars="200"/>
        <w:jc w:val="left"/>
        <w:rPr>
          <w:rFonts w:hint="eastAsia" w:ascii="宋体" w:hAnsi="宋体"/>
          <w:color w:val="000000" w:themeColor="text1"/>
          <w:szCs w:val="21"/>
        </w:rPr>
      </w:pPr>
      <w:r>
        <w:rPr>
          <w:rFonts w:hint="eastAsia" w:ascii="宋体" w:hAnsi="宋体"/>
          <w:bCs/>
          <w:snapToGrid w:val="0"/>
          <w:color w:val="000000" w:themeColor="text1"/>
          <w:kern w:val="0"/>
          <w:szCs w:val="21"/>
        </w:rPr>
        <w:t>4.</w:t>
      </w:r>
      <w:r>
        <w:rPr>
          <w:rFonts w:hint="eastAsia" w:ascii="宋体" w:hAnsi="宋体"/>
          <w:color w:val="000000" w:themeColor="text1"/>
          <w:szCs w:val="21"/>
        </w:rPr>
        <w:t>未提供详细的报价明细</w:t>
      </w:r>
      <w:r>
        <w:rPr>
          <w:rFonts w:hint="eastAsia" w:ascii="宋体" w:hAnsi="宋体" w:cs="Corbel"/>
          <w:color w:val="000000" w:themeColor="text1"/>
          <w:szCs w:val="21"/>
        </w:rPr>
        <w:t>，</w:t>
      </w:r>
      <w:r>
        <w:rPr>
          <w:rFonts w:hint="eastAsia" w:ascii="宋体" w:hAnsi="宋体"/>
          <w:color w:val="000000" w:themeColor="text1"/>
          <w:szCs w:val="21"/>
        </w:rPr>
        <w:t>导致的后果由</w:t>
      </w:r>
      <w:r>
        <w:rPr>
          <w:rFonts w:hint="eastAsia" w:ascii="宋体" w:hAnsi="宋体"/>
          <w:color w:val="000000" w:themeColor="text1"/>
          <w:szCs w:val="21"/>
          <w:lang w:eastAsia="zh-CN"/>
        </w:rPr>
        <w:t>供应商</w:t>
      </w:r>
      <w:r>
        <w:rPr>
          <w:rFonts w:hint="eastAsia" w:ascii="宋体" w:hAnsi="宋体"/>
          <w:color w:val="000000" w:themeColor="text1"/>
          <w:szCs w:val="21"/>
        </w:rPr>
        <w:t>自行承担。特别的，缺漏核心产品报价的，投标无效。</w:t>
      </w:r>
    </w:p>
    <w:p w14:paraId="7B9A2FE9">
      <w:pPr>
        <w:ind w:firstLine="388" w:firstLineChars="200"/>
        <w:jc w:val="left"/>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5.按实际发生数量结算。</w:t>
      </w:r>
    </w:p>
    <w:p w14:paraId="58C7E58A">
      <w:pPr>
        <w:ind w:firstLine="388" w:firstLineChars="200"/>
        <w:jc w:val="left"/>
        <w:rPr>
          <w:rFonts w:ascii="宋体" w:hAnsi="宋体"/>
          <w:color w:val="000000" w:themeColor="text1"/>
          <w:szCs w:val="21"/>
        </w:rPr>
      </w:pPr>
    </w:p>
    <w:p w14:paraId="1D130A0A">
      <w:pPr>
        <w:ind w:firstLine="388" w:firstLineChars="200"/>
        <w:jc w:val="left"/>
        <w:rPr>
          <w:rFonts w:ascii="宋体" w:hAnsi="宋体"/>
          <w:color w:val="000000" w:themeColor="text1"/>
          <w:szCs w:val="21"/>
        </w:rPr>
      </w:pPr>
    </w:p>
    <w:p w14:paraId="75BCABAC">
      <w:pPr>
        <w:ind w:firstLine="388" w:firstLineChars="200"/>
        <w:jc w:val="left"/>
        <w:rPr>
          <w:rFonts w:ascii="宋体" w:hAnsi="宋体"/>
          <w:color w:val="000000" w:themeColor="text1"/>
          <w:szCs w:val="21"/>
        </w:rPr>
      </w:pPr>
    </w:p>
    <w:p w14:paraId="66E643A4">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5456DE87">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041F2DD1">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或授权代表（签章）</w:t>
      </w:r>
      <w:r>
        <w:rPr>
          <w:rFonts w:hint="eastAsia" w:ascii="宋体"/>
          <w:color w:val="000000" w:themeColor="text1"/>
          <w:sz w:val="24"/>
        </w:rPr>
        <w:t>：</w:t>
      </w:r>
      <w:r>
        <w:rPr>
          <w:rFonts w:hint="eastAsia" w:ascii="宋体"/>
          <w:color w:val="000000" w:themeColor="text1"/>
          <w:sz w:val="24"/>
          <w:u w:val="single"/>
        </w:rPr>
        <w:t xml:space="preserve">                                </w:t>
      </w:r>
    </w:p>
    <w:p w14:paraId="44C8FEA3">
      <w:pPr>
        <w:tabs>
          <w:tab w:val="left" w:pos="1573"/>
        </w:tabs>
        <w:rPr>
          <w:rFonts w:ascii="宋体" w:hAnsi="宋体"/>
          <w:color w:val="000000" w:themeColor="text1"/>
          <w:sz w:val="24"/>
        </w:rPr>
      </w:pPr>
    </w:p>
    <w:p w14:paraId="392FFB23">
      <w:pPr>
        <w:pStyle w:val="7"/>
        <w:adjustRightInd w:val="0"/>
        <w:snapToGrid w:val="0"/>
        <w:ind w:firstLine="0"/>
        <w:rPr>
          <w:rFonts w:ascii="宋体" w:hAnsi="宋体" w:eastAsia="宋体"/>
          <w:snapToGrid w:val="0"/>
          <w:color w:val="000000" w:themeColor="text1"/>
          <w:kern w:val="0"/>
          <w:sz w:val="24"/>
          <w:szCs w:val="24"/>
        </w:rPr>
      </w:pPr>
      <w:r>
        <w:rPr>
          <w:rFonts w:hint="eastAsia" w:ascii="宋体" w:hAnsi="宋体" w:eastAsia="宋体"/>
          <w:snapToGrid w:val="0"/>
          <w:color w:val="000000" w:themeColor="text1"/>
          <w:kern w:val="0"/>
          <w:sz w:val="24"/>
          <w:szCs w:val="24"/>
        </w:rPr>
        <w:t xml:space="preserve">                    </w:t>
      </w:r>
    </w:p>
    <w:p w14:paraId="03172091">
      <w:pPr>
        <w:pStyle w:val="7"/>
        <w:adjustRightInd w:val="0"/>
        <w:snapToGrid w:val="0"/>
        <w:ind w:firstLine="448" w:firstLineChars="200"/>
        <w:rPr>
          <w:rFonts w:ascii="宋体" w:hAnsi="宋体" w:eastAsia="宋体"/>
          <w:snapToGrid w:val="0"/>
          <w:color w:val="000000" w:themeColor="text1"/>
          <w:kern w:val="0"/>
          <w:sz w:val="24"/>
          <w:szCs w:val="24"/>
        </w:rPr>
      </w:pPr>
      <w:r>
        <w:rPr>
          <w:rFonts w:hint="eastAsia" w:ascii="宋体" w:hAnsi="宋体" w:eastAsia="宋体"/>
          <w:bCs/>
          <w:snapToGrid w:val="0"/>
          <w:color w:val="000000" w:themeColor="text1"/>
          <w:kern w:val="0"/>
          <w:sz w:val="24"/>
          <w:szCs w:val="24"/>
        </w:rPr>
        <w:t>日期:</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年</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月</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日</w:t>
      </w:r>
    </w:p>
    <w:p w14:paraId="641EEE3E">
      <w:pPr>
        <w:autoSpaceDE w:val="0"/>
        <w:autoSpaceDN w:val="0"/>
        <w:adjustRightInd w:val="0"/>
        <w:spacing w:before="156" w:beforeLines="50" w:after="156" w:afterLines="50"/>
        <w:rPr>
          <w:rFonts w:ascii="宋体" w:hAnsi="宋体"/>
          <w:color w:val="000000" w:themeColor="text1"/>
          <w:kern w:val="0"/>
          <w:szCs w:val="21"/>
        </w:rPr>
      </w:pPr>
    </w:p>
    <w:p w14:paraId="539B9BAB">
      <w:pPr>
        <w:autoSpaceDE w:val="0"/>
        <w:autoSpaceDN w:val="0"/>
        <w:adjustRightInd w:val="0"/>
        <w:spacing w:before="156" w:beforeLines="50" w:after="156" w:afterLines="50"/>
        <w:rPr>
          <w:rFonts w:ascii="宋体" w:hAnsi="宋体"/>
          <w:b/>
          <w:bCs/>
          <w:color w:val="000000" w:themeColor="text1"/>
          <w:kern w:val="0"/>
          <w:sz w:val="30"/>
          <w:szCs w:val="30"/>
        </w:rPr>
      </w:pPr>
    </w:p>
    <w:p w14:paraId="02BD792C">
      <w:pPr>
        <w:tabs>
          <w:tab w:val="left" w:pos="1573"/>
        </w:tabs>
        <w:autoSpaceDN w:val="0"/>
        <w:ind w:firstLine="672" w:firstLineChars="300"/>
        <w:rPr>
          <w:rFonts w:ascii="宋体" w:hAnsi="宋体" w:cs="宋体"/>
          <w:snapToGrid w:val="0"/>
          <w:color w:val="000000" w:themeColor="text1"/>
          <w:sz w:val="24"/>
        </w:rPr>
      </w:pPr>
    </w:p>
    <w:p w14:paraId="35B3D281">
      <w:pPr>
        <w:tabs>
          <w:tab w:val="left" w:pos="1573"/>
        </w:tabs>
        <w:autoSpaceDN w:val="0"/>
        <w:ind w:firstLine="672" w:firstLineChars="300"/>
        <w:rPr>
          <w:rFonts w:ascii="宋体" w:hAnsi="宋体" w:cs="宋体"/>
          <w:snapToGrid w:val="0"/>
          <w:color w:val="000000" w:themeColor="text1"/>
          <w:sz w:val="24"/>
        </w:rPr>
      </w:pPr>
    </w:p>
    <w:p w14:paraId="3E966BE1">
      <w:pPr>
        <w:tabs>
          <w:tab w:val="left" w:pos="1573"/>
        </w:tabs>
        <w:autoSpaceDN w:val="0"/>
        <w:ind w:firstLine="672" w:firstLineChars="300"/>
        <w:rPr>
          <w:rFonts w:ascii="宋体" w:hAnsi="宋体" w:cs="宋体"/>
          <w:snapToGrid w:val="0"/>
          <w:color w:val="000000" w:themeColor="text1"/>
          <w:sz w:val="24"/>
        </w:rPr>
      </w:pPr>
    </w:p>
    <w:p w14:paraId="03B27917">
      <w:pPr>
        <w:pStyle w:val="3"/>
        <w:numPr>
          <w:ilvl w:val="1"/>
          <w:numId w:val="0"/>
        </w:numPr>
        <w:jc w:val="center"/>
        <w:rPr>
          <w:color w:val="000000" w:themeColor="text1"/>
        </w:rPr>
      </w:pPr>
    </w:p>
    <w:p w14:paraId="6AA14A0C">
      <w:pPr>
        <w:jc w:val="center"/>
        <w:rPr>
          <w:rFonts w:ascii="黑体" w:hAnsi="黑体" w:eastAsia="黑体"/>
          <w:color w:val="000000" w:themeColor="text1"/>
          <w:kern w:val="0"/>
          <w:sz w:val="30"/>
          <w:szCs w:val="30"/>
        </w:rPr>
      </w:pPr>
      <w:r>
        <w:rPr>
          <w:rFonts w:hint="eastAsia" w:ascii="黑体" w:hAnsi="黑体" w:eastAsia="黑体"/>
          <w:b/>
          <w:bCs/>
          <w:color w:val="000000" w:themeColor="text1"/>
          <w:kern w:val="0"/>
          <w:sz w:val="30"/>
          <w:szCs w:val="30"/>
        </w:rPr>
        <w:t>三、中小企业声明函</w:t>
      </w:r>
      <w:r>
        <w:rPr>
          <w:rFonts w:hint="eastAsia" w:ascii="黑体" w:hAnsi="黑体" w:eastAsia="黑体"/>
          <w:color w:val="000000" w:themeColor="text1"/>
          <w:kern w:val="0"/>
          <w:sz w:val="30"/>
          <w:szCs w:val="30"/>
        </w:rPr>
        <w:t>（货物）</w:t>
      </w:r>
    </w:p>
    <w:p w14:paraId="65C192D3">
      <w:pPr>
        <w:jc w:val="center"/>
        <w:rPr>
          <w:rFonts w:ascii="黑体" w:hAnsi="黑体" w:eastAsia="黑体"/>
          <w:color w:val="000000" w:themeColor="text1"/>
          <w:kern w:val="0"/>
          <w:sz w:val="30"/>
          <w:szCs w:val="30"/>
        </w:rPr>
      </w:pPr>
      <w:r>
        <w:rPr>
          <w:rFonts w:hint="eastAsia"/>
          <w:color w:val="000000" w:themeColor="text1"/>
        </w:rPr>
        <w:t>（如果是，提供）</w:t>
      </w:r>
    </w:p>
    <w:p w14:paraId="088EDA96">
      <w:pPr>
        <w:tabs>
          <w:tab w:val="left" w:pos="1573"/>
        </w:tabs>
        <w:autoSpaceDN w:val="0"/>
        <w:rPr>
          <w:rFonts w:ascii="宋体" w:hAnsi="宋体" w:cs="宋体"/>
          <w:snapToGrid w:val="0"/>
          <w:color w:val="000000" w:themeColor="text1"/>
          <w:sz w:val="24"/>
        </w:rPr>
      </w:pPr>
    </w:p>
    <w:p w14:paraId="659DA7C2">
      <w:pPr>
        <w:spacing w:before="707" w:line="329" w:lineRule="exact"/>
        <w:ind w:firstLine="448" w:firstLineChars="200"/>
        <w:jc w:val="left"/>
        <w:rPr>
          <w:rFonts w:ascii="仿宋" w:hAnsi="仿宋" w:cs="仿宋"/>
          <w:color w:val="000000" w:themeColor="text1"/>
          <w:sz w:val="24"/>
        </w:rPr>
      </w:pPr>
      <w:bookmarkStart w:id="38" w:name="_Toc476153619"/>
      <w:r>
        <w:rPr>
          <w:rFonts w:hint="eastAsia" w:ascii="仿宋" w:hAnsi="仿宋" w:cs="仿宋"/>
          <w:color w:val="000000" w:themeColor="text1"/>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79276220">
      <w:pPr>
        <w:spacing w:before="191" w:line="330" w:lineRule="exact"/>
        <w:ind w:firstLine="448" w:firstLineChars="200"/>
        <w:jc w:val="left"/>
        <w:rPr>
          <w:color w:val="000000" w:themeColor="text1"/>
          <w:sz w:val="24"/>
        </w:rPr>
      </w:pPr>
      <w:r>
        <w:rPr>
          <w:rFonts w:hint="eastAsia" w:ascii="仿宋" w:hAnsi="仿宋" w:cs="仿宋"/>
          <w:color w:val="000000" w:themeColor="text1"/>
          <w:sz w:val="24"/>
        </w:rPr>
        <w:t>1.</w:t>
      </w:r>
      <w:r>
        <w:rPr>
          <w:rFonts w:ascii="仿宋" w:hAnsi="仿宋" w:cs="仿宋"/>
          <w:color w:val="000000" w:themeColor="text1"/>
          <w:sz w:val="24"/>
          <w:u w:val="single"/>
        </w:rPr>
        <w:t>（标的名称</w:t>
      </w:r>
      <w:r>
        <w:rPr>
          <w:rFonts w:ascii="仿宋" w:hAnsi="仿宋" w:cs="仿宋"/>
          <w:color w:val="000000" w:themeColor="text1"/>
          <w:sz w:val="24"/>
        </w:rPr>
        <w:t>）</w:t>
      </w:r>
      <w:r>
        <w:rPr>
          <w:rFonts w:ascii="仿宋" w:hAnsi="仿宋" w:cs="仿宋"/>
          <w:color w:val="000000" w:themeColor="text1"/>
          <w:spacing w:val="-22"/>
          <w:sz w:val="24"/>
        </w:rPr>
        <w:t>，属</w:t>
      </w:r>
      <w:r>
        <w:rPr>
          <w:color w:val="000000" w:themeColor="text1"/>
          <w:spacing w:val="-81"/>
          <w:sz w:val="24"/>
        </w:rPr>
        <w:t xml:space="preserve"> </w:t>
      </w:r>
      <w:r>
        <w:rPr>
          <w:rFonts w:ascii="仿宋" w:hAnsi="仿宋" w:cs="仿宋"/>
          <w:color w:val="000000" w:themeColor="text1"/>
          <w:sz w:val="24"/>
        </w:rPr>
        <w:t>于</w:t>
      </w:r>
      <w:r>
        <w:rPr>
          <w:rFonts w:ascii="仿宋" w:hAnsi="仿宋" w:cs="仿宋"/>
          <w:color w:val="000000" w:themeColor="text1"/>
          <w:sz w:val="24"/>
          <w:u w:val="single"/>
        </w:rPr>
        <w:t>（采购文件中明确的所属行业</w:t>
      </w:r>
      <w:r>
        <w:rPr>
          <w:rFonts w:ascii="仿宋" w:hAnsi="仿宋" w:cs="仿宋"/>
          <w:color w:val="000000" w:themeColor="text1"/>
          <w:sz w:val="24"/>
        </w:rPr>
        <w:t>）</w:t>
      </w:r>
      <w:r>
        <w:rPr>
          <w:rFonts w:ascii="仿宋" w:hAnsi="仿宋" w:cs="仿宋"/>
          <w:color w:val="000000" w:themeColor="text1"/>
          <w:spacing w:val="5"/>
          <w:sz w:val="24"/>
          <w:u w:val="single"/>
        </w:rPr>
        <w:t>行业</w:t>
      </w:r>
      <w:r>
        <w:rPr>
          <w:rFonts w:ascii="仿宋" w:hAnsi="仿宋" w:cs="仿宋"/>
          <w:color w:val="000000" w:themeColor="text1"/>
          <w:spacing w:val="5"/>
          <w:sz w:val="24"/>
        </w:rPr>
        <w:t>；制造商为</w:t>
      </w:r>
      <w:r>
        <w:rPr>
          <w:rFonts w:ascii="仿宋" w:hAnsi="仿宋" w:cs="仿宋"/>
          <w:color w:val="000000" w:themeColor="text1"/>
          <w:spacing w:val="5"/>
          <w:sz w:val="24"/>
          <w:u w:val="single"/>
        </w:rPr>
        <w:t>（企业名称</w:t>
      </w:r>
      <w:r>
        <w:rPr>
          <w:rFonts w:ascii="仿宋" w:hAnsi="仿宋" w:cs="仿宋"/>
          <w:color w:val="000000" w:themeColor="text1"/>
          <w:spacing w:val="-22"/>
          <w:sz w:val="24"/>
        </w:rPr>
        <w:t>），从业人员</w:t>
      </w:r>
      <w:r>
        <w:rPr>
          <w:color w:val="000000" w:themeColor="text1"/>
          <w:spacing w:val="937"/>
          <w:sz w:val="24"/>
          <w:u w:val="single"/>
        </w:rPr>
        <w:t xml:space="preserve"> </w:t>
      </w:r>
      <w:r>
        <w:rPr>
          <w:rFonts w:ascii="仿宋" w:hAnsi="仿宋" w:cs="仿宋"/>
          <w:color w:val="000000" w:themeColor="text1"/>
          <w:spacing w:val="5"/>
          <w:sz w:val="24"/>
        </w:rPr>
        <w:t>人，营业收</w:t>
      </w:r>
      <w:r>
        <w:rPr>
          <w:rFonts w:ascii="仿宋" w:hAnsi="仿宋" w:cs="仿宋"/>
          <w:color w:val="000000" w:themeColor="text1"/>
          <w:spacing w:val="-1"/>
          <w:sz w:val="24"/>
        </w:rPr>
        <w:t>入为</w:t>
      </w:r>
      <w:r>
        <w:rPr>
          <w:color w:val="000000" w:themeColor="text1"/>
          <w:spacing w:val="561"/>
          <w:sz w:val="24"/>
          <w:u w:val="single"/>
        </w:rPr>
        <w:t xml:space="preserve"> </w:t>
      </w:r>
      <w:r>
        <w:rPr>
          <w:rFonts w:ascii="仿宋" w:hAnsi="仿宋" w:cs="仿宋"/>
          <w:color w:val="000000" w:themeColor="text1"/>
          <w:spacing w:val="-3"/>
          <w:sz w:val="24"/>
        </w:rPr>
        <w:t>万元，资产总额为</w:t>
      </w:r>
      <w:r>
        <w:rPr>
          <w:color w:val="000000" w:themeColor="text1"/>
          <w:spacing w:val="563"/>
          <w:sz w:val="24"/>
          <w:u w:val="single"/>
        </w:rPr>
        <w:t xml:space="preserve"> </w:t>
      </w:r>
      <w:r>
        <w:rPr>
          <w:rFonts w:ascii="仿宋" w:hAnsi="仿宋" w:cs="仿宋"/>
          <w:color w:val="000000" w:themeColor="text1"/>
          <w:sz w:val="24"/>
        </w:rPr>
        <w:t>万元</w:t>
      </w:r>
      <w:r>
        <w:fldChar w:fldCharType="begin"/>
      </w:r>
      <w:r>
        <w:instrText xml:space="preserve"> HYPERLINK \l "br9" </w:instrText>
      </w:r>
      <w:r>
        <w:fldChar w:fldCharType="separate"/>
      </w:r>
      <w:r>
        <w:rPr>
          <w:rFonts w:ascii="仿宋"/>
          <w:color w:val="000000" w:themeColor="text1"/>
          <w:spacing w:val="-1"/>
          <w:sz w:val="24"/>
          <w:vertAlign w:val="superscript"/>
        </w:rPr>
        <w:t>1</w:t>
      </w:r>
      <w:r>
        <w:rPr>
          <w:rFonts w:ascii="仿宋"/>
          <w:color w:val="000000" w:themeColor="text1"/>
          <w:spacing w:val="-1"/>
          <w:sz w:val="24"/>
          <w:vertAlign w:val="superscript"/>
        </w:rPr>
        <w:fldChar w:fldCharType="end"/>
      </w:r>
      <w:r>
        <w:rPr>
          <w:rFonts w:ascii="仿宋" w:hAnsi="仿宋" w:cs="仿宋"/>
          <w:color w:val="000000" w:themeColor="text1"/>
          <w:spacing w:val="-11"/>
          <w:sz w:val="24"/>
        </w:rPr>
        <w:t>，属</w:t>
      </w:r>
      <w:r>
        <w:rPr>
          <w:color w:val="000000" w:themeColor="text1"/>
          <w:spacing w:val="-81"/>
          <w:sz w:val="24"/>
        </w:rPr>
        <w:t xml:space="preserve"> </w:t>
      </w:r>
      <w:r>
        <w:rPr>
          <w:rFonts w:ascii="仿宋" w:hAnsi="仿宋" w:cs="仿宋"/>
          <w:color w:val="000000" w:themeColor="text1"/>
          <w:sz w:val="24"/>
        </w:rPr>
        <w:t>于</w:t>
      </w:r>
      <w:r>
        <w:rPr>
          <w:rFonts w:ascii="仿宋" w:hAnsi="仿宋" w:cs="仿宋"/>
          <w:color w:val="000000" w:themeColor="text1"/>
          <w:spacing w:val="-4"/>
          <w:sz w:val="24"/>
          <w:u w:val="single"/>
        </w:rPr>
        <w:t>（中型企业、小</w:t>
      </w:r>
      <w:r>
        <w:rPr>
          <w:rFonts w:ascii="仿宋" w:hAnsi="仿宋" w:cs="仿宋"/>
          <w:color w:val="000000" w:themeColor="text1"/>
          <w:sz w:val="24"/>
          <w:u w:val="single"/>
        </w:rPr>
        <w:t>型企业、微型企业</w:t>
      </w:r>
      <w:r>
        <w:rPr>
          <w:rFonts w:ascii="仿宋" w:hAnsi="仿宋" w:cs="仿宋"/>
          <w:color w:val="000000" w:themeColor="text1"/>
          <w:spacing w:val="-162"/>
          <w:sz w:val="24"/>
        </w:rPr>
        <w:t>）；</w:t>
      </w:r>
    </w:p>
    <w:p w14:paraId="6ACC35B8">
      <w:pPr>
        <w:spacing w:before="189" w:line="330" w:lineRule="exact"/>
        <w:ind w:firstLine="448" w:firstLineChars="200"/>
        <w:jc w:val="left"/>
        <w:rPr>
          <w:color w:val="000000" w:themeColor="text1"/>
          <w:sz w:val="24"/>
        </w:rPr>
      </w:pPr>
      <w:r>
        <w:rPr>
          <w:rFonts w:hint="eastAsia" w:ascii="仿宋" w:hAnsi="仿宋" w:cs="仿宋"/>
          <w:color w:val="000000" w:themeColor="text1"/>
          <w:sz w:val="24"/>
        </w:rPr>
        <w:t>2.</w:t>
      </w:r>
      <w:r>
        <w:rPr>
          <w:rFonts w:ascii="仿宋" w:hAnsi="仿宋" w:cs="仿宋"/>
          <w:color w:val="000000" w:themeColor="text1"/>
          <w:sz w:val="24"/>
          <w:u w:val="single"/>
        </w:rPr>
        <w:t>（标的名称</w:t>
      </w:r>
      <w:r>
        <w:rPr>
          <w:rFonts w:ascii="仿宋" w:hAnsi="仿宋" w:cs="仿宋"/>
          <w:color w:val="000000" w:themeColor="text1"/>
          <w:sz w:val="24"/>
        </w:rPr>
        <w:t>）</w:t>
      </w:r>
      <w:r>
        <w:rPr>
          <w:rFonts w:ascii="仿宋" w:hAnsi="仿宋" w:cs="仿宋"/>
          <w:color w:val="000000" w:themeColor="text1"/>
          <w:spacing w:val="-22"/>
          <w:sz w:val="24"/>
        </w:rPr>
        <w:t>，属</w:t>
      </w:r>
      <w:r>
        <w:rPr>
          <w:color w:val="000000" w:themeColor="text1"/>
          <w:spacing w:val="-81"/>
          <w:sz w:val="24"/>
        </w:rPr>
        <w:t xml:space="preserve"> </w:t>
      </w:r>
      <w:r>
        <w:rPr>
          <w:rFonts w:ascii="仿宋" w:hAnsi="仿宋" w:cs="仿宋"/>
          <w:color w:val="000000" w:themeColor="text1"/>
          <w:sz w:val="24"/>
        </w:rPr>
        <w:t>于</w:t>
      </w:r>
      <w:r>
        <w:rPr>
          <w:rFonts w:ascii="仿宋" w:hAnsi="仿宋" w:cs="仿宋"/>
          <w:color w:val="000000" w:themeColor="text1"/>
          <w:sz w:val="24"/>
          <w:u w:val="single"/>
        </w:rPr>
        <w:t>（采购文件中明确的所属行业</w:t>
      </w:r>
      <w:r>
        <w:rPr>
          <w:rFonts w:ascii="仿宋" w:hAnsi="仿宋" w:cs="仿宋"/>
          <w:color w:val="000000" w:themeColor="text1"/>
          <w:sz w:val="24"/>
        </w:rPr>
        <w:t>）</w:t>
      </w:r>
      <w:r>
        <w:rPr>
          <w:rFonts w:ascii="仿宋" w:hAnsi="仿宋" w:cs="仿宋"/>
          <w:color w:val="000000" w:themeColor="text1"/>
          <w:spacing w:val="5"/>
          <w:sz w:val="24"/>
          <w:u w:val="single"/>
        </w:rPr>
        <w:t>行业</w:t>
      </w:r>
      <w:r>
        <w:rPr>
          <w:rFonts w:ascii="仿宋" w:hAnsi="仿宋" w:cs="仿宋"/>
          <w:color w:val="000000" w:themeColor="text1"/>
          <w:spacing w:val="5"/>
          <w:sz w:val="24"/>
        </w:rPr>
        <w:t>；制造商为</w:t>
      </w:r>
      <w:r>
        <w:rPr>
          <w:rFonts w:ascii="仿宋" w:hAnsi="仿宋" w:cs="仿宋"/>
          <w:color w:val="000000" w:themeColor="text1"/>
          <w:spacing w:val="5"/>
          <w:sz w:val="24"/>
          <w:u w:val="single"/>
        </w:rPr>
        <w:t>（企业名称</w:t>
      </w:r>
      <w:r>
        <w:rPr>
          <w:rFonts w:ascii="仿宋" w:hAnsi="仿宋" w:cs="仿宋"/>
          <w:color w:val="000000" w:themeColor="text1"/>
          <w:spacing w:val="-22"/>
          <w:sz w:val="24"/>
        </w:rPr>
        <w:t>），从业人员</w:t>
      </w:r>
      <w:r>
        <w:rPr>
          <w:color w:val="000000" w:themeColor="text1"/>
          <w:spacing w:val="609"/>
          <w:sz w:val="24"/>
          <w:u w:val="single"/>
        </w:rPr>
        <w:t xml:space="preserve"> </w:t>
      </w:r>
      <w:r>
        <w:rPr>
          <w:rFonts w:ascii="仿宋" w:hAnsi="仿宋" w:cs="仿宋"/>
          <w:color w:val="000000" w:themeColor="text1"/>
          <w:spacing w:val="5"/>
          <w:sz w:val="24"/>
        </w:rPr>
        <w:t>人，营业收入</w:t>
      </w:r>
      <w:r>
        <w:rPr>
          <w:rFonts w:ascii="仿宋" w:hAnsi="仿宋" w:cs="仿宋"/>
          <w:color w:val="000000" w:themeColor="text1"/>
          <w:sz w:val="24"/>
        </w:rPr>
        <w:t>为</w:t>
      </w:r>
      <w:r>
        <w:rPr>
          <w:color w:val="000000" w:themeColor="text1"/>
          <w:spacing w:val="560"/>
          <w:sz w:val="24"/>
          <w:u w:val="single"/>
        </w:rPr>
        <w:t xml:space="preserve"> </w:t>
      </w:r>
      <w:r>
        <w:rPr>
          <w:rFonts w:ascii="仿宋" w:hAnsi="仿宋" w:cs="仿宋"/>
          <w:color w:val="000000" w:themeColor="text1"/>
          <w:sz w:val="24"/>
        </w:rPr>
        <w:t>万元，资产总额为</w:t>
      </w:r>
      <w:r>
        <w:rPr>
          <w:rFonts w:hint="eastAsia" w:ascii="仿宋" w:hAnsi="仿宋" w:cs="仿宋"/>
          <w:color w:val="000000" w:themeColor="text1"/>
          <w:sz w:val="24"/>
          <w:u w:val="single"/>
        </w:rPr>
        <w:t xml:space="preserve">    </w:t>
      </w:r>
      <w:r>
        <w:rPr>
          <w:rFonts w:ascii="仿宋" w:hAnsi="仿宋" w:cs="仿宋"/>
          <w:color w:val="000000" w:themeColor="text1"/>
          <w:spacing w:val="-1"/>
          <w:sz w:val="24"/>
        </w:rPr>
        <w:t>万</w:t>
      </w:r>
      <w:r>
        <w:rPr>
          <w:rFonts w:ascii="仿宋" w:hAnsi="仿宋" w:cs="仿宋"/>
          <w:color w:val="000000" w:themeColor="text1"/>
          <w:sz w:val="24"/>
        </w:rPr>
        <w:t>元</w:t>
      </w:r>
      <w:r>
        <w:fldChar w:fldCharType="begin"/>
      </w:r>
      <w:r>
        <w:instrText xml:space="preserve"> HYPERLINK \l "br9" </w:instrText>
      </w:r>
      <w:r>
        <w:fldChar w:fldCharType="separate"/>
      </w:r>
      <w:r>
        <w:rPr>
          <w:rFonts w:ascii="仿宋"/>
          <w:color w:val="000000" w:themeColor="text1"/>
          <w:spacing w:val="-1"/>
          <w:sz w:val="24"/>
          <w:vertAlign w:val="superscript"/>
        </w:rPr>
        <w:t>1</w:t>
      </w:r>
      <w:r>
        <w:rPr>
          <w:rFonts w:ascii="仿宋"/>
          <w:color w:val="000000" w:themeColor="text1"/>
          <w:spacing w:val="-1"/>
          <w:sz w:val="24"/>
          <w:vertAlign w:val="superscript"/>
        </w:rPr>
        <w:fldChar w:fldCharType="end"/>
      </w:r>
      <w:r>
        <w:rPr>
          <w:rFonts w:ascii="仿宋" w:hAnsi="仿宋" w:cs="仿宋"/>
          <w:color w:val="000000" w:themeColor="text1"/>
          <w:spacing w:val="-1"/>
          <w:sz w:val="24"/>
        </w:rPr>
        <w:t>，属于</w:t>
      </w:r>
      <w:r>
        <w:rPr>
          <w:rFonts w:ascii="仿宋" w:hAnsi="仿宋" w:cs="仿宋"/>
          <w:color w:val="000000" w:themeColor="text1"/>
          <w:sz w:val="24"/>
          <w:u w:val="single"/>
        </w:rPr>
        <w:t>（中型企业、小型企业、微型企业</w:t>
      </w:r>
      <w:r>
        <w:rPr>
          <w:rFonts w:ascii="仿宋" w:hAnsi="仿宋" w:cs="仿宋"/>
          <w:color w:val="000000" w:themeColor="text1"/>
          <w:spacing w:val="-159"/>
          <w:sz w:val="24"/>
        </w:rPr>
        <w:t>）；</w:t>
      </w:r>
    </w:p>
    <w:p w14:paraId="6F61AF44">
      <w:pPr>
        <w:spacing w:before="192" w:line="329" w:lineRule="exact"/>
        <w:ind w:left="641" w:firstLine="444" w:firstLineChars="200"/>
        <w:jc w:val="left"/>
        <w:rPr>
          <w:color w:val="000000" w:themeColor="text1"/>
          <w:sz w:val="24"/>
        </w:rPr>
      </w:pPr>
      <w:r>
        <w:rPr>
          <w:rFonts w:ascii="仿宋" w:hAnsi="仿宋" w:cs="仿宋"/>
          <w:color w:val="000000" w:themeColor="text1"/>
          <w:spacing w:val="-1"/>
          <w:sz w:val="24"/>
        </w:rPr>
        <w:t>……</w:t>
      </w:r>
    </w:p>
    <w:p w14:paraId="0A324CD4">
      <w:pPr>
        <w:spacing w:before="192" w:line="329" w:lineRule="exact"/>
        <w:ind w:firstLine="444" w:firstLineChars="200"/>
        <w:jc w:val="left"/>
        <w:rPr>
          <w:color w:val="000000" w:themeColor="text1"/>
          <w:sz w:val="24"/>
        </w:rPr>
      </w:pPr>
      <w:r>
        <w:rPr>
          <w:rFonts w:ascii="仿宋" w:hAnsi="仿宋" w:cs="仿宋"/>
          <w:color w:val="000000" w:themeColor="text1"/>
          <w:spacing w:val="-1"/>
          <w:sz w:val="24"/>
        </w:rPr>
        <w:t>以上企业，不属于大企业的分支机构，不存在控股股东为大企业的情形，也不存在与大企业的负责人为同一人的情形。</w:t>
      </w:r>
    </w:p>
    <w:p w14:paraId="01877AAD">
      <w:pPr>
        <w:spacing w:before="192" w:line="329" w:lineRule="exact"/>
        <w:ind w:firstLine="444" w:firstLineChars="200"/>
        <w:jc w:val="left"/>
        <w:rPr>
          <w:rFonts w:ascii="仿宋" w:hAnsi="仿宋" w:cs="仿宋"/>
          <w:color w:val="000000" w:themeColor="text1"/>
          <w:sz w:val="24"/>
        </w:rPr>
      </w:pPr>
      <w:r>
        <w:rPr>
          <w:rFonts w:ascii="仿宋" w:hAnsi="仿宋" w:cs="仿宋"/>
          <w:color w:val="000000" w:themeColor="text1"/>
          <w:spacing w:val="-1"/>
          <w:sz w:val="24"/>
        </w:rPr>
        <w:t>本企业对上述声明内容的真实性负责。如有虚假，将依</w:t>
      </w:r>
      <w:r>
        <w:rPr>
          <w:rFonts w:ascii="仿宋" w:hAnsi="仿宋" w:cs="仿宋"/>
          <w:color w:val="000000" w:themeColor="text1"/>
          <w:sz w:val="24"/>
        </w:rPr>
        <w:t>法承担相应责任。</w:t>
      </w:r>
    </w:p>
    <w:p w14:paraId="6A338FA9">
      <w:pPr>
        <w:spacing w:before="192" w:line="329" w:lineRule="exact"/>
        <w:ind w:firstLine="448" w:firstLineChars="200"/>
        <w:jc w:val="left"/>
        <w:rPr>
          <w:rFonts w:ascii="仿宋" w:hAnsi="仿宋" w:cs="仿宋"/>
          <w:color w:val="000000" w:themeColor="text1"/>
          <w:sz w:val="24"/>
        </w:rPr>
      </w:pPr>
    </w:p>
    <w:p w14:paraId="797EFF9E">
      <w:pPr>
        <w:spacing w:before="223" w:line="329" w:lineRule="exact"/>
        <w:ind w:left="3840"/>
        <w:jc w:val="left"/>
        <w:rPr>
          <w:color w:val="000000" w:themeColor="text1"/>
          <w:sz w:val="24"/>
        </w:rPr>
      </w:pPr>
      <w:r>
        <w:rPr>
          <w:rFonts w:hint="eastAsia" w:ascii="仿宋" w:hAnsi="仿宋" w:cs="仿宋"/>
          <w:color w:val="000000" w:themeColor="text1"/>
          <w:spacing w:val="-18"/>
          <w:sz w:val="24"/>
          <w:lang w:eastAsia="zh-CN"/>
        </w:rPr>
        <w:t>供应商</w:t>
      </w:r>
      <w:r>
        <w:rPr>
          <w:rFonts w:ascii="仿宋" w:hAnsi="仿宋" w:cs="仿宋"/>
          <w:color w:val="000000" w:themeColor="text1"/>
          <w:spacing w:val="-18"/>
          <w:sz w:val="24"/>
        </w:rPr>
        <w:t>名称（</w:t>
      </w:r>
      <w:r>
        <w:rPr>
          <w:rFonts w:hint="eastAsia" w:ascii="宋体"/>
          <w:color w:val="000000" w:themeColor="text1"/>
          <w:sz w:val="24"/>
        </w:rPr>
        <w:t>签章</w:t>
      </w:r>
      <w:r>
        <w:rPr>
          <w:rFonts w:ascii="仿宋" w:hAnsi="仿宋" w:cs="仿宋"/>
          <w:color w:val="000000" w:themeColor="text1"/>
          <w:spacing w:val="-18"/>
          <w:sz w:val="24"/>
        </w:rPr>
        <w:t>）：</w:t>
      </w:r>
      <w:r>
        <w:rPr>
          <w:color w:val="000000" w:themeColor="text1"/>
          <w:spacing w:val="560"/>
          <w:sz w:val="24"/>
          <w:u w:val="single"/>
        </w:rPr>
        <w:t xml:space="preserve">   </w:t>
      </w:r>
    </w:p>
    <w:p w14:paraId="774B1466">
      <w:pPr>
        <w:spacing w:before="211" w:line="329" w:lineRule="exact"/>
        <w:ind w:left="3840"/>
        <w:jc w:val="left"/>
        <w:rPr>
          <w:color w:val="000000" w:themeColor="text1"/>
          <w:spacing w:val="560"/>
          <w:sz w:val="24"/>
          <w:u w:val="single"/>
        </w:rPr>
      </w:pPr>
      <w:r>
        <w:rPr>
          <w:rFonts w:ascii="仿宋" w:hAnsi="仿宋" w:cs="仿宋"/>
          <w:color w:val="000000" w:themeColor="text1"/>
          <w:sz w:val="24"/>
        </w:rPr>
        <w:t>日</w:t>
      </w:r>
      <w:r>
        <w:rPr>
          <w:color w:val="000000" w:themeColor="text1"/>
          <w:spacing w:val="-9"/>
          <w:sz w:val="24"/>
        </w:rPr>
        <w:t xml:space="preserve"> </w:t>
      </w:r>
      <w:r>
        <w:rPr>
          <w:rFonts w:ascii="仿宋" w:hAnsi="仿宋" w:cs="仿宋"/>
          <w:color w:val="000000" w:themeColor="text1"/>
          <w:spacing w:val="-1"/>
          <w:sz w:val="24"/>
        </w:rPr>
        <w:t>期：</w:t>
      </w:r>
      <w:r>
        <w:rPr>
          <w:color w:val="000000" w:themeColor="text1"/>
          <w:spacing w:val="560"/>
          <w:sz w:val="24"/>
          <w:u w:val="single"/>
        </w:rPr>
        <w:t xml:space="preserve">  </w:t>
      </w:r>
      <w:r>
        <w:rPr>
          <w:rFonts w:hint="eastAsia"/>
          <w:color w:val="000000" w:themeColor="text1"/>
          <w:spacing w:val="560"/>
          <w:sz w:val="24"/>
          <w:u w:val="single"/>
        </w:rPr>
        <w:t xml:space="preserve">  </w:t>
      </w:r>
    </w:p>
    <w:p w14:paraId="55C46A79">
      <w:pPr>
        <w:spacing w:before="211" w:line="329" w:lineRule="exact"/>
        <w:ind w:left="3840"/>
        <w:jc w:val="left"/>
        <w:rPr>
          <w:color w:val="000000" w:themeColor="text1"/>
          <w:spacing w:val="560"/>
          <w:sz w:val="24"/>
          <w:u w:val="single"/>
        </w:rPr>
      </w:pPr>
    </w:p>
    <w:p w14:paraId="1CA2DF2B">
      <w:pPr>
        <w:pStyle w:val="6"/>
        <w:ind w:firstLine="388" w:firstLineChars="200"/>
        <w:rPr>
          <w:color w:val="000000" w:themeColor="text1"/>
        </w:rPr>
      </w:pPr>
      <w:r>
        <w:rPr>
          <w:rFonts w:hint="eastAsia"/>
          <w:color w:val="000000" w:themeColor="text1"/>
        </w:rPr>
        <w:t>注：1.从业人员、营业收入、资产总额填报上一年度数据，无上一年度数据的新成立企业可不填报。</w:t>
      </w:r>
    </w:p>
    <w:p w14:paraId="67CEBC11">
      <w:pPr>
        <w:pStyle w:val="6"/>
        <w:ind w:firstLine="388" w:firstLineChars="200"/>
        <w:rPr>
          <w:color w:val="000000" w:themeColor="text1"/>
        </w:rPr>
      </w:pPr>
      <w:r>
        <w:rPr>
          <w:rFonts w:hint="eastAsia"/>
          <w:color w:val="000000" w:themeColor="text1"/>
        </w:rPr>
        <w:t>2.本项目为货物采购，只依据货物的制造商判定供应商是否为中小企业，不对其中涉及的服务的承接商作出要求。《投标报价明细表》中列明的货物制造商均应在本声明函中进行填列，否则本声明函无效。</w:t>
      </w:r>
    </w:p>
    <w:p w14:paraId="55D395F7">
      <w:pPr>
        <w:ind w:right="-60" w:rightChars="-31"/>
        <w:rPr>
          <w:rFonts w:ascii="宋体" w:hAnsi="宋体"/>
          <w:b/>
          <w:color w:val="000000" w:themeColor="text1"/>
          <w:sz w:val="30"/>
          <w:szCs w:val="30"/>
        </w:rPr>
        <w:sectPr>
          <w:pgSz w:w="11907" w:h="16840"/>
          <w:pgMar w:top="1440" w:right="1803" w:bottom="1440" w:left="1803" w:header="851" w:footer="850" w:gutter="0"/>
          <w:pgNumType w:fmt="decimal"/>
          <w:cols w:space="720" w:num="1"/>
          <w:titlePg/>
          <w:docGrid w:type="linesAndChars" w:linePitch="312" w:charSpace="-3473"/>
        </w:sectPr>
      </w:pPr>
    </w:p>
    <w:p w14:paraId="0F2EDF59">
      <w:pPr>
        <w:rPr>
          <w:color w:val="000000" w:themeColor="text1"/>
        </w:rPr>
      </w:pPr>
    </w:p>
    <w:p w14:paraId="3A29C202">
      <w:pPr>
        <w:rPr>
          <w:color w:val="000000" w:themeColor="text1"/>
        </w:rPr>
      </w:pPr>
    </w:p>
    <w:p w14:paraId="0B31787F">
      <w:pPr>
        <w:ind w:left="-44" w:leftChars="-23" w:right="-60" w:rightChars="-31"/>
        <w:jc w:val="center"/>
        <w:rPr>
          <w:rFonts w:ascii="宋体" w:hAnsi="宋体"/>
          <w:b/>
          <w:color w:val="000000" w:themeColor="text1"/>
          <w:sz w:val="30"/>
          <w:szCs w:val="30"/>
        </w:rPr>
      </w:pPr>
      <w:r>
        <w:rPr>
          <w:rFonts w:hint="eastAsia" w:ascii="宋体" w:hAnsi="宋体"/>
          <w:b/>
          <w:color w:val="000000" w:themeColor="text1"/>
          <w:sz w:val="30"/>
          <w:szCs w:val="30"/>
        </w:rPr>
        <w:t>中小企业划型标准</w:t>
      </w:r>
    </w:p>
    <w:tbl>
      <w:tblPr>
        <w:tblStyle w:val="17"/>
        <w:tblW w:w="0" w:type="auto"/>
        <w:jc w:val="center"/>
        <w:tblLayout w:type="fixed"/>
        <w:tblCellMar>
          <w:top w:w="0" w:type="dxa"/>
          <w:left w:w="108" w:type="dxa"/>
          <w:bottom w:w="0" w:type="dxa"/>
          <w:right w:w="108" w:type="dxa"/>
        </w:tblCellMar>
      </w:tblPr>
      <w:tblGrid>
        <w:gridCol w:w="468"/>
        <w:gridCol w:w="1872"/>
        <w:gridCol w:w="1149"/>
        <w:gridCol w:w="885"/>
        <w:gridCol w:w="902"/>
        <w:gridCol w:w="1063"/>
        <w:gridCol w:w="905"/>
        <w:gridCol w:w="957"/>
        <w:gridCol w:w="1063"/>
        <w:gridCol w:w="921"/>
        <w:gridCol w:w="963"/>
        <w:gridCol w:w="1063"/>
        <w:gridCol w:w="846"/>
        <w:gridCol w:w="816"/>
      </w:tblGrid>
      <w:tr w14:paraId="5338C53F">
        <w:tblPrEx>
          <w:tblCellMar>
            <w:top w:w="0" w:type="dxa"/>
            <w:left w:w="108" w:type="dxa"/>
            <w:bottom w:w="0" w:type="dxa"/>
            <w:right w:w="108" w:type="dxa"/>
          </w:tblCellMar>
        </w:tblPrEx>
        <w:trPr>
          <w:trHeight w:val="500" w:hRule="atLeast"/>
          <w:tblHeader/>
          <w:jc w:val="center"/>
        </w:trPr>
        <w:tc>
          <w:tcPr>
            <w:tcW w:w="468" w:type="dxa"/>
            <w:vMerge w:val="restart"/>
            <w:tcBorders>
              <w:top w:val="single" w:color="auto" w:sz="4" w:space="0"/>
              <w:left w:val="single" w:color="auto" w:sz="4" w:space="0"/>
              <w:right w:val="single" w:color="auto" w:sz="4" w:space="0"/>
            </w:tcBorders>
            <w:vAlign w:val="center"/>
          </w:tcPr>
          <w:p w14:paraId="632251C9">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序号</w:t>
            </w:r>
            <w:bookmarkEnd w:id="38"/>
          </w:p>
        </w:tc>
        <w:tc>
          <w:tcPr>
            <w:tcW w:w="1872" w:type="dxa"/>
            <w:vMerge w:val="restart"/>
            <w:tcBorders>
              <w:top w:val="single" w:color="auto" w:sz="4" w:space="0"/>
              <w:left w:val="nil"/>
              <w:right w:val="single" w:color="auto" w:sz="4" w:space="0"/>
            </w:tcBorders>
            <w:vAlign w:val="center"/>
          </w:tcPr>
          <w:p w14:paraId="3AC2D8DE">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行业</w:t>
            </w:r>
          </w:p>
        </w:tc>
        <w:tc>
          <w:tcPr>
            <w:tcW w:w="2936" w:type="dxa"/>
            <w:gridSpan w:val="3"/>
            <w:tcBorders>
              <w:top w:val="single" w:color="auto" w:sz="4" w:space="0"/>
              <w:left w:val="nil"/>
              <w:bottom w:val="single" w:color="auto" w:sz="4" w:space="0"/>
              <w:right w:val="single" w:color="auto" w:sz="4" w:space="0"/>
            </w:tcBorders>
            <w:vAlign w:val="center"/>
          </w:tcPr>
          <w:p w14:paraId="427CC2BE">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大型企业</w:t>
            </w:r>
          </w:p>
        </w:tc>
        <w:tc>
          <w:tcPr>
            <w:tcW w:w="2925" w:type="dxa"/>
            <w:gridSpan w:val="3"/>
            <w:tcBorders>
              <w:top w:val="single" w:color="auto" w:sz="4" w:space="0"/>
              <w:left w:val="nil"/>
              <w:bottom w:val="single" w:color="auto" w:sz="4" w:space="0"/>
              <w:right w:val="single" w:color="auto" w:sz="4" w:space="0"/>
            </w:tcBorders>
            <w:vAlign w:val="center"/>
          </w:tcPr>
          <w:p w14:paraId="3479C00B">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中型企业</w:t>
            </w:r>
          </w:p>
        </w:tc>
        <w:tc>
          <w:tcPr>
            <w:tcW w:w="2947" w:type="dxa"/>
            <w:gridSpan w:val="3"/>
            <w:tcBorders>
              <w:top w:val="single" w:color="auto" w:sz="4" w:space="0"/>
              <w:left w:val="nil"/>
              <w:bottom w:val="single" w:color="auto" w:sz="4" w:space="0"/>
              <w:right w:val="single" w:color="auto" w:sz="4" w:space="0"/>
            </w:tcBorders>
            <w:vAlign w:val="center"/>
          </w:tcPr>
          <w:p w14:paraId="1E4AB8C6">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小型企业</w:t>
            </w:r>
          </w:p>
        </w:tc>
        <w:tc>
          <w:tcPr>
            <w:tcW w:w="2725" w:type="dxa"/>
            <w:gridSpan w:val="3"/>
            <w:tcBorders>
              <w:top w:val="single" w:color="auto" w:sz="4" w:space="0"/>
              <w:left w:val="nil"/>
              <w:bottom w:val="single" w:color="auto" w:sz="4" w:space="0"/>
              <w:right w:val="single" w:color="auto" w:sz="4" w:space="0"/>
            </w:tcBorders>
            <w:vAlign w:val="center"/>
          </w:tcPr>
          <w:p w14:paraId="68B8F273">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微型企业</w:t>
            </w:r>
          </w:p>
        </w:tc>
      </w:tr>
      <w:tr w14:paraId="6BD0F150">
        <w:tblPrEx>
          <w:tblCellMar>
            <w:top w:w="0" w:type="dxa"/>
            <w:left w:w="108" w:type="dxa"/>
            <w:bottom w:w="0" w:type="dxa"/>
            <w:right w:w="108" w:type="dxa"/>
          </w:tblCellMar>
        </w:tblPrEx>
        <w:trPr>
          <w:trHeight w:val="226" w:hRule="atLeast"/>
          <w:tblHeader/>
          <w:jc w:val="center"/>
        </w:trPr>
        <w:tc>
          <w:tcPr>
            <w:tcW w:w="468" w:type="dxa"/>
            <w:vMerge w:val="continue"/>
            <w:tcBorders>
              <w:left w:val="single" w:color="auto" w:sz="4" w:space="0"/>
              <w:bottom w:val="single" w:color="auto" w:sz="4" w:space="0"/>
              <w:right w:val="single" w:color="auto" w:sz="4" w:space="0"/>
            </w:tcBorders>
            <w:vAlign w:val="center"/>
          </w:tcPr>
          <w:p w14:paraId="28C242DD">
            <w:pPr>
              <w:ind w:left="-44" w:leftChars="-23" w:right="-60" w:rightChars="-31"/>
              <w:jc w:val="center"/>
              <w:rPr>
                <w:rFonts w:ascii="宋体" w:hAnsi="宋体" w:cs="宋体"/>
                <w:b/>
                <w:color w:val="000000" w:themeColor="text1"/>
                <w:kern w:val="0"/>
                <w:szCs w:val="21"/>
              </w:rPr>
            </w:pPr>
          </w:p>
        </w:tc>
        <w:tc>
          <w:tcPr>
            <w:tcW w:w="1872" w:type="dxa"/>
            <w:vMerge w:val="continue"/>
            <w:tcBorders>
              <w:left w:val="nil"/>
              <w:bottom w:val="single" w:color="auto" w:sz="4" w:space="0"/>
              <w:right w:val="single" w:color="auto" w:sz="4" w:space="0"/>
            </w:tcBorders>
            <w:vAlign w:val="center"/>
          </w:tcPr>
          <w:p w14:paraId="79B645DF">
            <w:pPr>
              <w:ind w:left="-44" w:leftChars="-23" w:right="-60" w:rightChars="-31"/>
              <w:jc w:val="left"/>
              <w:rPr>
                <w:rFonts w:ascii="宋体" w:hAnsi="宋体" w:cs="宋体"/>
                <w:b/>
                <w:color w:val="000000" w:themeColor="text1"/>
                <w:kern w:val="0"/>
                <w:szCs w:val="21"/>
              </w:rPr>
            </w:pPr>
          </w:p>
        </w:tc>
        <w:tc>
          <w:tcPr>
            <w:tcW w:w="1149" w:type="dxa"/>
            <w:tcBorders>
              <w:top w:val="nil"/>
              <w:left w:val="nil"/>
              <w:bottom w:val="single" w:color="auto" w:sz="4" w:space="0"/>
              <w:right w:val="single" w:color="auto" w:sz="4" w:space="0"/>
            </w:tcBorders>
            <w:vAlign w:val="center"/>
          </w:tcPr>
          <w:p w14:paraId="0A13CBF3">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营业收入</w:t>
            </w:r>
          </w:p>
          <w:p w14:paraId="1179E7EB">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(万元)</w:t>
            </w:r>
          </w:p>
        </w:tc>
        <w:tc>
          <w:tcPr>
            <w:tcW w:w="885" w:type="dxa"/>
            <w:tcBorders>
              <w:top w:val="nil"/>
              <w:left w:val="nil"/>
              <w:bottom w:val="single" w:color="auto" w:sz="4" w:space="0"/>
              <w:right w:val="single" w:color="auto" w:sz="4" w:space="0"/>
            </w:tcBorders>
            <w:vAlign w:val="center"/>
          </w:tcPr>
          <w:p w14:paraId="08F6591C">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从业人员</w:t>
            </w:r>
          </w:p>
          <w:p w14:paraId="3D2A75D9">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(人)</w:t>
            </w:r>
          </w:p>
        </w:tc>
        <w:tc>
          <w:tcPr>
            <w:tcW w:w="902" w:type="dxa"/>
            <w:tcBorders>
              <w:top w:val="nil"/>
              <w:left w:val="nil"/>
              <w:bottom w:val="single" w:color="auto" w:sz="4" w:space="0"/>
              <w:right w:val="single" w:color="auto" w:sz="4" w:space="0"/>
            </w:tcBorders>
            <w:vAlign w:val="center"/>
          </w:tcPr>
          <w:p w14:paraId="05EF20F8">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总资产</w:t>
            </w:r>
          </w:p>
          <w:p w14:paraId="15664051">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(万元)</w:t>
            </w:r>
          </w:p>
        </w:tc>
        <w:tc>
          <w:tcPr>
            <w:tcW w:w="1063" w:type="dxa"/>
            <w:tcBorders>
              <w:top w:val="nil"/>
              <w:left w:val="nil"/>
              <w:bottom w:val="single" w:color="auto" w:sz="4" w:space="0"/>
              <w:right w:val="single" w:color="auto" w:sz="4" w:space="0"/>
            </w:tcBorders>
            <w:vAlign w:val="center"/>
          </w:tcPr>
          <w:p w14:paraId="739DAFFD">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营业收入</w:t>
            </w:r>
          </w:p>
          <w:p w14:paraId="1FCD308D">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(万元)</w:t>
            </w:r>
          </w:p>
        </w:tc>
        <w:tc>
          <w:tcPr>
            <w:tcW w:w="905" w:type="dxa"/>
            <w:tcBorders>
              <w:top w:val="nil"/>
              <w:left w:val="nil"/>
              <w:bottom w:val="single" w:color="auto" w:sz="4" w:space="0"/>
              <w:right w:val="single" w:color="auto" w:sz="4" w:space="0"/>
            </w:tcBorders>
            <w:vAlign w:val="center"/>
          </w:tcPr>
          <w:p w14:paraId="218A985B">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从业人员</w:t>
            </w:r>
          </w:p>
          <w:p w14:paraId="13D11492">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(人)</w:t>
            </w:r>
          </w:p>
        </w:tc>
        <w:tc>
          <w:tcPr>
            <w:tcW w:w="957" w:type="dxa"/>
            <w:tcBorders>
              <w:top w:val="nil"/>
              <w:left w:val="nil"/>
              <w:bottom w:val="single" w:color="auto" w:sz="4" w:space="0"/>
              <w:right w:val="single" w:color="auto" w:sz="4" w:space="0"/>
            </w:tcBorders>
            <w:vAlign w:val="center"/>
          </w:tcPr>
          <w:p w14:paraId="5D5C3750">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总资产</w:t>
            </w:r>
          </w:p>
          <w:p w14:paraId="4060EF8C">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(万元)</w:t>
            </w:r>
          </w:p>
        </w:tc>
        <w:tc>
          <w:tcPr>
            <w:tcW w:w="1063" w:type="dxa"/>
            <w:tcBorders>
              <w:top w:val="nil"/>
              <w:left w:val="nil"/>
              <w:bottom w:val="single" w:color="auto" w:sz="4" w:space="0"/>
              <w:right w:val="single" w:color="auto" w:sz="4" w:space="0"/>
            </w:tcBorders>
            <w:vAlign w:val="center"/>
          </w:tcPr>
          <w:p w14:paraId="0EE16EB4">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营业收入</w:t>
            </w:r>
          </w:p>
          <w:p w14:paraId="140672DD">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(万元)</w:t>
            </w:r>
          </w:p>
        </w:tc>
        <w:tc>
          <w:tcPr>
            <w:tcW w:w="921" w:type="dxa"/>
            <w:tcBorders>
              <w:top w:val="nil"/>
              <w:left w:val="nil"/>
              <w:bottom w:val="single" w:color="auto" w:sz="4" w:space="0"/>
              <w:right w:val="single" w:color="auto" w:sz="4" w:space="0"/>
            </w:tcBorders>
            <w:vAlign w:val="center"/>
          </w:tcPr>
          <w:p w14:paraId="3091C08B">
            <w:pPr>
              <w:ind w:left="109" w:leftChars="-23" w:right="-60" w:rightChars="-31" w:hanging="153" w:hangingChars="79"/>
              <w:jc w:val="center"/>
              <w:rPr>
                <w:rFonts w:ascii="宋体" w:hAnsi="宋体" w:cs="宋体"/>
                <w:b/>
                <w:color w:val="000000" w:themeColor="text1"/>
                <w:kern w:val="0"/>
                <w:szCs w:val="21"/>
              </w:rPr>
            </w:pPr>
            <w:r>
              <w:rPr>
                <w:rFonts w:hint="eastAsia" w:ascii="宋体" w:hAnsi="宋体" w:cs="宋体"/>
                <w:b/>
                <w:color w:val="000000" w:themeColor="text1"/>
                <w:kern w:val="0"/>
                <w:szCs w:val="21"/>
              </w:rPr>
              <w:t>从业人员</w:t>
            </w:r>
          </w:p>
          <w:p w14:paraId="2713FEE8">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(人)</w:t>
            </w:r>
          </w:p>
        </w:tc>
        <w:tc>
          <w:tcPr>
            <w:tcW w:w="963" w:type="dxa"/>
            <w:tcBorders>
              <w:top w:val="nil"/>
              <w:left w:val="nil"/>
              <w:bottom w:val="single" w:color="auto" w:sz="4" w:space="0"/>
              <w:right w:val="single" w:color="auto" w:sz="4" w:space="0"/>
            </w:tcBorders>
            <w:vAlign w:val="center"/>
          </w:tcPr>
          <w:p w14:paraId="2CE2CB42">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总资产</w:t>
            </w:r>
          </w:p>
          <w:p w14:paraId="2DFFE48D">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(万元)</w:t>
            </w:r>
          </w:p>
        </w:tc>
        <w:tc>
          <w:tcPr>
            <w:tcW w:w="1063" w:type="dxa"/>
            <w:tcBorders>
              <w:top w:val="nil"/>
              <w:left w:val="nil"/>
              <w:bottom w:val="single" w:color="auto" w:sz="4" w:space="0"/>
              <w:right w:val="single" w:color="auto" w:sz="4" w:space="0"/>
            </w:tcBorders>
            <w:vAlign w:val="center"/>
          </w:tcPr>
          <w:p w14:paraId="5F7749D1">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营业收入</w:t>
            </w:r>
          </w:p>
          <w:p w14:paraId="11A80A28">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(万元)</w:t>
            </w:r>
          </w:p>
        </w:tc>
        <w:tc>
          <w:tcPr>
            <w:tcW w:w="846" w:type="dxa"/>
            <w:tcBorders>
              <w:top w:val="nil"/>
              <w:left w:val="nil"/>
              <w:bottom w:val="single" w:color="auto" w:sz="4" w:space="0"/>
              <w:right w:val="single" w:color="auto" w:sz="4" w:space="0"/>
            </w:tcBorders>
            <w:vAlign w:val="center"/>
          </w:tcPr>
          <w:p w14:paraId="53A00B6A">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从业人员</w:t>
            </w:r>
          </w:p>
          <w:p w14:paraId="282C0D81">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(人)</w:t>
            </w:r>
          </w:p>
        </w:tc>
        <w:tc>
          <w:tcPr>
            <w:tcW w:w="816" w:type="dxa"/>
            <w:tcBorders>
              <w:top w:val="nil"/>
              <w:left w:val="nil"/>
              <w:bottom w:val="single" w:color="auto" w:sz="4" w:space="0"/>
              <w:right w:val="single" w:color="auto" w:sz="4" w:space="0"/>
            </w:tcBorders>
            <w:vAlign w:val="center"/>
          </w:tcPr>
          <w:p w14:paraId="0975D526">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总资产</w:t>
            </w:r>
          </w:p>
          <w:p w14:paraId="5AC13C72">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(万元)</w:t>
            </w:r>
          </w:p>
        </w:tc>
      </w:tr>
      <w:tr w14:paraId="1C8156BC">
        <w:tblPrEx>
          <w:tblCellMar>
            <w:top w:w="0" w:type="dxa"/>
            <w:left w:w="108" w:type="dxa"/>
            <w:bottom w:w="0" w:type="dxa"/>
            <w:right w:w="108" w:type="dxa"/>
          </w:tblCellMar>
        </w:tblPrEx>
        <w:trPr>
          <w:trHeight w:val="369"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7A6B5BF0">
            <w:pPr>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1</w:t>
            </w:r>
          </w:p>
        </w:tc>
        <w:tc>
          <w:tcPr>
            <w:tcW w:w="1872" w:type="dxa"/>
            <w:tcBorders>
              <w:top w:val="single" w:color="auto" w:sz="4" w:space="0"/>
              <w:left w:val="nil"/>
              <w:bottom w:val="single" w:color="auto" w:sz="4" w:space="0"/>
              <w:right w:val="single" w:color="auto" w:sz="4" w:space="0"/>
            </w:tcBorders>
            <w:vAlign w:val="center"/>
          </w:tcPr>
          <w:p w14:paraId="4ACB5CEA">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农、林、牧、渔业</w:t>
            </w:r>
          </w:p>
        </w:tc>
        <w:tc>
          <w:tcPr>
            <w:tcW w:w="1149" w:type="dxa"/>
            <w:tcBorders>
              <w:top w:val="single" w:color="auto" w:sz="4" w:space="0"/>
              <w:left w:val="nil"/>
              <w:bottom w:val="single" w:color="auto" w:sz="4" w:space="0"/>
              <w:right w:val="single" w:color="auto" w:sz="4" w:space="0"/>
            </w:tcBorders>
            <w:vAlign w:val="center"/>
          </w:tcPr>
          <w:p w14:paraId="505AF079">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≥20000</w:t>
            </w:r>
          </w:p>
        </w:tc>
        <w:tc>
          <w:tcPr>
            <w:tcW w:w="885" w:type="dxa"/>
            <w:tcBorders>
              <w:top w:val="nil"/>
              <w:left w:val="nil"/>
              <w:bottom w:val="single" w:color="auto" w:sz="4" w:space="0"/>
              <w:right w:val="single" w:color="auto" w:sz="4" w:space="0"/>
            </w:tcBorders>
            <w:vAlign w:val="center"/>
          </w:tcPr>
          <w:p w14:paraId="1789E6C3">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02" w:type="dxa"/>
            <w:tcBorders>
              <w:top w:val="nil"/>
              <w:left w:val="nil"/>
              <w:bottom w:val="single" w:color="auto" w:sz="4" w:space="0"/>
              <w:right w:val="single" w:color="auto" w:sz="4" w:space="0"/>
            </w:tcBorders>
            <w:vAlign w:val="center"/>
          </w:tcPr>
          <w:p w14:paraId="63772A14">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27E7AAD9">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≥500</w:t>
            </w:r>
          </w:p>
        </w:tc>
        <w:tc>
          <w:tcPr>
            <w:tcW w:w="905" w:type="dxa"/>
            <w:tcBorders>
              <w:top w:val="nil"/>
              <w:left w:val="nil"/>
              <w:bottom w:val="single" w:color="auto" w:sz="4" w:space="0"/>
              <w:right w:val="single" w:color="auto" w:sz="4" w:space="0"/>
            </w:tcBorders>
            <w:vAlign w:val="center"/>
          </w:tcPr>
          <w:p w14:paraId="0FCA157B">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57" w:type="dxa"/>
            <w:tcBorders>
              <w:top w:val="nil"/>
              <w:left w:val="nil"/>
              <w:bottom w:val="single" w:color="auto" w:sz="4" w:space="0"/>
              <w:right w:val="single" w:color="auto" w:sz="4" w:space="0"/>
            </w:tcBorders>
            <w:vAlign w:val="center"/>
          </w:tcPr>
          <w:p w14:paraId="015CEFB0">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2232E47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≥50</w:t>
            </w:r>
          </w:p>
        </w:tc>
        <w:tc>
          <w:tcPr>
            <w:tcW w:w="921" w:type="dxa"/>
            <w:tcBorders>
              <w:top w:val="nil"/>
              <w:left w:val="nil"/>
              <w:bottom w:val="single" w:color="auto" w:sz="4" w:space="0"/>
              <w:right w:val="single" w:color="auto" w:sz="4" w:space="0"/>
            </w:tcBorders>
            <w:vAlign w:val="center"/>
          </w:tcPr>
          <w:p w14:paraId="75F3BCA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63" w:type="dxa"/>
            <w:tcBorders>
              <w:top w:val="nil"/>
              <w:left w:val="nil"/>
              <w:bottom w:val="single" w:color="auto" w:sz="4" w:space="0"/>
              <w:right w:val="single" w:color="auto" w:sz="4" w:space="0"/>
            </w:tcBorders>
            <w:vAlign w:val="center"/>
          </w:tcPr>
          <w:p w14:paraId="57B8806F">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3724B998">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＜50</w:t>
            </w:r>
          </w:p>
        </w:tc>
        <w:tc>
          <w:tcPr>
            <w:tcW w:w="846" w:type="dxa"/>
            <w:tcBorders>
              <w:top w:val="nil"/>
              <w:left w:val="nil"/>
              <w:bottom w:val="single" w:color="auto" w:sz="4" w:space="0"/>
              <w:right w:val="single" w:color="auto" w:sz="4" w:space="0"/>
            </w:tcBorders>
            <w:vAlign w:val="center"/>
          </w:tcPr>
          <w:p w14:paraId="6ED836D2">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16" w:type="dxa"/>
            <w:tcBorders>
              <w:top w:val="nil"/>
              <w:left w:val="nil"/>
              <w:bottom w:val="single" w:color="auto" w:sz="4" w:space="0"/>
              <w:right w:val="single" w:color="auto" w:sz="4" w:space="0"/>
            </w:tcBorders>
            <w:vAlign w:val="center"/>
          </w:tcPr>
          <w:p w14:paraId="2935FCEC">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0BFB500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78C472B">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2</w:t>
            </w:r>
          </w:p>
        </w:tc>
        <w:tc>
          <w:tcPr>
            <w:tcW w:w="1872" w:type="dxa"/>
            <w:tcBorders>
              <w:top w:val="nil"/>
              <w:left w:val="nil"/>
              <w:bottom w:val="single" w:color="auto" w:sz="4" w:space="0"/>
              <w:right w:val="single" w:color="auto" w:sz="4" w:space="0"/>
            </w:tcBorders>
            <w:vAlign w:val="center"/>
          </w:tcPr>
          <w:p w14:paraId="1CD988CE">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工业</w:t>
            </w:r>
          </w:p>
        </w:tc>
        <w:tc>
          <w:tcPr>
            <w:tcW w:w="1149" w:type="dxa"/>
            <w:tcBorders>
              <w:top w:val="nil"/>
              <w:left w:val="nil"/>
              <w:bottom w:val="single" w:color="auto" w:sz="4" w:space="0"/>
              <w:right w:val="single" w:color="auto" w:sz="4" w:space="0"/>
            </w:tcBorders>
            <w:vAlign w:val="center"/>
          </w:tcPr>
          <w:p w14:paraId="57615453">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≥40000</w:t>
            </w:r>
          </w:p>
        </w:tc>
        <w:tc>
          <w:tcPr>
            <w:tcW w:w="885" w:type="dxa"/>
            <w:tcBorders>
              <w:top w:val="nil"/>
              <w:left w:val="nil"/>
              <w:bottom w:val="single" w:color="auto" w:sz="4" w:space="0"/>
              <w:right w:val="single" w:color="auto" w:sz="4" w:space="0"/>
            </w:tcBorders>
            <w:vAlign w:val="center"/>
          </w:tcPr>
          <w:p w14:paraId="3CBEAF47">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2" w:type="dxa"/>
            <w:tcBorders>
              <w:top w:val="nil"/>
              <w:left w:val="nil"/>
              <w:bottom w:val="single" w:color="auto" w:sz="4" w:space="0"/>
              <w:right w:val="single" w:color="auto" w:sz="4" w:space="0"/>
            </w:tcBorders>
            <w:vAlign w:val="center"/>
          </w:tcPr>
          <w:p w14:paraId="2F18106A">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23C4101A">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≥2000</w:t>
            </w:r>
          </w:p>
        </w:tc>
        <w:tc>
          <w:tcPr>
            <w:tcW w:w="905" w:type="dxa"/>
            <w:tcBorders>
              <w:top w:val="nil"/>
              <w:left w:val="nil"/>
              <w:bottom w:val="single" w:color="auto" w:sz="4" w:space="0"/>
              <w:right w:val="single" w:color="auto" w:sz="4" w:space="0"/>
            </w:tcBorders>
            <w:vAlign w:val="center"/>
          </w:tcPr>
          <w:p w14:paraId="5F8C1A81">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57" w:type="dxa"/>
            <w:tcBorders>
              <w:top w:val="nil"/>
              <w:left w:val="nil"/>
              <w:bottom w:val="single" w:color="auto" w:sz="4" w:space="0"/>
              <w:right w:val="single" w:color="auto" w:sz="4" w:space="0"/>
            </w:tcBorders>
            <w:vAlign w:val="center"/>
          </w:tcPr>
          <w:p w14:paraId="0FD46201">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5133D934">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21" w:type="dxa"/>
            <w:tcBorders>
              <w:top w:val="nil"/>
              <w:left w:val="nil"/>
              <w:bottom w:val="single" w:color="auto" w:sz="4" w:space="0"/>
              <w:right w:val="single" w:color="auto" w:sz="4" w:space="0"/>
            </w:tcBorders>
            <w:vAlign w:val="center"/>
          </w:tcPr>
          <w:p w14:paraId="2BE107C1">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963" w:type="dxa"/>
            <w:tcBorders>
              <w:top w:val="nil"/>
              <w:left w:val="nil"/>
              <w:bottom w:val="single" w:color="auto" w:sz="4" w:space="0"/>
              <w:right w:val="single" w:color="auto" w:sz="4" w:space="0"/>
            </w:tcBorders>
            <w:vAlign w:val="center"/>
          </w:tcPr>
          <w:p w14:paraId="15B688DC">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024A7CC6">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846" w:type="dxa"/>
            <w:tcBorders>
              <w:top w:val="nil"/>
              <w:left w:val="nil"/>
              <w:bottom w:val="single" w:color="auto" w:sz="4" w:space="0"/>
              <w:right w:val="single" w:color="auto" w:sz="4" w:space="0"/>
            </w:tcBorders>
            <w:vAlign w:val="center"/>
          </w:tcPr>
          <w:p w14:paraId="4B51D41A">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816" w:type="dxa"/>
            <w:tcBorders>
              <w:top w:val="nil"/>
              <w:left w:val="nil"/>
              <w:bottom w:val="single" w:color="auto" w:sz="4" w:space="0"/>
              <w:right w:val="single" w:color="auto" w:sz="4" w:space="0"/>
            </w:tcBorders>
            <w:vAlign w:val="center"/>
          </w:tcPr>
          <w:p w14:paraId="31B8D4B5">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38B4EE93">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FBF51DA">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3</w:t>
            </w:r>
          </w:p>
        </w:tc>
        <w:tc>
          <w:tcPr>
            <w:tcW w:w="1872" w:type="dxa"/>
            <w:tcBorders>
              <w:top w:val="nil"/>
              <w:left w:val="nil"/>
              <w:bottom w:val="single" w:color="auto" w:sz="4" w:space="0"/>
              <w:right w:val="single" w:color="auto" w:sz="4" w:space="0"/>
            </w:tcBorders>
            <w:vAlign w:val="center"/>
          </w:tcPr>
          <w:p w14:paraId="71676EC2">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建筑业</w:t>
            </w:r>
          </w:p>
        </w:tc>
        <w:tc>
          <w:tcPr>
            <w:tcW w:w="1149" w:type="dxa"/>
            <w:tcBorders>
              <w:top w:val="nil"/>
              <w:left w:val="nil"/>
              <w:bottom w:val="single" w:color="auto" w:sz="4" w:space="0"/>
              <w:right w:val="single" w:color="auto" w:sz="4" w:space="0"/>
            </w:tcBorders>
            <w:vAlign w:val="center"/>
          </w:tcPr>
          <w:p w14:paraId="6CD17D35">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≥80000</w:t>
            </w:r>
          </w:p>
        </w:tc>
        <w:tc>
          <w:tcPr>
            <w:tcW w:w="885" w:type="dxa"/>
            <w:tcBorders>
              <w:top w:val="nil"/>
              <w:left w:val="nil"/>
              <w:bottom w:val="single" w:color="auto" w:sz="4" w:space="0"/>
              <w:right w:val="single" w:color="auto" w:sz="4" w:space="0"/>
            </w:tcBorders>
            <w:vAlign w:val="center"/>
          </w:tcPr>
          <w:p w14:paraId="24BE7C23">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02" w:type="dxa"/>
            <w:tcBorders>
              <w:top w:val="nil"/>
              <w:left w:val="nil"/>
              <w:bottom w:val="single" w:color="auto" w:sz="4" w:space="0"/>
              <w:right w:val="single" w:color="auto" w:sz="4" w:space="0"/>
            </w:tcBorders>
            <w:vAlign w:val="center"/>
          </w:tcPr>
          <w:p w14:paraId="28F34C84">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≥80000</w:t>
            </w:r>
          </w:p>
        </w:tc>
        <w:tc>
          <w:tcPr>
            <w:tcW w:w="1063" w:type="dxa"/>
            <w:tcBorders>
              <w:top w:val="nil"/>
              <w:left w:val="nil"/>
              <w:bottom w:val="single" w:color="auto" w:sz="4" w:space="0"/>
              <w:right w:val="single" w:color="auto" w:sz="4" w:space="0"/>
            </w:tcBorders>
            <w:vAlign w:val="center"/>
          </w:tcPr>
          <w:p w14:paraId="34E1CAC3">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≥5000</w:t>
            </w:r>
          </w:p>
        </w:tc>
        <w:tc>
          <w:tcPr>
            <w:tcW w:w="905" w:type="dxa"/>
            <w:tcBorders>
              <w:top w:val="nil"/>
              <w:left w:val="nil"/>
              <w:bottom w:val="single" w:color="auto" w:sz="4" w:space="0"/>
              <w:right w:val="single" w:color="auto" w:sz="4" w:space="0"/>
            </w:tcBorders>
            <w:vAlign w:val="center"/>
          </w:tcPr>
          <w:p w14:paraId="4C898A58">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57" w:type="dxa"/>
            <w:tcBorders>
              <w:top w:val="nil"/>
              <w:left w:val="nil"/>
              <w:bottom w:val="single" w:color="auto" w:sz="4" w:space="0"/>
              <w:right w:val="single" w:color="auto" w:sz="4" w:space="0"/>
            </w:tcBorders>
            <w:vAlign w:val="center"/>
          </w:tcPr>
          <w:p w14:paraId="4C6714CA">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≥5000</w:t>
            </w:r>
          </w:p>
        </w:tc>
        <w:tc>
          <w:tcPr>
            <w:tcW w:w="1063" w:type="dxa"/>
            <w:tcBorders>
              <w:top w:val="nil"/>
              <w:left w:val="nil"/>
              <w:bottom w:val="single" w:color="auto" w:sz="4" w:space="0"/>
              <w:right w:val="single" w:color="auto" w:sz="4" w:space="0"/>
            </w:tcBorders>
            <w:vAlign w:val="center"/>
          </w:tcPr>
          <w:p w14:paraId="7BE198AE">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21" w:type="dxa"/>
            <w:tcBorders>
              <w:top w:val="nil"/>
              <w:left w:val="nil"/>
              <w:bottom w:val="single" w:color="auto" w:sz="4" w:space="0"/>
              <w:right w:val="single" w:color="auto" w:sz="4" w:space="0"/>
            </w:tcBorders>
            <w:vAlign w:val="center"/>
          </w:tcPr>
          <w:p w14:paraId="20348355">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63" w:type="dxa"/>
            <w:tcBorders>
              <w:top w:val="nil"/>
              <w:left w:val="nil"/>
              <w:bottom w:val="single" w:color="auto" w:sz="4" w:space="0"/>
              <w:right w:val="single" w:color="auto" w:sz="4" w:space="0"/>
            </w:tcBorders>
            <w:vAlign w:val="center"/>
          </w:tcPr>
          <w:p w14:paraId="4445CADA">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1063" w:type="dxa"/>
            <w:tcBorders>
              <w:top w:val="nil"/>
              <w:left w:val="nil"/>
              <w:bottom w:val="single" w:color="auto" w:sz="4" w:space="0"/>
              <w:right w:val="single" w:color="auto" w:sz="4" w:space="0"/>
            </w:tcBorders>
            <w:vAlign w:val="center"/>
          </w:tcPr>
          <w:p w14:paraId="15041F7A">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846" w:type="dxa"/>
            <w:tcBorders>
              <w:top w:val="nil"/>
              <w:left w:val="nil"/>
              <w:bottom w:val="single" w:color="auto" w:sz="4" w:space="0"/>
              <w:right w:val="single" w:color="auto" w:sz="4" w:space="0"/>
            </w:tcBorders>
            <w:vAlign w:val="center"/>
          </w:tcPr>
          <w:p w14:paraId="2A1DD594">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16" w:type="dxa"/>
            <w:tcBorders>
              <w:top w:val="nil"/>
              <w:left w:val="nil"/>
              <w:bottom w:val="single" w:color="auto" w:sz="4" w:space="0"/>
              <w:right w:val="single" w:color="auto" w:sz="4" w:space="0"/>
            </w:tcBorders>
            <w:vAlign w:val="center"/>
          </w:tcPr>
          <w:p w14:paraId="2A68AA01">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r>
      <w:tr w14:paraId="0533E279">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893AD18">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4</w:t>
            </w:r>
          </w:p>
        </w:tc>
        <w:tc>
          <w:tcPr>
            <w:tcW w:w="1872" w:type="dxa"/>
            <w:tcBorders>
              <w:top w:val="nil"/>
              <w:left w:val="nil"/>
              <w:bottom w:val="single" w:color="auto" w:sz="4" w:space="0"/>
              <w:right w:val="single" w:color="auto" w:sz="4" w:space="0"/>
            </w:tcBorders>
            <w:vAlign w:val="center"/>
          </w:tcPr>
          <w:p w14:paraId="54ED32A2">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批发业</w:t>
            </w:r>
          </w:p>
        </w:tc>
        <w:tc>
          <w:tcPr>
            <w:tcW w:w="1149" w:type="dxa"/>
            <w:tcBorders>
              <w:top w:val="nil"/>
              <w:left w:val="nil"/>
              <w:bottom w:val="single" w:color="auto" w:sz="4" w:space="0"/>
              <w:right w:val="single" w:color="auto" w:sz="4" w:space="0"/>
            </w:tcBorders>
            <w:vAlign w:val="center"/>
          </w:tcPr>
          <w:p w14:paraId="28C6D2BE">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≥40000</w:t>
            </w:r>
          </w:p>
        </w:tc>
        <w:tc>
          <w:tcPr>
            <w:tcW w:w="885" w:type="dxa"/>
            <w:tcBorders>
              <w:top w:val="nil"/>
              <w:left w:val="nil"/>
              <w:bottom w:val="single" w:color="auto" w:sz="4" w:space="0"/>
              <w:right w:val="single" w:color="auto" w:sz="4" w:space="0"/>
            </w:tcBorders>
            <w:vAlign w:val="center"/>
          </w:tcPr>
          <w:p w14:paraId="34F532E3">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w:t>
            </w:r>
          </w:p>
        </w:tc>
        <w:tc>
          <w:tcPr>
            <w:tcW w:w="902" w:type="dxa"/>
            <w:tcBorders>
              <w:top w:val="nil"/>
              <w:left w:val="nil"/>
              <w:bottom w:val="single" w:color="auto" w:sz="4" w:space="0"/>
              <w:right w:val="single" w:color="auto" w:sz="4" w:space="0"/>
            </w:tcBorders>
            <w:vAlign w:val="center"/>
          </w:tcPr>
          <w:p w14:paraId="2D729445">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7D372ED0">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≥5000</w:t>
            </w:r>
          </w:p>
        </w:tc>
        <w:tc>
          <w:tcPr>
            <w:tcW w:w="905" w:type="dxa"/>
            <w:tcBorders>
              <w:top w:val="nil"/>
              <w:left w:val="nil"/>
              <w:bottom w:val="single" w:color="auto" w:sz="4" w:space="0"/>
              <w:right w:val="single" w:color="auto" w:sz="4" w:space="0"/>
            </w:tcBorders>
            <w:vAlign w:val="center"/>
          </w:tcPr>
          <w:p w14:paraId="4022E032">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957" w:type="dxa"/>
            <w:tcBorders>
              <w:top w:val="nil"/>
              <w:left w:val="nil"/>
              <w:bottom w:val="single" w:color="auto" w:sz="4" w:space="0"/>
              <w:right w:val="single" w:color="auto" w:sz="4" w:space="0"/>
            </w:tcBorders>
            <w:vAlign w:val="center"/>
          </w:tcPr>
          <w:p w14:paraId="3FC87F4E">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545E0BE0">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21" w:type="dxa"/>
            <w:tcBorders>
              <w:top w:val="nil"/>
              <w:left w:val="nil"/>
              <w:bottom w:val="single" w:color="auto" w:sz="4" w:space="0"/>
              <w:right w:val="single" w:color="auto" w:sz="4" w:space="0"/>
            </w:tcBorders>
            <w:vAlign w:val="center"/>
          </w:tcPr>
          <w:p w14:paraId="5B21252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14:paraId="6D80E79E">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15822EFC">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846" w:type="dxa"/>
            <w:tcBorders>
              <w:top w:val="nil"/>
              <w:left w:val="nil"/>
              <w:bottom w:val="single" w:color="auto" w:sz="4" w:space="0"/>
              <w:right w:val="single" w:color="auto" w:sz="4" w:space="0"/>
            </w:tcBorders>
            <w:vAlign w:val="center"/>
          </w:tcPr>
          <w:p w14:paraId="4D50191F">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w:t>
            </w:r>
          </w:p>
        </w:tc>
        <w:tc>
          <w:tcPr>
            <w:tcW w:w="816" w:type="dxa"/>
            <w:tcBorders>
              <w:top w:val="nil"/>
              <w:left w:val="nil"/>
              <w:bottom w:val="single" w:color="auto" w:sz="4" w:space="0"/>
              <w:right w:val="single" w:color="auto" w:sz="4" w:space="0"/>
            </w:tcBorders>
            <w:vAlign w:val="center"/>
          </w:tcPr>
          <w:p w14:paraId="07613D2E">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073E30C0">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86455A5">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5</w:t>
            </w:r>
          </w:p>
        </w:tc>
        <w:tc>
          <w:tcPr>
            <w:tcW w:w="1872" w:type="dxa"/>
            <w:tcBorders>
              <w:top w:val="nil"/>
              <w:left w:val="nil"/>
              <w:bottom w:val="single" w:color="auto" w:sz="4" w:space="0"/>
              <w:right w:val="single" w:color="auto" w:sz="4" w:space="0"/>
            </w:tcBorders>
            <w:vAlign w:val="center"/>
          </w:tcPr>
          <w:p w14:paraId="566FEF50">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零售业</w:t>
            </w:r>
          </w:p>
        </w:tc>
        <w:tc>
          <w:tcPr>
            <w:tcW w:w="1149" w:type="dxa"/>
            <w:tcBorders>
              <w:top w:val="nil"/>
              <w:left w:val="nil"/>
              <w:bottom w:val="single" w:color="auto" w:sz="4" w:space="0"/>
              <w:right w:val="single" w:color="auto" w:sz="4" w:space="0"/>
            </w:tcBorders>
            <w:vAlign w:val="center"/>
          </w:tcPr>
          <w:p w14:paraId="6B97B13A">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≥20000</w:t>
            </w:r>
          </w:p>
        </w:tc>
        <w:tc>
          <w:tcPr>
            <w:tcW w:w="885" w:type="dxa"/>
            <w:tcBorders>
              <w:top w:val="nil"/>
              <w:left w:val="nil"/>
              <w:bottom w:val="single" w:color="auto" w:sz="4" w:space="0"/>
              <w:right w:val="single" w:color="auto" w:sz="4" w:space="0"/>
            </w:tcBorders>
            <w:vAlign w:val="center"/>
          </w:tcPr>
          <w:p w14:paraId="1E3A82DF">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02" w:type="dxa"/>
            <w:tcBorders>
              <w:top w:val="nil"/>
              <w:left w:val="nil"/>
              <w:bottom w:val="single" w:color="auto" w:sz="4" w:space="0"/>
              <w:right w:val="single" w:color="auto" w:sz="4" w:space="0"/>
            </w:tcBorders>
            <w:vAlign w:val="center"/>
          </w:tcPr>
          <w:p w14:paraId="4F115FB1">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76F951F8">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≥500</w:t>
            </w:r>
          </w:p>
        </w:tc>
        <w:tc>
          <w:tcPr>
            <w:tcW w:w="905" w:type="dxa"/>
            <w:tcBorders>
              <w:top w:val="nil"/>
              <w:left w:val="nil"/>
              <w:bottom w:val="single" w:color="auto" w:sz="4" w:space="0"/>
              <w:right w:val="single" w:color="auto" w:sz="4" w:space="0"/>
            </w:tcBorders>
            <w:vAlign w:val="center"/>
          </w:tcPr>
          <w:p w14:paraId="0B708AE7">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≥50</w:t>
            </w:r>
          </w:p>
        </w:tc>
        <w:tc>
          <w:tcPr>
            <w:tcW w:w="957" w:type="dxa"/>
            <w:tcBorders>
              <w:top w:val="nil"/>
              <w:left w:val="nil"/>
              <w:bottom w:val="single" w:color="auto" w:sz="4" w:space="0"/>
              <w:right w:val="single" w:color="auto" w:sz="4" w:space="0"/>
            </w:tcBorders>
            <w:vAlign w:val="center"/>
          </w:tcPr>
          <w:p w14:paraId="4791EA06">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78D75A1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21" w:type="dxa"/>
            <w:tcBorders>
              <w:top w:val="nil"/>
              <w:left w:val="nil"/>
              <w:bottom w:val="single" w:color="auto" w:sz="4" w:space="0"/>
              <w:right w:val="single" w:color="auto" w:sz="4" w:space="0"/>
            </w:tcBorders>
            <w:vAlign w:val="center"/>
          </w:tcPr>
          <w:p w14:paraId="7E8C61BC">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14:paraId="5CBD06C2">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0531BC02">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846" w:type="dxa"/>
            <w:tcBorders>
              <w:top w:val="nil"/>
              <w:left w:val="nil"/>
              <w:bottom w:val="single" w:color="auto" w:sz="4" w:space="0"/>
              <w:right w:val="single" w:color="auto" w:sz="4" w:space="0"/>
            </w:tcBorders>
            <w:vAlign w:val="center"/>
          </w:tcPr>
          <w:p w14:paraId="3EDF14AF">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816" w:type="dxa"/>
            <w:tcBorders>
              <w:top w:val="nil"/>
              <w:left w:val="nil"/>
              <w:bottom w:val="single" w:color="auto" w:sz="4" w:space="0"/>
              <w:right w:val="single" w:color="auto" w:sz="4" w:space="0"/>
            </w:tcBorders>
            <w:vAlign w:val="center"/>
          </w:tcPr>
          <w:p w14:paraId="2F088AE5">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56315D8F">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EF49CA5">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6</w:t>
            </w:r>
          </w:p>
        </w:tc>
        <w:tc>
          <w:tcPr>
            <w:tcW w:w="1872" w:type="dxa"/>
            <w:tcBorders>
              <w:top w:val="nil"/>
              <w:left w:val="nil"/>
              <w:bottom w:val="single" w:color="auto" w:sz="4" w:space="0"/>
              <w:right w:val="single" w:color="auto" w:sz="4" w:space="0"/>
            </w:tcBorders>
            <w:vAlign w:val="center"/>
          </w:tcPr>
          <w:p w14:paraId="6EF3B4A7">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交通运输业</w:t>
            </w:r>
          </w:p>
        </w:tc>
        <w:tc>
          <w:tcPr>
            <w:tcW w:w="1149" w:type="dxa"/>
            <w:tcBorders>
              <w:top w:val="nil"/>
              <w:left w:val="nil"/>
              <w:bottom w:val="single" w:color="auto" w:sz="4" w:space="0"/>
              <w:right w:val="single" w:color="auto" w:sz="4" w:space="0"/>
            </w:tcBorders>
            <w:vAlign w:val="center"/>
          </w:tcPr>
          <w:p w14:paraId="4DFD4FA4">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≥30000</w:t>
            </w:r>
          </w:p>
        </w:tc>
        <w:tc>
          <w:tcPr>
            <w:tcW w:w="885" w:type="dxa"/>
            <w:tcBorders>
              <w:top w:val="nil"/>
              <w:left w:val="nil"/>
              <w:bottom w:val="single" w:color="auto" w:sz="4" w:space="0"/>
              <w:right w:val="single" w:color="auto" w:sz="4" w:space="0"/>
            </w:tcBorders>
            <w:vAlign w:val="center"/>
          </w:tcPr>
          <w:p w14:paraId="67DD6651">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2" w:type="dxa"/>
            <w:tcBorders>
              <w:top w:val="nil"/>
              <w:left w:val="nil"/>
              <w:bottom w:val="single" w:color="auto" w:sz="4" w:space="0"/>
              <w:right w:val="single" w:color="auto" w:sz="4" w:space="0"/>
            </w:tcBorders>
            <w:vAlign w:val="center"/>
          </w:tcPr>
          <w:p w14:paraId="600357D7">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46C6861D">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≥3000</w:t>
            </w:r>
          </w:p>
        </w:tc>
        <w:tc>
          <w:tcPr>
            <w:tcW w:w="905" w:type="dxa"/>
            <w:tcBorders>
              <w:top w:val="nil"/>
              <w:left w:val="nil"/>
              <w:bottom w:val="single" w:color="auto" w:sz="4" w:space="0"/>
              <w:right w:val="single" w:color="auto" w:sz="4" w:space="0"/>
            </w:tcBorders>
            <w:vAlign w:val="center"/>
          </w:tcPr>
          <w:p w14:paraId="74746197">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57" w:type="dxa"/>
            <w:tcBorders>
              <w:top w:val="nil"/>
              <w:left w:val="nil"/>
              <w:bottom w:val="single" w:color="auto" w:sz="4" w:space="0"/>
              <w:right w:val="single" w:color="auto" w:sz="4" w:space="0"/>
            </w:tcBorders>
            <w:vAlign w:val="center"/>
          </w:tcPr>
          <w:p w14:paraId="1408A783">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5F19F0CC">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w:t>
            </w:r>
          </w:p>
        </w:tc>
        <w:tc>
          <w:tcPr>
            <w:tcW w:w="921" w:type="dxa"/>
            <w:tcBorders>
              <w:top w:val="nil"/>
              <w:left w:val="nil"/>
              <w:bottom w:val="single" w:color="auto" w:sz="4" w:space="0"/>
              <w:right w:val="single" w:color="auto" w:sz="4" w:space="0"/>
            </w:tcBorders>
            <w:vAlign w:val="center"/>
          </w:tcPr>
          <w:p w14:paraId="49C9A0E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963" w:type="dxa"/>
            <w:tcBorders>
              <w:top w:val="nil"/>
              <w:left w:val="nil"/>
              <w:bottom w:val="single" w:color="auto" w:sz="4" w:space="0"/>
              <w:right w:val="single" w:color="auto" w:sz="4" w:space="0"/>
            </w:tcBorders>
            <w:vAlign w:val="center"/>
          </w:tcPr>
          <w:p w14:paraId="18CECFF8">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694554E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w:t>
            </w:r>
          </w:p>
        </w:tc>
        <w:tc>
          <w:tcPr>
            <w:tcW w:w="846" w:type="dxa"/>
            <w:tcBorders>
              <w:top w:val="nil"/>
              <w:left w:val="nil"/>
              <w:bottom w:val="single" w:color="auto" w:sz="4" w:space="0"/>
              <w:right w:val="single" w:color="auto" w:sz="4" w:space="0"/>
            </w:tcBorders>
            <w:vAlign w:val="center"/>
          </w:tcPr>
          <w:p w14:paraId="53E66D40">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816" w:type="dxa"/>
            <w:tcBorders>
              <w:top w:val="nil"/>
              <w:left w:val="nil"/>
              <w:bottom w:val="single" w:color="auto" w:sz="4" w:space="0"/>
              <w:right w:val="single" w:color="auto" w:sz="4" w:space="0"/>
            </w:tcBorders>
            <w:vAlign w:val="center"/>
          </w:tcPr>
          <w:p w14:paraId="5FC1AACC">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771B5F71">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3281EB02">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7</w:t>
            </w:r>
          </w:p>
        </w:tc>
        <w:tc>
          <w:tcPr>
            <w:tcW w:w="1872" w:type="dxa"/>
            <w:tcBorders>
              <w:top w:val="nil"/>
              <w:left w:val="nil"/>
              <w:bottom w:val="single" w:color="auto" w:sz="4" w:space="0"/>
              <w:right w:val="single" w:color="auto" w:sz="4" w:space="0"/>
            </w:tcBorders>
            <w:vAlign w:val="center"/>
          </w:tcPr>
          <w:p w14:paraId="09C6ADAE">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仓储业</w:t>
            </w:r>
          </w:p>
        </w:tc>
        <w:tc>
          <w:tcPr>
            <w:tcW w:w="1149" w:type="dxa"/>
            <w:tcBorders>
              <w:top w:val="nil"/>
              <w:left w:val="nil"/>
              <w:bottom w:val="single" w:color="auto" w:sz="4" w:space="0"/>
              <w:right w:val="single" w:color="auto" w:sz="4" w:space="0"/>
            </w:tcBorders>
            <w:vAlign w:val="center"/>
          </w:tcPr>
          <w:p w14:paraId="4F21F3C2">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≥30000</w:t>
            </w:r>
          </w:p>
        </w:tc>
        <w:tc>
          <w:tcPr>
            <w:tcW w:w="885" w:type="dxa"/>
            <w:tcBorders>
              <w:top w:val="nil"/>
              <w:left w:val="nil"/>
              <w:bottom w:val="single" w:color="auto" w:sz="4" w:space="0"/>
              <w:right w:val="single" w:color="auto" w:sz="4" w:space="0"/>
            </w:tcBorders>
            <w:vAlign w:val="center"/>
          </w:tcPr>
          <w:p w14:paraId="7FE41068">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w:t>
            </w:r>
          </w:p>
        </w:tc>
        <w:tc>
          <w:tcPr>
            <w:tcW w:w="902" w:type="dxa"/>
            <w:tcBorders>
              <w:top w:val="nil"/>
              <w:left w:val="nil"/>
              <w:bottom w:val="single" w:color="auto" w:sz="4" w:space="0"/>
              <w:right w:val="single" w:color="auto" w:sz="4" w:space="0"/>
            </w:tcBorders>
            <w:vAlign w:val="center"/>
          </w:tcPr>
          <w:p w14:paraId="76A77143">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14C4F57E">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5" w:type="dxa"/>
            <w:tcBorders>
              <w:top w:val="nil"/>
              <w:left w:val="nil"/>
              <w:bottom w:val="single" w:color="auto" w:sz="4" w:space="0"/>
              <w:right w:val="single" w:color="auto" w:sz="4" w:space="0"/>
            </w:tcBorders>
            <w:vAlign w:val="center"/>
          </w:tcPr>
          <w:p w14:paraId="220422B4">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57" w:type="dxa"/>
            <w:tcBorders>
              <w:top w:val="nil"/>
              <w:left w:val="nil"/>
              <w:bottom w:val="single" w:color="auto" w:sz="4" w:space="0"/>
              <w:right w:val="single" w:color="auto" w:sz="4" w:space="0"/>
            </w:tcBorders>
            <w:vAlign w:val="center"/>
          </w:tcPr>
          <w:p w14:paraId="47D42B7D">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102350D3">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21" w:type="dxa"/>
            <w:tcBorders>
              <w:top w:val="nil"/>
              <w:left w:val="nil"/>
              <w:bottom w:val="single" w:color="auto" w:sz="4" w:space="0"/>
              <w:right w:val="single" w:color="auto" w:sz="4" w:space="0"/>
            </w:tcBorders>
            <w:vAlign w:val="center"/>
          </w:tcPr>
          <w:p w14:paraId="2E41BB74">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963" w:type="dxa"/>
            <w:tcBorders>
              <w:top w:val="nil"/>
              <w:left w:val="nil"/>
              <w:bottom w:val="single" w:color="auto" w:sz="4" w:space="0"/>
              <w:right w:val="single" w:color="auto" w:sz="4" w:space="0"/>
            </w:tcBorders>
            <w:vAlign w:val="center"/>
          </w:tcPr>
          <w:p w14:paraId="0548D22B">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1DC4692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846" w:type="dxa"/>
            <w:tcBorders>
              <w:top w:val="nil"/>
              <w:left w:val="nil"/>
              <w:bottom w:val="single" w:color="auto" w:sz="4" w:space="0"/>
              <w:right w:val="single" w:color="auto" w:sz="4" w:space="0"/>
            </w:tcBorders>
            <w:vAlign w:val="center"/>
          </w:tcPr>
          <w:p w14:paraId="7C2CF92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816" w:type="dxa"/>
            <w:tcBorders>
              <w:top w:val="nil"/>
              <w:left w:val="nil"/>
              <w:bottom w:val="single" w:color="auto" w:sz="4" w:space="0"/>
              <w:right w:val="single" w:color="auto" w:sz="4" w:space="0"/>
            </w:tcBorders>
            <w:vAlign w:val="center"/>
          </w:tcPr>
          <w:p w14:paraId="06A29C86">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419C38DC">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E35828A">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8</w:t>
            </w:r>
          </w:p>
        </w:tc>
        <w:tc>
          <w:tcPr>
            <w:tcW w:w="1872" w:type="dxa"/>
            <w:tcBorders>
              <w:top w:val="nil"/>
              <w:left w:val="nil"/>
              <w:bottom w:val="single" w:color="auto" w:sz="4" w:space="0"/>
              <w:right w:val="single" w:color="auto" w:sz="4" w:space="0"/>
            </w:tcBorders>
            <w:vAlign w:val="center"/>
          </w:tcPr>
          <w:p w14:paraId="570204F6">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邮政业</w:t>
            </w:r>
          </w:p>
        </w:tc>
        <w:tc>
          <w:tcPr>
            <w:tcW w:w="1149" w:type="dxa"/>
            <w:tcBorders>
              <w:top w:val="nil"/>
              <w:left w:val="nil"/>
              <w:bottom w:val="single" w:color="auto" w:sz="4" w:space="0"/>
              <w:right w:val="single" w:color="auto" w:sz="4" w:space="0"/>
            </w:tcBorders>
            <w:vAlign w:val="center"/>
          </w:tcPr>
          <w:p w14:paraId="0808CB39">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≥30000</w:t>
            </w:r>
          </w:p>
        </w:tc>
        <w:tc>
          <w:tcPr>
            <w:tcW w:w="885" w:type="dxa"/>
            <w:tcBorders>
              <w:top w:val="nil"/>
              <w:left w:val="nil"/>
              <w:bottom w:val="single" w:color="auto" w:sz="4" w:space="0"/>
              <w:right w:val="single" w:color="auto" w:sz="4" w:space="0"/>
            </w:tcBorders>
            <w:vAlign w:val="center"/>
          </w:tcPr>
          <w:p w14:paraId="574A4A10">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2" w:type="dxa"/>
            <w:tcBorders>
              <w:top w:val="nil"/>
              <w:left w:val="nil"/>
              <w:bottom w:val="single" w:color="auto" w:sz="4" w:space="0"/>
              <w:right w:val="single" w:color="auto" w:sz="4" w:space="0"/>
            </w:tcBorders>
            <w:vAlign w:val="center"/>
          </w:tcPr>
          <w:p w14:paraId="66EF7E63">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7D7FF579">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≥2000</w:t>
            </w:r>
          </w:p>
        </w:tc>
        <w:tc>
          <w:tcPr>
            <w:tcW w:w="905" w:type="dxa"/>
            <w:tcBorders>
              <w:top w:val="nil"/>
              <w:left w:val="nil"/>
              <w:bottom w:val="single" w:color="auto" w:sz="4" w:space="0"/>
              <w:right w:val="single" w:color="auto" w:sz="4" w:space="0"/>
            </w:tcBorders>
            <w:vAlign w:val="center"/>
          </w:tcPr>
          <w:p w14:paraId="4E1BE20A">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57" w:type="dxa"/>
            <w:tcBorders>
              <w:top w:val="nil"/>
              <w:left w:val="nil"/>
              <w:bottom w:val="single" w:color="auto" w:sz="4" w:space="0"/>
              <w:right w:val="single" w:color="auto" w:sz="4" w:space="0"/>
            </w:tcBorders>
            <w:vAlign w:val="center"/>
          </w:tcPr>
          <w:p w14:paraId="5B17EEBC">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42C0E42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21" w:type="dxa"/>
            <w:tcBorders>
              <w:top w:val="nil"/>
              <w:left w:val="nil"/>
              <w:bottom w:val="single" w:color="auto" w:sz="4" w:space="0"/>
              <w:right w:val="single" w:color="auto" w:sz="4" w:space="0"/>
            </w:tcBorders>
            <w:vAlign w:val="center"/>
          </w:tcPr>
          <w:p w14:paraId="69F4DE33">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963" w:type="dxa"/>
            <w:tcBorders>
              <w:top w:val="nil"/>
              <w:left w:val="nil"/>
              <w:bottom w:val="single" w:color="auto" w:sz="4" w:space="0"/>
              <w:right w:val="single" w:color="auto" w:sz="4" w:space="0"/>
            </w:tcBorders>
            <w:vAlign w:val="center"/>
          </w:tcPr>
          <w:p w14:paraId="533E5162">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0ED3F671">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846" w:type="dxa"/>
            <w:tcBorders>
              <w:top w:val="nil"/>
              <w:left w:val="nil"/>
              <w:bottom w:val="single" w:color="auto" w:sz="4" w:space="0"/>
              <w:right w:val="single" w:color="auto" w:sz="4" w:space="0"/>
            </w:tcBorders>
            <w:vAlign w:val="center"/>
          </w:tcPr>
          <w:p w14:paraId="2E0BE7FB">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816" w:type="dxa"/>
            <w:tcBorders>
              <w:top w:val="nil"/>
              <w:left w:val="nil"/>
              <w:bottom w:val="single" w:color="auto" w:sz="4" w:space="0"/>
              <w:right w:val="single" w:color="auto" w:sz="4" w:space="0"/>
            </w:tcBorders>
            <w:vAlign w:val="center"/>
          </w:tcPr>
          <w:p w14:paraId="4F83606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1D07882F">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8484D83">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9</w:t>
            </w:r>
          </w:p>
        </w:tc>
        <w:tc>
          <w:tcPr>
            <w:tcW w:w="1872" w:type="dxa"/>
            <w:tcBorders>
              <w:top w:val="nil"/>
              <w:left w:val="nil"/>
              <w:bottom w:val="single" w:color="auto" w:sz="4" w:space="0"/>
              <w:right w:val="single" w:color="auto" w:sz="4" w:space="0"/>
            </w:tcBorders>
            <w:vAlign w:val="center"/>
          </w:tcPr>
          <w:p w14:paraId="44D179A1">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住宿业</w:t>
            </w:r>
          </w:p>
        </w:tc>
        <w:tc>
          <w:tcPr>
            <w:tcW w:w="1149" w:type="dxa"/>
            <w:tcBorders>
              <w:top w:val="nil"/>
              <w:left w:val="nil"/>
              <w:bottom w:val="single" w:color="auto" w:sz="4" w:space="0"/>
              <w:right w:val="single" w:color="auto" w:sz="4" w:space="0"/>
            </w:tcBorders>
            <w:vAlign w:val="center"/>
          </w:tcPr>
          <w:p w14:paraId="67D072A2">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≥10000</w:t>
            </w:r>
          </w:p>
        </w:tc>
        <w:tc>
          <w:tcPr>
            <w:tcW w:w="885" w:type="dxa"/>
            <w:tcBorders>
              <w:top w:val="nil"/>
              <w:left w:val="nil"/>
              <w:bottom w:val="single" w:color="auto" w:sz="4" w:space="0"/>
              <w:right w:val="single" w:color="auto" w:sz="4" w:space="0"/>
            </w:tcBorders>
            <w:vAlign w:val="center"/>
          </w:tcPr>
          <w:p w14:paraId="0AD2D67F">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02" w:type="dxa"/>
            <w:tcBorders>
              <w:top w:val="nil"/>
              <w:left w:val="nil"/>
              <w:bottom w:val="single" w:color="auto" w:sz="4" w:space="0"/>
              <w:right w:val="single" w:color="auto" w:sz="4" w:space="0"/>
            </w:tcBorders>
            <w:vAlign w:val="center"/>
          </w:tcPr>
          <w:p w14:paraId="27880A64">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0F70CAD8">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≥2000</w:t>
            </w:r>
          </w:p>
        </w:tc>
        <w:tc>
          <w:tcPr>
            <w:tcW w:w="905" w:type="dxa"/>
            <w:tcBorders>
              <w:top w:val="nil"/>
              <w:left w:val="nil"/>
              <w:bottom w:val="single" w:color="auto" w:sz="4" w:space="0"/>
              <w:right w:val="single" w:color="auto" w:sz="4" w:space="0"/>
            </w:tcBorders>
            <w:vAlign w:val="center"/>
          </w:tcPr>
          <w:p w14:paraId="54EC5357">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57" w:type="dxa"/>
            <w:tcBorders>
              <w:top w:val="nil"/>
              <w:left w:val="nil"/>
              <w:bottom w:val="single" w:color="auto" w:sz="4" w:space="0"/>
              <w:right w:val="single" w:color="auto" w:sz="4" w:space="0"/>
            </w:tcBorders>
            <w:vAlign w:val="center"/>
          </w:tcPr>
          <w:p w14:paraId="229FF55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2220C84C">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21" w:type="dxa"/>
            <w:tcBorders>
              <w:top w:val="nil"/>
              <w:left w:val="nil"/>
              <w:bottom w:val="single" w:color="auto" w:sz="4" w:space="0"/>
              <w:right w:val="single" w:color="auto" w:sz="4" w:space="0"/>
            </w:tcBorders>
            <w:vAlign w:val="center"/>
          </w:tcPr>
          <w:p w14:paraId="7805081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14:paraId="2CB31AB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588EE05F">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846" w:type="dxa"/>
            <w:tcBorders>
              <w:top w:val="nil"/>
              <w:left w:val="nil"/>
              <w:bottom w:val="single" w:color="auto" w:sz="4" w:space="0"/>
              <w:right w:val="single" w:color="auto" w:sz="4" w:space="0"/>
            </w:tcBorders>
            <w:vAlign w:val="center"/>
          </w:tcPr>
          <w:p w14:paraId="616A193B">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816" w:type="dxa"/>
            <w:tcBorders>
              <w:top w:val="nil"/>
              <w:left w:val="nil"/>
              <w:bottom w:val="single" w:color="auto" w:sz="4" w:space="0"/>
              <w:right w:val="single" w:color="auto" w:sz="4" w:space="0"/>
            </w:tcBorders>
            <w:vAlign w:val="center"/>
          </w:tcPr>
          <w:p w14:paraId="431F46C3">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77507C9B">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13D4C0E">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10</w:t>
            </w:r>
          </w:p>
        </w:tc>
        <w:tc>
          <w:tcPr>
            <w:tcW w:w="1872" w:type="dxa"/>
            <w:tcBorders>
              <w:top w:val="nil"/>
              <w:left w:val="nil"/>
              <w:bottom w:val="single" w:color="auto" w:sz="4" w:space="0"/>
              <w:right w:val="single" w:color="auto" w:sz="4" w:space="0"/>
            </w:tcBorders>
            <w:vAlign w:val="center"/>
          </w:tcPr>
          <w:p w14:paraId="17A05331">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餐饮业</w:t>
            </w:r>
          </w:p>
        </w:tc>
        <w:tc>
          <w:tcPr>
            <w:tcW w:w="1149" w:type="dxa"/>
            <w:tcBorders>
              <w:top w:val="nil"/>
              <w:left w:val="nil"/>
              <w:bottom w:val="single" w:color="auto" w:sz="4" w:space="0"/>
              <w:right w:val="single" w:color="auto" w:sz="4" w:space="0"/>
            </w:tcBorders>
            <w:vAlign w:val="center"/>
          </w:tcPr>
          <w:p w14:paraId="537FEAA8">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≥10000</w:t>
            </w:r>
          </w:p>
        </w:tc>
        <w:tc>
          <w:tcPr>
            <w:tcW w:w="885" w:type="dxa"/>
            <w:tcBorders>
              <w:top w:val="nil"/>
              <w:left w:val="nil"/>
              <w:bottom w:val="single" w:color="auto" w:sz="4" w:space="0"/>
              <w:right w:val="single" w:color="auto" w:sz="4" w:space="0"/>
            </w:tcBorders>
            <w:vAlign w:val="center"/>
          </w:tcPr>
          <w:p w14:paraId="0331E251">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02" w:type="dxa"/>
            <w:tcBorders>
              <w:top w:val="nil"/>
              <w:left w:val="nil"/>
              <w:bottom w:val="single" w:color="auto" w:sz="4" w:space="0"/>
              <w:right w:val="single" w:color="auto" w:sz="4" w:space="0"/>
            </w:tcBorders>
            <w:vAlign w:val="center"/>
          </w:tcPr>
          <w:p w14:paraId="34CEE9CA">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102F83C3">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≥2000</w:t>
            </w:r>
          </w:p>
        </w:tc>
        <w:tc>
          <w:tcPr>
            <w:tcW w:w="905" w:type="dxa"/>
            <w:tcBorders>
              <w:top w:val="nil"/>
              <w:left w:val="nil"/>
              <w:bottom w:val="single" w:color="auto" w:sz="4" w:space="0"/>
              <w:right w:val="single" w:color="auto" w:sz="4" w:space="0"/>
            </w:tcBorders>
            <w:vAlign w:val="center"/>
          </w:tcPr>
          <w:p w14:paraId="4411EE6E">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57" w:type="dxa"/>
            <w:tcBorders>
              <w:top w:val="nil"/>
              <w:left w:val="nil"/>
              <w:bottom w:val="single" w:color="auto" w:sz="4" w:space="0"/>
              <w:right w:val="single" w:color="auto" w:sz="4" w:space="0"/>
            </w:tcBorders>
            <w:vAlign w:val="center"/>
          </w:tcPr>
          <w:p w14:paraId="64223BEB">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1AF6471F">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21" w:type="dxa"/>
            <w:tcBorders>
              <w:top w:val="nil"/>
              <w:left w:val="nil"/>
              <w:bottom w:val="single" w:color="auto" w:sz="4" w:space="0"/>
              <w:right w:val="single" w:color="auto" w:sz="4" w:space="0"/>
            </w:tcBorders>
            <w:vAlign w:val="center"/>
          </w:tcPr>
          <w:p w14:paraId="7C96029C">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14:paraId="453CB8CB">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04BB368C">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846" w:type="dxa"/>
            <w:tcBorders>
              <w:top w:val="nil"/>
              <w:left w:val="nil"/>
              <w:bottom w:val="single" w:color="auto" w:sz="4" w:space="0"/>
              <w:right w:val="single" w:color="auto" w:sz="4" w:space="0"/>
            </w:tcBorders>
            <w:vAlign w:val="center"/>
          </w:tcPr>
          <w:p w14:paraId="4E68F35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816" w:type="dxa"/>
            <w:tcBorders>
              <w:top w:val="nil"/>
              <w:left w:val="nil"/>
              <w:bottom w:val="single" w:color="auto" w:sz="4" w:space="0"/>
              <w:right w:val="single" w:color="auto" w:sz="4" w:space="0"/>
            </w:tcBorders>
            <w:vAlign w:val="center"/>
          </w:tcPr>
          <w:p w14:paraId="6762DC58">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75A674F0">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63F9FA8">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11</w:t>
            </w:r>
          </w:p>
        </w:tc>
        <w:tc>
          <w:tcPr>
            <w:tcW w:w="1872" w:type="dxa"/>
            <w:tcBorders>
              <w:top w:val="nil"/>
              <w:left w:val="nil"/>
              <w:bottom w:val="single" w:color="auto" w:sz="4" w:space="0"/>
              <w:right w:val="single" w:color="auto" w:sz="4" w:space="0"/>
            </w:tcBorders>
            <w:vAlign w:val="center"/>
          </w:tcPr>
          <w:p w14:paraId="4DE0E2C5">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信息传输业</w:t>
            </w:r>
          </w:p>
        </w:tc>
        <w:tc>
          <w:tcPr>
            <w:tcW w:w="1149" w:type="dxa"/>
            <w:tcBorders>
              <w:top w:val="nil"/>
              <w:left w:val="nil"/>
              <w:bottom w:val="single" w:color="auto" w:sz="4" w:space="0"/>
              <w:right w:val="single" w:color="auto" w:sz="4" w:space="0"/>
            </w:tcBorders>
            <w:vAlign w:val="center"/>
          </w:tcPr>
          <w:p w14:paraId="328C6EA6">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≥100000</w:t>
            </w:r>
          </w:p>
        </w:tc>
        <w:tc>
          <w:tcPr>
            <w:tcW w:w="885" w:type="dxa"/>
            <w:tcBorders>
              <w:top w:val="nil"/>
              <w:left w:val="nil"/>
              <w:bottom w:val="single" w:color="auto" w:sz="4" w:space="0"/>
              <w:right w:val="single" w:color="auto" w:sz="4" w:space="0"/>
            </w:tcBorders>
            <w:vAlign w:val="center"/>
          </w:tcPr>
          <w:p w14:paraId="28ACE6B3">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≥2000</w:t>
            </w:r>
          </w:p>
        </w:tc>
        <w:tc>
          <w:tcPr>
            <w:tcW w:w="902" w:type="dxa"/>
            <w:tcBorders>
              <w:top w:val="nil"/>
              <w:left w:val="nil"/>
              <w:bottom w:val="single" w:color="auto" w:sz="4" w:space="0"/>
              <w:right w:val="single" w:color="auto" w:sz="4" w:space="0"/>
            </w:tcBorders>
            <w:vAlign w:val="center"/>
          </w:tcPr>
          <w:p w14:paraId="509BAFF3">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6A767DAC">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5" w:type="dxa"/>
            <w:tcBorders>
              <w:top w:val="nil"/>
              <w:left w:val="nil"/>
              <w:bottom w:val="single" w:color="auto" w:sz="4" w:space="0"/>
              <w:right w:val="single" w:color="auto" w:sz="4" w:space="0"/>
            </w:tcBorders>
            <w:vAlign w:val="center"/>
          </w:tcPr>
          <w:p w14:paraId="67E2C5AB">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57" w:type="dxa"/>
            <w:tcBorders>
              <w:top w:val="nil"/>
              <w:left w:val="nil"/>
              <w:bottom w:val="single" w:color="auto" w:sz="4" w:space="0"/>
              <w:right w:val="single" w:color="auto" w:sz="4" w:space="0"/>
            </w:tcBorders>
            <w:vAlign w:val="center"/>
          </w:tcPr>
          <w:p w14:paraId="568E496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19D02B18">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21" w:type="dxa"/>
            <w:tcBorders>
              <w:top w:val="nil"/>
              <w:left w:val="nil"/>
              <w:bottom w:val="single" w:color="auto" w:sz="4" w:space="0"/>
              <w:right w:val="single" w:color="auto" w:sz="4" w:space="0"/>
            </w:tcBorders>
            <w:vAlign w:val="center"/>
          </w:tcPr>
          <w:p w14:paraId="5838BBA5">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14:paraId="00558E4F">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39A996C5">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846" w:type="dxa"/>
            <w:tcBorders>
              <w:top w:val="nil"/>
              <w:left w:val="nil"/>
              <w:bottom w:val="single" w:color="auto" w:sz="4" w:space="0"/>
              <w:right w:val="single" w:color="auto" w:sz="4" w:space="0"/>
            </w:tcBorders>
            <w:vAlign w:val="center"/>
          </w:tcPr>
          <w:p w14:paraId="0D5A6014">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816" w:type="dxa"/>
            <w:tcBorders>
              <w:top w:val="nil"/>
              <w:left w:val="nil"/>
              <w:bottom w:val="single" w:color="auto" w:sz="4" w:space="0"/>
              <w:right w:val="single" w:color="auto" w:sz="4" w:space="0"/>
            </w:tcBorders>
            <w:vAlign w:val="center"/>
          </w:tcPr>
          <w:p w14:paraId="79F8A8CF">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4EBD759F">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3FCA1544">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12</w:t>
            </w:r>
          </w:p>
        </w:tc>
        <w:tc>
          <w:tcPr>
            <w:tcW w:w="1872" w:type="dxa"/>
            <w:tcBorders>
              <w:top w:val="nil"/>
              <w:left w:val="nil"/>
              <w:bottom w:val="single" w:color="auto" w:sz="4" w:space="0"/>
              <w:right w:val="single" w:color="auto" w:sz="4" w:space="0"/>
            </w:tcBorders>
            <w:vAlign w:val="center"/>
          </w:tcPr>
          <w:p w14:paraId="776A3198">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软件和信息技术货物业</w:t>
            </w:r>
          </w:p>
        </w:tc>
        <w:tc>
          <w:tcPr>
            <w:tcW w:w="1149" w:type="dxa"/>
            <w:tcBorders>
              <w:top w:val="nil"/>
              <w:left w:val="nil"/>
              <w:bottom w:val="single" w:color="auto" w:sz="4" w:space="0"/>
              <w:right w:val="single" w:color="auto" w:sz="4" w:space="0"/>
            </w:tcBorders>
            <w:vAlign w:val="center"/>
          </w:tcPr>
          <w:p w14:paraId="164B9876">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≥10000</w:t>
            </w:r>
          </w:p>
        </w:tc>
        <w:tc>
          <w:tcPr>
            <w:tcW w:w="885" w:type="dxa"/>
            <w:tcBorders>
              <w:top w:val="nil"/>
              <w:left w:val="nil"/>
              <w:bottom w:val="single" w:color="auto" w:sz="4" w:space="0"/>
              <w:right w:val="single" w:color="auto" w:sz="4" w:space="0"/>
            </w:tcBorders>
            <w:vAlign w:val="center"/>
          </w:tcPr>
          <w:p w14:paraId="5620A1C5">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02" w:type="dxa"/>
            <w:tcBorders>
              <w:top w:val="nil"/>
              <w:left w:val="nil"/>
              <w:bottom w:val="single" w:color="auto" w:sz="4" w:space="0"/>
              <w:right w:val="single" w:color="auto" w:sz="4" w:space="0"/>
            </w:tcBorders>
            <w:vAlign w:val="center"/>
          </w:tcPr>
          <w:p w14:paraId="56447FAC">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14588B1A">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5" w:type="dxa"/>
            <w:tcBorders>
              <w:top w:val="nil"/>
              <w:left w:val="nil"/>
              <w:bottom w:val="single" w:color="auto" w:sz="4" w:space="0"/>
              <w:right w:val="single" w:color="auto" w:sz="4" w:space="0"/>
            </w:tcBorders>
            <w:vAlign w:val="center"/>
          </w:tcPr>
          <w:p w14:paraId="67C04065">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57" w:type="dxa"/>
            <w:tcBorders>
              <w:top w:val="nil"/>
              <w:left w:val="nil"/>
              <w:bottom w:val="single" w:color="auto" w:sz="4" w:space="0"/>
              <w:right w:val="single" w:color="auto" w:sz="4" w:space="0"/>
            </w:tcBorders>
            <w:vAlign w:val="center"/>
          </w:tcPr>
          <w:p w14:paraId="561AFE06">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68429B0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≥50</w:t>
            </w:r>
          </w:p>
        </w:tc>
        <w:tc>
          <w:tcPr>
            <w:tcW w:w="921" w:type="dxa"/>
            <w:tcBorders>
              <w:top w:val="nil"/>
              <w:left w:val="nil"/>
              <w:bottom w:val="single" w:color="auto" w:sz="4" w:space="0"/>
              <w:right w:val="single" w:color="auto" w:sz="4" w:space="0"/>
            </w:tcBorders>
            <w:vAlign w:val="center"/>
          </w:tcPr>
          <w:p w14:paraId="2D834FE8">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14:paraId="163042F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7E73F333">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＜50</w:t>
            </w:r>
          </w:p>
        </w:tc>
        <w:tc>
          <w:tcPr>
            <w:tcW w:w="846" w:type="dxa"/>
            <w:tcBorders>
              <w:top w:val="nil"/>
              <w:left w:val="nil"/>
              <w:bottom w:val="single" w:color="auto" w:sz="4" w:space="0"/>
              <w:right w:val="single" w:color="auto" w:sz="4" w:space="0"/>
            </w:tcBorders>
            <w:vAlign w:val="center"/>
          </w:tcPr>
          <w:p w14:paraId="3A1A466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816" w:type="dxa"/>
            <w:tcBorders>
              <w:top w:val="nil"/>
              <w:left w:val="nil"/>
              <w:bottom w:val="single" w:color="auto" w:sz="4" w:space="0"/>
              <w:right w:val="single" w:color="auto" w:sz="4" w:space="0"/>
            </w:tcBorders>
            <w:vAlign w:val="center"/>
          </w:tcPr>
          <w:p w14:paraId="32FC433B">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21DD8E59">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3B54FAD9">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13</w:t>
            </w:r>
          </w:p>
        </w:tc>
        <w:tc>
          <w:tcPr>
            <w:tcW w:w="1872" w:type="dxa"/>
            <w:tcBorders>
              <w:top w:val="nil"/>
              <w:left w:val="nil"/>
              <w:bottom w:val="single" w:color="auto" w:sz="4" w:space="0"/>
              <w:right w:val="single" w:color="auto" w:sz="4" w:space="0"/>
            </w:tcBorders>
            <w:vAlign w:val="center"/>
          </w:tcPr>
          <w:p w14:paraId="4DE3CF63">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房地产开发经验</w:t>
            </w:r>
          </w:p>
        </w:tc>
        <w:tc>
          <w:tcPr>
            <w:tcW w:w="1149" w:type="dxa"/>
            <w:tcBorders>
              <w:top w:val="nil"/>
              <w:left w:val="nil"/>
              <w:bottom w:val="single" w:color="auto" w:sz="4" w:space="0"/>
              <w:right w:val="single" w:color="auto" w:sz="4" w:space="0"/>
            </w:tcBorders>
            <w:vAlign w:val="center"/>
          </w:tcPr>
          <w:p w14:paraId="2467B453">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≥200000</w:t>
            </w:r>
          </w:p>
        </w:tc>
        <w:tc>
          <w:tcPr>
            <w:tcW w:w="885" w:type="dxa"/>
            <w:tcBorders>
              <w:top w:val="nil"/>
              <w:left w:val="nil"/>
              <w:bottom w:val="single" w:color="auto" w:sz="4" w:space="0"/>
              <w:right w:val="single" w:color="auto" w:sz="4" w:space="0"/>
            </w:tcBorders>
            <w:vAlign w:val="center"/>
          </w:tcPr>
          <w:p w14:paraId="3F26DFA5">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02" w:type="dxa"/>
            <w:tcBorders>
              <w:top w:val="nil"/>
              <w:left w:val="nil"/>
              <w:bottom w:val="single" w:color="auto" w:sz="4" w:space="0"/>
              <w:right w:val="single" w:color="auto" w:sz="4" w:space="0"/>
            </w:tcBorders>
            <w:vAlign w:val="center"/>
          </w:tcPr>
          <w:p w14:paraId="08631FF2">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或,≥10000</w:t>
            </w:r>
          </w:p>
        </w:tc>
        <w:tc>
          <w:tcPr>
            <w:tcW w:w="1063" w:type="dxa"/>
            <w:tcBorders>
              <w:top w:val="nil"/>
              <w:left w:val="nil"/>
              <w:bottom w:val="single" w:color="auto" w:sz="4" w:space="0"/>
              <w:right w:val="single" w:color="auto" w:sz="4" w:space="0"/>
            </w:tcBorders>
            <w:vAlign w:val="center"/>
          </w:tcPr>
          <w:p w14:paraId="72918DFF">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5" w:type="dxa"/>
            <w:tcBorders>
              <w:top w:val="nil"/>
              <w:left w:val="nil"/>
              <w:bottom w:val="single" w:color="auto" w:sz="4" w:space="0"/>
              <w:right w:val="single" w:color="auto" w:sz="4" w:space="0"/>
            </w:tcBorders>
            <w:vAlign w:val="center"/>
          </w:tcPr>
          <w:p w14:paraId="5C43CB5E">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57" w:type="dxa"/>
            <w:tcBorders>
              <w:top w:val="nil"/>
              <w:left w:val="nil"/>
              <w:bottom w:val="single" w:color="auto" w:sz="4" w:space="0"/>
              <w:right w:val="single" w:color="auto" w:sz="4" w:space="0"/>
            </w:tcBorders>
            <w:vAlign w:val="center"/>
          </w:tcPr>
          <w:p w14:paraId="1DBD791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且,≥5000</w:t>
            </w:r>
          </w:p>
        </w:tc>
        <w:tc>
          <w:tcPr>
            <w:tcW w:w="1063" w:type="dxa"/>
            <w:tcBorders>
              <w:top w:val="nil"/>
              <w:left w:val="nil"/>
              <w:bottom w:val="single" w:color="auto" w:sz="4" w:space="0"/>
              <w:right w:val="single" w:color="auto" w:sz="4" w:space="0"/>
            </w:tcBorders>
            <w:vAlign w:val="center"/>
          </w:tcPr>
          <w:p w14:paraId="02DF1985">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21" w:type="dxa"/>
            <w:tcBorders>
              <w:top w:val="nil"/>
              <w:left w:val="nil"/>
              <w:bottom w:val="single" w:color="auto" w:sz="4" w:space="0"/>
              <w:right w:val="single" w:color="auto" w:sz="4" w:space="0"/>
            </w:tcBorders>
            <w:vAlign w:val="center"/>
          </w:tcPr>
          <w:p w14:paraId="632C330E">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63" w:type="dxa"/>
            <w:tcBorders>
              <w:top w:val="nil"/>
              <w:left w:val="nil"/>
              <w:bottom w:val="single" w:color="auto" w:sz="4" w:space="0"/>
              <w:right w:val="single" w:color="auto" w:sz="4" w:space="0"/>
            </w:tcBorders>
            <w:vAlign w:val="center"/>
          </w:tcPr>
          <w:p w14:paraId="08CEC8F0">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且,≥2000</w:t>
            </w:r>
          </w:p>
        </w:tc>
        <w:tc>
          <w:tcPr>
            <w:tcW w:w="1063" w:type="dxa"/>
            <w:tcBorders>
              <w:top w:val="nil"/>
              <w:left w:val="nil"/>
              <w:bottom w:val="single" w:color="auto" w:sz="4" w:space="0"/>
              <w:right w:val="single" w:color="auto" w:sz="4" w:space="0"/>
            </w:tcBorders>
            <w:vAlign w:val="center"/>
          </w:tcPr>
          <w:p w14:paraId="061D6810">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846" w:type="dxa"/>
            <w:tcBorders>
              <w:top w:val="nil"/>
              <w:left w:val="nil"/>
              <w:bottom w:val="single" w:color="auto" w:sz="4" w:space="0"/>
              <w:right w:val="single" w:color="auto" w:sz="4" w:space="0"/>
            </w:tcBorders>
            <w:vAlign w:val="center"/>
          </w:tcPr>
          <w:p w14:paraId="185548B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16" w:type="dxa"/>
            <w:tcBorders>
              <w:top w:val="nil"/>
              <w:left w:val="nil"/>
              <w:bottom w:val="single" w:color="auto" w:sz="4" w:space="0"/>
              <w:right w:val="single" w:color="auto" w:sz="4" w:space="0"/>
            </w:tcBorders>
            <w:vAlign w:val="center"/>
          </w:tcPr>
          <w:p w14:paraId="7513FB2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或,＜2000</w:t>
            </w:r>
          </w:p>
        </w:tc>
      </w:tr>
      <w:tr w14:paraId="4DD87678">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3CDDF8D1">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14</w:t>
            </w:r>
          </w:p>
        </w:tc>
        <w:tc>
          <w:tcPr>
            <w:tcW w:w="1872" w:type="dxa"/>
            <w:tcBorders>
              <w:top w:val="nil"/>
              <w:left w:val="nil"/>
              <w:bottom w:val="single" w:color="auto" w:sz="4" w:space="0"/>
              <w:right w:val="single" w:color="auto" w:sz="4" w:space="0"/>
            </w:tcBorders>
            <w:vAlign w:val="center"/>
          </w:tcPr>
          <w:p w14:paraId="767841BA">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物业管理</w:t>
            </w:r>
          </w:p>
        </w:tc>
        <w:tc>
          <w:tcPr>
            <w:tcW w:w="1149" w:type="dxa"/>
            <w:tcBorders>
              <w:top w:val="nil"/>
              <w:left w:val="nil"/>
              <w:bottom w:val="single" w:color="auto" w:sz="4" w:space="0"/>
              <w:right w:val="single" w:color="auto" w:sz="4" w:space="0"/>
            </w:tcBorders>
            <w:vAlign w:val="center"/>
          </w:tcPr>
          <w:p w14:paraId="45DEE45D">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≥5000</w:t>
            </w:r>
          </w:p>
        </w:tc>
        <w:tc>
          <w:tcPr>
            <w:tcW w:w="885" w:type="dxa"/>
            <w:tcBorders>
              <w:top w:val="nil"/>
              <w:left w:val="nil"/>
              <w:bottom w:val="single" w:color="auto" w:sz="4" w:space="0"/>
              <w:right w:val="single" w:color="auto" w:sz="4" w:space="0"/>
            </w:tcBorders>
            <w:vAlign w:val="center"/>
          </w:tcPr>
          <w:p w14:paraId="0F177939">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2" w:type="dxa"/>
            <w:tcBorders>
              <w:top w:val="nil"/>
              <w:left w:val="nil"/>
              <w:bottom w:val="single" w:color="auto" w:sz="4" w:space="0"/>
              <w:right w:val="single" w:color="auto" w:sz="4" w:space="0"/>
            </w:tcBorders>
            <w:vAlign w:val="center"/>
          </w:tcPr>
          <w:p w14:paraId="23FDA72E">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77ED740C">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5" w:type="dxa"/>
            <w:tcBorders>
              <w:top w:val="nil"/>
              <w:left w:val="nil"/>
              <w:bottom w:val="single" w:color="auto" w:sz="4" w:space="0"/>
              <w:right w:val="single" w:color="auto" w:sz="4" w:space="0"/>
            </w:tcBorders>
            <w:vAlign w:val="center"/>
          </w:tcPr>
          <w:p w14:paraId="08F51F40">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57" w:type="dxa"/>
            <w:tcBorders>
              <w:top w:val="nil"/>
              <w:left w:val="nil"/>
              <w:bottom w:val="single" w:color="auto" w:sz="4" w:space="0"/>
              <w:right w:val="single" w:color="auto" w:sz="4" w:space="0"/>
            </w:tcBorders>
            <w:vAlign w:val="center"/>
          </w:tcPr>
          <w:p w14:paraId="3285811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351BC91B">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≥500</w:t>
            </w:r>
          </w:p>
        </w:tc>
        <w:tc>
          <w:tcPr>
            <w:tcW w:w="921" w:type="dxa"/>
            <w:tcBorders>
              <w:top w:val="nil"/>
              <w:left w:val="nil"/>
              <w:bottom w:val="single" w:color="auto" w:sz="4" w:space="0"/>
              <w:right w:val="single" w:color="auto" w:sz="4" w:space="0"/>
            </w:tcBorders>
            <w:vAlign w:val="center"/>
          </w:tcPr>
          <w:p w14:paraId="3CBC613F">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63" w:type="dxa"/>
            <w:tcBorders>
              <w:top w:val="nil"/>
              <w:left w:val="nil"/>
              <w:bottom w:val="single" w:color="auto" w:sz="4" w:space="0"/>
              <w:right w:val="single" w:color="auto" w:sz="4" w:space="0"/>
            </w:tcBorders>
            <w:vAlign w:val="center"/>
          </w:tcPr>
          <w:p w14:paraId="26C867D8">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3DAB3B93">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＜500</w:t>
            </w:r>
          </w:p>
        </w:tc>
        <w:tc>
          <w:tcPr>
            <w:tcW w:w="846" w:type="dxa"/>
            <w:tcBorders>
              <w:top w:val="nil"/>
              <w:left w:val="nil"/>
              <w:bottom w:val="single" w:color="auto" w:sz="4" w:space="0"/>
              <w:right w:val="single" w:color="auto" w:sz="4" w:space="0"/>
            </w:tcBorders>
            <w:vAlign w:val="center"/>
          </w:tcPr>
          <w:p w14:paraId="3B9C123C">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816" w:type="dxa"/>
            <w:tcBorders>
              <w:top w:val="nil"/>
              <w:left w:val="nil"/>
              <w:bottom w:val="single" w:color="auto" w:sz="4" w:space="0"/>
              <w:right w:val="single" w:color="auto" w:sz="4" w:space="0"/>
            </w:tcBorders>
            <w:vAlign w:val="center"/>
          </w:tcPr>
          <w:p w14:paraId="0A086823">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1C7E2C19">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33D10394">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15</w:t>
            </w:r>
          </w:p>
        </w:tc>
        <w:tc>
          <w:tcPr>
            <w:tcW w:w="1872" w:type="dxa"/>
            <w:tcBorders>
              <w:top w:val="nil"/>
              <w:left w:val="nil"/>
              <w:bottom w:val="single" w:color="auto" w:sz="4" w:space="0"/>
              <w:right w:val="single" w:color="auto" w:sz="4" w:space="0"/>
            </w:tcBorders>
            <w:vAlign w:val="center"/>
          </w:tcPr>
          <w:p w14:paraId="35B2D32D">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租赁和商务货物业</w:t>
            </w:r>
          </w:p>
        </w:tc>
        <w:tc>
          <w:tcPr>
            <w:tcW w:w="1149" w:type="dxa"/>
            <w:tcBorders>
              <w:top w:val="nil"/>
              <w:left w:val="nil"/>
              <w:bottom w:val="single" w:color="auto" w:sz="4" w:space="0"/>
              <w:right w:val="single" w:color="auto" w:sz="4" w:space="0"/>
            </w:tcBorders>
            <w:vAlign w:val="center"/>
          </w:tcPr>
          <w:p w14:paraId="2377EA4F">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85" w:type="dxa"/>
            <w:tcBorders>
              <w:top w:val="nil"/>
              <w:left w:val="nil"/>
              <w:bottom w:val="single" w:color="auto" w:sz="4" w:space="0"/>
              <w:right w:val="single" w:color="auto" w:sz="4" w:space="0"/>
            </w:tcBorders>
            <w:vAlign w:val="center"/>
          </w:tcPr>
          <w:p w14:paraId="2BADF5C5">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02" w:type="dxa"/>
            <w:tcBorders>
              <w:top w:val="nil"/>
              <w:left w:val="nil"/>
              <w:bottom w:val="single" w:color="auto" w:sz="4" w:space="0"/>
              <w:right w:val="single" w:color="auto" w:sz="4" w:space="0"/>
            </w:tcBorders>
            <w:vAlign w:val="center"/>
          </w:tcPr>
          <w:p w14:paraId="36419B6C">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或,≥120000</w:t>
            </w:r>
          </w:p>
        </w:tc>
        <w:tc>
          <w:tcPr>
            <w:tcW w:w="1063" w:type="dxa"/>
            <w:tcBorders>
              <w:top w:val="nil"/>
              <w:left w:val="nil"/>
              <w:bottom w:val="single" w:color="auto" w:sz="4" w:space="0"/>
              <w:right w:val="single" w:color="auto" w:sz="4" w:space="0"/>
            </w:tcBorders>
            <w:vAlign w:val="center"/>
          </w:tcPr>
          <w:p w14:paraId="2C6CBAB2">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05" w:type="dxa"/>
            <w:tcBorders>
              <w:top w:val="nil"/>
              <w:left w:val="nil"/>
              <w:bottom w:val="single" w:color="auto" w:sz="4" w:space="0"/>
              <w:right w:val="single" w:color="auto" w:sz="4" w:space="0"/>
            </w:tcBorders>
            <w:vAlign w:val="center"/>
          </w:tcPr>
          <w:p w14:paraId="7B00ABDB">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57" w:type="dxa"/>
            <w:tcBorders>
              <w:top w:val="nil"/>
              <w:left w:val="nil"/>
              <w:bottom w:val="single" w:color="auto" w:sz="4" w:space="0"/>
              <w:right w:val="single" w:color="auto" w:sz="4" w:space="0"/>
            </w:tcBorders>
            <w:vAlign w:val="center"/>
          </w:tcPr>
          <w:p w14:paraId="245CAEA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且,≥8000</w:t>
            </w:r>
          </w:p>
        </w:tc>
        <w:tc>
          <w:tcPr>
            <w:tcW w:w="1063" w:type="dxa"/>
            <w:tcBorders>
              <w:top w:val="nil"/>
              <w:left w:val="nil"/>
              <w:bottom w:val="single" w:color="auto" w:sz="4" w:space="0"/>
              <w:right w:val="single" w:color="auto" w:sz="4" w:space="0"/>
            </w:tcBorders>
            <w:vAlign w:val="center"/>
          </w:tcPr>
          <w:p w14:paraId="41B9B08F">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21" w:type="dxa"/>
            <w:tcBorders>
              <w:top w:val="nil"/>
              <w:left w:val="nil"/>
              <w:bottom w:val="single" w:color="auto" w:sz="4" w:space="0"/>
              <w:right w:val="single" w:color="auto" w:sz="4" w:space="0"/>
            </w:tcBorders>
            <w:vAlign w:val="center"/>
          </w:tcPr>
          <w:p w14:paraId="21714D32">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14:paraId="23323E50">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且,≥100</w:t>
            </w:r>
          </w:p>
        </w:tc>
        <w:tc>
          <w:tcPr>
            <w:tcW w:w="1063" w:type="dxa"/>
            <w:tcBorders>
              <w:top w:val="nil"/>
              <w:left w:val="nil"/>
              <w:bottom w:val="single" w:color="auto" w:sz="4" w:space="0"/>
              <w:right w:val="single" w:color="auto" w:sz="4" w:space="0"/>
            </w:tcBorders>
            <w:vAlign w:val="center"/>
          </w:tcPr>
          <w:p w14:paraId="79812BB8">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46" w:type="dxa"/>
            <w:tcBorders>
              <w:top w:val="nil"/>
              <w:left w:val="nil"/>
              <w:bottom w:val="single" w:color="auto" w:sz="4" w:space="0"/>
              <w:right w:val="single" w:color="auto" w:sz="4" w:space="0"/>
            </w:tcBorders>
            <w:vAlign w:val="center"/>
          </w:tcPr>
          <w:p w14:paraId="698F26C5">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816" w:type="dxa"/>
            <w:tcBorders>
              <w:top w:val="nil"/>
              <w:left w:val="nil"/>
              <w:bottom w:val="single" w:color="auto" w:sz="4" w:space="0"/>
              <w:right w:val="single" w:color="auto" w:sz="4" w:space="0"/>
            </w:tcBorders>
            <w:vAlign w:val="center"/>
          </w:tcPr>
          <w:p w14:paraId="56C24448">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或,＜100</w:t>
            </w:r>
          </w:p>
        </w:tc>
      </w:tr>
      <w:tr w14:paraId="681FCE1F">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28B321D">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16</w:t>
            </w:r>
          </w:p>
        </w:tc>
        <w:tc>
          <w:tcPr>
            <w:tcW w:w="1872" w:type="dxa"/>
            <w:tcBorders>
              <w:top w:val="nil"/>
              <w:left w:val="nil"/>
              <w:bottom w:val="single" w:color="auto" w:sz="4" w:space="0"/>
              <w:right w:val="single" w:color="auto" w:sz="4" w:space="0"/>
            </w:tcBorders>
            <w:vAlign w:val="center"/>
          </w:tcPr>
          <w:p w14:paraId="4BD53B0E">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其他未列明行业</w:t>
            </w:r>
          </w:p>
        </w:tc>
        <w:tc>
          <w:tcPr>
            <w:tcW w:w="1149" w:type="dxa"/>
            <w:tcBorders>
              <w:top w:val="nil"/>
              <w:left w:val="nil"/>
              <w:bottom w:val="single" w:color="auto" w:sz="4" w:space="0"/>
              <w:right w:val="single" w:color="auto" w:sz="4" w:space="0"/>
            </w:tcBorders>
            <w:vAlign w:val="center"/>
          </w:tcPr>
          <w:p w14:paraId="12CD3E1E">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85" w:type="dxa"/>
            <w:tcBorders>
              <w:top w:val="nil"/>
              <w:left w:val="nil"/>
              <w:bottom w:val="single" w:color="auto" w:sz="4" w:space="0"/>
              <w:right w:val="single" w:color="auto" w:sz="4" w:space="0"/>
            </w:tcBorders>
            <w:vAlign w:val="center"/>
          </w:tcPr>
          <w:p w14:paraId="3B4187FA">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02" w:type="dxa"/>
            <w:tcBorders>
              <w:top w:val="nil"/>
              <w:left w:val="nil"/>
              <w:bottom w:val="single" w:color="auto" w:sz="4" w:space="0"/>
              <w:right w:val="single" w:color="auto" w:sz="4" w:space="0"/>
            </w:tcBorders>
            <w:vAlign w:val="center"/>
          </w:tcPr>
          <w:p w14:paraId="730C9270">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17ADF170">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05" w:type="dxa"/>
            <w:tcBorders>
              <w:top w:val="nil"/>
              <w:left w:val="nil"/>
              <w:bottom w:val="single" w:color="auto" w:sz="4" w:space="0"/>
              <w:right w:val="single" w:color="auto" w:sz="4" w:space="0"/>
            </w:tcBorders>
            <w:vAlign w:val="center"/>
          </w:tcPr>
          <w:p w14:paraId="2CC07BB2">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57" w:type="dxa"/>
            <w:tcBorders>
              <w:top w:val="nil"/>
              <w:left w:val="nil"/>
              <w:bottom w:val="single" w:color="auto" w:sz="4" w:space="0"/>
              <w:right w:val="single" w:color="auto" w:sz="4" w:space="0"/>
            </w:tcBorders>
            <w:vAlign w:val="center"/>
          </w:tcPr>
          <w:p w14:paraId="2A2587B0">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661D0D3F">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21" w:type="dxa"/>
            <w:tcBorders>
              <w:top w:val="nil"/>
              <w:left w:val="nil"/>
              <w:bottom w:val="single" w:color="auto" w:sz="4" w:space="0"/>
              <w:right w:val="single" w:color="auto" w:sz="4" w:space="0"/>
            </w:tcBorders>
            <w:vAlign w:val="center"/>
          </w:tcPr>
          <w:p w14:paraId="60615D96">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14:paraId="38AD5182">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6EDC2162">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46" w:type="dxa"/>
            <w:tcBorders>
              <w:top w:val="nil"/>
              <w:left w:val="nil"/>
              <w:bottom w:val="single" w:color="auto" w:sz="4" w:space="0"/>
              <w:right w:val="single" w:color="auto" w:sz="4" w:space="0"/>
            </w:tcBorders>
            <w:vAlign w:val="center"/>
          </w:tcPr>
          <w:p w14:paraId="2228FED6">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816" w:type="dxa"/>
            <w:tcBorders>
              <w:top w:val="nil"/>
              <w:left w:val="nil"/>
              <w:bottom w:val="single" w:color="auto" w:sz="4" w:space="0"/>
              <w:right w:val="single" w:color="auto" w:sz="4" w:space="0"/>
            </w:tcBorders>
            <w:vAlign w:val="center"/>
          </w:tcPr>
          <w:p w14:paraId="607E006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bl>
    <w:p w14:paraId="4196CBA4">
      <w:pPr>
        <w:autoSpaceDE w:val="0"/>
        <w:autoSpaceDN w:val="0"/>
        <w:adjustRightInd w:val="0"/>
        <w:spacing w:before="159" w:beforeLines="50" w:after="159" w:afterLines="50"/>
        <w:jc w:val="center"/>
        <w:rPr>
          <w:rFonts w:ascii="宋体" w:hAnsi="宋体"/>
          <w:color w:val="000000" w:themeColor="text1"/>
          <w:kern w:val="0"/>
          <w:szCs w:val="21"/>
        </w:rPr>
      </w:pPr>
    </w:p>
    <w:p w14:paraId="4F945F01">
      <w:pPr>
        <w:autoSpaceDE w:val="0"/>
        <w:autoSpaceDN w:val="0"/>
        <w:adjustRightInd w:val="0"/>
        <w:spacing w:before="159" w:beforeLines="50" w:after="159" w:afterLines="50"/>
        <w:jc w:val="center"/>
        <w:rPr>
          <w:rFonts w:ascii="宋体" w:hAnsi="宋体"/>
          <w:color w:val="000000" w:themeColor="text1"/>
          <w:kern w:val="0"/>
          <w:szCs w:val="21"/>
        </w:rPr>
      </w:pPr>
    </w:p>
    <w:p w14:paraId="13DBD701">
      <w:pPr>
        <w:autoSpaceDE w:val="0"/>
        <w:autoSpaceDN w:val="0"/>
        <w:adjustRightInd w:val="0"/>
        <w:spacing w:before="159" w:beforeLines="50" w:after="159" w:afterLines="50"/>
        <w:jc w:val="center"/>
        <w:rPr>
          <w:rFonts w:ascii="宋体" w:hAnsi="宋体"/>
          <w:color w:val="000000" w:themeColor="text1"/>
          <w:kern w:val="0"/>
          <w:szCs w:val="21"/>
        </w:rPr>
      </w:pPr>
    </w:p>
    <w:p w14:paraId="25341B94">
      <w:pPr>
        <w:autoSpaceDE w:val="0"/>
        <w:autoSpaceDN w:val="0"/>
        <w:adjustRightInd w:val="0"/>
        <w:spacing w:before="159" w:beforeLines="50" w:after="159" w:afterLines="50"/>
        <w:jc w:val="center"/>
        <w:rPr>
          <w:rFonts w:ascii="宋体" w:hAnsi="宋体"/>
          <w:color w:val="000000" w:themeColor="text1"/>
          <w:kern w:val="0"/>
          <w:szCs w:val="21"/>
        </w:rPr>
      </w:pPr>
    </w:p>
    <w:p w14:paraId="761B0331">
      <w:pPr>
        <w:autoSpaceDE w:val="0"/>
        <w:autoSpaceDN w:val="0"/>
        <w:adjustRightInd w:val="0"/>
        <w:spacing w:before="159" w:beforeLines="50" w:after="159" w:afterLines="50"/>
        <w:jc w:val="center"/>
        <w:rPr>
          <w:rFonts w:ascii="宋体" w:hAnsi="宋体"/>
          <w:color w:val="000000" w:themeColor="text1"/>
          <w:kern w:val="0"/>
          <w:szCs w:val="21"/>
        </w:rPr>
      </w:pPr>
    </w:p>
    <w:p w14:paraId="76848C44">
      <w:pPr>
        <w:autoSpaceDE w:val="0"/>
        <w:autoSpaceDN w:val="0"/>
        <w:adjustRightInd w:val="0"/>
        <w:spacing w:before="159" w:beforeLines="50" w:after="159" w:afterLines="50"/>
        <w:jc w:val="center"/>
        <w:rPr>
          <w:rFonts w:ascii="宋体" w:hAnsi="宋体"/>
          <w:color w:val="000000" w:themeColor="text1"/>
          <w:kern w:val="0"/>
          <w:szCs w:val="21"/>
        </w:rPr>
      </w:pPr>
    </w:p>
    <w:p w14:paraId="5ACA1A3E">
      <w:pPr>
        <w:autoSpaceDE w:val="0"/>
        <w:autoSpaceDN w:val="0"/>
        <w:adjustRightInd w:val="0"/>
        <w:spacing w:before="159" w:beforeLines="50" w:after="159" w:afterLines="50"/>
        <w:rPr>
          <w:rFonts w:ascii="宋体" w:hAnsi="宋体"/>
          <w:b/>
          <w:bCs/>
          <w:color w:val="000000" w:themeColor="text1"/>
          <w:kern w:val="0"/>
          <w:sz w:val="30"/>
          <w:szCs w:val="30"/>
        </w:rPr>
      </w:pPr>
    </w:p>
    <w:p w14:paraId="14C61897">
      <w:pPr>
        <w:autoSpaceDE w:val="0"/>
        <w:autoSpaceDN w:val="0"/>
        <w:adjustRightInd w:val="0"/>
        <w:spacing w:before="159" w:beforeLines="50" w:after="159" w:afterLines="50"/>
        <w:rPr>
          <w:rFonts w:ascii="宋体" w:hAnsi="宋体"/>
          <w:b/>
          <w:bCs/>
          <w:color w:val="000000" w:themeColor="text1"/>
          <w:kern w:val="0"/>
          <w:sz w:val="30"/>
          <w:szCs w:val="30"/>
        </w:rPr>
        <w:sectPr>
          <w:type w:val="continuous"/>
          <w:pgSz w:w="16840" w:h="11907" w:orient="landscape"/>
          <w:pgMar w:top="1803" w:right="1440" w:bottom="1803" w:left="1440" w:header="851" w:footer="850" w:gutter="0"/>
          <w:pgNumType w:fmt="decimal"/>
          <w:cols w:space="720" w:num="1"/>
          <w:titlePg/>
          <w:docGrid w:type="linesAndChars" w:linePitch="319" w:charSpace="-3473"/>
        </w:sectPr>
      </w:pPr>
    </w:p>
    <w:p w14:paraId="040C79F9">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四、残疾人福利性单位声明函</w:t>
      </w:r>
    </w:p>
    <w:p w14:paraId="4A3540CE">
      <w:pPr>
        <w:autoSpaceDE w:val="0"/>
        <w:autoSpaceDN w:val="0"/>
        <w:adjustRightInd w:val="0"/>
        <w:spacing w:before="159" w:beforeLines="50" w:after="159" w:afterLines="50"/>
        <w:ind w:firstLine="448" w:firstLineChars="200"/>
        <w:jc w:val="center"/>
        <w:rPr>
          <w:rFonts w:ascii="宋体" w:hAnsi="宋体"/>
          <w:snapToGrid w:val="0"/>
          <w:color w:val="000000" w:themeColor="text1"/>
          <w:kern w:val="0"/>
          <w:sz w:val="24"/>
        </w:rPr>
      </w:pPr>
      <w:r>
        <w:rPr>
          <w:rFonts w:hint="eastAsia" w:ascii="宋体" w:hAnsi="宋体"/>
          <w:snapToGrid w:val="0"/>
          <w:color w:val="000000" w:themeColor="text1"/>
          <w:kern w:val="0"/>
          <w:sz w:val="24"/>
        </w:rPr>
        <w:t>（如果是，提供）</w:t>
      </w:r>
    </w:p>
    <w:p w14:paraId="1F8E173F">
      <w:pPr>
        <w:autoSpaceDE w:val="0"/>
        <w:autoSpaceDN w:val="0"/>
        <w:adjustRightInd w:val="0"/>
        <w:spacing w:before="159" w:beforeLines="50" w:after="159" w:afterLines="5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货物），或者提供其他残疾人福利性单位制造的货物（不包括使用非残疾人福利性单位注册商标的货物）。</w:t>
      </w:r>
    </w:p>
    <w:p w14:paraId="47AF266E">
      <w:pPr>
        <w:autoSpaceDE w:val="0"/>
        <w:autoSpaceDN w:val="0"/>
        <w:adjustRightInd w:val="0"/>
        <w:spacing w:before="159" w:beforeLines="50" w:after="159" w:afterLines="5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本单位对上述声明的真实性负责。如有虚假，将依法承担相应责任。</w:t>
      </w:r>
    </w:p>
    <w:p w14:paraId="4C886D75">
      <w:pPr>
        <w:adjustRightInd w:val="0"/>
        <w:snapToGrid w:val="0"/>
        <w:ind w:firstLine="448" w:firstLineChars="200"/>
        <w:rPr>
          <w:rFonts w:ascii="宋体" w:hAnsi="宋体"/>
          <w:snapToGrid w:val="0"/>
          <w:color w:val="000000" w:themeColor="text1"/>
          <w:kern w:val="0"/>
          <w:sz w:val="24"/>
        </w:rPr>
      </w:pPr>
    </w:p>
    <w:p w14:paraId="5D0C22B4">
      <w:pPr>
        <w:adjustRightInd w:val="0"/>
        <w:snapToGrid w:val="0"/>
        <w:ind w:firstLine="448" w:firstLineChars="200"/>
        <w:rPr>
          <w:rFonts w:ascii="宋体" w:hAnsi="宋体"/>
          <w:snapToGrid w:val="0"/>
          <w:color w:val="000000" w:themeColor="text1"/>
          <w:kern w:val="0"/>
          <w:sz w:val="24"/>
        </w:rPr>
      </w:pPr>
    </w:p>
    <w:p w14:paraId="7BA076B9">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 xml:space="preserve">                                         </w:t>
      </w:r>
    </w:p>
    <w:p w14:paraId="27FB18C8">
      <w:pPr>
        <w:adjustRightInd w:val="0"/>
        <w:snapToGrid w:val="0"/>
        <w:ind w:firstLine="448" w:firstLineChars="200"/>
        <w:rPr>
          <w:rFonts w:ascii="宋体" w:hAnsi="宋体" w:cs="宋体"/>
          <w:color w:val="000000" w:themeColor="text1"/>
          <w:sz w:val="24"/>
        </w:rPr>
      </w:pPr>
      <w:r>
        <w:rPr>
          <w:rFonts w:hint="eastAsia" w:ascii="宋体" w:hAnsi="宋体" w:cs="宋体"/>
          <w:color w:val="000000" w:themeColor="text1"/>
          <w:sz w:val="24"/>
        </w:rPr>
        <w:t xml:space="preserve">                                </w:t>
      </w:r>
    </w:p>
    <w:p w14:paraId="56D1ACAE">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31611FB6">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327BEC40">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或授权代表（签章）</w:t>
      </w:r>
      <w:r>
        <w:rPr>
          <w:rFonts w:hint="eastAsia" w:ascii="宋体"/>
          <w:color w:val="000000" w:themeColor="text1"/>
          <w:sz w:val="24"/>
        </w:rPr>
        <w:t>：</w:t>
      </w:r>
      <w:r>
        <w:rPr>
          <w:rFonts w:hint="eastAsia" w:ascii="宋体"/>
          <w:color w:val="000000" w:themeColor="text1"/>
          <w:sz w:val="24"/>
          <w:u w:val="single"/>
        </w:rPr>
        <w:t xml:space="preserve">                                </w:t>
      </w:r>
    </w:p>
    <w:p w14:paraId="4D7107EF">
      <w:pPr>
        <w:tabs>
          <w:tab w:val="left" w:pos="1573"/>
        </w:tabs>
        <w:rPr>
          <w:rFonts w:ascii="宋体" w:hAnsi="宋体"/>
          <w:color w:val="000000" w:themeColor="text1"/>
          <w:sz w:val="24"/>
        </w:rPr>
      </w:pPr>
    </w:p>
    <w:p w14:paraId="61E5C3FB">
      <w:pPr>
        <w:pStyle w:val="7"/>
        <w:adjustRightInd w:val="0"/>
        <w:snapToGrid w:val="0"/>
        <w:ind w:firstLine="0"/>
        <w:rPr>
          <w:rFonts w:ascii="宋体" w:hAnsi="宋体" w:eastAsia="宋体"/>
          <w:snapToGrid w:val="0"/>
          <w:color w:val="000000" w:themeColor="text1"/>
          <w:kern w:val="0"/>
          <w:sz w:val="24"/>
          <w:szCs w:val="24"/>
        </w:rPr>
      </w:pPr>
      <w:r>
        <w:rPr>
          <w:rFonts w:hint="eastAsia" w:ascii="宋体" w:hAnsi="宋体" w:eastAsia="宋体"/>
          <w:snapToGrid w:val="0"/>
          <w:color w:val="000000" w:themeColor="text1"/>
          <w:kern w:val="0"/>
          <w:sz w:val="24"/>
          <w:szCs w:val="24"/>
        </w:rPr>
        <w:t xml:space="preserve">                    </w:t>
      </w:r>
    </w:p>
    <w:p w14:paraId="59FA3753">
      <w:pPr>
        <w:pStyle w:val="7"/>
        <w:adjustRightInd w:val="0"/>
        <w:snapToGrid w:val="0"/>
        <w:ind w:firstLine="448" w:firstLineChars="200"/>
        <w:rPr>
          <w:rFonts w:ascii="宋体" w:hAnsi="宋体" w:eastAsia="宋体"/>
          <w:snapToGrid w:val="0"/>
          <w:color w:val="000000" w:themeColor="text1"/>
          <w:kern w:val="0"/>
          <w:sz w:val="24"/>
          <w:szCs w:val="24"/>
        </w:rPr>
      </w:pPr>
      <w:r>
        <w:rPr>
          <w:rFonts w:hint="eastAsia" w:ascii="宋体" w:hAnsi="宋体" w:eastAsia="宋体"/>
          <w:bCs/>
          <w:snapToGrid w:val="0"/>
          <w:color w:val="000000" w:themeColor="text1"/>
          <w:kern w:val="0"/>
          <w:sz w:val="24"/>
          <w:szCs w:val="24"/>
        </w:rPr>
        <w:t>日期:</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年</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月</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日</w:t>
      </w:r>
    </w:p>
    <w:p w14:paraId="7E62F301">
      <w:pPr>
        <w:adjustRightInd w:val="0"/>
        <w:snapToGrid w:val="0"/>
        <w:ind w:firstLine="448" w:firstLineChars="200"/>
        <w:rPr>
          <w:rFonts w:ascii="宋体" w:hAnsi="宋体"/>
          <w:snapToGrid w:val="0"/>
          <w:color w:val="000000" w:themeColor="text1"/>
          <w:kern w:val="0"/>
          <w:sz w:val="24"/>
        </w:rPr>
      </w:pPr>
    </w:p>
    <w:p w14:paraId="61E8446C">
      <w:pPr>
        <w:rPr>
          <w:color w:val="000000" w:themeColor="text1"/>
        </w:rPr>
      </w:pPr>
    </w:p>
    <w:p w14:paraId="64B0D610">
      <w:pPr>
        <w:rPr>
          <w:color w:val="000000" w:themeColor="text1"/>
        </w:rPr>
      </w:pPr>
    </w:p>
    <w:p w14:paraId="7DD3D906">
      <w:pPr>
        <w:rPr>
          <w:b/>
          <w:bCs/>
          <w:color w:val="000000" w:themeColor="text1"/>
          <w:sz w:val="30"/>
          <w:szCs w:val="30"/>
        </w:rPr>
      </w:pPr>
    </w:p>
    <w:p w14:paraId="6EE3C673">
      <w:pPr>
        <w:rPr>
          <w:b/>
          <w:bCs/>
          <w:color w:val="000000" w:themeColor="text1"/>
          <w:sz w:val="30"/>
          <w:szCs w:val="30"/>
        </w:rPr>
      </w:pPr>
    </w:p>
    <w:p w14:paraId="3FEF59A8">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785905DF">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五、省级以上监狱管理局、戒毒管理局（含新疆生产建设兵团）     出具的属于监狱企业的证明文件</w:t>
      </w:r>
    </w:p>
    <w:p w14:paraId="0B7E1879">
      <w:pPr>
        <w:autoSpaceDE w:val="0"/>
        <w:autoSpaceDN w:val="0"/>
        <w:adjustRightInd w:val="0"/>
        <w:spacing w:before="159" w:beforeLines="50" w:after="159" w:afterLines="50"/>
        <w:jc w:val="center"/>
        <w:rPr>
          <w:rStyle w:val="20"/>
          <w:b w:val="0"/>
          <w:bCs w:val="0"/>
          <w:color w:val="000000" w:themeColor="text1"/>
          <w:sz w:val="36"/>
          <w:szCs w:val="36"/>
        </w:rPr>
      </w:pPr>
      <w:r>
        <w:rPr>
          <w:rFonts w:hint="eastAsia" w:ascii="宋体" w:hAnsi="宋体"/>
          <w:color w:val="000000" w:themeColor="text1"/>
          <w:kern w:val="0"/>
          <w:sz w:val="24"/>
        </w:rPr>
        <w:t>（如果是，提供）</w:t>
      </w:r>
      <w:r>
        <w:rPr>
          <w:rFonts w:hint="eastAsia" w:ascii="宋体" w:hAnsi="宋体"/>
          <w:color w:val="000000" w:themeColor="text1"/>
          <w:kern w:val="0"/>
          <w:sz w:val="24"/>
        </w:rPr>
        <w:tab/>
      </w:r>
    </w:p>
    <w:p w14:paraId="01B5CAE9">
      <w:pPr>
        <w:autoSpaceDE w:val="0"/>
        <w:autoSpaceDN w:val="0"/>
        <w:adjustRightInd w:val="0"/>
        <w:spacing w:before="159" w:beforeLines="50" w:after="159" w:afterLines="50"/>
        <w:jc w:val="center"/>
        <w:rPr>
          <w:rStyle w:val="20"/>
          <w:b w:val="0"/>
          <w:bCs w:val="0"/>
          <w:color w:val="000000" w:themeColor="text1"/>
          <w:sz w:val="36"/>
          <w:szCs w:val="36"/>
        </w:rPr>
      </w:pPr>
    </w:p>
    <w:p w14:paraId="00E33747">
      <w:pPr>
        <w:autoSpaceDE w:val="0"/>
        <w:autoSpaceDN w:val="0"/>
        <w:adjustRightInd w:val="0"/>
        <w:spacing w:before="159" w:beforeLines="50" w:after="159" w:afterLines="50"/>
        <w:jc w:val="center"/>
        <w:rPr>
          <w:rStyle w:val="20"/>
          <w:b w:val="0"/>
          <w:bCs w:val="0"/>
          <w:color w:val="000000" w:themeColor="text1"/>
          <w:sz w:val="36"/>
          <w:szCs w:val="36"/>
        </w:rPr>
      </w:pPr>
    </w:p>
    <w:p w14:paraId="08104667">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301AB4BA">
      <w:pPr>
        <w:autoSpaceDE w:val="0"/>
        <w:autoSpaceDN w:val="0"/>
        <w:adjustRightInd w:val="0"/>
        <w:spacing w:before="159" w:beforeLines="50" w:after="159" w:afterLines="50"/>
        <w:jc w:val="cente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t>六、</w:t>
      </w:r>
      <w:r>
        <w:rPr>
          <w:rFonts w:hint="eastAsia" w:ascii="黑体" w:hAnsi="黑体" w:eastAsia="黑体"/>
          <w:color w:val="000000" w:themeColor="text1"/>
          <w:kern w:val="0"/>
          <w:sz w:val="30"/>
          <w:szCs w:val="30"/>
          <w:lang w:eastAsia="zh-CN"/>
        </w:rPr>
        <w:t>采购文件</w:t>
      </w:r>
      <w:r>
        <w:rPr>
          <w:rFonts w:hint="eastAsia" w:ascii="黑体" w:hAnsi="黑体" w:eastAsia="黑体"/>
          <w:color w:val="000000" w:themeColor="text1"/>
          <w:kern w:val="0"/>
          <w:sz w:val="30"/>
          <w:szCs w:val="30"/>
        </w:rPr>
        <w:t>要求提供或</w:t>
      </w:r>
      <w:r>
        <w:rPr>
          <w:rFonts w:hint="eastAsia" w:ascii="黑体" w:hAnsi="黑体" w:eastAsia="黑体"/>
          <w:color w:val="000000" w:themeColor="text1"/>
          <w:kern w:val="0"/>
          <w:sz w:val="30"/>
          <w:szCs w:val="30"/>
          <w:lang w:eastAsia="zh-CN"/>
        </w:rPr>
        <w:t>供应商</w:t>
      </w:r>
      <w:r>
        <w:rPr>
          <w:rFonts w:hint="eastAsia" w:ascii="黑体" w:hAnsi="黑体" w:eastAsia="黑体"/>
          <w:color w:val="000000" w:themeColor="text1"/>
          <w:kern w:val="0"/>
          <w:sz w:val="30"/>
          <w:szCs w:val="30"/>
        </w:rPr>
        <w:t>认为需要提供的其它材料</w:t>
      </w:r>
      <w:r>
        <w:rPr>
          <w:rFonts w:hint="eastAsia" w:ascii="黑体" w:hAnsi="黑体" w:eastAsia="黑体"/>
          <w:color w:val="000000" w:themeColor="text1"/>
          <w:kern w:val="0"/>
          <w:sz w:val="30"/>
          <w:szCs w:val="30"/>
        </w:rPr>
        <w:tab/>
      </w:r>
    </w:p>
    <w:p w14:paraId="4F61D663">
      <w:pPr>
        <w:autoSpaceDE w:val="0"/>
        <w:autoSpaceDN w:val="0"/>
        <w:adjustRightInd w:val="0"/>
        <w:spacing w:before="159" w:beforeLines="50" w:after="159" w:afterLines="50"/>
        <w:jc w:val="center"/>
        <w:rPr>
          <w:rFonts w:ascii="宋体" w:hAnsi="宋体"/>
          <w:color w:val="000000" w:themeColor="text1"/>
          <w:kern w:val="0"/>
          <w:sz w:val="24"/>
        </w:rPr>
      </w:pPr>
      <w:r>
        <w:rPr>
          <w:rFonts w:hint="eastAsia" w:ascii="宋体" w:hAnsi="宋体"/>
          <w:color w:val="000000" w:themeColor="text1"/>
          <w:kern w:val="0"/>
          <w:sz w:val="24"/>
        </w:rPr>
        <w:t>（如果有，提供）</w:t>
      </w:r>
    </w:p>
    <w:p w14:paraId="0E60B2E9">
      <w:pPr>
        <w:rPr>
          <w:color w:val="000000" w:themeColor="text1"/>
        </w:rPr>
      </w:pPr>
    </w:p>
    <w:p w14:paraId="3F2B8E98">
      <w:pPr>
        <w:pStyle w:val="2"/>
        <w:ind w:firstLine="0"/>
        <w:jc w:val="center"/>
        <w:rPr>
          <w:rStyle w:val="20"/>
          <w:b/>
          <w:bCs/>
          <w:color w:val="000000" w:themeColor="text1"/>
          <w:sz w:val="36"/>
          <w:szCs w:val="36"/>
        </w:rPr>
      </w:pPr>
    </w:p>
    <w:p w14:paraId="04905743">
      <w:pPr>
        <w:pStyle w:val="2"/>
        <w:ind w:firstLine="0"/>
        <w:jc w:val="center"/>
        <w:rPr>
          <w:rStyle w:val="20"/>
          <w:b/>
          <w:bCs/>
          <w:color w:val="000000" w:themeColor="text1"/>
          <w:sz w:val="36"/>
          <w:szCs w:val="36"/>
        </w:rPr>
      </w:pPr>
    </w:p>
    <w:p w14:paraId="766831EE">
      <w:pPr>
        <w:pStyle w:val="2"/>
        <w:ind w:firstLine="0"/>
        <w:jc w:val="center"/>
        <w:rPr>
          <w:rStyle w:val="20"/>
          <w:b/>
          <w:bCs/>
          <w:color w:val="000000" w:themeColor="text1"/>
          <w:sz w:val="36"/>
          <w:szCs w:val="36"/>
        </w:rPr>
      </w:pPr>
    </w:p>
    <w:p w14:paraId="49D6A6AC">
      <w:pPr>
        <w:pStyle w:val="2"/>
        <w:ind w:firstLine="0"/>
        <w:jc w:val="center"/>
        <w:rPr>
          <w:rStyle w:val="20"/>
          <w:b/>
          <w:bCs/>
          <w:color w:val="000000" w:themeColor="text1"/>
          <w:sz w:val="36"/>
          <w:szCs w:val="36"/>
        </w:rPr>
      </w:pPr>
    </w:p>
    <w:p w14:paraId="1C4CBFCA">
      <w:pPr>
        <w:pStyle w:val="2"/>
        <w:ind w:firstLine="0"/>
        <w:rPr>
          <w:rStyle w:val="20"/>
          <w:b/>
          <w:bCs/>
          <w:color w:val="000000" w:themeColor="text1"/>
          <w:sz w:val="36"/>
          <w:szCs w:val="36"/>
        </w:rPr>
      </w:pPr>
    </w:p>
    <w:p w14:paraId="7722D5CF">
      <w:pPr>
        <w:rPr>
          <w:rStyle w:val="20"/>
          <w:color w:val="000000" w:themeColor="text1"/>
          <w:sz w:val="36"/>
          <w:szCs w:val="36"/>
        </w:rPr>
      </w:pPr>
    </w:p>
    <w:sectPr>
      <w:type w:val="continuous"/>
      <w:pgSz w:w="11907" w:h="16840"/>
      <w:pgMar w:top="1440" w:right="1803" w:bottom="1440" w:left="1803" w:header="851" w:footer="850" w:gutter="0"/>
      <w:pgNumType w:fmt="decimal"/>
      <w:cols w:space="720" w:num="1"/>
      <w:titlePg/>
      <w:docGrid w:type="linesAndChars" w:linePitch="319" w:charSpace="-34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w:panose1 w:val="020B0504020202030204"/>
    <w:charset w:val="00"/>
    <w:family w:val="auto"/>
    <w:pitch w:val="default"/>
    <w:sig w:usb0="00000007" w:usb1="00000000" w:usb2="00000000" w:usb3="00000000" w:csb0="00000093" w:csb1="00000000"/>
  </w:font>
  <w:font w:name="方正小标宋简体">
    <w:altName w:val="黑体"/>
    <w:panose1 w:val="02010601030101010101"/>
    <w:charset w:val="86"/>
    <w:family w:val="auto"/>
    <w:pitch w:val="default"/>
    <w:sig w:usb0="00000000" w:usb1="00000000" w:usb2="00000010" w:usb3="00000000" w:csb0="00040000" w:csb1="0000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19DA6">
    <w:pPr>
      <w:pStyle w:val="11"/>
    </w:pPr>
    <w:r>
      <w:rPr>
        <w:sz w:val="18"/>
      </w:rPr>
      <w:pict>
        <v:shape id="_x0000_s4101" o:spid="_x0000_s410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45B2F70">
                <w:pPr>
                  <w:pStyle w:val="11"/>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676FA">
    <w:pPr>
      <w:pStyle w:val="11"/>
    </w:pPr>
    <w:r>
      <w:pict>
        <v:shape id="_x0000_s4100" o:spid="_x0000_s4100"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6s1RdAAAAAD&#10;AQAADwAAAAAAAAABACAAAAAiAAAAZHJzL2Rvd25yZXYueG1sUEsBAhQAFAAAAAgAh07iQHcrEFWy&#10;AQAASAMAAA4AAAAAAAAAAQAgAAAAHwEAAGRycy9lMm9Eb2MueG1sUEsFBgAAAAAGAAYAWQEAAEMF&#10;AAAAAA==&#10;">
          <v:path/>
          <v:fill on="f" focussize="0,0"/>
          <v:stroke on="f" joinstyle="miter"/>
          <v:imagedata o:title=""/>
          <o:lock v:ext="edit"/>
          <v:textbox inset="0mm,0mm,0mm,0mm" style="mso-fit-shape-to-text:t;">
            <w:txbxContent>
              <w:p w14:paraId="7A61021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5731E"/>
    <w:multiLevelType w:val="singleLevel"/>
    <w:tmpl w:val="9215731E"/>
    <w:lvl w:ilvl="0" w:tentative="0">
      <w:start w:val="2"/>
      <w:numFmt w:val="chineseCounting"/>
      <w:suff w:val="space"/>
      <w:lvlText w:val="第%1章"/>
      <w:lvlJc w:val="left"/>
      <w:rPr>
        <w:rFonts w:hint="eastAsia"/>
      </w:rPr>
    </w:lvl>
  </w:abstractNum>
  <w:abstractNum w:abstractNumId="1">
    <w:nsid w:val="A7E50A7C"/>
    <w:multiLevelType w:val="singleLevel"/>
    <w:tmpl w:val="A7E50A7C"/>
    <w:lvl w:ilvl="0" w:tentative="0">
      <w:start w:val="1"/>
      <w:numFmt w:val="chineseCounting"/>
      <w:suff w:val="nothing"/>
      <w:lvlText w:val="%1、"/>
      <w:lvlJc w:val="left"/>
      <w:rPr>
        <w:rFonts w:hint="eastAsia"/>
      </w:rPr>
    </w:lvl>
  </w:abstractNum>
  <w:abstractNum w:abstractNumId="2">
    <w:nsid w:val="C9BDE120"/>
    <w:multiLevelType w:val="singleLevel"/>
    <w:tmpl w:val="C9BDE120"/>
    <w:lvl w:ilvl="0" w:tentative="0">
      <w:start w:val="1"/>
      <w:numFmt w:val="decimal"/>
      <w:lvlText w:val="%1."/>
      <w:lvlJc w:val="left"/>
      <w:pPr>
        <w:ind w:left="425" w:hanging="425"/>
      </w:pPr>
      <w:rPr>
        <w:rFonts w:hint="default"/>
      </w:rPr>
    </w:lvl>
  </w:abstractNum>
  <w:abstractNum w:abstractNumId="3">
    <w:nsid w:val="CDB342AA"/>
    <w:multiLevelType w:val="singleLevel"/>
    <w:tmpl w:val="CDB342AA"/>
    <w:lvl w:ilvl="0" w:tentative="0">
      <w:start w:val="1"/>
      <w:numFmt w:val="decimal"/>
      <w:lvlText w:val="%1."/>
      <w:lvlJc w:val="left"/>
      <w:pPr>
        <w:tabs>
          <w:tab w:val="left" w:pos="312"/>
        </w:tabs>
      </w:pPr>
    </w:lvl>
  </w:abstractNum>
  <w:abstractNum w:abstractNumId="4">
    <w:nsid w:val="00000012"/>
    <w:multiLevelType w:val="multilevel"/>
    <w:tmpl w:val="00000012"/>
    <w:lvl w:ilvl="0" w:tentative="0">
      <w:start w:val="1"/>
      <w:numFmt w:val="decimal"/>
      <w:pStyle w:val="3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0000034"/>
    <w:multiLevelType w:val="multilevel"/>
    <w:tmpl w:val="00000034"/>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3"/>
      <w:suff w:val="nothing"/>
      <w:lvlText w:val="%2、"/>
      <w:lvlJc w:val="left"/>
      <w:pPr>
        <w:ind w:left="709"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9C79430"/>
    <w:multiLevelType w:val="singleLevel"/>
    <w:tmpl w:val="09C79430"/>
    <w:lvl w:ilvl="0" w:tentative="0">
      <w:start w:val="1"/>
      <w:numFmt w:val="decimal"/>
      <w:lvlText w:val="%1."/>
      <w:lvlJc w:val="left"/>
      <w:pPr>
        <w:tabs>
          <w:tab w:val="left" w:pos="312"/>
        </w:tabs>
      </w:pPr>
    </w:lvl>
  </w:abstractNum>
  <w:abstractNum w:abstractNumId="8">
    <w:nsid w:val="10C92BA3"/>
    <w:multiLevelType w:val="singleLevel"/>
    <w:tmpl w:val="10C92BA3"/>
    <w:lvl w:ilvl="0" w:tentative="0">
      <w:start w:val="1"/>
      <w:numFmt w:val="decimal"/>
      <w:lvlText w:val="%1."/>
      <w:lvlJc w:val="left"/>
      <w:pPr>
        <w:tabs>
          <w:tab w:val="left" w:pos="312"/>
        </w:tabs>
      </w:pPr>
    </w:lvl>
  </w:abstractNum>
  <w:abstractNum w:abstractNumId="9">
    <w:nsid w:val="3E056C7C"/>
    <w:multiLevelType w:val="singleLevel"/>
    <w:tmpl w:val="3E056C7C"/>
    <w:lvl w:ilvl="0" w:tentative="0">
      <w:start w:val="6"/>
      <w:numFmt w:val="chineseCounting"/>
      <w:suff w:val="nothing"/>
      <w:lvlText w:val="%1、"/>
      <w:lvlJc w:val="left"/>
      <w:rPr>
        <w:rFonts w:hint="eastAsia"/>
      </w:rPr>
    </w:lvl>
  </w:abstractNum>
  <w:abstractNum w:abstractNumId="10">
    <w:nsid w:val="4EF22FF7"/>
    <w:multiLevelType w:val="singleLevel"/>
    <w:tmpl w:val="4EF22FF7"/>
    <w:lvl w:ilvl="0" w:tentative="0">
      <w:start w:val="1"/>
      <w:numFmt w:val="decimal"/>
      <w:suff w:val="nothing"/>
      <w:lvlText w:val="%1、"/>
      <w:lvlJc w:val="left"/>
    </w:lvl>
  </w:abstractNum>
  <w:abstractNum w:abstractNumId="11">
    <w:nsid w:val="5AE7174C"/>
    <w:multiLevelType w:val="singleLevel"/>
    <w:tmpl w:val="5AE7174C"/>
    <w:lvl w:ilvl="0" w:tentative="0">
      <w:start w:val="1"/>
      <w:numFmt w:val="chineseCounting"/>
      <w:suff w:val="nothing"/>
      <w:lvlText w:val="%1、"/>
      <w:lvlJc w:val="left"/>
      <w:rPr>
        <w:rFonts w:hint="eastAsia"/>
      </w:rPr>
    </w:lvl>
  </w:abstractNum>
  <w:num w:numId="1">
    <w:abstractNumId w:val="5"/>
  </w:num>
  <w:num w:numId="2">
    <w:abstractNumId w:val="4"/>
  </w:num>
  <w:num w:numId="3">
    <w:abstractNumId w:val="9"/>
  </w:num>
  <w:num w:numId="4">
    <w:abstractNumId w:val="0"/>
  </w:num>
  <w:num w:numId="5">
    <w:abstractNumId w:val="1"/>
  </w:num>
  <w:num w:numId="6">
    <w:abstractNumId w:val="11"/>
  </w:num>
  <w:num w:numId="7">
    <w:abstractNumId w:val="7"/>
  </w:num>
  <w:num w:numId="8">
    <w:abstractNumId w:val="2"/>
  </w:num>
  <w:num w:numId="9">
    <w:abstractNumId w:val="10"/>
  </w:num>
  <w:num w:numId="10">
    <w:abstractNumId w:val="8"/>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VjZmQyZWU0ZjU2MWE3MjFjYzU0YjQyZTE0YjM0ZTcifQ=="/>
  </w:docVars>
  <w:rsids>
    <w:rsidRoot w:val="4C0F06E1"/>
    <w:rsid w:val="000346A8"/>
    <w:rsid w:val="000356E1"/>
    <w:rsid w:val="000446A3"/>
    <w:rsid w:val="00047142"/>
    <w:rsid w:val="000615D7"/>
    <w:rsid w:val="0008264A"/>
    <w:rsid w:val="00097CA9"/>
    <w:rsid w:val="000A37EA"/>
    <w:rsid w:val="000B6230"/>
    <w:rsid w:val="000C5B37"/>
    <w:rsid w:val="000D7B46"/>
    <w:rsid w:val="000F68D4"/>
    <w:rsid w:val="000F7277"/>
    <w:rsid w:val="000F7B5A"/>
    <w:rsid w:val="00116961"/>
    <w:rsid w:val="0012043A"/>
    <w:rsid w:val="00126320"/>
    <w:rsid w:val="00135C7E"/>
    <w:rsid w:val="001467BF"/>
    <w:rsid w:val="00172FDD"/>
    <w:rsid w:val="001846DE"/>
    <w:rsid w:val="00192B77"/>
    <w:rsid w:val="001B14F1"/>
    <w:rsid w:val="001C0915"/>
    <w:rsid w:val="001C4E7B"/>
    <w:rsid w:val="001C655E"/>
    <w:rsid w:val="001C6BA3"/>
    <w:rsid w:val="001D241A"/>
    <w:rsid w:val="001E457A"/>
    <w:rsid w:val="001F19D8"/>
    <w:rsid w:val="00206A7E"/>
    <w:rsid w:val="00223FFB"/>
    <w:rsid w:val="002379CF"/>
    <w:rsid w:val="00282B08"/>
    <w:rsid w:val="00294A1A"/>
    <w:rsid w:val="002A1080"/>
    <w:rsid w:val="002B109B"/>
    <w:rsid w:val="002C6309"/>
    <w:rsid w:val="002C6910"/>
    <w:rsid w:val="002E4A16"/>
    <w:rsid w:val="002E784D"/>
    <w:rsid w:val="00304D36"/>
    <w:rsid w:val="003230A7"/>
    <w:rsid w:val="00334B57"/>
    <w:rsid w:val="003442F0"/>
    <w:rsid w:val="00350744"/>
    <w:rsid w:val="0038608B"/>
    <w:rsid w:val="00395FFD"/>
    <w:rsid w:val="003C1FF4"/>
    <w:rsid w:val="003C7C59"/>
    <w:rsid w:val="003D77C5"/>
    <w:rsid w:val="003E5152"/>
    <w:rsid w:val="003F66A2"/>
    <w:rsid w:val="0041792F"/>
    <w:rsid w:val="00434297"/>
    <w:rsid w:val="004356A5"/>
    <w:rsid w:val="00442707"/>
    <w:rsid w:val="004468C4"/>
    <w:rsid w:val="00491365"/>
    <w:rsid w:val="00497A3B"/>
    <w:rsid w:val="004B2BAE"/>
    <w:rsid w:val="004D2B4F"/>
    <w:rsid w:val="004D563C"/>
    <w:rsid w:val="00526E25"/>
    <w:rsid w:val="00532C0A"/>
    <w:rsid w:val="005477A4"/>
    <w:rsid w:val="00560370"/>
    <w:rsid w:val="005632B2"/>
    <w:rsid w:val="00586F28"/>
    <w:rsid w:val="005A07F7"/>
    <w:rsid w:val="005A7D03"/>
    <w:rsid w:val="00605C31"/>
    <w:rsid w:val="006155AB"/>
    <w:rsid w:val="00616934"/>
    <w:rsid w:val="00640B97"/>
    <w:rsid w:val="00666269"/>
    <w:rsid w:val="00693F10"/>
    <w:rsid w:val="006B5F16"/>
    <w:rsid w:val="00715FFB"/>
    <w:rsid w:val="00722283"/>
    <w:rsid w:val="00731261"/>
    <w:rsid w:val="00736912"/>
    <w:rsid w:val="007552C8"/>
    <w:rsid w:val="007A224A"/>
    <w:rsid w:val="007A52AA"/>
    <w:rsid w:val="007C03D5"/>
    <w:rsid w:val="007D77B5"/>
    <w:rsid w:val="007E3A0C"/>
    <w:rsid w:val="007F4A9F"/>
    <w:rsid w:val="007F4E1D"/>
    <w:rsid w:val="00802238"/>
    <w:rsid w:val="00817578"/>
    <w:rsid w:val="00826DC3"/>
    <w:rsid w:val="00846B1E"/>
    <w:rsid w:val="0084748D"/>
    <w:rsid w:val="0086328A"/>
    <w:rsid w:val="00874341"/>
    <w:rsid w:val="008815BF"/>
    <w:rsid w:val="00886C26"/>
    <w:rsid w:val="0088756E"/>
    <w:rsid w:val="008905C6"/>
    <w:rsid w:val="008960CA"/>
    <w:rsid w:val="008A45A0"/>
    <w:rsid w:val="008E26F0"/>
    <w:rsid w:val="008E43C2"/>
    <w:rsid w:val="008F7242"/>
    <w:rsid w:val="00906430"/>
    <w:rsid w:val="00911887"/>
    <w:rsid w:val="00923623"/>
    <w:rsid w:val="00931B7D"/>
    <w:rsid w:val="00944F69"/>
    <w:rsid w:val="00954449"/>
    <w:rsid w:val="0095591F"/>
    <w:rsid w:val="00963CCF"/>
    <w:rsid w:val="0097208E"/>
    <w:rsid w:val="00984533"/>
    <w:rsid w:val="009847BA"/>
    <w:rsid w:val="00986C32"/>
    <w:rsid w:val="00997BFA"/>
    <w:rsid w:val="009A1A97"/>
    <w:rsid w:val="009D33FF"/>
    <w:rsid w:val="009E643F"/>
    <w:rsid w:val="009F0CC3"/>
    <w:rsid w:val="009F79E3"/>
    <w:rsid w:val="00A00144"/>
    <w:rsid w:val="00A032C5"/>
    <w:rsid w:val="00A26F61"/>
    <w:rsid w:val="00A5268D"/>
    <w:rsid w:val="00A6705E"/>
    <w:rsid w:val="00A67BB0"/>
    <w:rsid w:val="00A768FA"/>
    <w:rsid w:val="00A771C4"/>
    <w:rsid w:val="00A772EF"/>
    <w:rsid w:val="00A84243"/>
    <w:rsid w:val="00AA0876"/>
    <w:rsid w:val="00AA33E0"/>
    <w:rsid w:val="00AB6C4B"/>
    <w:rsid w:val="00AC12FC"/>
    <w:rsid w:val="00AE1400"/>
    <w:rsid w:val="00AE78C2"/>
    <w:rsid w:val="00AE7FFB"/>
    <w:rsid w:val="00AF5CB9"/>
    <w:rsid w:val="00AF7C7F"/>
    <w:rsid w:val="00B01074"/>
    <w:rsid w:val="00B255F1"/>
    <w:rsid w:val="00B25AD8"/>
    <w:rsid w:val="00B573A5"/>
    <w:rsid w:val="00B60ABC"/>
    <w:rsid w:val="00B80BB5"/>
    <w:rsid w:val="00B85E12"/>
    <w:rsid w:val="00BB046A"/>
    <w:rsid w:val="00BE1BC1"/>
    <w:rsid w:val="00BE6D93"/>
    <w:rsid w:val="00BF6DBF"/>
    <w:rsid w:val="00C07DA9"/>
    <w:rsid w:val="00C16BF2"/>
    <w:rsid w:val="00C24C3D"/>
    <w:rsid w:val="00CA33CD"/>
    <w:rsid w:val="00CC1507"/>
    <w:rsid w:val="00CC557F"/>
    <w:rsid w:val="00CD1C63"/>
    <w:rsid w:val="00CE7D8D"/>
    <w:rsid w:val="00D12B1B"/>
    <w:rsid w:val="00D217A0"/>
    <w:rsid w:val="00D2632B"/>
    <w:rsid w:val="00D34FE9"/>
    <w:rsid w:val="00D4134B"/>
    <w:rsid w:val="00D45A15"/>
    <w:rsid w:val="00D46507"/>
    <w:rsid w:val="00D67C31"/>
    <w:rsid w:val="00D80FC7"/>
    <w:rsid w:val="00DA127D"/>
    <w:rsid w:val="00DA5E40"/>
    <w:rsid w:val="00DB6955"/>
    <w:rsid w:val="00DE2BC6"/>
    <w:rsid w:val="00DF0CD4"/>
    <w:rsid w:val="00E03082"/>
    <w:rsid w:val="00E03690"/>
    <w:rsid w:val="00E068D0"/>
    <w:rsid w:val="00E16D34"/>
    <w:rsid w:val="00E34460"/>
    <w:rsid w:val="00E42398"/>
    <w:rsid w:val="00E54E67"/>
    <w:rsid w:val="00E63E7F"/>
    <w:rsid w:val="00EC7B8D"/>
    <w:rsid w:val="00ED4D8A"/>
    <w:rsid w:val="00ED766D"/>
    <w:rsid w:val="00EE21FE"/>
    <w:rsid w:val="00EF3063"/>
    <w:rsid w:val="00EF6F71"/>
    <w:rsid w:val="00F115D8"/>
    <w:rsid w:val="00F21DF0"/>
    <w:rsid w:val="00F23842"/>
    <w:rsid w:val="00F73DD8"/>
    <w:rsid w:val="00F814C3"/>
    <w:rsid w:val="00F85A6D"/>
    <w:rsid w:val="00F907B1"/>
    <w:rsid w:val="00F9744E"/>
    <w:rsid w:val="00FA2DF0"/>
    <w:rsid w:val="00FC01DB"/>
    <w:rsid w:val="00FC5C35"/>
    <w:rsid w:val="00FD428F"/>
    <w:rsid w:val="00FF15D4"/>
    <w:rsid w:val="00FF2298"/>
    <w:rsid w:val="00FF2BC7"/>
    <w:rsid w:val="016A130D"/>
    <w:rsid w:val="01B13F71"/>
    <w:rsid w:val="01E338D8"/>
    <w:rsid w:val="035148F2"/>
    <w:rsid w:val="03802AE2"/>
    <w:rsid w:val="03B44E81"/>
    <w:rsid w:val="03C815C4"/>
    <w:rsid w:val="03EE6288"/>
    <w:rsid w:val="044D2F4F"/>
    <w:rsid w:val="046571A5"/>
    <w:rsid w:val="048A549B"/>
    <w:rsid w:val="04F944B0"/>
    <w:rsid w:val="053E3C7D"/>
    <w:rsid w:val="06241509"/>
    <w:rsid w:val="06E209CF"/>
    <w:rsid w:val="070752C8"/>
    <w:rsid w:val="07837045"/>
    <w:rsid w:val="078B6913"/>
    <w:rsid w:val="08534CA8"/>
    <w:rsid w:val="08E83D90"/>
    <w:rsid w:val="09A950E3"/>
    <w:rsid w:val="0AEE6ECB"/>
    <w:rsid w:val="0B1A4010"/>
    <w:rsid w:val="0B1D461D"/>
    <w:rsid w:val="0BE82FBA"/>
    <w:rsid w:val="0BE946E3"/>
    <w:rsid w:val="0C686809"/>
    <w:rsid w:val="0CA830A9"/>
    <w:rsid w:val="0CCA15FD"/>
    <w:rsid w:val="0D277B9E"/>
    <w:rsid w:val="0DBD403D"/>
    <w:rsid w:val="0DF1258B"/>
    <w:rsid w:val="0E1E7DBF"/>
    <w:rsid w:val="0E2A13FA"/>
    <w:rsid w:val="0E525D2D"/>
    <w:rsid w:val="0E620285"/>
    <w:rsid w:val="0E9A5881"/>
    <w:rsid w:val="0ED85EC8"/>
    <w:rsid w:val="0EF6634E"/>
    <w:rsid w:val="0F105C2D"/>
    <w:rsid w:val="0F127CFC"/>
    <w:rsid w:val="0F8B118C"/>
    <w:rsid w:val="105214BA"/>
    <w:rsid w:val="117C6D0C"/>
    <w:rsid w:val="12EA05F2"/>
    <w:rsid w:val="135E2714"/>
    <w:rsid w:val="13734863"/>
    <w:rsid w:val="13912FD4"/>
    <w:rsid w:val="13A66595"/>
    <w:rsid w:val="13B37038"/>
    <w:rsid w:val="147E16A4"/>
    <w:rsid w:val="149E5021"/>
    <w:rsid w:val="14EB6229"/>
    <w:rsid w:val="152C0D1B"/>
    <w:rsid w:val="152D239E"/>
    <w:rsid w:val="15540C22"/>
    <w:rsid w:val="16A9014A"/>
    <w:rsid w:val="16F367F1"/>
    <w:rsid w:val="17A74689"/>
    <w:rsid w:val="17D411F6"/>
    <w:rsid w:val="17EC6657"/>
    <w:rsid w:val="181476FC"/>
    <w:rsid w:val="182B0260"/>
    <w:rsid w:val="191F3350"/>
    <w:rsid w:val="19471FB7"/>
    <w:rsid w:val="195D41F7"/>
    <w:rsid w:val="1A1315AC"/>
    <w:rsid w:val="1A277D03"/>
    <w:rsid w:val="1A640DA1"/>
    <w:rsid w:val="1ACD3114"/>
    <w:rsid w:val="1AF33905"/>
    <w:rsid w:val="1B6E74AA"/>
    <w:rsid w:val="1C8704E5"/>
    <w:rsid w:val="1D05665B"/>
    <w:rsid w:val="1DA127DA"/>
    <w:rsid w:val="1DA93DDE"/>
    <w:rsid w:val="1EA92DF8"/>
    <w:rsid w:val="1EBB1A4A"/>
    <w:rsid w:val="20203906"/>
    <w:rsid w:val="202B0D27"/>
    <w:rsid w:val="202D76F6"/>
    <w:rsid w:val="205213FD"/>
    <w:rsid w:val="217A4437"/>
    <w:rsid w:val="21873196"/>
    <w:rsid w:val="2199021D"/>
    <w:rsid w:val="22172E76"/>
    <w:rsid w:val="22733E54"/>
    <w:rsid w:val="229B128E"/>
    <w:rsid w:val="237F64BA"/>
    <w:rsid w:val="23AE1AE1"/>
    <w:rsid w:val="249766CE"/>
    <w:rsid w:val="2591155E"/>
    <w:rsid w:val="2657371E"/>
    <w:rsid w:val="265D7A25"/>
    <w:rsid w:val="267B399E"/>
    <w:rsid w:val="26D20FF7"/>
    <w:rsid w:val="26F97A22"/>
    <w:rsid w:val="277676A8"/>
    <w:rsid w:val="27D8263D"/>
    <w:rsid w:val="280D4D37"/>
    <w:rsid w:val="296A72ED"/>
    <w:rsid w:val="296B791D"/>
    <w:rsid w:val="29BB5D72"/>
    <w:rsid w:val="29CF29ED"/>
    <w:rsid w:val="29E452C9"/>
    <w:rsid w:val="2A106CE2"/>
    <w:rsid w:val="2A2968DF"/>
    <w:rsid w:val="2A9A2345"/>
    <w:rsid w:val="2C732934"/>
    <w:rsid w:val="2C855802"/>
    <w:rsid w:val="2DB135B3"/>
    <w:rsid w:val="2E0B4409"/>
    <w:rsid w:val="2E516CA5"/>
    <w:rsid w:val="2E741F80"/>
    <w:rsid w:val="2E9167F2"/>
    <w:rsid w:val="2EF7283A"/>
    <w:rsid w:val="2FC242FE"/>
    <w:rsid w:val="303451D0"/>
    <w:rsid w:val="30B0457D"/>
    <w:rsid w:val="31723EE3"/>
    <w:rsid w:val="31DB16A7"/>
    <w:rsid w:val="32BB6DE3"/>
    <w:rsid w:val="333A6F59"/>
    <w:rsid w:val="33BE6B8B"/>
    <w:rsid w:val="34095D8F"/>
    <w:rsid w:val="343432F1"/>
    <w:rsid w:val="35647C98"/>
    <w:rsid w:val="35DA6B09"/>
    <w:rsid w:val="35DC59EE"/>
    <w:rsid w:val="361A024E"/>
    <w:rsid w:val="36411800"/>
    <w:rsid w:val="369E0EF6"/>
    <w:rsid w:val="36F3033E"/>
    <w:rsid w:val="37F60E2B"/>
    <w:rsid w:val="380B7248"/>
    <w:rsid w:val="38482EC7"/>
    <w:rsid w:val="385D4402"/>
    <w:rsid w:val="38AC60E7"/>
    <w:rsid w:val="38E81CFB"/>
    <w:rsid w:val="39AE696A"/>
    <w:rsid w:val="3A2F2590"/>
    <w:rsid w:val="3A806340"/>
    <w:rsid w:val="3AE8273F"/>
    <w:rsid w:val="3B107C56"/>
    <w:rsid w:val="3C933C16"/>
    <w:rsid w:val="3CB7061B"/>
    <w:rsid w:val="3D073A63"/>
    <w:rsid w:val="3D49539C"/>
    <w:rsid w:val="3DC15DD9"/>
    <w:rsid w:val="3DDA62A1"/>
    <w:rsid w:val="3E370D03"/>
    <w:rsid w:val="3E3C2B3D"/>
    <w:rsid w:val="3EBA4F1D"/>
    <w:rsid w:val="3ED276C5"/>
    <w:rsid w:val="3FBD294B"/>
    <w:rsid w:val="402E33D0"/>
    <w:rsid w:val="404B17A6"/>
    <w:rsid w:val="40FC52F1"/>
    <w:rsid w:val="41083B3B"/>
    <w:rsid w:val="41087014"/>
    <w:rsid w:val="415821A3"/>
    <w:rsid w:val="41F847F5"/>
    <w:rsid w:val="41F8595E"/>
    <w:rsid w:val="420C38D8"/>
    <w:rsid w:val="432F1853"/>
    <w:rsid w:val="43436D94"/>
    <w:rsid w:val="43C33D49"/>
    <w:rsid w:val="43D917BF"/>
    <w:rsid w:val="43E0625A"/>
    <w:rsid w:val="43ED7143"/>
    <w:rsid w:val="43EF3EDB"/>
    <w:rsid w:val="44354A7B"/>
    <w:rsid w:val="447E7CF8"/>
    <w:rsid w:val="451234FF"/>
    <w:rsid w:val="455D5CE8"/>
    <w:rsid w:val="456323F7"/>
    <w:rsid w:val="45633CE7"/>
    <w:rsid w:val="4727083D"/>
    <w:rsid w:val="47C044E3"/>
    <w:rsid w:val="48255EA5"/>
    <w:rsid w:val="482F5E51"/>
    <w:rsid w:val="48B55D21"/>
    <w:rsid w:val="49105C83"/>
    <w:rsid w:val="4A212582"/>
    <w:rsid w:val="4AAC3789"/>
    <w:rsid w:val="4B0233A9"/>
    <w:rsid w:val="4C0F06E1"/>
    <w:rsid w:val="4CDC6792"/>
    <w:rsid w:val="4D3B638B"/>
    <w:rsid w:val="4D4F2368"/>
    <w:rsid w:val="4DE624C8"/>
    <w:rsid w:val="4E0F7F01"/>
    <w:rsid w:val="4E9127F1"/>
    <w:rsid w:val="4EF02A66"/>
    <w:rsid w:val="4FB7696B"/>
    <w:rsid w:val="4FFD263D"/>
    <w:rsid w:val="505562FC"/>
    <w:rsid w:val="505B1F4B"/>
    <w:rsid w:val="50B4358D"/>
    <w:rsid w:val="514B577F"/>
    <w:rsid w:val="52293911"/>
    <w:rsid w:val="5398424F"/>
    <w:rsid w:val="53A532AF"/>
    <w:rsid w:val="53A730B9"/>
    <w:rsid w:val="53AA504F"/>
    <w:rsid w:val="53E73CDA"/>
    <w:rsid w:val="54201DF1"/>
    <w:rsid w:val="5479292E"/>
    <w:rsid w:val="54FB77E7"/>
    <w:rsid w:val="551158F9"/>
    <w:rsid w:val="5537598E"/>
    <w:rsid w:val="5605651A"/>
    <w:rsid w:val="56464A92"/>
    <w:rsid w:val="568832FC"/>
    <w:rsid w:val="56D86A2A"/>
    <w:rsid w:val="56DC71A4"/>
    <w:rsid w:val="56F01643"/>
    <w:rsid w:val="57B675EE"/>
    <w:rsid w:val="584E40D2"/>
    <w:rsid w:val="58782EFD"/>
    <w:rsid w:val="58D565A1"/>
    <w:rsid w:val="5A4E2167"/>
    <w:rsid w:val="5ACB7C5C"/>
    <w:rsid w:val="5C0C7653"/>
    <w:rsid w:val="5D120E39"/>
    <w:rsid w:val="5D647AC9"/>
    <w:rsid w:val="5E1A4F74"/>
    <w:rsid w:val="5E9F5687"/>
    <w:rsid w:val="607362F7"/>
    <w:rsid w:val="60BD0047"/>
    <w:rsid w:val="60C83DE1"/>
    <w:rsid w:val="60D94C9E"/>
    <w:rsid w:val="61637692"/>
    <w:rsid w:val="62926DE0"/>
    <w:rsid w:val="62BC4273"/>
    <w:rsid w:val="62C20EFB"/>
    <w:rsid w:val="63226AA1"/>
    <w:rsid w:val="637F2E24"/>
    <w:rsid w:val="63FD6F73"/>
    <w:rsid w:val="6424218B"/>
    <w:rsid w:val="644B368D"/>
    <w:rsid w:val="64B028CC"/>
    <w:rsid w:val="64EE722A"/>
    <w:rsid w:val="651E4E2C"/>
    <w:rsid w:val="65A05841"/>
    <w:rsid w:val="660939CB"/>
    <w:rsid w:val="66326DE1"/>
    <w:rsid w:val="67206BC6"/>
    <w:rsid w:val="67846103"/>
    <w:rsid w:val="681A18DB"/>
    <w:rsid w:val="68654DE9"/>
    <w:rsid w:val="686E1C26"/>
    <w:rsid w:val="687F02A5"/>
    <w:rsid w:val="68B679C8"/>
    <w:rsid w:val="694A2693"/>
    <w:rsid w:val="697F7E2C"/>
    <w:rsid w:val="69AC2A06"/>
    <w:rsid w:val="6A5E4987"/>
    <w:rsid w:val="6AEC5F6A"/>
    <w:rsid w:val="6B25420D"/>
    <w:rsid w:val="6B7A01DF"/>
    <w:rsid w:val="6B82547A"/>
    <w:rsid w:val="6B9B310B"/>
    <w:rsid w:val="6C4038DA"/>
    <w:rsid w:val="6C823EF2"/>
    <w:rsid w:val="6D286848"/>
    <w:rsid w:val="6E186C28"/>
    <w:rsid w:val="6E700C54"/>
    <w:rsid w:val="6E8965DE"/>
    <w:rsid w:val="6E9323E7"/>
    <w:rsid w:val="6E9640FE"/>
    <w:rsid w:val="6EC802E2"/>
    <w:rsid w:val="6FAC19B2"/>
    <w:rsid w:val="6FCF5D79"/>
    <w:rsid w:val="7041710C"/>
    <w:rsid w:val="70631232"/>
    <w:rsid w:val="7080540B"/>
    <w:rsid w:val="719B37CE"/>
    <w:rsid w:val="71CD20B4"/>
    <w:rsid w:val="72A21F8B"/>
    <w:rsid w:val="73E7745D"/>
    <w:rsid w:val="73F2195D"/>
    <w:rsid w:val="73FE5844"/>
    <w:rsid w:val="741011F6"/>
    <w:rsid w:val="74393D9A"/>
    <w:rsid w:val="745303DD"/>
    <w:rsid w:val="75226873"/>
    <w:rsid w:val="770372BA"/>
    <w:rsid w:val="778B4487"/>
    <w:rsid w:val="77CD3E01"/>
    <w:rsid w:val="791B337F"/>
    <w:rsid w:val="796B4CD4"/>
    <w:rsid w:val="79C66694"/>
    <w:rsid w:val="7A341F0C"/>
    <w:rsid w:val="7A505514"/>
    <w:rsid w:val="7A9A3B7E"/>
    <w:rsid w:val="7B055F84"/>
    <w:rsid w:val="7B2D21F4"/>
    <w:rsid w:val="7B5F3D7C"/>
    <w:rsid w:val="7BD23E66"/>
    <w:rsid w:val="7BE03B6A"/>
    <w:rsid w:val="7C1A7CA3"/>
    <w:rsid w:val="7D2479CD"/>
    <w:rsid w:val="7DAC6B5B"/>
    <w:rsid w:val="7DF10ED8"/>
    <w:rsid w:val="7E775C96"/>
    <w:rsid w:val="7EA06B86"/>
    <w:rsid w:val="7FDA1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line="578" w:lineRule="atLeast"/>
      <w:ind w:firstLine="288"/>
      <w:outlineLvl w:val="0"/>
    </w:pPr>
    <w:rPr>
      <w:b/>
      <w:bCs/>
      <w:kern w:val="44"/>
      <w:sz w:val="44"/>
      <w:szCs w:val="44"/>
    </w:rPr>
  </w:style>
  <w:style w:type="paragraph" w:styleId="3">
    <w:name w:val="heading 2"/>
    <w:basedOn w:val="1"/>
    <w:next w:val="1"/>
    <w:qFormat/>
    <w:uiPriority w:val="9"/>
    <w:pPr>
      <w:keepNext/>
      <w:keepLines/>
      <w:numPr>
        <w:ilvl w:val="1"/>
        <w:numId w:val="1"/>
      </w:numPr>
      <w:spacing w:before="260" w:after="260" w:line="416" w:lineRule="atLeast"/>
      <w:outlineLvl w:val="1"/>
    </w:pPr>
    <w:rPr>
      <w:rFonts w:ascii="Arial" w:hAnsi="Arial" w:eastAsia="黑体"/>
      <w:b/>
      <w:bCs/>
      <w:sz w:val="32"/>
      <w:szCs w:val="32"/>
    </w:rPr>
  </w:style>
  <w:style w:type="paragraph" w:styleId="4">
    <w:name w:val="heading 3"/>
    <w:basedOn w:val="1"/>
    <w:next w:val="5"/>
    <w:qFormat/>
    <w:uiPriority w:val="9"/>
    <w:pPr>
      <w:keepNext/>
      <w:keepLines/>
      <w:spacing w:line="416" w:lineRule="atLeast"/>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pPr>
  </w:style>
  <w:style w:type="paragraph" w:styleId="6">
    <w:name w:val="annotation text"/>
    <w:basedOn w:val="1"/>
    <w:link w:val="49"/>
    <w:unhideWhenUsed/>
    <w:qFormat/>
    <w:uiPriority w:val="99"/>
    <w:pPr>
      <w:jc w:val="left"/>
    </w:pPr>
  </w:style>
  <w:style w:type="paragraph" w:styleId="7">
    <w:name w:val="Body Text Indent"/>
    <w:basedOn w:val="1"/>
    <w:link w:val="47"/>
    <w:qFormat/>
    <w:uiPriority w:val="0"/>
    <w:pPr>
      <w:ind w:firstLine="600"/>
    </w:pPr>
    <w:rPr>
      <w:rFonts w:ascii="楷体_GB2312" w:eastAsia="楷体_GB2312"/>
      <w:sz w:val="30"/>
      <w:szCs w:val="20"/>
    </w:rPr>
  </w:style>
  <w:style w:type="paragraph" w:styleId="8">
    <w:name w:val="Date"/>
    <w:basedOn w:val="1"/>
    <w:next w:val="1"/>
    <w:qFormat/>
    <w:uiPriority w:val="0"/>
    <w:rPr>
      <w:b/>
      <w:sz w:val="30"/>
      <w:szCs w:val="20"/>
    </w:rPr>
  </w:style>
  <w:style w:type="paragraph" w:styleId="9">
    <w:name w:val="Body Text Indent 2"/>
    <w:basedOn w:val="1"/>
    <w:qFormat/>
    <w:uiPriority w:val="0"/>
    <w:pPr>
      <w:ind w:firstLine="630"/>
    </w:pPr>
    <w:rPr>
      <w:rFonts w:ascii="宋体" w:hAnsi="宋体"/>
      <w:kern w:val="0"/>
      <w:sz w:val="32"/>
      <w:szCs w:val="32"/>
    </w:rPr>
  </w:style>
  <w:style w:type="paragraph" w:styleId="10">
    <w:name w:val="Balloon Text"/>
    <w:basedOn w:val="1"/>
    <w:link w:val="46"/>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link w:val="45"/>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qFormat/>
    <w:uiPriority w:val="0"/>
    <w:pPr>
      <w:ind w:firstLine="570"/>
      <w:outlineLvl w:val="0"/>
    </w:pPr>
    <w:rPr>
      <w:rFonts w:ascii="宋体"/>
      <w:sz w:val="28"/>
      <w:szCs w:val="20"/>
    </w:rPr>
  </w:style>
  <w:style w:type="paragraph" w:styleId="14">
    <w:name w:val="Normal (Web)"/>
    <w:basedOn w:val="1"/>
    <w:qFormat/>
    <w:uiPriority w:val="0"/>
    <w:pPr>
      <w:widowControl/>
      <w:spacing w:beforeAutospacing="1" w:afterAutospacing="1"/>
      <w:jc w:val="left"/>
    </w:pPr>
    <w:rPr>
      <w:rFonts w:ascii="宋体" w:hAnsi="宋体" w:cs="宋体"/>
      <w:kern w:val="0"/>
      <w:sz w:val="24"/>
    </w:rPr>
  </w:style>
  <w:style w:type="paragraph" w:styleId="15">
    <w:name w:val="Title"/>
    <w:basedOn w:val="1"/>
    <w:next w:val="1"/>
    <w:qFormat/>
    <w:uiPriority w:val="99"/>
    <w:pPr>
      <w:widowControl/>
      <w:spacing w:before="240" w:after="60"/>
      <w:jc w:val="center"/>
      <w:outlineLvl w:val="0"/>
    </w:pPr>
    <w:rPr>
      <w:rFonts w:ascii="Arial" w:hAnsi="Arial" w:cs="Arial"/>
      <w:b/>
      <w:bCs/>
      <w:kern w:val="0"/>
      <w:sz w:val="44"/>
      <w:szCs w:val="32"/>
    </w:rPr>
  </w:style>
  <w:style w:type="paragraph" w:styleId="16">
    <w:name w:val="annotation subject"/>
    <w:basedOn w:val="6"/>
    <w:next w:val="6"/>
    <w:link w:val="51"/>
    <w:unhideWhenUsed/>
    <w:qFormat/>
    <w:uiPriority w:val="0"/>
    <w:rPr>
      <w:rFonts w:ascii="Calibri" w:hAnsi="Calibri"/>
      <w:b/>
      <w:bCs/>
      <w:szCs w:val="2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FollowedHyperlink"/>
    <w:basedOn w:val="19"/>
    <w:qFormat/>
    <w:uiPriority w:val="0"/>
    <w:rPr>
      <w:color w:val="800080"/>
      <w:u w:val="none"/>
    </w:rPr>
  </w:style>
  <w:style w:type="character" w:styleId="22">
    <w:name w:val="Emphasis"/>
    <w:basedOn w:val="19"/>
    <w:qFormat/>
    <w:uiPriority w:val="0"/>
  </w:style>
  <w:style w:type="character" w:styleId="23">
    <w:name w:val="HTML Definition"/>
    <w:basedOn w:val="19"/>
    <w:qFormat/>
    <w:uiPriority w:val="0"/>
  </w:style>
  <w:style w:type="character" w:styleId="24">
    <w:name w:val="HTML Typewriter"/>
    <w:basedOn w:val="19"/>
    <w:qFormat/>
    <w:uiPriority w:val="0"/>
    <w:rPr>
      <w:rFonts w:hint="default" w:ascii="monospace" w:hAnsi="monospace" w:eastAsia="monospace" w:cs="monospace"/>
      <w:sz w:val="20"/>
    </w:rPr>
  </w:style>
  <w:style w:type="character" w:styleId="25">
    <w:name w:val="HTML Acronym"/>
    <w:basedOn w:val="19"/>
    <w:qFormat/>
    <w:uiPriority w:val="0"/>
  </w:style>
  <w:style w:type="character" w:styleId="26">
    <w:name w:val="HTML Variable"/>
    <w:basedOn w:val="19"/>
    <w:qFormat/>
    <w:uiPriority w:val="0"/>
  </w:style>
  <w:style w:type="character" w:styleId="27">
    <w:name w:val="Hyperlink"/>
    <w:basedOn w:val="19"/>
    <w:qFormat/>
    <w:uiPriority w:val="0"/>
    <w:rPr>
      <w:color w:val="0000FF"/>
      <w:u w:val="none"/>
    </w:rPr>
  </w:style>
  <w:style w:type="character" w:styleId="28">
    <w:name w:val="HTML Code"/>
    <w:basedOn w:val="19"/>
    <w:qFormat/>
    <w:uiPriority w:val="0"/>
    <w:rPr>
      <w:rFonts w:hint="default" w:ascii="monospace" w:hAnsi="monospace" w:eastAsia="monospace" w:cs="monospace"/>
      <w:sz w:val="20"/>
    </w:rPr>
  </w:style>
  <w:style w:type="character" w:styleId="29">
    <w:name w:val="annotation reference"/>
    <w:basedOn w:val="19"/>
    <w:qFormat/>
    <w:uiPriority w:val="0"/>
    <w:rPr>
      <w:sz w:val="21"/>
      <w:szCs w:val="21"/>
    </w:rPr>
  </w:style>
  <w:style w:type="character" w:styleId="30">
    <w:name w:val="HTML Cite"/>
    <w:basedOn w:val="19"/>
    <w:qFormat/>
    <w:uiPriority w:val="0"/>
  </w:style>
  <w:style w:type="character" w:styleId="31">
    <w:name w:val="HTML Keyboard"/>
    <w:basedOn w:val="19"/>
    <w:qFormat/>
    <w:uiPriority w:val="0"/>
    <w:rPr>
      <w:rFonts w:hint="default" w:ascii="monospace" w:hAnsi="monospace" w:eastAsia="monospace" w:cs="monospace"/>
      <w:sz w:val="20"/>
    </w:rPr>
  </w:style>
  <w:style w:type="character" w:styleId="32">
    <w:name w:val="HTML Sample"/>
    <w:basedOn w:val="19"/>
    <w:qFormat/>
    <w:uiPriority w:val="0"/>
    <w:rPr>
      <w:rFonts w:ascii="monospace" w:hAnsi="monospace" w:eastAsia="monospace" w:cs="monospace"/>
    </w:rPr>
  </w:style>
  <w:style w:type="paragraph" w:customStyle="1" w:styleId="33">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34">
    <w:name w:val="apple-converted-space"/>
    <w:basedOn w:val="19"/>
    <w:qFormat/>
    <w:uiPriority w:val="0"/>
  </w:style>
  <w:style w:type="paragraph" w:customStyle="1" w:styleId="35">
    <w:name w:val="样式1"/>
    <w:basedOn w:val="1"/>
    <w:qFormat/>
    <w:uiPriority w:val="0"/>
    <w:pPr>
      <w:numPr>
        <w:ilvl w:val="0"/>
        <w:numId w:val="2"/>
      </w:numPr>
    </w:pPr>
    <w:rPr>
      <w:rFonts w:ascii="宋体" w:hAnsi="宋体"/>
      <w:szCs w:val="21"/>
    </w:rPr>
  </w:style>
  <w:style w:type="paragraph" w:customStyle="1" w:styleId="36">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8">
    <w:name w:val="正文_16"/>
    <w:qFormat/>
    <w:uiPriority w:val="0"/>
    <w:rPr>
      <w:rFonts w:ascii="Times New Roman" w:hAnsi="Times New Roman" w:eastAsia="宋体" w:cs="Times New Roman"/>
      <w:sz w:val="21"/>
      <w:lang w:val="en-US" w:eastAsia="zh-CN" w:bidi="ar-SA"/>
    </w:rPr>
  </w:style>
  <w:style w:type="paragraph" w:customStyle="1" w:styleId="3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7"/>
    <w:qFormat/>
    <w:uiPriority w:val="0"/>
    <w:rPr>
      <w:rFonts w:ascii="Times New Roman" w:hAnsi="Times New Roman" w:eastAsia="宋体" w:cs="Times New Roman"/>
      <w:sz w:val="21"/>
      <w:lang w:val="en-US" w:eastAsia="zh-CN" w:bidi="ar-SA"/>
    </w:rPr>
  </w:style>
  <w:style w:type="paragraph" w:styleId="41">
    <w:name w:val="List Paragraph"/>
    <w:basedOn w:val="1"/>
    <w:qFormat/>
    <w:uiPriority w:val="34"/>
    <w:pPr>
      <w:ind w:firstLine="420" w:firstLineChars="200"/>
    </w:pPr>
    <w:rPr>
      <w:rFonts w:ascii="Calibri" w:hAnsi="Calibri"/>
      <w:szCs w:val="22"/>
    </w:rPr>
  </w:style>
  <w:style w:type="paragraph" w:customStyle="1" w:styleId="42">
    <w:name w:val="Default_0"/>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43">
    <w:name w:val="layui-layer-tabnow"/>
    <w:basedOn w:val="19"/>
    <w:qFormat/>
    <w:uiPriority w:val="0"/>
    <w:rPr>
      <w:bdr w:val="single" w:color="CCCCCC" w:sz="4" w:space="0"/>
      <w:shd w:val="clear" w:color="auto" w:fill="FFFFFF"/>
    </w:rPr>
  </w:style>
  <w:style w:type="character" w:customStyle="1" w:styleId="44">
    <w:name w:val="first-child"/>
    <w:basedOn w:val="19"/>
    <w:qFormat/>
    <w:uiPriority w:val="0"/>
  </w:style>
  <w:style w:type="character" w:customStyle="1" w:styleId="45">
    <w:name w:val="页眉 Char"/>
    <w:basedOn w:val="19"/>
    <w:link w:val="12"/>
    <w:qFormat/>
    <w:uiPriority w:val="0"/>
    <w:rPr>
      <w:rFonts w:ascii="Times New Roman" w:hAnsi="Times New Roman"/>
      <w:kern w:val="2"/>
      <w:sz w:val="18"/>
      <w:szCs w:val="18"/>
    </w:rPr>
  </w:style>
  <w:style w:type="character" w:customStyle="1" w:styleId="46">
    <w:name w:val="批注框文本 Char"/>
    <w:basedOn w:val="19"/>
    <w:link w:val="10"/>
    <w:qFormat/>
    <w:uiPriority w:val="0"/>
    <w:rPr>
      <w:rFonts w:ascii="Times New Roman" w:hAnsi="Times New Roman"/>
      <w:kern w:val="2"/>
      <w:sz w:val="18"/>
      <w:szCs w:val="18"/>
    </w:rPr>
  </w:style>
  <w:style w:type="character" w:customStyle="1" w:styleId="47">
    <w:name w:val="正文文本缩进 Char"/>
    <w:link w:val="7"/>
    <w:qFormat/>
    <w:uiPriority w:val="0"/>
    <w:rPr>
      <w:rFonts w:ascii="楷体_GB2312" w:eastAsia="楷体_GB2312"/>
      <w:kern w:val="2"/>
      <w:sz w:val="30"/>
    </w:rPr>
  </w:style>
  <w:style w:type="paragraph" w:customStyle="1" w:styleId="48">
    <w:name w:val="普通(网站)2"/>
    <w:basedOn w:val="1"/>
    <w:qFormat/>
    <w:uiPriority w:val="0"/>
    <w:pPr>
      <w:widowControl/>
      <w:spacing w:before="100" w:beforeAutospacing="1" w:after="100" w:afterAutospacing="1"/>
      <w:jc w:val="left"/>
    </w:pPr>
    <w:rPr>
      <w:rFonts w:ascii="宋体" w:hAnsi="宋体" w:cs="宋体"/>
      <w:kern w:val="0"/>
      <w:sz w:val="24"/>
    </w:rPr>
  </w:style>
  <w:style w:type="character" w:customStyle="1" w:styleId="49">
    <w:name w:val="批注文字 Char"/>
    <w:link w:val="6"/>
    <w:qFormat/>
    <w:uiPriority w:val="99"/>
    <w:rPr>
      <w:rFonts w:ascii="Times New Roman" w:hAnsi="Times New Roman"/>
      <w:kern w:val="2"/>
      <w:sz w:val="21"/>
      <w:szCs w:val="24"/>
    </w:rPr>
  </w:style>
  <w:style w:type="table" w:customStyle="1" w:styleId="50">
    <w:name w:val="网格型1"/>
    <w:basedOn w:val="17"/>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1">
    <w:name w:val="批注主题 Char"/>
    <w:basedOn w:val="49"/>
    <w:link w:val="16"/>
    <w:qFormat/>
    <w:uiPriority w:val="0"/>
    <w:rPr>
      <w:rFonts w:ascii="Times New Roman" w:hAnsi="Times New Roman"/>
      <w:b/>
      <w:bCs/>
      <w:kern w:val="2"/>
      <w:sz w:val="21"/>
      <w:szCs w:val="22"/>
    </w:rPr>
  </w:style>
  <w:style w:type="character" w:customStyle="1" w:styleId="52">
    <w:name w:val="first-child1"/>
    <w:basedOn w:val="19"/>
    <w:qFormat/>
    <w:uiPriority w:val="0"/>
  </w:style>
  <w:style w:type="paragraph" w:customStyle="1" w:styleId="53">
    <w:name w:val="Table Paragraph"/>
    <w:basedOn w:val="1"/>
    <w:qFormat/>
    <w:uiPriority w:val="1"/>
    <w:rPr>
      <w:rFonts w:ascii="宋体" w:hAnsi="宋体" w:eastAsia="宋体" w:cs="宋体"/>
      <w:lang w:val="zh-CN" w:eastAsia="zh-CN" w:bidi="zh-CN"/>
    </w:rPr>
  </w:style>
  <w:style w:type="character" w:customStyle="1" w:styleId="54">
    <w:name w:val="font41"/>
    <w:basedOn w:val="19"/>
    <w:qFormat/>
    <w:uiPriority w:val="0"/>
    <w:rPr>
      <w:rFonts w:hint="default" w:ascii="Times New Roman" w:hAnsi="Times New Roman" w:cs="Times New Roman"/>
      <w:color w:val="000000"/>
      <w:sz w:val="20"/>
      <w:szCs w:val="20"/>
      <w:u w:val="none"/>
    </w:rPr>
  </w:style>
  <w:style w:type="character" w:customStyle="1" w:styleId="55">
    <w:name w:val="font21"/>
    <w:basedOn w:val="19"/>
    <w:qFormat/>
    <w:uiPriority w:val="0"/>
    <w:rPr>
      <w:rFonts w:hint="eastAsia" w:ascii="宋体" w:hAnsi="宋体" w:eastAsia="宋体" w:cs="宋体"/>
      <w:color w:val="000000"/>
      <w:sz w:val="20"/>
      <w:szCs w:val="20"/>
      <w:u w:val="none"/>
    </w:rPr>
  </w:style>
  <w:style w:type="character" w:customStyle="1" w:styleId="56">
    <w:name w:val="font61"/>
    <w:basedOn w:val="19"/>
    <w:qFormat/>
    <w:uiPriority w:val="0"/>
    <w:rPr>
      <w:rFonts w:hint="default" w:ascii="Times New Roman" w:hAnsi="Times New Roman" w:cs="Times New Roman"/>
      <w:color w:val="000000"/>
      <w:sz w:val="20"/>
      <w:szCs w:val="20"/>
      <w:u w:val="none"/>
    </w:rPr>
  </w:style>
  <w:style w:type="character" w:customStyle="1" w:styleId="57">
    <w:name w:val="font51"/>
    <w:basedOn w:val="19"/>
    <w:qFormat/>
    <w:uiPriority w:val="0"/>
    <w:rPr>
      <w:rFonts w:ascii="Symbol" w:hAnsi="Symbol" w:cs="Symbol"/>
      <w:color w:val="000000"/>
      <w:sz w:val="20"/>
      <w:szCs w:val="20"/>
      <w:u w:val="none"/>
    </w:rPr>
  </w:style>
  <w:style w:type="character" w:customStyle="1" w:styleId="58">
    <w:name w:val="font11"/>
    <w:basedOn w:val="19"/>
    <w:qFormat/>
    <w:uiPriority w:val="0"/>
    <w:rPr>
      <w:rFonts w:hint="eastAsia" w:ascii="宋体" w:hAnsi="宋体" w:eastAsia="宋体" w:cs="宋体"/>
      <w:color w:val="000000"/>
      <w:sz w:val="24"/>
      <w:szCs w:val="24"/>
      <w:u w:val="none"/>
    </w:rPr>
  </w:style>
  <w:style w:type="character" w:customStyle="1" w:styleId="59">
    <w:name w:val="font31"/>
    <w:basedOn w:val="19"/>
    <w:qFormat/>
    <w:uiPriority w:val="0"/>
    <w:rPr>
      <w:rFonts w:ascii="微软雅黑" w:hAnsi="微软雅黑" w:eastAsia="微软雅黑" w:cs="微软雅黑"/>
      <w:color w:val="000000"/>
      <w:sz w:val="24"/>
      <w:szCs w:val="24"/>
      <w:u w:val="none"/>
    </w:rPr>
  </w:style>
  <w:style w:type="character" w:customStyle="1" w:styleId="60">
    <w:name w:val="font71"/>
    <w:basedOn w:val="19"/>
    <w:qFormat/>
    <w:uiPriority w:val="0"/>
    <w:rPr>
      <w:rFonts w:ascii="Arial" w:hAnsi="Arial" w:cs="Arial"/>
      <w:color w:val="000000"/>
      <w:sz w:val="22"/>
      <w:szCs w:val="22"/>
      <w:u w:val="none"/>
    </w:rPr>
  </w:style>
  <w:style w:type="character" w:customStyle="1" w:styleId="61">
    <w:name w:val="font81"/>
    <w:basedOn w:val="19"/>
    <w:qFormat/>
    <w:uiPriority w:val="0"/>
    <w:rPr>
      <w:rFonts w:hint="eastAsia" w:ascii="宋体" w:hAnsi="宋体" w:eastAsia="宋体" w:cs="宋体"/>
      <w:b/>
      <w:bCs/>
      <w:color w:val="000000"/>
      <w:sz w:val="22"/>
      <w:szCs w:val="22"/>
      <w:u w:val="none"/>
    </w:rPr>
  </w:style>
  <w:style w:type="character" w:customStyle="1" w:styleId="62">
    <w:name w:val="font101"/>
    <w:basedOn w:val="19"/>
    <w:qFormat/>
    <w:uiPriority w:val="0"/>
    <w:rPr>
      <w:rFonts w:hint="eastAsia" w:ascii="微软雅黑" w:hAnsi="微软雅黑" w:eastAsia="微软雅黑" w:cs="微软雅黑"/>
      <w:b/>
      <w:bCs/>
      <w:color w:val="000000"/>
      <w:sz w:val="20"/>
      <w:szCs w:val="20"/>
      <w:u w:val="none"/>
    </w:rPr>
  </w:style>
  <w:style w:type="paragraph" w:customStyle="1" w:styleId="63">
    <w:name w:val="Table Text"/>
    <w:basedOn w:val="1"/>
    <w:semiHidden/>
    <w:qFormat/>
    <w:uiPriority w:val="0"/>
    <w:rPr>
      <w:rFonts w:ascii="微软雅黑" w:hAnsi="微软雅黑" w:eastAsia="微软雅黑" w:cs="微软雅黑"/>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101" textRotate="1"/>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74</Pages>
  <Words>7791</Words>
  <Characters>8556</Characters>
  <Lines>302</Lines>
  <Paragraphs>85</Paragraphs>
  <TotalTime>64</TotalTime>
  <ScaleCrop>false</ScaleCrop>
  <LinksUpToDate>false</LinksUpToDate>
  <CharactersWithSpaces>8694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2020-03-26T23:59:00Z</dcterms:created>
  <dc:creator>红花石蒜</dc:creator>
  <cp:lastModifiedBy>Mr.奔波儿灞</cp:lastModifiedBy>
  <cp:lastPrinted>2024-07-16T02:00:00Z</cp:lastPrinted>
  <dcterms:modified xsi:type="dcterms:W3CDTF">2025-02-11T02:48:56Z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CE84DC558A2248F5B86DF9BCB6440EA2</vt:lpwstr>
  </property>
  <property fmtid="{D5CDD505-2E9C-101B-9397-08002B2CF9AE}" pid="4" name="KSOTemplateDocerSaveRecord">
    <vt:lpwstr>eyJoZGlkIjoiYTVjZmQyZWU0ZjU2MWE3MjFjYzU0YjQyZTE0YjM0ZTciLCJ1c2VySWQiOiIzMDkwNzAxMDAifQ==</vt:lpwstr>
  </property>
</Properties>
</file>